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宋体" w:hAnsi="宋体" w:cs="Arial"/>
          <w:b/>
          <w:color w:val="000000"/>
          <w:sz w:val="44"/>
          <w:szCs w:val="48"/>
        </w:rPr>
      </w:pPr>
    </w:p>
    <w:p>
      <w:pPr>
        <w:snapToGrid w:val="0"/>
        <w:spacing w:line="360" w:lineRule="auto"/>
        <w:jc w:val="center"/>
        <w:rPr>
          <w:rFonts w:ascii="宋体" w:hAnsi="宋体" w:cs="Arial"/>
          <w:b/>
          <w:color w:val="000000"/>
          <w:sz w:val="48"/>
          <w:szCs w:val="48"/>
          <w:u w:val="none"/>
        </w:rPr>
      </w:pPr>
      <w:r>
        <w:rPr>
          <w:rFonts w:hint="eastAsia" w:ascii="宋体" w:hAnsi="宋体" w:cs="Arial"/>
          <w:b/>
          <w:color w:val="000000"/>
          <w:sz w:val="48"/>
          <w:szCs w:val="48"/>
          <w:u w:val="none"/>
        </w:rPr>
        <w:t>杭州市中医院</w:t>
      </w:r>
      <w:r>
        <w:rPr>
          <w:rFonts w:hint="eastAsia" w:ascii="宋体" w:hAnsi="宋体" w:cs="Arial"/>
          <w:b/>
          <w:color w:val="000000"/>
          <w:sz w:val="48"/>
          <w:szCs w:val="48"/>
          <w:u w:val="none"/>
          <w:lang w:eastAsia="zh-CN"/>
        </w:rPr>
        <w:t>6号楼加固改造工程</w:t>
      </w:r>
      <w:r>
        <w:rPr>
          <w:rFonts w:hint="eastAsia" w:ascii="宋体" w:hAnsi="宋体" w:cs="Arial"/>
          <w:b/>
          <w:color w:val="000000"/>
          <w:sz w:val="48"/>
          <w:szCs w:val="48"/>
          <w:u w:val="none"/>
        </w:rPr>
        <w:t>项目</w:t>
      </w:r>
    </w:p>
    <w:p>
      <w:pPr>
        <w:snapToGrid w:val="0"/>
        <w:spacing w:line="360" w:lineRule="auto"/>
        <w:jc w:val="center"/>
        <w:rPr>
          <w:rFonts w:ascii="宋体" w:hAnsi="宋体" w:cs="Arial"/>
          <w:b/>
          <w:color w:val="000000"/>
          <w:sz w:val="36"/>
          <w:szCs w:val="36"/>
          <w:u w:val="single"/>
        </w:rPr>
      </w:pPr>
    </w:p>
    <w:p>
      <w:pPr>
        <w:snapToGrid w:val="0"/>
        <w:spacing w:line="360" w:lineRule="auto"/>
        <w:jc w:val="center"/>
        <w:rPr>
          <w:rFonts w:ascii="宋体" w:hAnsi="宋体" w:cs="Arial"/>
          <w:b/>
          <w:color w:val="000000"/>
          <w:sz w:val="72"/>
          <w:szCs w:val="72"/>
        </w:rPr>
      </w:pPr>
      <w:r>
        <w:rPr>
          <w:rFonts w:hint="eastAsia" w:ascii="宋体" w:hAnsi="宋体" w:cs="Arial"/>
          <w:b/>
          <w:color w:val="000000"/>
          <w:sz w:val="72"/>
          <w:szCs w:val="72"/>
        </w:rPr>
        <w:t>竞争性磋商文件</w:t>
      </w:r>
    </w:p>
    <w:p>
      <w:pPr>
        <w:snapToGrid w:val="0"/>
        <w:spacing w:line="360" w:lineRule="auto"/>
        <w:jc w:val="center"/>
        <w:rPr>
          <w:rFonts w:ascii="宋体" w:hAnsi="宋体"/>
          <w:color w:val="000000"/>
          <w:sz w:val="36"/>
          <w:szCs w:val="36"/>
        </w:rPr>
      </w:pPr>
      <w:r>
        <w:rPr>
          <w:rFonts w:hint="eastAsia" w:ascii="宋体" w:hAnsi="宋体"/>
          <w:b/>
          <w:bCs/>
          <w:color w:val="000000"/>
          <w:sz w:val="36"/>
          <w:szCs w:val="36"/>
        </w:rPr>
        <w:t>项目编号：HZGX202109-006</w:t>
      </w:r>
    </w:p>
    <w:p>
      <w:pPr>
        <w:spacing w:before="120" w:beforeLines="50"/>
        <w:jc w:val="center"/>
        <w:rPr>
          <w:rFonts w:ascii="宋体" w:hAnsi="宋体"/>
          <w:b/>
          <w:color w:val="000000"/>
          <w:sz w:val="36"/>
          <w:szCs w:val="36"/>
        </w:rPr>
      </w:pPr>
      <w:r>
        <w:rPr>
          <w:rFonts w:hint="eastAsia" w:ascii="宋体" w:hAnsi="宋体"/>
          <w:b/>
          <w:color w:val="000000"/>
          <w:sz w:val="36"/>
          <w:szCs w:val="36"/>
        </w:rPr>
        <w:t>（线上电子招投标）</w:t>
      </w:r>
    </w:p>
    <w:p>
      <w:pPr>
        <w:pStyle w:val="5"/>
        <w:rPr>
          <w:rFonts w:ascii="宋体" w:hAnsi="宋体"/>
          <w:color w:val="000000"/>
        </w:rPr>
      </w:pPr>
    </w:p>
    <w:p>
      <w:pPr>
        <w:snapToGrid w:val="0"/>
        <w:spacing w:line="360" w:lineRule="auto"/>
        <w:ind w:firstLine="1793" w:firstLineChars="496"/>
        <w:rPr>
          <w:rFonts w:ascii="宋体" w:hAnsi="宋体" w:cs="Arial"/>
          <w:b/>
          <w:color w:val="000000"/>
          <w:sz w:val="36"/>
        </w:rPr>
      </w:pPr>
    </w:p>
    <w:p>
      <w:pPr>
        <w:snapToGrid w:val="0"/>
        <w:spacing w:line="360" w:lineRule="auto"/>
        <w:ind w:firstLine="1793" w:firstLineChars="496"/>
        <w:rPr>
          <w:rFonts w:ascii="宋体" w:hAnsi="宋体" w:cs="Arial"/>
          <w:b/>
          <w:color w:val="000000"/>
          <w:sz w:val="36"/>
        </w:rPr>
      </w:pPr>
    </w:p>
    <w:p>
      <w:pPr>
        <w:snapToGrid w:val="0"/>
        <w:spacing w:line="360" w:lineRule="auto"/>
        <w:ind w:firstLine="1793" w:firstLineChars="496"/>
        <w:rPr>
          <w:rFonts w:ascii="宋体" w:hAnsi="宋体" w:cs="Arial"/>
          <w:b/>
          <w:color w:val="000000"/>
          <w:sz w:val="36"/>
        </w:rPr>
      </w:pPr>
    </w:p>
    <w:p>
      <w:pPr>
        <w:snapToGrid w:val="0"/>
        <w:spacing w:line="360" w:lineRule="auto"/>
        <w:rPr>
          <w:rFonts w:ascii="宋体" w:hAnsi="宋体" w:cs="Arial"/>
          <w:b/>
          <w:color w:val="000000"/>
          <w:sz w:val="36"/>
        </w:rPr>
      </w:pPr>
    </w:p>
    <w:p>
      <w:pPr>
        <w:spacing w:line="600" w:lineRule="auto"/>
        <w:ind w:firstLine="1285" w:firstLineChars="400"/>
        <w:jc w:val="left"/>
        <w:rPr>
          <w:rFonts w:hint="eastAsia" w:ascii="宋体" w:hAnsi="宋体" w:cs="Arial"/>
          <w:b/>
          <w:color w:val="000000"/>
          <w:sz w:val="32"/>
          <w:szCs w:val="32"/>
          <w:lang w:eastAsia="zh-CN"/>
        </w:rPr>
      </w:pPr>
      <w:r>
        <w:rPr>
          <w:rFonts w:hint="eastAsia" w:ascii="宋体" w:hAnsi="宋体" w:cs="Arial"/>
          <w:b/>
          <w:color w:val="000000"/>
          <w:sz w:val="32"/>
          <w:szCs w:val="32"/>
        </w:rPr>
        <w:t>招</w:t>
      </w:r>
      <w:r>
        <w:rPr>
          <w:rFonts w:ascii="宋体" w:hAnsi="宋体" w:cs="Arial"/>
          <w:b/>
          <w:color w:val="000000"/>
          <w:sz w:val="32"/>
          <w:szCs w:val="32"/>
        </w:rPr>
        <w:t xml:space="preserve">   </w:t>
      </w:r>
      <w:r>
        <w:rPr>
          <w:rFonts w:hint="eastAsia" w:ascii="宋体" w:hAnsi="宋体" w:cs="Arial"/>
          <w:b/>
          <w:color w:val="000000"/>
          <w:sz w:val="32"/>
          <w:szCs w:val="32"/>
        </w:rPr>
        <w:t>标</w:t>
      </w:r>
      <w:r>
        <w:rPr>
          <w:rFonts w:ascii="宋体" w:hAnsi="宋体" w:cs="Arial"/>
          <w:b/>
          <w:color w:val="000000"/>
          <w:sz w:val="32"/>
          <w:szCs w:val="32"/>
        </w:rPr>
        <w:t xml:space="preserve">   </w:t>
      </w:r>
      <w:r>
        <w:rPr>
          <w:rFonts w:hint="eastAsia" w:ascii="宋体" w:hAnsi="宋体" w:cs="Arial"/>
          <w:b/>
          <w:color w:val="000000"/>
          <w:sz w:val="32"/>
          <w:szCs w:val="32"/>
        </w:rPr>
        <w:t>人：</w:t>
      </w:r>
      <w:r>
        <w:rPr>
          <w:rFonts w:hint="eastAsia" w:ascii="宋体" w:hAnsi="宋体" w:cs="Arial"/>
          <w:b/>
          <w:color w:val="000000"/>
          <w:sz w:val="32"/>
          <w:szCs w:val="32"/>
          <w:lang w:eastAsia="zh-CN"/>
        </w:rPr>
        <w:t>杭州市中医院</w:t>
      </w:r>
    </w:p>
    <w:p>
      <w:pPr>
        <w:spacing w:line="600" w:lineRule="auto"/>
        <w:ind w:firstLine="1285" w:firstLineChars="400"/>
        <w:jc w:val="left"/>
        <w:rPr>
          <w:rFonts w:hint="eastAsia" w:ascii="宋体" w:hAnsi="宋体" w:eastAsia="宋体" w:cs="Arial"/>
          <w:b/>
          <w:color w:val="000000"/>
          <w:sz w:val="32"/>
          <w:szCs w:val="32"/>
          <w:lang w:val="en-US" w:eastAsia="zh-CN"/>
        </w:rPr>
      </w:pPr>
      <w:r>
        <w:rPr>
          <w:rFonts w:hint="eastAsia" w:ascii="宋体" w:hAnsi="宋体" w:cs="Arial"/>
          <w:b/>
          <w:color w:val="000000"/>
          <w:sz w:val="32"/>
          <w:szCs w:val="32"/>
        </w:rPr>
        <w:t>招标代理机构：</w:t>
      </w:r>
      <w:r>
        <w:rPr>
          <w:rFonts w:hint="eastAsia" w:ascii="宋体" w:hAnsi="宋体" w:cs="Arial"/>
          <w:b/>
          <w:color w:val="000000"/>
          <w:sz w:val="32"/>
          <w:szCs w:val="32"/>
          <w:lang w:eastAsia="zh-CN"/>
        </w:rPr>
        <w:t>杭州广厦建筑咨询有限公司</w:t>
      </w:r>
    </w:p>
    <w:p>
      <w:pPr>
        <w:snapToGrid w:val="0"/>
        <w:spacing w:line="360" w:lineRule="auto"/>
        <w:jc w:val="center"/>
        <w:rPr>
          <w:rFonts w:ascii="宋体" w:hAnsi="宋体" w:cs="Arial"/>
          <w:b/>
          <w:color w:val="000000"/>
          <w:sz w:val="32"/>
          <w:szCs w:val="32"/>
        </w:rPr>
      </w:pPr>
      <w:r>
        <w:rPr>
          <w:rFonts w:hint="eastAsia" w:ascii="宋体" w:hAnsi="宋体" w:cs="Arial"/>
          <w:b/>
          <w:color w:val="000000"/>
          <w:sz w:val="32"/>
          <w:szCs w:val="32"/>
        </w:rPr>
        <w:t>日期</w:t>
      </w:r>
      <w:r>
        <w:rPr>
          <w:rFonts w:ascii="宋体" w:hAnsi="宋体" w:cs="Arial"/>
          <w:b/>
          <w:color w:val="000000"/>
          <w:sz w:val="32"/>
          <w:szCs w:val="32"/>
        </w:rPr>
        <w:t xml:space="preserve">: </w:t>
      </w:r>
      <w:r>
        <w:rPr>
          <w:rFonts w:hint="eastAsia" w:ascii="宋体" w:hAnsi="宋体" w:cs="Arial"/>
          <w:b/>
          <w:color w:val="000000"/>
          <w:sz w:val="32"/>
          <w:szCs w:val="32"/>
          <w:lang w:val="en-US" w:eastAsia="zh-CN"/>
        </w:rPr>
        <w:t xml:space="preserve"> </w:t>
      </w:r>
      <w:r>
        <w:rPr>
          <w:rFonts w:hint="eastAsia" w:ascii="宋体" w:hAnsi="宋体" w:cs="Arial"/>
          <w:b/>
          <w:color w:val="000000"/>
          <w:sz w:val="32"/>
          <w:szCs w:val="32"/>
        </w:rPr>
        <w:t>二Ο二一</w:t>
      </w:r>
      <w:r>
        <w:rPr>
          <w:rFonts w:hint="eastAsia" w:ascii="宋体" w:hAnsi="宋体" w:cs="Arial"/>
          <w:b/>
          <w:color w:val="000000"/>
          <w:sz w:val="32"/>
          <w:szCs w:val="32"/>
          <w:lang w:val="en-US" w:eastAsia="zh-CN"/>
        </w:rPr>
        <w:t xml:space="preserve"> </w:t>
      </w:r>
      <w:r>
        <w:rPr>
          <w:rFonts w:hint="eastAsia" w:ascii="宋体" w:hAnsi="宋体" w:cs="Arial"/>
          <w:b/>
          <w:color w:val="000000"/>
          <w:sz w:val="32"/>
          <w:szCs w:val="32"/>
        </w:rPr>
        <w:t>年</w:t>
      </w:r>
      <w:r>
        <w:rPr>
          <w:rFonts w:hint="eastAsia" w:ascii="宋体" w:hAnsi="宋体" w:cs="Arial"/>
          <w:b/>
          <w:color w:val="000000"/>
          <w:sz w:val="32"/>
          <w:szCs w:val="32"/>
          <w:lang w:val="en-US" w:eastAsia="zh-CN"/>
        </w:rPr>
        <w:t>九</w:t>
      </w:r>
      <w:r>
        <w:rPr>
          <w:rFonts w:hint="eastAsia" w:ascii="宋体" w:hAnsi="宋体" w:cs="Arial"/>
          <w:b/>
          <w:color w:val="000000"/>
          <w:sz w:val="32"/>
          <w:szCs w:val="32"/>
        </w:rPr>
        <w:t>月</w:t>
      </w:r>
    </w:p>
    <w:p>
      <w:pPr>
        <w:snapToGrid w:val="0"/>
        <w:spacing w:line="360" w:lineRule="auto"/>
        <w:jc w:val="center"/>
        <w:rPr>
          <w:rFonts w:ascii="宋体" w:hAnsi="宋体" w:cs="Arial"/>
          <w:b/>
          <w:bCs/>
          <w:color w:val="000000"/>
          <w:sz w:val="44"/>
          <w:szCs w:val="44"/>
        </w:rPr>
      </w:pPr>
      <w:r>
        <w:rPr>
          <w:rFonts w:ascii="宋体" w:hAnsi="宋体" w:cs="Arial"/>
          <w:b/>
          <w:bCs/>
          <w:color w:val="000000"/>
          <w:sz w:val="44"/>
          <w:szCs w:val="44"/>
        </w:rPr>
        <w:br w:type="page"/>
      </w:r>
      <w:r>
        <w:rPr>
          <w:rFonts w:hint="eastAsia" w:ascii="宋体" w:hAnsi="宋体" w:cs="Arial"/>
          <w:b/>
          <w:bCs/>
          <w:color w:val="000000"/>
          <w:sz w:val="44"/>
          <w:szCs w:val="44"/>
        </w:rPr>
        <w:t>目</w:t>
      </w:r>
      <w:r>
        <w:rPr>
          <w:rFonts w:ascii="宋体" w:hAnsi="宋体" w:cs="Arial"/>
          <w:b/>
          <w:bCs/>
          <w:color w:val="000000"/>
          <w:sz w:val="44"/>
          <w:szCs w:val="44"/>
        </w:rPr>
        <w:t xml:space="preserve">  </w:t>
      </w:r>
      <w:r>
        <w:rPr>
          <w:rFonts w:hint="eastAsia" w:ascii="宋体" w:hAnsi="宋体" w:cs="Arial"/>
          <w:b/>
          <w:bCs/>
          <w:color w:val="000000"/>
          <w:sz w:val="44"/>
          <w:szCs w:val="44"/>
        </w:rPr>
        <w:t>录</w:t>
      </w:r>
    </w:p>
    <w:p>
      <w:pPr>
        <w:pStyle w:val="5"/>
        <w:rPr>
          <w:rFonts w:hint="eastAsia"/>
        </w:rPr>
      </w:pPr>
    </w:p>
    <w:p>
      <w:pPr>
        <w:pStyle w:val="35"/>
        <w:tabs>
          <w:tab w:val="right" w:leader="dot" w:pos="8222"/>
          <w:tab w:val="clear" w:pos="9403"/>
        </w:tabs>
        <w:spacing w:line="480" w:lineRule="auto"/>
        <w:rPr>
          <w:rFonts w:ascii="宋体" w:hAnsi="宋体"/>
          <w:b w:val="0"/>
          <w:bCs w:val="0"/>
          <w:caps w:val="0"/>
          <w:color w:val="000000"/>
          <w:szCs w:val="22"/>
        </w:rPr>
      </w:pPr>
      <w:r>
        <w:rPr>
          <w:rFonts w:ascii="宋体" w:hAnsi="宋体" w:cs="Arial"/>
          <w:color w:val="000000"/>
          <w:sz w:val="24"/>
        </w:rPr>
        <w:fldChar w:fldCharType="begin"/>
      </w:r>
      <w:r>
        <w:rPr>
          <w:rFonts w:ascii="宋体" w:hAnsi="宋体" w:cs="Arial"/>
          <w:color w:val="000000"/>
          <w:sz w:val="24"/>
        </w:rPr>
        <w:instrText xml:space="preserve"> TOC \o "1-2" \h \z </w:instrText>
      </w:r>
      <w:r>
        <w:rPr>
          <w:rFonts w:ascii="宋体" w:hAnsi="宋体" w:cs="Arial"/>
          <w:color w:val="000000"/>
          <w:sz w:val="24"/>
        </w:rPr>
        <w:fldChar w:fldCharType="separate"/>
      </w:r>
      <w:r>
        <w:fldChar w:fldCharType="begin"/>
      </w:r>
      <w:r>
        <w:instrText xml:space="preserve"> HYPERLINK \l "_Toc37774560" </w:instrText>
      </w:r>
      <w:r>
        <w:fldChar w:fldCharType="separate"/>
      </w:r>
      <w:r>
        <w:rPr>
          <w:rStyle w:val="60"/>
          <w:rFonts w:hint="eastAsia" w:ascii="宋体" w:hAnsi="宋体" w:cs="Arial"/>
          <w:color w:val="000000"/>
        </w:rPr>
        <w:t>第一章</w:t>
      </w:r>
      <w:r>
        <w:rPr>
          <w:rStyle w:val="60"/>
          <w:rFonts w:ascii="宋体" w:hAnsi="宋体" w:cs="Arial"/>
          <w:color w:val="000000"/>
        </w:rPr>
        <w:t xml:space="preserve">  </w:t>
      </w:r>
      <w:r>
        <w:rPr>
          <w:rStyle w:val="60"/>
          <w:rFonts w:hint="eastAsia" w:ascii="宋体" w:hAnsi="宋体" w:cs="Arial"/>
          <w:color w:val="000000"/>
        </w:rPr>
        <w:t>竞争性磋商公告</w:t>
      </w:r>
      <w:r>
        <w:rPr>
          <w:rFonts w:ascii="宋体" w:hAnsi="宋体"/>
          <w:color w:val="000000"/>
        </w:rPr>
        <w:tab/>
      </w:r>
      <w:r>
        <w:rPr>
          <w:rFonts w:ascii="宋体" w:hAnsi="宋体"/>
          <w:color w:val="000000"/>
        </w:rPr>
        <w:fldChar w:fldCharType="begin"/>
      </w:r>
      <w:r>
        <w:rPr>
          <w:rFonts w:ascii="宋体" w:hAnsi="宋体"/>
          <w:color w:val="000000"/>
        </w:rPr>
        <w:instrText xml:space="preserve"> PAGEREF _Toc37774560 \h </w:instrText>
      </w:r>
      <w:r>
        <w:rPr>
          <w:rFonts w:ascii="宋体" w:hAnsi="宋体"/>
          <w:color w:val="000000"/>
        </w:rPr>
        <w:fldChar w:fldCharType="separate"/>
      </w:r>
      <w:r>
        <w:rPr>
          <w:rFonts w:ascii="宋体" w:hAnsi="宋体"/>
          <w:color w:val="000000"/>
        </w:rPr>
        <w:t>3</w:t>
      </w:r>
      <w:r>
        <w:rPr>
          <w:rFonts w:ascii="宋体" w:hAnsi="宋体"/>
          <w:color w:val="000000"/>
        </w:rPr>
        <w:fldChar w:fldCharType="end"/>
      </w:r>
      <w:r>
        <w:rPr>
          <w:rFonts w:ascii="宋体" w:hAnsi="宋体"/>
          <w:color w:val="000000"/>
        </w:rPr>
        <w:fldChar w:fldCharType="end"/>
      </w:r>
    </w:p>
    <w:p>
      <w:pPr>
        <w:pStyle w:val="35"/>
        <w:tabs>
          <w:tab w:val="right" w:leader="dot" w:pos="8364"/>
          <w:tab w:val="clear" w:pos="9403"/>
        </w:tabs>
        <w:spacing w:line="480" w:lineRule="auto"/>
        <w:rPr>
          <w:rFonts w:ascii="宋体" w:hAnsi="宋体"/>
          <w:b w:val="0"/>
          <w:bCs w:val="0"/>
          <w:caps w:val="0"/>
          <w:color w:val="000000"/>
          <w:szCs w:val="22"/>
        </w:rPr>
      </w:pPr>
      <w:r>
        <w:fldChar w:fldCharType="begin"/>
      </w:r>
      <w:r>
        <w:instrText xml:space="preserve"> HYPERLINK \l "_Toc37774561" </w:instrText>
      </w:r>
      <w:r>
        <w:fldChar w:fldCharType="separate"/>
      </w:r>
      <w:r>
        <w:rPr>
          <w:rStyle w:val="60"/>
          <w:rFonts w:hint="eastAsia" w:ascii="宋体" w:hAnsi="宋体" w:cs="Arial"/>
          <w:color w:val="000000"/>
        </w:rPr>
        <w:t>第二章</w:t>
      </w:r>
      <w:r>
        <w:rPr>
          <w:rStyle w:val="60"/>
          <w:rFonts w:ascii="宋体" w:hAnsi="宋体" w:cs="Arial"/>
          <w:color w:val="000000"/>
        </w:rPr>
        <w:t xml:space="preserve">  </w:t>
      </w:r>
      <w:r>
        <w:rPr>
          <w:rStyle w:val="60"/>
          <w:rFonts w:hint="eastAsia" w:ascii="宋体" w:hAnsi="宋体" w:cs="Arial"/>
          <w:color w:val="000000"/>
        </w:rPr>
        <w:t>供应商须知前附表</w:t>
      </w:r>
      <w:r>
        <w:rPr>
          <w:rFonts w:ascii="宋体" w:hAnsi="宋体"/>
          <w:color w:val="000000"/>
        </w:rPr>
        <w:tab/>
      </w:r>
      <w:r>
        <w:rPr>
          <w:rFonts w:ascii="宋体" w:hAnsi="宋体"/>
          <w:color w:val="000000"/>
        </w:rPr>
        <w:fldChar w:fldCharType="begin"/>
      </w:r>
      <w:r>
        <w:rPr>
          <w:rFonts w:ascii="宋体" w:hAnsi="宋体"/>
          <w:color w:val="000000"/>
        </w:rPr>
        <w:instrText xml:space="preserve"> PAGEREF _Toc37774561 \h </w:instrText>
      </w:r>
      <w:r>
        <w:rPr>
          <w:rFonts w:ascii="宋体" w:hAnsi="宋体"/>
          <w:color w:val="000000"/>
        </w:rPr>
        <w:fldChar w:fldCharType="separate"/>
      </w:r>
      <w:r>
        <w:rPr>
          <w:rFonts w:ascii="宋体" w:hAnsi="宋体"/>
          <w:color w:val="000000"/>
        </w:rPr>
        <w:t>6</w:t>
      </w:r>
      <w:r>
        <w:rPr>
          <w:rFonts w:ascii="宋体" w:hAnsi="宋体"/>
          <w:color w:val="000000"/>
        </w:rPr>
        <w:fldChar w:fldCharType="end"/>
      </w:r>
      <w:r>
        <w:rPr>
          <w:rFonts w:ascii="宋体" w:hAnsi="宋体"/>
          <w:color w:val="000000"/>
        </w:rPr>
        <w:fldChar w:fldCharType="end"/>
      </w:r>
    </w:p>
    <w:p>
      <w:pPr>
        <w:pStyle w:val="35"/>
        <w:tabs>
          <w:tab w:val="right" w:leader="dot" w:pos="8364"/>
          <w:tab w:val="clear" w:pos="9403"/>
        </w:tabs>
        <w:spacing w:line="480" w:lineRule="auto"/>
        <w:rPr>
          <w:rFonts w:ascii="宋体" w:hAnsi="宋体"/>
          <w:b w:val="0"/>
          <w:bCs w:val="0"/>
          <w:caps w:val="0"/>
          <w:color w:val="000000"/>
          <w:szCs w:val="22"/>
        </w:rPr>
      </w:pPr>
      <w:r>
        <w:fldChar w:fldCharType="begin"/>
      </w:r>
      <w:r>
        <w:instrText xml:space="preserve"> HYPERLINK \l "_Toc37774562" </w:instrText>
      </w:r>
      <w:r>
        <w:fldChar w:fldCharType="separate"/>
      </w:r>
      <w:r>
        <w:rPr>
          <w:rStyle w:val="60"/>
          <w:rFonts w:hint="eastAsia" w:ascii="宋体" w:hAnsi="宋体" w:cs="Arial"/>
          <w:color w:val="000000"/>
        </w:rPr>
        <w:t>第三章</w:t>
      </w:r>
      <w:r>
        <w:rPr>
          <w:rStyle w:val="60"/>
          <w:rFonts w:ascii="宋体" w:hAnsi="宋体" w:cs="Arial"/>
          <w:color w:val="000000"/>
        </w:rPr>
        <w:t xml:space="preserve">  </w:t>
      </w:r>
      <w:r>
        <w:rPr>
          <w:rStyle w:val="60"/>
          <w:rFonts w:hint="eastAsia" w:ascii="宋体" w:hAnsi="宋体" w:cs="Arial"/>
          <w:color w:val="000000"/>
        </w:rPr>
        <w:t>供应商须知</w:t>
      </w:r>
      <w:r>
        <w:rPr>
          <w:rFonts w:ascii="宋体" w:hAnsi="宋体"/>
          <w:color w:val="000000"/>
        </w:rPr>
        <w:tab/>
      </w:r>
      <w:r>
        <w:rPr>
          <w:rFonts w:ascii="宋体" w:hAnsi="宋体"/>
          <w:color w:val="000000"/>
        </w:rPr>
        <w:fldChar w:fldCharType="begin"/>
      </w:r>
      <w:r>
        <w:rPr>
          <w:rFonts w:ascii="宋体" w:hAnsi="宋体"/>
          <w:color w:val="000000"/>
        </w:rPr>
        <w:instrText xml:space="preserve"> PAGEREF _Toc37774562 \h </w:instrText>
      </w:r>
      <w:r>
        <w:rPr>
          <w:rFonts w:ascii="宋体" w:hAnsi="宋体"/>
          <w:color w:val="000000"/>
        </w:rPr>
        <w:fldChar w:fldCharType="separate"/>
      </w:r>
      <w:r>
        <w:rPr>
          <w:rFonts w:ascii="宋体" w:hAnsi="宋体"/>
          <w:color w:val="000000"/>
        </w:rPr>
        <w:t>13</w:t>
      </w:r>
      <w:r>
        <w:rPr>
          <w:rFonts w:ascii="宋体" w:hAnsi="宋体"/>
          <w:color w:val="000000"/>
        </w:rPr>
        <w:fldChar w:fldCharType="end"/>
      </w:r>
      <w:r>
        <w:rPr>
          <w:rFonts w:ascii="宋体" w:hAnsi="宋体"/>
          <w:color w:val="000000"/>
        </w:rPr>
        <w:fldChar w:fldCharType="end"/>
      </w:r>
    </w:p>
    <w:p>
      <w:pPr>
        <w:pStyle w:val="35"/>
        <w:tabs>
          <w:tab w:val="right" w:leader="dot" w:pos="8364"/>
          <w:tab w:val="clear" w:pos="9403"/>
        </w:tabs>
        <w:spacing w:line="480" w:lineRule="auto"/>
        <w:rPr>
          <w:rFonts w:ascii="宋体" w:hAnsi="宋体"/>
          <w:b w:val="0"/>
          <w:bCs w:val="0"/>
          <w:caps w:val="0"/>
          <w:color w:val="000000"/>
          <w:szCs w:val="22"/>
        </w:rPr>
      </w:pPr>
      <w:r>
        <w:fldChar w:fldCharType="begin"/>
      </w:r>
      <w:r>
        <w:instrText xml:space="preserve"> HYPERLINK \l "_Toc37774574" </w:instrText>
      </w:r>
      <w:r>
        <w:fldChar w:fldCharType="separate"/>
      </w:r>
      <w:r>
        <w:rPr>
          <w:rStyle w:val="60"/>
          <w:rFonts w:hint="eastAsia" w:ascii="宋体" w:hAnsi="宋体" w:cs="Arial"/>
          <w:color w:val="000000"/>
        </w:rPr>
        <w:t>第四章</w:t>
      </w:r>
      <w:r>
        <w:rPr>
          <w:rStyle w:val="60"/>
          <w:rFonts w:ascii="宋体" w:hAnsi="宋体" w:cs="Arial"/>
          <w:color w:val="000000"/>
        </w:rPr>
        <w:t xml:space="preserve">  </w:t>
      </w:r>
      <w:r>
        <w:rPr>
          <w:rStyle w:val="60"/>
          <w:rFonts w:hint="eastAsia" w:ascii="宋体" w:hAnsi="宋体" w:cs="Arial"/>
          <w:color w:val="000000"/>
        </w:rPr>
        <w:t>采购内容及技术要求</w:t>
      </w:r>
      <w:r>
        <w:rPr>
          <w:rFonts w:ascii="宋体" w:hAnsi="宋体"/>
          <w:color w:val="000000"/>
        </w:rPr>
        <w:tab/>
      </w:r>
      <w:r>
        <w:rPr>
          <w:rFonts w:ascii="宋体" w:hAnsi="宋体"/>
          <w:color w:val="000000"/>
        </w:rPr>
        <w:fldChar w:fldCharType="begin"/>
      </w:r>
      <w:r>
        <w:rPr>
          <w:rFonts w:ascii="宋体" w:hAnsi="宋体"/>
          <w:color w:val="000000"/>
        </w:rPr>
        <w:instrText xml:space="preserve"> PAGEREF _Toc37774574 \h </w:instrText>
      </w:r>
      <w:r>
        <w:rPr>
          <w:rFonts w:ascii="宋体" w:hAnsi="宋体"/>
          <w:color w:val="000000"/>
        </w:rPr>
        <w:fldChar w:fldCharType="separate"/>
      </w:r>
      <w:r>
        <w:rPr>
          <w:rFonts w:ascii="宋体" w:hAnsi="宋体"/>
          <w:color w:val="000000"/>
        </w:rPr>
        <w:t>28</w:t>
      </w:r>
      <w:r>
        <w:rPr>
          <w:rFonts w:ascii="宋体" w:hAnsi="宋体"/>
          <w:color w:val="000000"/>
        </w:rPr>
        <w:fldChar w:fldCharType="end"/>
      </w:r>
      <w:r>
        <w:rPr>
          <w:rFonts w:ascii="宋体" w:hAnsi="宋体"/>
          <w:color w:val="000000"/>
        </w:rPr>
        <w:fldChar w:fldCharType="end"/>
      </w:r>
    </w:p>
    <w:p>
      <w:pPr>
        <w:pStyle w:val="35"/>
        <w:tabs>
          <w:tab w:val="right" w:leader="dot" w:pos="8364"/>
          <w:tab w:val="clear" w:pos="9403"/>
        </w:tabs>
        <w:spacing w:line="480" w:lineRule="auto"/>
        <w:rPr>
          <w:rFonts w:ascii="宋体" w:hAnsi="宋体"/>
          <w:b w:val="0"/>
          <w:bCs w:val="0"/>
          <w:caps w:val="0"/>
          <w:color w:val="000000"/>
          <w:szCs w:val="22"/>
        </w:rPr>
      </w:pPr>
      <w:r>
        <w:fldChar w:fldCharType="begin"/>
      </w:r>
      <w:r>
        <w:instrText xml:space="preserve"> HYPERLINK \l "_Toc37774580" </w:instrText>
      </w:r>
      <w:r>
        <w:fldChar w:fldCharType="separate"/>
      </w:r>
      <w:r>
        <w:rPr>
          <w:rStyle w:val="60"/>
          <w:rFonts w:hint="eastAsia" w:ascii="宋体" w:hAnsi="宋体" w:cs="Arial"/>
          <w:color w:val="000000"/>
        </w:rPr>
        <w:t>第五章</w:t>
      </w:r>
      <w:r>
        <w:rPr>
          <w:rStyle w:val="60"/>
          <w:rFonts w:ascii="宋体" w:hAnsi="宋体" w:cs="Arial"/>
          <w:color w:val="000000"/>
        </w:rPr>
        <w:t xml:space="preserve">  </w:t>
      </w:r>
      <w:r>
        <w:rPr>
          <w:rStyle w:val="60"/>
          <w:rFonts w:hint="eastAsia" w:ascii="宋体" w:hAnsi="宋体" w:cs="Arial"/>
          <w:color w:val="000000"/>
        </w:rPr>
        <w:t>合同</w:t>
      </w:r>
      <w:r>
        <w:rPr>
          <w:rFonts w:ascii="宋体" w:hAnsi="宋体"/>
          <w:color w:val="000000"/>
        </w:rPr>
        <w:tab/>
      </w:r>
      <w:r>
        <w:rPr>
          <w:rFonts w:ascii="宋体" w:hAnsi="宋体"/>
          <w:color w:val="000000"/>
        </w:rPr>
        <w:fldChar w:fldCharType="begin"/>
      </w:r>
      <w:r>
        <w:rPr>
          <w:rFonts w:ascii="宋体" w:hAnsi="宋体"/>
          <w:color w:val="000000"/>
        </w:rPr>
        <w:instrText xml:space="preserve"> PAGEREF _Toc37774580 \h </w:instrText>
      </w:r>
      <w:r>
        <w:rPr>
          <w:rFonts w:ascii="宋体" w:hAnsi="宋体"/>
          <w:color w:val="000000"/>
        </w:rPr>
        <w:fldChar w:fldCharType="separate"/>
      </w:r>
      <w:r>
        <w:rPr>
          <w:rFonts w:ascii="宋体" w:hAnsi="宋体"/>
          <w:color w:val="000000"/>
        </w:rPr>
        <w:t>31</w:t>
      </w:r>
      <w:r>
        <w:rPr>
          <w:rFonts w:ascii="宋体" w:hAnsi="宋体"/>
          <w:color w:val="000000"/>
        </w:rPr>
        <w:fldChar w:fldCharType="end"/>
      </w:r>
      <w:r>
        <w:rPr>
          <w:rFonts w:ascii="宋体" w:hAnsi="宋体"/>
          <w:color w:val="000000"/>
        </w:rPr>
        <w:fldChar w:fldCharType="end"/>
      </w:r>
    </w:p>
    <w:p>
      <w:pPr>
        <w:pStyle w:val="35"/>
        <w:tabs>
          <w:tab w:val="right" w:leader="dot" w:pos="8364"/>
          <w:tab w:val="clear" w:pos="9403"/>
        </w:tabs>
        <w:spacing w:line="480" w:lineRule="auto"/>
        <w:rPr>
          <w:rFonts w:ascii="宋体" w:hAnsi="宋体"/>
          <w:b w:val="0"/>
          <w:bCs w:val="0"/>
          <w:caps w:val="0"/>
          <w:color w:val="000000"/>
          <w:szCs w:val="22"/>
        </w:rPr>
      </w:pPr>
      <w:r>
        <w:fldChar w:fldCharType="begin"/>
      </w:r>
      <w:r>
        <w:instrText xml:space="preserve"> HYPERLINK \l "_Toc37774581" </w:instrText>
      </w:r>
      <w:r>
        <w:fldChar w:fldCharType="separate"/>
      </w:r>
      <w:r>
        <w:rPr>
          <w:rStyle w:val="60"/>
          <w:rFonts w:hint="eastAsia" w:ascii="宋体" w:hAnsi="宋体" w:cs="Arial"/>
          <w:color w:val="000000"/>
        </w:rPr>
        <w:t>第六章</w:t>
      </w:r>
      <w:r>
        <w:rPr>
          <w:rStyle w:val="60"/>
          <w:rFonts w:ascii="宋体" w:hAnsi="宋体" w:cs="Arial"/>
          <w:color w:val="000000"/>
        </w:rPr>
        <w:t xml:space="preserve">  </w:t>
      </w:r>
      <w:r>
        <w:rPr>
          <w:rStyle w:val="60"/>
          <w:rFonts w:hint="eastAsia" w:ascii="宋体" w:hAnsi="宋体" w:cs="Arial"/>
          <w:color w:val="000000"/>
        </w:rPr>
        <w:t>响应文件格式</w:t>
      </w:r>
      <w:r>
        <w:rPr>
          <w:rFonts w:ascii="宋体" w:hAnsi="宋体"/>
          <w:color w:val="000000"/>
        </w:rPr>
        <w:tab/>
      </w:r>
      <w:r>
        <w:rPr>
          <w:rFonts w:ascii="宋体" w:hAnsi="宋体"/>
          <w:color w:val="000000"/>
        </w:rPr>
        <w:fldChar w:fldCharType="begin"/>
      </w:r>
      <w:r>
        <w:rPr>
          <w:rFonts w:ascii="宋体" w:hAnsi="宋体"/>
          <w:color w:val="000000"/>
        </w:rPr>
        <w:instrText xml:space="preserve"> PAGEREF _Toc37774581 \h </w:instrText>
      </w:r>
      <w:r>
        <w:rPr>
          <w:rFonts w:ascii="宋体" w:hAnsi="宋体"/>
          <w:color w:val="000000"/>
        </w:rPr>
        <w:fldChar w:fldCharType="separate"/>
      </w:r>
      <w:r>
        <w:rPr>
          <w:rFonts w:ascii="宋体" w:hAnsi="宋体"/>
          <w:color w:val="000000"/>
        </w:rPr>
        <w:t>55</w:t>
      </w:r>
      <w:r>
        <w:rPr>
          <w:rFonts w:ascii="宋体" w:hAnsi="宋体"/>
          <w:color w:val="000000"/>
        </w:rPr>
        <w:fldChar w:fldCharType="end"/>
      </w:r>
      <w:r>
        <w:rPr>
          <w:rFonts w:ascii="宋体" w:hAnsi="宋体"/>
          <w:color w:val="000000"/>
        </w:rPr>
        <w:fldChar w:fldCharType="end"/>
      </w:r>
    </w:p>
    <w:p>
      <w:pPr>
        <w:spacing w:line="480" w:lineRule="auto"/>
        <w:rPr>
          <w:rFonts w:ascii="宋体" w:hAnsi="宋体" w:cs="Arial"/>
          <w:b/>
          <w:bCs/>
          <w:color w:val="000000"/>
          <w:sz w:val="24"/>
        </w:rPr>
      </w:pPr>
      <w:r>
        <w:rPr>
          <w:rFonts w:ascii="宋体" w:hAnsi="宋体" w:cs="Arial"/>
          <w:color w:val="000000"/>
          <w:sz w:val="24"/>
        </w:rPr>
        <w:fldChar w:fldCharType="end"/>
      </w:r>
    </w:p>
    <w:p>
      <w:pPr>
        <w:spacing w:line="400" w:lineRule="exact"/>
        <w:rPr>
          <w:rFonts w:ascii="宋体" w:hAnsi="宋体" w:cs="Arial"/>
          <w:b/>
          <w:bCs/>
          <w:color w:val="000000"/>
          <w:sz w:val="24"/>
        </w:rPr>
      </w:pPr>
    </w:p>
    <w:p>
      <w:pPr>
        <w:spacing w:line="400" w:lineRule="exact"/>
        <w:rPr>
          <w:rFonts w:ascii="宋体" w:hAnsi="宋体" w:cs="Arial"/>
          <w:b/>
          <w:bCs/>
          <w:color w:val="000000"/>
          <w:sz w:val="24"/>
        </w:rPr>
      </w:pPr>
    </w:p>
    <w:p>
      <w:pPr>
        <w:spacing w:line="400" w:lineRule="exact"/>
        <w:rPr>
          <w:rFonts w:ascii="宋体" w:hAnsi="宋体" w:cs="Arial"/>
          <w:b/>
          <w:bCs/>
          <w:color w:val="000000"/>
          <w:sz w:val="24"/>
        </w:rPr>
      </w:pPr>
    </w:p>
    <w:p>
      <w:pPr>
        <w:spacing w:line="400" w:lineRule="exact"/>
        <w:rPr>
          <w:rFonts w:ascii="宋体" w:hAnsi="宋体" w:cs="Arial"/>
          <w:b/>
          <w:bCs/>
          <w:color w:val="000000"/>
          <w:sz w:val="24"/>
        </w:rPr>
      </w:pPr>
    </w:p>
    <w:p>
      <w:pPr>
        <w:pStyle w:val="3"/>
        <w:rPr>
          <w:rFonts w:ascii="宋体" w:hAnsi="宋体" w:cs="Arial"/>
        </w:rPr>
      </w:pPr>
      <w:bookmarkStart w:id="0" w:name="_Toc293343927"/>
      <w:r>
        <w:rPr>
          <w:rFonts w:ascii="宋体" w:hAnsi="宋体" w:cs="Arial"/>
        </w:rPr>
        <w:br w:type="page"/>
      </w:r>
      <w:bookmarkStart w:id="1" w:name="_Toc37774560"/>
      <w:r>
        <w:rPr>
          <w:rFonts w:hint="eastAsia" w:ascii="宋体" w:hAnsi="宋体" w:cs="Arial"/>
        </w:rPr>
        <w:t>第一章</w:t>
      </w:r>
      <w:r>
        <w:rPr>
          <w:rFonts w:ascii="宋体" w:hAnsi="宋体" w:cs="Arial"/>
        </w:rPr>
        <w:t xml:space="preserve">  </w:t>
      </w:r>
      <w:bookmarkEnd w:id="0"/>
      <w:r>
        <w:rPr>
          <w:rFonts w:hint="eastAsia" w:ascii="宋体" w:hAnsi="宋体" w:cs="Arial"/>
        </w:rPr>
        <w:t>竞争性磋商公告</w:t>
      </w:r>
      <w:bookmarkEnd w:id="1"/>
    </w:p>
    <w:p>
      <w:pPr>
        <w:pStyle w:val="4"/>
        <w:spacing w:line="240" w:lineRule="auto"/>
        <w:ind w:firstLine="643"/>
        <w:jc w:val="center"/>
        <w:rPr>
          <w:rFonts w:ascii="宋体" w:hAnsi="宋体"/>
          <w:color w:val="000000"/>
        </w:rPr>
      </w:pP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360" w:lineRule="auto"/>
              <w:ind w:firstLine="480" w:firstLineChars="200"/>
              <w:jc w:val="left"/>
              <w:rPr>
                <w:rFonts w:ascii="宋体" w:hAnsi="宋体"/>
                <w:color w:val="000000" w:themeColor="text1"/>
                <w:sz w:val="24"/>
              </w:rPr>
            </w:pPr>
            <w:r>
              <w:rPr>
                <w:rFonts w:hint="eastAsia" w:ascii="宋体" w:hAnsi="宋体"/>
                <w:color w:val="000000" w:themeColor="text1"/>
                <w:sz w:val="24"/>
              </w:rPr>
              <w:t>项目概况</w:t>
            </w:r>
          </w:p>
          <w:p>
            <w:pPr>
              <w:adjustRightInd w:val="0"/>
              <w:snapToGrid w:val="0"/>
              <w:spacing w:line="360" w:lineRule="auto"/>
              <w:ind w:firstLine="480" w:firstLineChars="200"/>
              <w:jc w:val="left"/>
              <w:rPr>
                <w:rFonts w:ascii="宋体" w:hAnsi="宋体"/>
                <w:color w:val="000000" w:themeColor="text1"/>
                <w:sz w:val="24"/>
              </w:rPr>
            </w:pPr>
            <w:r>
              <w:rPr>
                <w:rFonts w:hint="eastAsia" w:ascii="宋体" w:hAnsi="宋体"/>
                <w:color w:val="000000" w:themeColor="text1"/>
                <w:sz w:val="24"/>
                <w:lang w:eastAsia="zh-CN"/>
              </w:rPr>
              <w:t>杭州市中医院6号楼加固改造工程项目</w:t>
            </w:r>
            <w:r>
              <w:rPr>
                <w:rFonts w:hint="eastAsia" w:ascii="宋体" w:hAnsi="宋体"/>
                <w:color w:val="000000" w:themeColor="text1"/>
                <w:sz w:val="24"/>
              </w:rPr>
              <w:t>的潜在供应商应在浙江政府采购网（</w:t>
            </w:r>
            <w:r>
              <w:rPr>
                <w:color w:val="000000" w:themeColor="text1"/>
              </w:rPr>
              <w:fldChar w:fldCharType="begin"/>
            </w:r>
            <w:r>
              <w:rPr>
                <w:color w:val="000000" w:themeColor="text1"/>
              </w:rPr>
              <w:instrText xml:space="preserve"> HYPERLINK "http://zfcg.czt.zj.gov.cn/）获取（下载）采购文件，并于2021年%20%20月" </w:instrText>
            </w:r>
            <w:r>
              <w:rPr>
                <w:color w:val="000000" w:themeColor="text1"/>
              </w:rPr>
              <w:fldChar w:fldCharType="separate"/>
            </w:r>
            <w:r>
              <w:rPr>
                <w:rStyle w:val="60"/>
                <w:rFonts w:ascii="宋体" w:hAnsi="宋体"/>
                <w:color w:val="000000" w:themeColor="text1"/>
                <w:sz w:val="24"/>
              </w:rPr>
              <w:t>http://zfcg.czt.zj.gov.cn/</w:t>
            </w:r>
            <w:r>
              <w:rPr>
                <w:rStyle w:val="60"/>
                <w:rFonts w:hint="eastAsia" w:ascii="宋体" w:hAnsi="宋体"/>
                <w:color w:val="000000" w:themeColor="text1"/>
                <w:sz w:val="24"/>
              </w:rPr>
              <w:t>）获取（下载）采购文件，并于</w:t>
            </w:r>
            <w:r>
              <w:rPr>
                <w:rStyle w:val="60"/>
                <w:rFonts w:ascii="宋体" w:hAnsi="宋体"/>
                <w:color w:val="000000" w:themeColor="text1"/>
                <w:sz w:val="24"/>
              </w:rPr>
              <w:t>2021</w:t>
            </w:r>
            <w:r>
              <w:rPr>
                <w:rStyle w:val="60"/>
                <w:rFonts w:hint="eastAsia" w:ascii="宋体" w:hAnsi="宋体"/>
                <w:color w:val="000000" w:themeColor="text1"/>
                <w:sz w:val="24"/>
              </w:rPr>
              <w:t>年</w:t>
            </w:r>
            <w:r>
              <w:rPr>
                <w:rStyle w:val="60"/>
                <w:rFonts w:hint="eastAsia" w:ascii="宋体" w:hAnsi="宋体"/>
                <w:color w:val="000000" w:themeColor="text1"/>
                <w:sz w:val="24"/>
                <w:lang w:val="en-US" w:eastAsia="zh-CN"/>
              </w:rPr>
              <w:t>09</w:t>
            </w:r>
            <w:r>
              <w:rPr>
                <w:rStyle w:val="60"/>
                <w:rFonts w:hint="eastAsia" w:ascii="宋体" w:hAnsi="宋体"/>
                <w:color w:val="000000" w:themeColor="text1"/>
                <w:sz w:val="24"/>
              </w:rPr>
              <w:t>月</w:t>
            </w:r>
            <w:r>
              <w:rPr>
                <w:rStyle w:val="60"/>
                <w:rFonts w:hint="eastAsia" w:ascii="宋体" w:hAnsi="宋体"/>
                <w:color w:val="000000" w:themeColor="text1"/>
                <w:sz w:val="24"/>
              </w:rPr>
              <w:fldChar w:fldCharType="end"/>
            </w:r>
            <w:r>
              <w:rPr>
                <w:rStyle w:val="60"/>
                <w:rFonts w:hint="eastAsia" w:ascii="宋体" w:hAnsi="宋体"/>
                <w:color w:val="000000" w:themeColor="text1"/>
                <w:sz w:val="24"/>
                <w:lang w:val="en-US" w:eastAsia="zh-CN"/>
              </w:rPr>
              <w:t>17</w:t>
            </w:r>
            <w:r>
              <w:rPr>
                <w:rFonts w:hint="eastAsia" w:ascii="宋体" w:hAnsi="宋体"/>
                <w:color w:val="000000" w:themeColor="text1"/>
                <w:sz w:val="24"/>
              </w:rPr>
              <w:t>日</w:t>
            </w:r>
            <w:r>
              <w:rPr>
                <w:rFonts w:ascii="宋体" w:hAnsi="宋体"/>
                <w:color w:val="000000" w:themeColor="text1"/>
                <w:sz w:val="24"/>
              </w:rPr>
              <w:t>1</w:t>
            </w:r>
            <w:r>
              <w:rPr>
                <w:rFonts w:hint="eastAsia" w:ascii="宋体" w:hAnsi="宋体"/>
                <w:color w:val="000000" w:themeColor="text1"/>
                <w:sz w:val="24"/>
              </w:rPr>
              <w:t>4</w:t>
            </w:r>
            <w:r>
              <w:rPr>
                <w:rFonts w:ascii="宋体" w:hAnsi="宋体"/>
                <w:color w:val="000000" w:themeColor="text1"/>
                <w:sz w:val="24"/>
              </w:rPr>
              <w:t>:</w:t>
            </w:r>
            <w:r>
              <w:rPr>
                <w:rFonts w:hint="eastAsia" w:ascii="宋体" w:hAnsi="宋体"/>
                <w:color w:val="000000" w:themeColor="text1"/>
                <w:sz w:val="24"/>
              </w:rPr>
              <w:t>0</w:t>
            </w:r>
            <w:r>
              <w:rPr>
                <w:rFonts w:ascii="宋体" w:hAnsi="宋体"/>
                <w:color w:val="000000" w:themeColor="text1"/>
                <w:sz w:val="24"/>
              </w:rPr>
              <w:t>0</w:t>
            </w:r>
            <w:r>
              <w:rPr>
                <w:rFonts w:hint="eastAsia" w:ascii="宋体" w:hAnsi="宋体"/>
                <w:color w:val="000000" w:themeColor="text1"/>
                <w:sz w:val="24"/>
              </w:rPr>
              <w:t>（北京时间）前提交（上传）响应文件。</w:t>
            </w:r>
          </w:p>
        </w:tc>
      </w:tr>
    </w:tbl>
    <w:p>
      <w:pPr>
        <w:adjustRightInd w:val="0"/>
        <w:snapToGrid w:val="0"/>
        <w:spacing w:line="360" w:lineRule="auto"/>
        <w:jc w:val="left"/>
        <w:rPr>
          <w:rFonts w:ascii="宋体" w:hAnsi="宋体"/>
          <w:color w:val="000000" w:themeColor="text1"/>
          <w:sz w:val="24"/>
        </w:rPr>
      </w:pPr>
    </w:p>
    <w:p>
      <w:pPr>
        <w:widowControl/>
        <w:adjustRightInd w:val="0"/>
        <w:snapToGrid w:val="0"/>
        <w:spacing w:line="360" w:lineRule="auto"/>
        <w:jc w:val="left"/>
        <w:rPr>
          <w:rFonts w:ascii="宋体" w:hAnsi="宋体" w:cs="宋体"/>
          <w:b/>
          <w:bCs/>
          <w:color w:val="000000" w:themeColor="text1"/>
          <w:szCs w:val="21"/>
        </w:rPr>
      </w:pPr>
      <w:r>
        <w:rPr>
          <w:rFonts w:hint="eastAsia" w:ascii="宋体" w:hAnsi="宋体" w:cs="宋体"/>
          <w:b/>
          <w:bCs/>
          <w:color w:val="000000" w:themeColor="text1"/>
          <w:szCs w:val="21"/>
        </w:rPr>
        <w:t>一、项目基本情况</w:t>
      </w:r>
    </w:p>
    <w:p>
      <w:pPr>
        <w:widowControl/>
        <w:adjustRightInd w:val="0"/>
        <w:snapToGrid w:val="0"/>
        <w:spacing w:line="360" w:lineRule="auto"/>
        <w:ind w:firstLine="420" w:firstLineChars="200"/>
        <w:jc w:val="left"/>
        <w:rPr>
          <w:rFonts w:hint="eastAsia" w:ascii="宋体" w:hAnsi="宋体" w:cs="宋体"/>
          <w:bCs/>
          <w:color w:val="000000" w:themeColor="text1"/>
          <w:szCs w:val="21"/>
        </w:rPr>
      </w:pPr>
      <w:r>
        <w:rPr>
          <w:rFonts w:hint="eastAsia" w:ascii="宋体" w:hAnsi="宋体" w:cs="宋体"/>
          <w:bCs/>
          <w:color w:val="000000" w:themeColor="text1"/>
          <w:szCs w:val="21"/>
        </w:rPr>
        <w:t>项目编号：HZGX202109-006</w:t>
      </w:r>
    </w:p>
    <w:p>
      <w:pPr>
        <w:widowControl/>
        <w:adjustRightInd w:val="0"/>
        <w:snapToGrid w:val="0"/>
        <w:spacing w:line="360" w:lineRule="auto"/>
        <w:ind w:firstLine="420" w:firstLineChars="200"/>
        <w:jc w:val="left"/>
        <w:rPr>
          <w:rFonts w:hint="eastAsia" w:ascii="宋体" w:hAnsi="宋体" w:eastAsia="宋体"/>
          <w:color w:val="000000" w:themeColor="text1"/>
          <w:szCs w:val="21"/>
          <w:lang w:eastAsia="zh-CN"/>
        </w:rPr>
      </w:pPr>
      <w:r>
        <w:rPr>
          <w:rFonts w:hint="eastAsia" w:ascii="宋体" w:hAnsi="宋体" w:cs="宋体"/>
          <w:bCs/>
          <w:color w:val="000000" w:themeColor="text1"/>
          <w:szCs w:val="21"/>
        </w:rPr>
        <w:t>项目名称：</w:t>
      </w:r>
      <w:r>
        <w:rPr>
          <w:rFonts w:hint="eastAsia" w:ascii="宋体" w:hAnsi="宋体" w:cs="宋体"/>
          <w:bCs/>
          <w:color w:val="000000" w:themeColor="text1"/>
          <w:szCs w:val="21"/>
          <w:lang w:eastAsia="zh-CN"/>
        </w:rPr>
        <w:t>杭州市中医院6号楼加固改造工程项目</w:t>
      </w:r>
    </w:p>
    <w:p>
      <w:pPr>
        <w:pStyle w:val="21"/>
        <w:adjustRightInd w:val="0"/>
        <w:spacing w:before="0" w:line="360" w:lineRule="auto"/>
        <w:ind w:firstLine="420" w:firstLineChars="200"/>
        <w:jc w:val="left"/>
        <w:rPr>
          <w:rFonts w:hAnsi="宋体"/>
          <w:color w:val="000000" w:themeColor="text1"/>
          <w:sz w:val="21"/>
          <w:szCs w:val="21"/>
        </w:rPr>
      </w:pPr>
      <w:r>
        <w:rPr>
          <w:rFonts w:hint="eastAsia" w:hAnsi="宋体"/>
          <w:color w:val="000000" w:themeColor="text1"/>
          <w:sz w:val="21"/>
          <w:szCs w:val="21"/>
        </w:rPr>
        <w:t>采购方式：竞争性磋商</w:t>
      </w:r>
    </w:p>
    <w:p>
      <w:pPr>
        <w:widowControl/>
        <w:adjustRightInd w:val="0"/>
        <w:snapToGrid w:val="0"/>
        <w:spacing w:line="360" w:lineRule="auto"/>
        <w:ind w:firstLine="420" w:firstLineChars="200"/>
        <w:jc w:val="left"/>
        <w:rPr>
          <w:rFonts w:hint="default" w:ascii="宋体" w:hAnsi="宋体" w:cs="宋体"/>
          <w:bCs/>
          <w:color w:val="000000" w:themeColor="text1"/>
          <w:szCs w:val="21"/>
          <w:lang w:val="en-US" w:eastAsia="zh-CN"/>
        </w:rPr>
      </w:pPr>
      <w:r>
        <w:rPr>
          <w:rFonts w:hint="eastAsia" w:ascii="宋体" w:hAnsi="宋体" w:cs="宋体"/>
          <w:bCs/>
          <w:color w:val="000000" w:themeColor="text1"/>
          <w:szCs w:val="21"/>
        </w:rPr>
        <w:t>预算金额（元）：</w:t>
      </w:r>
      <w:r>
        <w:rPr>
          <w:rFonts w:hint="eastAsia" w:ascii="宋体" w:hAnsi="宋体" w:cs="宋体"/>
          <w:bCs/>
          <w:color w:val="000000" w:themeColor="text1"/>
          <w:szCs w:val="21"/>
          <w:lang w:val="en-US" w:eastAsia="zh-CN"/>
        </w:rPr>
        <w:t>3000000.00</w:t>
      </w:r>
    </w:p>
    <w:p>
      <w:pPr>
        <w:widowControl/>
        <w:adjustRightInd w:val="0"/>
        <w:snapToGrid w:val="0"/>
        <w:spacing w:line="360" w:lineRule="auto"/>
        <w:ind w:firstLine="420" w:firstLineChars="200"/>
        <w:jc w:val="left"/>
        <w:rPr>
          <w:rFonts w:hint="default"/>
          <w:lang w:val="en-US" w:eastAsia="zh-CN"/>
        </w:rPr>
      </w:pPr>
      <w:r>
        <w:rPr>
          <w:rFonts w:hint="eastAsia" w:ascii="宋体" w:hAnsi="宋体" w:cs="宋体"/>
          <w:bCs/>
          <w:color w:val="000000" w:themeColor="text1"/>
          <w:szCs w:val="21"/>
        </w:rPr>
        <w:t>最高限价（元）：1</w:t>
      </w:r>
      <w:r>
        <w:rPr>
          <w:rFonts w:hint="eastAsia" w:ascii="宋体" w:hAnsi="宋体" w:cs="宋体"/>
          <w:bCs/>
          <w:color w:val="000000" w:themeColor="text1"/>
          <w:szCs w:val="21"/>
          <w:lang w:val="en-US" w:eastAsia="zh-CN"/>
        </w:rPr>
        <w:t>775627.00</w:t>
      </w:r>
    </w:p>
    <w:p>
      <w:pPr>
        <w:widowControl/>
        <w:adjustRightInd w:val="0"/>
        <w:snapToGrid w:val="0"/>
        <w:spacing w:line="360" w:lineRule="auto"/>
        <w:ind w:firstLine="495"/>
        <w:jc w:val="left"/>
        <w:rPr>
          <w:rFonts w:hint="default" w:ascii="宋体" w:hAnsi="宋体" w:eastAsia="宋体" w:cs="宋体"/>
          <w:bCs/>
          <w:color w:val="000000" w:themeColor="text1"/>
          <w:szCs w:val="21"/>
          <w:lang w:val="en-US" w:eastAsia="zh-CN"/>
        </w:rPr>
      </w:pPr>
      <w:r>
        <w:rPr>
          <w:rFonts w:hint="eastAsia" w:ascii="宋体" w:hAnsi="宋体" w:cs="宋体"/>
          <w:bCs/>
          <w:color w:val="000000" w:themeColor="text1"/>
          <w:szCs w:val="21"/>
        </w:rPr>
        <w:t>采购需求：</w:t>
      </w:r>
    </w:p>
    <w:p>
      <w:pPr>
        <w:widowControl/>
        <w:adjustRightInd w:val="0"/>
        <w:snapToGrid w:val="0"/>
        <w:spacing w:line="360" w:lineRule="auto"/>
        <w:ind w:firstLine="420" w:firstLineChars="200"/>
        <w:jc w:val="left"/>
        <w:rPr>
          <w:rFonts w:ascii="宋体" w:hAnsi="宋体" w:cs="宋体"/>
          <w:bCs/>
          <w:color w:val="000000" w:themeColor="text1"/>
          <w:szCs w:val="21"/>
        </w:rPr>
      </w:pPr>
      <w:r>
        <w:rPr>
          <w:rFonts w:hint="eastAsia" w:ascii="宋体" w:hAnsi="宋体" w:cs="宋体"/>
          <w:bCs/>
          <w:color w:val="000000" w:themeColor="text1"/>
          <w:szCs w:val="21"/>
        </w:rPr>
        <w:t>标项一</w:t>
      </w:r>
    </w:p>
    <w:p>
      <w:pPr>
        <w:widowControl/>
        <w:adjustRightInd w:val="0"/>
        <w:snapToGrid w:val="0"/>
        <w:spacing w:line="360" w:lineRule="auto"/>
        <w:ind w:firstLine="420" w:firstLineChars="200"/>
        <w:jc w:val="left"/>
        <w:rPr>
          <w:rFonts w:ascii="宋体" w:hAnsi="宋体" w:cs="宋体"/>
          <w:bCs/>
          <w:color w:val="000000" w:themeColor="text1"/>
          <w:szCs w:val="21"/>
        </w:rPr>
      </w:pPr>
      <w:r>
        <w:rPr>
          <w:rFonts w:hint="eastAsia" w:ascii="宋体" w:hAnsi="宋体" w:cs="宋体"/>
          <w:bCs/>
          <w:color w:val="000000" w:themeColor="text1"/>
          <w:szCs w:val="21"/>
        </w:rPr>
        <w:t>数量：</w:t>
      </w:r>
      <w:r>
        <w:rPr>
          <w:rFonts w:ascii="宋体" w:hAnsi="宋体" w:cs="宋体"/>
          <w:bCs/>
          <w:color w:val="000000" w:themeColor="text1"/>
          <w:szCs w:val="21"/>
        </w:rPr>
        <w:t>1</w:t>
      </w:r>
    </w:p>
    <w:p>
      <w:pPr>
        <w:widowControl/>
        <w:adjustRightInd w:val="0"/>
        <w:snapToGrid w:val="0"/>
        <w:spacing w:line="360" w:lineRule="auto"/>
        <w:ind w:firstLine="420" w:firstLineChars="200"/>
        <w:jc w:val="left"/>
        <w:rPr>
          <w:rFonts w:hint="eastAsia" w:ascii="宋体" w:hAnsi="宋体" w:cs="宋体"/>
          <w:bCs/>
          <w:color w:val="000000" w:themeColor="text1"/>
          <w:szCs w:val="21"/>
          <w:lang w:val="en-US" w:eastAsia="zh-CN"/>
        </w:rPr>
      </w:pPr>
      <w:r>
        <w:rPr>
          <w:rFonts w:hint="eastAsia" w:ascii="宋体" w:hAnsi="宋体" w:cs="宋体"/>
          <w:bCs/>
          <w:color w:val="000000" w:themeColor="text1"/>
          <w:szCs w:val="21"/>
        </w:rPr>
        <w:t>预算金额（元）：</w:t>
      </w:r>
      <w:r>
        <w:rPr>
          <w:rFonts w:hint="eastAsia" w:ascii="宋体" w:hAnsi="宋体" w:cs="宋体"/>
          <w:bCs/>
          <w:color w:val="000000" w:themeColor="text1"/>
          <w:szCs w:val="21"/>
          <w:lang w:val="en-US" w:eastAsia="zh-CN"/>
        </w:rPr>
        <w:t>3000000.00</w:t>
      </w:r>
    </w:p>
    <w:p>
      <w:pPr>
        <w:widowControl/>
        <w:adjustRightInd w:val="0"/>
        <w:snapToGrid w:val="0"/>
        <w:spacing w:line="360" w:lineRule="auto"/>
        <w:ind w:firstLine="420" w:firstLineChars="200"/>
        <w:jc w:val="left"/>
        <w:rPr>
          <w:rFonts w:ascii="宋体" w:hAnsi="宋体" w:cs="宋体"/>
          <w:bCs/>
          <w:color w:val="000000" w:themeColor="text1"/>
          <w:szCs w:val="21"/>
        </w:rPr>
      </w:pPr>
      <w:r>
        <w:rPr>
          <w:rFonts w:hint="eastAsia" w:ascii="宋体" w:hAnsi="宋体" w:cs="宋体"/>
          <w:bCs/>
          <w:color w:val="000000" w:themeColor="text1"/>
          <w:szCs w:val="21"/>
        </w:rPr>
        <w:t>单位：项</w:t>
      </w:r>
    </w:p>
    <w:p>
      <w:pPr>
        <w:widowControl/>
        <w:adjustRightInd w:val="0"/>
        <w:snapToGrid w:val="0"/>
        <w:spacing w:line="360" w:lineRule="auto"/>
        <w:ind w:firstLine="495"/>
        <w:jc w:val="left"/>
        <w:rPr>
          <w:rFonts w:ascii="宋体" w:hAnsi="宋体" w:cs="宋体"/>
          <w:bCs/>
          <w:color w:val="000000" w:themeColor="text1"/>
          <w:szCs w:val="21"/>
          <w:highlight w:val="none"/>
        </w:rPr>
      </w:pPr>
      <w:r>
        <w:rPr>
          <w:rFonts w:hint="eastAsia" w:ascii="宋体" w:hAnsi="宋体" w:cs="宋体"/>
          <w:bCs/>
          <w:color w:val="000000" w:themeColor="text1"/>
          <w:szCs w:val="21"/>
        </w:rPr>
        <w:t>简要规格</w:t>
      </w:r>
      <w:r>
        <w:rPr>
          <w:rFonts w:hint="eastAsia" w:ascii="宋体" w:hAnsi="宋体" w:cs="宋体"/>
          <w:bCs/>
          <w:color w:val="000000" w:themeColor="text1"/>
          <w:szCs w:val="21"/>
          <w:highlight w:val="none"/>
        </w:rPr>
        <w:t>描述：</w:t>
      </w:r>
      <w:r>
        <w:rPr>
          <w:rFonts w:hint="eastAsia" w:ascii="宋体" w:hAnsi="宋体" w:cs="宋体"/>
          <w:bCs/>
          <w:color w:val="000000" w:themeColor="text1"/>
          <w:szCs w:val="21"/>
          <w:highlight w:val="none"/>
          <w:lang w:val="en-US" w:eastAsia="zh-CN"/>
        </w:rPr>
        <w:t>6号楼（1-4层）东侧旧小楼的加固改造工程</w:t>
      </w:r>
      <w:r>
        <w:rPr>
          <w:rFonts w:hint="eastAsia" w:ascii="宋体" w:hAnsi="宋体" w:cs="宋体"/>
          <w:bCs/>
          <w:color w:val="000000" w:themeColor="text1"/>
          <w:szCs w:val="21"/>
          <w:highlight w:val="none"/>
        </w:rPr>
        <w:t>，</w:t>
      </w:r>
      <w:r>
        <w:rPr>
          <w:rFonts w:hint="eastAsia" w:ascii="宋体" w:hAnsi="宋体" w:cs="宋体"/>
          <w:color w:val="000000" w:themeColor="text1"/>
          <w:kern w:val="0"/>
          <w:szCs w:val="21"/>
          <w:highlight w:val="none"/>
        </w:rPr>
        <w:t>详见工程量清单</w:t>
      </w:r>
      <w:r>
        <w:rPr>
          <w:rFonts w:hint="eastAsia" w:ascii="宋体" w:hAnsi="宋体" w:cs="宋体"/>
          <w:bCs/>
          <w:color w:val="000000" w:themeColor="text1"/>
          <w:szCs w:val="21"/>
          <w:highlight w:val="none"/>
        </w:rPr>
        <w:t>。</w:t>
      </w:r>
    </w:p>
    <w:p>
      <w:pPr>
        <w:widowControl/>
        <w:adjustRightInd w:val="0"/>
        <w:snapToGrid w:val="0"/>
        <w:spacing w:line="360" w:lineRule="auto"/>
        <w:ind w:firstLine="420" w:firstLineChars="200"/>
        <w:jc w:val="left"/>
        <w:rPr>
          <w:rFonts w:ascii="宋体" w:hAnsi="宋体" w:cs="宋体"/>
          <w:bCs/>
          <w:color w:val="000000" w:themeColor="text1"/>
          <w:szCs w:val="21"/>
        </w:rPr>
      </w:pPr>
      <w:r>
        <w:rPr>
          <w:rFonts w:hint="eastAsia" w:ascii="宋体" w:hAnsi="宋体" w:cs="宋体"/>
          <w:bCs/>
          <w:color w:val="000000" w:themeColor="text1"/>
          <w:szCs w:val="21"/>
        </w:rPr>
        <w:t>备注：</w:t>
      </w:r>
    </w:p>
    <w:p>
      <w:pPr>
        <w:widowControl/>
        <w:adjustRightInd w:val="0"/>
        <w:snapToGrid w:val="0"/>
        <w:spacing w:line="360" w:lineRule="auto"/>
        <w:ind w:firstLine="420" w:firstLineChars="200"/>
        <w:jc w:val="left"/>
        <w:rPr>
          <w:rFonts w:ascii="宋体" w:hAnsi="宋体" w:cs="宋体"/>
          <w:bCs/>
          <w:color w:val="000000" w:themeColor="text1"/>
          <w:szCs w:val="21"/>
        </w:rPr>
      </w:pPr>
      <w:r>
        <w:rPr>
          <w:rFonts w:hint="eastAsia" w:ascii="宋体" w:hAnsi="宋体" w:cs="宋体"/>
          <w:bCs/>
          <w:color w:val="000000" w:themeColor="text1"/>
          <w:szCs w:val="21"/>
        </w:rPr>
        <w:t>合同履约期限：按签署合同规定。</w:t>
      </w:r>
    </w:p>
    <w:p>
      <w:pPr>
        <w:widowControl/>
        <w:adjustRightInd w:val="0"/>
        <w:snapToGrid w:val="0"/>
        <w:spacing w:line="360" w:lineRule="auto"/>
        <w:ind w:firstLine="420" w:firstLineChars="200"/>
        <w:jc w:val="left"/>
        <w:rPr>
          <w:rFonts w:ascii="宋体" w:hAnsi="宋体" w:cs="宋体"/>
          <w:bCs/>
          <w:color w:val="000000" w:themeColor="text1"/>
          <w:szCs w:val="21"/>
        </w:rPr>
      </w:pPr>
      <w:r>
        <w:rPr>
          <w:rFonts w:hint="eastAsia" w:ascii="宋体" w:hAnsi="宋体" w:cs="宋体"/>
          <w:bCs/>
          <w:color w:val="000000" w:themeColor="text1"/>
          <w:szCs w:val="21"/>
        </w:rPr>
        <w:t>本项目（否）接受联合体投标。</w:t>
      </w:r>
    </w:p>
    <w:p>
      <w:pPr>
        <w:widowControl/>
        <w:adjustRightInd w:val="0"/>
        <w:snapToGrid w:val="0"/>
        <w:spacing w:line="360" w:lineRule="auto"/>
        <w:jc w:val="left"/>
        <w:rPr>
          <w:rFonts w:ascii="宋体" w:hAnsi="宋体" w:cs="宋体"/>
          <w:b/>
          <w:bCs/>
          <w:color w:val="000000" w:themeColor="text1"/>
          <w:szCs w:val="21"/>
        </w:rPr>
      </w:pPr>
      <w:r>
        <w:rPr>
          <w:rFonts w:hint="eastAsia" w:ascii="宋体" w:hAnsi="宋体" w:cs="宋体"/>
          <w:b/>
          <w:bCs/>
          <w:color w:val="000000" w:themeColor="text1"/>
          <w:szCs w:val="21"/>
        </w:rPr>
        <w:t>二、申请人的资格要求：</w:t>
      </w:r>
    </w:p>
    <w:p>
      <w:pPr>
        <w:widowControl/>
        <w:adjustRightInd w:val="0"/>
        <w:snapToGrid w:val="0"/>
        <w:spacing w:line="360" w:lineRule="auto"/>
        <w:jc w:val="left"/>
        <w:rPr>
          <w:rFonts w:ascii="宋体" w:hAnsi="宋体" w:cs="宋体"/>
          <w:bCs/>
          <w:color w:val="000000" w:themeColor="text1"/>
          <w:szCs w:val="21"/>
        </w:rPr>
      </w:pPr>
      <w:r>
        <w:rPr>
          <w:rFonts w:ascii="宋体" w:hAnsi="宋体" w:cs="宋体"/>
          <w:bCs/>
          <w:color w:val="000000" w:themeColor="text1"/>
          <w:szCs w:val="21"/>
        </w:rPr>
        <w:t>1.</w:t>
      </w:r>
      <w:r>
        <w:rPr>
          <w:rFonts w:hint="eastAsia" w:ascii="宋体" w:hAnsi="宋体" w:cs="宋体"/>
          <w:bCs/>
          <w:color w:val="000000" w:themeColor="text1"/>
          <w:szCs w:val="21"/>
        </w:rPr>
        <w:t>满足《中华人民共和国政府采购法》第二十二条规定；未被“信用中国”（</w:t>
      </w:r>
      <w:r>
        <w:rPr>
          <w:rFonts w:ascii="宋体" w:hAnsi="宋体" w:cs="宋体"/>
          <w:bCs/>
          <w:color w:val="000000" w:themeColor="text1"/>
          <w:szCs w:val="21"/>
        </w:rPr>
        <w:t>www.creditchina.gov.cn)</w:t>
      </w:r>
      <w:r>
        <w:rPr>
          <w:rFonts w:hint="eastAsia" w:ascii="宋体" w:hAnsi="宋体" w:cs="宋体"/>
          <w:bCs/>
          <w:color w:val="000000" w:themeColor="text1"/>
          <w:szCs w:val="21"/>
        </w:rPr>
        <w:t>、中国政府采购网（</w:t>
      </w:r>
      <w:r>
        <w:rPr>
          <w:rFonts w:ascii="宋体" w:hAnsi="宋体" w:cs="宋体"/>
          <w:bCs/>
          <w:color w:val="000000" w:themeColor="text1"/>
          <w:szCs w:val="21"/>
        </w:rPr>
        <w:t>www.ccgp.gov.cn</w:t>
      </w:r>
      <w:r>
        <w:rPr>
          <w:rFonts w:hint="eastAsia" w:ascii="宋体" w:hAnsi="宋体" w:cs="宋体"/>
          <w:bCs/>
          <w:color w:val="000000" w:themeColor="text1"/>
          <w:szCs w:val="21"/>
        </w:rPr>
        <w:t>）列入失信被执行人、重大税收违法案件当事人名单、政府采购严重违法失信行为记录名单。</w:t>
      </w:r>
    </w:p>
    <w:p>
      <w:pPr>
        <w:widowControl/>
        <w:spacing w:line="360" w:lineRule="auto"/>
        <w:jc w:val="left"/>
        <w:rPr>
          <w:rFonts w:hint="eastAsia" w:ascii="宋体" w:hAnsi="宋体" w:cs="宋体"/>
          <w:bCs/>
          <w:color w:val="000000" w:themeColor="text1"/>
          <w:szCs w:val="21"/>
          <w:highlight w:val="none"/>
          <w:lang w:eastAsia="zh-CN"/>
        </w:rPr>
      </w:pPr>
      <w:r>
        <w:rPr>
          <w:rFonts w:ascii="宋体" w:hAnsi="宋体" w:cs="宋体"/>
          <w:bCs/>
          <w:color w:val="000000" w:themeColor="text1"/>
          <w:szCs w:val="21"/>
        </w:rPr>
        <w:t>2.</w:t>
      </w:r>
      <w:r>
        <w:rPr>
          <w:rFonts w:hint="eastAsia" w:ascii="宋体" w:hAnsi="宋体" w:cs="宋体"/>
          <w:bCs/>
          <w:color w:val="000000" w:themeColor="text1"/>
          <w:szCs w:val="21"/>
        </w:rPr>
        <w:t>落实政府采购政策需满足的</w:t>
      </w:r>
      <w:r>
        <w:rPr>
          <w:rFonts w:hint="eastAsia" w:ascii="宋体" w:hAnsi="宋体" w:cs="宋体"/>
          <w:bCs/>
          <w:color w:val="000000" w:themeColor="text1"/>
          <w:szCs w:val="21"/>
          <w:highlight w:val="none"/>
        </w:rPr>
        <w:t>资格要求：</w:t>
      </w:r>
      <w:r>
        <w:rPr>
          <w:rFonts w:hint="eastAsia" w:ascii="宋体" w:hAnsi="宋体" w:cs="宋体"/>
          <w:bCs/>
          <w:color w:val="000000" w:themeColor="text1"/>
          <w:szCs w:val="21"/>
          <w:highlight w:val="none"/>
          <w:lang w:eastAsia="zh-CN"/>
        </w:rPr>
        <w:t>无</w:t>
      </w:r>
    </w:p>
    <w:p>
      <w:pPr>
        <w:widowControl/>
        <w:spacing w:line="360" w:lineRule="auto"/>
        <w:jc w:val="left"/>
        <w:rPr>
          <w:rFonts w:hint="eastAsia" w:ascii="宋体" w:hAnsi="宋体" w:cs="宋体"/>
          <w:bCs/>
          <w:color w:val="000000" w:themeColor="text1"/>
          <w:szCs w:val="21"/>
          <w:highlight w:val="none"/>
        </w:rPr>
      </w:pPr>
      <w:r>
        <w:rPr>
          <w:rFonts w:hint="eastAsia" w:ascii="宋体" w:hAnsi="宋体" w:cs="宋体"/>
          <w:bCs/>
          <w:color w:val="000000" w:themeColor="text1"/>
          <w:szCs w:val="21"/>
        </w:rPr>
        <w:t>3</w:t>
      </w:r>
      <w:r>
        <w:rPr>
          <w:rFonts w:hint="eastAsia" w:ascii="宋体" w:hAnsi="宋体" w:cs="宋体"/>
          <w:bCs/>
          <w:color w:val="000000" w:themeColor="text1"/>
          <w:szCs w:val="21"/>
          <w:highlight w:val="none"/>
        </w:rPr>
        <w:t>.本项目的特定资格要求：</w:t>
      </w:r>
    </w:p>
    <w:p>
      <w:pPr>
        <w:widowControl/>
        <w:spacing w:line="360" w:lineRule="auto"/>
        <w:ind w:firstLine="210" w:firstLineChars="100"/>
        <w:jc w:val="left"/>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lang w:eastAsia="zh-CN"/>
        </w:rPr>
        <w:t>（</w:t>
      </w:r>
      <w:r>
        <w:rPr>
          <w:rFonts w:hint="eastAsia" w:ascii="宋体" w:hAnsi="宋体" w:cs="宋体"/>
          <w:bCs/>
          <w:color w:val="000000" w:themeColor="text1"/>
          <w:szCs w:val="21"/>
          <w:highlight w:val="none"/>
          <w:lang w:val="en-US" w:eastAsia="zh-CN"/>
        </w:rPr>
        <w:t>1</w:t>
      </w:r>
      <w:r>
        <w:rPr>
          <w:rFonts w:hint="eastAsia" w:ascii="宋体" w:hAnsi="宋体" w:cs="宋体"/>
          <w:bCs/>
          <w:color w:val="000000" w:themeColor="text1"/>
          <w:szCs w:val="21"/>
          <w:highlight w:val="none"/>
          <w:lang w:eastAsia="zh-CN"/>
        </w:rPr>
        <w:t>）</w:t>
      </w:r>
      <w:r>
        <w:rPr>
          <w:rFonts w:hint="eastAsia" w:ascii="宋体" w:hAnsi="宋体" w:cs="宋体"/>
          <w:bCs/>
          <w:color w:val="000000" w:themeColor="text1"/>
          <w:szCs w:val="21"/>
          <w:highlight w:val="none"/>
          <w:lang w:val="en-US" w:eastAsia="zh-CN"/>
        </w:rPr>
        <w:t>具有有效的特种专业工程（结构补强）资质，且</w:t>
      </w:r>
      <w:r>
        <w:rPr>
          <w:rFonts w:hint="eastAsia" w:ascii="宋体" w:hAnsi="宋体" w:cs="宋体"/>
          <w:bCs/>
          <w:color w:val="000000" w:themeColor="text1"/>
          <w:szCs w:val="21"/>
          <w:highlight w:val="none"/>
        </w:rPr>
        <w:t>具有有效的《安全生产许可证》；</w:t>
      </w:r>
    </w:p>
    <w:p>
      <w:pPr>
        <w:widowControl/>
        <w:spacing w:line="360" w:lineRule="auto"/>
        <w:ind w:firstLine="210" w:firstLineChars="100"/>
        <w:jc w:val="left"/>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lang w:eastAsia="zh-CN"/>
        </w:rPr>
        <w:t>（</w:t>
      </w:r>
      <w:r>
        <w:rPr>
          <w:rFonts w:hint="eastAsia" w:ascii="宋体" w:hAnsi="宋体" w:cs="宋体"/>
          <w:bCs/>
          <w:color w:val="000000" w:themeColor="text1"/>
          <w:szCs w:val="21"/>
          <w:highlight w:val="none"/>
          <w:lang w:val="en-US" w:eastAsia="zh-CN"/>
        </w:rPr>
        <w:t>2</w:t>
      </w:r>
      <w:r>
        <w:rPr>
          <w:rFonts w:hint="eastAsia" w:ascii="宋体" w:hAnsi="宋体" w:cs="宋体"/>
          <w:bCs/>
          <w:color w:val="000000" w:themeColor="text1"/>
          <w:szCs w:val="21"/>
          <w:highlight w:val="none"/>
          <w:lang w:eastAsia="zh-CN"/>
        </w:rPr>
        <w:t>）</w:t>
      </w:r>
      <w:r>
        <w:rPr>
          <w:rFonts w:hint="eastAsia" w:ascii="宋体" w:hAnsi="宋体" w:cs="宋体"/>
          <w:bCs/>
          <w:color w:val="000000" w:themeColor="text1"/>
          <w:szCs w:val="21"/>
          <w:highlight w:val="none"/>
        </w:rPr>
        <w:t>拟派现场安全生产专职管理人员具有“三类人员”有效C类证书；</w:t>
      </w:r>
    </w:p>
    <w:p>
      <w:pPr>
        <w:widowControl/>
        <w:spacing w:line="360" w:lineRule="auto"/>
        <w:ind w:firstLine="210" w:firstLineChars="100"/>
        <w:jc w:val="left"/>
        <w:rPr>
          <w:rFonts w:hint="eastAsia" w:ascii="宋体" w:hAnsi="宋体" w:cs="宋体"/>
          <w:bCs/>
          <w:color w:val="000000" w:themeColor="text1"/>
          <w:szCs w:val="21"/>
        </w:rPr>
      </w:pPr>
      <w:r>
        <w:rPr>
          <w:rFonts w:hint="eastAsia" w:ascii="宋体" w:hAnsi="宋体" w:cs="宋体"/>
          <w:bCs/>
          <w:color w:val="000000" w:themeColor="text1"/>
          <w:szCs w:val="21"/>
          <w:highlight w:val="none"/>
          <w:lang w:eastAsia="zh-CN"/>
        </w:rPr>
        <w:t>（</w:t>
      </w:r>
      <w:r>
        <w:rPr>
          <w:rFonts w:hint="eastAsia" w:ascii="宋体" w:hAnsi="宋体" w:cs="宋体"/>
          <w:bCs/>
          <w:color w:val="000000" w:themeColor="text1"/>
          <w:szCs w:val="21"/>
          <w:highlight w:val="none"/>
          <w:lang w:val="en-US" w:eastAsia="zh-CN"/>
        </w:rPr>
        <w:t>3</w:t>
      </w:r>
      <w:r>
        <w:rPr>
          <w:rFonts w:hint="eastAsia" w:ascii="宋体" w:hAnsi="宋体" w:cs="宋体"/>
          <w:bCs/>
          <w:color w:val="000000" w:themeColor="text1"/>
          <w:szCs w:val="21"/>
          <w:highlight w:val="none"/>
          <w:lang w:eastAsia="zh-CN"/>
        </w:rPr>
        <w:t>）</w:t>
      </w:r>
      <w:r>
        <w:rPr>
          <w:rFonts w:hint="eastAsia" w:ascii="宋体" w:hAnsi="宋体" w:cs="宋体"/>
          <w:b w:val="0"/>
          <w:bCs w:val="0"/>
          <w:color w:val="000000" w:themeColor="text1"/>
          <w:sz w:val="21"/>
          <w:szCs w:val="21"/>
          <w:highlight w:val="none"/>
        </w:rPr>
        <w:t>拟派项目经理具有二级</w:t>
      </w:r>
      <w:r>
        <w:rPr>
          <w:rFonts w:hint="eastAsia" w:ascii="宋体" w:hAnsi="宋体" w:cs="宋体"/>
          <w:b w:val="0"/>
          <w:bCs w:val="0"/>
          <w:color w:val="000000" w:themeColor="text1"/>
          <w:sz w:val="21"/>
          <w:szCs w:val="21"/>
          <w:highlight w:val="none"/>
          <w:lang w:eastAsia="zh-CN"/>
        </w:rPr>
        <w:t>及以上</w:t>
      </w:r>
      <w:r>
        <w:rPr>
          <w:rFonts w:hint="eastAsia" w:ascii="宋体" w:hAnsi="宋体" w:cs="宋体"/>
          <w:b w:val="0"/>
          <w:bCs w:val="0"/>
          <w:color w:val="000000" w:themeColor="text1"/>
          <w:sz w:val="21"/>
          <w:szCs w:val="21"/>
          <w:highlight w:val="none"/>
          <w:lang w:val="en-US" w:eastAsia="zh-CN"/>
        </w:rPr>
        <w:t>建筑</w:t>
      </w:r>
      <w:r>
        <w:rPr>
          <w:rFonts w:hint="eastAsia" w:ascii="宋体" w:hAnsi="宋体" w:cs="宋体"/>
          <w:b w:val="0"/>
          <w:bCs w:val="0"/>
          <w:color w:val="000000" w:themeColor="text1"/>
          <w:sz w:val="21"/>
          <w:szCs w:val="21"/>
          <w:highlight w:val="none"/>
        </w:rPr>
        <w:t>工程专业建造师</w:t>
      </w:r>
      <w:r>
        <w:rPr>
          <w:rFonts w:hint="eastAsia" w:ascii="宋体" w:hAnsi="宋体" w:cs="宋体"/>
          <w:b w:val="0"/>
          <w:bCs w:val="0"/>
          <w:color w:val="000000" w:themeColor="text1"/>
          <w:sz w:val="21"/>
          <w:szCs w:val="21"/>
          <w:highlight w:val="none"/>
          <w:lang w:val="en-US" w:eastAsia="zh-CN"/>
        </w:rPr>
        <w:t>资</w:t>
      </w:r>
      <w:r>
        <w:rPr>
          <w:rFonts w:hint="eastAsia" w:ascii="宋体" w:hAnsi="宋体" w:cs="宋体"/>
          <w:b w:val="0"/>
          <w:bCs w:val="0"/>
          <w:color w:val="000000" w:themeColor="text1"/>
          <w:sz w:val="21"/>
          <w:szCs w:val="21"/>
          <w:lang w:val="en-US" w:eastAsia="zh-CN"/>
        </w:rPr>
        <w:t>格；且具有有效的三类人员B类证书。</w:t>
      </w:r>
    </w:p>
    <w:p>
      <w:pPr>
        <w:pStyle w:val="5"/>
        <w:rPr>
          <w:rFonts w:hint="default" w:eastAsia="宋体"/>
          <w:lang w:val="en-US" w:eastAsia="zh-CN"/>
        </w:rPr>
      </w:pPr>
      <w:r>
        <w:rPr>
          <w:rFonts w:hint="eastAsia" w:ascii="宋体" w:hAnsi="宋体" w:cs="宋体"/>
          <w:bCs/>
          <w:color w:val="000000"/>
          <w:szCs w:val="21"/>
          <w:lang w:val="en-US" w:eastAsia="zh-CN"/>
        </w:rPr>
        <w:t>4.</w:t>
      </w:r>
      <w:r>
        <w:rPr>
          <w:rFonts w:hint="eastAsia" w:ascii="宋体" w:hAnsi="宋体" w:eastAsia="宋体" w:cs="宋体"/>
          <w:bCs/>
          <w:color w:val="000000"/>
          <w:kern w:val="2"/>
          <w:sz w:val="21"/>
          <w:szCs w:val="21"/>
          <w:lang w:val="en-US" w:eastAsia="zh-CN" w:bidi="ar-SA"/>
        </w:rPr>
        <w:t>本项目不接受联合体投标。</w:t>
      </w:r>
    </w:p>
    <w:p>
      <w:pPr>
        <w:widowControl/>
        <w:adjustRightInd w:val="0"/>
        <w:snapToGrid w:val="0"/>
        <w:spacing w:line="360" w:lineRule="auto"/>
        <w:jc w:val="left"/>
        <w:rPr>
          <w:rFonts w:ascii="宋体" w:hAnsi="宋体"/>
          <w:color w:val="000000"/>
          <w:szCs w:val="21"/>
        </w:rPr>
      </w:pPr>
      <w:r>
        <w:rPr>
          <w:rFonts w:hint="eastAsia" w:ascii="宋体" w:hAnsi="宋体" w:cs="宋体"/>
          <w:b/>
          <w:bCs/>
          <w:color w:val="000000"/>
          <w:szCs w:val="21"/>
        </w:rPr>
        <w:t>三、获取（下载）采购文件</w:t>
      </w:r>
    </w:p>
    <w:p>
      <w:pPr>
        <w:widowControl/>
        <w:adjustRightInd w:val="0"/>
        <w:snapToGrid w:val="0"/>
        <w:spacing w:line="360" w:lineRule="auto"/>
        <w:ind w:firstLine="495"/>
        <w:jc w:val="left"/>
        <w:rPr>
          <w:rFonts w:ascii="宋体" w:hAnsi="宋体" w:cs="宋体"/>
          <w:bCs/>
          <w:color w:val="000000" w:themeColor="text1"/>
          <w:szCs w:val="21"/>
        </w:rPr>
      </w:pPr>
      <w:r>
        <w:rPr>
          <w:rFonts w:hint="eastAsia" w:ascii="宋体" w:hAnsi="宋体" w:cs="宋体"/>
          <w:bCs/>
          <w:color w:val="000000"/>
          <w:szCs w:val="21"/>
        </w:rPr>
        <w:t>时间：</w:t>
      </w:r>
      <w:r>
        <w:rPr>
          <w:rFonts w:ascii="宋体" w:hAnsi="宋体" w:cs="宋体"/>
          <w:bCs/>
          <w:color w:val="000000" w:themeColor="text1"/>
          <w:szCs w:val="21"/>
          <w:highlight w:val="none"/>
        </w:rPr>
        <w:t>/</w:t>
      </w:r>
      <w:r>
        <w:rPr>
          <w:rFonts w:hint="eastAsia" w:ascii="宋体" w:hAnsi="宋体" w:cs="宋体"/>
          <w:bCs/>
          <w:color w:val="000000" w:themeColor="text1"/>
          <w:szCs w:val="21"/>
          <w:highlight w:val="none"/>
        </w:rPr>
        <w:t>至</w:t>
      </w:r>
      <w:r>
        <w:rPr>
          <w:rFonts w:ascii="宋体" w:hAnsi="宋体" w:cs="宋体"/>
          <w:bCs/>
          <w:color w:val="000000" w:themeColor="text1"/>
          <w:szCs w:val="21"/>
          <w:highlight w:val="none"/>
        </w:rPr>
        <w:t>2021</w:t>
      </w:r>
      <w:r>
        <w:rPr>
          <w:rFonts w:hint="eastAsia" w:ascii="宋体" w:hAnsi="宋体" w:cs="宋体"/>
          <w:bCs/>
          <w:color w:val="000000" w:themeColor="text1"/>
          <w:szCs w:val="21"/>
          <w:highlight w:val="none"/>
        </w:rPr>
        <w:t>年</w:t>
      </w:r>
      <w:r>
        <w:rPr>
          <w:rFonts w:hint="eastAsia" w:ascii="宋体" w:hAnsi="宋体" w:cs="宋体"/>
          <w:bCs/>
          <w:color w:val="000000" w:themeColor="text1"/>
          <w:szCs w:val="21"/>
          <w:highlight w:val="none"/>
          <w:lang w:val="en-US" w:eastAsia="zh-CN"/>
        </w:rPr>
        <w:t>09</w:t>
      </w:r>
      <w:r>
        <w:rPr>
          <w:rFonts w:hint="eastAsia" w:ascii="宋体" w:hAnsi="宋体" w:cs="宋体"/>
          <w:bCs/>
          <w:color w:val="000000" w:themeColor="text1"/>
          <w:szCs w:val="21"/>
          <w:highlight w:val="none"/>
        </w:rPr>
        <w:t>月</w:t>
      </w:r>
      <w:r>
        <w:rPr>
          <w:rFonts w:hint="eastAsia" w:ascii="宋体" w:hAnsi="宋体" w:cs="宋体"/>
          <w:bCs/>
          <w:color w:val="000000" w:themeColor="text1"/>
          <w:szCs w:val="21"/>
          <w:highlight w:val="none"/>
          <w:lang w:val="en-US" w:eastAsia="zh-CN"/>
        </w:rPr>
        <w:t>17</w:t>
      </w:r>
      <w:r>
        <w:rPr>
          <w:rFonts w:hint="eastAsia" w:ascii="宋体" w:hAnsi="宋体" w:cs="宋体"/>
          <w:bCs/>
          <w:color w:val="000000" w:themeColor="text1"/>
          <w:szCs w:val="21"/>
          <w:highlight w:val="none"/>
        </w:rPr>
        <w:t>日，每天</w:t>
      </w:r>
      <w:r>
        <w:rPr>
          <w:rFonts w:hint="eastAsia" w:ascii="宋体" w:hAnsi="宋体" w:cs="宋体"/>
          <w:bCs/>
          <w:color w:val="000000" w:themeColor="text1"/>
          <w:szCs w:val="21"/>
        </w:rPr>
        <w:t>上午</w:t>
      </w:r>
      <w:r>
        <w:rPr>
          <w:rFonts w:ascii="宋体" w:hAnsi="宋体" w:cs="宋体"/>
          <w:bCs/>
          <w:color w:val="000000" w:themeColor="text1"/>
          <w:szCs w:val="21"/>
        </w:rPr>
        <w:t>00:00</w:t>
      </w:r>
      <w:r>
        <w:rPr>
          <w:rFonts w:hint="eastAsia" w:ascii="宋体" w:hAnsi="宋体" w:cs="宋体"/>
          <w:bCs/>
          <w:color w:val="000000" w:themeColor="text1"/>
          <w:szCs w:val="21"/>
        </w:rPr>
        <w:t>至</w:t>
      </w:r>
      <w:r>
        <w:rPr>
          <w:rFonts w:ascii="宋体" w:hAnsi="宋体" w:cs="宋体"/>
          <w:bCs/>
          <w:color w:val="000000" w:themeColor="text1"/>
          <w:szCs w:val="21"/>
        </w:rPr>
        <w:t>12:00</w:t>
      </w:r>
      <w:r>
        <w:rPr>
          <w:rFonts w:hint="eastAsia" w:ascii="宋体" w:hAnsi="宋体" w:cs="宋体"/>
          <w:bCs/>
          <w:color w:val="000000" w:themeColor="text1"/>
          <w:szCs w:val="21"/>
        </w:rPr>
        <w:t>，下午</w:t>
      </w:r>
      <w:r>
        <w:rPr>
          <w:rFonts w:ascii="宋体" w:hAnsi="宋体" w:cs="宋体"/>
          <w:bCs/>
          <w:color w:val="000000" w:themeColor="text1"/>
          <w:szCs w:val="21"/>
        </w:rPr>
        <w:t>12:00</w:t>
      </w:r>
      <w:r>
        <w:rPr>
          <w:rFonts w:hint="eastAsia" w:ascii="宋体" w:hAnsi="宋体" w:cs="宋体"/>
          <w:bCs/>
          <w:color w:val="000000" w:themeColor="text1"/>
          <w:szCs w:val="21"/>
        </w:rPr>
        <w:t>至</w:t>
      </w:r>
      <w:r>
        <w:rPr>
          <w:rFonts w:ascii="宋体" w:hAnsi="宋体" w:cs="宋体"/>
          <w:bCs/>
          <w:color w:val="000000" w:themeColor="text1"/>
          <w:szCs w:val="21"/>
        </w:rPr>
        <w:t>23:59</w:t>
      </w:r>
      <w:r>
        <w:rPr>
          <w:rFonts w:hint="eastAsia" w:ascii="宋体" w:hAnsi="宋体" w:cs="宋体"/>
          <w:bCs/>
          <w:color w:val="000000" w:themeColor="text1"/>
          <w:szCs w:val="21"/>
        </w:rPr>
        <w:t>（北京时间，线上获取法定节假日均可，线下获取文件法定节假日除外）</w:t>
      </w:r>
    </w:p>
    <w:p>
      <w:pPr>
        <w:widowControl/>
        <w:adjustRightInd w:val="0"/>
        <w:snapToGrid w:val="0"/>
        <w:spacing w:line="360" w:lineRule="auto"/>
        <w:ind w:firstLine="495"/>
        <w:jc w:val="left"/>
        <w:rPr>
          <w:rFonts w:ascii="宋体" w:hAnsi="宋体" w:cs="宋体"/>
          <w:bCs/>
          <w:color w:val="000000" w:themeColor="text1"/>
          <w:szCs w:val="21"/>
        </w:rPr>
      </w:pPr>
      <w:r>
        <w:rPr>
          <w:rFonts w:hint="eastAsia" w:ascii="宋体" w:hAnsi="宋体" w:cs="宋体"/>
          <w:bCs/>
          <w:color w:val="000000" w:themeColor="text1"/>
          <w:szCs w:val="21"/>
        </w:rPr>
        <w:t>地点（网址）：浙江政府采购网（</w:t>
      </w:r>
      <w:r>
        <w:rPr>
          <w:rFonts w:ascii="宋体" w:hAnsi="宋体" w:cs="宋体"/>
          <w:bCs/>
          <w:color w:val="000000" w:themeColor="text1"/>
          <w:szCs w:val="21"/>
        </w:rPr>
        <w:t>http://zfcg.czt.zj.gov.cn/</w:t>
      </w:r>
      <w:r>
        <w:rPr>
          <w:rFonts w:hint="eastAsia" w:ascii="宋体" w:hAnsi="宋体" w:cs="宋体"/>
          <w:bCs/>
          <w:color w:val="000000" w:themeColor="text1"/>
          <w:szCs w:val="21"/>
        </w:rPr>
        <w:t>）</w:t>
      </w:r>
    </w:p>
    <w:p>
      <w:pPr>
        <w:widowControl/>
        <w:adjustRightInd w:val="0"/>
        <w:snapToGrid w:val="0"/>
        <w:spacing w:line="360" w:lineRule="auto"/>
        <w:ind w:firstLine="495"/>
        <w:jc w:val="left"/>
        <w:rPr>
          <w:rFonts w:ascii="宋体" w:hAnsi="宋体" w:cs="宋体"/>
          <w:bCs/>
          <w:color w:val="000000" w:themeColor="text1"/>
          <w:szCs w:val="21"/>
        </w:rPr>
      </w:pPr>
      <w:r>
        <w:rPr>
          <w:rFonts w:hint="eastAsia" w:ascii="宋体" w:hAnsi="宋体" w:cs="宋体"/>
          <w:bCs/>
          <w:color w:val="000000" w:themeColor="text1"/>
          <w:szCs w:val="21"/>
        </w:rPr>
        <w:t>方式：在线获取（潜在供应商登陆政采云平台，在线申请获取采购文件（进入“项目采购”应用，在获取采购文件菜单中选择项目，申请获取采购文件；仅需浏览采购文件的供应商可点击“游客，浏览采购文件”直接下载采购文件浏览）。</w:t>
      </w:r>
      <w:r>
        <w:rPr>
          <w:rFonts w:hint="eastAsia" w:ascii="宋体" w:hAnsi="宋体" w:cs="宋体"/>
          <w:color w:val="000000" w:themeColor="text1"/>
          <w:szCs w:val="21"/>
        </w:rPr>
        <w:t>请供应商按上述要求获取竞争性磋商文件，如未在“政采云”系统内完成相关流程，引起的投标无效责任自负</w:t>
      </w:r>
      <w:r>
        <w:rPr>
          <w:rFonts w:hint="eastAsia" w:ascii="宋体" w:hAnsi="宋体" w:cs="宋体"/>
          <w:bCs/>
          <w:color w:val="000000" w:themeColor="text1"/>
          <w:szCs w:val="21"/>
        </w:rPr>
        <w:t>）。</w:t>
      </w:r>
    </w:p>
    <w:p>
      <w:pPr>
        <w:widowControl/>
        <w:adjustRightInd w:val="0"/>
        <w:snapToGrid w:val="0"/>
        <w:spacing w:line="360" w:lineRule="auto"/>
        <w:ind w:firstLine="495"/>
        <w:jc w:val="left"/>
        <w:rPr>
          <w:rFonts w:ascii="宋体" w:hAnsi="宋体" w:cs="宋体"/>
          <w:bCs/>
          <w:color w:val="000000" w:themeColor="text1"/>
          <w:szCs w:val="21"/>
        </w:rPr>
      </w:pPr>
      <w:r>
        <w:rPr>
          <w:rFonts w:hint="eastAsia" w:ascii="宋体" w:hAnsi="宋体" w:cs="宋体"/>
          <w:bCs/>
          <w:color w:val="000000" w:themeColor="text1"/>
          <w:szCs w:val="21"/>
        </w:rPr>
        <w:t>售价（元）：</w:t>
      </w:r>
      <w:r>
        <w:rPr>
          <w:rFonts w:ascii="宋体" w:hAnsi="宋体" w:cs="宋体"/>
          <w:bCs/>
          <w:color w:val="000000" w:themeColor="text1"/>
          <w:szCs w:val="21"/>
        </w:rPr>
        <w:t xml:space="preserve"> 0</w:t>
      </w:r>
    </w:p>
    <w:p>
      <w:pPr>
        <w:widowControl/>
        <w:adjustRightInd w:val="0"/>
        <w:snapToGrid w:val="0"/>
        <w:spacing w:line="360" w:lineRule="auto"/>
        <w:jc w:val="left"/>
        <w:rPr>
          <w:rFonts w:ascii="宋体" w:hAnsi="宋体" w:cs="宋体"/>
          <w:b/>
          <w:bCs/>
          <w:color w:val="000000" w:themeColor="text1"/>
          <w:szCs w:val="21"/>
        </w:rPr>
      </w:pPr>
      <w:r>
        <w:rPr>
          <w:rFonts w:hint="eastAsia" w:ascii="宋体" w:hAnsi="宋体" w:cs="宋体"/>
          <w:b/>
          <w:bCs/>
          <w:color w:val="000000" w:themeColor="text1"/>
          <w:szCs w:val="21"/>
        </w:rPr>
        <w:t>四、响应文件提交（上传）</w:t>
      </w:r>
    </w:p>
    <w:p>
      <w:pPr>
        <w:widowControl/>
        <w:adjustRightInd w:val="0"/>
        <w:snapToGrid w:val="0"/>
        <w:spacing w:line="360" w:lineRule="auto"/>
        <w:ind w:firstLine="420" w:firstLineChars="200"/>
        <w:jc w:val="left"/>
        <w:rPr>
          <w:rFonts w:ascii="宋体" w:hAnsi="宋体" w:cs="Arial"/>
          <w:color w:val="000000" w:themeColor="text1"/>
          <w:szCs w:val="21"/>
          <w:highlight w:val="none"/>
        </w:rPr>
      </w:pPr>
      <w:r>
        <w:rPr>
          <w:rFonts w:hint="eastAsia" w:ascii="宋体" w:hAnsi="宋体" w:cs="Arial"/>
          <w:color w:val="000000" w:themeColor="text1"/>
          <w:szCs w:val="21"/>
        </w:rPr>
        <w:t>截止时间：</w:t>
      </w:r>
      <w:r>
        <w:rPr>
          <w:rFonts w:ascii="宋体" w:hAnsi="宋体" w:cs="Arial"/>
          <w:color w:val="000000" w:themeColor="text1"/>
          <w:szCs w:val="21"/>
        </w:rPr>
        <w:t xml:space="preserve"> 202</w:t>
      </w:r>
      <w:r>
        <w:rPr>
          <w:rFonts w:ascii="宋体" w:hAnsi="宋体" w:cs="Arial"/>
          <w:color w:val="000000" w:themeColor="text1"/>
          <w:szCs w:val="21"/>
          <w:highlight w:val="none"/>
        </w:rPr>
        <w:t>1</w:t>
      </w:r>
      <w:r>
        <w:rPr>
          <w:rFonts w:hint="eastAsia" w:ascii="宋体" w:hAnsi="宋体" w:cs="Arial"/>
          <w:color w:val="000000" w:themeColor="text1"/>
          <w:szCs w:val="21"/>
          <w:highlight w:val="none"/>
        </w:rPr>
        <w:t>年</w:t>
      </w:r>
      <w:r>
        <w:rPr>
          <w:rFonts w:hint="eastAsia" w:ascii="宋体" w:hAnsi="宋体" w:cs="Arial"/>
          <w:color w:val="000000" w:themeColor="text1"/>
          <w:szCs w:val="21"/>
          <w:highlight w:val="none"/>
          <w:lang w:val="en-US" w:eastAsia="zh-CN"/>
        </w:rPr>
        <w:t>09</w:t>
      </w:r>
      <w:r>
        <w:rPr>
          <w:rFonts w:hint="eastAsia" w:ascii="宋体" w:hAnsi="宋体" w:cs="Arial"/>
          <w:color w:val="000000" w:themeColor="text1"/>
          <w:szCs w:val="21"/>
          <w:highlight w:val="none"/>
        </w:rPr>
        <w:t>月</w:t>
      </w:r>
      <w:r>
        <w:rPr>
          <w:rFonts w:hint="eastAsia" w:ascii="宋体" w:hAnsi="宋体" w:cs="Arial"/>
          <w:color w:val="000000" w:themeColor="text1"/>
          <w:szCs w:val="21"/>
          <w:highlight w:val="none"/>
          <w:lang w:val="en-US" w:eastAsia="zh-CN"/>
        </w:rPr>
        <w:t>17</w:t>
      </w:r>
      <w:r>
        <w:rPr>
          <w:rFonts w:hint="eastAsia" w:ascii="宋体" w:hAnsi="宋体" w:cs="Arial"/>
          <w:color w:val="000000" w:themeColor="text1"/>
          <w:szCs w:val="21"/>
          <w:highlight w:val="none"/>
        </w:rPr>
        <w:t>日</w:t>
      </w:r>
      <w:r>
        <w:rPr>
          <w:rFonts w:ascii="宋体" w:hAnsi="宋体" w:cs="Arial"/>
          <w:color w:val="000000" w:themeColor="text1"/>
          <w:szCs w:val="21"/>
          <w:highlight w:val="none"/>
        </w:rPr>
        <w:t xml:space="preserve"> 1</w:t>
      </w:r>
      <w:r>
        <w:rPr>
          <w:rFonts w:hint="eastAsia" w:ascii="宋体" w:hAnsi="宋体" w:cs="Arial"/>
          <w:color w:val="000000" w:themeColor="text1"/>
          <w:szCs w:val="21"/>
          <w:highlight w:val="none"/>
        </w:rPr>
        <w:t>4</w:t>
      </w:r>
      <w:r>
        <w:rPr>
          <w:rFonts w:ascii="宋体" w:hAnsi="宋体" w:cs="Arial"/>
          <w:color w:val="000000" w:themeColor="text1"/>
          <w:szCs w:val="21"/>
          <w:highlight w:val="none"/>
        </w:rPr>
        <w:t>:</w:t>
      </w:r>
      <w:r>
        <w:rPr>
          <w:rFonts w:hint="eastAsia" w:ascii="宋体" w:hAnsi="宋体" w:cs="Arial"/>
          <w:color w:val="000000" w:themeColor="text1"/>
          <w:szCs w:val="21"/>
          <w:highlight w:val="none"/>
        </w:rPr>
        <w:t>0</w:t>
      </w:r>
      <w:r>
        <w:rPr>
          <w:rFonts w:ascii="宋体" w:hAnsi="宋体" w:cs="Arial"/>
          <w:color w:val="000000" w:themeColor="text1"/>
          <w:szCs w:val="21"/>
          <w:highlight w:val="none"/>
        </w:rPr>
        <w:t>0</w:t>
      </w:r>
      <w:r>
        <w:rPr>
          <w:rFonts w:hint="eastAsia" w:ascii="宋体" w:hAnsi="宋体" w:cs="Arial"/>
          <w:color w:val="000000" w:themeColor="text1"/>
          <w:szCs w:val="21"/>
          <w:highlight w:val="none"/>
        </w:rPr>
        <w:t>（北京时间）</w:t>
      </w:r>
    </w:p>
    <w:p>
      <w:pPr>
        <w:widowControl/>
        <w:adjustRightInd w:val="0"/>
        <w:snapToGrid w:val="0"/>
        <w:spacing w:line="360" w:lineRule="auto"/>
        <w:jc w:val="left"/>
        <w:rPr>
          <w:rFonts w:ascii="宋体" w:hAnsi="宋体" w:cs="Arial"/>
          <w:color w:val="000000" w:themeColor="text1"/>
          <w:szCs w:val="21"/>
          <w:highlight w:val="none"/>
        </w:rPr>
      </w:pPr>
      <w:r>
        <w:rPr>
          <w:rFonts w:ascii="宋体" w:hAnsi="宋体" w:cs="Arial"/>
          <w:color w:val="000000" w:themeColor="text1"/>
          <w:szCs w:val="21"/>
          <w:highlight w:val="none"/>
        </w:rPr>
        <w:t xml:space="preserve">   </w:t>
      </w:r>
      <w:r>
        <w:rPr>
          <w:rFonts w:hint="eastAsia" w:ascii="宋体" w:hAnsi="宋体" w:cs="Arial"/>
          <w:color w:val="000000" w:themeColor="text1"/>
          <w:szCs w:val="21"/>
          <w:highlight w:val="none"/>
        </w:rPr>
        <w:t>地点（网址）：通过“政府采购云平台（</w:t>
      </w:r>
      <w:r>
        <w:rPr>
          <w:rFonts w:ascii="宋体" w:hAnsi="宋体" w:cs="Arial"/>
          <w:color w:val="000000" w:themeColor="text1"/>
          <w:szCs w:val="21"/>
          <w:highlight w:val="none"/>
        </w:rPr>
        <w:t>http://zfcg.czt.zj.gov.cn/</w:t>
      </w:r>
      <w:r>
        <w:rPr>
          <w:rFonts w:hint="eastAsia" w:ascii="宋体" w:hAnsi="宋体" w:cs="Arial"/>
          <w:color w:val="000000" w:themeColor="text1"/>
          <w:szCs w:val="21"/>
          <w:highlight w:val="none"/>
        </w:rPr>
        <w:t>）”在线递交。</w:t>
      </w:r>
    </w:p>
    <w:p>
      <w:pPr>
        <w:widowControl/>
        <w:adjustRightInd w:val="0"/>
        <w:snapToGrid w:val="0"/>
        <w:spacing w:line="360" w:lineRule="auto"/>
        <w:jc w:val="left"/>
        <w:rPr>
          <w:rFonts w:ascii="宋体" w:hAnsi="宋体" w:cs="Arial"/>
          <w:color w:val="000000" w:themeColor="text1"/>
          <w:szCs w:val="21"/>
          <w:highlight w:val="none"/>
        </w:rPr>
      </w:pPr>
      <w:r>
        <w:rPr>
          <w:rFonts w:hint="eastAsia" w:ascii="宋体" w:hAnsi="宋体" w:cs="宋体"/>
          <w:b/>
          <w:bCs/>
          <w:color w:val="000000" w:themeColor="text1"/>
          <w:szCs w:val="21"/>
          <w:highlight w:val="none"/>
        </w:rPr>
        <w:t>五、响应文件开启</w:t>
      </w:r>
    </w:p>
    <w:p>
      <w:pPr>
        <w:widowControl/>
        <w:adjustRightInd w:val="0"/>
        <w:snapToGrid w:val="0"/>
        <w:spacing w:line="360" w:lineRule="auto"/>
        <w:jc w:val="left"/>
        <w:rPr>
          <w:rFonts w:ascii="宋体" w:hAnsi="宋体" w:cs="Arial"/>
          <w:color w:val="000000" w:themeColor="text1"/>
          <w:szCs w:val="21"/>
        </w:rPr>
      </w:pPr>
      <w:r>
        <w:rPr>
          <w:rFonts w:ascii="宋体" w:hAnsi="宋体" w:cs="Arial"/>
          <w:color w:val="000000" w:themeColor="text1"/>
          <w:szCs w:val="21"/>
          <w:highlight w:val="none"/>
        </w:rPr>
        <w:t xml:space="preserve">   </w:t>
      </w:r>
      <w:r>
        <w:rPr>
          <w:rFonts w:hint="eastAsia" w:ascii="宋体" w:hAnsi="宋体" w:cs="Arial"/>
          <w:color w:val="000000" w:themeColor="text1"/>
          <w:szCs w:val="21"/>
          <w:highlight w:val="none"/>
        </w:rPr>
        <w:t>开启时间：</w:t>
      </w:r>
      <w:r>
        <w:rPr>
          <w:rFonts w:ascii="宋体" w:hAnsi="宋体" w:cs="Arial"/>
          <w:color w:val="000000" w:themeColor="text1"/>
          <w:szCs w:val="21"/>
          <w:highlight w:val="none"/>
        </w:rPr>
        <w:t>2021</w:t>
      </w:r>
      <w:r>
        <w:rPr>
          <w:rFonts w:hint="eastAsia" w:ascii="宋体" w:hAnsi="宋体" w:cs="Arial"/>
          <w:color w:val="000000" w:themeColor="text1"/>
          <w:szCs w:val="21"/>
          <w:highlight w:val="none"/>
        </w:rPr>
        <w:t>年</w:t>
      </w:r>
      <w:r>
        <w:rPr>
          <w:rFonts w:hint="eastAsia" w:ascii="宋体" w:hAnsi="宋体" w:cs="Arial"/>
          <w:color w:val="000000" w:themeColor="text1"/>
          <w:szCs w:val="21"/>
          <w:highlight w:val="none"/>
          <w:lang w:val="en-US" w:eastAsia="zh-CN"/>
        </w:rPr>
        <w:t>09</w:t>
      </w:r>
      <w:r>
        <w:rPr>
          <w:rFonts w:hint="eastAsia" w:ascii="宋体" w:hAnsi="宋体" w:cs="Arial"/>
          <w:color w:val="000000" w:themeColor="text1"/>
          <w:szCs w:val="21"/>
          <w:highlight w:val="none"/>
        </w:rPr>
        <w:t>月</w:t>
      </w:r>
      <w:r>
        <w:rPr>
          <w:rFonts w:hint="eastAsia" w:ascii="宋体" w:hAnsi="宋体" w:cs="Arial"/>
          <w:color w:val="000000" w:themeColor="text1"/>
          <w:szCs w:val="21"/>
          <w:highlight w:val="none"/>
          <w:lang w:val="en-US" w:eastAsia="zh-CN"/>
        </w:rPr>
        <w:t>17</w:t>
      </w:r>
      <w:r>
        <w:rPr>
          <w:rFonts w:hint="eastAsia" w:ascii="宋体" w:hAnsi="宋体" w:cs="Arial"/>
          <w:color w:val="000000" w:themeColor="text1"/>
          <w:szCs w:val="21"/>
          <w:highlight w:val="none"/>
        </w:rPr>
        <w:t>日</w:t>
      </w:r>
      <w:r>
        <w:rPr>
          <w:rFonts w:ascii="宋体" w:hAnsi="宋体" w:cs="Arial"/>
          <w:color w:val="000000" w:themeColor="text1"/>
          <w:szCs w:val="21"/>
          <w:highlight w:val="none"/>
        </w:rPr>
        <w:t xml:space="preserve"> 1</w:t>
      </w:r>
      <w:r>
        <w:rPr>
          <w:rFonts w:hint="eastAsia" w:ascii="宋体" w:hAnsi="宋体" w:cs="Arial"/>
          <w:color w:val="000000" w:themeColor="text1"/>
          <w:szCs w:val="21"/>
          <w:highlight w:val="none"/>
        </w:rPr>
        <w:t>4</w:t>
      </w:r>
      <w:r>
        <w:rPr>
          <w:rFonts w:ascii="宋体" w:hAnsi="宋体" w:cs="Arial"/>
          <w:color w:val="000000" w:themeColor="text1"/>
          <w:szCs w:val="21"/>
          <w:highlight w:val="none"/>
        </w:rPr>
        <w:t>:</w:t>
      </w:r>
      <w:r>
        <w:rPr>
          <w:rFonts w:hint="eastAsia" w:ascii="宋体" w:hAnsi="宋体" w:cs="Arial"/>
          <w:color w:val="000000" w:themeColor="text1"/>
          <w:szCs w:val="21"/>
        </w:rPr>
        <w:t>0</w:t>
      </w:r>
      <w:r>
        <w:rPr>
          <w:rFonts w:ascii="宋体" w:hAnsi="宋体" w:cs="Arial"/>
          <w:color w:val="000000" w:themeColor="text1"/>
          <w:szCs w:val="21"/>
        </w:rPr>
        <w:t>0</w:t>
      </w:r>
      <w:r>
        <w:rPr>
          <w:rFonts w:hint="eastAsia" w:ascii="宋体" w:hAnsi="宋体" w:cs="Arial"/>
          <w:color w:val="000000" w:themeColor="text1"/>
          <w:szCs w:val="21"/>
        </w:rPr>
        <w:t>（北京时间）</w:t>
      </w:r>
    </w:p>
    <w:p>
      <w:pPr>
        <w:pStyle w:val="21"/>
        <w:adjustRightInd w:val="0"/>
        <w:spacing w:before="0" w:line="360" w:lineRule="auto"/>
        <w:ind w:firstLine="315" w:firstLineChars="150"/>
        <w:jc w:val="left"/>
        <w:rPr>
          <w:rFonts w:hAnsi="宋体" w:cs="Arial"/>
          <w:color w:val="000000"/>
          <w:sz w:val="21"/>
          <w:szCs w:val="21"/>
        </w:rPr>
      </w:pPr>
      <w:r>
        <w:rPr>
          <w:rFonts w:hint="eastAsia" w:hAnsi="宋体" w:cs="Arial"/>
          <w:color w:val="000000"/>
          <w:sz w:val="21"/>
          <w:szCs w:val="21"/>
        </w:rPr>
        <w:t>地点（网址）：线上政府采购云平台（</w:t>
      </w:r>
      <w:r>
        <w:fldChar w:fldCharType="begin"/>
      </w:r>
      <w:r>
        <w:instrText xml:space="preserve"> HYPERLINK "http://zfcg.czt.zj.gov.cn/" </w:instrText>
      </w:r>
      <w:r>
        <w:fldChar w:fldCharType="separate"/>
      </w:r>
      <w:r>
        <w:rPr>
          <w:rStyle w:val="60"/>
          <w:rFonts w:hAnsi="宋体" w:cs="Arial"/>
          <w:color w:val="000000"/>
          <w:sz w:val="21"/>
          <w:szCs w:val="21"/>
        </w:rPr>
        <w:t>http://zfcg.czt.zj.gov.cn/</w:t>
      </w:r>
      <w:r>
        <w:rPr>
          <w:rStyle w:val="60"/>
          <w:rFonts w:hAnsi="宋体" w:cs="Arial"/>
          <w:color w:val="000000"/>
          <w:sz w:val="21"/>
          <w:szCs w:val="21"/>
        </w:rPr>
        <w:fldChar w:fldCharType="end"/>
      </w:r>
      <w:r>
        <w:rPr>
          <w:rFonts w:hint="eastAsia" w:hAnsi="宋体" w:cs="Arial"/>
          <w:color w:val="000000"/>
          <w:sz w:val="21"/>
          <w:szCs w:val="21"/>
        </w:rPr>
        <w:t>）；</w:t>
      </w:r>
      <w:r>
        <w:rPr>
          <w:rFonts w:hAnsi="宋体" w:cs="Arial"/>
          <w:color w:val="000000"/>
          <w:sz w:val="21"/>
          <w:szCs w:val="21"/>
        </w:rPr>
        <w:t xml:space="preserve"> </w:t>
      </w:r>
    </w:p>
    <w:p>
      <w:pPr>
        <w:widowControl/>
        <w:adjustRightInd w:val="0"/>
        <w:snapToGrid w:val="0"/>
        <w:spacing w:line="360" w:lineRule="auto"/>
        <w:jc w:val="left"/>
        <w:rPr>
          <w:rFonts w:ascii="宋体" w:hAnsi="宋体" w:cs="宋体"/>
          <w:b/>
          <w:bCs/>
          <w:color w:val="000000"/>
          <w:szCs w:val="21"/>
        </w:rPr>
      </w:pPr>
      <w:r>
        <w:rPr>
          <w:rFonts w:hint="eastAsia" w:ascii="宋体" w:hAnsi="宋体" w:cs="宋体"/>
          <w:b/>
          <w:bCs/>
          <w:color w:val="000000"/>
          <w:szCs w:val="21"/>
        </w:rPr>
        <w:t>六、公告期限：</w:t>
      </w:r>
    </w:p>
    <w:p>
      <w:pPr>
        <w:widowControl/>
        <w:adjustRightInd w:val="0"/>
        <w:snapToGrid w:val="0"/>
        <w:spacing w:line="360" w:lineRule="auto"/>
        <w:ind w:firstLine="420" w:firstLineChars="200"/>
        <w:jc w:val="left"/>
        <w:rPr>
          <w:rFonts w:ascii="宋体" w:hAnsi="宋体"/>
          <w:color w:val="000000"/>
          <w:szCs w:val="21"/>
        </w:rPr>
      </w:pPr>
      <w:r>
        <w:rPr>
          <w:rFonts w:hint="eastAsia" w:ascii="宋体" w:hAnsi="宋体" w:cs="Arial"/>
          <w:color w:val="000000"/>
          <w:szCs w:val="21"/>
        </w:rPr>
        <w:t>自本公告发布之日起</w:t>
      </w:r>
      <w:r>
        <w:rPr>
          <w:rFonts w:ascii="宋体" w:hAnsi="宋体" w:cs="Arial"/>
          <w:color w:val="000000"/>
          <w:szCs w:val="21"/>
        </w:rPr>
        <w:t>3</w:t>
      </w:r>
      <w:r>
        <w:rPr>
          <w:rFonts w:hint="eastAsia" w:ascii="宋体" w:hAnsi="宋体" w:cs="Arial"/>
          <w:color w:val="000000"/>
          <w:szCs w:val="21"/>
        </w:rPr>
        <w:t>个工作日。</w:t>
      </w:r>
    </w:p>
    <w:p>
      <w:pPr>
        <w:widowControl/>
        <w:adjustRightInd w:val="0"/>
        <w:snapToGrid w:val="0"/>
        <w:spacing w:line="360" w:lineRule="auto"/>
        <w:jc w:val="left"/>
        <w:rPr>
          <w:rFonts w:ascii="宋体" w:hAnsi="宋体"/>
          <w:color w:val="000000"/>
          <w:szCs w:val="21"/>
        </w:rPr>
      </w:pPr>
      <w:r>
        <w:rPr>
          <w:rFonts w:hint="eastAsia" w:ascii="宋体" w:hAnsi="宋体" w:cs="宋体"/>
          <w:b/>
          <w:bCs/>
          <w:color w:val="000000"/>
          <w:szCs w:val="21"/>
        </w:rPr>
        <w:t>七、其他补充事宜</w:t>
      </w:r>
    </w:p>
    <w:p>
      <w:pPr>
        <w:widowControl/>
        <w:adjustRightInd w:val="0"/>
        <w:snapToGrid w:val="0"/>
        <w:spacing w:line="360" w:lineRule="auto"/>
        <w:ind w:firstLine="480"/>
        <w:jc w:val="left"/>
        <w:rPr>
          <w:rFonts w:ascii="宋体" w:hAnsi="宋体" w:cs="宋体"/>
          <w:color w:val="000000"/>
          <w:szCs w:val="21"/>
        </w:rPr>
      </w:pPr>
      <w:r>
        <w:rPr>
          <w:rFonts w:ascii="宋体" w:hAnsi="宋体" w:cs="宋体"/>
          <w:color w:val="000000"/>
          <w:szCs w:val="21"/>
        </w:rPr>
        <w:t>1</w:t>
      </w:r>
      <w:r>
        <w:rPr>
          <w:rFonts w:hint="eastAsia" w:ascii="宋体" w:hAnsi="宋体" w:cs="宋体"/>
          <w:color w:val="000000"/>
          <w:szCs w:val="21"/>
        </w:rPr>
        <w:t>、供应商认为采购文件使自己的权益受到损害的，可以自获取采购文件之日或者采购文件公告期限届满之日（公告期限届满后获取采购文件的，以公告期限届满之日为准）起</w:t>
      </w:r>
      <w:r>
        <w:rPr>
          <w:rFonts w:ascii="宋体" w:hAnsi="宋体" w:cs="宋体"/>
          <w:color w:val="000000"/>
          <w:szCs w:val="21"/>
        </w:rPr>
        <w:t>7</w:t>
      </w:r>
      <w:r>
        <w:rPr>
          <w:rFonts w:hint="eastAsia" w:ascii="宋体" w:hAnsi="宋体" w:cs="宋体"/>
          <w:color w:val="000000"/>
          <w:szCs w:val="21"/>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adjustRightInd w:val="0"/>
        <w:snapToGrid w:val="0"/>
        <w:spacing w:line="360" w:lineRule="auto"/>
        <w:ind w:firstLine="422" w:firstLineChars="200"/>
        <w:jc w:val="left"/>
        <w:rPr>
          <w:rFonts w:ascii="宋体" w:hAnsi="宋体" w:cs="宋体"/>
          <w:b/>
          <w:color w:val="000000"/>
          <w:szCs w:val="21"/>
        </w:rPr>
      </w:pPr>
      <w:r>
        <w:rPr>
          <w:rFonts w:ascii="宋体" w:hAnsi="宋体" w:cs="宋体"/>
          <w:b/>
          <w:color w:val="000000"/>
          <w:szCs w:val="21"/>
        </w:rPr>
        <w:t>2</w:t>
      </w:r>
      <w:r>
        <w:rPr>
          <w:rFonts w:hint="eastAsia" w:ascii="宋体" w:hAnsi="宋体" w:cs="宋体"/>
          <w:b/>
          <w:color w:val="000000"/>
          <w:szCs w:val="21"/>
        </w:rPr>
        <w:t>、其他事项：</w:t>
      </w:r>
    </w:p>
    <w:p>
      <w:pPr>
        <w:widowControl/>
        <w:spacing w:line="360" w:lineRule="auto"/>
        <w:jc w:val="left"/>
        <w:rPr>
          <w:rFonts w:hint="eastAsia" w:ascii="宋体" w:hAnsi="宋体" w:cs="Arial"/>
          <w:color w:val="000000"/>
          <w:kern w:val="0"/>
          <w:szCs w:val="21"/>
          <w:u w:val="single"/>
        </w:rPr>
      </w:pPr>
      <w:r>
        <w:rPr>
          <w:rFonts w:hint="eastAsia" w:ascii="宋体" w:hAnsi="宋体" w:cs="Arial"/>
          <w:color w:val="000000"/>
          <w:kern w:val="0"/>
          <w:szCs w:val="21"/>
          <w:u w:val="single"/>
        </w:rPr>
        <w:t>（1）根据《浙江省财政厅关于规范政府采购供应商资格设定及资格审查的通知》（浙财采监[2013]24号）第6条规定接受金融、保险、通讯等特定行业的全国性企业所设立的区域性分支机构，以及个体工商户、个人独资企业、合伙企业，且已经依法办理了工商、税务和社保登记手续，并且获得总机构授权或能够提供房产权证或其他有效财产证明材料，证明其具备实际承担责任的能力和法定的缔结合同能力；</w:t>
      </w:r>
    </w:p>
    <w:p>
      <w:pPr>
        <w:widowControl/>
        <w:spacing w:line="360" w:lineRule="auto"/>
        <w:jc w:val="left"/>
        <w:rPr>
          <w:rFonts w:hint="eastAsia" w:ascii="宋体" w:hAnsi="宋体" w:cs="Arial"/>
          <w:color w:val="000000"/>
          <w:kern w:val="0"/>
          <w:szCs w:val="21"/>
          <w:u w:val="single"/>
        </w:rPr>
      </w:pPr>
      <w:r>
        <w:rPr>
          <w:rFonts w:hint="eastAsia" w:ascii="宋体" w:hAnsi="宋体" w:cs="Arial"/>
          <w:color w:val="000000"/>
          <w:kern w:val="0"/>
          <w:szCs w:val="21"/>
          <w:u w:val="single"/>
        </w:rPr>
        <w:t>（2）供应商未被列入失信被执行人名单、重大税收违法案件当事人名单、政府采购严重违法失信行为记录名单，信用信息以信用中国网站（www.creditchina.gov.cn）、中国政府采购网（www.ccgp.gov.cn）公布为准；</w:t>
      </w:r>
    </w:p>
    <w:p>
      <w:pPr>
        <w:widowControl/>
        <w:spacing w:line="360" w:lineRule="auto"/>
        <w:jc w:val="left"/>
        <w:rPr>
          <w:rFonts w:hint="eastAsia" w:ascii="宋体" w:hAnsi="宋体" w:cs="Arial"/>
          <w:color w:val="000000"/>
          <w:kern w:val="0"/>
          <w:szCs w:val="21"/>
          <w:u w:val="single"/>
        </w:rPr>
      </w:pPr>
      <w:r>
        <w:rPr>
          <w:rFonts w:hint="eastAsia" w:ascii="宋体" w:hAnsi="宋体" w:cs="Arial"/>
          <w:color w:val="000000"/>
          <w:kern w:val="0"/>
          <w:szCs w:val="21"/>
          <w:u w:val="single"/>
        </w:rPr>
        <w:t>（3）单位负责人为同一人或者存在直接控股、管理关系的不同供应商，不得同时参加同一合同项下的投标。</w:t>
      </w:r>
    </w:p>
    <w:p>
      <w:pPr>
        <w:widowControl/>
        <w:spacing w:line="360" w:lineRule="auto"/>
        <w:jc w:val="left"/>
        <w:rPr>
          <w:rFonts w:hint="eastAsia" w:ascii="宋体" w:hAnsi="宋体" w:cs="Arial"/>
          <w:color w:val="000000"/>
          <w:kern w:val="0"/>
          <w:szCs w:val="21"/>
          <w:u w:val="single"/>
        </w:rPr>
      </w:pPr>
      <w:r>
        <w:rPr>
          <w:rFonts w:hint="eastAsia"/>
          <w:color w:val="000000"/>
        </w:rPr>
        <w:t>（4）</w:t>
      </w:r>
      <w:r>
        <w:rPr>
          <w:rFonts w:ascii="宋体" w:hAnsi="宋体" w:cs="Arial"/>
          <w:color w:val="000000"/>
          <w:kern w:val="0"/>
          <w:szCs w:val="21"/>
          <w:u w:val="single"/>
        </w:rPr>
        <w:t>为项目提供整体设计、规范编制或者项目管理、监理、检测等服务的供应商，不得参加该项目的投标；</w:t>
      </w:r>
    </w:p>
    <w:p>
      <w:pPr>
        <w:widowControl/>
        <w:spacing w:line="360" w:lineRule="auto"/>
        <w:jc w:val="left"/>
        <w:rPr>
          <w:rFonts w:hint="eastAsia" w:ascii="宋体" w:hAnsi="宋体" w:cs="Arial"/>
          <w:color w:val="000000"/>
          <w:kern w:val="0"/>
          <w:szCs w:val="21"/>
          <w:u w:val="single"/>
        </w:rPr>
      </w:pPr>
      <w:r>
        <w:rPr>
          <w:rFonts w:hint="eastAsia" w:ascii="宋体" w:hAnsi="宋体" w:cs="Arial"/>
          <w:color w:val="000000"/>
          <w:kern w:val="0"/>
          <w:szCs w:val="21"/>
          <w:u w:val="single"/>
        </w:rPr>
        <w:t>（5）采购项目需要落实的政府采购政策：《政府采购促进中小企业发展暂行办法》、《关于促进残疾人就业政府采购政策的通知》（财库〔2020〕46号）、《关于政府采购支持监狱企业发展有关问题的通知》（财库[2014]68号）、《关于调整优化节能产品环境标志产品政府采购执行机制的通知》（财库[2019]9号）、《杭州市政府采购支持中小企业信用融资暂行办法》。</w:t>
      </w:r>
    </w:p>
    <w:p>
      <w:pPr>
        <w:widowControl/>
        <w:spacing w:line="360" w:lineRule="auto"/>
        <w:jc w:val="left"/>
        <w:rPr>
          <w:rFonts w:hint="eastAsia" w:ascii="宋体" w:hAnsi="宋体" w:cs="Arial"/>
          <w:color w:val="000000"/>
          <w:kern w:val="0"/>
          <w:szCs w:val="21"/>
          <w:u w:val="single"/>
        </w:rPr>
      </w:pPr>
      <w:r>
        <w:rPr>
          <w:rFonts w:hint="eastAsia" w:ascii="宋体" w:hAnsi="宋体" w:cs="Arial"/>
          <w:color w:val="000000"/>
          <w:kern w:val="0"/>
          <w:szCs w:val="21"/>
          <w:u w:val="single"/>
        </w:rPr>
        <w:t>（6）为支持和促进中小企业发展，杭州市财政局出台了政府采购信用融资政策，供应商可凭中标合同申请贷款，利率一般在基准利率左右（不同银行略有差异）。具体可登录http://220.191.208.230/login.do办理业务。</w:t>
      </w:r>
    </w:p>
    <w:p>
      <w:pPr>
        <w:widowControl/>
        <w:spacing w:line="360" w:lineRule="auto"/>
        <w:jc w:val="left"/>
        <w:rPr>
          <w:rFonts w:hint="eastAsia" w:ascii="宋体" w:hAnsi="宋体" w:cs="Arial"/>
          <w:color w:val="000000"/>
          <w:kern w:val="0"/>
          <w:szCs w:val="21"/>
          <w:u w:val="single"/>
        </w:rPr>
      </w:pPr>
      <w:r>
        <w:rPr>
          <w:rFonts w:hint="eastAsia" w:ascii="宋体" w:hAnsi="宋体" w:cs="Arial"/>
          <w:color w:val="000000"/>
          <w:kern w:val="0"/>
          <w:szCs w:val="21"/>
          <w:u w:val="single"/>
        </w:rPr>
        <w:t>（7）本项目采取电子招投标，电子招投标有关事项说明：</w:t>
      </w:r>
    </w:p>
    <w:p>
      <w:pPr>
        <w:widowControl/>
        <w:spacing w:line="360" w:lineRule="auto"/>
        <w:jc w:val="left"/>
        <w:rPr>
          <w:rFonts w:hint="eastAsia" w:ascii="宋体" w:hAnsi="宋体" w:cs="Arial"/>
          <w:color w:val="000000"/>
          <w:kern w:val="0"/>
          <w:szCs w:val="21"/>
          <w:u w:val="single"/>
        </w:rPr>
      </w:pPr>
      <w:r>
        <w:rPr>
          <w:rFonts w:hint="eastAsia" w:ascii="宋体" w:hAnsi="宋体" w:cs="Arial"/>
          <w:color w:val="000000"/>
          <w:kern w:val="0"/>
          <w:szCs w:val="21"/>
          <w:u w:val="single"/>
        </w:rPr>
        <w:t>A.本项目通过“浙江政府采购网（http://zfcg.czt.zj.gov.cn）”实行电子投标，供应商须安装客户端软件，并按照采购文件和电子交易平台的要求制作投标文件。</w:t>
      </w:r>
    </w:p>
    <w:p>
      <w:pPr>
        <w:widowControl/>
        <w:spacing w:line="360" w:lineRule="auto"/>
        <w:jc w:val="left"/>
        <w:rPr>
          <w:rFonts w:hint="eastAsia" w:ascii="宋体" w:hAnsi="宋体" w:cs="Arial"/>
          <w:color w:val="000000"/>
          <w:kern w:val="0"/>
          <w:szCs w:val="21"/>
          <w:u w:val="single"/>
        </w:rPr>
      </w:pPr>
      <w:r>
        <w:rPr>
          <w:rFonts w:hint="eastAsia" w:ascii="宋体" w:hAnsi="宋体" w:cs="Arial"/>
          <w:color w:val="000000"/>
          <w:kern w:val="0"/>
          <w:szCs w:val="21"/>
          <w:u w:val="single"/>
        </w:rPr>
        <w:t>客户端软件下载方式：供应商可通过“浙江政府采购网-下载专区-电子交易客户端”进行下载。</w:t>
      </w:r>
    </w:p>
    <w:p>
      <w:pPr>
        <w:widowControl/>
        <w:spacing w:line="360" w:lineRule="auto"/>
        <w:jc w:val="left"/>
        <w:rPr>
          <w:rFonts w:hint="eastAsia" w:ascii="宋体" w:hAnsi="宋体" w:cs="Arial"/>
          <w:color w:val="000000"/>
          <w:kern w:val="0"/>
          <w:szCs w:val="21"/>
          <w:u w:val="single"/>
        </w:rPr>
      </w:pPr>
      <w:r>
        <w:rPr>
          <w:rFonts w:hint="eastAsia" w:ascii="宋体" w:hAnsi="宋体" w:cs="Arial"/>
          <w:color w:val="000000"/>
          <w:kern w:val="0"/>
          <w:szCs w:val="21"/>
          <w:u w:val="single"/>
        </w:rPr>
        <w:t>B.供应商须申领CA，并在浙江政府采购网完成绑定方可进行投标文件的编制，CA相关操作可参考“浙江政府采购网-下载专区-电子交易客户端-CA驱动和申领流程”。</w:t>
      </w:r>
    </w:p>
    <w:p>
      <w:pPr>
        <w:widowControl/>
        <w:adjustRightInd w:val="0"/>
        <w:snapToGrid w:val="0"/>
        <w:spacing w:line="360" w:lineRule="auto"/>
        <w:jc w:val="left"/>
        <w:rPr>
          <w:rFonts w:ascii="宋体" w:hAnsi="宋体" w:cs="宋体"/>
          <w:color w:val="000000"/>
          <w:szCs w:val="21"/>
        </w:rPr>
      </w:pPr>
      <w:r>
        <w:rPr>
          <w:rFonts w:hint="eastAsia" w:ascii="宋体" w:hAnsi="宋体" w:cs="宋体"/>
          <w:b/>
          <w:bCs/>
          <w:color w:val="000000"/>
          <w:szCs w:val="21"/>
        </w:rPr>
        <w:t>八、凡对本次招标提出询问、质疑、投诉，请按以下方式联系</w:t>
      </w:r>
    </w:p>
    <w:p>
      <w:pPr>
        <w:widowControl/>
        <w:adjustRightInd w:val="0"/>
        <w:snapToGrid w:val="0"/>
        <w:spacing w:line="360" w:lineRule="auto"/>
        <w:ind w:firstLine="420" w:firstLineChars="200"/>
        <w:jc w:val="left"/>
        <w:rPr>
          <w:rFonts w:ascii="宋体" w:hAnsi="宋体" w:cs="Arial"/>
          <w:color w:val="000000" w:themeColor="text1"/>
          <w:szCs w:val="21"/>
        </w:rPr>
      </w:pPr>
      <w:r>
        <w:rPr>
          <w:rFonts w:ascii="宋体" w:hAnsi="宋体" w:cs="Arial"/>
          <w:color w:val="000000"/>
          <w:szCs w:val="21"/>
        </w:rPr>
        <w:t>1.</w:t>
      </w:r>
      <w:r>
        <w:rPr>
          <w:rFonts w:hint="eastAsia" w:ascii="宋体" w:hAnsi="宋体" w:cs="Arial"/>
          <w:color w:val="000000"/>
          <w:szCs w:val="21"/>
        </w:rPr>
        <w:t>采</w:t>
      </w:r>
      <w:r>
        <w:rPr>
          <w:rFonts w:hint="eastAsia" w:ascii="宋体" w:hAnsi="宋体" w:cs="Arial"/>
          <w:color w:val="000000" w:themeColor="text1"/>
          <w:szCs w:val="21"/>
        </w:rPr>
        <w:t>购人信息</w:t>
      </w:r>
    </w:p>
    <w:p>
      <w:pPr>
        <w:widowControl/>
        <w:adjustRightInd w:val="0"/>
        <w:snapToGrid w:val="0"/>
        <w:spacing w:line="360" w:lineRule="auto"/>
        <w:ind w:firstLine="420" w:firstLineChars="200"/>
        <w:jc w:val="left"/>
        <w:rPr>
          <w:rFonts w:hint="eastAsia" w:ascii="宋体" w:hAnsi="宋体" w:eastAsia="宋体" w:cs="Arial"/>
          <w:color w:val="000000" w:themeColor="text1"/>
          <w:szCs w:val="21"/>
          <w:lang w:eastAsia="zh-CN"/>
        </w:rPr>
      </w:pPr>
      <w:r>
        <w:rPr>
          <w:rFonts w:hint="eastAsia" w:ascii="宋体" w:hAnsi="宋体" w:cs="Arial"/>
          <w:color w:val="000000" w:themeColor="text1"/>
          <w:szCs w:val="21"/>
        </w:rPr>
        <w:t>名称：</w:t>
      </w:r>
      <w:r>
        <w:rPr>
          <w:rFonts w:hint="eastAsia" w:ascii="宋体" w:hAnsi="宋体"/>
          <w:bCs/>
          <w:snapToGrid w:val="0"/>
          <w:color w:val="000000" w:themeColor="text1"/>
          <w:kern w:val="0"/>
          <w:lang w:eastAsia="zh-CN"/>
        </w:rPr>
        <w:t>杭州市中医院</w:t>
      </w:r>
    </w:p>
    <w:p>
      <w:pPr>
        <w:widowControl/>
        <w:adjustRightInd w:val="0"/>
        <w:snapToGrid w:val="0"/>
        <w:spacing w:line="360" w:lineRule="auto"/>
        <w:ind w:firstLine="420" w:firstLineChars="200"/>
        <w:jc w:val="left"/>
        <w:rPr>
          <w:rFonts w:hint="eastAsia" w:ascii="宋体" w:hAnsi="宋体"/>
          <w:bCs/>
          <w:snapToGrid w:val="0"/>
          <w:color w:val="000000"/>
          <w:kern w:val="0"/>
        </w:rPr>
      </w:pPr>
      <w:r>
        <w:rPr>
          <w:rFonts w:hint="eastAsia" w:ascii="宋体" w:hAnsi="宋体"/>
          <w:bCs/>
          <w:snapToGrid w:val="0"/>
          <w:color w:val="000000" w:themeColor="text1"/>
          <w:kern w:val="0"/>
        </w:rPr>
        <w:t>地址：浙江省杭州市西</w:t>
      </w:r>
      <w:r>
        <w:rPr>
          <w:rFonts w:hint="eastAsia" w:ascii="宋体" w:hAnsi="宋体"/>
          <w:bCs/>
          <w:snapToGrid w:val="0"/>
          <w:color w:val="000000"/>
          <w:kern w:val="0"/>
        </w:rPr>
        <w:t>湖区体育场路453号</w:t>
      </w:r>
    </w:p>
    <w:p>
      <w:pPr>
        <w:widowControl/>
        <w:adjustRightInd w:val="0"/>
        <w:snapToGrid w:val="0"/>
        <w:spacing w:line="360" w:lineRule="auto"/>
        <w:ind w:firstLine="420" w:firstLineChars="200"/>
        <w:jc w:val="left"/>
        <w:rPr>
          <w:rFonts w:hint="eastAsia" w:ascii="宋体" w:hAnsi="宋体" w:eastAsia="宋体"/>
          <w:bCs/>
          <w:snapToGrid w:val="0"/>
          <w:color w:val="000000"/>
          <w:kern w:val="0"/>
          <w:lang w:eastAsia="zh-CN"/>
        </w:rPr>
      </w:pPr>
      <w:r>
        <w:rPr>
          <w:rFonts w:hint="eastAsia" w:ascii="宋体" w:hAnsi="宋体"/>
          <w:bCs/>
          <w:snapToGrid w:val="0"/>
          <w:color w:val="000000"/>
          <w:kern w:val="0"/>
        </w:rPr>
        <w:t>项目联系人（询问）：</w:t>
      </w:r>
      <w:r>
        <w:rPr>
          <w:rFonts w:hint="eastAsia" w:ascii="宋体" w:hAnsi="宋体"/>
          <w:szCs w:val="21"/>
          <w:lang w:eastAsia="zh-CN"/>
        </w:rPr>
        <w:t>陈工</w:t>
      </w:r>
    </w:p>
    <w:p>
      <w:pPr>
        <w:widowControl/>
        <w:spacing w:line="360" w:lineRule="auto"/>
        <w:ind w:firstLine="420" w:firstLineChars="200"/>
        <w:jc w:val="left"/>
        <w:rPr>
          <w:rFonts w:hint="eastAsia" w:ascii="宋体" w:cs="Arial"/>
          <w:color w:val="000000" w:themeColor="text1"/>
          <w:kern w:val="0"/>
          <w:szCs w:val="21"/>
          <w:highlight w:val="none"/>
          <w:lang w:val="en-US" w:eastAsia="zh-CN" w:bidi="ar-SA"/>
        </w:rPr>
      </w:pPr>
      <w:r>
        <w:rPr>
          <w:rFonts w:hint="eastAsia" w:ascii="宋体" w:hAnsi="宋体"/>
          <w:bCs/>
          <w:snapToGrid w:val="0"/>
          <w:color w:val="000000" w:themeColor="text1"/>
          <w:kern w:val="0"/>
        </w:rPr>
        <w:t>项目联系方式（询问）：</w:t>
      </w:r>
      <w:r>
        <w:rPr>
          <w:rFonts w:hint="eastAsia" w:ascii="宋体" w:hAnsi="宋体"/>
          <w:bCs/>
          <w:snapToGrid w:val="0"/>
          <w:color w:val="000000" w:themeColor="text1"/>
          <w:kern w:val="0"/>
          <w:lang w:val="en-US" w:eastAsia="zh-CN"/>
        </w:rPr>
        <w:t>0571-85827902</w:t>
      </w:r>
    </w:p>
    <w:p>
      <w:pPr>
        <w:widowControl/>
        <w:adjustRightInd w:val="0"/>
        <w:snapToGrid w:val="0"/>
        <w:spacing w:line="360" w:lineRule="auto"/>
        <w:ind w:firstLine="420" w:firstLineChars="200"/>
        <w:jc w:val="left"/>
        <w:rPr>
          <w:rFonts w:hint="eastAsia" w:ascii="宋体" w:cs="Arial"/>
          <w:color w:val="000000"/>
          <w:kern w:val="0"/>
          <w:szCs w:val="21"/>
          <w:highlight w:val="none"/>
          <w:lang w:val="en-US" w:eastAsia="zh-CN" w:bidi="ar-SA"/>
        </w:rPr>
      </w:pPr>
      <w:r>
        <w:rPr>
          <w:rFonts w:hint="eastAsia" w:ascii="宋体" w:cs="Arial"/>
          <w:color w:val="000000"/>
          <w:kern w:val="0"/>
          <w:szCs w:val="21"/>
          <w:highlight w:val="none"/>
          <w:lang w:bidi="ar-SA"/>
        </w:rPr>
        <w:t>质疑联系人：</w:t>
      </w:r>
      <w:r>
        <w:rPr>
          <w:rFonts w:hint="eastAsia" w:ascii="宋体" w:cs="Arial"/>
          <w:color w:val="000000"/>
          <w:kern w:val="0"/>
          <w:szCs w:val="21"/>
          <w:highlight w:val="none"/>
          <w:lang w:val="en-US" w:eastAsia="zh-CN" w:bidi="ar-SA"/>
        </w:rPr>
        <w:t>李佳俊</w:t>
      </w:r>
    </w:p>
    <w:p>
      <w:pPr>
        <w:widowControl/>
        <w:adjustRightInd w:val="0"/>
        <w:snapToGrid w:val="0"/>
        <w:spacing w:line="360" w:lineRule="auto"/>
        <w:ind w:firstLine="420" w:firstLineChars="200"/>
        <w:jc w:val="left"/>
        <w:rPr>
          <w:rFonts w:hint="eastAsia" w:ascii="宋体" w:cs="Arial"/>
          <w:color w:val="000000"/>
          <w:kern w:val="0"/>
          <w:szCs w:val="21"/>
          <w:highlight w:val="none"/>
          <w:lang w:val="en-US" w:eastAsia="zh-CN" w:bidi="ar-SA"/>
        </w:rPr>
      </w:pPr>
      <w:r>
        <w:rPr>
          <w:rFonts w:hint="eastAsia" w:ascii="宋体" w:cs="Arial"/>
          <w:color w:val="000000"/>
          <w:kern w:val="0"/>
          <w:szCs w:val="21"/>
          <w:highlight w:val="none"/>
          <w:lang w:bidi="ar-SA"/>
        </w:rPr>
        <w:t>质疑联系方式：0571-</w:t>
      </w:r>
      <w:r>
        <w:rPr>
          <w:rFonts w:hint="eastAsia" w:ascii="宋体" w:cs="Arial"/>
          <w:color w:val="000000"/>
          <w:kern w:val="0"/>
          <w:szCs w:val="21"/>
          <w:highlight w:val="none"/>
          <w:lang w:val="en-US" w:eastAsia="zh-CN" w:bidi="ar-SA"/>
        </w:rPr>
        <w:t>85827886</w:t>
      </w:r>
    </w:p>
    <w:p>
      <w:pPr>
        <w:widowControl/>
        <w:adjustRightInd w:val="0"/>
        <w:snapToGrid w:val="0"/>
        <w:spacing w:line="360" w:lineRule="auto"/>
        <w:ind w:firstLine="420" w:firstLineChars="200"/>
        <w:jc w:val="left"/>
        <w:rPr>
          <w:rFonts w:ascii="宋体" w:hAnsi="宋体" w:cs="Arial"/>
          <w:color w:val="000000"/>
          <w:szCs w:val="21"/>
        </w:rPr>
      </w:pPr>
      <w:r>
        <w:rPr>
          <w:rFonts w:ascii="宋体" w:hAnsi="宋体" w:cs="Arial"/>
          <w:color w:val="000000"/>
          <w:szCs w:val="21"/>
        </w:rPr>
        <w:t>2.</w:t>
      </w:r>
      <w:r>
        <w:rPr>
          <w:rFonts w:hint="eastAsia" w:ascii="宋体" w:hAnsi="宋体" w:cs="Arial"/>
          <w:color w:val="000000"/>
          <w:szCs w:val="21"/>
        </w:rPr>
        <w:t>采购代理机构信息</w:t>
      </w:r>
    </w:p>
    <w:p>
      <w:pPr>
        <w:widowControl/>
        <w:adjustRightInd w:val="0"/>
        <w:snapToGrid w:val="0"/>
        <w:spacing w:line="360" w:lineRule="auto"/>
        <w:ind w:firstLine="420" w:firstLineChars="200"/>
        <w:jc w:val="left"/>
        <w:rPr>
          <w:rFonts w:ascii="宋体" w:hAnsi="宋体" w:cs="Arial"/>
          <w:color w:val="000000"/>
          <w:szCs w:val="21"/>
          <w:highlight w:val="none"/>
        </w:rPr>
      </w:pPr>
      <w:r>
        <w:rPr>
          <w:rFonts w:hint="eastAsia" w:ascii="宋体" w:hAnsi="宋体" w:cs="Arial"/>
          <w:color w:val="000000"/>
          <w:szCs w:val="21"/>
          <w:highlight w:val="none"/>
        </w:rPr>
        <w:t>名称：</w:t>
      </w:r>
      <w:r>
        <w:rPr>
          <w:rFonts w:hint="eastAsia" w:ascii="宋体" w:hAnsi="宋体" w:cs="Arial"/>
          <w:color w:val="000000"/>
          <w:highlight w:val="none"/>
        </w:rPr>
        <w:t>杭州广厦建筑咨询有限公司</w:t>
      </w:r>
    </w:p>
    <w:p>
      <w:pPr>
        <w:widowControl/>
        <w:adjustRightInd w:val="0"/>
        <w:snapToGrid w:val="0"/>
        <w:spacing w:line="360" w:lineRule="auto"/>
        <w:ind w:firstLine="420" w:firstLineChars="200"/>
        <w:jc w:val="left"/>
        <w:rPr>
          <w:rFonts w:ascii="宋体" w:hAnsi="宋体" w:cs="Arial"/>
          <w:color w:val="000000"/>
          <w:szCs w:val="21"/>
        </w:rPr>
      </w:pPr>
      <w:r>
        <w:rPr>
          <w:rFonts w:hint="eastAsia" w:ascii="宋体" w:hAnsi="宋体" w:cs="Arial"/>
          <w:color w:val="000000"/>
          <w:szCs w:val="21"/>
          <w:highlight w:val="none"/>
        </w:rPr>
        <w:t>地址：</w:t>
      </w:r>
      <w:r>
        <w:rPr>
          <w:rFonts w:hint="eastAsia" w:ascii="宋体" w:hAnsi="宋体" w:cs="Arial"/>
          <w:color w:val="000000"/>
          <w:highlight w:val="none"/>
        </w:rPr>
        <w:t>杭州</w:t>
      </w:r>
      <w:r>
        <w:rPr>
          <w:rFonts w:hint="eastAsia" w:ascii="宋体" w:hAnsi="宋体" w:cs="Arial"/>
          <w:color w:val="000000"/>
          <w:highlight w:val="none"/>
          <w:lang w:eastAsia="zh-CN"/>
        </w:rPr>
        <w:t>上城区</w:t>
      </w:r>
      <w:r>
        <w:rPr>
          <w:rFonts w:hint="eastAsia" w:ascii="宋体" w:hAnsi="宋体" w:cs="Arial"/>
          <w:color w:val="000000"/>
          <w:highlight w:val="none"/>
        </w:rPr>
        <w:t>佰富</w:t>
      </w:r>
      <w:r>
        <w:rPr>
          <w:rFonts w:hint="eastAsia" w:ascii="宋体" w:hAnsi="宋体" w:cs="Arial"/>
          <w:color w:val="000000"/>
        </w:rPr>
        <w:t>时代中心</w:t>
      </w:r>
      <w:r>
        <w:rPr>
          <w:rFonts w:ascii="宋体" w:hAnsi="宋体" w:cs="Arial"/>
          <w:color w:val="000000"/>
        </w:rPr>
        <w:t>2</w:t>
      </w:r>
      <w:r>
        <w:rPr>
          <w:rFonts w:hint="eastAsia" w:ascii="宋体" w:hAnsi="宋体" w:cs="Arial"/>
          <w:color w:val="000000"/>
        </w:rPr>
        <w:t>幢</w:t>
      </w:r>
      <w:r>
        <w:rPr>
          <w:rFonts w:hint="eastAsia" w:ascii="宋体" w:hAnsi="宋体" w:cs="Arial"/>
          <w:color w:val="000000"/>
          <w:lang w:val="en-US" w:eastAsia="zh-CN"/>
        </w:rPr>
        <w:t>11楼</w:t>
      </w:r>
      <w:r>
        <w:rPr>
          <w:rFonts w:ascii="宋体" w:hAnsi="宋体" w:cs="Arial"/>
          <w:color w:val="000000"/>
        </w:rPr>
        <w:t>1121</w:t>
      </w:r>
      <w:r>
        <w:rPr>
          <w:rFonts w:hint="eastAsia" w:ascii="宋体" w:hAnsi="宋体" w:cs="Arial"/>
          <w:color w:val="000000"/>
        </w:rPr>
        <w:t>室</w:t>
      </w:r>
    </w:p>
    <w:p>
      <w:pPr>
        <w:widowControl/>
        <w:adjustRightInd w:val="0"/>
        <w:snapToGrid w:val="0"/>
        <w:spacing w:line="360" w:lineRule="auto"/>
        <w:ind w:firstLine="420" w:firstLineChars="200"/>
        <w:jc w:val="left"/>
        <w:rPr>
          <w:rFonts w:ascii="宋体" w:hAnsi="宋体" w:cs="Arial"/>
          <w:color w:val="000000"/>
          <w:szCs w:val="21"/>
        </w:rPr>
      </w:pPr>
      <w:r>
        <w:rPr>
          <w:rFonts w:hint="eastAsia" w:ascii="宋体" w:hAnsi="宋体" w:cs="Arial"/>
          <w:color w:val="000000"/>
        </w:rPr>
        <w:t>传真：</w:t>
      </w:r>
      <w:r>
        <w:rPr>
          <w:rFonts w:ascii="宋体" w:hAnsi="宋体" w:cs="Arial"/>
          <w:color w:val="000000"/>
        </w:rPr>
        <w:t>0571- 85091607</w:t>
      </w:r>
      <w:r>
        <w:rPr>
          <w:rFonts w:ascii="宋体" w:hAnsi="宋体" w:cs="Arial"/>
          <w:color w:val="000000"/>
          <w:szCs w:val="21"/>
        </w:rPr>
        <w:t xml:space="preserve"> </w:t>
      </w:r>
    </w:p>
    <w:p>
      <w:pPr>
        <w:widowControl/>
        <w:adjustRightInd w:val="0"/>
        <w:snapToGrid w:val="0"/>
        <w:spacing w:line="360" w:lineRule="auto"/>
        <w:ind w:firstLine="420" w:firstLineChars="200"/>
        <w:jc w:val="left"/>
        <w:rPr>
          <w:rFonts w:ascii="宋体" w:hAnsi="宋体" w:cs="Arial"/>
          <w:color w:val="000000"/>
          <w:szCs w:val="21"/>
        </w:rPr>
      </w:pPr>
      <w:r>
        <w:rPr>
          <w:rFonts w:hint="eastAsia" w:ascii="宋体" w:hAnsi="宋体" w:cs="Arial"/>
          <w:color w:val="000000"/>
          <w:szCs w:val="21"/>
        </w:rPr>
        <w:t>项目联系人（询问）：刘佳陇</w:t>
      </w:r>
    </w:p>
    <w:p>
      <w:pPr>
        <w:widowControl/>
        <w:adjustRightInd w:val="0"/>
        <w:snapToGrid w:val="0"/>
        <w:spacing w:line="360" w:lineRule="auto"/>
        <w:ind w:firstLine="420" w:firstLineChars="200"/>
        <w:jc w:val="left"/>
        <w:rPr>
          <w:rFonts w:ascii="宋体" w:hAnsi="宋体" w:cs="Arial"/>
          <w:color w:val="000000"/>
          <w:szCs w:val="21"/>
        </w:rPr>
      </w:pPr>
      <w:r>
        <w:rPr>
          <w:rFonts w:hint="eastAsia" w:ascii="宋体" w:hAnsi="宋体" w:cs="Arial"/>
          <w:color w:val="000000"/>
          <w:szCs w:val="21"/>
        </w:rPr>
        <w:t>项目联系方式（询问）：</w:t>
      </w:r>
      <w:r>
        <w:rPr>
          <w:rFonts w:ascii="宋体" w:hAnsi="宋体" w:cs="Arial"/>
          <w:color w:val="000000"/>
        </w:rPr>
        <w:t>15167505678</w:t>
      </w:r>
    </w:p>
    <w:p>
      <w:pPr>
        <w:widowControl/>
        <w:adjustRightInd w:val="0"/>
        <w:snapToGrid w:val="0"/>
        <w:spacing w:line="360" w:lineRule="auto"/>
        <w:ind w:firstLine="420" w:firstLineChars="200"/>
        <w:jc w:val="left"/>
        <w:rPr>
          <w:rFonts w:ascii="宋体" w:hAnsi="宋体" w:cs="Arial"/>
          <w:color w:val="000000"/>
          <w:szCs w:val="21"/>
        </w:rPr>
      </w:pPr>
      <w:r>
        <w:rPr>
          <w:rFonts w:hint="eastAsia" w:ascii="宋体" w:hAnsi="宋体" w:cs="Arial"/>
          <w:color w:val="000000"/>
          <w:szCs w:val="21"/>
        </w:rPr>
        <w:t>质疑联系人：孟聪</w:t>
      </w:r>
    </w:p>
    <w:p>
      <w:pPr>
        <w:widowControl/>
        <w:adjustRightInd w:val="0"/>
        <w:snapToGrid w:val="0"/>
        <w:spacing w:line="360" w:lineRule="auto"/>
        <w:ind w:firstLine="420" w:firstLineChars="200"/>
        <w:jc w:val="left"/>
        <w:rPr>
          <w:rFonts w:hint="eastAsia" w:ascii="宋体" w:hAnsi="Times New Roman" w:eastAsia="宋体" w:cs="Arial"/>
          <w:color w:val="000000"/>
          <w:kern w:val="0"/>
          <w:szCs w:val="21"/>
          <w:highlight w:val="none"/>
          <w:lang w:bidi="ar-SA"/>
        </w:rPr>
      </w:pPr>
      <w:r>
        <w:rPr>
          <w:rFonts w:hint="eastAsia" w:ascii="宋体" w:hAnsi="宋体" w:cs="Arial"/>
          <w:color w:val="000000"/>
          <w:szCs w:val="21"/>
        </w:rPr>
        <w:t>质疑联系方式：</w:t>
      </w:r>
      <w:r>
        <w:rPr>
          <w:rFonts w:ascii="宋体" w:hAnsi="宋体" w:cs="Arial"/>
          <w:color w:val="000000"/>
          <w:szCs w:val="21"/>
        </w:rPr>
        <w:t>15957156219</w:t>
      </w:r>
      <w:r>
        <w:rPr>
          <w:rFonts w:ascii="宋体" w:hAnsi="宋体" w:cs="Arial"/>
          <w:color w:val="000000"/>
          <w:szCs w:val="21"/>
        </w:rPr>
        <w:br w:type="textWrapping"/>
      </w:r>
      <w:r>
        <w:rPr>
          <w:rFonts w:hint="eastAsia" w:ascii="宋体" w:hAnsi="Times New Roman" w:eastAsia="宋体" w:cs="Arial"/>
          <w:color w:val="000000"/>
          <w:kern w:val="0"/>
          <w:szCs w:val="21"/>
          <w:highlight w:val="none"/>
          <w:lang w:bidi="ar-SA"/>
        </w:rPr>
        <w:t xml:space="preserve">   </w:t>
      </w:r>
      <w:r>
        <w:rPr>
          <w:rFonts w:hint="eastAsia" w:ascii="宋体" w:hAnsi="Times New Roman" w:eastAsia="宋体" w:cs="Arial"/>
          <w:color w:val="000000"/>
          <w:kern w:val="0"/>
          <w:szCs w:val="21"/>
          <w:highlight w:val="none"/>
          <w:lang w:val="en-US" w:eastAsia="zh-CN" w:bidi="ar-SA"/>
        </w:rPr>
        <w:t xml:space="preserve"> 3、</w:t>
      </w:r>
      <w:r>
        <w:rPr>
          <w:rFonts w:hint="eastAsia" w:ascii="宋体" w:hAnsi="Times New Roman" w:eastAsia="宋体" w:cs="Arial"/>
          <w:color w:val="000000"/>
          <w:kern w:val="0"/>
          <w:szCs w:val="21"/>
          <w:highlight w:val="none"/>
          <w:lang w:bidi="ar-SA"/>
        </w:rPr>
        <w:t>同级政府采购监督管理部门名称：杭州市财政局政府采购监管处 </w:t>
      </w:r>
    </w:p>
    <w:p>
      <w:pPr>
        <w:widowControl/>
        <w:adjustRightInd w:val="0"/>
        <w:snapToGrid w:val="0"/>
        <w:spacing w:line="360" w:lineRule="auto"/>
        <w:ind w:firstLine="420" w:firstLineChars="200"/>
        <w:jc w:val="left"/>
        <w:rPr>
          <w:rFonts w:hint="eastAsia" w:ascii="宋体" w:hAnsi="Times New Roman" w:eastAsia="宋体" w:cs="Arial"/>
          <w:color w:val="000000"/>
          <w:kern w:val="0"/>
          <w:szCs w:val="21"/>
          <w:highlight w:val="none"/>
          <w:lang w:bidi="ar-SA"/>
        </w:rPr>
      </w:pPr>
      <w:r>
        <w:rPr>
          <w:rFonts w:hint="eastAsia" w:ascii="宋体" w:hAnsi="Times New Roman" w:eastAsia="宋体" w:cs="Arial"/>
          <w:color w:val="000000"/>
          <w:kern w:val="0"/>
          <w:szCs w:val="21"/>
          <w:highlight w:val="none"/>
          <w:lang w:bidi="ar-SA"/>
        </w:rPr>
        <w:t>联系人：吕先生 </w:t>
      </w:r>
    </w:p>
    <w:p>
      <w:pPr>
        <w:widowControl/>
        <w:adjustRightInd w:val="0"/>
        <w:snapToGrid w:val="0"/>
        <w:spacing w:line="360" w:lineRule="auto"/>
        <w:ind w:firstLine="420" w:firstLineChars="200"/>
        <w:jc w:val="left"/>
        <w:rPr>
          <w:rFonts w:hint="eastAsia" w:ascii="宋体" w:hAnsi="Times New Roman" w:eastAsia="宋体" w:cs="Arial"/>
          <w:color w:val="000000"/>
          <w:kern w:val="0"/>
          <w:szCs w:val="21"/>
          <w:highlight w:val="none"/>
          <w:lang w:bidi="ar-SA"/>
        </w:rPr>
      </w:pPr>
      <w:r>
        <w:rPr>
          <w:rFonts w:hint="eastAsia" w:ascii="宋体" w:hAnsi="Times New Roman" w:eastAsia="宋体" w:cs="Arial"/>
          <w:color w:val="000000"/>
          <w:kern w:val="0"/>
          <w:szCs w:val="21"/>
          <w:highlight w:val="none"/>
          <w:lang w:bidi="ar-SA"/>
        </w:rPr>
        <w:t>监督投诉电话：0571-87715261 </w:t>
      </w:r>
    </w:p>
    <w:p>
      <w:pPr>
        <w:widowControl/>
        <w:adjustRightInd w:val="0"/>
        <w:snapToGrid w:val="0"/>
        <w:spacing w:line="360" w:lineRule="auto"/>
        <w:ind w:firstLine="420" w:firstLineChars="200"/>
        <w:jc w:val="left"/>
        <w:rPr>
          <w:rFonts w:hint="eastAsia" w:ascii="宋体" w:hAnsi="Times New Roman" w:eastAsia="宋体" w:cs="Arial"/>
          <w:color w:val="000000"/>
          <w:kern w:val="0"/>
          <w:szCs w:val="21"/>
          <w:highlight w:val="none"/>
          <w:lang w:bidi="ar-SA"/>
        </w:rPr>
      </w:pPr>
      <w:r>
        <w:rPr>
          <w:rFonts w:hint="eastAsia" w:ascii="宋体" w:hAnsi="Times New Roman" w:eastAsia="宋体" w:cs="Arial"/>
          <w:color w:val="000000"/>
          <w:kern w:val="0"/>
          <w:szCs w:val="21"/>
          <w:highlight w:val="none"/>
          <w:lang w:bidi="ar-SA"/>
        </w:rPr>
        <w:t>传真：0571-87715261 </w:t>
      </w:r>
    </w:p>
    <w:p>
      <w:pPr>
        <w:widowControl/>
        <w:adjustRightInd w:val="0"/>
        <w:snapToGrid w:val="0"/>
        <w:spacing w:line="360" w:lineRule="auto"/>
        <w:ind w:firstLine="420" w:firstLineChars="200"/>
        <w:jc w:val="left"/>
        <w:rPr>
          <w:rFonts w:hint="eastAsia" w:ascii="宋体" w:hAnsi="Times New Roman" w:eastAsia="宋体" w:cs="Arial"/>
          <w:color w:val="000000"/>
          <w:kern w:val="0"/>
          <w:szCs w:val="21"/>
          <w:highlight w:val="none"/>
          <w:lang w:bidi="ar-SA"/>
        </w:rPr>
      </w:pPr>
      <w:r>
        <w:rPr>
          <w:rFonts w:hint="eastAsia" w:ascii="宋体" w:hAnsi="Times New Roman" w:eastAsia="宋体" w:cs="Arial"/>
          <w:color w:val="000000"/>
          <w:kern w:val="0"/>
          <w:szCs w:val="21"/>
          <w:highlight w:val="none"/>
          <w:lang w:bidi="ar-SA"/>
        </w:rPr>
        <w:t>地址： 杭州市中河中路152号617办公室</w:t>
      </w:r>
    </w:p>
    <w:p>
      <w:pPr>
        <w:pStyle w:val="14"/>
        <w:snapToGrid w:val="0"/>
        <w:spacing w:line="360" w:lineRule="auto"/>
        <w:ind w:firstLine="380" w:firstLineChars="181"/>
        <w:jc w:val="left"/>
        <w:rPr>
          <w:rFonts w:ascii="宋体" w:hAnsi="宋体" w:cs="宋体"/>
          <w:color w:val="000000"/>
          <w:sz w:val="21"/>
          <w:szCs w:val="21"/>
        </w:rPr>
      </w:pPr>
      <w:r>
        <w:rPr>
          <w:rFonts w:hint="eastAsia" w:ascii="宋体" w:hAnsi="宋体" w:cs="宋体"/>
          <w:color w:val="000000"/>
          <w:sz w:val="21"/>
          <w:szCs w:val="21"/>
        </w:rPr>
        <w:t>若对项目采购电子交易系统操作有疑问，可登录政采云（</w:t>
      </w:r>
      <w:r>
        <w:rPr>
          <w:rFonts w:ascii="宋体" w:hAnsi="宋体" w:cs="宋体"/>
          <w:color w:val="000000"/>
          <w:sz w:val="21"/>
          <w:szCs w:val="21"/>
        </w:rPr>
        <w:t>https://www.zcygov.cn/</w:t>
      </w:r>
      <w:r>
        <w:rPr>
          <w:rFonts w:hint="eastAsia" w:ascii="宋体" w:hAnsi="宋体" w:cs="宋体"/>
          <w:color w:val="000000"/>
          <w:sz w:val="21"/>
          <w:szCs w:val="21"/>
        </w:rPr>
        <w:t>），点击右侧咨询小采，获取采小蜜智能服务管家帮助，或拨打政采云服务热线</w:t>
      </w:r>
      <w:r>
        <w:rPr>
          <w:rFonts w:ascii="宋体" w:hAnsi="宋体" w:cs="宋体"/>
          <w:color w:val="000000"/>
          <w:sz w:val="21"/>
          <w:szCs w:val="21"/>
        </w:rPr>
        <w:t>400-881-7190</w:t>
      </w:r>
      <w:r>
        <w:rPr>
          <w:rFonts w:hint="eastAsia" w:ascii="宋体" w:hAnsi="宋体" w:cs="宋体"/>
          <w:color w:val="000000"/>
          <w:sz w:val="21"/>
          <w:szCs w:val="21"/>
        </w:rPr>
        <w:t>获取热线服务帮助。</w:t>
      </w:r>
      <w:r>
        <w:rPr>
          <w:rFonts w:ascii="宋体" w:hAnsi="宋体" w:cs="宋体"/>
          <w:color w:val="000000"/>
          <w:sz w:val="21"/>
          <w:szCs w:val="21"/>
        </w:rPr>
        <w:t xml:space="preserve">       </w:t>
      </w:r>
    </w:p>
    <w:p>
      <w:pPr>
        <w:pStyle w:val="14"/>
        <w:snapToGrid w:val="0"/>
        <w:spacing w:line="360" w:lineRule="auto"/>
        <w:ind w:firstLine="380" w:firstLineChars="181"/>
        <w:jc w:val="left"/>
        <w:rPr>
          <w:rFonts w:ascii="宋体" w:hAnsi="宋体"/>
          <w:color w:val="000000"/>
          <w:sz w:val="21"/>
          <w:szCs w:val="21"/>
        </w:rPr>
      </w:pPr>
      <w:r>
        <w:rPr>
          <w:rFonts w:ascii="宋体" w:hAnsi="宋体" w:cs="宋体"/>
          <w:color w:val="000000"/>
          <w:sz w:val="21"/>
          <w:szCs w:val="21"/>
        </w:rPr>
        <w:t>CA</w:t>
      </w:r>
      <w:r>
        <w:rPr>
          <w:rFonts w:hint="eastAsia" w:ascii="宋体" w:hAnsi="宋体" w:cs="宋体"/>
          <w:color w:val="000000"/>
          <w:sz w:val="21"/>
          <w:szCs w:val="21"/>
        </w:rPr>
        <w:t>问题联系电话（人工）：汇信</w:t>
      </w:r>
      <w:r>
        <w:rPr>
          <w:rFonts w:ascii="宋体" w:hAnsi="宋体" w:cs="宋体"/>
          <w:color w:val="000000"/>
          <w:sz w:val="21"/>
          <w:szCs w:val="21"/>
        </w:rPr>
        <w:t>CA 400-888-4636</w:t>
      </w:r>
      <w:r>
        <w:rPr>
          <w:rFonts w:hint="eastAsia" w:ascii="宋体" w:hAnsi="宋体" w:cs="宋体"/>
          <w:color w:val="000000"/>
          <w:sz w:val="21"/>
          <w:szCs w:val="21"/>
        </w:rPr>
        <w:t>；天谷</w:t>
      </w:r>
      <w:r>
        <w:rPr>
          <w:rFonts w:ascii="宋体" w:hAnsi="宋体" w:cs="宋体"/>
          <w:color w:val="000000"/>
          <w:sz w:val="21"/>
          <w:szCs w:val="21"/>
        </w:rPr>
        <w:t>CA 400-087-8198</w:t>
      </w:r>
      <w:r>
        <w:rPr>
          <w:rFonts w:hint="eastAsia" w:ascii="宋体" w:hAnsi="宋体" w:cs="宋体"/>
          <w:color w:val="000000"/>
          <w:sz w:val="21"/>
          <w:szCs w:val="21"/>
        </w:rPr>
        <w:t>。</w:t>
      </w:r>
    </w:p>
    <w:p>
      <w:pPr>
        <w:pStyle w:val="3"/>
        <w:spacing w:line="440" w:lineRule="exact"/>
        <w:rPr>
          <w:rFonts w:ascii="宋体" w:hAnsi="宋体" w:cs="Arial"/>
        </w:rPr>
      </w:pPr>
      <w:r>
        <w:rPr>
          <w:rFonts w:ascii="宋体" w:hAnsi="宋体"/>
          <w:kern w:val="0"/>
          <w:szCs w:val="21"/>
        </w:rPr>
        <w:br w:type="page"/>
      </w:r>
      <w:bookmarkStart w:id="2" w:name="_Toc273624872"/>
      <w:bookmarkStart w:id="3" w:name="_Toc37774561"/>
      <w:bookmarkStart w:id="4" w:name="_Toc211745565"/>
      <w:bookmarkStart w:id="5" w:name="_Toc82873316"/>
      <w:bookmarkStart w:id="6" w:name="_Toc82338233"/>
      <w:r>
        <w:rPr>
          <w:rFonts w:hint="eastAsia" w:ascii="宋体" w:hAnsi="宋体" w:cs="Arial"/>
        </w:rPr>
        <w:t>第二章</w:t>
      </w:r>
      <w:r>
        <w:rPr>
          <w:rFonts w:ascii="宋体" w:hAnsi="宋体" w:cs="Arial"/>
        </w:rPr>
        <w:t xml:space="preserve">  </w:t>
      </w:r>
      <w:bookmarkEnd w:id="2"/>
      <w:r>
        <w:rPr>
          <w:rFonts w:hint="eastAsia" w:ascii="宋体" w:hAnsi="宋体" w:cs="Arial"/>
        </w:rPr>
        <w:t>供应商须知前附表</w:t>
      </w:r>
      <w:bookmarkEnd w:id="3"/>
    </w:p>
    <w:tbl>
      <w:tblPr>
        <w:tblStyle w:val="54"/>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440"/>
        <w:gridCol w:w="6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blHeader/>
          <w:jc w:val="center"/>
        </w:trPr>
        <w:tc>
          <w:tcPr>
            <w:tcW w:w="456" w:type="dxa"/>
            <w:vAlign w:val="center"/>
          </w:tcPr>
          <w:p>
            <w:pPr>
              <w:spacing w:line="440" w:lineRule="exact"/>
              <w:rPr>
                <w:rFonts w:ascii="宋体" w:hAnsi="宋体" w:cs="宋体"/>
                <w:b/>
                <w:color w:val="000000"/>
                <w:szCs w:val="21"/>
              </w:rPr>
            </w:pPr>
            <w:r>
              <w:rPr>
                <w:rFonts w:hint="eastAsia" w:ascii="宋体" w:hAnsi="宋体" w:cs="宋体"/>
                <w:b/>
                <w:color w:val="000000"/>
                <w:szCs w:val="21"/>
              </w:rPr>
              <w:t>序号</w:t>
            </w:r>
          </w:p>
        </w:tc>
        <w:tc>
          <w:tcPr>
            <w:tcW w:w="2440" w:type="dxa"/>
            <w:vAlign w:val="center"/>
          </w:tcPr>
          <w:p>
            <w:pPr>
              <w:spacing w:line="440" w:lineRule="exact"/>
              <w:jc w:val="center"/>
              <w:rPr>
                <w:rFonts w:ascii="宋体" w:hAnsi="宋体" w:cs="宋体"/>
                <w:b/>
                <w:color w:val="000000"/>
                <w:szCs w:val="21"/>
              </w:rPr>
            </w:pPr>
            <w:r>
              <w:rPr>
                <w:rFonts w:hint="eastAsia" w:ascii="宋体" w:hAnsi="宋体" w:cs="宋体"/>
                <w:b/>
                <w:color w:val="000000"/>
                <w:szCs w:val="21"/>
              </w:rPr>
              <w:t>项目</w:t>
            </w:r>
          </w:p>
        </w:tc>
        <w:tc>
          <w:tcPr>
            <w:tcW w:w="6239" w:type="dxa"/>
            <w:vAlign w:val="center"/>
          </w:tcPr>
          <w:p>
            <w:pPr>
              <w:spacing w:line="440" w:lineRule="exact"/>
              <w:jc w:val="center"/>
              <w:rPr>
                <w:rFonts w:ascii="宋体" w:hAnsi="宋体" w:cs="宋体"/>
                <w:b/>
                <w:color w:val="000000"/>
                <w:szCs w:val="21"/>
              </w:rPr>
            </w:pPr>
            <w:r>
              <w:rPr>
                <w:rFonts w:hint="eastAsia" w:ascii="宋体" w:hAnsi="宋体" w:cs="宋体"/>
                <w:b/>
                <w:color w:val="00000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themeColor="text1"/>
                <w:szCs w:val="21"/>
              </w:rPr>
            </w:pPr>
            <w:r>
              <w:rPr>
                <w:rFonts w:hint="eastAsia" w:ascii="宋体" w:hAnsi="宋体" w:cs="宋体"/>
                <w:color w:val="000000" w:themeColor="text1"/>
                <w:szCs w:val="21"/>
              </w:rPr>
              <w:t>项目名称</w:t>
            </w:r>
          </w:p>
        </w:tc>
        <w:tc>
          <w:tcPr>
            <w:tcW w:w="6239" w:type="dxa"/>
            <w:vAlign w:val="center"/>
          </w:tcPr>
          <w:p>
            <w:pPr>
              <w:spacing w:line="440" w:lineRule="exact"/>
              <w:rPr>
                <w:rFonts w:hint="eastAsia" w:ascii="宋体" w:hAnsi="宋体" w:eastAsia="宋体" w:cs="宋体"/>
                <w:color w:val="000000" w:themeColor="text1"/>
                <w:szCs w:val="21"/>
                <w:lang w:eastAsia="zh-CN"/>
              </w:rPr>
            </w:pPr>
            <w:r>
              <w:rPr>
                <w:rFonts w:hint="eastAsia" w:ascii="宋体" w:hAnsi="宋体" w:eastAsia="宋体" w:cs="宋体"/>
                <w:color w:val="000000" w:themeColor="text1"/>
                <w:szCs w:val="21"/>
                <w:lang w:eastAsia="zh-CN"/>
              </w:rPr>
              <w:t>杭州市中医院</w:t>
            </w:r>
            <w:r>
              <w:rPr>
                <w:rFonts w:hint="eastAsia" w:ascii="宋体" w:hAnsi="宋体" w:cs="宋体"/>
                <w:color w:val="000000" w:themeColor="text1"/>
                <w:szCs w:val="21"/>
                <w:lang w:eastAsia="zh-CN"/>
              </w:rPr>
              <w:t>6号楼加固改造工程</w:t>
            </w:r>
            <w:r>
              <w:rPr>
                <w:rFonts w:hint="eastAsia" w:ascii="宋体" w:hAnsi="宋体" w:eastAsia="宋体" w:cs="宋体"/>
                <w:color w:val="000000" w:themeColor="text1"/>
                <w:szCs w:val="21"/>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themeColor="text1"/>
                <w:szCs w:val="21"/>
              </w:rPr>
            </w:pPr>
            <w:r>
              <w:rPr>
                <w:rFonts w:hint="eastAsia" w:ascii="宋体" w:hAnsi="宋体" w:cs="宋体"/>
                <w:color w:val="000000" w:themeColor="text1"/>
                <w:szCs w:val="21"/>
              </w:rPr>
              <w:t>采购编号</w:t>
            </w:r>
          </w:p>
        </w:tc>
        <w:tc>
          <w:tcPr>
            <w:tcW w:w="6239" w:type="dxa"/>
            <w:vAlign w:val="center"/>
          </w:tcPr>
          <w:p>
            <w:pPr>
              <w:spacing w:line="440" w:lineRule="exact"/>
              <w:rPr>
                <w:rFonts w:hint="eastAsia" w:ascii="宋体" w:hAnsi="宋体" w:eastAsia="宋体" w:cs="宋体"/>
                <w:color w:val="000000" w:themeColor="text1"/>
                <w:szCs w:val="21"/>
                <w:lang w:eastAsia="zh-CN"/>
              </w:rPr>
            </w:pPr>
            <w:r>
              <w:rPr>
                <w:rFonts w:hint="eastAsia" w:ascii="宋体" w:hAnsi="宋体" w:cs="宋体"/>
                <w:bCs/>
                <w:color w:val="000000" w:themeColor="text1"/>
                <w:szCs w:val="21"/>
              </w:rPr>
              <w:t>HZGX202109-006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财政预算编号</w:t>
            </w:r>
          </w:p>
        </w:tc>
        <w:tc>
          <w:tcPr>
            <w:tcW w:w="6239" w:type="dxa"/>
            <w:vAlign w:val="center"/>
          </w:tcPr>
          <w:p>
            <w:pPr>
              <w:spacing w:line="440" w:lineRule="exact"/>
              <w:rPr>
                <w:rFonts w:hint="default" w:ascii="宋体" w:hAnsi="宋体" w:eastAsia="宋体" w:cs="宋体"/>
                <w:bCs/>
                <w:color w:val="000000" w:themeColor="text1"/>
                <w:szCs w:val="21"/>
                <w:lang w:val="en-US" w:eastAsia="zh-CN"/>
              </w:rPr>
            </w:pPr>
            <w:r>
              <w:rPr>
                <w:rFonts w:hint="default" w:ascii="宋体" w:hAnsi="宋体" w:eastAsia="宋体" w:cs="宋体"/>
                <w:bCs/>
                <w:color w:val="000000" w:themeColor="text1"/>
                <w:szCs w:val="21"/>
                <w:lang w:val="en-US" w:eastAsia="zh-CN"/>
              </w:rPr>
              <w:t>杭政采分-2021-02327[HZZFCG-YS-2021-11994]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tabs>
                <w:tab w:val="left" w:pos="8640"/>
              </w:tabs>
              <w:adjustRightInd w:val="0"/>
              <w:snapToGrid w:val="0"/>
              <w:spacing w:line="440" w:lineRule="exact"/>
              <w:jc w:val="center"/>
              <w:rPr>
                <w:rFonts w:ascii="宋体" w:hAnsi="宋体" w:cs="宋体"/>
                <w:color w:val="000000" w:themeColor="text1"/>
                <w:szCs w:val="21"/>
              </w:rPr>
            </w:pPr>
            <w:r>
              <w:rPr>
                <w:rFonts w:hint="eastAsia" w:ascii="宋体" w:hAnsi="宋体"/>
                <w:color w:val="000000" w:themeColor="text1"/>
              </w:rPr>
              <w:t>工程地点</w:t>
            </w:r>
          </w:p>
        </w:tc>
        <w:tc>
          <w:tcPr>
            <w:tcW w:w="6239" w:type="dxa"/>
            <w:vAlign w:val="center"/>
          </w:tcPr>
          <w:p>
            <w:pPr>
              <w:adjustRightInd w:val="0"/>
              <w:snapToGrid w:val="0"/>
              <w:spacing w:line="440" w:lineRule="exact"/>
              <w:rPr>
                <w:rFonts w:ascii="宋体" w:hAnsi="宋体" w:cs="宋体"/>
                <w:color w:val="000000" w:themeColor="text1"/>
                <w:szCs w:val="21"/>
              </w:rPr>
            </w:pPr>
            <w:r>
              <w:rPr>
                <w:rFonts w:hint="eastAsia" w:ascii="宋体" w:hAnsi="宋体" w:cs="宋体"/>
                <w:color w:val="000000" w:themeColor="text1"/>
                <w:szCs w:val="21"/>
              </w:rPr>
              <w:t>浙江省杭州市西湖区体育场路453号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56" w:type="dxa"/>
            <w:vAlign w:val="center"/>
          </w:tcPr>
          <w:p>
            <w:pPr>
              <w:numPr>
                <w:ilvl w:val="0"/>
                <w:numId w:val="2"/>
              </w:numPr>
              <w:tabs>
                <w:tab w:val="left" w:pos="420"/>
              </w:tabs>
              <w:spacing w:line="440" w:lineRule="exact"/>
              <w:jc w:val="both"/>
              <w:rPr>
                <w:rFonts w:ascii="宋体" w:hAnsi="宋体" w:cs="宋体"/>
                <w:snapToGrid w:val="0"/>
                <w:color w:val="000000"/>
                <w:kern w:val="0"/>
                <w:szCs w:val="21"/>
              </w:rPr>
            </w:pPr>
          </w:p>
        </w:tc>
        <w:tc>
          <w:tcPr>
            <w:tcW w:w="2440" w:type="dxa"/>
            <w:vAlign w:val="center"/>
          </w:tcPr>
          <w:p>
            <w:pPr>
              <w:tabs>
                <w:tab w:val="left" w:pos="8640"/>
              </w:tabs>
              <w:adjustRightInd w:val="0"/>
              <w:snapToGrid w:val="0"/>
              <w:spacing w:line="440" w:lineRule="exact"/>
              <w:jc w:val="center"/>
              <w:rPr>
                <w:rFonts w:ascii="宋体" w:hAnsi="宋体" w:cs="宋体"/>
                <w:color w:val="000000" w:themeColor="text1"/>
                <w:szCs w:val="21"/>
              </w:rPr>
            </w:pPr>
            <w:r>
              <w:rPr>
                <w:rFonts w:hint="eastAsia" w:ascii="宋体" w:hAnsi="宋体"/>
                <w:color w:val="000000" w:themeColor="text1"/>
              </w:rPr>
              <w:t>建设规模</w:t>
            </w:r>
          </w:p>
        </w:tc>
        <w:tc>
          <w:tcPr>
            <w:tcW w:w="6239" w:type="dxa"/>
            <w:vAlign w:val="center"/>
          </w:tcPr>
          <w:p>
            <w:pPr>
              <w:adjustRightInd w:val="0"/>
              <w:snapToGrid w:val="0"/>
              <w:spacing w:line="440" w:lineRule="exact"/>
              <w:rPr>
                <w:rFonts w:ascii="宋体" w:hAnsi="宋体" w:cs="宋体"/>
                <w:color w:val="000000" w:themeColor="text1"/>
                <w:szCs w:val="21"/>
              </w:rPr>
            </w:pPr>
            <w:r>
              <w:rPr>
                <w:rFonts w:hint="eastAsia" w:ascii="宋体" w:hAnsi="宋体"/>
                <w:color w:val="000000" w:themeColor="text1"/>
              </w:rPr>
              <w:t>详见工程</w:t>
            </w:r>
            <w:r>
              <w:rPr>
                <w:rFonts w:hint="eastAsia" w:ascii="宋体" w:hAnsi="宋体" w:cs="Arial"/>
                <w:color w:val="000000" w:themeColor="text1"/>
              </w:rPr>
              <w:t>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tabs>
                <w:tab w:val="left" w:pos="8640"/>
              </w:tabs>
              <w:adjustRightInd w:val="0"/>
              <w:snapToGrid w:val="0"/>
              <w:spacing w:line="440" w:lineRule="exact"/>
              <w:jc w:val="center"/>
              <w:rPr>
                <w:rFonts w:hint="default" w:ascii="宋体" w:hAnsi="宋体" w:eastAsia="宋体" w:cs="宋体"/>
                <w:color w:val="000000" w:themeColor="text1"/>
                <w:szCs w:val="21"/>
                <w:lang w:val="en-US" w:eastAsia="zh-CN"/>
              </w:rPr>
            </w:pPr>
            <w:r>
              <w:rPr>
                <w:rFonts w:hint="default" w:ascii="宋体" w:hAnsi="宋体" w:eastAsia="宋体" w:cs="宋体"/>
                <w:color w:val="000000" w:themeColor="text1"/>
                <w:szCs w:val="21"/>
                <w:lang w:val="en-US" w:eastAsia="zh-CN"/>
              </w:rPr>
              <w:t>投标人资质特定条件</w:t>
            </w:r>
          </w:p>
        </w:tc>
        <w:tc>
          <w:tcPr>
            <w:tcW w:w="6239" w:type="dxa"/>
            <w:vAlign w:val="center"/>
          </w:tcPr>
          <w:p>
            <w:pPr>
              <w:tabs>
                <w:tab w:val="left" w:pos="8640"/>
              </w:tabs>
              <w:adjustRightInd w:val="0"/>
              <w:snapToGrid w:val="0"/>
              <w:spacing w:line="440" w:lineRule="exact"/>
              <w:rPr>
                <w:rFonts w:ascii="宋体" w:hAnsi="宋体" w:cs="宋体"/>
                <w:color w:val="000000" w:themeColor="text1"/>
                <w:szCs w:val="21"/>
              </w:rPr>
            </w:pPr>
            <w:r>
              <w:rPr>
                <w:rFonts w:hint="eastAsia" w:ascii="宋体" w:hAnsi="宋体" w:cs="宋体"/>
                <w:color w:val="000000" w:themeColor="text1"/>
                <w:kern w:val="0"/>
                <w:szCs w:val="21"/>
                <w:shd w:val="clear" w:color="auto" w:fill="FDFAF5"/>
              </w:rPr>
              <w:t>见</w:t>
            </w:r>
            <w:r>
              <w:rPr>
                <w:rFonts w:hint="eastAsia" w:ascii="宋体" w:hAnsi="宋体" w:cs="宋体"/>
                <w:color w:val="000000" w:themeColor="text1"/>
                <w:kern w:val="0"/>
                <w:szCs w:val="21"/>
                <w:shd w:val="clear" w:color="auto" w:fill="FDFAF5"/>
                <w:lang w:eastAsia="zh-CN"/>
              </w:rPr>
              <w:t>竞争性磋商</w:t>
            </w:r>
            <w:r>
              <w:rPr>
                <w:rFonts w:hint="eastAsia" w:ascii="宋体" w:hAnsi="宋体" w:cs="宋体"/>
                <w:color w:val="000000" w:themeColor="text1"/>
                <w:kern w:val="0"/>
                <w:szCs w:val="21"/>
                <w:shd w:val="clear" w:color="auto" w:fill="FDFAF5"/>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tabs>
                <w:tab w:val="left" w:pos="8640"/>
              </w:tabs>
              <w:adjustRightInd w:val="0"/>
              <w:snapToGrid w:val="0"/>
              <w:spacing w:line="440" w:lineRule="exact"/>
              <w:jc w:val="center"/>
              <w:rPr>
                <w:rFonts w:ascii="宋体" w:hAnsi="宋体" w:cs="宋体"/>
                <w:color w:val="000000" w:themeColor="text1"/>
                <w:szCs w:val="21"/>
              </w:rPr>
            </w:pPr>
            <w:r>
              <w:rPr>
                <w:rFonts w:hint="eastAsia" w:ascii="宋体" w:hAnsi="宋体"/>
                <w:color w:val="000000" w:themeColor="text1"/>
              </w:rPr>
              <w:t>质量要求</w:t>
            </w:r>
          </w:p>
        </w:tc>
        <w:tc>
          <w:tcPr>
            <w:tcW w:w="6239" w:type="dxa"/>
            <w:vAlign w:val="center"/>
          </w:tcPr>
          <w:p>
            <w:pPr>
              <w:tabs>
                <w:tab w:val="left" w:pos="8640"/>
              </w:tabs>
              <w:adjustRightInd w:val="0"/>
              <w:snapToGrid w:val="0"/>
              <w:spacing w:line="440" w:lineRule="exact"/>
              <w:rPr>
                <w:rFonts w:ascii="宋体" w:hAnsi="宋体" w:cs="宋体"/>
                <w:color w:val="000000" w:themeColor="text1"/>
                <w:szCs w:val="21"/>
              </w:rPr>
            </w:pPr>
            <w:r>
              <w:rPr>
                <w:rFonts w:hint="eastAsia" w:ascii="宋体" w:hAnsi="宋体"/>
                <w:color w:val="000000" w:themeColor="text1"/>
              </w:rPr>
              <w:t>符合（工程施工质量验收规范）</w:t>
            </w:r>
            <w:r>
              <w:rPr>
                <w:rFonts w:ascii="宋体" w:hAnsi="宋体"/>
                <w:color w:val="000000" w:themeColor="text1"/>
                <w:u w:val="single"/>
              </w:rPr>
              <w:t xml:space="preserve"> </w:t>
            </w:r>
            <w:r>
              <w:rPr>
                <w:rFonts w:hint="eastAsia" w:ascii="宋体" w:hAnsi="宋体"/>
                <w:color w:val="000000" w:themeColor="text1"/>
                <w:u w:val="single"/>
              </w:rPr>
              <w:t>合格</w:t>
            </w:r>
            <w:r>
              <w:rPr>
                <w:rFonts w:ascii="宋体" w:hAnsi="宋体"/>
                <w:color w:val="000000" w:themeColor="text1"/>
                <w:u w:val="single"/>
              </w:rPr>
              <w:t xml:space="preserve"> </w:t>
            </w:r>
            <w:r>
              <w:rPr>
                <w:rFonts w:hint="eastAsia" w:ascii="宋体" w:hAnsi="宋体"/>
                <w:color w:val="000000" w:themeColor="text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tabs>
                <w:tab w:val="left" w:pos="8640"/>
              </w:tabs>
              <w:adjustRightInd w:val="0"/>
              <w:snapToGrid w:val="0"/>
              <w:spacing w:line="440" w:lineRule="exact"/>
              <w:jc w:val="center"/>
              <w:rPr>
                <w:rFonts w:ascii="宋体" w:hAnsi="宋体" w:cs="宋体"/>
                <w:color w:val="000000" w:themeColor="text1"/>
                <w:szCs w:val="21"/>
              </w:rPr>
            </w:pPr>
            <w:r>
              <w:rPr>
                <w:rFonts w:hint="eastAsia" w:ascii="宋体" w:hAnsi="宋体"/>
                <w:color w:val="000000" w:themeColor="text1"/>
                <w:lang w:val="en-US" w:eastAsia="zh-CN"/>
              </w:rPr>
              <w:t>磋商</w:t>
            </w:r>
            <w:r>
              <w:rPr>
                <w:rFonts w:hint="eastAsia" w:ascii="宋体" w:hAnsi="宋体"/>
                <w:color w:val="000000" w:themeColor="text1"/>
              </w:rPr>
              <w:t>范围</w:t>
            </w:r>
          </w:p>
        </w:tc>
        <w:tc>
          <w:tcPr>
            <w:tcW w:w="6239" w:type="dxa"/>
            <w:vAlign w:val="center"/>
          </w:tcPr>
          <w:p>
            <w:pPr>
              <w:autoSpaceDE w:val="0"/>
              <w:autoSpaceDN w:val="0"/>
              <w:adjustRightInd w:val="0"/>
              <w:spacing w:line="360" w:lineRule="exact"/>
              <w:jc w:val="left"/>
              <w:rPr>
                <w:rFonts w:hint="eastAsia" w:ascii="宋体" w:hAnsi="宋体" w:cs="宋体"/>
                <w:color w:val="000000" w:themeColor="text1"/>
                <w:kern w:val="0"/>
                <w:szCs w:val="21"/>
              </w:rPr>
            </w:pPr>
            <w:r>
              <w:rPr>
                <w:rFonts w:hint="eastAsia"/>
                <w:color w:val="000000" w:themeColor="text1"/>
              </w:rPr>
              <w:t>1）</w:t>
            </w:r>
            <w:r>
              <w:rPr>
                <w:rFonts w:hint="eastAsia" w:ascii="宋体" w:hAnsi="宋体"/>
                <w:bCs/>
                <w:color w:val="000000" w:themeColor="text1"/>
                <w:szCs w:val="21"/>
              </w:rPr>
              <w:t>包括“</w:t>
            </w:r>
            <w:r>
              <w:rPr>
                <w:rFonts w:hint="eastAsia" w:ascii="宋体" w:hAnsi="宋体" w:eastAsia="宋体" w:cs="宋体"/>
                <w:color w:val="000000" w:themeColor="text1"/>
                <w:szCs w:val="21"/>
                <w:lang w:eastAsia="zh-CN"/>
              </w:rPr>
              <w:t>杭州市中医院</w:t>
            </w:r>
            <w:r>
              <w:rPr>
                <w:rFonts w:hint="eastAsia" w:ascii="宋体" w:hAnsi="宋体" w:cs="宋体"/>
                <w:color w:val="000000" w:themeColor="text1"/>
                <w:szCs w:val="21"/>
                <w:lang w:eastAsia="zh-CN"/>
              </w:rPr>
              <w:t>6号楼加固改造工程</w:t>
            </w:r>
            <w:r>
              <w:rPr>
                <w:rFonts w:hint="eastAsia" w:ascii="宋体" w:hAnsi="宋体" w:eastAsia="宋体" w:cs="宋体"/>
                <w:color w:val="000000" w:themeColor="text1"/>
                <w:szCs w:val="21"/>
                <w:lang w:eastAsia="zh-CN"/>
              </w:rPr>
              <w:t>项目</w:t>
            </w:r>
            <w:r>
              <w:rPr>
                <w:rFonts w:hint="eastAsia" w:ascii="宋体" w:hAnsi="宋体"/>
                <w:bCs/>
                <w:color w:val="000000" w:themeColor="text1"/>
                <w:szCs w:val="21"/>
              </w:rPr>
              <w:t>”施工图范围内的全部内容。</w:t>
            </w:r>
            <w:r>
              <w:rPr>
                <w:rFonts w:hint="eastAsia"/>
                <w:color w:val="000000" w:themeColor="text1"/>
              </w:rPr>
              <w:t>具体内容详见工程量清单。</w:t>
            </w:r>
          </w:p>
          <w:p>
            <w:pPr>
              <w:spacing w:line="360" w:lineRule="exact"/>
              <w:ind w:right="87"/>
              <w:rPr>
                <w:rFonts w:ascii="宋体" w:hAnsi="宋体" w:cs="宋体"/>
                <w:color w:val="000000" w:themeColor="text1"/>
                <w:szCs w:val="21"/>
              </w:rPr>
            </w:pPr>
            <w:r>
              <w:rPr>
                <w:rFonts w:hint="eastAsia"/>
                <w:color w:val="000000" w:themeColor="text1"/>
              </w:rPr>
              <w:t>2）</w:t>
            </w:r>
            <w:r>
              <w:rPr>
                <w:rFonts w:hAnsi="宋体"/>
                <w:color w:val="000000" w:themeColor="text1"/>
                <w:kern w:val="0"/>
              </w:rPr>
              <w:t>可能出现的施工图修改引起的工程量增减以及根据采购人明确指令需在招标范围外增加的工程量及招标范围内减少的工程量。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rPr>
              <w:t>项目</w:t>
            </w:r>
            <w:r>
              <w:rPr>
                <w:rFonts w:hint="eastAsia" w:ascii="宋体" w:hAnsi="宋体" w:cs="宋体"/>
                <w:color w:val="000000" w:themeColor="text1"/>
                <w:szCs w:val="21"/>
                <w:lang w:val="en-US" w:eastAsia="zh-CN"/>
              </w:rPr>
              <w:t>来源</w:t>
            </w:r>
          </w:p>
        </w:tc>
        <w:tc>
          <w:tcPr>
            <w:tcW w:w="6239" w:type="dxa"/>
            <w:vAlign w:val="center"/>
          </w:tcPr>
          <w:p>
            <w:pPr>
              <w:adjustRightInd w:val="0"/>
              <w:snapToGrid w:val="0"/>
              <w:spacing w:line="440" w:lineRule="exact"/>
              <w:rPr>
                <w:rFonts w:ascii="宋体" w:hAnsi="宋体" w:cs="宋体"/>
                <w:color w:val="000000" w:themeColor="text1"/>
                <w:szCs w:val="21"/>
              </w:rPr>
            </w:pPr>
            <w:r>
              <w:rPr>
                <w:rFonts w:hint="eastAsia" w:ascii="宋体" w:hAnsi="宋体" w:cs="宋体"/>
                <w:color w:val="000000" w:themeColor="text1"/>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themeColor="text1"/>
                <w:szCs w:val="21"/>
              </w:rPr>
            </w:pPr>
            <w:r>
              <w:rPr>
                <w:rFonts w:hint="eastAsia" w:ascii="宋体" w:hAnsi="宋体" w:cs="宋体"/>
                <w:color w:val="000000" w:themeColor="text1"/>
                <w:szCs w:val="21"/>
              </w:rPr>
              <w:t>工期</w:t>
            </w:r>
          </w:p>
        </w:tc>
        <w:tc>
          <w:tcPr>
            <w:tcW w:w="6239" w:type="dxa"/>
            <w:vAlign w:val="center"/>
          </w:tcPr>
          <w:p>
            <w:pPr>
              <w:adjustRightInd w:val="0"/>
              <w:snapToGrid w:val="0"/>
              <w:spacing w:line="440" w:lineRule="exact"/>
              <w:rPr>
                <w:rFonts w:ascii="宋体" w:hAnsi="宋体" w:cs="宋体"/>
                <w:b/>
                <w:color w:val="000000" w:themeColor="text1"/>
                <w:szCs w:val="21"/>
              </w:rPr>
            </w:pPr>
            <w:r>
              <w:rPr>
                <w:rFonts w:hint="eastAsia" w:ascii="宋体" w:hAnsi="宋体" w:cs="宋体"/>
                <w:b/>
                <w:color w:val="000000" w:themeColor="text1"/>
                <w:szCs w:val="21"/>
              </w:rPr>
              <w:t>在接到招标人确认的开工报告</w:t>
            </w:r>
            <w:r>
              <w:rPr>
                <w:rFonts w:hint="eastAsia" w:ascii="宋体" w:hAnsi="宋体" w:cs="宋体"/>
                <w:b/>
                <w:color w:val="000000" w:themeColor="text1"/>
                <w:szCs w:val="21"/>
                <w:highlight w:val="none"/>
              </w:rPr>
              <w:t>之后，</w:t>
            </w:r>
            <w:r>
              <w:rPr>
                <w:rFonts w:hint="eastAsia" w:ascii="宋体" w:hAnsi="宋体" w:cs="宋体"/>
                <w:b/>
                <w:color w:val="000000" w:themeColor="text1"/>
                <w:szCs w:val="21"/>
                <w:highlight w:val="none"/>
                <w:lang w:val="en-US" w:eastAsia="zh-CN"/>
              </w:rPr>
              <w:t>90</w:t>
            </w:r>
            <w:r>
              <w:rPr>
                <w:rFonts w:hint="eastAsia" w:ascii="宋体" w:hAnsi="宋体" w:cs="宋体"/>
                <w:b/>
                <w:color w:val="000000" w:themeColor="text1"/>
                <w:szCs w:val="21"/>
                <w:highlight w:val="none"/>
              </w:rPr>
              <w:t>日历天内。</w:t>
            </w:r>
          </w:p>
          <w:p>
            <w:pPr>
              <w:spacing w:line="440" w:lineRule="exact"/>
              <w:rPr>
                <w:rFonts w:ascii="宋体" w:hAnsi="宋体"/>
                <w:color w:val="000000" w:themeColor="text1"/>
              </w:rPr>
            </w:pPr>
            <w:r>
              <w:rPr>
                <w:color w:val="000000" w:themeColor="text1"/>
                <w:szCs w:val="21"/>
              </w:rPr>
              <w:t>计划开工日期：</w:t>
            </w:r>
            <w:r>
              <w:rPr>
                <w:rFonts w:hint="eastAsia"/>
                <w:color w:val="000000" w:themeColor="text1"/>
                <w:szCs w:val="21"/>
                <w:lang w:val="en-US" w:eastAsia="zh-CN"/>
              </w:rPr>
              <w:t>2021</w:t>
            </w:r>
            <w:r>
              <w:rPr>
                <w:rFonts w:hint="eastAsia"/>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rFonts w:hint="eastAsia"/>
                <w:color w:val="000000" w:themeColor="text1"/>
                <w:szCs w:val="21"/>
              </w:rPr>
              <w:t>日；</w:t>
            </w:r>
            <w:r>
              <w:rPr>
                <w:color w:val="000000" w:themeColor="text1"/>
                <w:szCs w:val="21"/>
              </w:rPr>
              <w:t>计划</w:t>
            </w:r>
            <w:r>
              <w:rPr>
                <w:rFonts w:hint="eastAsia"/>
                <w:color w:val="000000" w:themeColor="text1"/>
                <w:szCs w:val="21"/>
              </w:rPr>
              <w:t>竣工</w:t>
            </w:r>
            <w:r>
              <w:rPr>
                <w:color w:val="000000" w:themeColor="text1"/>
                <w:szCs w:val="21"/>
              </w:rPr>
              <w:t>日期：</w:t>
            </w:r>
            <w:r>
              <w:rPr>
                <w:rFonts w:hint="eastAsia"/>
                <w:color w:val="000000" w:themeColor="text1"/>
                <w:szCs w:val="21"/>
                <w:lang w:val="en-US" w:eastAsia="zh-CN"/>
              </w:rPr>
              <w:t>2021</w:t>
            </w:r>
            <w:r>
              <w:rPr>
                <w:rFonts w:hint="eastAsia"/>
                <w:color w:val="000000" w:themeColor="text1"/>
                <w:szCs w:val="21"/>
              </w:rPr>
              <w:t>年</w:t>
            </w:r>
            <w:r>
              <w:rPr>
                <w:rFonts w:hint="eastAsia"/>
                <w:color w:val="000000" w:themeColor="text1"/>
                <w:szCs w:val="21"/>
                <w:u w:val="single"/>
              </w:rPr>
              <w:t>/</w:t>
            </w:r>
            <w:r>
              <w:rPr>
                <w:color w:val="000000" w:themeColor="text1"/>
                <w:szCs w:val="21"/>
              </w:rPr>
              <w:t>月</w:t>
            </w:r>
            <w:r>
              <w:rPr>
                <w:rFonts w:hint="eastAsia"/>
                <w:color w:val="000000" w:themeColor="text1"/>
                <w:szCs w:val="21"/>
                <w:u w:val="single"/>
              </w:rPr>
              <w:t xml:space="preserve"> /</w:t>
            </w:r>
            <w:r>
              <w:rPr>
                <w:rFonts w:hint="eastAsia"/>
                <w:color w:val="000000" w:themeColor="text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themeColor="text1"/>
                <w:szCs w:val="21"/>
              </w:rPr>
            </w:pPr>
            <w:r>
              <w:rPr>
                <w:rFonts w:hint="eastAsia" w:ascii="宋体" w:hAnsi="宋体" w:cs="宋体"/>
                <w:color w:val="000000" w:themeColor="text1"/>
                <w:szCs w:val="21"/>
              </w:rPr>
              <w:t>供应商资格要求</w:t>
            </w:r>
          </w:p>
        </w:tc>
        <w:tc>
          <w:tcPr>
            <w:tcW w:w="6239" w:type="dxa"/>
            <w:vAlign w:val="center"/>
          </w:tcPr>
          <w:p>
            <w:pPr>
              <w:spacing w:line="440" w:lineRule="exact"/>
              <w:rPr>
                <w:rFonts w:ascii="宋体" w:hAnsi="宋体" w:cs="宋体"/>
                <w:color w:val="000000" w:themeColor="text1"/>
                <w:szCs w:val="21"/>
              </w:rPr>
            </w:pPr>
            <w:r>
              <w:rPr>
                <w:rFonts w:hint="eastAsia" w:ascii="宋体" w:hAnsi="宋体" w:cs="宋体"/>
                <w:color w:val="000000" w:themeColor="text1"/>
                <w:szCs w:val="21"/>
              </w:rPr>
              <w:t>详见本项目竞争性磋商公告供应商的资格要求。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tabs>
                <w:tab w:val="left" w:pos="8640"/>
              </w:tabs>
              <w:adjustRightInd w:val="0"/>
              <w:snapToGrid w:val="0"/>
              <w:spacing w:line="440" w:lineRule="exact"/>
              <w:jc w:val="center"/>
              <w:rPr>
                <w:rFonts w:ascii="宋体" w:hAnsi="宋体" w:cs="宋体"/>
                <w:color w:val="000000"/>
                <w:szCs w:val="21"/>
              </w:rPr>
            </w:pPr>
            <w:r>
              <w:rPr>
                <w:rFonts w:hint="eastAsia" w:ascii="宋体" w:hAnsi="宋体"/>
                <w:color w:val="000000"/>
              </w:rPr>
              <w:t>资格审查方法</w:t>
            </w:r>
          </w:p>
        </w:tc>
        <w:tc>
          <w:tcPr>
            <w:tcW w:w="6239" w:type="dxa"/>
            <w:vAlign w:val="center"/>
          </w:tcPr>
          <w:p>
            <w:pPr>
              <w:tabs>
                <w:tab w:val="left" w:pos="8640"/>
              </w:tabs>
              <w:adjustRightInd w:val="0"/>
              <w:snapToGrid w:val="0"/>
              <w:spacing w:line="440" w:lineRule="exact"/>
              <w:rPr>
                <w:rFonts w:ascii="宋体" w:hAnsi="宋体" w:cs="宋体"/>
                <w:color w:val="000000"/>
                <w:szCs w:val="21"/>
              </w:rPr>
            </w:pPr>
            <w:r>
              <w:rPr>
                <w:rFonts w:hint="eastAsia" w:ascii="宋体" w:hAnsi="宋体"/>
                <w:color w:val="000000"/>
              </w:rPr>
              <w:t>采用资格后审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jc w:val="center"/>
              <w:rPr>
                <w:rFonts w:ascii="宋体" w:hAnsi="宋体"/>
                <w:color w:val="000000"/>
              </w:rPr>
            </w:pPr>
            <w:r>
              <w:rPr>
                <w:rFonts w:hint="eastAsia" w:ascii="宋体" w:hAnsi="宋体"/>
                <w:color w:val="000000"/>
              </w:rPr>
              <w:t>工程量清单计价方式</w:t>
            </w:r>
          </w:p>
        </w:tc>
        <w:tc>
          <w:tcPr>
            <w:tcW w:w="6239" w:type="dxa"/>
            <w:vAlign w:val="center"/>
          </w:tcPr>
          <w:p>
            <w:pPr>
              <w:autoSpaceDE w:val="0"/>
              <w:autoSpaceDN w:val="0"/>
              <w:adjustRightInd w:val="0"/>
              <w:spacing w:line="440" w:lineRule="exact"/>
              <w:ind w:right="-20"/>
              <w:rPr>
                <w:rFonts w:ascii="宋体" w:hAnsi="宋体"/>
                <w:color w:val="000000"/>
              </w:rPr>
            </w:pPr>
            <w:r>
              <w:rPr>
                <w:rFonts w:hint="eastAsia" w:ascii="宋体" w:hAnsi="宋体"/>
                <w:color w:val="000000"/>
              </w:rPr>
              <w:t>工程量清单报价（综合单价法）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响应文件的形式</w:t>
            </w:r>
          </w:p>
        </w:tc>
        <w:tc>
          <w:tcPr>
            <w:tcW w:w="6239" w:type="dxa"/>
            <w:vAlign w:val="center"/>
          </w:tcPr>
          <w:p>
            <w:pPr>
              <w:spacing w:line="440" w:lineRule="exact"/>
              <w:rPr>
                <w:rFonts w:ascii="宋体" w:hAnsi="宋体" w:cs="宋体"/>
                <w:color w:val="000000"/>
                <w:szCs w:val="21"/>
              </w:rPr>
            </w:pPr>
            <w:r>
              <w:rPr>
                <w:rFonts w:hint="eastAsia" w:ascii="宋体" w:hAnsi="宋体" w:cs="宋体"/>
                <w:color w:val="000000"/>
                <w:szCs w:val="21"/>
              </w:rPr>
              <w:t>电子响应文件即本文件所述磋商响应文件（包括“电子加密响应文件”和“备份响应文件”，在响应文件编制完成后同时生成）；</w:t>
            </w:r>
          </w:p>
          <w:p>
            <w:pPr>
              <w:spacing w:line="440" w:lineRule="exact"/>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）“电子加密响应文件”是指通过“政采云电子交易客户端”完成响应文件编制后生成并加密的数据电文形式的响应文件。</w:t>
            </w:r>
          </w:p>
          <w:p>
            <w:pPr>
              <w:spacing w:line="440" w:lineRule="exact"/>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）“备份响应文件”是指与“电子加密响应文件”同时生成的数据电文形式的电子文件（备份标书，用于供应商标书解密异常时应急使用），其他方式编制的备份响应文件视为无效备份响应文件。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snapToGrid w:val="0"/>
                <w:color w:val="000000"/>
                <w:szCs w:val="21"/>
              </w:rPr>
            </w:pPr>
            <w:r>
              <w:rPr>
                <w:rFonts w:hint="eastAsia" w:ascii="宋体" w:hAnsi="宋体" w:cs="宋体"/>
                <w:color w:val="000000"/>
                <w:szCs w:val="21"/>
              </w:rPr>
              <w:t>响应文件份数</w:t>
            </w:r>
          </w:p>
        </w:tc>
        <w:tc>
          <w:tcPr>
            <w:tcW w:w="6239" w:type="dxa"/>
            <w:vAlign w:val="center"/>
          </w:tcPr>
          <w:p>
            <w:pPr>
              <w:spacing w:line="440" w:lineRule="exact"/>
              <w:rPr>
                <w:rFonts w:ascii="宋体" w:hAnsi="宋体" w:cs="宋体"/>
                <w:color w:val="000000"/>
                <w:szCs w:val="21"/>
              </w:rPr>
            </w:pPr>
            <w:r>
              <w:rPr>
                <w:rFonts w:hint="eastAsia" w:ascii="宋体" w:hAnsi="宋体" w:cs="宋体"/>
                <w:color w:val="000000"/>
                <w:szCs w:val="21"/>
              </w:rPr>
              <w:t>一份电子加密标书（后缀格式为</w:t>
            </w:r>
            <w:r>
              <w:rPr>
                <w:rFonts w:ascii="宋体" w:hAnsi="宋体" w:cs="宋体"/>
                <w:color w:val="000000"/>
                <w:szCs w:val="21"/>
              </w:rPr>
              <w:t>.jmbs</w:t>
            </w:r>
            <w:r>
              <w:rPr>
                <w:rFonts w:hint="eastAsia" w:ascii="宋体" w:hAnsi="宋体" w:cs="宋体"/>
                <w:color w:val="000000"/>
                <w:szCs w:val="21"/>
              </w:rPr>
              <w:t>），一份备份标书文件（后缀格式为</w:t>
            </w:r>
            <w:r>
              <w:rPr>
                <w:rFonts w:ascii="宋体" w:hAnsi="宋体" w:cs="宋体"/>
                <w:color w:val="000000"/>
                <w:szCs w:val="21"/>
              </w:rPr>
              <w:t>.bfbs</w:t>
            </w:r>
            <w:r>
              <w:rPr>
                <w:rFonts w:hint="eastAsia" w:ascii="宋体" w:hAnsi="宋体" w:cs="宋体"/>
                <w:color w:val="000000"/>
                <w:szCs w:val="21"/>
              </w:rPr>
              <w:t>）（如有）</w:t>
            </w:r>
          </w:p>
          <w:p>
            <w:pPr>
              <w:spacing w:line="440" w:lineRule="exact"/>
              <w:rPr>
                <w:rFonts w:ascii="宋体" w:hAnsi="宋体" w:cs="宋体"/>
                <w:color w:val="000000"/>
                <w:szCs w:val="21"/>
              </w:rPr>
            </w:pPr>
            <w:r>
              <w:rPr>
                <w:rFonts w:hint="eastAsia" w:ascii="宋体" w:hAnsi="宋体" w:cs="宋体"/>
                <w:color w:val="000000"/>
                <w:szCs w:val="21"/>
              </w:rPr>
              <w:t>每份电子响应文件应包括资格响应文件、商务技术响应文件及报价响应文件三部分内容。</w:t>
            </w:r>
          </w:p>
          <w:p>
            <w:pPr>
              <w:spacing w:line="440" w:lineRule="exact"/>
              <w:rPr>
                <w:rFonts w:ascii="宋体" w:hAnsi="宋体" w:cs="宋体"/>
                <w:snapToGrid w:val="0"/>
                <w:color w:val="000000"/>
                <w:szCs w:val="21"/>
              </w:rPr>
            </w:pPr>
            <w:r>
              <w:rPr>
                <w:rFonts w:hint="eastAsia" w:ascii="宋体" w:hAnsi="宋体" w:cs="宋体"/>
                <w:b/>
                <w:bCs/>
                <w:color w:val="000000"/>
                <w:szCs w:val="21"/>
              </w:rPr>
              <w:t>成交供应商在领取成交通知书后需另行提供纸质版响应文件叁份（一正二副）。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themeColor="text1"/>
                <w:szCs w:val="21"/>
              </w:rPr>
            </w:pPr>
            <w:r>
              <w:rPr>
                <w:rFonts w:hint="eastAsia" w:ascii="宋体" w:hAnsi="宋体" w:cs="宋体"/>
                <w:color w:val="000000" w:themeColor="text1"/>
                <w:szCs w:val="21"/>
              </w:rPr>
              <w:t>磋商保证金</w:t>
            </w:r>
          </w:p>
        </w:tc>
        <w:tc>
          <w:tcPr>
            <w:tcW w:w="6239" w:type="dxa"/>
            <w:vAlign w:val="center"/>
          </w:tcPr>
          <w:p>
            <w:pPr>
              <w:spacing w:line="440" w:lineRule="exact"/>
              <w:rPr>
                <w:rFonts w:ascii="宋体" w:hAnsi="宋体" w:cs="宋体"/>
                <w:color w:val="000000" w:themeColor="text1"/>
                <w:szCs w:val="21"/>
              </w:rPr>
            </w:pPr>
            <w:r>
              <w:rPr>
                <w:rFonts w:hint="eastAsia" w:ascii="宋体" w:hAnsi="宋体" w:cs="宋体"/>
                <w:color w:val="000000" w:themeColor="text1"/>
                <w:szCs w:val="21"/>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themeColor="text1"/>
                <w:szCs w:val="21"/>
              </w:rPr>
            </w:pPr>
            <w:r>
              <w:rPr>
                <w:rFonts w:hint="eastAsia" w:ascii="宋体" w:hAnsi="宋体" w:cs="宋体"/>
                <w:color w:val="000000" w:themeColor="text1"/>
                <w:szCs w:val="21"/>
              </w:rPr>
              <w:t>踏勘现场</w:t>
            </w:r>
          </w:p>
        </w:tc>
        <w:tc>
          <w:tcPr>
            <w:tcW w:w="6239" w:type="dxa"/>
            <w:vAlign w:val="center"/>
          </w:tcPr>
          <w:p>
            <w:pPr>
              <w:autoSpaceDE w:val="0"/>
              <w:autoSpaceDN w:val="0"/>
              <w:adjustRightInd w:val="0"/>
              <w:spacing w:line="360" w:lineRule="exact"/>
              <w:jc w:val="left"/>
              <w:rPr>
                <w:rFonts w:hint="eastAsia" w:ascii="宋体" w:hAnsi="宋体" w:cs="Arial"/>
                <w:color w:val="000000" w:themeColor="text1"/>
                <w:szCs w:val="21"/>
                <w:lang w:eastAsia="zh-CN"/>
              </w:rPr>
            </w:pPr>
            <w:r>
              <w:rPr>
                <w:rFonts w:hint="eastAsia" w:ascii="宋体" w:hAnsi="宋体" w:cs="Arial"/>
                <w:color w:val="000000" w:themeColor="text1"/>
                <w:kern w:val="0"/>
                <w:szCs w:val="21"/>
              </w:rPr>
              <w:t>不组织，</w:t>
            </w:r>
            <w:r>
              <w:rPr>
                <w:rFonts w:ascii="宋体" w:hAnsi="宋体" w:cs="Arial"/>
                <w:color w:val="000000" w:themeColor="text1"/>
                <w:szCs w:val="21"/>
              </w:rPr>
              <w:t>投标人如有需要，经采购人同意后可自行前往，踏勘期间发生的费用或意外导致伤亡等一切责任和损失均由投标人自负</w:t>
            </w:r>
            <w:r>
              <w:rPr>
                <w:rFonts w:hint="eastAsia" w:ascii="宋体" w:hAnsi="宋体" w:cs="Arial"/>
                <w:color w:val="000000" w:themeColor="text1"/>
                <w:szCs w:val="21"/>
                <w:lang w:eastAsia="zh-CN"/>
              </w:rPr>
              <w:t>。</w:t>
            </w:r>
          </w:p>
          <w:p>
            <w:pPr>
              <w:autoSpaceDE w:val="0"/>
              <w:autoSpaceDN w:val="0"/>
              <w:adjustRightInd w:val="0"/>
              <w:spacing w:line="360" w:lineRule="exact"/>
              <w:jc w:val="left"/>
              <w:rPr>
                <w:rFonts w:hint="eastAsia" w:ascii="宋体" w:hAnsi="宋体" w:eastAsia="宋体" w:cs="Arial"/>
                <w:color w:val="000000" w:themeColor="text1"/>
                <w:kern w:val="0"/>
                <w:szCs w:val="21"/>
                <w:lang w:eastAsia="zh-CN"/>
              </w:rPr>
            </w:pPr>
            <w:r>
              <w:rPr>
                <w:rFonts w:hint="eastAsia" w:ascii="宋体" w:hAnsi="宋体" w:cs="Arial"/>
                <w:color w:val="000000" w:themeColor="text1"/>
                <w:kern w:val="0"/>
                <w:szCs w:val="21"/>
              </w:rPr>
              <w:t>项目地点：</w:t>
            </w:r>
            <w:r>
              <w:rPr>
                <w:rFonts w:hint="eastAsia" w:ascii="宋体" w:hAnsi="宋体" w:cs="Arial"/>
                <w:color w:val="000000" w:themeColor="text1"/>
                <w:kern w:val="0"/>
                <w:szCs w:val="21"/>
                <w:lang w:eastAsia="zh-CN"/>
              </w:rPr>
              <w:t>杭州市中医院</w:t>
            </w:r>
            <w:r>
              <w:rPr>
                <w:rFonts w:hint="eastAsia" w:ascii="宋体" w:hAnsi="宋体" w:cs="Arial"/>
                <w:color w:val="000000" w:themeColor="text1"/>
                <w:kern w:val="0"/>
                <w:szCs w:val="21"/>
                <w:lang w:val="en-US" w:eastAsia="zh-CN"/>
              </w:rPr>
              <w:t>,</w:t>
            </w:r>
            <w:r>
              <w:rPr>
                <w:rFonts w:hint="eastAsia" w:ascii="宋体" w:hAnsi="宋体"/>
                <w:color w:val="000000" w:themeColor="text1"/>
                <w:szCs w:val="21"/>
              </w:rPr>
              <w:t>杭州市体育场路453号</w:t>
            </w:r>
          </w:p>
          <w:p>
            <w:pPr>
              <w:pStyle w:val="101"/>
              <w:snapToGrid w:val="0"/>
              <w:spacing w:line="440" w:lineRule="exact"/>
              <w:ind w:firstLine="0" w:firstLineChars="0"/>
              <w:rPr>
                <w:rFonts w:hint="eastAsia" w:ascii="宋体" w:hAnsi="宋体" w:eastAsia="宋体"/>
                <w:color w:val="000000" w:themeColor="text1"/>
                <w:lang w:eastAsia="zh-CN"/>
              </w:rPr>
            </w:pPr>
            <w:r>
              <w:rPr>
                <w:rFonts w:hint="eastAsia" w:ascii="宋体" w:hAnsi="宋体" w:cs="宋体"/>
                <w:color w:val="000000" w:themeColor="text1"/>
                <w:kern w:val="0"/>
                <w:sz w:val="21"/>
                <w:szCs w:val="21"/>
              </w:rPr>
              <w:t>联系人：</w:t>
            </w:r>
            <w:r>
              <w:rPr>
                <w:rFonts w:hint="eastAsia" w:ascii="宋体" w:hAnsi="宋体" w:cs="宋体"/>
                <w:color w:val="000000" w:themeColor="text1"/>
                <w:kern w:val="0"/>
                <w:sz w:val="21"/>
                <w:szCs w:val="21"/>
                <w:lang w:eastAsia="zh-CN"/>
              </w:rPr>
              <w:t>陈工</w:t>
            </w:r>
            <w:r>
              <w:rPr>
                <w:rFonts w:ascii="宋体" w:hAnsi="宋体"/>
                <w:bCs/>
                <w:snapToGrid w:val="0"/>
                <w:color w:val="000000" w:themeColor="text1"/>
                <w:kern w:val="0"/>
              </w:rPr>
              <w:t xml:space="preserve">  </w:t>
            </w:r>
            <w:r>
              <w:rPr>
                <w:rFonts w:hint="eastAsia" w:ascii="宋体" w:hAnsi="宋体" w:cs="宋体"/>
                <w:color w:val="000000" w:themeColor="text1"/>
                <w:kern w:val="0"/>
                <w:sz w:val="21"/>
                <w:szCs w:val="21"/>
              </w:rPr>
              <w:t>联系电话：</w:t>
            </w:r>
            <w:r>
              <w:rPr>
                <w:rFonts w:hint="eastAsia" w:ascii="宋体" w:hAnsi="宋体" w:cs="宋体"/>
                <w:color w:val="000000" w:themeColor="text1"/>
                <w:kern w:val="0"/>
                <w:sz w:val="21"/>
                <w:szCs w:val="21"/>
                <w:lang w:val="en-US" w:eastAsia="zh-CN"/>
              </w:rPr>
              <w:t>0571-85827902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themeColor="text1"/>
                <w:szCs w:val="21"/>
              </w:rPr>
            </w:pPr>
            <w:r>
              <w:rPr>
                <w:rFonts w:hint="eastAsia" w:ascii="宋体" w:hAnsi="宋体" w:cs="宋体"/>
                <w:color w:val="000000" w:themeColor="text1"/>
                <w:szCs w:val="21"/>
              </w:rPr>
              <w:t>磋商有效期</w:t>
            </w:r>
          </w:p>
        </w:tc>
        <w:tc>
          <w:tcPr>
            <w:tcW w:w="6239" w:type="dxa"/>
            <w:vAlign w:val="center"/>
          </w:tcPr>
          <w:p>
            <w:pPr>
              <w:spacing w:line="440" w:lineRule="exact"/>
              <w:rPr>
                <w:rFonts w:ascii="宋体" w:hAnsi="宋体" w:cs="宋体"/>
                <w:color w:val="000000" w:themeColor="text1"/>
                <w:szCs w:val="21"/>
              </w:rPr>
            </w:pPr>
            <w:r>
              <w:rPr>
                <w:rFonts w:hint="eastAsia" w:ascii="宋体" w:hAnsi="宋体" w:cs="宋体"/>
                <w:color w:val="000000" w:themeColor="text1"/>
                <w:szCs w:val="21"/>
              </w:rPr>
              <w:t>磋商截止时间后</w:t>
            </w:r>
            <w:r>
              <w:rPr>
                <w:rFonts w:ascii="宋体" w:hAnsi="宋体" w:cs="宋体"/>
                <w:color w:val="000000" w:themeColor="text1"/>
                <w:szCs w:val="21"/>
                <w:u w:val="single"/>
              </w:rPr>
              <w:t>90</w:t>
            </w:r>
            <w:r>
              <w:rPr>
                <w:rFonts w:hint="eastAsia" w:ascii="宋体" w:hAnsi="宋体" w:cs="宋体"/>
                <w:color w:val="000000" w:themeColor="text1"/>
                <w:szCs w:val="21"/>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56" w:type="dxa"/>
            <w:vAlign w:val="center"/>
          </w:tcPr>
          <w:p>
            <w:pPr>
              <w:numPr>
                <w:ilvl w:val="0"/>
                <w:numId w:val="2"/>
              </w:numPr>
              <w:tabs>
                <w:tab w:val="left" w:pos="420"/>
              </w:tabs>
              <w:spacing w:line="440" w:lineRule="exact"/>
              <w:jc w:val="center"/>
              <w:rPr>
                <w:rFonts w:ascii="宋体" w:hAnsi="宋体" w:cs="宋体"/>
                <w:color w:val="000000"/>
                <w:szCs w:val="21"/>
              </w:rPr>
            </w:pPr>
          </w:p>
        </w:tc>
        <w:tc>
          <w:tcPr>
            <w:tcW w:w="2440" w:type="dxa"/>
            <w:vAlign w:val="center"/>
          </w:tcPr>
          <w:p>
            <w:pPr>
              <w:pStyle w:val="101"/>
              <w:snapToGrid w:val="0"/>
              <w:spacing w:line="440" w:lineRule="exact"/>
              <w:ind w:firstLine="0" w:firstLineChars="0"/>
              <w:jc w:val="center"/>
              <w:rPr>
                <w:rFonts w:ascii="宋体" w:hAnsi="宋体" w:cs="宋体"/>
                <w:color w:val="000000" w:themeColor="text1"/>
                <w:sz w:val="21"/>
                <w:szCs w:val="21"/>
              </w:rPr>
            </w:pPr>
            <w:r>
              <w:rPr>
                <w:rFonts w:hint="eastAsia" w:ascii="宋体" w:hAnsi="宋体" w:cs="宋体"/>
                <w:color w:val="000000" w:themeColor="text1"/>
                <w:sz w:val="21"/>
                <w:szCs w:val="21"/>
              </w:rPr>
              <w:t>提疑截止时间</w:t>
            </w:r>
          </w:p>
        </w:tc>
        <w:tc>
          <w:tcPr>
            <w:tcW w:w="6239" w:type="dxa"/>
            <w:vAlign w:val="center"/>
          </w:tcPr>
          <w:p>
            <w:pPr>
              <w:widowControl/>
              <w:spacing w:line="440" w:lineRule="exact"/>
              <w:ind w:left="61" w:leftChars="29" w:right="60"/>
              <w:jc w:val="left"/>
              <w:rPr>
                <w:rFonts w:ascii="宋体" w:hAnsi="宋体" w:cs="Arial"/>
                <w:color w:val="000000" w:themeColor="text1"/>
                <w:szCs w:val="21"/>
              </w:rPr>
            </w:pPr>
            <w:r>
              <w:rPr>
                <w:rFonts w:hint="eastAsia" w:ascii="宋体" w:hAnsi="宋体" w:cs="Arial"/>
                <w:color w:val="000000" w:themeColor="text1"/>
                <w:kern w:val="0"/>
                <w:szCs w:val="21"/>
              </w:rPr>
              <w:t>磋商文件提疑截止时间：</w:t>
            </w:r>
            <w:r>
              <w:rPr>
                <w:rFonts w:ascii="宋体" w:hAnsi="宋体" w:cs="Arial"/>
                <w:color w:val="000000" w:themeColor="text1"/>
              </w:rPr>
              <w:t>20</w:t>
            </w:r>
            <w:r>
              <w:rPr>
                <w:rFonts w:ascii="宋体" w:hAnsi="宋体" w:cs="Arial"/>
                <w:color w:val="000000" w:themeColor="text1"/>
                <w:highlight w:val="none"/>
              </w:rPr>
              <w:t>21</w:t>
            </w:r>
            <w:r>
              <w:rPr>
                <w:rFonts w:hint="eastAsia" w:ascii="宋体" w:hAnsi="宋体" w:cs="Arial"/>
                <w:color w:val="000000" w:themeColor="text1"/>
                <w:highlight w:val="none"/>
              </w:rPr>
              <w:t>年</w:t>
            </w:r>
            <w:r>
              <w:rPr>
                <w:rFonts w:hint="eastAsia" w:ascii="宋体" w:hAnsi="宋体" w:cs="Arial"/>
                <w:color w:val="000000" w:themeColor="text1"/>
                <w:highlight w:val="none"/>
                <w:lang w:val="en-US" w:eastAsia="zh-CN"/>
              </w:rPr>
              <w:t>09</w:t>
            </w:r>
            <w:r>
              <w:rPr>
                <w:rFonts w:hint="eastAsia" w:ascii="宋体" w:hAnsi="宋体" w:cs="Arial"/>
                <w:color w:val="000000" w:themeColor="text1"/>
                <w:highlight w:val="none"/>
              </w:rPr>
              <w:t>月</w:t>
            </w:r>
            <w:r>
              <w:rPr>
                <w:rFonts w:hint="eastAsia" w:ascii="宋体" w:hAnsi="宋体" w:cs="Arial"/>
                <w:color w:val="000000" w:themeColor="text1"/>
                <w:highlight w:val="none"/>
                <w:lang w:val="en-US" w:eastAsia="zh-CN"/>
              </w:rPr>
              <w:t>11</w:t>
            </w:r>
            <w:r>
              <w:rPr>
                <w:rFonts w:hint="eastAsia" w:ascii="宋体" w:hAnsi="宋体" w:cs="Arial"/>
                <w:color w:val="000000" w:themeColor="text1"/>
                <w:highlight w:val="none"/>
              </w:rPr>
              <w:t>日</w:t>
            </w:r>
            <w:r>
              <w:rPr>
                <w:rFonts w:hint="eastAsia" w:ascii="宋体" w:hAnsi="宋体" w:cs="Arial"/>
                <w:color w:val="000000" w:themeColor="text1"/>
                <w:highlight w:val="none"/>
                <w:lang w:val="en-US" w:eastAsia="zh-CN"/>
              </w:rPr>
              <w:t>12</w:t>
            </w:r>
            <w:r>
              <w:rPr>
                <w:rFonts w:hint="eastAsia" w:ascii="宋体" w:hAnsi="宋体" w:cs="Arial"/>
                <w:color w:val="000000" w:themeColor="text1"/>
              </w:rPr>
              <w:t>时</w:t>
            </w:r>
            <w:r>
              <w:rPr>
                <w:rFonts w:ascii="宋体" w:hAnsi="宋体" w:cs="Arial"/>
                <w:color w:val="000000" w:themeColor="text1"/>
              </w:rPr>
              <w:t>00</w:t>
            </w:r>
            <w:r>
              <w:rPr>
                <w:rFonts w:hint="eastAsia" w:ascii="宋体" w:hAnsi="宋体" w:cs="Arial"/>
                <w:color w:val="000000" w:themeColor="text1"/>
              </w:rPr>
              <w:t>分前发送邮箱</w:t>
            </w:r>
            <w:r>
              <w:rPr>
                <w:color w:val="000000" w:themeColor="text1"/>
              </w:rPr>
              <w:fldChar w:fldCharType="begin"/>
            </w:r>
            <w:r>
              <w:rPr>
                <w:color w:val="000000" w:themeColor="text1"/>
              </w:rPr>
              <w:instrText xml:space="preserve"> HYPERLINK "mailto:至采购代理机构175896231@qq.com" </w:instrText>
            </w:r>
            <w:r>
              <w:rPr>
                <w:color w:val="000000" w:themeColor="text1"/>
              </w:rPr>
              <w:fldChar w:fldCharType="separate"/>
            </w:r>
            <w:r>
              <w:rPr>
                <w:rStyle w:val="60"/>
                <w:rFonts w:hint="eastAsia" w:ascii="宋体" w:hAnsi="宋体"/>
                <w:color w:val="000000" w:themeColor="text1"/>
                <w:kern w:val="0"/>
              </w:rPr>
              <w:t>至采购代理机构</w:t>
            </w:r>
            <w:r>
              <w:rPr>
                <w:rStyle w:val="60"/>
                <w:rFonts w:ascii="宋体" w:hAnsi="宋体"/>
                <w:color w:val="000000" w:themeColor="text1"/>
                <w:kern w:val="0"/>
              </w:rPr>
              <w:t>1062396629@qq.com</w:t>
            </w:r>
            <w:r>
              <w:rPr>
                <w:rStyle w:val="60"/>
                <w:rFonts w:ascii="宋体" w:hAnsi="宋体"/>
                <w:color w:val="000000" w:themeColor="text1"/>
                <w:kern w:val="0"/>
              </w:rPr>
              <w:fldChar w:fldCharType="end"/>
            </w:r>
          </w:p>
          <w:p>
            <w:pPr>
              <w:widowControl/>
              <w:spacing w:line="440" w:lineRule="exact"/>
              <w:ind w:left="61" w:leftChars="29" w:right="60" w:firstLine="420" w:firstLineChars="200"/>
              <w:jc w:val="left"/>
              <w:rPr>
                <w:rFonts w:ascii="宋体" w:hAnsi="宋体" w:cs="宋体"/>
                <w:color w:val="000000" w:themeColor="text1"/>
                <w:kern w:val="0"/>
                <w:szCs w:val="21"/>
              </w:rPr>
            </w:pPr>
            <w:r>
              <w:rPr>
                <w:rFonts w:hint="eastAsia" w:ascii="宋体" w:hAnsi="宋体" w:cs="Arial"/>
                <w:color w:val="000000" w:themeColor="text1"/>
                <w:kern w:val="0"/>
                <w:szCs w:val="21"/>
              </w:rPr>
              <w:t>供应商如对磋商文件有疑问应按磋商文件规定的提疑时间前提出，逾期提出的，采购组织机构可以不予受理、答复；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themeColor="text1"/>
                <w:szCs w:val="21"/>
              </w:rPr>
            </w:pPr>
            <w:r>
              <w:rPr>
                <w:rFonts w:hint="eastAsia" w:ascii="宋体" w:hAnsi="宋体" w:cs="Arial"/>
                <w:color w:val="000000" w:themeColor="text1"/>
              </w:rPr>
              <w:t>补充及答疑时间</w:t>
            </w:r>
          </w:p>
        </w:tc>
        <w:tc>
          <w:tcPr>
            <w:tcW w:w="6239" w:type="dxa"/>
            <w:vAlign w:val="center"/>
          </w:tcPr>
          <w:p>
            <w:pPr>
              <w:spacing w:line="440" w:lineRule="exact"/>
              <w:rPr>
                <w:rFonts w:ascii="宋体" w:hAnsi="宋体" w:cs="宋体"/>
                <w:color w:val="000000" w:themeColor="text1"/>
                <w:szCs w:val="21"/>
              </w:rPr>
            </w:pPr>
            <w:r>
              <w:rPr>
                <w:rFonts w:hint="eastAsia" w:ascii="宋体" w:hAnsi="宋体" w:cs="Arial"/>
                <w:color w:val="000000" w:themeColor="text1"/>
              </w:rPr>
              <w:t>补充及答疑文件将在投标截止时间</w:t>
            </w:r>
            <w:r>
              <w:rPr>
                <w:rFonts w:ascii="宋体" w:hAnsi="宋体" w:cs="Arial"/>
                <w:color w:val="000000" w:themeColor="text1"/>
              </w:rPr>
              <w:t>5</w:t>
            </w:r>
            <w:r>
              <w:rPr>
                <w:rFonts w:hint="eastAsia" w:ascii="宋体" w:hAnsi="宋体" w:cs="Arial"/>
                <w:color w:val="000000" w:themeColor="text1"/>
              </w:rPr>
              <w:t>天前在</w:t>
            </w:r>
            <w:r>
              <w:rPr>
                <w:rFonts w:hint="eastAsia" w:ascii="宋体" w:hAnsi="宋体" w:cs="宋体"/>
                <w:b/>
                <w:color w:val="000000" w:themeColor="text1"/>
                <w:kern w:val="0"/>
                <w:szCs w:val="21"/>
              </w:rPr>
              <w:t>浙江政府采购网（</w:t>
            </w:r>
            <w:r>
              <w:rPr>
                <w:rFonts w:ascii="宋体" w:hAnsi="宋体" w:cs="宋体"/>
                <w:b/>
                <w:color w:val="000000" w:themeColor="text1"/>
                <w:kern w:val="0"/>
                <w:szCs w:val="21"/>
              </w:rPr>
              <w:t>http://zfcg.czt.zj.gov.cn</w:t>
            </w:r>
            <w:r>
              <w:rPr>
                <w:rFonts w:hint="eastAsia" w:ascii="宋体" w:hAnsi="宋体" w:cs="宋体"/>
                <w:b/>
                <w:color w:val="000000" w:themeColor="text1"/>
                <w:kern w:val="0"/>
                <w:szCs w:val="21"/>
              </w:rPr>
              <w:t>）网上更正公告形式告知</w:t>
            </w:r>
            <w:r>
              <w:rPr>
                <w:rFonts w:hint="eastAsia" w:ascii="宋体" w:hAnsi="宋体" w:cs="Arial"/>
                <w:color w:val="000000" w:themeColor="text1"/>
              </w:rPr>
              <w:t>所有获取采购文件的供应商。同时响应截止时间前，供应商应关注网站是否有最新的更正公告。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456" w:type="dxa"/>
            <w:vMerge w:val="restart"/>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Merge w:val="restart"/>
            <w:vAlign w:val="center"/>
          </w:tcPr>
          <w:p>
            <w:pPr>
              <w:spacing w:line="440" w:lineRule="exact"/>
              <w:jc w:val="center"/>
              <w:rPr>
                <w:rFonts w:ascii="宋体" w:hAnsi="宋体" w:cs="宋体"/>
                <w:color w:val="000000" w:themeColor="text1"/>
                <w:szCs w:val="21"/>
              </w:rPr>
            </w:pPr>
            <w:r>
              <w:rPr>
                <w:rFonts w:hint="eastAsia" w:ascii="宋体" w:hAnsi="宋体" w:cs="宋体"/>
                <w:color w:val="000000" w:themeColor="text1"/>
                <w:szCs w:val="21"/>
              </w:rPr>
              <w:t>响应文件的上传和递交</w:t>
            </w:r>
          </w:p>
        </w:tc>
        <w:tc>
          <w:tcPr>
            <w:tcW w:w="6239" w:type="dxa"/>
            <w:vAlign w:val="center"/>
          </w:tcPr>
          <w:p>
            <w:pPr>
              <w:snapToGrid w:val="0"/>
              <w:spacing w:line="440" w:lineRule="exact"/>
              <w:rPr>
                <w:rFonts w:ascii="宋体" w:hAnsi="宋体" w:cs="Courier New"/>
                <w:color w:val="000000" w:themeColor="text1"/>
                <w:szCs w:val="21"/>
              </w:rPr>
            </w:pPr>
            <w:r>
              <w:rPr>
                <w:rFonts w:ascii="宋体" w:hAnsi="宋体" w:cs="Courier New"/>
                <w:color w:val="000000" w:themeColor="text1"/>
                <w:szCs w:val="21"/>
              </w:rPr>
              <w:t>1.</w:t>
            </w:r>
            <w:r>
              <w:rPr>
                <w:rFonts w:hint="eastAsia" w:ascii="宋体" w:hAnsi="宋体" w:cs="Courier New"/>
                <w:color w:val="000000" w:themeColor="text1"/>
                <w:szCs w:val="21"/>
              </w:rPr>
              <w:t>电子加密响应文件：响应文件制作完成并生成加密标书，在磋商截止时间前，供应商需将加密的响应文件上传至政采云平台，到达开标时间后，在线解密响应文件。</w:t>
            </w:r>
          </w:p>
          <w:p>
            <w:pPr>
              <w:snapToGrid w:val="0"/>
              <w:spacing w:line="440" w:lineRule="exact"/>
              <w:rPr>
                <w:rFonts w:ascii="宋体" w:hAnsi="宋体" w:cs="Courier New"/>
                <w:b/>
                <w:bCs/>
                <w:color w:val="000000" w:themeColor="text1"/>
                <w:szCs w:val="21"/>
              </w:rPr>
            </w:pPr>
            <w:r>
              <w:rPr>
                <w:rFonts w:ascii="宋体" w:hAnsi="宋体" w:cs="Courier New"/>
                <w:b/>
                <w:bCs/>
                <w:color w:val="000000" w:themeColor="text1"/>
                <w:szCs w:val="21"/>
              </w:rPr>
              <w:t>a.</w:t>
            </w:r>
            <w:r>
              <w:rPr>
                <w:rFonts w:hint="eastAsia" w:ascii="宋体" w:hAnsi="宋体" w:cs="Courier New"/>
                <w:b/>
                <w:bCs/>
                <w:color w:val="000000" w:themeColor="text1"/>
                <w:szCs w:val="21"/>
              </w:rPr>
              <w:t>供应商未能在磋商截止时间前成功上传电子加密响应文件的磋商无效。</w:t>
            </w:r>
          </w:p>
          <w:p>
            <w:pPr>
              <w:snapToGrid w:val="0"/>
              <w:spacing w:line="440" w:lineRule="exact"/>
              <w:rPr>
                <w:rFonts w:ascii="宋体" w:hAnsi="宋体"/>
                <w:snapToGrid w:val="0"/>
                <w:color w:val="000000" w:themeColor="text1"/>
                <w:szCs w:val="21"/>
              </w:rPr>
            </w:pPr>
            <w:r>
              <w:rPr>
                <w:rFonts w:ascii="宋体" w:hAnsi="宋体" w:cs="Courier New"/>
                <w:color w:val="000000" w:themeColor="text1"/>
                <w:szCs w:val="21"/>
              </w:rPr>
              <w:t>b.</w:t>
            </w:r>
            <w:r>
              <w:rPr>
                <w:rFonts w:hint="eastAsia" w:ascii="宋体" w:hAnsi="宋体" w:cs="Courier New"/>
                <w:color w:val="000000" w:themeColor="text1"/>
                <w:szCs w:val="21"/>
              </w:rPr>
              <w:t>供应商成功上传电子加密响应文件后，可自行打印响应文件接收回执。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56" w:type="dxa"/>
            <w:vMerge w:val="continue"/>
            <w:vAlign w:val="center"/>
          </w:tcPr>
          <w:p>
            <w:pPr>
              <w:tabs>
                <w:tab w:val="left" w:pos="420"/>
              </w:tabs>
              <w:spacing w:line="440" w:lineRule="exact"/>
              <w:rPr>
                <w:rFonts w:ascii="宋体" w:hAnsi="宋体" w:cs="宋体"/>
                <w:snapToGrid w:val="0"/>
                <w:color w:val="000000"/>
                <w:kern w:val="0"/>
                <w:szCs w:val="21"/>
              </w:rPr>
            </w:pPr>
          </w:p>
        </w:tc>
        <w:tc>
          <w:tcPr>
            <w:tcW w:w="2440" w:type="dxa"/>
            <w:vMerge w:val="continue"/>
            <w:vAlign w:val="center"/>
          </w:tcPr>
          <w:p>
            <w:pPr>
              <w:spacing w:line="440" w:lineRule="exact"/>
              <w:jc w:val="center"/>
              <w:rPr>
                <w:rFonts w:ascii="宋体" w:hAnsi="宋体" w:cs="宋体"/>
                <w:color w:val="000000" w:themeColor="text1"/>
                <w:szCs w:val="21"/>
              </w:rPr>
            </w:pPr>
          </w:p>
        </w:tc>
        <w:tc>
          <w:tcPr>
            <w:tcW w:w="6239" w:type="dxa"/>
            <w:vAlign w:val="center"/>
          </w:tcPr>
          <w:p>
            <w:pPr>
              <w:snapToGrid w:val="0"/>
              <w:spacing w:line="440" w:lineRule="exact"/>
              <w:rPr>
                <w:rFonts w:ascii="宋体" w:hAnsi="宋体" w:cs="Courier New"/>
                <w:color w:val="000000" w:themeColor="text1"/>
                <w:szCs w:val="21"/>
              </w:rPr>
            </w:pPr>
            <w:r>
              <w:rPr>
                <w:rFonts w:ascii="宋体" w:hAnsi="宋体" w:cs="Courier New"/>
                <w:color w:val="000000" w:themeColor="text1"/>
                <w:szCs w:val="21"/>
              </w:rPr>
              <w:t>2.</w:t>
            </w:r>
            <w:r>
              <w:rPr>
                <w:rFonts w:hint="eastAsia" w:ascii="宋体" w:hAnsi="宋体" w:cs="Courier New"/>
                <w:color w:val="000000" w:themeColor="text1"/>
                <w:szCs w:val="21"/>
              </w:rPr>
              <w:t>备份响应文件：磋商截止时间前，供应商可以将备份响应文件通过快递形式递交至采购代理机构（须确保送达），以便</w:t>
            </w:r>
            <w:r>
              <w:rPr>
                <w:rFonts w:hint="eastAsia" w:ascii="宋体" w:hAnsi="宋体"/>
                <w:color w:val="000000" w:themeColor="text1"/>
                <w:szCs w:val="21"/>
              </w:rPr>
              <w:t>电子加密响应文件解密异常时应急使用</w:t>
            </w:r>
            <w:r>
              <w:rPr>
                <w:rFonts w:hint="eastAsia" w:ascii="宋体" w:hAnsi="宋体" w:cs="Courier New"/>
                <w:color w:val="000000" w:themeColor="text1"/>
                <w:szCs w:val="21"/>
              </w:rPr>
              <w:t>（邮寄地址：</w:t>
            </w:r>
            <w:r>
              <w:rPr>
                <w:rFonts w:hint="eastAsia" w:ascii="宋体" w:hAnsi="宋体" w:cs="Arial"/>
                <w:color w:val="000000" w:themeColor="text1"/>
              </w:rPr>
              <w:t>杭州江干区佰富时代中心</w:t>
            </w:r>
            <w:r>
              <w:rPr>
                <w:rFonts w:ascii="宋体" w:hAnsi="宋体" w:cs="Arial"/>
                <w:color w:val="000000" w:themeColor="text1"/>
              </w:rPr>
              <w:t>2</w:t>
            </w:r>
            <w:r>
              <w:rPr>
                <w:rFonts w:hint="eastAsia" w:ascii="宋体" w:hAnsi="宋体" w:cs="Arial"/>
                <w:color w:val="000000" w:themeColor="text1"/>
              </w:rPr>
              <w:t>幢</w:t>
            </w:r>
            <w:r>
              <w:rPr>
                <w:rFonts w:ascii="宋体" w:hAnsi="宋体" w:cs="Arial"/>
                <w:color w:val="000000" w:themeColor="text1"/>
              </w:rPr>
              <w:t>1121</w:t>
            </w:r>
            <w:r>
              <w:rPr>
                <w:rFonts w:hint="eastAsia" w:ascii="宋体" w:hAnsi="宋体" w:cs="Arial"/>
                <w:color w:val="000000" w:themeColor="text1"/>
              </w:rPr>
              <w:t>室</w:t>
            </w:r>
            <w:r>
              <w:rPr>
                <w:rFonts w:ascii="宋体" w:hAnsi="宋体" w:cs="Courier New"/>
                <w:color w:val="000000" w:themeColor="text1"/>
                <w:szCs w:val="21"/>
              </w:rPr>
              <w:t xml:space="preserve">  </w:t>
            </w:r>
            <w:r>
              <w:rPr>
                <w:rFonts w:hint="eastAsia" w:ascii="宋体" w:hAnsi="宋体" w:cs="Courier New"/>
                <w:color w:val="000000" w:themeColor="text1"/>
                <w:szCs w:val="21"/>
              </w:rPr>
              <w:t>接收人：</w:t>
            </w:r>
            <w:r>
              <w:rPr>
                <w:rFonts w:hint="eastAsia" w:ascii="宋体" w:hAnsi="宋体" w:cs="Arial"/>
                <w:color w:val="000000" w:themeColor="text1"/>
                <w:kern w:val="0"/>
                <w:szCs w:val="21"/>
              </w:rPr>
              <w:t>刘工</w:t>
            </w:r>
            <w:r>
              <w:rPr>
                <w:rFonts w:ascii="宋体" w:hAnsi="宋体" w:cs="Courier New"/>
                <w:color w:val="000000" w:themeColor="text1"/>
                <w:szCs w:val="21"/>
              </w:rPr>
              <w:t xml:space="preserve"> </w:t>
            </w:r>
            <w:r>
              <w:rPr>
                <w:rFonts w:hint="eastAsia" w:ascii="宋体" w:hAnsi="宋体" w:cs="Courier New"/>
                <w:color w:val="000000" w:themeColor="text1"/>
                <w:szCs w:val="21"/>
              </w:rPr>
              <w:t>电话：</w:t>
            </w:r>
            <w:r>
              <w:rPr>
                <w:rFonts w:ascii="宋体" w:hAnsi="宋体" w:cs="Courier New"/>
                <w:color w:val="000000" w:themeColor="text1"/>
                <w:szCs w:val="21"/>
              </w:rPr>
              <w:t>15167505678</w:t>
            </w:r>
            <w:r>
              <w:rPr>
                <w:rFonts w:hint="eastAsia" w:ascii="宋体" w:hAnsi="宋体" w:cs="Courier New"/>
                <w:color w:val="000000" w:themeColor="text1"/>
                <w:szCs w:val="21"/>
              </w:rPr>
              <w:t>）。</w:t>
            </w:r>
          </w:p>
          <w:p>
            <w:pPr>
              <w:snapToGrid w:val="0"/>
              <w:spacing w:line="440" w:lineRule="exact"/>
              <w:rPr>
                <w:rFonts w:ascii="宋体" w:hAnsi="宋体" w:cs="Courier New"/>
                <w:color w:val="000000" w:themeColor="text1"/>
                <w:szCs w:val="21"/>
              </w:rPr>
            </w:pPr>
            <w:r>
              <w:rPr>
                <w:rFonts w:ascii="宋体" w:hAnsi="宋体" w:cs="Courier New"/>
                <w:color w:val="000000" w:themeColor="text1"/>
                <w:szCs w:val="21"/>
              </w:rPr>
              <w:t>a.</w:t>
            </w:r>
            <w:r>
              <w:rPr>
                <w:rFonts w:hint="eastAsia" w:ascii="宋体" w:hAnsi="宋体" w:cs="Courier New"/>
                <w:color w:val="000000" w:themeColor="text1"/>
                <w:szCs w:val="21"/>
              </w:rPr>
              <w:t>备份响应文件递交要求：供应商须将备份响应文件以光盘或</w:t>
            </w:r>
            <w:r>
              <w:rPr>
                <w:rFonts w:ascii="宋体" w:hAnsi="宋体" w:cs="Courier New"/>
                <w:color w:val="000000" w:themeColor="text1"/>
                <w:szCs w:val="21"/>
              </w:rPr>
              <w:t>U</w:t>
            </w:r>
            <w:r>
              <w:rPr>
                <w:rFonts w:hint="eastAsia" w:ascii="宋体" w:hAnsi="宋体" w:cs="Courier New"/>
                <w:color w:val="000000" w:themeColor="text1"/>
                <w:szCs w:val="21"/>
              </w:rPr>
              <w:t>盘形式放在密封袋中，密封后并在密封袋上注明项目名称、供应商单位名称并加盖公章。未密封包装或者逾期邮寄送达的“备份响应文件”将不予接收。</w:t>
            </w:r>
          </w:p>
          <w:p>
            <w:pPr>
              <w:snapToGrid w:val="0"/>
              <w:spacing w:line="440" w:lineRule="exact"/>
              <w:rPr>
                <w:rFonts w:ascii="宋体" w:hAnsi="宋体" w:cs="Courier New"/>
                <w:b/>
                <w:bCs/>
                <w:snapToGrid w:val="0"/>
                <w:color w:val="000000" w:themeColor="text1"/>
                <w:szCs w:val="21"/>
              </w:rPr>
            </w:pPr>
            <w:r>
              <w:rPr>
                <w:rFonts w:hint="eastAsia" w:ascii="宋体" w:hAnsi="宋体" w:cs="Courier New"/>
                <w:b/>
                <w:bCs/>
                <w:color w:val="000000" w:themeColor="text1"/>
                <w:szCs w:val="21"/>
              </w:rPr>
              <w:t>供应商仅提交备份响应文件的，磋商无效。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themeColor="text1"/>
                <w:szCs w:val="21"/>
              </w:rPr>
            </w:pPr>
            <w:r>
              <w:rPr>
                <w:rFonts w:hint="eastAsia" w:ascii="宋体" w:hAnsi="宋体" w:cs="宋体"/>
                <w:color w:val="000000" w:themeColor="text1"/>
                <w:szCs w:val="21"/>
              </w:rPr>
              <w:t>上传响应文件截止时间</w:t>
            </w:r>
          </w:p>
        </w:tc>
        <w:tc>
          <w:tcPr>
            <w:tcW w:w="6239" w:type="dxa"/>
            <w:vAlign w:val="center"/>
          </w:tcPr>
          <w:p>
            <w:pPr>
              <w:spacing w:line="440" w:lineRule="exact"/>
              <w:rPr>
                <w:rFonts w:ascii="宋体" w:hAnsi="宋体" w:cs="宋体"/>
                <w:color w:val="000000" w:themeColor="text1"/>
                <w:szCs w:val="21"/>
              </w:rPr>
            </w:pPr>
            <w:r>
              <w:rPr>
                <w:rFonts w:ascii="宋体" w:hAnsi="宋体" w:cs="宋体"/>
                <w:color w:val="000000" w:themeColor="text1"/>
                <w:szCs w:val="21"/>
              </w:rPr>
              <w:t>2021</w:t>
            </w:r>
            <w:r>
              <w:rPr>
                <w:rFonts w:hint="eastAsia" w:ascii="宋体" w:hAnsi="宋体" w:cs="宋体"/>
                <w:color w:val="000000" w:themeColor="text1"/>
                <w:szCs w:val="21"/>
              </w:rPr>
              <w:t>年</w:t>
            </w:r>
            <w:r>
              <w:rPr>
                <w:rFonts w:hint="eastAsia" w:ascii="宋体" w:hAnsi="宋体" w:cs="宋体"/>
                <w:color w:val="000000" w:themeColor="text1"/>
                <w:szCs w:val="21"/>
                <w:lang w:val="en-US" w:eastAsia="zh-CN"/>
              </w:rPr>
              <w:t>09</w:t>
            </w:r>
            <w:r>
              <w:rPr>
                <w:rFonts w:hint="eastAsia" w:ascii="宋体" w:hAnsi="宋体" w:cs="宋体"/>
                <w:color w:val="000000" w:themeColor="text1"/>
                <w:szCs w:val="21"/>
              </w:rPr>
              <w:t>月</w:t>
            </w:r>
            <w:r>
              <w:rPr>
                <w:rFonts w:hint="eastAsia" w:ascii="宋体" w:hAnsi="宋体" w:cs="宋体"/>
                <w:color w:val="000000" w:themeColor="text1"/>
                <w:szCs w:val="21"/>
                <w:lang w:val="en-US" w:eastAsia="zh-CN"/>
              </w:rPr>
              <w:t>17</w:t>
            </w:r>
            <w:r>
              <w:rPr>
                <w:rFonts w:hint="eastAsia" w:ascii="宋体" w:hAnsi="宋体" w:cs="宋体"/>
                <w:color w:val="000000" w:themeColor="text1"/>
                <w:szCs w:val="21"/>
              </w:rPr>
              <w:t>日</w:t>
            </w:r>
            <w:r>
              <w:rPr>
                <w:rFonts w:ascii="宋体" w:hAnsi="宋体" w:cs="宋体"/>
                <w:color w:val="000000" w:themeColor="text1"/>
                <w:szCs w:val="21"/>
              </w:rPr>
              <w:t>14</w:t>
            </w:r>
            <w:r>
              <w:rPr>
                <w:rFonts w:hint="eastAsia" w:ascii="宋体" w:hAnsi="宋体" w:cs="宋体"/>
                <w:color w:val="000000" w:themeColor="text1"/>
                <w:szCs w:val="21"/>
              </w:rPr>
              <w:t>时</w:t>
            </w:r>
            <w:r>
              <w:rPr>
                <w:rFonts w:ascii="宋体" w:hAnsi="宋体" w:cs="宋体"/>
                <w:color w:val="000000" w:themeColor="text1"/>
                <w:szCs w:val="21"/>
              </w:rPr>
              <w:t>00</w:t>
            </w:r>
            <w:r>
              <w:rPr>
                <w:rFonts w:hint="eastAsia" w:ascii="宋体" w:hAnsi="宋体" w:cs="宋体"/>
                <w:color w:val="000000" w:themeColor="text1"/>
                <w:szCs w:val="21"/>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themeColor="text1"/>
                <w:szCs w:val="21"/>
              </w:rPr>
            </w:pPr>
            <w:r>
              <w:rPr>
                <w:rFonts w:hint="eastAsia" w:ascii="宋体" w:hAnsi="宋体" w:cs="宋体"/>
                <w:color w:val="000000" w:themeColor="text1"/>
                <w:szCs w:val="21"/>
              </w:rPr>
              <w:t>响应文件开启时间</w:t>
            </w:r>
          </w:p>
        </w:tc>
        <w:tc>
          <w:tcPr>
            <w:tcW w:w="6239" w:type="dxa"/>
            <w:vAlign w:val="center"/>
          </w:tcPr>
          <w:p>
            <w:pPr>
              <w:spacing w:line="440" w:lineRule="exact"/>
              <w:rPr>
                <w:rFonts w:ascii="宋体" w:hAnsi="宋体" w:cs="宋体"/>
                <w:color w:val="000000" w:themeColor="text1"/>
                <w:szCs w:val="21"/>
              </w:rPr>
            </w:pPr>
            <w:r>
              <w:rPr>
                <w:rFonts w:ascii="宋体" w:hAnsi="宋体" w:cs="宋体"/>
                <w:color w:val="000000" w:themeColor="text1"/>
                <w:szCs w:val="21"/>
              </w:rPr>
              <w:t>2021</w:t>
            </w:r>
            <w:r>
              <w:rPr>
                <w:rFonts w:hint="eastAsia" w:ascii="宋体" w:hAnsi="宋体" w:cs="宋体"/>
                <w:color w:val="000000" w:themeColor="text1"/>
                <w:szCs w:val="21"/>
              </w:rPr>
              <w:t>年</w:t>
            </w:r>
            <w:r>
              <w:rPr>
                <w:rFonts w:hint="eastAsia" w:ascii="宋体" w:hAnsi="宋体" w:cs="宋体"/>
                <w:color w:val="000000" w:themeColor="text1"/>
                <w:szCs w:val="21"/>
                <w:lang w:val="en-US" w:eastAsia="zh-CN"/>
              </w:rPr>
              <w:t>09</w:t>
            </w:r>
            <w:r>
              <w:rPr>
                <w:rFonts w:hint="eastAsia" w:ascii="宋体" w:hAnsi="宋体" w:cs="宋体"/>
                <w:color w:val="000000" w:themeColor="text1"/>
                <w:szCs w:val="21"/>
              </w:rPr>
              <w:t>月</w:t>
            </w:r>
            <w:r>
              <w:rPr>
                <w:rFonts w:hint="eastAsia" w:ascii="宋体" w:hAnsi="宋体" w:cs="宋体"/>
                <w:color w:val="000000" w:themeColor="text1"/>
                <w:szCs w:val="21"/>
                <w:lang w:val="en-US" w:eastAsia="zh-CN"/>
              </w:rPr>
              <w:t>17</w:t>
            </w:r>
            <w:r>
              <w:rPr>
                <w:rFonts w:hint="eastAsia" w:ascii="宋体" w:hAnsi="宋体" w:cs="宋体"/>
                <w:color w:val="000000" w:themeColor="text1"/>
                <w:szCs w:val="21"/>
              </w:rPr>
              <w:t>日</w:t>
            </w:r>
            <w:r>
              <w:rPr>
                <w:rFonts w:ascii="宋体" w:hAnsi="宋体" w:cs="宋体"/>
                <w:color w:val="000000" w:themeColor="text1"/>
                <w:szCs w:val="21"/>
              </w:rPr>
              <w:t>14</w:t>
            </w:r>
            <w:r>
              <w:rPr>
                <w:rFonts w:hint="eastAsia" w:ascii="宋体" w:hAnsi="宋体" w:cs="宋体"/>
                <w:color w:val="000000" w:themeColor="text1"/>
                <w:szCs w:val="21"/>
              </w:rPr>
              <w:t>时</w:t>
            </w:r>
            <w:r>
              <w:rPr>
                <w:rFonts w:ascii="宋体" w:hAnsi="宋体" w:cs="宋体"/>
                <w:color w:val="000000" w:themeColor="text1"/>
                <w:szCs w:val="21"/>
              </w:rPr>
              <w:t>00</w:t>
            </w:r>
            <w:r>
              <w:rPr>
                <w:rFonts w:hint="eastAsia" w:ascii="宋体" w:hAnsi="宋体" w:cs="宋体"/>
                <w:color w:val="000000" w:themeColor="text1"/>
                <w:szCs w:val="21"/>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themeColor="text1"/>
                <w:szCs w:val="21"/>
              </w:rPr>
            </w:pPr>
            <w:r>
              <w:rPr>
                <w:rFonts w:hint="eastAsia" w:ascii="宋体" w:hAnsi="宋体" w:cs="宋体"/>
                <w:color w:val="000000" w:themeColor="text1"/>
                <w:szCs w:val="21"/>
              </w:rPr>
              <w:t>磋商地点</w:t>
            </w:r>
          </w:p>
        </w:tc>
        <w:tc>
          <w:tcPr>
            <w:tcW w:w="6239" w:type="dxa"/>
            <w:vAlign w:val="center"/>
          </w:tcPr>
          <w:p>
            <w:pPr>
              <w:spacing w:line="440" w:lineRule="exact"/>
              <w:rPr>
                <w:rFonts w:ascii="宋体" w:hAnsi="宋体" w:cs="宋体"/>
                <w:color w:val="000000" w:themeColor="text1"/>
                <w:szCs w:val="21"/>
              </w:rPr>
            </w:pPr>
            <w:r>
              <w:rPr>
                <w:rFonts w:hint="eastAsia" w:ascii="宋体" w:hAnsi="宋体" w:cs="宋体"/>
                <w:color w:val="000000" w:themeColor="text1"/>
                <w:szCs w:val="21"/>
              </w:rPr>
              <w:t>政采云系统网上磋商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b/>
                <w:color w:val="000000"/>
                <w:szCs w:val="21"/>
              </w:rPr>
            </w:pPr>
            <w:r>
              <w:rPr>
                <w:rFonts w:hint="eastAsia" w:ascii="宋体" w:hAnsi="宋体" w:cs="宋体"/>
                <w:b/>
                <w:color w:val="000000"/>
                <w:szCs w:val="21"/>
              </w:rPr>
              <w:t>响应文件的编制要求</w:t>
            </w:r>
          </w:p>
        </w:tc>
        <w:tc>
          <w:tcPr>
            <w:tcW w:w="6239" w:type="dxa"/>
            <w:vAlign w:val="center"/>
          </w:tcPr>
          <w:p>
            <w:pPr>
              <w:spacing w:line="440" w:lineRule="exact"/>
              <w:jc w:val="left"/>
              <w:rPr>
                <w:rFonts w:ascii="宋体" w:hAnsi="宋体" w:cs="宋体"/>
                <w:b/>
                <w:color w:val="000000"/>
                <w:szCs w:val="21"/>
              </w:rPr>
            </w:pPr>
            <w:r>
              <w:rPr>
                <w:rFonts w:hint="eastAsia" w:ascii="宋体" w:hAnsi="宋体" w:cs="宋体"/>
                <w:b/>
                <w:color w:val="000000"/>
                <w:szCs w:val="21"/>
              </w:rPr>
              <w:t>供应商应先安装“政采云电子交易客户端”，并按照采购文件中规定的</w:t>
            </w:r>
            <w:r>
              <w:rPr>
                <w:rFonts w:ascii="宋体" w:hAnsi="宋体" w:cs="宋体"/>
                <w:b/>
                <w:color w:val="000000"/>
                <w:szCs w:val="21"/>
              </w:rPr>
              <w:t xml:space="preserve"> </w:t>
            </w:r>
            <w:r>
              <w:rPr>
                <w:rFonts w:hint="eastAsia" w:ascii="宋体" w:hAnsi="宋体" w:cs="宋体"/>
                <w:b/>
                <w:color w:val="000000"/>
                <w:szCs w:val="21"/>
              </w:rPr>
              <w:t>“响应文件格式”中提供的格式和“政府采购云平台”的要求，通过“政采云电子交易客户端”编制并加密响应文件。其中《资格文件》和《商务技术文件》中不得出现本项目投标报价，如因供应商原因提前泄露投标报价，是供应商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b/>
                <w:color w:val="000000"/>
                <w:szCs w:val="21"/>
              </w:rPr>
            </w:pPr>
            <w:r>
              <w:rPr>
                <w:rFonts w:hint="eastAsia" w:ascii="宋体" w:hAnsi="宋体" w:cs="宋体"/>
                <w:b/>
                <w:color w:val="000000"/>
                <w:szCs w:val="21"/>
              </w:rPr>
              <w:t>响应文件的签字或盖章要求</w:t>
            </w:r>
          </w:p>
        </w:tc>
        <w:tc>
          <w:tcPr>
            <w:tcW w:w="6239" w:type="dxa"/>
            <w:vAlign w:val="center"/>
          </w:tcPr>
          <w:p>
            <w:pPr>
              <w:spacing w:line="440" w:lineRule="exact"/>
              <w:jc w:val="left"/>
              <w:rPr>
                <w:rFonts w:ascii="宋体" w:hAnsi="宋体" w:cs="宋体"/>
                <w:b/>
                <w:color w:val="000000"/>
                <w:szCs w:val="21"/>
              </w:rPr>
            </w:pPr>
            <w:r>
              <w:rPr>
                <w:rFonts w:ascii="宋体" w:hAnsi="宋体" w:cs="宋体"/>
                <w:b/>
                <w:color w:val="000000"/>
                <w:szCs w:val="21"/>
              </w:rPr>
              <w:t>1</w:t>
            </w:r>
            <w:r>
              <w:rPr>
                <w:rFonts w:hint="eastAsia" w:ascii="宋体" w:hAnsi="宋体" w:cs="宋体"/>
                <w:b/>
                <w:color w:val="000000"/>
                <w:szCs w:val="21"/>
              </w:rPr>
              <w:t>、按“响应文件格式”中提供的格式进行签字盖章。</w:t>
            </w:r>
          </w:p>
          <w:p>
            <w:pPr>
              <w:spacing w:line="440" w:lineRule="exact"/>
              <w:jc w:val="left"/>
              <w:rPr>
                <w:rFonts w:ascii="宋体" w:hAnsi="宋体" w:cs="宋体"/>
                <w:b/>
                <w:color w:val="000000"/>
                <w:szCs w:val="21"/>
              </w:rPr>
            </w:pPr>
            <w:r>
              <w:rPr>
                <w:rFonts w:ascii="宋体" w:hAnsi="宋体" w:cs="宋体"/>
                <w:b/>
                <w:color w:val="000000"/>
                <w:szCs w:val="21"/>
              </w:rPr>
              <w:t>2</w:t>
            </w:r>
            <w:r>
              <w:rPr>
                <w:rFonts w:hint="eastAsia" w:ascii="宋体" w:hAnsi="宋体" w:cs="宋体"/>
                <w:b/>
                <w:color w:val="000000"/>
                <w:szCs w:val="21"/>
              </w:rPr>
              <w:t>、响应文件签署人（签字或盖章）：因系统无法进行法定代表人或其授权代表签字或盖章操作，需线下签字或盖章扫描后上传至电子响应文件中。</w:t>
            </w:r>
          </w:p>
          <w:p>
            <w:pPr>
              <w:spacing w:line="440" w:lineRule="exact"/>
              <w:jc w:val="left"/>
              <w:rPr>
                <w:rFonts w:ascii="宋体" w:hAnsi="宋体" w:cs="宋体"/>
                <w:b/>
                <w:color w:val="000000"/>
                <w:szCs w:val="21"/>
              </w:rPr>
            </w:pPr>
            <w:r>
              <w:rPr>
                <w:rFonts w:ascii="宋体" w:hAnsi="宋体" w:cs="宋体"/>
                <w:b/>
                <w:color w:val="000000"/>
                <w:szCs w:val="21"/>
              </w:rPr>
              <w:t>3</w:t>
            </w:r>
            <w:r>
              <w:rPr>
                <w:rFonts w:hint="eastAsia" w:ascii="宋体" w:hAnsi="宋体" w:cs="宋体"/>
                <w:b/>
                <w:color w:val="000000"/>
                <w:szCs w:val="21"/>
              </w:rPr>
              <w:t>、盖单位公章：可使用电子公章在线签章或盖单位公章扫描上传。</w:t>
            </w:r>
          </w:p>
          <w:p>
            <w:pPr>
              <w:spacing w:line="440" w:lineRule="exact"/>
              <w:jc w:val="left"/>
              <w:rPr>
                <w:rFonts w:ascii="宋体" w:hAnsi="宋体" w:cs="宋体"/>
                <w:b/>
                <w:color w:val="000000"/>
                <w:szCs w:val="21"/>
              </w:rPr>
            </w:pPr>
            <w:r>
              <w:rPr>
                <w:rFonts w:ascii="宋体" w:hAnsi="宋体" w:cs="宋体"/>
                <w:b/>
                <w:color w:val="000000"/>
                <w:szCs w:val="21"/>
              </w:rPr>
              <w:t>4</w:t>
            </w:r>
            <w:r>
              <w:rPr>
                <w:rFonts w:hint="eastAsia" w:ascii="宋体" w:hAnsi="宋体" w:cs="宋体"/>
                <w:b/>
                <w:color w:val="000000"/>
                <w:szCs w:val="21"/>
              </w:rPr>
              <w:t>、电子签章操作指南详见《供应商项目采购</w:t>
            </w:r>
            <w:r>
              <w:rPr>
                <w:rFonts w:ascii="宋体" w:hAnsi="宋体" w:cs="宋体"/>
                <w:b/>
                <w:color w:val="000000"/>
                <w:szCs w:val="21"/>
              </w:rPr>
              <w:t>-</w:t>
            </w:r>
            <w:r>
              <w:rPr>
                <w:rFonts w:hint="eastAsia" w:ascii="宋体" w:hAnsi="宋体" w:cs="宋体"/>
                <w:b/>
                <w:color w:val="000000"/>
                <w:szCs w:val="21"/>
              </w:rPr>
              <w:t>电子招投标操作指南》。系统要求进行电子签章的，按系统要求签章。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napToGrid w:val="0"/>
              <w:spacing w:line="440" w:lineRule="exact"/>
              <w:jc w:val="center"/>
              <w:rPr>
                <w:rFonts w:ascii="宋体" w:hAnsi="宋体"/>
                <w:snapToGrid w:val="0"/>
                <w:color w:val="000000"/>
                <w:szCs w:val="21"/>
              </w:rPr>
            </w:pPr>
            <w:r>
              <w:rPr>
                <w:rFonts w:hint="eastAsia" w:ascii="宋体" w:hAnsi="宋体"/>
                <w:color w:val="000000"/>
                <w:szCs w:val="21"/>
              </w:rPr>
              <w:t>响应文件开启程序</w:t>
            </w:r>
          </w:p>
        </w:tc>
        <w:tc>
          <w:tcPr>
            <w:tcW w:w="6239" w:type="dxa"/>
            <w:vAlign w:val="center"/>
          </w:tcPr>
          <w:p>
            <w:pPr>
              <w:adjustRightInd w:val="0"/>
              <w:snapToGrid w:val="0"/>
              <w:spacing w:line="440" w:lineRule="exact"/>
              <w:ind w:left="15" w:hanging="15" w:hangingChars="7"/>
              <w:rPr>
                <w:rFonts w:ascii="宋体" w:hAnsi="宋体"/>
                <w:b/>
                <w:snapToGrid w:val="0"/>
                <w:color w:val="000000"/>
                <w:kern w:val="0"/>
                <w:szCs w:val="21"/>
              </w:rPr>
            </w:pPr>
            <w:r>
              <w:rPr>
                <w:rFonts w:ascii="宋体" w:hAnsi="宋体"/>
                <w:b/>
                <w:snapToGrid w:val="0"/>
                <w:color w:val="000000"/>
                <w:kern w:val="0"/>
                <w:szCs w:val="21"/>
              </w:rPr>
              <w:t>1.</w:t>
            </w:r>
            <w:r>
              <w:rPr>
                <w:rFonts w:hint="eastAsia" w:ascii="宋体" w:hAnsi="宋体"/>
                <w:b/>
                <w:snapToGrid w:val="0"/>
                <w:color w:val="000000"/>
                <w:kern w:val="0"/>
                <w:szCs w:val="21"/>
              </w:rPr>
              <w:t>响应文件开启时间到后，采购代理机构点击【开始解密】，供应商应在</w:t>
            </w:r>
            <w:r>
              <w:rPr>
                <w:rFonts w:ascii="宋体" w:hAnsi="宋体"/>
                <w:b/>
                <w:snapToGrid w:val="0"/>
                <w:color w:val="000000"/>
                <w:kern w:val="0"/>
                <w:szCs w:val="21"/>
              </w:rPr>
              <w:t>30</w:t>
            </w:r>
            <w:r>
              <w:rPr>
                <w:rFonts w:hint="eastAsia" w:ascii="宋体" w:hAnsi="宋体"/>
                <w:b/>
                <w:snapToGrid w:val="0"/>
                <w:color w:val="000000"/>
                <w:kern w:val="0"/>
                <w:szCs w:val="21"/>
              </w:rPr>
              <w:t>分钟内已完成解密，供应商在规定的时间内都已完成解密，则系统自动结束解密；供应商超过解密时限，默认自动放弃；</w:t>
            </w:r>
          </w:p>
          <w:p>
            <w:pPr>
              <w:adjustRightInd w:val="0"/>
              <w:snapToGrid w:val="0"/>
              <w:spacing w:line="440" w:lineRule="exact"/>
              <w:ind w:left="15" w:hanging="15" w:hangingChars="7"/>
              <w:rPr>
                <w:rFonts w:ascii="宋体" w:hAnsi="宋体"/>
                <w:b/>
                <w:snapToGrid w:val="0"/>
                <w:color w:val="000000"/>
                <w:kern w:val="0"/>
                <w:szCs w:val="21"/>
              </w:rPr>
            </w:pPr>
            <w:r>
              <w:rPr>
                <w:rFonts w:ascii="宋体" w:hAnsi="宋体"/>
                <w:b/>
                <w:snapToGrid w:val="0"/>
                <w:color w:val="000000"/>
                <w:kern w:val="0"/>
                <w:szCs w:val="21"/>
              </w:rPr>
              <w:t>2.</w:t>
            </w:r>
            <w:r>
              <w:rPr>
                <w:rFonts w:hint="eastAsia" w:ascii="宋体" w:hAnsi="宋体"/>
                <w:b/>
                <w:snapToGrid w:val="0"/>
                <w:color w:val="000000"/>
                <w:kern w:val="0"/>
                <w:szCs w:val="21"/>
              </w:rPr>
              <w:t>解密不成功时，如供应商已按规定递交了“备份响应文件”的，采购代理机构通过【异常处理】端口对备份响应文件上传、解密；</w:t>
            </w:r>
          </w:p>
          <w:p>
            <w:pPr>
              <w:adjustRightInd w:val="0"/>
              <w:snapToGrid w:val="0"/>
              <w:spacing w:line="440" w:lineRule="exact"/>
              <w:ind w:left="15" w:hanging="15" w:hangingChars="7"/>
              <w:rPr>
                <w:rFonts w:ascii="宋体" w:hAnsi="宋体"/>
                <w:b/>
                <w:snapToGrid w:val="0"/>
                <w:color w:val="000000"/>
                <w:kern w:val="0"/>
                <w:szCs w:val="21"/>
              </w:rPr>
            </w:pPr>
            <w:r>
              <w:rPr>
                <w:rFonts w:ascii="宋体" w:hAnsi="宋体"/>
                <w:b/>
                <w:snapToGrid w:val="0"/>
                <w:color w:val="000000"/>
                <w:kern w:val="0"/>
                <w:szCs w:val="21"/>
              </w:rPr>
              <w:t>3.</w:t>
            </w:r>
            <w:r>
              <w:rPr>
                <w:rFonts w:hint="eastAsia" w:ascii="宋体" w:hAnsi="宋体"/>
                <w:b/>
                <w:snapToGrid w:val="0"/>
                <w:color w:val="000000"/>
                <w:kern w:val="0"/>
                <w:szCs w:val="21"/>
              </w:rPr>
              <w:t>结束解密后，供应商通过邮件形式将填写完整且经授权代表签署的《政府采购活动现场确认声明书》（格式见磋商文件第五部分）扫描件发至代理机构经办人邮箱（邮箱地址：</w:t>
            </w:r>
            <w:r>
              <w:fldChar w:fldCharType="begin"/>
            </w:r>
            <w:r>
              <w:instrText xml:space="preserve"> HYPERLINK "mailto:175896231@qq.com" </w:instrText>
            </w:r>
            <w:r>
              <w:fldChar w:fldCharType="separate"/>
            </w:r>
            <w:r>
              <w:rPr>
                <w:rStyle w:val="60"/>
                <w:rFonts w:ascii="宋体" w:hAnsi="宋体"/>
                <w:b/>
                <w:color w:val="000000"/>
                <w:szCs w:val="21"/>
              </w:rPr>
              <w:t>1062396629@qq.com</w:t>
            </w:r>
            <w:r>
              <w:rPr>
                <w:rStyle w:val="60"/>
                <w:rFonts w:ascii="宋体" w:hAnsi="宋体"/>
                <w:b/>
                <w:color w:val="000000"/>
                <w:szCs w:val="21"/>
              </w:rPr>
              <w:fldChar w:fldCharType="end"/>
            </w:r>
            <w:r>
              <w:rPr>
                <w:rFonts w:ascii="宋体" w:hAnsi="宋体"/>
                <w:b/>
                <w:snapToGrid w:val="0"/>
                <w:color w:val="000000"/>
                <w:kern w:val="0"/>
                <w:szCs w:val="21"/>
              </w:rPr>
              <w:t xml:space="preserve">  </w:t>
            </w:r>
            <w:r>
              <w:rPr>
                <w:rFonts w:hint="eastAsia" w:ascii="宋体" w:hAnsi="宋体"/>
                <w:b/>
                <w:snapToGrid w:val="0"/>
                <w:color w:val="000000"/>
                <w:kern w:val="0"/>
                <w:szCs w:val="21"/>
              </w:rPr>
              <w:t>联系人：刘</w:t>
            </w:r>
            <w:r>
              <w:rPr>
                <w:rFonts w:hint="eastAsia" w:ascii="宋体" w:hAnsi="宋体"/>
                <w:b/>
                <w:color w:val="000000"/>
                <w:szCs w:val="21"/>
              </w:rPr>
              <w:t>工</w:t>
            </w:r>
            <w:r>
              <w:rPr>
                <w:rFonts w:ascii="宋体" w:hAnsi="宋体"/>
                <w:b/>
                <w:snapToGrid w:val="0"/>
                <w:color w:val="000000"/>
                <w:kern w:val="0"/>
                <w:szCs w:val="21"/>
              </w:rPr>
              <w:t xml:space="preserve"> </w:t>
            </w:r>
            <w:r>
              <w:rPr>
                <w:rFonts w:hint="eastAsia" w:ascii="宋体" w:hAnsi="宋体"/>
                <w:b/>
                <w:snapToGrid w:val="0"/>
                <w:color w:val="000000"/>
                <w:kern w:val="0"/>
                <w:szCs w:val="21"/>
              </w:rPr>
              <w:t>电话：</w:t>
            </w:r>
            <w:r>
              <w:rPr>
                <w:rFonts w:ascii="宋体" w:hAnsi="宋体"/>
                <w:b/>
                <w:snapToGrid w:val="0"/>
                <w:color w:val="000000"/>
                <w:kern w:val="0"/>
                <w:szCs w:val="21"/>
              </w:rPr>
              <w:t>15167505678</w:t>
            </w:r>
            <w:r>
              <w:rPr>
                <w:rFonts w:hint="eastAsia" w:ascii="宋体" w:hAnsi="宋体"/>
                <w:b/>
                <w:snapToGrid w:val="0"/>
                <w:color w:val="000000"/>
                <w:kern w:val="0"/>
                <w:szCs w:val="21"/>
              </w:rPr>
              <w:t>）；</w:t>
            </w:r>
          </w:p>
          <w:p>
            <w:pPr>
              <w:adjustRightInd w:val="0"/>
              <w:snapToGrid w:val="0"/>
              <w:spacing w:line="440" w:lineRule="exact"/>
              <w:ind w:left="15" w:hanging="15" w:hangingChars="7"/>
              <w:rPr>
                <w:rFonts w:ascii="宋体" w:hAnsi="宋体"/>
                <w:snapToGrid w:val="0"/>
                <w:color w:val="000000"/>
                <w:szCs w:val="21"/>
              </w:rPr>
            </w:pPr>
            <w:r>
              <w:rPr>
                <w:rFonts w:ascii="宋体" w:hAnsi="宋体"/>
                <w:b/>
                <w:snapToGrid w:val="0"/>
                <w:color w:val="000000"/>
                <w:kern w:val="0"/>
                <w:szCs w:val="21"/>
              </w:rPr>
              <w:t>4.</w:t>
            </w:r>
            <w:r>
              <w:rPr>
                <w:rFonts w:hint="eastAsia" w:ascii="宋体" w:hAnsi="宋体"/>
                <w:b/>
                <w:snapToGrid w:val="0"/>
                <w:color w:val="000000"/>
                <w:kern w:val="0"/>
                <w:szCs w:val="21"/>
              </w:rPr>
              <w:t>采购组织机构点击【开启标书信息】，开启标书成功后进入开标流程。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napToGrid w:val="0"/>
              <w:spacing w:line="440" w:lineRule="exact"/>
              <w:jc w:val="center"/>
              <w:rPr>
                <w:rFonts w:ascii="宋体" w:hAnsi="宋体"/>
                <w:color w:val="000000"/>
                <w:szCs w:val="21"/>
              </w:rPr>
            </w:pPr>
            <w:r>
              <w:rPr>
                <w:rFonts w:hint="eastAsia" w:ascii="宋体" w:hAnsi="宋体"/>
                <w:color w:val="000000"/>
                <w:szCs w:val="21"/>
              </w:rPr>
              <w:t>磋商程序</w:t>
            </w:r>
          </w:p>
        </w:tc>
        <w:tc>
          <w:tcPr>
            <w:tcW w:w="6239" w:type="dxa"/>
            <w:vAlign w:val="center"/>
          </w:tcPr>
          <w:p>
            <w:pPr>
              <w:numPr>
                <w:ilvl w:val="0"/>
                <w:numId w:val="3"/>
              </w:numPr>
              <w:adjustRightInd w:val="0"/>
              <w:snapToGrid w:val="0"/>
              <w:spacing w:line="440" w:lineRule="exact"/>
              <w:ind w:left="15" w:hanging="15" w:hangingChars="7"/>
              <w:rPr>
                <w:rFonts w:ascii="宋体" w:hAnsi="宋体"/>
                <w:b/>
                <w:snapToGrid w:val="0"/>
                <w:color w:val="000000"/>
                <w:kern w:val="0"/>
                <w:szCs w:val="21"/>
              </w:rPr>
            </w:pPr>
            <w:r>
              <w:rPr>
                <w:rFonts w:hint="eastAsia" w:ascii="宋体" w:hAnsi="宋体"/>
                <w:b/>
                <w:snapToGrid w:val="0"/>
                <w:color w:val="000000"/>
                <w:kern w:val="0"/>
                <w:szCs w:val="21"/>
              </w:rPr>
              <w:t>对所有响应文件的初审</w:t>
            </w:r>
          </w:p>
          <w:p>
            <w:pPr>
              <w:adjustRightInd w:val="0"/>
              <w:snapToGrid w:val="0"/>
              <w:spacing w:line="440" w:lineRule="exact"/>
              <w:rPr>
                <w:rFonts w:ascii="宋体" w:hAnsi="宋体"/>
                <w:color w:val="000000"/>
              </w:rPr>
            </w:pPr>
            <w:r>
              <w:rPr>
                <w:rFonts w:hint="eastAsia" w:ascii="宋体" w:hAnsi="宋体" w:cs="宋体"/>
                <w:color w:val="000000"/>
                <w:szCs w:val="21"/>
              </w:rPr>
              <w:t>初审包括资格条件、有效性和完整性进行审查。审查不合格的，其磋商响应将无效，不再进行后续磋商。</w:t>
            </w:r>
          </w:p>
          <w:p>
            <w:pPr>
              <w:adjustRightInd w:val="0"/>
              <w:snapToGrid w:val="0"/>
              <w:spacing w:line="440" w:lineRule="exact"/>
              <w:ind w:left="15" w:hanging="15" w:hangingChars="7"/>
              <w:rPr>
                <w:rFonts w:ascii="宋体" w:hAnsi="宋体"/>
                <w:b/>
                <w:snapToGrid w:val="0"/>
                <w:color w:val="000000"/>
                <w:kern w:val="0"/>
                <w:szCs w:val="21"/>
              </w:rPr>
            </w:pPr>
            <w:r>
              <w:rPr>
                <w:rFonts w:hint="eastAsia" w:ascii="宋体" w:hAnsi="宋体"/>
                <w:b/>
                <w:snapToGrid w:val="0"/>
                <w:color w:val="000000"/>
                <w:kern w:val="0"/>
                <w:szCs w:val="21"/>
              </w:rPr>
              <w:t>具体审查内容见磋商须知第</w:t>
            </w:r>
            <w:r>
              <w:rPr>
                <w:rFonts w:ascii="宋体" w:hAnsi="宋体"/>
                <w:b/>
                <w:snapToGrid w:val="0"/>
                <w:color w:val="000000"/>
                <w:kern w:val="0"/>
                <w:szCs w:val="21"/>
              </w:rPr>
              <w:t>20</w:t>
            </w:r>
            <w:r>
              <w:rPr>
                <w:rFonts w:hint="eastAsia" w:ascii="宋体" w:hAnsi="宋体"/>
                <w:b/>
                <w:snapToGrid w:val="0"/>
                <w:color w:val="000000"/>
                <w:kern w:val="0"/>
                <w:szCs w:val="21"/>
              </w:rPr>
              <w:t>条。</w:t>
            </w:r>
          </w:p>
          <w:p>
            <w:pPr>
              <w:adjustRightInd w:val="0"/>
              <w:snapToGrid w:val="0"/>
              <w:spacing w:line="440" w:lineRule="exact"/>
              <w:ind w:left="15" w:hanging="15" w:hangingChars="7"/>
              <w:rPr>
                <w:rFonts w:ascii="宋体" w:hAnsi="宋体"/>
                <w:b/>
                <w:snapToGrid w:val="0"/>
                <w:color w:val="000000"/>
                <w:kern w:val="0"/>
                <w:szCs w:val="21"/>
              </w:rPr>
            </w:pPr>
            <w:r>
              <w:rPr>
                <w:rFonts w:hint="eastAsia" w:ascii="宋体" w:hAnsi="宋体"/>
                <w:b/>
                <w:snapToGrid w:val="0"/>
                <w:color w:val="000000"/>
                <w:kern w:val="0"/>
                <w:szCs w:val="21"/>
                <w:lang w:val="en-US" w:eastAsia="zh-CN"/>
              </w:rPr>
              <w:t>2</w:t>
            </w:r>
            <w:r>
              <w:rPr>
                <w:rFonts w:ascii="宋体" w:hAnsi="宋体"/>
                <w:b/>
                <w:snapToGrid w:val="0"/>
                <w:color w:val="000000"/>
                <w:kern w:val="0"/>
                <w:szCs w:val="21"/>
              </w:rPr>
              <w:t>.</w:t>
            </w:r>
            <w:r>
              <w:rPr>
                <w:rFonts w:hint="eastAsia" w:ascii="宋体" w:hAnsi="宋体"/>
                <w:b/>
                <w:snapToGrid w:val="0"/>
                <w:color w:val="000000"/>
                <w:kern w:val="0"/>
                <w:szCs w:val="21"/>
              </w:rPr>
              <w:t>综合评分</w:t>
            </w:r>
          </w:p>
          <w:p>
            <w:pPr>
              <w:adjustRightInd w:val="0"/>
              <w:snapToGrid w:val="0"/>
              <w:spacing w:line="440" w:lineRule="exact"/>
              <w:ind w:left="15" w:hanging="15" w:hangingChars="7"/>
              <w:rPr>
                <w:rFonts w:hint="eastAsia" w:ascii="宋体" w:hAnsi="宋体"/>
                <w:b/>
                <w:snapToGrid w:val="0"/>
                <w:color w:val="000000"/>
                <w:kern w:val="0"/>
                <w:szCs w:val="21"/>
              </w:rPr>
            </w:pPr>
            <w:r>
              <w:rPr>
                <w:rFonts w:hint="eastAsia" w:ascii="宋体" w:hAnsi="宋体"/>
                <w:b/>
                <w:snapToGrid w:val="0"/>
                <w:color w:val="000000"/>
                <w:kern w:val="0"/>
                <w:szCs w:val="21"/>
              </w:rPr>
              <w:t>商务技术评分：由磋商小组对各供应商的技术商务充分审核、讨论及评议后，独立评分。</w:t>
            </w:r>
          </w:p>
          <w:p>
            <w:pPr>
              <w:adjustRightInd w:val="0"/>
              <w:snapToGrid w:val="0"/>
              <w:spacing w:line="440" w:lineRule="exact"/>
              <w:ind w:left="15" w:hanging="15" w:hangingChars="7"/>
              <w:rPr>
                <w:rFonts w:hint="eastAsia"/>
              </w:rPr>
            </w:pPr>
            <w:r>
              <w:rPr>
                <w:rFonts w:hint="eastAsia" w:ascii="宋体" w:hAnsi="宋体"/>
                <w:b/>
                <w:snapToGrid w:val="0"/>
                <w:color w:val="000000"/>
                <w:kern w:val="0"/>
                <w:szCs w:val="21"/>
              </w:rPr>
              <w:t>商务技术评分汇总。</w:t>
            </w:r>
          </w:p>
          <w:p>
            <w:pPr>
              <w:adjustRightInd w:val="0"/>
              <w:snapToGrid w:val="0"/>
              <w:spacing w:line="440" w:lineRule="exact"/>
              <w:ind w:left="15" w:hanging="15" w:hangingChars="7"/>
              <w:rPr>
                <w:rFonts w:ascii="宋体" w:hAnsi="宋体"/>
                <w:b/>
                <w:snapToGrid w:val="0"/>
                <w:color w:val="000000"/>
                <w:kern w:val="0"/>
                <w:szCs w:val="21"/>
              </w:rPr>
            </w:pPr>
            <w:r>
              <w:rPr>
                <w:rFonts w:hint="eastAsia" w:ascii="宋体" w:hAnsi="宋体"/>
                <w:b/>
                <w:snapToGrid w:val="0"/>
                <w:color w:val="000000"/>
                <w:kern w:val="0"/>
                <w:szCs w:val="21"/>
                <w:lang w:val="en-US" w:eastAsia="zh-CN"/>
              </w:rPr>
              <w:t>3</w:t>
            </w:r>
            <w:r>
              <w:rPr>
                <w:rFonts w:ascii="宋体" w:hAnsi="宋体"/>
                <w:b/>
                <w:snapToGrid w:val="0"/>
                <w:color w:val="000000"/>
                <w:kern w:val="0"/>
                <w:szCs w:val="21"/>
              </w:rPr>
              <w:t>.</w:t>
            </w:r>
            <w:r>
              <w:rPr>
                <w:rFonts w:hint="eastAsia" w:ascii="宋体" w:hAnsi="宋体"/>
                <w:b/>
                <w:snapToGrid w:val="0"/>
                <w:color w:val="000000"/>
                <w:kern w:val="0"/>
                <w:szCs w:val="21"/>
              </w:rPr>
              <w:t>磋商</w:t>
            </w:r>
          </w:p>
          <w:p>
            <w:pPr>
              <w:adjustRightInd w:val="0"/>
              <w:snapToGrid w:val="0"/>
              <w:spacing w:line="440" w:lineRule="exact"/>
              <w:ind w:left="15" w:hanging="15" w:hangingChars="7"/>
            </w:pPr>
            <w:r>
              <w:rPr>
                <w:rFonts w:hint="eastAsia" w:ascii="宋体" w:hAnsi="宋体"/>
                <w:b/>
                <w:snapToGrid w:val="0"/>
                <w:color w:val="000000"/>
                <w:kern w:val="0"/>
                <w:szCs w:val="21"/>
              </w:rPr>
              <w:t>磋商小组通过在线询标（谈判）的方式与每一供应商分别进行磋商，供应商须对磋商小组提出的问题进行在线回复（须授权代表签字的，可签字后扫描上传或以电子签章方式）。</w:t>
            </w:r>
          </w:p>
          <w:p>
            <w:pPr>
              <w:adjustRightInd w:val="0"/>
              <w:snapToGrid w:val="0"/>
              <w:spacing w:line="440" w:lineRule="exact"/>
              <w:ind w:left="15" w:hanging="15" w:hangingChars="7"/>
              <w:rPr>
                <w:rFonts w:ascii="宋体" w:hAnsi="宋体"/>
                <w:b/>
                <w:snapToGrid w:val="0"/>
                <w:color w:val="000000"/>
                <w:kern w:val="0"/>
                <w:szCs w:val="21"/>
              </w:rPr>
            </w:pPr>
            <w:r>
              <w:rPr>
                <w:rFonts w:ascii="宋体" w:hAnsi="宋体"/>
                <w:b/>
                <w:snapToGrid w:val="0"/>
                <w:color w:val="000000"/>
                <w:kern w:val="0"/>
                <w:szCs w:val="21"/>
              </w:rPr>
              <w:t>4.</w:t>
            </w:r>
            <w:r>
              <w:rPr>
                <w:rFonts w:hint="eastAsia" w:ascii="宋体" w:hAnsi="宋体"/>
                <w:b/>
                <w:snapToGrid w:val="0"/>
                <w:color w:val="000000"/>
                <w:kern w:val="0"/>
                <w:szCs w:val="21"/>
              </w:rPr>
              <w:t>最后报价</w:t>
            </w:r>
          </w:p>
          <w:p>
            <w:pPr>
              <w:adjustRightInd w:val="0"/>
              <w:snapToGrid w:val="0"/>
              <w:spacing w:line="440" w:lineRule="exact"/>
              <w:ind w:left="15" w:hanging="15" w:hangingChars="7"/>
              <w:rPr>
                <w:rFonts w:ascii="宋体" w:hAnsi="宋体"/>
                <w:b/>
                <w:snapToGrid w:val="0"/>
                <w:color w:val="000000"/>
                <w:kern w:val="0"/>
                <w:szCs w:val="21"/>
              </w:rPr>
            </w:pPr>
            <w:r>
              <w:rPr>
                <w:rFonts w:hint="eastAsia" w:ascii="宋体" w:hAnsi="宋体"/>
                <w:b/>
                <w:snapToGrid w:val="0"/>
                <w:color w:val="000000"/>
                <w:kern w:val="0"/>
                <w:szCs w:val="21"/>
              </w:rPr>
              <w:t>磋商结束后，磋商小组要求所有实质性响应的供应商在规定时间内上传最后报价。最后报价是供应商响应文件的有效组成部分。</w:t>
            </w:r>
          </w:p>
          <w:p>
            <w:pPr>
              <w:adjustRightInd w:val="0"/>
              <w:snapToGrid w:val="0"/>
              <w:spacing w:line="440" w:lineRule="exact"/>
              <w:ind w:left="15" w:hanging="15" w:hangingChars="7"/>
              <w:rPr>
                <w:rFonts w:ascii="宋体" w:hAnsi="宋体"/>
                <w:b/>
                <w:snapToGrid w:val="0"/>
                <w:color w:val="000000"/>
                <w:kern w:val="0"/>
                <w:szCs w:val="21"/>
              </w:rPr>
            </w:pPr>
            <w:r>
              <w:rPr>
                <w:rFonts w:ascii="宋体" w:hAnsi="宋体"/>
                <w:b/>
                <w:snapToGrid w:val="0"/>
                <w:color w:val="000000"/>
                <w:kern w:val="0"/>
                <w:szCs w:val="21"/>
              </w:rPr>
              <w:t>5.</w:t>
            </w:r>
            <w:r>
              <w:rPr>
                <w:rFonts w:hint="eastAsia" w:ascii="宋体" w:hAnsi="宋体"/>
                <w:b/>
                <w:snapToGrid w:val="0"/>
                <w:color w:val="000000"/>
                <w:kern w:val="0"/>
                <w:szCs w:val="21"/>
              </w:rPr>
              <w:t>开启最后报价、报价评审：采购代理机构开启最后报价，由磋商小组对报价的合理性、准确性等进行审查核实。</w:t>
            </w:r>
          </w:p>
          <w:p>
            <w:pPr>
              <w:adjustRightInd w:val="0"/>
              <w:snapToGrid w:val="0"/>
              <w:spacing w:line="440" w:lineRule="exact"/>
              <w:ind w:left="15" w:hanging="15" w:hangingChars="7"/>
              <w:rPr>
                <w:rFonts w:ascii="宋体" w:hAnsi="宋体"/>
                <w:b/>
                <w:snapToGrid w:val="0"/>
                <w:color w:val="000000"/>
                <w:kern w:val="0"/>
                <w:szCs w:val="21"/>
              </w:rPr>
            </w:pPr>
            <w:r>
              <w:rPr>
                <w:rFonts w:ascii="宋体" w:hAnsi="宋体"/>
                <w:b/>
                <w:snapToGrid w:val="0"/>
                <w:color w:val="000000"/>
                <w:kern w:val="0"/>
                <w:szCs w:val="21"/>
              </w:rPr>
              <w:t>6.</w:t>
            </w:r>
            <w:r>
              <w:rPr>
                <w:rFonts w:hint="eastAsia" w:ascii="宋体" w:hAnsi="宋体"/>
                <w:b/>
                <w:snapToGrid w:val="0"/>
                <w:color w:val="000000"/>
                <w:kern w:val="0"/>
                <w:szCs w:val="21"/>
              </w:rPr>
              <w:t>出具评标报告：评标委员会根据供应商商务技术文件响应情况及最后报价按得分从高到低推荐一名中标候选人。</w:t>
            </w:r>
          </w:p>
          <w:p>
            <w:pPr>
              <w:adjustRightInd w:val="0"/>
              <w:snapToGrid w:val="0"/>
              <w:spacing w:line="440" w:lineRule="exact"/>
              <w:ind w:left="15" w:hanging="15" w:hangingChars="7"/>
              <w:rPr>
                <w:rFonts w:ascii="宋体" w:hAnsi="宋体"/>
                <w:color w:val="000000"/>
                <w:sz w:val="18"/>
              </w:rPr>
            </w:pPr>
            <w:r>
              <w:rPr>
                <w:rFonts w:hint="eastAsia" w:ascii="宋体" w:hAnsi="宋体"/>
                <w:b/>
                <w:snapToGrid w:val="0"/>
                <w:color w:val="000000"/>
                <w:kern w:val="0"/>
                <w:szCs w:val="21"/>
              </w:rPr>
              <w:t>说明：供应商在磋商过程中如遇政采云平台原因无法实现在线操作的，可通过邮件、传真等形式补充提交。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履约保证金</w:t>
            </w:r>
          </w:p>
        </w:tc>
        <w:tc>
          <w:tcPr>
            <w:tcW w:w="6239" w:type="dxa"/>
            <w:vAlign w:val="center"/>
          </w:tcPr>
          <w:p>
            <w:pPr>
              <w:spacing w:line="440" w:lineRule="exact"/>
              <w:rPr>
                <w:rFonts w:ascii="宋体" w:hAnsi="宋体" w:cs="宋体"/>
                <w:b/>
                <w:color w:val="000000"/>
                <w:szCs w:val="21"/>
              </w:rPr>
            </w:pPr>
            <w:r>
              <w:rPr>
                <w:rFonts w:hint="eastAsia" w:ascii="宋体" w:hAnsi="宋体" w:cs="宋体"/>
                <w:b/>
                <w:snapToGrid w:val="0"/>
                <w:kern w:val="0"/>
                <w:highlight w:val="none"/>
              </w:rPr>
              <w:t>合同总价的2%</w:t>
            </w:r>
            <w:r>
              <w:rPr>
                <w:rFonts w:hint="eastAsia" w:ascii="宋体" w:hAnsi="宋体" w:cs="宋体"/>
                <w:b/>
                <w:snapToGrid w:val="0"/>
                <w:kern w:val="0"/>
                <w:highlight w:val="none"/>
                <w:lang w:eastAsia="zh-CN"/>
              </w:rPr>
              <w:t>（如中标单位在杭州市政府采购网公布的供应商履约评价总分为100分的，本项目免收履约保证金）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jc w:val="center"/>
              <w:rPr>
                <w:rFonts w:ascii="宋体" w:hAnsi="宋体" w:cs="宋体"/>
                <w:color w:val="000000"/>
                <w:szCs w:val="21"/>
              </w:rPr>
            </w:pPr>
            <w:r>
              <w:rPr>
                <w:rFonts w:hint="eastAsia" w:ascii="宋体" w:hAnsi="宋体" w:cs="宋体"/>
                <w:color w:val="000000"/>
                <w:szCs w:val="21"/>
              </w:rPr>
              <w:t>最高限价</w:t>
            </w:r>
          </w:p>
        </w:tc>
        <w:tc>
          <w:tcPr>
            <w:tcW w:w="6239" w:type="dxa"/>
            <w:vAlign w:val="center"/>
          </w:tcPr>
          <w:p>
            <w:pPr>
              <w:spacing w:line="440" w:lineRule="exact"/>
              <w:rPr>
                <w:rFonts w:hint="default" w:ascii="宋体" w:hAnsi="宋体" w:eastAsia="宋体"/>
                <w:color w:val="000000"/>
                <w:lang w:val="en-US" w:eastAsia="zh-CN"/>
              </w:rPr>
            </w:pPr>
            <w:r>
              <w:rPr>
                <w:rFonts w:hint="eastAsia" w:ascii="宋体" w:hAnsi="宋体"/>
                <w:color w:val="000000"/>
                <w:lang w:val="en-US" w:eastAsia="zh-CN"/>
              </w:rPr>
              <w:t>本项目最高限价</w:t>
            </w:r>
            <w:r>
              <w:rPr>
                <w:rFonts w:hint="eastAsia" w:ascii="宋体" w:hAnsi="宋体" w:cs="宋体"/>
                <w:bCs/>
                <w:color w:val="000000" w:themeColor="text1"/>
                <w:szCs w:val="21"/>
              </w:rPr>
              <w:t>1</w:t>
            </w:r>
            <w:r>
              <w:rPr>
                <w:rFonts w:hint="eastAsia" w:ascii="宋体" w:hAnsi="宋体" w:cs="宋体"/>
                <w:bCs/>
                <w:color w:val="000000" w:themeColor="text1"/>
                <w:szCs w:val="21"/>
                <w:lang w:val="en-US" w:eastAsia="zh-CN"/>
              </w:rPr>
              <w:t>775627.00</w:t>
            </w:r>
            <w:r>
              <w:rPr>
                <w:rFonts w:hint="eastAsia" w:ascii="宋体" w:hAnsi="宋体"/>
                <w:color w:val="000000"/>
                <w:lang w:val="en-US" w:eastAsia="zh-CN"/>
              </w:rPr>
              <w:t>元，超过最高限价按无效标处理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转包</w:t>
            </w:r>
          </w:p>
        </w:tc>
        <w:tc>
          <w:tcPr>
            <w:tcW w:w="6239" w:type="dxa"/>
            <w:vAlign w:val="center"/>
          </w:tcPr>
          <w:p>
            <w:pPr>
              <w:spacing w:line="440" w:lineRule="exact"/>
              <w:rPr>
                <w:rFonts w:ascii="宋体" w:hAnsi="宋体" w:cs="宋体"/>
                <w:color w:val="000000"/>
                <w:szCs w:val="21"/>
              </w:rPr>
            </w:pPr>
            <w:r>
              <w:rPr>
                <w:rFonts w:hint="eastAsia" w:ascii="宋体" w:hAnsi="宋体" w:cs="宋体"/>
                <w:color w:val="000000"/>
                <w:szCs w:val="21"/>
              </w:rPr>
              <w:t>未经采购人允许，本项目不得转包。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评审办法</w:t>
            </w:r>
          </w:p>
        </w:tc>
        <w:tc>
          <w:tcPr>
            <w:tcW w:w="6239" w:type="dxa"/>
            <w:vAlign w:val="center"/>
          </w:tcPr>
          <w:p>
            <w:pPr>
              <w:spacing w:line="440" w:lineRule="exact"/>
              <w:jc w:val="left"/>
              <w:rPr>
                <w:rFonts w:ascii="宋体" w:hAnsi="宋体" w:cs="宋体"/>
                <w:color w:val="000000"/>
                <w:szCs w:val="21"/>
              </w:rPr>
            </w:pPr>
            <w:r>
              <w:rPr>
                <w:rFonts w:hint="eastAsia" w:ascii="宋体" w:hAnsi="宋体" w:cs="宋体"/>
                <w:color w:val="000000"/>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质疑</w:t>
            </w:r>
          </w:p>
        </w:tc>
        <w:tc>
          <w:tcPr>
            <w:tcW w:w="6239" w:type="dxa"/>
            <w:vAlign w:val="center"/>
          </w:tcPr>
          <w:p>
            <w:pPr>
              <w:spacing w:line="400" w:lineRule="exact"/>
              <w:rPr>
                <w:rFonts w:ascii="宋体" w:hAnsi="宋体" w:cs="宋体"/>
                <w:color w:val="000000"/>
                <w:szCs w:val="21"/>
              </w:rPr>
            </w:pPr>
            <w:r>
              <w:rPr>
                <w:rFonts w:hint="eastAsia" w:ascii="宋体" w:hAnsi="宋体" w:cs="宋体"/>
                <w:color w:val="000000"/>
                <w:szCs w:val="21"/>
              </w:rPr>
              <w:t>根据《中华人民共和国政府采购法》第五十二条、《中华人民共和国政府采购法实施条例》第五十三条、《政府采购质疑和投诉办法》的规定：</w:t>
            </w:r>
          </w:p>
          <w:p>
            <w:pPr>
              <w:spacing w:line="400" w:lineRule="exact"/>
              <w:rPr>
                <w:rFonts w:ascii="宋体" w:hAnsi="宋体" w:cs="宋体"/>
                <w:color w:val="000000"/>
                <w:szCs w:val="21"/>
              </w:rPr>
            </w:pPr>
            <w:r>
              <w:rPr>
                <w:rFonts w:hint="eastAsia" w:ascii="宋体" w:hAnsi="宋体" w:cs="宋体"/>
                <w:color w:val="000000"/>
                <w:szCs w:val="21"/>
              </w:rPr>
              <w:t>供应商认为磋商文件、磋商过程和成交、成交结果使自己的权益受到损害的，可以在知道或者应知其权益受到损害之日起七个工作日内，以书面形式向采购人、采购代理机构提出质疑。</w:t>
            </w:r>
          </w:p>
          <w:p>
            <w:pPr>
              <w:spacing w:line="400" w:lineRule="exact"/>
              <w:rPr>
                <w:rFonts w:ascii="宋体" w:hAnsi="宋体" w:cs="宋体"/>
                <w:color w:val="000000"/>
                <w:szCs w:val="21"/>
              </w:rPr>
            </w:pPr>
            <w:r>
              <w:rPr>
                <w:rFonts w:hint="eastAsia" w:ascii="宋体" w:hAnsi="宋体" w:cs="宋体"/>
                <w:color w:val="000000"/>
                <w:szCs w:val="21"/>
              </w:rPr>
              <w:t>本项目要求供应商在法定质疑期内一次性提出针对同一采购程序环节的质疑。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投诉</w:t>
            </w:r>
          </w:p>
        </w:tc>
        <w:tc>
          <w:tcPr>
            <w:tcW w:w="6239" w:type="dxa"/>
            <w:vAlign w:val="center"/>
          </w:tcPr>
          <w:p>
            <w:pPr>
              <w:spacing w:line="400" w:lineRule="exact"/>
              <w:rPr>
                <w:rFonts w:ascii="宋体" w:hAnsi="宋体" w:cs="宋体"/>
                <w:color w:val="000000"/>
                <w:szCs w:val="21"/>
              </w:rPr>
            </w:pPr>
            <w:r>
              <w:rPr>
                <w:rFonts w:hint="eastAsia" w:ascii="宋体" w:hAnsi="宋体" w:cs="宋体"/>
                <w:color w:val="000000"/>
                <w:szCs w:val="21"/>
              </w:rPr>
              <w:t>质疑供应商对采购人、采购代理机构的答复不满意或者采购人、采购代理机构未在规定的时间内作出答复的，可以在答复期满后十五个工作日内向同级政府采购监督部门投诉。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注意事项</w:t>
            </w:r>
          </w:p>
        </w:tc>
        <w:tc>
          <w:tcPr>
            <w:tcW w:w="6239" w:type="dxa"/>
            <w:vAlign w:val="center"/>
          </w:tcPr>
          <w:p>
            <w:pPr>
              <w:snapToGrid w:val="0"/>
              <w:spacing w:line="360" w:lineRule="exact"/>
              <w:ind w:right="57"/>
              <w:rPr>
                <w:rFonts w:ascii="宋体" w:hAnsi="宋体" w:cs="宋体"/>
                <w:b/>
                <w:bCs/>
                <w:snapToGrid w:val="0"/>
                <w:color w:val="000000"/>
                <w:kern w:val="0"/>
                <w:szCs w:val="21"/>
              </w:rPr>
            </w:pPr>
            <w:r>
              <w:rPr>
                <w:rFonts w:ascii="宋体" w:hAnsi="宋体" w:cs="宋体"/>
                <w:b/>
                <w:bCs/>
                <w:snapToGrid w:val="0"/>
                <w:color w:val="000000"/>
                <w:kern w:val="0"/>
                <w:szCs w:val="21"/>
              </w:rPr>
              <w:t>1.</w:t>
            </w:r>
            <w:r>
              <w:rPr>
                <w:rFonts w:hint="eastAsia" w:ascii="宋体" w:hAnsi="宋体" w:cs="宋体"/>
                <w:b/>
                <w:bCs/>
                <w:snapToGrid w:val="0"/>
                <w:color w:val="000000"/>
                <w:kern w:val="0"/>
                <w:szCs w:val="21"/>
              </w:rPr>
              <w:t>磋商供应商如发现磋商文件及其评审办法中歧视性不公正条款或违法违规等内容时，请于答疑截止日期前同时向采购人、采购代理机构反映，逾期不得再对磋商文件的条款提出质疑。</w:t>
            </w:r>
          </w:p>
          <w:p>
            <w:pPr>
              <w:spacing w:line="360" w:lineRule="exac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该项目成交公示期间，磋商供应商不得通过非正当途径、更不得通过非正当手段获取法律法规规定磋商小组（包括其他相关人员）应当保密的相关内容。即便由此获得资料（提供来源并经查实的例外）并作为向采购人或采购代理机构或监督管理部门提出异（质）疑或投诉或法院起诉的理由，均属于非法索取的依据。</w:t>
            </w:r>
          </w:p>
          <w:p>
            <w:pPr>
              <w:spacing w:line="360" w:lineRule="exact"/>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．质疑、投诉人未按采购文件规定进行质疑、投诉（申诉）、举报等，均属于扰乱市场不良行为，直至公示。</w:t>
            </w:r>
          </w:p>
          <w:p>
            <w:pPr>
              <w:spacing w:line="360" w:lineRule="exact"/>
              <w:rPr>
                <w:rFonts w:ascii="宋体" w:hAnsi="宋体" w:cs="宋体"/>
                <w:color w:val="000000"/>
                <w:szCs w:val="21"/>
              </w:rPr>
            </w:pPr>
            <w:r>
              <w:rPr>
                <w:rFonts w:ascii="宋体" w:hAnsi="宋体" w:cs="楷体_GB2312"/>
                <w:b/>
                <w:color w:val="000000"/>
                <w:szCs w:val="21"/>
              </w:rPr>
              <w:t>4.</w:t>
            </w:r>
            <w:r>
              <w:rPr>
                <w:rFonts w:hint="eastAsia" w:ascii="宋体" w:hAnsi="宋体" w:cs="楷体_GB2312"/>
                <w:b/>
                <w:color w:val="000000"/>
                <w:szCs w:val="21"/>
              </w:rPr>
              <w:t>磋商文件中凡标注“▲”的条款均为实质性要求，未响应的响应文件将作无效标处理。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56" w:type="dxa"/>
            <w:vAlign w:val="center"/>
          </w:tcPr>
          <w:p>
            <w:pPr>
              <w:numPr>
                <w:ilvl w:val="0"/>
                <w:numId w:val="2"/>
              </w:numPr>
              <w:tabs>
                <w:tab w:val="left" w:pos="420"/>
              </w:tabs>
              <w:spacing w:line="440" w:lineRule="exact"/>
              <w:jc w:val="center"/>
              <w:rPr>
                <w:rFonts w:ascii="宋体" w:hAnsi="宋体" w:cs="宋体"/>
                <w:snapToGrid w:val="0"/>
                <w:color w:val="000000"/>
                <w:kern w:val="0"/>
                <w:szCs w:val="21"/>
              </w:rPr>
            </w:pPr>
          </w:p>
        </w:tc>
        <w:tc>
          <w:tcPr>
            <w:tcW w:w="2440" w:type="dxa"/>
            <w:vAlign w:val="center"/>
          </w:tcPr>
          <w:p>
            <w:pPr>
              <w:adjustRightInd w:val="0"/>
              <w:snapToGrid w:val="0"/>
              <w:spacing w:line="440" w:lineRule="exact"/>
              <w:jc w:val="center"/>
              <w:rPr>
                <w:rFonts w:ascii="宋体" w:hAnsi="宋体" w:cs="宋体"/>
                <w:color w:val="000000"/>
                <w:szCs w:val="21"/>
              </w:rPr>
            </w:pPr>
            <w:r>
              <w:rPr>
                <w:rFonts w:hint="eastAsia" w:ascii="宋体" w:hAnsi="宋体" w:cs="宋体"/>
                <w:color w:val="000000"/>
                <w:szCs w:val="21"/>
              </w:rPr>
              <w:t>采购代理服务费</w:t>
            </w:r>
          </w:p>
        </w:tc>
        <w:tc>
          <w:tcPr>
            <w:tcW w:w="6239" w:type="dxa"/>
            <w:vAlign w:val="center"/>
          </w:tcPr>
          <w:p>
            <w:pPr>
              <w:snapToGrid w:val="0"/>
              <w:spacing w:line="440" w:lineRule="exact"/>
              <w:ind w:right="57"/>
              <w:rPr>
                <w:rFonts w:ascii="宋体" w:hAnsi="宋体" w:cs="宋体"/>
                <w:b/>
                <w:bCs/>
                <w:snapToGrid w:val="0"/>
                <w:color w:val="000000"/>
                <w:kern w:val="0"/>
                <w:szCs w:val="21"/>
              </w:rPr>
            </w:pPr>
            <w:r>
              <w:rPr>
                <w:rFonts w:hint="eastAsia" w:ascii="宋体" w:hAnsi="宋体" w:cs="宋体"/>
                <w:color w:val="000000"/>
                <w:szCs w:val="21"/>
              </w:rPr>
              <w:t>本项目的</w:t>
            </w:r>
            <w:r>
              <w:rPr>
                <w:rFonts w:hint="eastAsia" w:ascii="宋体" w:hAnsi="宋体" w:cs="宋体"/>
                <w:color w:val="000000"/>
                <w:szCs w:val="21"/>
                <w:lang w:eastAsia="zh-CN"/>
              </w:rPr>
              <w:t>招标代理服务</w:t>
            </w:r>
            <w:r>
              <w:rPr>
                <w:rFonts w:hint="eastAsia" w:ascii="宋体" w:hAnsi="宋体" w:cs="宋体"/>
                <w:color w:val="000000"/>
                <w:szCs w:val="21"/>
              </w:rPr>
              <w:t>费由成交人支付，</w:t>
            </w:r>
            <w:r>
              <w:rPr>
                <w:rFonts w:hint="eastAsia" w:ascii="宋体" w:hAnsi="宋体" w:cs="宋体"/>
                <w:color w:val="000000"/>
                <w:szCs w:val="21"/>
                <w:lang w:eastAsia="zh-CN"/>
              </w:rPr>
              <w:t>以中标价为基数</w:t>
            </w:r>
            <w:r>
              <w:rPr>
                <w:rFonts w:hint="eastAsia" w:ascii="宋体" w:hAnsi="宋体" w:cs="宋体"/>
                <w:color w:val="000000"/>
                <w:szCs w:val="21"/>
              </w:rPr>
              <w:t>按照《国家发展改革委办公厅关于印发招标代理服务收费管理暂行办法的通知》(发改办价格【2003】857号)规定</w:t>
            </w:r>
            <w:r>
              <w:rPr>
                <w:rFonts w:hint="eastAsia" w:ascii="宋体" w:hAnsi="宋体" w:cs="宋体"/>
                <w:color w:val="000000"/>
                <w:szCs w:val="21"/>
                <w:lang w:eastAsia="zh-CN"/>
              </w:rPr>
              <w:t>的</w:t>
            </w:r>
            <w:r>
              <w:rPr>
                <w:rFonts w:hint="eastAsia" w:ascii="宋体" w:hAnsi="宋体" w:cs="宋体"/>
                <w:color w:val="000000"/>
                <w:szCs w:val="21"/>
                <w:lang w:val="en-US" w:eastAsia="zh-CN"/>
              </w:rPr>
              <w:t>90.00%计取</w:t>
            </w:r>
            <w:r>
              <w:rPr>
                <w:rFonts w:hint="eastAsia" w:ascii="宋体" w:hAnsi="宋体" w:cs="宋体"/>
                <w:color w:val="000000"/>
                <w:szCs w:val="21"/>
              </w:rPr>
              <w:t>。结算方式及时间为：在领取成交通知书时由成交人一次性向采购代理机构付清。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56" w:type="dxa"/>
            <w:vMerge w:val="restart"/>
            <w:vAlign w:val="center"/>
          </w:tcPr>
          <w:p>
            <w:pPr>
              <w:snapToGrid w:val="0"/>
              <w:spacing w:line="440" w:lineRule="exact"/>
              <w:jc w:val="center"/>
              <w:rPr>
                <w:rFonts w:hint="eastAsia" w:ascii="宋体" w:hAnsi="宋体" w:eastAsia="宋体" w:cs="Arial"/>
                <w:color w:val="000000"/>
                <w:kern w:val="0"/>
                <w:lang w:val="en-US" w:eastAsia="zh-CN"/>
              </w:rPr>
            </w:pPr>
            <w:r>
              <w:rPr>
                <w:rFonts w:ascii="宋体" w:hAnsi="宋体" w:cs="Arial"/>
                <w:color w:val="000000"/>
                <w:kern w:val="0"/>
              </w:rPr>
              <w:t>3</w:t>
            </w:r>
            <w:r>
              <w:rPr>
                <w:rFonts w:hint="eastAsia" w:ascii="宋体" w:hAnsi="宋体" w:cs="Arial"/>
                <w:color w:val="000000"/>
                <w:kern w:val="0"/>
                <w:lang w:val="en-US" w:eastAsia="zh-CN"/>
              </w:rPr>
              <w:t>6.</w:t>
            </w:r>
          </w:p>
        </w:tc>
        <w:tc>
          <w:tcPr>
            <w:tcW w:w="2440" w:type="dxa"/>
            <w:vMerge w:val="restart"/>
            <w:vAlign w:val="center"/>
          </w:tcPr>
          <w:p>
            <w:pPr>
              <w:snapToGrid w:val="0"/>
              <w:spacing w:line="440" w:lineRule="exact"/>
              <w:jc w:val="center"/>
              <w:rPr>
                <w:rFonts w:ascii="宋体" w:hAnsi="宋体" w:cs="Arial"/>
                <w:b/>
                <w:color w:val="000000"/>
                <w:kern w:val="0"/>
              </w:rPr>
            </w:pPr>
            <w:r>
              <w:rPr>
                <w:rFonts w:hint="eastAsia" w:ascii="宋体" w:hAnsi="宋体" w:cs="Arial"/>
                <w:b/>
                <w:color w:val="000000"/>
                <w:kern w:val="0"/>
                <w:szCs w:val="21"/>
              </w:rPr>
              <w:t>特别提醒</w:t>
            </w:r>
          </w:p>
        </w:tc>
        <w:tc>
          <w:tcPr>
            <w:tcW w:w="6239" w:type="dxa"/>
            <w:vAlign w:val="center"/>
          </w:tcPr>
          <w:p>
            <w:pPr>
              <w:snapToGrid w:val="0"/>
              <w:spacing w:line="400" w:lineRule="exact"/>
            </w:pPr>
            <w:r>
              <w:rPr>
                <w:rFonts w:hint="eastAsia"/>
                <w:lang w:val="en-US" w:eastAsia="zh-CN"/>
              </w:rPr>
              <w:t>1、</w:t>
            </w:r>
            <w:r>
              <w:rPr>
                <w:rFonts w:hint="eastAsia"/>
              </w:rPr>
              <w:t>企业信用融资：省财政厅、浙江银监局、省金融办制定了《浙江省政府采购支持中小企业信用融资试点办法》（浙财采监</w:t>
            </w:r>
            <w:r>
              <w:t>[2012]13</w:t>
            </w:r>
            <w:r>
              <w:rPr>
                <w:rFonts w:hint="eastAsia"/>
              </w:rPr>
              <w:t>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w:t>
            </w:r>
            <w:r>
              <w:t>http://www.zjzfcg.gov.cn/</w:t>
            </w:r>
            <w:r>
              <w:rPr>
                <w:rFonts w:hint="eastAsia"/>
              </w:rPr>
              <w:t>）中小企业信用融资栏目了解相关信息。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56" w:type="dxa"/>
            <w:vMerge w:val="continue"/>
            <w:vAlign w:val="center"/>
          </w:tcPr>
          <w:p>
            <w:pPr>
              <w:snapToGrid w:val="0"/>
              <w:spacing w:line="440" w:lineRule="exact"/>
              <w:jc w:val="center"/>
              <w:rPr>
                <w:rFonts w:ascii="宋体" w:hAnsi="宋体" w:cs="Arial"/>
                <w:color w:val="000000"/>
                <w:kern w:val="0"/>
              </w:rPr>
            </w:pPr>
          </w:p>
        </w:tc>
        <w:tc>
          <w:tcPr>
            <w:tcW w:w="2440" w:type="dxa"/>
            <w:vMerge w:val="continue"/>
            <w:vAlign w:val="center"/>
          </w:tcPr>
          <w:p>
            <w:pPr>
              <w:snapToGrid w:val="0"/>
              <w:spacing w:line="440" w:lineRule="exact"/>
              <w:jc w:val="center"/>
              <w:rPr>
                <w:rFonts w:ascii="宋体" w:hAnsi="宋体" w:cs="Arial"/>
                <w:b/>
                <w:color w:val="000000"/>
                <w:kern w:val="0"/>
              </w:rPr>
            </w:pPr>
          </w:p>
        </w:tc>
        <w:tc>
          <w:tcPr>
            <w:tcW w:w="6239" w:type="dxa"/>
            <w:vAlign w:val="center"/>
          </w:tcPr>
          <w:p>
            <w:pPr>
              <w:snapToGrid w:val="0"/>
              <w:spacing w:line="400" w:lineRule="exact"/>
              <w:rPr>
                <w:rFonts w:hint="eastAsia" w:ascii="宋体" w:hAnsi="宋体" w:cs="Arial"/>
                <w:b w:val="0"/>
                <w:bCs w:val="0"/>
                <w:color w:val="000000"/>
                <w:kern w:val="0"/>
                <w:szCs w:val="21"/>
              </w:rPr>
            </w:pPr>
            <w:r>
              <w:rPr>
                <w:rFonts w:hint="eastAsia" w:ascii="宋体" w:hAnsi="宋体" w:cs="Arial"/>
                <w:b/>
                <w:bCs/>
                <w:color w:val="000000"/>
                <w:kern w:val="0"/>
                <w:szCs w:val="21"/>
              </w:rPr>
              <w:t>中小企业扶持政策：</w:t>
            </w:r>
            <w:r>
              <w:rPr>
                <w:rFonts w:hint="eastAsia" w:ascii="宋体" w:hAnsi="宋体" w:cs="Arial"/>
                <w:b w:val="0"/>
                <w:bCs w:val="0"/>
                <w:color w:val="000000"/>
                <w:kern w:val="0"/>
                <w:szCs w:val="21"/>
              </w:rPr>
              <w:t>根据财政部、工业和信息化部制定的《政府采购促进中小企业发展暂行办法》财库〔2020〕46号：</w:t>
            </w:r>
          </w:p>
          <w:p>
            <w:pPr>
              <w:snapToGrid w:val="0"/>
              <w:spacing w:line="400" w:lineRule="exact"/>
              <w:rPr>
                <w:rFonts w:hint="eastAsia" w:ascii="宋体" w:hAnsi="宋体" w:cs="Arial"/>
                <w:b w:val="0"/>
                <w:bCs w:val="0"/>
                <w:color w:val="000000"/>
                <w:kern w:val="0"/>
                <w:szCs w:val="21"/>
              </w:rPr>
            </w:pPr>
            <w:r>
              <w:rPr>
                <w:rFonts w:hint="eastAsia" w:ascii="宋体" w:hAnsi="宋体" w:cs="Arial"/>
                <w:b w:val="0"/>
                <w:bCs w:val="0"/>
                <w:color w:val="000000"/>
                <w:kern w:val="0"/>
                <w:szCs w:val="21"/>
              </w:rPr>
              <w:t>（1）投标人依据财库〔2020〕46号文所附附件（见招标文件 投标文件格式附件）按要求进行填写相关指标，本项目</w:t>
            </w:r>
            <w:r>
              <w:rPr>
                <w:rFonts w:hint="eastAsia" w:ascii="宋体" w:hAnsi="宋体" w:cs="Arial"/>
                <w:color w:val="000000"/>
                <w:kern w:val="0"/>
                <w:szCs w:val="21"/>
              </w:rPr>
              <w:t>对小型和微型企业的投标价格给予</w:t>
            </w:r>
            <w:r>
              <w:rPr>
                <w:rFonts w:ascii="宋体" w:hAnsi="宋体" w:cs="Arial"/>
                <w:color w:val="000000"/>
                <w:kern w:val="0"/>
                <w:szCs w:val="21"/>
              </w:rPr>
              <w:t>3%</w:t>
            </w:r>
            <w:r>
              <w:rPr>
                <w:rFonts w:hint="eastAsia" w:ascii="宋体" w:hAnsi="宋体" w:cs="Arial"/>
                <w:color w:val="000000"/>
                <w:kern w:val="0"/>
                <w:szCs w:val="21"/>
              </w:rPr>
              <w:t>的扣除，用扣除后的价格参与评审。</w:t>
            </w:r>
            <w:r>
              <w:rPr>
                <w:rFonts w:hint="eastAsia" w:ascii="宋体" w:hAnsi="宋体" w:cs="Arial"/>
                <w:b/>
                <w:bCs/>
                <w:color w:val="000000"/>
                <w:kern w:val="0"/>
                <w:szCs w:val="21"/>
              </w:rPr>
              <w:t>（本项目中小企业划分标准所属行业为：建筑业）</w:t>
            </w:r>
            <w:r>
              <w:rPr>
                <w:rFonts w:hint="eastAsia" w:ascii="宋体" w:hAnsi="宋体" w:cs="Arial"/>
                <w:b w:val="0"/>
                <w:bCs w:val="0"/>
                <w:color w:val="000000"/>
                <w:kern w:val="0"/>
                <w:szCs w:val="21"/>
              </w:rPr>
              <w:t>供应商中标后将该承诺函与中标公告一并公示，接受公众监督，若查实存在虚假指标填报该材料，采购人将上报财政监管部门对其作出相关处罚。</w:t>
            </w:r>
          </w:p>
          <w:p>
            <w:pPr>
              <w:snapToGrid w:val="0"/>
              <w:spacing w:line="400" w:lineRule="exact"/>
              <w:rPr>
                <w:rFonts w:hint="eastAsia" w:ascii="宋体" w:hAnsi="宋体" w:cs="Arial"/>
                <w:b w:val="0"/>
                <w:bCs w:val="0"/>
                <w:color w:val="000000"/>
                <w:kern w:val="0"/>
                <w:szCs w:val="21"/>
              </w:rPr>
            </w:pPr>
            <w:r>
              <w:rPr>
                <w:rFonts w:hint="eastAsia" w:ascii="宋体" w:hAnsi="宋体" w:cs="Arial"/>
                <w:b w:val="0"/>
                <w:bCs w:val="0"/>
                <w:color w:val="000000"/>
                <w:kern w:val="0"/>
                <w:szCs w:val="21"/>
              </w:rPr>
              <w:t>（2）中华人民共和国工业和信息化部官网首页下方有中小企业规模类型自测小程序，投标单位可提前针对所投项目行业输入相关指标对自身进行自测。</w:t>
            </w:r>
          </w:p>
          <w:p>
            <w:pPr>
              <w:snapToGrid w:val="0"/>
              <w:spacing w:line="400" w:lineRule="exact"/>
              <w:rPr>
                <w:rFonts w:hint="eastAsia" w:ascii="宋体" w:hAnsi="宋体" w:cs="Arial"/>
                <w:b w:val="0"/>
                <w:bCs w:val="0"/>
                <w:color w:val="000000"/>
                <w:kern w:val="0"/>
                <w:szCs w:val="21"/>
              </w:rPr>
            </w:pPr>
            <w:r>
              <w:rPr>
                <w:rFonts w:hint="eastAsia" w:ascii="宋体" w:hAnsi="宋体" w:cs="Arial"/>
                <w:b w:val="0"/>
                <w:bCs w:val="0"/>
                <w:color w:val="000000"/>
                <w:kern w:val="0"/>
                <w:szCs w:val="21"/>
              </w:rPr>
              <w:t>（3）本项目在小微企业行业认定中属</w:t>
            </w:r>
            <w:r>
              <w:rPr>
                <w:rFonts w:hint="eastAsia" w:ascii="宋体" w:hAnsi="宋体" w:cs="Arial"/>
                <w:b w:val="0"/>
                <w:bCs w:val="0"/>
                <w:color w:val="000000"/>
                <w:kern w:val="0"/>
                <w:szCs w:val="21"/>
                <w:u w:val="single"/>
                <w:lang w:val="en-US" w:eastAsia="zh-CN"/>
              </w:rPr>
              <w:t xml:space="preserve"> </w:t>
            </w:r>
            <w:r>
              <w:rPr>
                <w:rFonts w:hint="eastAsia" w:ascii="宋体" w:hAnsi="宋体" w:cs="Arial"/>
                <w:b w:val="0"/>
                <w:bCs w:val="0"/>
                <w:color w:val="000000"/>
                <w:kern w:val="0"/>
                <w:szCs w:val="21"/>
                <w:u w:val="single"/>
                <w:lang w:eastAsia="zh-CN"/>
              </w:rPr>
              <w:t>建筑业</w:t>
            </w:r>
            <w:r>
              <w:rPr>
                <w:rFonts w:hint="eastAsia" w:ascii="宋体" w:hAnsi="宋体" w:cs="Arial"/>
                <w:b w:val="0"/>
                <w:bCs w:val="0"/>
                <w:color w:val="000000"/>
                <w:kern w:val="0"/>
                <w:szCs w:val="21"/>
              </w:rPr>
              <w:t>。</w:t>
            </w:r>
          </w:p>
          <w:p>
            <w:pPr>
              <w:snapToGrid w:val="0"/>
              <w:spacing w:line="400" w:lineRule="exact"/>
              <w:rPr>
                <w:rFonts w:hint="eastAsia" w:ascii="宋体" w:hAnsi="宋体" w:cs="Arial"/>
                <w:b w:val="0"/>
                <w:bCs w:val="0"/>
                <w:color w:val="000000"/>
                <w:kern w:val="0"/>
                <w:szCs w:val="21"/>
              </w:rPr>
            </w:pPr>
            <w:r>
              <w:rPr>
                <w:rFonts w:hint="eastAsia" w:ascii="宋体" w:hAnsi="宋体" w:cs="Arial"/>
                <w:b w:val="0"/>
                <w:bCs w:val="0"/>
                <w:color w:val="000000"/>
                <w:kern w:val="0"/>
                <w:szCs w:val="21"/>
              </w:rPr>
              <w:t>（4）〔2020〕46号文为2021年01月01日正式实施，此前作为政府采购小微企业认定的名录库截图现根据实际情况已不作为政府采购活动中的小微企业认定，请投标单位注意，避免造成投标混乱，如有疑问，可提前联系代理公司确认。</w:t>
            </w:r>
          </w:p>
          <w:p>
            <w:pPr>
              <w:snapToGrid w:val="0"/>
              <w:spacing w:line="400" w:lineRule="exact"/>
              <w:rPr>
                <w:rFonts w:hint="eastAsia" w:ascii="宋体" w:hAnsi="宋体" w:cs="Arial"/>
                <w:b w:val="0"/>
                <w:bCs w:val="0"/>
                <w:color w:val="000000"/>
                <w:kern w:val="0"/>
                <w:szCs w:val="21"/>
              </w:rPr>
            </w:pPr>
            <w:r>
              <w:rPr>
                <w:rFonts w:hint="eastAsia" w:ascii="宋体" w:hAnsi="宋体" w:cs="Arial"/>
                <w:b w:val="0"/>
                <w:bCs w:val="0"/>
                <w:color w:val="000000"/>
                <w:kern w:val="0"/>
                <w:szCs w:val="21"/>
              </w:rPr>
              <w:t>（5）根据财库[2014]68号的相关规定，在政府采购活动中，监狱企业视同小型、微型企业，并在投标文件中提供由省级以上监狱管理局、戒毒管理局（含新疆生产建设兵团）出具的属于监狱企业的证明文件。”</w:t>
            </w:r>
          </w:p>
          <w:p>
            <w:pPr>
              <w:snapToGrid w:val="0"/>
              <w:spacing w:line="400" w:lineRule="exact"/>
              <w:rPr>
                <w:rFonts w:ascii="宋体" w:hAnsi="宋体" w:cs="Arial"/>
                <w:color w:val="000000"/>
                <w:kern w:val="0"/>
                <w:szCs w:val="21"/>
              </w:rPr>
            </w:pPr>
            <w:r>
              <w:rPr>
                <w:rFonts w:hint="eastAsia" w:ascii="宋体" w:hAnsi="宋体" w:cs="Arial"/>
                <w:b w:val="0"/>
                <w:bCs w:val="0"/>
                <w:color w:val="000000"/>
                <w:kern w:val="0"/>
                <w:szCs w:val="21"/>
              </w:rPr>
              <w:t>(注：未提供以上材料的，均不作有效认定）。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56" w:type="dxa"/>
            <w:vMerge w:val="continue"/>
            <w:vAlign w:val="center"/>
          </w:tcPr>
          <w:p>
            <w:pPr>
              <w:snapToGrid w:val="0"/>
              <w:spacing w:line="440" w:lineRule="exact"/>
              <w:jc w:val="center"/>
              <w:rPr>
                <w:rFonts w:ascii="宋体" w:hAnsi="宋体" w:cs="Arial"/>
                <w:color w:val="000000"/>
                <w:kern w:val="0"/>
              </w:rPr>
            </w:pPr>
          </w:p>
        </w:tc>
        <w:tc>
          <w:tcPr>
            <w:tcW w:w="2440" w:type="dxa"/>
            <w:vMerge w:val="continue"/>
            <w:vAlign w:val="center"/>
          </w:tcPr>
          <w:p>
            <w:pPr>
              <w:snapToGrid w:val="0"/>
              <w:spacing w:line="440" w:lineRule="exact"/>
              <w:jc w:val="center"/>
              <w:rPr>
                <w:rFonts w:ascii="宋体" w:hAnsi="宋体" w:cs="Arial"/>
                <w:b/>
                <w:color w:val="000000"/>
                <w:kern w:val="0"/>
              </w:rPr>
            </w:pPr>
          </w:p>
        </w:tc>
        <w:tc>
          <w:tcPr>
            <w:tcW w:w="6239" w:type="dxa"/>
            <w:vAlign w:val="center"/>
          </w:tcPr>
          <w:p>
            <w:pPr>
              <w:snapToGrid w:val="0"/>
              <w:spacing w:line="400" w:lineRule="exact"/>
              <w:rPr>
                <w:rFonts w:ascii="宋体" w:hAnsi="宋体" w:cs="Arial"/>
                <w:b/>
                <w:color w:val="000000"/>
                <w:kern w:val="10"/>
                <w:szCs w:val="21"/>
              </w:rPr>
            </w:pPr>
            <w:r>
              <w:rPr>
                <w:rFonts w:hint="eastAsia" w:ascii="宋体" w:hAnsi="宋体" w:cs="Arial"/>
                <w:b/>
                <w:color w:val="000000"/>
                <w:kern w:val="10"/>
                <w:szCs w:val="21"/>
              </w:rPr>
              <w:t>根据《关于在政府采购活动中查询及使用信用记录有关问题的通知》财库</w:t>
            </w:r>
            <w:r>
              <w:rPr>
                <w:rFonts w:ascii="宋体" w:hAnsi="宋体" w:cs="Arial"/>
                <w:b/>
                <w:color w:val="000000"/>
                <w:kern w:val="10"/>
                <w:szCs w:val="21"/>
              </w:rPr>
              <w:t>[2016]125</w:t>
            </w:r>
            <w:r>
              <w:rPr>
                <w:rFonts w:hint="eastAsia" w:ascii="宋体" w:hAnsi="宋体" w:cs="Arial"/>
                <w:b/>
                <w:color w:val="000000"/>
                <w:kern w:val="10"/>
                <w:szCs w:val="21"/>
              </w:rPr>
              <w:t>号的规定：</w:t>
            </w:r>
          </w:p>
          <w:p>
            <w:pPr>
              <w:snapToGrid w:val="0"/>
              <w:spacing w:line="400" w:lineRule="exact"/>
              <w:rPr>
                <w:rFonts w:ascii="宋体" w:hAnsi="宋体" w:cs="Arial"/>
                <w:b/>
                <w:color w:val="000000"/>
                <w:kern w:val="10"/>
                <w:szCs w:val="21"/>
              </w:rPr>
            </w:pPr>
            <w:r>
              <w:rPr>
                <w:rFonts w:ascii="宋体" w:hAnsi="宋体" w:cs="Arial"/>
                <w:b/>
                <w:color w:val="000000"/>
                <w:kern w:val="10"/>
                <w:szCs w:val="21"/>
              </w:rPr>
              <w:t>1</w:t>
            </w:r>
            <w:r>
              <w:rPr>
                <w:rFonts w:hint="eastAsia" w:ascii="宋体" w:hAnsi="宋体" w:cs="Arial"/>
                <w:b/>
                <w:color w:val="000000"/>
                <w:kern w:val="10"/>
                <w:szCs w:val="21"/>
              </w:rPr>
              <w:t>、采购人或采购代理机构将对本项目供应商的信用信息进行查询。</w:t>
            </w:r>
          </w:p>
          <w:p>
            <w:pPr>
              <w:snapToGrid w:val="0"/>
              <w:spacing w:line="400" w:lineRule="exact"/>
              <w:rPr>
                <w:rFonts w:ascii="宋体" w:hAnsi="宋体" w:cs="Arial"/>
                <w:b/>
                <w:color w:val="000000"/>
                <w:kern w:val="10"/>
                <w:szCs w:val="21"/>
              </w:rPr>
            </w:pPr>
            <w:r>
              <w:rPr>
                <w:rFonts w:ascii="宋体" w:hAnsi="宋体" w:cs="Arial"/>
                <w:b/>
                <w:color w:val="000000"/>
                <w:kern w:val="10"/>
                <w:szCs w:val="21"/>
              </w:rPr>
              <w:t>2</w:t>
            </w:r>
            <w:r>
              <w:rPr>
                <w:rFonts w:hint="eastAsia" w:ascii="宋体" w:hAnsi="宋体" w:cs="Arial"/>
                <w:b/>
                <w:color w:val="000000"/>
                <w:kern w:val="10"/>
                <w:szCs w:val="21"/>
              </w:rPr>
              <w:t>、查询渠道为信用中国网站（</w:t>
            </w:r>
            <w:r>
              <w:rPr>
                <w:rFonts w:ascii="宋体" w:hAnsi="宋体" w:cs="Arial"/>
                <w:b/>
                <w:color w:val="000000"/>
                <w:kern w:val="10"/>
                <w:szCs w:val="21"/>
              </w:rPr>
              <w:t>www.creditchina.gov.cn</w:t>
            </w:r>
            <w:r>
              <w:rPr>
                <w:rFonts w:hint="eastAsia" w:ascii="宋体" w:hAnsi="宋体" w:cs="Arial"/>
                <w:b/>
                <w:color w:val="000000"/>
                <w:kern w:val="10"/>
                <w:szCs w:val="21"/>
              </w:rPr>
              <w:t>）、中国政府采购网（</w:t>
            </w:r>
            <w:r>
              <w:rPr>
                <w:rFonts w:ascii="宋体" w:hAnsi="宋体" w:cs="Arial"/>
                <w:b/>
                <w:color w:val="000000"/>
                <w:kern w:val="10"/>
                <w:szCs w:val="21"/>
              </w:rPr>
              <w:t>www.ccgp.gov.cn</w:t>
            </w:r>
            <w:r>
              <w:rPr>
                <w:rFonts w:hint="eastAsia" w:ascii="宋体" w:hAnsi="宋体" w:cs="Arial"/>
                <w:b/>
                <w:color w:val="000000"/>
                <w:kern w:val="10"/>
                <w:szCs w:val="21"/>
              </w:rPr>
              <w:t>）。</w:t>
            </w:r>
            <w:r>
              <w:rPr>
                <w:rFonts w:ascii="宋体" w:hAnsi="宋体" w:cs="Arial"/>
                <w:b/>
                <w:color w:val="000000"/>
                <w:kern w:val="10"/>
                <w:szCs w:val="21"/>
              </w:rPr>
              <w:t xml:space="preserve"> </w:t>
            </w:r>
          </w:p>
          <w:p>
            <w:pPr>
              <w:snapToGrid w:val="0"/>
              <w:spacing w:line="400" w:lineRule="exact"/>
              <w:rPr>
                <w:rFonts w:ascii="宋体" w:hAnsi="宋体" w:cs="Arial"/>
                <w:b/>
                <w:color w:val="000000"/>
                <w:kern w:val="10"/>
                <w:szCs w:val="21"/>
              </w:rPr>
            </w:pPr>
            <w:r>
              <w:rPr>
                <w:rFonts w:ascii="宋体" w:hAnsi="宋体" w:cs="Arial"/>
                <w:b/>
                <w:color w:val="000000"/>
                <w:kern w:val="10"/>
                <w:szCs w:val="21"/>
              </w:rPr>
              <w:t>3</w:t>
            </w:r>
            <w:r>
              <w:rPr>
                <w:rFonts w:hint="eastAsia" w:ascii="宋体" w:hAnsi="宋体" w:cs="Arial"/>
                <w:b/>
                <w:color w:val="000000"/>
                <w:kern w:val="10"/>
                <w:szCs w:val="21"/>
              </w:rPr>
              <w:t>、信用信息截止时点为从本项目投标截止日，被列入失信被执行人名单、重大税收违法案件当事人名单、政府采购严重违法失信行为记录名单等供应商信用信息均将用于本项目。</w:t>
            </w:r>
          </w:p>
          <w:p>
            <w:pPr>
              <w:snapToGrid w:val="0"/>
              <w:spacing w:line="400" w:lineRule="exact"/>
              <w:rPr>
                <w:rFonts w:ascii="宋体" w:hAnsi="宋体" w:cs="Arial"/>
                <w:b/>
                <w:color w:val="000000"/>
                <w:kern w:val="10"/>
                <w:szCs w:val="21"/>
              </w:rPr>
            </w:pPr>
            <w:r>
              <w:rPr>
                <w:rFonts w:ascii="宋体" w:hAnsi="宋体" w:cs="Arial"/>
                <w:b/>
                <w:color w:val="000000"/>
                <w:kern w:val="10"/>
                <w:szCs w:val="21"/>
              </w:rPr>
              <w:t>4</w:t>
            </w:r>
            <w:r>
              <w:rPr>
                <w:rFonts w:hint="eastAsia" w:ascii="宋体" w:hAnsi="宋体" w:cs="Arial"/>
                <w:b/>
                <w:color w:val="000000"/>
                <w:kern w:val="10"/>
                <w:szCs w:val="21"/>
              </w:rPr>
              <w:t>、信用信息查询记录和证据以网页截图等方式留存。</w:t>
            </w:r>
          </w:p>
          <w:p>
            <w:pPr>
              <w:snapToGrid w:val="0"/>
              <w:spacing w:line="400" w:lineRule="exact"/>
              <w:rPr>
                <w:rFonts w:ascii="宋体" w:hAnsi="宋体" w:cs="Arial"/>
                <w:b/>
                <w:color w:val="000000"/>
              </w:rPr>
            </w:pPr>
            <w:r>
              <w:rPr>
                <w:rFonts w:ascii="宋体" w:hAnsi="宋体" w:cs="Arial"/>
                <w:b/>
                <w:color w:val="000000"/>
                <w:kern w:val="10"/>
                <w:szCs w:val="21"/>
              </w:rPr>
              <w:t>5</w:t>
            </w:r>
            <w:r>
              <w:rPr>
                <w:rFonts w:hint="eastAsia" w:ascii="宋体" w:hAnsi="宋体" w:cs="Arial"/>
                <w:b/>
                <w:color w:val="000000"/>
                <w:kern w:val="10"/>
                <w:szCs w:val="21"/>
              </w:rPr>
              <w:t>、投标截止日当日网站显示的信用信息将作为评审和确定中标人的依据。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56" w:type="dxa"/>
            <w:vAlign w:val="center"/>
          </w:tcPr>
          <w:p>
            <w:pPr>
              <w:snapToGrid w:val="0"/>
              <w:spacing w:line="440" w:lineRule="exact"/>
              <w:jc w:val="center"/>
              <w:rPr>
                <w:rFonts w:hint="default" w:ascii="宋体" w:hAnsi="宋体" w:eastAsia="宋体" w:cs="Arial"/>
                <w:color w:val="000000"/>
                <w:kern w:val="0"/>
                <w:lang w:val="en-US" w:eastAsia="zh-CN"/>
              </w:rPr>
            </w:pPr>
            <w:r>
              <w:rPr>
                <w:rFonts w:hint="eastAsia" w:ascii="宋体" w:hAnsi="宋体" w:cs="Arial"/>
                <w:color w:val="000000"/>
                <w:kern w:val="0"/>
                <w:lang w:val="en-US" w:eastAsia="zh-CN"/>
              </w:rPr>
              <w:t>37</w:t>
            </w:r>
          </w:p>
        </w:tc>
        <w:tc>
          <w:tcPr>
            <w:tcW w:w="2440" w:type="dxa"/>
            <w:vAlign w:val="center"/>
          </w:tcPr>
          <w:p>
            <w:pPr>
              <w:snapToGrid w:val="0"/>
              <w:spacing w:line="440" w:lineRule="exact"/>
              <w:jc w:val="center"/>
              <w:rPr>
                <w:rFonts w:hint="eastAsia" w:ascii="宋体" w:hAnsi="宋体" w:eastAsia="宋体" w:cs="Arial"/>
                <w:b/>
                <w:color w:val="000000"/>
                <w:kern w:val="0"/>
                <w:lang w:eastAsia="zh-CN"/>
              </w:rPr>
            </w:pPr>
            <w:r>
              <w:rPr>
                <w:rFonts w:hint="eastAsia" w:ascii="宋体" w:hAnsi="宋体" w:cs="Arial"/>
                <w:b/>
                <w:color w:val="000000"/>
                <w:kern w:val="0"/>
                <w:lang w:eastAsia="zh-CN"/>
              </w:rPr>
              <w:t>专项约定</w:t>
            </w:r>
          </w:p>
        </w:tc>
        <w:tc>
          <w:tcPr>
            <w:tcW w:w="6239" w:type="dxa"/>
            <w:vAlign w:val="center"/>
          </w:tcPr>
          <w:p>
            <w:pPr>
              <w:autoSpaceDE w:val="0"/>
              <w:autoSpaceDN w:val="0"/>
              <w:adjustRightInd w:val="0"/>
              <w:snapToGrid w:val="0"/>
              <w:spacing w:line="440" w:lineRule="exact"/>
              <w:ind w:right="105" w:rightChars="50"/>
              <w:rPr>
                <w:rFonts w:hint="eastAsia"/>
              </w:rPr>
            </w:pPr>
            <w:r>
              <w:rPr>
                <w:rFonts w:hint="eastAsia"/>
                <w:lang w:val="en-US" w:eastAsia="zh-CN"/>
              </w:rPr>
              <w:t>1、</w:t>
            </w:r>
            <w:r>
              <w:rPr>
                <w:rFonts w:hint="eastAsia"/>
              </w:rPr>
              <w:t>本工程施工期间由于施工人员不按安全生产管理条例及有关安全规范作业，造成自身人身</w:t>
            </w:r>
            <w:r>
              <w:rPr>
                <w:rFonts w:hint="eastAsia"/>
                <w:lang w:val="en-US" w:eastAsia="zh-CN"/>
              </w:rPr>
              <w:t>伤害及</w:t>
            </w:r>
            <w:r>
              <w:rPr>
                <w:rFonts w:hint="eastAsia"/>
              </w:rPr>
              <w:t>财产损失和第三者人身</w:t>
            </w:r>
            <w:r>
              <w:rPr>
                <w:rFonts w:hint="eastAsia"/>
                <w:lang w:val="en-US" w:eastAsia="zh-CN"/>
              </w:rPr>
              <w:t>伤害及</w:t>
            </w:r>
            <w:r>
              <w:rPr>
                <w:rFonts w:hint="eastAsia"/>
              </w:rPr>
              <w:t>财产损失，所牵扯的所有费用及相应的法律责任由供应商自行承担，杭州市</w:t>
            </w:r>
            <w:r>
              <w:rPr>
                <w:rFonts w:hint="eastAsia"/>
                <w:lang w:eastAsia="zh-CN"/>
              </w:rPr>
              <w:t>中</w:t>
            </w:r>
            <w:r>
              <w:rPr>
                <w:rFonts w:hint="eastAsia"/>
              </w:rPr>
              <w:t>医院不承担任何经济损失和法律责任。</w:t>
            </w:r>
          </w:p>
          <w:p>
            <w:pPr>
              <w:autoSpaceDE w:val="0"/>
              <w:autoSpaceDN w:val="0"/>
              <w:adjustRightInd w:val="0"/>
              <w:snapToGrid w:val="0"/>
              <w:spacing w:line="440" w:lineRule="exact"/>
              <w:ind w:right="105" w:rightChars="50"/>
              <w:rPr>
                <w:rFonts w:hint="eastAsia" w:eastAsia="宋体"/>
                <w:lang w:val="en-US" w:eastAsia="zh-CN"/>
              </w:rPr>
            </w:pPr>
            <w:r>
              <w:rPr>
                <w:rFonts w:hint="eastAsia"/>
                <w:lang w:val="en-US" w:eastAsia="zh-CN"/>
              </w:rPr>
              <w:t>2、</w:t>
            </w:r>
            <w:r>
              <w:rPr>
                <w:rFonts w:hint="eastAsia"/>
                <w:b/>
                <w:bCs/>
                <w:lang w:eastAsia="zh-CN"/>
              </w:rPr>
              <w:t>投标人在投标报价时应结合清单与图纸综合报价，合同期间除工程量增减导致的合同总价变更外，其余中标单位对于合同单价及合同总价变更的申请均不予通过。</w:t>
            </w:r>
          </w:p>
          <w:p>
            <w:pPr>
              <w:autoSpaceDE w:val="0"/>
              <w:autoSpaceDN w:val="0"/>
              <w:adjustRightInd w:val="0"/>
              <w:snapToGrid w:val="0"/>
              <w:spacing w:line="440" w:lineRule="exact"/>
              <w:ind w:right="105" w:rightChars="50"/>
              <w:rPr>
                <w:rFonts w:hint="eastAsia"/>
              </w:rPr>
            </w:pPr>
            <w:r>
              <w:rPr>
                <w:rFonts w:hint="eastAsia"/>
                <w:lang w:val="en-US" w:eastAsia="zh-CN"/>
              </w:rPr>
              <w:t>3、</w:t>
            </w:r>
            <w:r>
              <w:rPr>
                <w:rFonts w:hint="eastAsia"/>
              </w:rPr>
              <w:t>本工程不提供民工宿舍及管理人员用房，各投标单位需在综合单价报价时自行考虑该费用。</w:t>
            </w:r>
          </w:p>
          <w:p>
            <w:pPr>
              <w:autoSpaceDE w:val="0"/>
              <w:autoSpaceDN w:val="0"/>
              <w:adjustRightInd w:val="0"/>
              <w:snapToGrid w:val="0"/>
              <w:spacing w:line="440" w:lineRule="exact"/>
              <w:ind w:right="105" w:rightChars="50"/>
              <w:rPr>
                <w:rFonts w:hint="eastAsia"/>
                <w:highlight w:val="none"/>
              </w:rPr>
            </w:pPr>
            <w:r>
              <w:rPr>
                <w:rFonts w:hint="eastAsia"/>
                <w:lang w:val="en-US" w:eastAsia="zh-CN"/>
              </w:rPr>
              <w:t>4</w:t>
            </w:r>
            <w:r>
              <w:rPr>
                <w:rFonts w:hint="eastAsia"/>
                <w:highlight w:val="none"/>
                <w:lang w:val="en-US" w:eastAsia="zh-CN"/>
              </w:rPr>
              <w:t>、</w:t>
            </w:r>
            <w:r>
              <w:rPr>
                <w:rFonts w:hint="eastAsia"/>
                <w:highlight w:val="none"/>
              </w:rPr>
              <w:t>本项目总工期为</w:t>
            </w:r>
            <w:r>
              <w:rPr>
                <w:rFonts w:hint="eastAsia"/>
                <w:highlight w:val="none"/>
                <w:lang w:val="en-US" w:eastAsia="zh-CN"/>
              </w:rPr>
              <w:t>90</w:t>
            </w:r>
            <w:r>
              <w:rPr>
                <w:rFonts w:hint="eastAsia"/>
                <w:highlight w:val="none"/>
              </w:rPr>
              <w:t>日历天，</w:t>
            </w:r>
            <w:r>
              <w:rPr>
                <w:rFonts w:hint="eastAsia"/>
                <w:highlight w:val="none"/>
                <w:lang w:eastAsia="zh-CN"/>
              </w:rPr>
              <w:t>建筑垃圾需当天即时运走清理</w:t>
            </w:r>
            <w:r>
              <w:rPr>
                <w:rFonts w:hint="eastAsia"/>
                <w:highlight w:val="none"/>
              </w:rPr>
              <w:t>。</w:t>
            </w:r>
          </w:p>
          <w:p>
            <w:pPr>
              <w:autoSpaceDE w:val="0"/>
              <w:autoSpaceDN w:val="0"/>
              <w:adjustRightInd w:val="0"/>
              <w:snapToGrid w:val="0"/>
              <w:spacing w:line="440" w:lineRule="exact"/>
              <w:ind w:right="105" w:rightChars="50"/>
              <w:rPr>
                <w:rFonts w:hint="eastAsia"/>
                <w:lang w:val="en-US" w:eastAsia="zh-CN"/>
              </w:rPr>
            </w:pPr>
            <w:r>
              <w:rPr>
                <w:rFonts w:hint="eastAsia"/>
                <w:highlight w:val="none"/>
                <w:lang w:val="en-US" w:eastAsia="zh-CN"/>
              </w:rPr>
              <w:t>5、施工时间按国家规定实施，</w:t>
            </w:r>
            <w:r>
              <w:rPr>
                <w:rFonts w:hint="eastAsia"/>
                <w:lang w:val="en-US" w:eastAsia="zh-CN"/>
              </w:rPr>
              <w:t>施工过程中电费按实计取，施工单位需自带电表装于施工总电箱内；施工时人员（含管理人员）在医院禁烟区域抽烟的一经查实，每人每次罚款500元人民币；不按国家规定垃圾分类进行处理的，一经查实，每次罚款10000元人民币；施工期间施工单位不按安全生产规定进行操作的，引起的自身人身伤害及财物损失及第三者人身伤害和财务损失，由施工单位负全部法律责任进行赔付，建设单位不负任何法律责任。</w:t>
            </w:r>
          </w:p>
          <w:p>
            <w:pPr>
              <w:autoSpaceDE w:val="0"/>
              <w:autoSpaceDN w:val="0"/>
              <w:adjustRightInd w:val="0"/>
              <w:snapToGrid w:val="0"/>
              <w:spacing w:line="440" w:lineRule="exact"/>
              <w:ind w:right="105" w:rightChars="50"/>
              <w:rPr>
                <w:rFonts w:hint="default"/>
                <w:lang w:val="en-US" w:eastAsia="zh-CN"/>
              </w:rPr>
            </w:pPr>
            <w:r>
              <w:rPr>
                <w:rFonts w:hint="eastAsia"/>
                <w:lang w:val="en-US" w:eastAsia="zh-CN"/>
              </w:rPr>
              <w:t>6、施工期间本项目与其他和本项目相关的项目配合费按单个项目1000元计取。</w:t>
            </w:r>
          </w:p>
          <w:p>
            <w:pPr>
              <w:pStyle w:val="91"/>
              <w:ind w:left="0" w:leftChars="0" w:firstLine="0" w:firstLineChars="0"/>
              <w:rPr>
                <w:rFonts w:ascii="宋体" w:hAnsi="宋体" w:cs="Arial"/>
                <w:b/>
                <w:color w:val="000000"/>
                <w:kern w:val="10"/>
                <w:szCs w:val="21"/>
              </w:rPr>
            </w:pPr>
            <w:r>
              <w:rPr>
                <w:rFonts w:hint="eastAsia" w:ascii="Times New Roman" w:hAnsi="Times New Roman" w:cs="Times New Roman"/>
                <w:kern w:val="2"/>
                <w:sz w:val="21"/>
                <w:szCs w:val="24"/>
                <w:lang w:val="en-US" w:eastAsia="zh-CN" w:bidi="ar-SA"/>
              </w:rPr>
              <w:t>7、特别提示：若以下文件与前附表有出入以前附表为准。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56" w:type="dxa"/>
            <w:vAlign w:val="center"/>
          </w:tcPr>
          <w:p>
            <w:pPr>
              <w:snapToGrid w:val="0"/>
              <w:spacing w:line="440" w:lineRule="exact"/>
              <w:jc w:val="center"/>
              <w:rPr>
                <w:rFonts w:hint="default" w:ascii="宋体" w:hAnsi="宋体" w:cs="Arial"/>
                <w:color w:val="000000"/>
                <w:kern w:val="0"/>
                <w:lang w:val="en-US" w:eastAsia="zh-CN"/>
              </w:rPr>
            </w:pPr>
            <w:r>
              <w:rPr>
                <w:rFonts w:hint="eastAsia" w:ascii="宋体" w:hAnsi="宋体" w:cs="Arial"/>
                <w:color w:val="000000"/>
                <w:kern w:val="0"/>
                <w:lang w:val="en-US" w:eastAsia="zh-CN"/>
              </w:rPr>
              <w:t>38</w:t>
            </w:r>
          </w:p>
        </w:tc>
        <w:tc>
          <w:tcPr>
            <w:tcW w:w="2440" w:type="dxa"/>
            <w:vAlign w:val="center"/>
          </w:tcPr>
          <w:p>
            <w:pPr>
              <w:snapToGrid w:val="0"/>
              <w:spacing w:line="440" w:lineRule="exact"/>
              <w:jc w:val="center"/>
              <w:rPr>
                <w:rFonts w:hint="eastAsia" w:ascii="宋体" w:hAnsi="宋体" w:cs="Arial"/>
                <w:b/>
                <w:color w:val="000000"/>
                <w:kern w:val="0"/>
                <w:lang w:eastAsia="zh-CN"/>
              </w:rPr>
            </w:pPr>
            <w:r>
              <w:rPr>
                <w:rFonts w:hint="eastAsia" w:ascii="宋体" w:hAnsi="宋体" w:cs="Arial"/>
                <w:b/>
                <w:color w:val="000000"/>
                <w:kern w:val="0"/>
                <w:lang w:eastAsia="zh-CN"/>
              </w:rPr>
              <w:t>招标人的特殊要求</w:t>
            </w:r>
          </w:p>
        </w:tc>
        <w:tc>
          <w:tcPr>
            <w:tcW w:w="6239" w:type="dxa"/>
            <w:vAlign w:val="center"/>
          </w:tcPr>
          <w:p>
            <w:pPr>
              <w:pStyle w:val="91"/>
              <w:rPr>
                <w:rFonts w:hint="eastAsia" w:ascii="宋体" w:hAnsi="宋体" w:cs="宋体"/>
                <w:b/>
                <w:color w:val="000000" w:themeColor="text1"/>
                <w:sz w:val="21"/>
                <w:szCs w:val="21"/>
              </w:rPr>
            </w:pPr>
          </w:p>
          <w:p>
            <w:pPr>
              <w:keepNext w:val="0"/>
              <w:keepLines w:val="0"/>
              <w:pageBreakBefore w:val="0"/>
              <w:widowControl w:val="0"/>
              <w:wordWrap/>
              <w:topLinePunct w:val="0"/>
              <w:autoSpaceDE w:val="0"/>
              <w:autoSpaceDN w:val="0"/>
              <w:bidi w:val="0"/>
              <w:adjustRightInd w:val="0"/>
              <w:snapToGrid w:val="0"/>
              <w:spacing w:line="360" w:lineRule="auto"/>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（一）技术部分</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1.1施工水源、电源由发包人在现场提供接口，施工现场内水电驳接、安装费及施工用水电费用由承包人自行承担；电讯由承包人自行解决，所产生的费用自理。</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1.2在实际施工过程中，如出现政府限电、断电、缺电情况，投标人须采取措施自行解决施工用电问题，如自备发电机组等，费用自理。</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1.3投标人应自行解决办公、生活等设施，医院内不提供任何生产、生活设施，且工人不得在医院内食宿，并在技术标中提供相关技术方案，相关费用于投标总价内综合考虑。</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1.4本工程工期较紧，投标人必须承诺投入的材料、人员、机械满足工程进度需要，相关赶工措施费用包含在投标报价中。若招标人认为现场投入的材料、人员、机械不满足工程进度需要，中标人必须按照招标人的要求补足材料、人员、机械，不得影响本工程工期。中标人增加的赶工措施费用不予增加。</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 xml:space="preserve">1.5投标人如发现工程量清单和图纸存在出入的，请在“提疑截止时间”前向招标人或招标代理机构提出。合同签订后即视为中标人已经充分考虑到了本工程的工程量，招标人将不再对工程量清单以外部分的工作追加资金，投标人应按照合同规定保质保量的完成本项目。 </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1.6本项目不存在土方外运工作，拆除费与建筑垃圾清运费包干，措施费包干。</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1.7本项目为杭州市中医院</w:t>
            </w:r>
            <w:r>
              <w:rPr>
                <w:rFonts w:hint="eastAsia" w:ascii="宋体" w:hAnsi="宋体" w:cs="宋体"/>
                <w:b w:val="0"/>
                <w:bCs w:val="0"/>
                <w:color w:val="000000" w:themeColor="text1"/>
                <w:kern w:val="0"/>
                <w:sz w:val="21"/>
                <w:szCs w:val="21"/>
                <w:highlight w:val="none"/>
                <w:lang w:val="en-US" w:eastAsia="zh-CN"/>
              </w:rPr>
              <w:t>6</w:t>
            </w:r>
            <w:r>
              <w:rPr>
                <w:rFonts w:hint="eastAsia" w:ascii="宋体" w:hAnsi="宋体" w:eastAsia="宋体" w:cs="宋体"/>
                <w:b w:val="0"/>
                <w:bCs w:val="0"/>
                <w:color w:val="000000" w:themeColor="text1"/>
                <w:kern w:val="0"/>
                <w:sz w:val="21"/>
                <w:szCs w:val="21"/>
                <w:highlight w:val="none"/>
                <w:lang w:val="en-US" w:eastAsia="zh-CN"/>
              </w:rPr>
              <w:t>号楼</w:t>
            </w:r>
            <w:r>
              <w:rPr>
                <w:rFonts w:hint="eastAsia" w:ascii="宋体" w:hAnsi="宋体" w:cs="宋体"/>
                <w:b w:val="0"/>
                <w:bCs w:val="0"/>
                <w:color w:val="000000" w:themeColor="text1"/>
                <w:kern w:val="0"/>
                <w:sz w:val="21"/>
                <w:szCs w:val="21"/>
                <w:highlight w:val="none"/>
                <w:lang w:val="en-US" w:eastAsia="zh-CN"/>
              </w:rPr>
              <w:t>1-4</w:t>
            </w:r>
            <w:r>
              <w:rPr>
                <w:rFonts w:hint="eastAsia" w:ascii="宋体" w:hAnsi="宋体" w:eastAsia="宋体" w:cs="宋体"/>
                <w:b w:val="0"/>
                <w:bCs w:val="0"/>
                <w:color w:val="000000" w:themeColor="text1"/>
                <w:kern w:val="0"/>
                <w:sz w:val="21"/>
                <w:szCs w:val="21"/>
                <w:highlight w:val="none"/>
                <w:lang w:val="en-US" w:eastAsia="zh-CN"/>
              </w:rPr>
              <w:t>层</w:t>
            </w:r>
            <w:r>
              <w:rPr>
                <w:rFonts w:hint="eastAsia" w:ascii="宋体" w:hAnsi="宋体" w:cs="宋体"/>
                <w:b w:val="0"/>
                <w:bCs w:val="0"/>
                <w:color w:val="000000" w:themeColor="text1"/>
                <w:kern w:val="0"/>
                <w:sz w:val="21"/>
                <w:szCs w:val="21"/>
                <w:highlight w:val="none"/>
                <w:lang w:val="en-US" w:eastAsia="zh-CN"/>
              </w:rPr>
              <w:t>加固改造</w:t>
            </w:r>
            <w:r>
              <w:rPr>
                <w:rFonts w:hint="eastAsia" w:ascii="宋体" w:hAnsi="宋体" w:eastAsia="宋体" w:cs="宋体"/>
                <w:b w:val="0"/>
                <w:bCs w:val="0"/>
                <w:color w:val="000000" w:themeColor="text1"/>
                <w:kern w:val="0"/>
                <w:sz w:val="21"/>
                <w:szCs w:val="21"/>
                <w:highlight w:val="none"/>
                <w:lang w:val="en-US" w:eastAsia="zh-CN"/>
              </w:rPr>
              <w:t>工程，施工期间其余楼层仍正常使用，需投标人自行踏勘现场。在本项目施工过程期间，施工作业人员不得进入病房，施工材料、设备、施工作业人员和拆除垃圾均需及时运出医院。施工现场不提供材料、设备和建筑垃圾堆放场地，必须做到日到日清。</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1.8投标人承诺服从招标人现场管理人员的管理，避免与患者及其家属产生冲突。</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1.9投标人需根据本工程项目的特殊性提供详细和切实可行的施工组织设计。施工现场不提供材料、设备和建筑垃圾堆放场地</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1.10工期说明：本项目每日施工时间上午6:00时-12时，下午13:30时-21:00时，其它时间不允许施工，请投标单位务必充分综合考虑劳动时间。</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1.11拆除说明：本项目为</w:t>
            </w:r>
            <w:r>
              <w:rPr>
                <w:rFonts w:hint="eastAsia" w:ascii="宋体" w:hAnsi="宋体" w:cs="宋体"/>
                <w:b w:val="0"/>
                <w:bCs w:val="0"/>
                <w:color w:val="000000" w:themeColor="text1"/>
                <w:kern w:val="0"/>
                <w:sz w:val="21"/>
                <w:szCs w:val="21"/>
                <w:highlight w:val="none"/>
                <w:lang w:val="en-US" w:eastAsia="zh-CN"/>
              </w:rPr>
              <w:t>加固改造工程</w:t>
            </w:r>
            <w:r>
              <w:rPr>
                <w:rFonts w:hint="eastAsia" w:ascii="宋体" w:hAnsi="宋体" w:eastAsia="宋体" w:cs="宋体"/>
                <w:b w:val="0"/>
                <w:bCs w:val="0"/>
                <w:color w:val="000000" w:themeColor="text1"/>
                <w:kern w:val="0"/>
                <w:sz w:val="21"/>
                <w:szCs w:val="21"/>
                <w:highlight w:val="none"/>
                <w:lang w:val="en-US" w:eastAsia="zh-CN"/>
              </w:rPr>
              <w:t>项目，有大量拆除工程，拆除需考虑原有基层的保护，投标单位应充分考虑其可能产生的费用及所需工期。拆除垃圾当天现场清理完毕。</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1.12因医院施工场地狭小，现场无法提供临时设施场地，所有临时设施以及工人食宿均由投标单位自行解决，本工程的各投标人应将这一因素考虑到投标报价中，今后不做调整。</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1.13所有材料入场前</w:t>
            </w:r>
            <w:r>
              <w:rPr>
                <w:rFonts w:hint="eastAsia" w:ascii="宋体" w:hAnsi="宋体" w:cs="宋体"/>
                <w:b w:val="0"/>
                <w:bCs w:val="0"/>
                <w:color w:val="000000" w:themeColor="text1"/>
                <w:kern w:val="0"/>
                <w:sz w:val="21"/>
                <w:szCs w:val="21"/>
                <w:highlight w:val="none"/>
                <w:lang w:val="en-US" w:eastAsia="zh-CN"/>
              </w:rPr>
              <w:t>应按相应规范</w:t>
            </w:r>
            <w:r>
              <w:rPr>
                <w:rFonts w:hint="eastAsia" w:ascii="宋体" w:hAnsi="宋体" w:eastAsia="宋体" w:cs="宋体"/>
                <w:b w:val="0"/>
                <w:bCs w:val="0"/>
                <w:color w:val="000000" w:themeColor="text1"/>
                <w:kern w:val="0"/>
                <w:sz w:val="21"/>
                <w:szCs w:val="21"/>
                <w:highlight w:val="none"/>
                <w:lang w:val="en-US" w:eastAsia="zh-CN"/>
              </w:rPr>
              <w:t>进行相应材料报备并提供样品，经设计、监理及甲方确认后方可进场。</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（二）商务部分</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2.1投标人应根据招标人提供的工程进度款的支付方式，并结合施工进度计划，做好资金筹措工作。对可能发生的资金成本进行详细测算，包含在投标总价中。</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2.2所有材料设备必须符合设计</w:t>
            </w:r>
            <w:r>
              <w:rPr>
                <w:rFonts w:hint="eastAsia" w:ascii="宋体" w:hAnsi="宋体" w:cs="宋体"/>
                <w:b w:val="0"/>
                <w:bCs w:val="0"/>
                <w:color w:val="000000" w:themeColor="text1"/>
                <w:kern w:val="0"/>
                <w:sz w:val="21"/>
                <w:szCs w:val="21"/>
                <w:highlight w:val="none"/>
                <w:lang w:val="en-US" w:eastAsia="zh-CN"/>
              </w:rPr>
              <w:t>、监理</w:t>
            </w:r>
            <w:r>
              <w:rPr>
                <w:rFonts w:hint="eastAsia" w:ascii="宋体" w:hAnsi="宋体" w:eastAsia="宋体" w:cs="宋体"/>
                <w:b w:val="0"/>
                <w:bCs w:val="0"/>
                <w:color w:val="000000" w:themeColor="text1"/>
                <w:kern w:val="0"/>
                <w:sz w:val="21"/>
                <w:szCs w:val="21"/>
                <w:highlight w:val="none"/>
                <w:lang w:val="en-US" w:eastAsia="zh-CN"/>
              </w:rPr>
              <w:t>及招标人要求,由投标人根据招标文件及施工图的要求明确规格型号和报价。</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2.3临时水电费由投标人承担，费用按照最终工程审计价格的千分之2在工程款中扣除。</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2.4</w:t>
            </w:r>
            <w:r>
              <w:rPr>
                <w:rFonts w:hint="eastAsia" w:ascii="宋体" w:hAnsi="宋体" w:cs="宋体"/>
                <w:b w:val="0"/>
                <w:bCs w:val="0"/>
                <w:color w:val="000000" w:themeColor="text1"/>
                <w:kern w:val="0"/>
                <w:sz w:val="21"/>
                <w:szCs w:val="21"/>
                <w:highlight w:val="none"/>
                <w:lang w:val="en-US" w:eastAsia="zh-CN"/>
              </w:rPr>
              <w:t>因</w:t>
            </w:r>
            <w:r>
              <w:rPr>
                <w:rFonts w:hint="eastAsia" w:ascii="宋体" w:hAnsi="宋体" w:eastAsia="宋体" w:cs="宋体"/>
                <w:b w:val="0"/>
                <w:bCs w:val="0"/>
                <w:color w:val="000000" w:themeColor="text1"/>
                <w:kern w:val="0"/>
                <w:sz w:val="21"/>
                <w:szCs w:val="21"/>
                <w:highlight w:val="none"/>
                <w:lang w:val="en-US" w:eastAsia="zh-CN"/>
              </w:rPr>
              <w:t>施工现场在医院，投标人须配合发包人做好疫情防控措施。对施工人员的配合疫情防控的费用（如工人的核酸检测费用等）由中标单位自行负责。</w:t>
            </w:r>
          </w:p>
          <w:p>
            <w:pPr>
              <w:keepNext w:val="0"/>
              <w:keepLines w:val="0"/>
              <w:pageBreakBefore w:val="0"/>
              <w:widowControl w:val="0"/>
              <w:wordWrap/>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b w:val="0"/>
                <w:bCs w:val="0"/>
                <w:color w:val="000000" w:themeColor="text1"/>
                <w:kern w:val="0"/>
                <w:sz w:val="21"/>
                <w:szCs w:val="21"/>
                <w:highlight w:val="none"/>
                <w:lang w:val="en-US" w:eastAsia="zh-CN"/>
              </w:rPr>
            </w:pPr>
            <w:r>
              <w:rPr>
                <w:rFonts w:hint="eastAsia" w:ascii="宋体" w:hAnsi="宋体" w:eastAsia="宋体" w:cs="宋体"/>
                <w:b w:val="0"/>
                <w:bCs w:val="0"/>
                <w:color w:val="000000" w:themeColor="text1"/>
                <w:kern w:val="0"/>
                <w:sz w:val="21"/>
                <w:szCs w:val="21"/>
                <w:highlight w:val="none"/>
                <w:lang w:val="en-US" w:eastAsia="zh-CN"/>
              </w:rPr>
              <w:t>（三）其他要求：中标人在中标后提供投标文件</w:t>
            </w:r>
            <w:r>
              <w:rPr>
                <w:rFonts w:hint="eastAsia" w:ascii="宋体" w:hAnsi="宋体" w:cs="宋体"/>
                <w:b w:val="0"/>
                <w:bCs w:val="0"/>
                <w:color w:val="000000" w:themeColor="text1"/>
                <w:kern w:val="0"/>
                <w:sz w:val="21"/>
                <w:szCs w:val="21"/>
                <w:highlight w:val="none"/>
                <w:lang w:val="en-US" w:eastAsia="zh-CN"/>
              </w:rPr>
              <w:t>纸质版三</w:t>
            </w:r>
            <w:r>
              <w:rPr>
                <w:rFonts w:hint="eastAsia" w:ascii="宋体" w:hAnsi="宋体" w:eastAsia="宋体" w:cs="宋体"/>
                <w:b w:val="0"/>
                <w:bCs w:val="0"/>
                <w:color w:val="000000" w:themeColor="text1"/>
                <w:kern w:val="0"/>
                <w:sz w:val="21"/>
                <w:szCs w:val="21"/>
                <w:highlight w:val="none"/>
                <w:lang w:val="en-US" w:eastAsia="zh-CN"/>
              </w:rPr>
              <w:t>份。</w:t>
            </w:r>
          </w:p>
          <w:p>
            <w:pPr>
              <w:pStyle w:val="91"/>
              <w:ind w:left="0" w:leftChars="0" w:firstLine="0" w:firstLineChars="0"/>
              <w:rPr>
                <w:rFonts w:hint="eastAsia" w:ascii="Times New Roman" w:hAnsi="Times New Roman" w:cs="Times New Roman"/>
                <w:color w:val="000000" w:themeColor="text1"/>
                <w:kern w:val="2"/>
                <w:sz w:val="21"/>
                <w:szCs w:val="24"/>
                <w:lang w:val="en-US" w:eastAsia="zh-CN" w:bidi="ar-SA"/>
              </w:rPr>
            </w:pPr>
          </w:p>
        </w:tc>
      </w:tr>
    </w:tbl>
    <w:p>
      <w:pPr>
        <w:rPr>
          <w:rFonts w:ascii="宋体" w:hAnsi="宋体"/>
          <w:color w:val="000000"/>
        </w:rPr>
      </w:pPr>
    </w:p>
    <w:p>
      <w:pPr>
        <w:rPr>
          <w:rFonts w:ascii="宋体" w:hAnsi="宋体"/>
          <w:color w:val="000000"/>
        </w:rPr>
      </w:pPr>
    </w:p>
    <w:bookmarkEnd w:id="4"/>
    <w:bookmarkEnd w:id="5"/>
    <w:bookmarkEnd w:id="6"/>
    <w:p>
      <w:pPr>
        <w:pStyle w:val="3"/>
        <w:rPr>
          <w:rFonts w:ascii="宋体" w:hAnsi="宋体" w:cs="Arial"/>
          <w:sz w:val="28"/>
          <w:szCs w:val="21"/>
        </w:rPr>
      </w:pPr>
      <w:bookmarkStart w:id="7" w:name="_Toc82873321"/>
      <w:bookmarkStart w:id="8" w:name="_Toc37774562"/>
      <w:bookmarkStart w:id="9" w:name="_Toc211745567"/>
      <w:bookmarkStart w:id="10" w:name="_Toc82338238"/>
      <w:r>
        <w:rPr>
          <w:rFonts w:ascii="宋体" w:hAnsi="宋体" w:cs="Arial"/>
        </w:rPr>
        <w:br w:type="page"/>
      </w:r>
      <w:r>
        <w:rPr>
          <w:rFonts w:hint="eastAsia" w:ascii="宋体" w:hAnsi="宋体" w:cs="Arial"/>
          <w:sz w:val="32"/>
          <w:szCs w:val="22"/>
        </w:rPr>
        <w:t>第三章</w:t>
      </w:r>
      <w:r>
        <w:rPr>
          <w:rFonts w:ascii="宋体" w:hAnsi="宋体" w:cs="Arial"/>
          <w:sz w:val="32"/>
          <w:szCs w:val="22"/>
        </w:rPr>
        <w:t xml:space="preserve">  </w:t>
      </w:r>
      <w:r>
        <w:rPr>
          <w:rFonts w:hint="eastAsia" w:ascii="宋体" w:hAnsi="宋体" w:cs="Arial"/>
          <w:sz w:val="32"/>
          <w:szCs w:val="22"/>
        </w:rPr>
        <w:t>供应商须知</w:t>
      </w:r>
      <w:bookmarkEnd w:id="7"/>
      <w:bookmarkEnd w:id="8"/>
      <w:bookmarkEnd w:id="9"/>
      <w:bookmarkEnd w:id="10"/>
    </w:p>
    <w:p>
      <w:pPr>
        <w:pStyle w:val="4"/>
        <w:ind w:firstLine="422"/>
        <w:rPr>
          <w:rFonts w:ascii="宋体" w:hAnsi="宋体" w:cs="Arial"/>
          <w:sz w:val="24"/>
          <w:szCs w:val="16"/>
        </w:rPr>
      </w:pPr>
      <w:bookmarkStart w:id="11" w:name="_Toc82338239"/>
      <w:bookmarkStart w:id="12" w:name="_Toc82873322"/>
      <w:bookmarkStart w:id="13" w:name="_Toc535829358"/>
      <w:bookmarkStart w:id="14" w:name="_Toc442102506"/>
      <w:bookmarkStart w:id="15" w:name="_Toc37774564"/>
      <w:bookmarkStart w:id="16" w:name="_Toc82873323"/>
      <w:bookmarkStart w:id="17" w:name="_Toc37774533"/>
      <w:bookmarkStart w:id="18" w:name="_Toc82338240"/>
      <w:r>
        <w:rPr>
          <w:rFonts w:ascii="宋体" w:hAnsi="宋体" w:cs="Arial"/>
          <w:sz w:val="24"/>
          <w:szCs w:val="16"/>
        </w:rPr>
        <w:t>一、</w:t>
      </w:r>
      <w:bookmarkEnd w:id="11"/>
      <w:bookmarkEnd w:id="12"/>
      <w:r>
        <w:rPr>
          <w:rFonts w:ascii="宋体" w:hAnsi="宋体" w:cs="Arial"/>
          <w:sz w:val="24"/>
          <w:szCs w:val="16"/>
        </w:rPr>
        <w:t>总则</w:t>
      </w:r>
      <w:bookmarkEnd w:id="13"/>
      <w:bookmarkEnd w:id="14"/>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1.1、实施依据</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本次</w:t>
      </w:r>
      <w:r>
        <w:rPr>
          <w:rFonts w:hint="eastAsia" w:ascii="Arial" w:hAnsi="宋体" w:eastAsia="宋体" w:cs="Arial"/>
          <w:kern w:val="2"/>
          <w:sz w:val="21"/>
          <w:szCs w:val="24"/>
          <w:lang w:val="en-US" w:eastAsia="zh-CN" w:bidi="ar-SA"/>
        </w:rPr>
        <w:t>采购</w:t>
      </w:r>
      <w:r>
        <w:rPr>
          <w:rFonts w:ascii="Arial" w:hAnsi="宋体" w:eastAsia="宋体" w:cs="Arial"/>
          <w:kern w:val="2"/>
          <w:sz w:val="21"/>
          <w:szCs w:val="24"/>
          <w:lang w:val="en-US" w:eastAsia="zh-CN" w:bidi="ar-SA"/>
        </w:rPr>
        <w:t>工作是按照《中华人民共和国政府采购法》</w:t>
      </w:r>
      <w:r>
        <w:rPr>
          <w:rFonts w:hint="eastAsia" w:ascii="Arial" w:hAnsi="宋体" w:eastAsia="宋体" w:cs="Arial"/>
          <w:kern w:val="2"/>
          <w:sz w:val="21"/>
          <w:szCs w:val="24"/>
          <w:lang w:val="en-US" w:eastAsia="zh-CN" w:bidi="ar-SA"/>
        </w:rPr>
        <w:t>、《政府采购竞争性磋商采购方式管理暂行办法》</w:t>
      </w:r>
      <w:r>
        <w:rPr>
          <w:rFonts w:ascii="Arial" w:hAnsi="宋体" w:eastAsia="宋体" w:cs="Arial"/>
          <w:kern w:val="2"/>
          <w:sz w:val="21"/>
          <w:szCs w:val="24"/>
          <w:lang w:val="en-US" w:eastAsia="zh-CN" w:bidi="ar-SA"/>
        </w:rPr>
        <w:t>等</w:t>
      </w:r>
      <w:r>
        <w:rPr>
          <w:rFonts w:hint="eastAsia" w:ascii="Arial" w:hAnsi="宋体" w:eastAsia="宋体" w:cs="Arial"/>
          <w:kern w:val="2"/>
          <w:sz w:val="21"/>
          <w:szCs w:val="24"/>
          <w:lang w:val="en-US" w:eastAsia="zh-CN" w:bidi="ar-SA"/>
        </w:rPr>
        <w:t>招标投标</w:t>
      </w:r>
      <w:r>
        <w:rPr>
          <w:rFonts w:ascii="Arial" w:hAnsi="宋体" w:eastAsia="宋体" w:cs="Arial"/>
          <w:kern w:val="2"/>
          <w:sz w:val="21"/>
          <w:szCs w:val="24"/>
          <w:lang w:val="en-US" w:eastAsia="zh-CN" w:bidi="ar-SA"/>
        </w:rPr>
        <w:t>有关法律、法规、规章、文件的规定组织和实施。</w:t>
      </w:r>
    </w:p>
    <w:p>
      <w:pPr>
        <w:pStyle w:val="101"/>
        <w:spacing w:line="360" w:lineRule="auto"/>
        <w:ind w:firstLine="420"/>
        <w:rPr>
          <w:rFonts w:ascii="Arial" w:hAnsi="宋体" w:eastAsia="宋体" w:cs="Arial"/>
          <w:kern w:val="2"/>
          <w:sz w:val="21"/>
          <w:szCs w:val="24"/>
          <w:lang w:val="en-US" w:eastAsia="zh-CN" w:bidi="ar-SA"/>
        </w:rPr>
      </w:pPr>
      <w:r>
        <w:rPr>
          <w:rFonts w:hint="eastAsia" w:ascii="Arial" w:hAnsi="宋体" w:eastAsia="宋体" w:cs="Arial"/>
          <w:kern w:val="2"/>
          <w:sz w:val="21"/>
          <w:szCs w:val="24"/>
          <w:lang w:val="en-US" w:eastAsia="zh-CN" w:bidi="ar-SA"/>
        </w:rPr>
        <w:t>1.2、采购方式：竞争性磋商</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1.</w:t>
      </w:r>
      <w:r>
        <w:rPr>
          <w:rFonts w:hint="eastAsia" w:ascii="Arial" w:hAnsi="宋体" w:eastAsia="宋体" w:cs="Arial"/>
          <w:kern w:val="2"/>
          <w:sz w:val="21"/>
          <w:szCs w:val="24"/>
          <w:lang w:val="en-US" w:eastAsia="zh-CN" w:bidi="ar-SA"/>
        </w:rPr>
        <w:t>3</w:t>
      </w:r>
      <w:r>
        <w:rPr>
          <w:rFonts w:ascii="Arial" w:hAnsi="宋体" w:eastAsia="宋体" w:cs="Arial"/>
          <w:kern w:val="2"/>
          <w:sz w:val="21"/>
          <w:szCs w:val="24"/>
          <w:lang w:val="en-US" w:eastAsia="zh-CN" w:bidi="ar-SA"/>
        </w:rPr>
        <w:t>、定义</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采购人：是指依法进行政府采购的国家机关、事业单位、团体组织；</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采购代理机构：受采购人委托，在委托的范围内办理政府采购事宜的机构；</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供应商：是指参加本政府采购项目</w:t>
      </w:r>
      <w:r>
        <w:rPr>
          <w:rFonts w:hint="eastAsia" w:ascii="Arial" w:hAnsi="宋体" w:eastAsia="宋体" w:cs="Arial"/>
          <w:kern w:val="2"/>
          <w:sz w:val="21"/>
          <w:szCs w:val="24"/>
          <w:lang w:val="en-US" w:eastAsia="zh-CN" w:bidi="ar-SA"/>
        </w:rPr>
        <w:t>磋商</w:t>
      </w:r>
      <w:r>
        <w:rPr>
          <w:rFonts w:ascii="Arial" w:hAnsi="宋体" w:eastAsia="宋体" w:cs="Arial"/>
          <w:kern w:val="2"/>
          <w:sz w:val="21"/>
          <w:szCs w:val="24"/>
          <w:lang w:val="en-US" w:eastAsia="zh-CN" w:bidi="ar-SA"/>
        </w:rPr>
        <w:t>的供应商；</w:t>
      </w:r>
    </w:p>
    <w:p>
      <w:pPr>
        <w:pStyle w:val="101"/>
        <w:spacing w:line="360" w:lineRule="auto"/>
        <w:ind w:firstLine="420"/>
        <w:rPr>
          <w:rFonts w:ascii="Arial" w:hAnsi="宋体" w:eastAsia="宋体" w:cs="Arial"/>
          <w:kern w:val="2"/>
          <w:sz w:val="21"/>
          <w:szCs w:val="24"/>
          <w:lang w:val="en-US" w:eastAsia="zh-CN" w:bidi="ar-SA"/>
        </w:rPr>
      </w:pPr>
      <w:r>
        <w:rPr>
          <w:rFonts w:hint="eastAsia" w:ascii="Arial" w:hAnsi="宋体" w:eastAsia="宋体" w:cs="Arial"/>
          <w:kern w:val="2"/>
          <w:sz w:val="21"/>
          <w:szCs w:val="24"/>
          <w:lang w:val="en-US" w:eastAsia="zh-CN" w:bidi="ar-SA"/>
        </w:rPr>
        <w:t>供应商代表：是指参加本项目磋商活动的供应商法定代表人或法定代表人授权代表；</w:t>
      </w:r>
    </w:p>
    <w:p>
      <w:pPr>
        <w:pStyle w:val="101"/>
        <w:spacing w:line="360" w:lineRule="auto"/>
        <w:ind w:firstLine="420"/>
        <w:rPr>
          <w:rFonts w:hint="eastAsia" w:ascii="Arial" w:hAnsi="宋体" w:eastAsia="宋体" w:cs="Arial"/>
          <w:kern w:val="2"/>
          <w:sz w:val="21"/>
          <w:szCs w:val="24"/>
          <w:lang w:val="en-US" w:eastAsia="zh-CN" w:bidi="ar-SA"/>
        </w:rPr>
      </w:pPr>
      <w:r>
        <w:rPr>
          <w:rFonts w:hint="eastAsia" w:ascii="Arial" w:hAnsi="宋体" w:eastAsia="宋体" w:cs="Arial"/>
          <w:kern w:val="2"/>
          <w:sz w:val="21"/>
          <w:szCs w:val="24"/>
          <w:lang w:val="en-US" w:eastAsia="zh-CN" w:bidi="ar-SA"/>
        </w:rPr>
        <w:t>磋商</w:t>
      </w:r>
      <w:r>
        <w:rPr>
          <w:rFonts w:ascii="Arial" w:hAnsi="宋体" w:eastAsia="宋体" w:cs="Arial"/>
          <w:kern w:val="2"/>
          <w:sz w:val="21"/>
          <w:szCs w:val="24"/>
          <w:lang w:val="en-US" w:eastAsia="zh-CN" w:bidi="ar-SA"/>
        </w:rPr>
        <w:t>联合体：是指两个以上</w:t>
      </w:r>
      <w:r>
        <w:rPr>
          <w:rFonts w:hint="eastAsia" w:ascii="Arial" w:hAnsi="宋体" w:eastAsia="宋体" w:cs="Arial"/>
          <w:kern w:val="2"/>
          <w:sz w:val="21"/>
          <w:szCs w:val="24"/>
          <w:lang w:val="en-US" w:eastAsia="zh-CN" w:bidi="ar-SA"/>
        </w:rPr>
        <w:t>供应商</w:t>
      </w:r>
      <w:r>
        <w:rPr>
          <w:rFonts w:ascii="Arial" w:hAnsi="宋体" w:eastAsia="宋体" w:cs="Arial"/>
          <w:kern w:val="2"/>
          <w:sz w:val="21"/>
          <w:szCs w:val="24"/>
          <w:lang w:val="en-US" w:eastAsia="zh-CN" w:bidi="ar-SA"/>
        </w:rPr>
        <w:t>组成联合体，以一个供应商的身份参加</w:t>
      </w:r>
      <w:r>
        <w:rPr>
          <w:rFonts w:hint="eastAsia" w:ascii="Arial" w:hAnsi="宋体" w:eastAsia="宋体" w:cs="Arial"/>
          <w:kern w:val="2"/>
          <w:sz w:val="21"/>
          <w:szCs w:val="24"/>
          <w:lang w:val="en-US" w:eastAsia="zh-CN" w:bidi="ar-SA"/>
        </w:rPr>
        <w:t>磋商</w:t>
      </w:r>
      <w:r>
        <w:rPr>
          <w:rFonts w:ascii="Arial" w:hAnsi="宋体" w:eastAsia="宋体" w:cs="Arial"/>
          <w:kern w:val="2"/>
          <w:sz w:val="21"/>
          <w:szCs w:val="24"/>
          <w:lang w:val="en-US" w:eastAsia="zh-CN" w:bidi="ar-SA"/>
        </w:rPr>
        <w:t>；</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甲方：是指合同签订的一方，一般与采购人、用户相同；</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乙方：是指合同签订的另一方，与中标人相同；</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政府采购监管部门：</w:t>
      </w:r>
      <w:r>
        <w:rPr>
          <w:rFonts w:hint="eastAsia" w:hAnsi="宋体" w:cs="Arial"/>
          <w:kern w:val="2"/>
          <w:sz w:val="21"/>
          <w:szCs w:val="24"/>
          <w:lang w:val="en-US" w:eastAsia="zh-CN" w:bidi="ar-SA"/>
        </w:rPr>
        <w:t>杭州市</w:t>
      </w:r>
      <w:r>
        <w:rPr>
          <w:rFonts w:ascii="Arial" w:hAnsi="宋体" w:eastAsia="宋体" w:cs="Arial"/>
          <w:kern w:val="2"/>
          <w:sz w:val="21"/>
          <w:szCs w:val="24"/>
          <w:lang w:val="en-US" w:eastAsia="zh-CN" w:bidi="ar-SA"/>
        </w:rPr>
        <w:t>财政</w:t>
      </w:r>
      <w:r>
        <w:rPr>
          <w:rFonts w:hint="eastAsia" w:hAnsi="宋体" w:cs="Arial"/>
          <w:kern w:val="2"/>
          <w:sz w:val="21"/>
          <w:szCs w:val="24"/>
          <w:lang w:val="en-US" w:eastAsia="zh-CN" w:bidi="ar-SA"/>
        </w:rPr>
        <w:t>局</w:t>
      </w:r>
      <w:r>
        <w:rPr>
          <w:rFonts w:ascii="Arial" w:hAnsi="宋体" w:eastAsia="宋体" w:cs="Arial"/>
          <w:kern w:val="2"/>
          <w:sz w:val="21"/>
          <w:szCs w:val="24"/>
          <w:lang w:val="en-US" w:eastAsia="zh-CN" w:bidi="ar-SA"/>
        </w:rPr>
        <w:t>政府采购监管处；</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1.</w:t>
      </w:r>
      <w:r>
        <w:rPr>
          <w:rFonts w:hint="eastAsia" w:ascii="Arial" w:hAnsi="宋体" w:eastAsia="宋体" w:cs="Arial"/>
          <w:kern w:val="2"/>
          <w:sz w:val="21"/>
          <w:szCs w:val="24"/>
          <w:lang w:val="en-US" w:eastAsia="zh-CN" w:bidi="ar-SA"/>
        </w:rPr>
        <w:t>4</w:t>
      </w:r>
      <w:r>
        <w:rPr>
          <w:rFonts w:ascii="Arial" w:hAnsi="宋体" w:eastAsia="宋体" w:cs="Arial"/>
          <w:kern w:val="2"/>
          <w:sz w:val="21"/>
          <w:szCs w:val="24"/>
          <w:lang w:val="en-US" w:eastAsia="zh-CN" w:bidi="ar-SA"/>
        </w:rPr>
        <w:t>、供应商须知前附表规定接受联合体</w:t>
      </w:r>
      <w:r>
        <w:rPr>
          <w:rFonts w:hint="eastAsia" w:ascii="Arial" w:hAnsi="宋体" w:eastAsia="宋体" w:cs="Arial"/>
          <w:kern w:val="2"/>
          <w:sz w:val="21"/>
          <w:szCs w:val="24"/>
          <w:lang w:val="en-US" w:eastAsia="zh-CN" w:bidi="ar-SA"/>
        </w:rPr>
        <w:t>磋商</w:t>
      </w:r>
      <w:r>
        <w:rPr>
          <w:rFonts w:ascii="Arial" w:hAnsi="宋体" w:eastAsia="宋体" w:cs="Arial"/>
          <w:kern w:val="2"/>
          <w:sz w:val="21"/>
          <w:szCs w:val="24"/>
          <w:lang w:val="en-US" w:eastAsia="zh-CN" w:bidi="ar-SA"/>
        </w:rPr>
        <w:t>的，应遵守以下规定：</w:t>
      </w:r>
      <w:r>
        <w:rPr>
          <w:rFonts w:hint="eastAsia" w:ascii="Arial" w:hAnsi="宋体" w:eastAsia="宋体" w:cs="Arial"/>
          <w:kern w:val="2"/>
          <w:sz w:val="21"/>
          <w:szCs w:val="24"/>
          <w:lang w:val="en-US" w:eastAsia="zh-CN" w:bidi="ar-SA"/>
        </w:rPr>
        <w:t>（本工程不接受）</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1）两个以上供应商可以组成一个联合体，以一个供应商的身份共同参加</w:t>
      </w:r>
      <w:r>
        <w:rPr>
          <w:rFonts w:hint="eastAsia" w:ascii="Arial" w:hAnsi="宋体" w:eastAsia="宋体" w:cs="Arial"/>
          <w:kern w:val="2"/>
          <w:sz w:val="21"/>
          <w:szCs w:val="24"/>
          <w:lang w:val="en-US" w:eastAsia="zh-CN" w:bidi="ar-SA"/>
        </w:rPr>
        <w:t>磋商</w:t>
      </w:r>
      <w:r>
        <w:rPr>
          <w:rFonts w:ascii="Arial" w:hAnsi="宋体" w:eastAsia="宋体" w:cs="Arial"/>
          <w:kern w:val="2"/>
          <w:sz w:val="21"/>
          <w:szCs w:val="24"/>
          <w:lang w:val="en-US" w:eastAsia="zh-CN" w:bidi="ar-SA"/>
        </w:rPr>
        <w:t>；</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2）组成联合体参加本项目</w:t>
      </w:r>
      <w:r>
        <w:rPr>
          <w:rFonts w:hint="eastAsia" w:ascii="Arial" w:hAnsi="宋体" w:eastAsia="宋体" w:cs="Arial"/>
          <w:kern w:val="2"/>
          <w:sz w:val="21"/>
          <w:szCs w:val="24"/>
          <w:lang w:val="en-US" w:eastAsia="zh-CN" w:bidi="ar-SA"/>
        </w:rPr>
        <w:t>磋商</w:t>
      </w:r>
      <w:r>
        <w:rPr>
          <w:rFonts w:ascii="Arial" w:hAnsi="宋体" w:eastAsia="宋体" w:cs="Arial"/>
          <w:kern w:val="2"/>
          <w:sz w:val="21"/>
          <w:szCs w:val="24"/>
          <w:lang w:val="en-US" w:eastAsia="zh-CN" w:bidi="ar-SA"/>
        </w:rPr>
        <w:t>的，</w:t>
      </w:r>
      <w:r>
        <w:rPr>
          <w:rFonts w:hint="eastAsia" w:ascii="Arial" w:hAnsi="宋体" w:eastAsia="宋体" w:cs="Arial"/>
          <w:kern w:val="2"/>
          <w:sz w:val="21"/>
          <w:szCs w:val="24"/>
          <w:lang w:val="en-US" w:eastAsia="zh-CN" w:bidi="ar-SA"/>
        </w:rPr>
        <w:t>供应商</w:t>
      </w:r>
      <w:r>
        <w:rPr>
          <w:rFonts w:ascii="Arial" w:hAnsi="宋体" w:eastAsia="宋体" w:cs="Arial"/>
          <w:kern w:val="2"/>
          <w:sz w:val="21"/>
          <w:szCs w:val="24"/>
          <w:lang w:val="en-US" w:eastAsia="zh-CN" w:bidi="ar-SA"/>
        </w:rPr>
        <w:t>须在购买竞争性磋商文件</w:t>
      </w:r>
      <w:r>
        <w:rPr>
          <w:rFonts w:hint="eastAsia" w:ascii="Arial" w:hAnsi="宋体" w:eastAsia="宋体" w:cs="Arial"/>
          <w:kern w:val="2"/>
          <w:sz w:val="21"/>
          <w:szCs w:val="24"/>
          <w:lang w:val="en-US" w:eastAsia="zh-CN" w:bidi="ar-SA"/>
        </w:rPr>
        <w:t>时向采购代理机构作</w:t>
      </w:r>
      <w:r>
        <w:rPr>
          <w:rFonts w:ascii="Arial" w:hAnsi="宋体" w:eastAsia="宋体" w:cs="Arial"/>
          <w:kern w:val="2"/>
          <w:sz w:val="21"/>
          <w:szCs w:val="24"/>
          <w:lang w:val="en-US" w:eastAsia="zh-CN" w:bidi="ar-SA"/>
        </w:rPr>
        <w:t>出相关</w:t>
      </w:r>
      <w:r>
        <w:rPr>
          <w:rFonts w:hint="eastAsia" w:ascii="Arial" w:hAnsi="宋体" w:eastAsia="宋体" w:cs="Arial"/>
          <w:kern w:val="2"/>
          <w:sz w:val="21"/>
          <w:szCs w:val="24"/>
          <w:lang w:val="en-US" w:eastAsia="zh-CN" w:bidi="ar-SA"/>
        </w:rPr>
        <w:t>书面说</w:t>
      </w:r>
      <w:r>
        <w:rPr>
          <w:rFonts w:ascii="Arial" w:hAnsi="宋体" w:eastAsia="宋体" w:cs="Arial"/>
          <w:kern w:val="2"/>
          <w:sz w:val="21"/>
          <w:szCs w:val="24"/>
          <w:lang w:val="en-US" w:eastAsia="zh-CN" w:bidi="ar-SA"/>
        </w:rPr>
        <w:t>明，否则</w:t>
      </w:r>
      <w:r>
        <w:rPr>
          <w:rFonts w:hint="eastAsia" w:ascii="Arial" w:hAnsi="宋体" w:eastAsia="宋体" w:cs="Arial"/>
          <w:kern w:val="2"/>
          <w:sz w:val="21"/>
          <w:szCs w:val="24"/>
          <w:lang w:val="en-US" w:eastAsia="zh-CN" w:bidi="ar-SA"/>
        </w:rPr>
        <w:t>响应无效；</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3）以联合体形式参加本项目</w:t>
      </w:r>
      <w:r>
        <w:rPr>
          <w:rFonts w:hint="eastAsia" w:ascii="Arial" w:hAnsi="宋体" w:eastAsia="宋体" w:cs="Arial"/>
          <w:kern w:val="2"/>
          <w:sz w:val="21"/>
          <w:szCs w:val="24"/>
          <w:lang w:val="en-US" w:eastAsia="zh-CN" w:bidi="ar-SA"/>
        </w:rPr>
        <w:t>磋商</w:t>
      </w:r>
      <w:r>
        <w:rPr>
          <w:rFonts w:ascii="Arial" w:hAnsi="宋体" w:eastAsia="宋体" w:cs="Arial"/>
          <w:kern w:val="2"/>
          <w:sz w:val="21"/>
          <w:szCs w:val="24"/>
          <w:lang w:val="en-US" w:eastAsia="zh-CN" w:bidi="ar-SA"/>
        </w:rPr>
        <w:t>的，联合体的各成员均应当具备《中华人民共和国政府采购法》第二十二条规定的条件，联合体各方中至少应当有一方符合采购人规定的特定条件，</w:t>
      </w:r>
      <w:r>
        <w:rPr>
          <w:rFonts w:hint="eastAsia" w:ascii="Arial" w:hAnsi="宋体" w:eastAsia="宋体" w:cs="Arial"/>
          <w:kern w:val="2"/>
          <w:sz w:val="21"/>
          <w:szCs w:val="24"/>
          <w:lang w:val="en-US" w:eastAsia="zh-CN" w:bidi="ar-SA"/>
        </w:rPr>
        <w:t>联合体中有同类资质的供应商按照联合体分工承担相同工作的，按照资质等级较低的供应商确定资质等级；</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4）联合体各方之间</w:t>
      </w:r>
      <w:r>
        <w:rPr>
          <w:rFonts w:hint="eastAsia" w:ascii="Arial" w:hAnsi="宋体" w:eastAsia="宋体" w:cs="Arial"/>
          <w:kern w:val="2"/>
          <w:sz w:val="21"/>
          <w:szCs w:val="24"/>
          <w:lang w:val="en-US" w:eastAsia="zh-CN" w:bidi="ar-SA"/>
        </w:rPr>
        <w:t>须</w:t>
      </w:r>
      <w:r>
        <w:rPr>
          <w:rFonts w:ascii="Arial" w:hAnsi="宋体" w:eastAsia="宋体" w:cs="Arial"/>
          <w:kern w:val="2"/>
          <w:sz w:val="21"/>
          <w:szCs w:val="24"/>
          <w:lang w:val="en-US" w:eastAsia="zh-CN" w:bidi="ar-SA"/>
        </w:rPr>
        <w:t>签订</w:t>
      </w:r>
      <w:r>
        <w:rPr>
          <w:rFonts w:hint="eastAsia" w:ascii="Arial" w:hAnsi="宋体" w:eastAsia="宋体" w:cs="Arial"/>
          <w:kern w:val="2"/>
          <w:sz w:val="21"/>
          <w:szCs w:val="24"/>
          <w:lang w:val="en-US" w:eastAsia="zh-CN" w:bidi="ar-SA"/>
        </w:rPr>
        <w:t>磋商</w:t>
      </w:r>
      <w:r>
        <w:rPr>
          <w:rFonts w:ascii="Arial" w:hAnsi="宋体" w:eastAsia="宋体" w:cs="Arial"/>
          <w:kern w:val="2"/>
          <w:sz w:val="21"/>
          <w:szCs w:val="24"/>
          <w:lang w:val="en-US" w:eastAsia="zh-CN" w:bidi="ar-SA"/>
        </w:rPr>
        <w:t>联合协议，明确约定联合体各方承担的工作和相应的责任，在</w:t>
      </w:r>
      <w:r>
        <w:rPr>
          <w:rFonts w:hint="eastAsia" w:ascii="Arial" w:hAnsi="宋体" w:eastAsia="宋体" w:cs="Arial"/>
          <w:kern w:val="2"/>
          <w:sz w:val="21"/>
          <w:szCs w:val="24"/>
          <w:lang w:val="en-US" w:eastAsia="zh-CN" w:bidi="ar-SA"/>
        </w:rPr>
        <w:t>磋商</w:t>
      </w:r>
      <w:r>
        <w:rPr>
          <w:rFonts w:ascii="Arial" w:hAnsi="宋体" w:eastAsia="宋体" w:cs="Arial"/>
          <w:kern w:val="2"/>
          <w:sz w:val="21"/>
          <w:szCs w:val="24"/>
          <w:lang w:val="en-US" w:eastAsia="zh-CN" w:bidi="ar-SA"/>
        </w:rPr>
        <w:t>联合协议中指定本项目主办人，并将</w:t>
      </w:r>
      <w:r>
        <w:rPr>
          <w:rFonts w:hint="eastAsia" w:ascii="Arial" w:hAnsi="宋体" w:eastAsia="宋体" w:cs="Arial"/>
          <w:kern w:val="2"/>
          <w:sz w:val="21"/>
          <w:szCs w:val="24"/>
          <w:lang w:val="en-US" w:eastAsia="zh-CN" w:bidi="ar-SA"/>
        </w:rPr>
        <w:t>磋商</w:t>
      </w:r>
      <w:r>
        <w:rPr>
          <w:rFonts w:ascii="Arial" w:hAnsi="宋体" w:eastAsia="宋体" w:cs="Arial"/>
          <w:kern w:val="2"/>
          <w:sz w:val="21"/>
          <w:szCs w:val="24"/>
          <w:lang w:val="en-US" w:eastAsia="zh-CN" w:bidi="ar-SA"/>
        </w:rPr>
        <w:t>联合协议作为响应文件组成的一部分；本项目的主体、关键性工作须由主办人完成，并在</w:t>
      </w:r>
      <w:r>
        <w:rPr>
          <w:rFonts w:hint="eastAsia" w:ascii="Arial" w:hAnsi="宋体" w:eastAsia="宋体" w:cs="Arial"/>
          <w:kern w:val="2"/>
          <w:sz w:val="21"/>
          <w:szCs w:val="24"/>
          <w:lang w:val="en-US" w:eastAsia="zh-CN" w:bidi="ar-SA"/>
        </w:rPr>
        <w:t>磋商</w:t>
      </w:r>
      <w:r>
        <w:rPr>
          <w:rFonts w:ascii="Arial" w:hAnsi="宋体" w:eastAsia="宋体" w:cs="Arial"/>
          <w:kern w:val="2"/>
          <w:sz w:val="21"/>
          <w:szCs w:val="24"/>
          <w:lang w:val="en-US" w:eastAsia="zh-CN" w:bidi="ar-SA"/>
        </w:rPr>
        <w:t>联合协议中进行说明；</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5）联合体各方签订</w:t>
      </w:r>
      <w:r>
        <w:rPr>
          <w:rFonts w:hint="eastAsia" w:ascii="Arial" w:hAnsi="宋体" w:eastAsia="宋体" w:cs="Arial"/>
          <w:kern w:val="2"/>
          <w:sz w:val="21"/>
          <w:szCs w:val="24"/>
          <w:lang w:val="en-US" w:eastAsia="zh-CN" w:bidi="ar-SA"/>
        </w:rPr>
        <w:t>磋商</w:t>
      </w:r>
      <w:r>
        <w:rPr>
          <w:rFonts w:ascii="Arial" w:hAnsi="宋体" w:eastAsia="宋体" w:cs="Arial"/>
          <w:kern w:val="2"/>
          <w:sz w:val="21"/>
          <w:szCs w:val="24"/>
          <w:lang w:val="en-US" w:eastAsia="zh-CN" w:bidi="ar-SA"/>
        </w:rPr>
        <w:t>联合协议后，不得再以自己名义单独在</w:t>
      </w:r>
      <w:r>
        <w:rPr>
          <w:rFonts w:hint="eastAsia" w:ascii="Arial" w:hAnsi="宋体" w:eastAsia="宋体" w:cs="Arial"/>
          <w:kern w:val="2"/>
          <w:sz w:val="21"/>
          <w:szCs w:val="24"/>
          <w:lang w:val="en-US" w:eastAsia="zh-CN" w:bidi="ar-SA"/>
        </w:rPr>
        <w:t>本</w:t>
      </w:r>
      <w:r>
        <w:rPr>
          <w:rFonts w:ascii="Arial" w:hAnsi="宋体" w:eastAsia="宋体" w:cs="Arial"/>
          <w:kern w:val="2"/>
          <w:sz w:val="21"/>
          <w:szCs w:val="24"/>
          <w:lang w:val="en-US" w:eastAsia="zh-CN" w:bidi="ar-SA"/>
        </w:rPr>
        <w:t>项目中参加</w:t>
      </w:r>
      <w:r>
        <w:rPr>
          <w:rFonts w:hint="eastAsia" w:ascii="Arial" w:hAnsi="宋体" w:eastAsia="宋体" w:cs="Arial"/>
          <w:kern w:val="2"/>
          <w:sz w:val="21"/>
          <w:szCs w:val="24"/>
          <w:lang w:val="en-US" w:eastAsia="zh-CN" w:bidi="ar-SA"/>
        </w:rPr>
        <w:t>磋商</w:t>
      </w:r>
      <w:r>
        <w:rPr>
          <w:rFonts w:ascii="Arial" w:hAnsi="宋体" w:eastAsia="宋体" w:cs="Arial"/>
          <w:kern w:val="2"/>
          <w:sz w:val="21"/>
          <w:szCs w:val="24"/>
          <w:lang w:val="en-US" w:eastAsia="zh-CN" w:bidi="ar-SA"/>
        </w:rPr>
        <w:t>，也不得组成新的联合体参加</w:t>
      </w:r>
      <w:r>
        <w:rPr>
          <w:rFonts w:hint="eastAsia" w:ascii="Arial" w:hAnsi="宋体" w:eastAsia="宋体" w:cs="Arial"/>
          <w:kern w:val="2"/>
          <w:sz w:val="21"/>
          <w:szCs w:val="24"/>
          <w:lang w:val="en-US" w:eastAsia="zh-CN" w:bidi="ar-SA"/>
        </w:rPr>
        <w:t>本</w:t>
      </w:r>
      <w:r>
        <w:rPr>
          <w:rFonts w:ascii="Arial" w:hAnsi="宋体" w:eastAsia="宋体" w:cs="Arial"/>
          <w:kern w:val="2"/>
          <w:sz w:val="21"/>
          <w:szCs w:val="24"/>
          <w:lang w:val="en-US" w:eastAsia="zh-CN" w:bidi="ar-SA"/>
        </w:rPr>
        <w:t>项目</w:t>
      </w:r>
      <w:r>
        <w:rPr>
          <w:rFonts w:hint="eastAsia" w:ascii="Arial" w:hAnsi="宋体" w:eastAsia="宋体" w:cs="Arial"/>
          <w:kern w:val="2"/>
          <w:sz w:val="21"/>
          <w:szCs w:val="24"/>
          <w:lang w:val="en-US" w:eastAsia="zh-CN" w:bidi="ar-SA"/>
        </w:rPr>
        <w:t>磋商</w:t>
      </w:r>
      <w:r>
        <w:rPr>
          <w:rFonts w:ascii="Arial" w:hAnsi="宋体" w:eastAsia="宋体" w:cs="Arial"/>
          <w:kern w:val="2"/>
          <w:sz w:val="21"/>
          <w:szCs w:val="24"/>
          <w:lang w:val="en-US" w:eastAsia="zh-CN" w:bidi="ar-SA"/>
        </w:rPr>
        <w:t>；</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6）联合体各方共同与采购人签订采购合同，就采购合同约定的事项对采购人承担连带责任；</w:t>
      </w:r>
    </w:p>
    <w:p>
      <w:pPr>
        <w:adjustRightInd w:val="0"/>
        <w:snapToGrid w:val="0"/>
        <w:spacing w:line="360" w:lineRule="auto"/>
        <w:ind w:firstLine="420" w:firstLineChars="200"/>
        <w:rPr>
          <w:rFonts w:ascii="Arial" w:hAnsi="Arial" w:cs="Arial"/>
          <w:bCs/>
        </w:rPr>
      </w:pPr>
      <w:r>
        <w:rPr>
          <w:rFonts w:ascii="Arial" w:hAnsi="Arial" w:cs="Arial"/>
          <w:bCs/>
        </w:rPr>
        <w:t>1.</w:t>
      </w:r>
      <w:r>
        <w:rPr>
          <w:rFonts w:hint="eastAsia" w:ascii="Arial" w:hAnsi="Arial" w:cs="Arial"/>
          <w:bCs/>
        </w:rPr>
        <w:t>5</w:t>
      </w:r>
      <w:r>
        <w:rPr>
          <w:rFonts w:ascii="Arial" w:hAnsi="宋体" w:cs="Arial"/>
          <w:bCs/>
        </w:rPr>
        <w:t>、费用</w:t>
      </w:r>
    </w:p>
    <w:p>
      <w:pPr>
        <w:adjustRightInd w:val="0"/>
        <w:snapToGrid w:val="0"/>
        <w:spacing w:line="360" w:lineRule="auto"/>
        <w:ind w:firstLine="420" w:firstLineChars="200"/>
        <w:rPr>
          <w:rFonts w:ascii="Arial" w:hAnsi="Arial" w:cs="Arial"/>
          <w:b/>
          <w:bCs/>
        </w:rPr>
      </w:pPr>
      <w:r>
        <w:rPr>
          <w:rFonts w:ascii="Arial" w:hAnsi="宋体" w:cs="Arial"/>
        </w:rPr>
        <w:t>无论</w:t>
      </w:r>
      <w:r>
        <w:rPr>
          <w:rFonts w:hint="eastAsia" w:ascii="Arial" w:hAnsi="宋体" w:cs="Arial"/>
        </w:rPr>
        <w:t>磋商</w:t>
      </w:r>
      <w:r>
        <w:rPr>
          <w:rFonts w:ascii="Arial" w:hAnsi="宋体" w:cs="Arial"/>
        </w:rPr>
        <w:t>过程中的做法和结果如何，供应商自行承担</w:t>
      </w:r>
      <w:r>
        <w:rPr>
          <w:rFonts w:hint="eastAsia" w:ascii="Arial" w:hAnsi="宋体" w:cs="Arial"/>
        </w:rPr>
        <w:t>磋商</w:t>
      </w:r>
      <w:r>
        <w:rPr>
          <w:rFonts w:ascii="Arial" w:hAnsi="宋体" w:cs="Arial"/>
        </w:rPr>
        <w:t>活动中所发生的全部费用。</w:t>
      </w:r>
    </w:p>
    <w:p>
      <w:pPr>
        <w:adjustRightInd w:val="0"/>
        <w:snapToGrid w:val="0"/>
        <w:spacing w:line="360" w:lineRule="auto"/>
        <w:ind w:firstLine="420" w:firstLineChars="200"/>
        <w:rPr>
          <w:rFonts w:ascii="Arial" w:hAnsi="Arial" w:cs="Arial"/>
        </w:rPr>
      </w:pPr>
      <w:r>
        <w:rPr>
          <w:rFonts w:ascii="Arial" w:hAnsi="Arial" w:cs="Arial"/>
        </w:rPr>
        <w:t>1.</w:t>
      </w:r>
      <w:r>
        <w:rPr>
          <w:rFonts w:hint="eastAsia" w:ascii="Arial" w:hAnsi="Arial" w:cs="Arial"/>
        </w:rPr>
        <w:t>6</w:t>
      </w:r>
      <w:r>
        <w:rPr>
          <w:rFonts w:ascii="Arial" w:hAnsi="宋体" w:cs="Arial"/>
        </w:rPr>
        <w:t>、保密</w:t>
      </w:r>
    </w:p>
    <w:p>
      <w:pPr>
        <w:adjustRightInd w:val="0"/>
        <w:snapToGrid w:val="0"/>
        <w:spacing w:line="360" w:lineRule="auto"/>
        <w:ind w:firstLine="420" w:firstLineChars="200"/>
        <w:rPr>
          <w:rFonts w:ascii="Arial" w:hAnsi="Arial" w:cs="Arial"/>
        </w:rPr>
      </w:pPr>
      <w:r>
        <w:rPr>
          <w:rFonts w:ascii="Arial" w:hAnsi="宋体" w:cs="Arial"/>
        </w:rPr>
        <w:t>参与</w:t>
      </w:r>
      <w:r>
        <w:rPr>
          <w:rFonts w:hint="eastAsia" w:ascii="Arial" w:hAnsi="宋体" w:cs="Arial"/>
        </w:rPr>
        <w:t>磋商</w:t>
      </w:r>
      <w:r>
        <w:rPr>
          <w:rFonts w:ascii="Arial" w:hAnsi="宋体" w:cs="Arial"/>
        </w:rPr>
        <w:t>活动的各方应对竞争性磋商文件和响应文件中的商业和技术等秘密保密，违者应对此造成的后果承担法律责任。</w:t>
      </w:r>
    </w:p>
    <w:p>
      <w:pPr>
        <w:adjustRightInd w:val="0"/>
        <w:snapToGrid w:val="0"/>
        <w:spacing w:line="360" w:lineRule="auto"/>
        <w:ind w:firstLine="420" w:firstLineChars="200"/>
        <w:rPr>
          <w:rFonts w:ascii="Arial" w:hAnsi="Arial" w:cs="Arial"/>
        </w:rPr>
      </w:pPr>
      <w:r>
        <w:rPr>
          <w:rFonts w:ascii="Arial" w:hAnsi="Arial" w:cs="Arial"/>
        </w:rPr>
        <w:t>1.</w:t>
      </w:r>
      <w:r>
        <w:rPr>
          <w:rFonts w:hint="eastAsia" w:ascii="Arial" w:hAnsi="Arial" w:cs="Arial"/>
        </w:rPr>
        <w:t>7</w:t>
      </w:r>
      <w:r>
        <w:rPr>
          <w:rFonts w:ascii="Arial" w:hAnsi="宋体" w:cs="Arial"/>
        </w:rPr>
        <w:t>、语言文字</w:t>
      </w:r>
    </w:p>
    <w:p>
      <w:pPr>
        <w:adjustRightInd w:val="0"/>
        <w:snapToGrid w:val="0"/>
        <w:spacing w:line="360" w:lineRule="auto"/>
        <w:ind w:firstLine="420" w:firstLineChars="200"/>
        <w:rPr>
          <w:rFonts w:ascii="Arial" w:hAnsi="Arial" w:cs="Arial"/>
        </w:rPr>
      </w:pPr>
      <w:r>
        <w:rPr>
          <w:rFonts w:ascii="Arial" w:hAnsi="宋体" w:cs="Arial"/>
        </w:rPr>
        <w:t>除专用术语外，与</w:t>
      </w:r>
      <w:r>
        <w:rPr>
          <w:rFonts w:hint="eastAsia" w:ascii="Arial" w:hAnsi="宋体" w:cs="Arial"/>
        </w:rPr>
        <w:t>磋商</w:t>
      </w:r>
      <w:r>
        <w:rPr>
          <w:rFonts w:ascii="Arial" w:hAnsi="宋体" w:cs="Arial"/>
        </w:rPr>
        <w:t>有关的语言使用中文。专用术语应附有中文注释。</w:t>
      </w:r>
    </w:p>
    <w:p>
      <w:pPr>
        <w:adjustRightInd w:val="0"/>
        <w:snapToGrid w:val="0"/>
        <w:spacing w:line="360" w:lineRule="auto"/>
        <w:ind w:firstLine="420" w:firstLineChars="200"/>
        <w:rPr>
          <w:rFonts w:ascii="Arial" w:hAnsi="Arial" w:cs="Arial"/>
        </w:rPr>
      </w:pPr>
      <w:r>
        <w:rPr>
          <w:rFonts w:ascii="Arial" w:hAnsi="Arial" w:cs="Arial"/>
        </w:rPr>
        <w:t>1.</w:t>
      </w:r>
      <w:r>
        <w:rPr>
          <w:rFonts w:hint="eastAsia" w:ascii="Arial" w:hAnsi="Arial" w:cs="Arial"/>
        </w:rPr>
        <w:t>8</w:t>
      </w:r>
      <w:r>
        <w:rPr>
          <w:rFonts w:ascii="Arial" w:hAnsi="宋体" w:cs="Arial"/>
        </w:rPr>
        <w:t>、计量单位</w:t>
      </w:r>
    </w:p>
    <w:p>
      <w:pPr>
        <w:adjustRightInd w:val="0"/>
        <w:snapToGrid w:val="0"/>
        <w:spacing w:line="360" w:lineRule="auto"/>
        <w:ind w:firstLine="420" w:firstLineChars="200"/>
        <w:rPr>
          <w:rFonts w:ascii="Arial" w:hAnsi="Arial" w:cs="Arial"/>
        </w:rPr>
      </w:pPr>
      <w:r>
        <w:rPr>
          <w:rFonts w:ascii="Arial" w:hAnsi="宋体" w:cs="Arial"/>
        </w:rPr>
        <w:t>所有计量均采用中华人民共和国法定计量单位。</w:t>
      </w:r>
    </w:p>
    <w:p>
      <w:pPr>
        <w:adjustRightInd w:val="0"/>
        <w:snapToGrid w:val="0"/>
        <w:spacing w:line="360" w:lineRule="auto"/>
        <w:ind w:firstLine="420" w:firstLineChars="200"/>
        <w:rPr>
          <w:rFonts w:ascii="Arial" w:hAnsi="Arial" w:cs="Arial"/>
        </w:rPr>
      </w:pPr>
      <w:r>
        <w:rPr>
          <w:rFonts w:ascii="Arial" w:hAnsi="Arial" w:cs="Arial"/>
        </w:rPr>
        <w:t>1.</w:t>
      </w:r>
      <w:r>
        <w:rPr>
          <w:rFonts w:hint="eastAsia" w:ascii="Arial" w:hAnsi="Arial" w:cs="Arial"/>
        </w:rPr>
        <w:t>9</w:t>
      </w:r>
      <w:r>
        <w:rPr>
          <w:rFonts w:ascii="Arial" w:hAnsi="宋体" w:cs="Arial"/>
        </w:rPr>
        <w:t>、踏勘现场</w:t>
      </w:r>
    </w:p>
    <w:p>
      <w:pPr>
        <w:adjustRightInd w:val="0"/>
        <w:snapToGrid w:val="0"/>
        <w:spacing w:line="360" w:lineRule="auto"/>
        <w:ind w:firstLine="420" w:firstLineChars="200"/>
        <w:rPr>
          <w:rFonts w:ascii="Arial" w:hAnsi="Arial" w:cs="Arial"/>
        </w:rPr>
      </w:pPr>
      <w:r>
        <w:rPr>
          <w:rFonts w:ascii="Arial" w:hAnsi="Arial" w:cs="Arial"/>
        </w:rPr>
        <w:t>1.</w:t>
      </w:r>
      <w:r>
        <w:rPr>
          <w:rFonts w:hint="eastAsia" w:ascii="Arial" w:hAnsi="Arial" w:cs="Arial"/>
        </w:rPr>
        <w:t>9</w:t>
      </w:r>
      <w:r>
        <w:rPr>
          <w:rFonts w:ascii="Arial" w:hAnsi="Arial" w:cs="Arial"/>
        </w:rPr>
        <w:t>.1</w:t>
      </w:r>
      <w:r>
        <w:rPr>
          <w:rFonts w:ascii="Arial" w:hAnsi="宋体" w:cs="Arial"/>
        </w:rPr>
        <w:t>供应商须知前附表规定组织踏勘现场的，采购人按供应商须知前附表规定的时间、地点组织供应商踏勘项目现场。</w:t>
      </w:r>
    </w:p>
    <w:p>
      <w:pPr>
        <w:adjustRightInd w:val="0"/>
        <w:snapToGrid w:val="0"/>
        <w:spacing w:line="360" w:lineRule="auto"/>
        <w:ind w:firstLine="420" w:firstLineChars="200"/>
        <w:rPr>
          <w:rFonts w:ascii="Arial" w:hAnsi="Arial" w:cs="Arial"/>
        </w:rPr>
      </w:pPr>
      <w:r>
        <w:rPr>
          <w:rFonts w:ascii="Arial" w:hAnsi="Arial" w:cs="Arial"/>
        </w:rPr>
        <w:t>1.</w:t>
      </w:r>
      <w:r>
        <w:rPr>
          <w:rFonts w:hint="eastAsia" w:ascii="Arial" w:hAnsi="Arial" w:cs="Arial"/>
        </w:rPr>
        <w:t>9</w:t>
      </w:r>
      <w:r>
        <w:rPr>
          <w:rFonts w:ascii="Arial" w:hAnsi="Arial" w:cs="Arial"/>
        </w:rPr>
        <w:t>.2</w:t>
      </w:r>
      <w:r>
        <w:rPr>
          <w:rFonts w:ascii="Arial" w:hAnsi="宋体" w:cs="Arial"/>
        </w:rPr>
        <w:t>供应商踏勘现场发生的费用自理。</w:t>
      </w:r>
    </w:p>
    <w:p>
      <w:pPr>
        <w:adjustRightInd w:val="0"/>
        <w:snapToGrid w:val="0"/>
        <w:spacing w:line="360" w:lineRule="auto"/>
        <w:ind w:firstLine="420" w:firstLineChars="200"/>
        <w:rPr>
          <w:rFonts w:ascii="Arial" w:hAnsi="Arial" w:cs="Arial"/>
        </w:rPr>
      </w:pPr>
      <w:r>
        <w:rPr>
          <w:rFonts w:ascii="Arial" w:hAnsi="Arial" w:cs="Arial"/>
        </w:rPr>
        <w:t>1.</w:t>
      </w:r>
      <w:r>
        <w:rPr>
          <w:rFonts w:hint="eastAsia" w:ascii="Arial" w:hAnsi="Arial" w:cs="Arial"/>
        </w:rPr>
        <w:t>9</w:t>
      </w:r>
      <w:r>
        <w:rPr>
          <w:rFonts w:ascii="Arial" w:hAnsi="Arial" w:cs="Arial"/>
        </w:rPr>
        <w:t>.3</w:t>
      </w:r>
      <w:r>
        <w:rPr>
          <w:rFonts w:ascii="Arial" w:hAnsi="宋体" w:cs="Arial"/>
        </w:rPr>
        <w:t>除采购人的原因外，供应商自行负责在踏勘现场中所发生的人员伤亡和财产损失。</w:t>
      </w:r>
    </w:p>
    <w:p>
      <w:pPr>
        <w:adjustRightInd w:val="0"/>
        <w:snapToGrid w:val="0"/>
        <w:spacing w:line="360" w:lineRule="auto"/>
        <w:ind w:firstLine="420" w:firstLineChars="200"/>
        <w:rPr>
          <w:rFonts w:ascii="Arial" w:hAnsi="Arial" w:cs="Arial"/>
        </w:rPr>
      </w:pPr>
      <w:r>
        <w:rPr>
          <w:rFonts w:ascii="Arial" w:hAnsi="Arial" w:cs="Arial"/>
        </w:rPr>
        <w:t>1.</w:t>
      </w:r>
      <w:r>
        <w:rPr>
          <w:rFonts w:hint="eastAsia" w:ascii="Arial" w:hAnsi="Arial" w:cs="Arial"/>
        </w:rPr>
        <w:t>9</w:t>
      </w:r>
      <w:r>
        <w:rPr>
          <w:rFonts w:ascii="Arial" w:hAnsi="Arial" w:cs="Arial"/>
        </w:rPr>
        <w:t>.4</w:t>
      </w:r>
      <w:r>
        <w:rPr>
          <w:rFonts w:ascii="Arial" w:hAnsi="宋体" w:cs="Arial"/>
        </w:rPr>
        <w:t>采购人在踏勘现场中介绍的场地和相关的周边环境情况，供应商在编制响应文件时参考，采购人不对供应商据此作出的判断和决策负责。</w:t>
      </w:r>
    </w:p>
    <w:p>
      <w:pPr>
        <w:adjustRightInd w:val="0"/>
        <w:snapToGrid w:val="0"/>
        <w:spacing w:line="360" w:lineRule="auto"/>
        <w:ind w:firstLine="420" w:firstLineChars="200"/>
        <w:rPr>
          <w:rFonts w:ascii="Arial" w:hAnsi="Arial" w:cs="Arial"/>
        </w:rPr>
      </w:pPr>
      <w:r>
        <w:rPr>
          <w:rFonts w:ascii="Arial" w:hAnsi="Arial" w:cs="Arial"/>
        </w:rPr>
        <w:t>1.</w:t>
      </w:r>
      <w:r>
        <w:rPr>
          <w:rFonts w:hint="eastAsia" w:ascii="Arial" w:hAnsi="Arial" w:cs="Arial"/>
        </w:rPr>
        <w:t>10</w:t>
      </w:r>
      <w:r>
        <w:rPr>
          <w:rFonts w:ascii="Arial" w:hAnsi="宋体" w:cs="Arial"/>
        </w:rPr>
        <w:t>、答疑会</w:t>
      </w:r>
    </w:p>
    <w:p>
      <w:pPr>
        <w:adjustRightInd w:val="0"/>
        <w:snapToGrid w:val="0"/>
        <w:spacing w:line="360" w:lineRule="auto"/>
        <w:ind w:firstLine="420" w:firstLineChars="200"/>
        <w:rPr>
          <w:rFonts w:ascii="Arial" w:hAnsi="Arial" w:cs="Arial"/>
        </w:rPr>
      </w:pPr>
      <w:r>
        <w:rPr>
          <w:rFonts w:ascii="Arial" w:hAnsi="Arial" w:cs="Arial"/>
        </w:rPr>
        <w:t>1.</w:t>
      </w:r>
      <w:r>
        <w:rPr>
          <w:rFonts w:hint="eastAsia" w:ascii="Arial" w:hAnsi="Arial" w:cs="Arial"/>
        </w:rPr>
        <w:t>10</w:t>
      </w:r>
      <w:r>
        <w:rPr>
          <w:rFonts w:ascii="Arial" w:hAnsi="Arial" w:cs="Arial"/>
        </w:rPr>
        <w:t>.1</w:t>
      </w:r>
      <w:r>
        <w:rPr>
          <w:rFonts w:ascii="Arial" w:hAnsi="宋体" w:cs="Arial"/>
        </w:rPr>
        <w:t>供应商须知前附表规定召开答疑会的，采购人按供应商须知前附表规定的时间和地点召开答疑会，澄清供应商提出的问题。</w:t>
      </w:r>
    </w:p>
    <w:p>
      <w:pPr>
        <w:adjustRightInd w:val="0"/>
        <w:snapToGrid w:val="0"/>
        <w:spacing w:line="360" w:lineRule="auto"/>
        <w:ind w:firstLine="420" w:firstLineChars="200"/>
        <w:rPr>
          <w:rFonts w:ascii="Arial" w:hAnsi="Arial" w:cs="Arial"/>
        </w:rPr>
      </w:pPr>
      <w:r>
        <w:rPr>
          <w:rFonts w:ascii="Arial" w:hAnsi="Arial" w:cs="Arial"/>
        </w:rPr>
        <w:t>1.</w:t>
      </w:r>
      <w:r>
        <w:rPr>
          <w:rFonts w:hint="eastAsia" w:ascii="Arial" w:hAnsi="Arial" w:cs="Arial"/>
        </w:rPr>
        <w:t>10</w:t>
      </w:r>
      <w:r>
        <w:rPr>
          <w:rFonts w:ascii="Arial" w:hAnsi="Arial" w:cs="Arial"/>
        </w:rPr>
        <w:t>.2</w:t>
      </w:r>
      <w:r>
        <w:rPr>
          <w:rFonts w:ascii="Arial" w:hAnsi="宋体" w:cs="Arial"/>
        </w:rPr>
        <w:t>供应商应在答疑会时间的前一天，以书面形式将提出的问题送达采购人，以便采购人在会议期间澄清。</w:t>
      </w:r>
    </w:p>
    <w:p>
      <w:pPr>
        <w:adjustRightInd w:val="0"/>
        <w:snapToGrid w:val="0"/>
        <w:spacing w:line="360" w:lineRule="auto"/>
        <w:ind w:firstLine="420" w:firstLineChars="200"/>
        <w:rPr>
          <w:rFonts w:ascii="Arial" w:hAnsi="Arial" w:cs="Arial"/>
        </w:rPr>
      </w:pPr>
      <w:r>
        <w:rPr>
          <w:rFonts w:ascii="Arial" w:hAnsi="Arial" w:cs="Arial"/>
        </w:rPr>
        <w:t>1.</w:t>
      </w:r>
      <w:r>
        <w:rPr>
          <w:rFonts w:hint="eastAsia" w:ascii="Arial" w:hAnsi="Arial" w:cs="Arial"/>
        </w:rPr>
        <w:t>10</w:t>
      </w:r>
      <w:r>
        <w:rPr>
          <w:rFonts w:ascii="Arial" w:hAnsi="Arial" w:cs="Arial"/>
        </w:rPr>
        <w:t>.3</w:t>
      </w:r>
      <w:r>
        <w:rPr>
          <w:rFonts w:ascii="Arial" w:hAnsi="宋体" w:cs="Arial"/>
        </w:rPr>
        <w:t>答疑会后，采购人</w:t>
      </w:r>
      <w:r>
        <w:rPr>
          <w:rFonts w:hint="eastAsia" w:ascii="Arial" w:hAnsi="宋体" w:cs="Arial"/>
        </w:rPr>
        <w:t>按本章2.4款规定</w:t>
      </w:r>
      <w:r>
        <w:rPr>
          <w:rFonts w:ascii="Arial" w:hAnsi="宋体" w:cs="Arial"/>
        </w:rPr>
        <w:t>对供应商所提问题</w:t>
      </w:r>
      <w:r>
        <w:rPr>
          <w:rFonts w:hint="eastAsia" w:ascii="Arial" w:hAnsi="宋体" w:cs="Arial"/>
        </w:rPr>
        <w:t>进行</w:t>
      </w:r>
      <w:r>
        <w:rPr>
          <w:rFonts w:ascii="Arial" w:hAnsi="宋体" w:cs="Arial"/>
        </w:rPr>
        <w:t>澄清</w:t>
      </w:r>
      <w:r>
        <w:rPr>
          <w:rFonts w:hint="eastAsia" w:ascii="Arial" w:hAnsi="宋体" w:cs="Arial"/>
        </w:rPr>
        <w:t>答复</w:t>
      </w:r>
      <w:r>
        <w:rPr>
          <w:rFonts w:ascii="Arial" w:hAnsi="宋体" w:cs="Arial"/>
        </w:rPr>
        <w:t>。</w:t>
      </w:r>
    </w:p>
    <w:p>
      <w:pPr>
        <w:adjustRightInd w:val="0"/>
        <w:snapToGrid w:val="0"/>
        <w:spacing w:line="360" w:lineRule="auto"/>
        <w:ind w:firstLine="420" w:firstLineChars="200"/>
        <w:rPr>
          <w:rFonts w:ascii="Arial" w:hAnsi="Arial" w:cs="Arial"/>
        </w:rPr>
      </w:pPr>
      <w:r>
        <w:rPr>
          <w:rFonts w:ascii="Arial" w:hAnsi="Arial" w:cs="Arial"/>
        </w:rPr>
        <w:t>1.1</w:t>
      </w:r>
      <w:r>
        <w:rPr>
          <w:rFonts w:hint="eastAsia" w:ascii="Arial" w:hAnsi="Arial" w:cs="Arial"/>
        </w:rPr>
        <w:t>1</w:t>
      </w:r>
      <w:r>
        <w:rPr>
          <w:rFonts w:ascii="Arial" w:hAnsi="宋体" w:cs="Arial"/>
        </w:rPr>
        <w:t>、分包</w:t>
      </w:r>
    </w:p>
    <w:p>
      <w:pPr>
        <w:adjustRightInd w:val="0"/>
        <w:snapToGrid w:val="0"/>
        <w:spacing w:line="360" w:lineRule="auto"/>
        <w:ind w:firstLine="420" w:firstLineChars="200"/>
        <w:rPr>
          <w:rFonts w:ascii="Arial" w:hAnsi="Arial" w:cs="Arial"/>
        </w:rPr>
      </w:pPr>
      <w:r>
        <w:rPr>
          <w:rFonts w:ascii="Arial" w:hAnsi="宋体" w:cs="Arial"/>
        </w:rPr>
        <w:t>供应商须知前附表规定允许分包的，供应商应当在响应文件载明分包的具体情况，应符合采购人在供应商须知前附表规定的分包内容、分包金额和接受分包的第三人资质要求等限制条件。</w:t>
      </w:r>
    </w:p>
    <w:p>
      <w:pPr>
        <w:adjustRightInd w:val="0"/>
        <w:snapToGrid w:val="0"/>
        <w:spacing w:line="360" w:lineRule="auto"/>
        <w:ind w:firstLine="420" w:firstLineChars="200"/>
        <w:rPr>
          <w:rFonts w:ascii="Arial" w:hAnsi="Arial" w:cs="Arial"/>
        </w:rPr>
      </w:pPr>
      <w:r>
        <w:rPr>
          <w:rFonts w:ascii="Arial" w:hAnsi="Arial" w:cs="Arial"/>
        </w:rPr>
        <w:t>1.1</w:t>
      </w:r>
      <w:r>
        <w:rPr>
          <w:rFonts w:hint="eastAsia" w:ascii="Arial" w:hAnsi="Arial" w:cs="Arial"/>
        </w:rPr>
        <w:t>2</w:t>
      </w:r>
      <w:r>
        <w:rPr>
          <w:rFonts w:ascii="Arial" w:hAnsi="宋体" w:cs="Arial"/>
        </w:rPr>
        <w:t>、偏离</w:t>
      </w:r>
    </w:p>
    <w:p>
      <w:pPr>
        <w:adjustRightInd w:val="0"/>
        <w:snapToGrid w:val="0"/>
        <w:spacing w:line="360" w:lineRule="auto"/>
        <w:ind w:firstLine="420" w:firstLineChars="200"/>
        <w:rPr>
          <w:rFonts w:ascii="Arial" w:hAnsi="Arial" w:cs="Arial"/>
        </w:rPr>
      </w:pPr>
      <w:r>
        <w:rPr>
          <w:rFonts w:ascii="Arial" w:hAnsi="宋体" w:cs="Arial"/>
        </w:rPr>
        <w:t>响应文件应完全响应竞争性磋商文件规定的实质性内容和条件。</w:t>
      </w:r>
    </w:p>
    <w:p>
      <w:pPr>
        <w:adjustRightInd w:val="0"/>
        <w:snapToGrid w:val="0"/>
        <w:spacing w:line="360" w:lineRule="auto"/>
        <w:ind w:firstLine="420" w:firstLineChars="200"/>
        <w:rPr>
          <w:rFonts w:ascii="Arial" w:hAnsi="Arial" w:cs="Arial"/>
        </w:rPr>
      </w:pPr>
      <w:r>
        <w:rPr>
          <w:rFonts w:ascii="Arial" w:hAnsi="Arial" w:cs="Arial"/>
        </w:rPr>
        <w:t>1.1</w:t>
      </w:r>
      <w:r>
        <w:rPr>
          <w:rFonts w:hint="eastAsia" w:ascii="Arial" w:hAnsi="Arial" w:cs="Arial"/>
        </w:rPr>
        <w:t>3</w:t>
      </w:r>
      <w:r>
        <w:rPr>
          <w:rFonts w:ascii="Arial" w:hAnsi="宋体" w:cs="Arial"/>
        </w:rPr>
        <w:t>、其他</w:t>
      </w:r>
    </w:p>
    <w:p>
      <w:pPr>
        <w:pStyle w:val="101"/>
        <w:spacing w:line="360" w:lineRule="auto"/>
        <w:ind w:firstLine="420"/>
        <w:rPr>
          <w:rFonts w:hAnsi="宋体" w:cs="Arial"/>
          <w:b/>
          <w:u w:val="single"/>
        </w:rPr>
      </w:pPr>
      <w:r>
        <w:rPr>
          <w:rFonts w:cs="Arial"/>
        </w:rPr>
        <w:t>1.1</w:t>
      </w:r>
      <w:r>
        <w:rPr>
          <w:rFonts w:hint="eastAsia" w:cs="Arial"/>
        </w:rPr>
        <w:t>3</w:t>
      </w:r>
      <w:r>
        <w:rPr>
          <w:rFonts w:cs="Arial"/>
        </w:rPr>
        <w:t>.1▲</w:t>
      </w:r>
      <w:r>
        <w:rPr>
          <w:rFonts w:hint="eastAsia" w:ascii="Arial" w:hAnsi="宋体" w:eastAsia="宋体" w:cs="Arial"/>
          <w:b/>
          <w:bCs/>
          <w:kern w:val="2"/>
          <w:sz w:val="21"/>
          <w:szCs w:val="24"/>
          <w:u w:val="single"/>
          <w:lang w:val="en-US" w:eastAsia="zh-CN" w:bidi="ar-SA"/>
        </w:rPr>
        <w:t>供应商的</w:t>
      </w:r>
      <w:r>
        <w:rPr>
          <w:rFonts w:ascii="Arial" w:hAnsi="宋体" w:eastAsia="宋体" w:cs="Arial"/>
          <w:b/>
          <w:bCs/>
          <w:kern w:val="2"/>
          <w:sz w:val="21"/>
          <w:szCs w:val="24"/>
          <w:u w:val="single"/>
          <w:lang w:val="en-US" w:eastAsia="zh-CN" w:bidi="ar-SA"/>
        </w:rPr>
        <w:t>法定代表人作为</w:t>
      </w:r>
      <w:r>
        <w:rPr>
          <w:rFonts w:hint="eastAsia" w:ascii="Arial" w:hAnsi="宋体" w:eastAsia="宋体" w:cs="Arial"/>
          <w:b/>
          <w:bCs/>
          <w:kern w:val="2"/>
          <w:sz w:val="21"/>
          <w:szCs w:val="24"/>
          <w:u w:val="single"/>
          <w:lang w:val="en-US" w:eastAsia="zh-CN" w:bidi="ar-SA"/>
        </w:rPr>
        <w:t>磋商</w:t>
      </w:r>
      <w:r>
        <w:rPr>
          <w:rFonts w:ascii="Arial" w:hAnsi="宋体" w:eastAsia="宋体" w:cs="Arial"/>
          <w:b/>
          <w:bCs/>
          <w:kern w:val="2"/>
          <w:sz w:val="21"/>
          <w:szCs w:val="24"/>
          <w:u w:val="single"/>
          <w:lang w:val="en-US" w:eastAsia="zh-CN" w:bidi="ar-SA"/>
        </w:rPr>
        <w:t>全权代表参加</w:t>
      </w:r>
      <w:r>
        <w:rPr>
          <w:rFonts w:hint="eastAsia" w:ascii="Arial" w:hAnsi="宋体" w:eastAsia="宋体" w:cs="Arial"/>
          <w:b/>
          <w:bCs/>
          <w:kern w:val="2"/>
          <w:sz w:val="21"/>
          <w:szCs w:val="24"/>
          <w:u w:val="single"/>
          <w:lang w:val="en-US" w:eastAsia="zh-CN" w:bidi="ar-SA"/>
        </w:rPr>
        <w:t>磋商的</w:t>
      </w:r>
      <w:r>
        <w:rPr>
          <w:rFonts w:ascii="Arial" w:hAnsi="宋体" w:eastAsia="宋体" w:cs="Arial"/>
          <w:b/>
          <w:bCs/>
          <w:kern w:val="2"/>
          <w:sz w:val="21"/>
          <w:szCs w:val="24"/>
          <w:u w:val="single"/>
          <w:lang w:val="en-US" w:eastAsia="zh-CN" w:bidi="ar-SA"/>
        </w:rPr>
        <w:t>，</w:t>
      </w:r>
      <w:r>
        <w:rPr>
          <w:rFonts w:hint="eastAsia" w:ascii="Arial" w:hAnsi="宋体" w:eastAsia="宋体" w:cs="Arial"/>
          <w:b/>
          <w:bCs/>
          <w:kern w:val="2"/>
          <w:sz w:val="21"/>
          <w:szCs w:val="24"/>
          <w:u w:val="single"/>
          <w:lang w:val="en-US" w:eastAsia="zh-CN" w:bidi="ar-SA"/>
        </w:rPr>
        <w:t>供应商</w:t>
      </w:r>
      <w:r>
        <w:rPr>
          <w:rFonts w:ascii="Arial" w:hAnsi="宋体" w:eastAsia="宋体" w:cs="Arial"/>
          <w:b/>
          <w:bCs/>
          <w:kern w:val="2"/>
          <w:sz w:val="21"/>
          <w:szCs w:val="24"/>
          <w:u w:val="single"/>
          <w:lang w:val="en-US" w:eastAsia="zh-CN" w:bidi="ar-SA"/>
        </w:rPr>
        <w:t>须在响应文件中提供《法定代表人资格证明</w:t>
      </w:r>
      <w:r>
        <w:rPr>
          <w:rFonts w:hint="eastAsia" w:ascii="Arial" w:hAnsi="宋体" w:eastAsia="宋体" w:cs="Arial"/>
          <w:b/>
          <w:bCs/>
          <w:kern w:val="2"/>
          <w:sz w:val="21"/>
          <w:szCs w:val="24"/>
          <w:u w:val="single"/>
          <w:lang w:val="en-US" w:eastAsia="zh-CN" w:bidi="ar-SA"/>
        </w:rPr>
        <w:t>书</w:t>
      </w:r>
      <w:r>
        <w:rPr>
          <w:rFonts w:ascii="Arial" w:hAnsi="宋体" w:eastAsia="宋体" w:cs="Arial"/>
          <w:b/>
          <w:bCs/>
          <w:kern w:val="2"/>
          <w:sz w:val="21"/>
          <w:szCs w:val="24"/>
          <w:u w:val="single"/>
          <w:lang w:val="en-US" w:eastAsia="zh-CN" w:bidi="ar-SA"/>
        </w:rPr>
        <w:t>》；法定代表人授权供应商在职职工作为</w:t>
      </w:r>
      <w:r>
        <w:rPr>
          <w:rFonts w:hint="eastAsia" w:ascii="Arial" w:hAnsi="宋体" w:eastAsia="宋体" w:cs="Arial"/>
          <w:b/>
          <w:bCs/>
          <w:kern w:val="2"/>
          <w:sz w:val="21"/>
          <w:szCs w:val="24"/>
          <w:u w:val="single"/>
          <w:lang w:val="en-US" w:eastAsia="zh-CN" w:bidi="ar-SA"/>
        </w:rPr>
        <w:t>磋商</w:t>
      </w:r>
      <w:r>
        <w:rPr>
          <w:rFonts w:ascii="Arial" w:hAnsi="宋体" w:eastAsia="宋体" w:cs="Arial"/>
          <w:b/>
          <w:bCs/>
          <w:kern w:val="2"/>
          <w:sz w:val="21"/>
          <w:szCs w:val="24"/>
          <w:u w:val="single"/>
          <w:lang w:val="en-US" w:eastAsia="zh-CN" w:bidi="ar-SA"/>
        </w:rPr>
        <w:t>全权代表参加</w:t>
      </w:r>
      <w:r>
        <w:rPr>
          <w:rFonts w:hint="eastAsia" w:ascii="Arial" w:hAnsi="宋体" w:eastAsia="宋体" w:cs="Arial"/>
          <w:b/>
          <w:bCs/>
          <w:kern w:val="2"/>
          <w:sz w:val="21"/>
          <w:szCs w:val="24"/>
          <w:u w:val="single"/>
          <w:lang w:val="en-US" w:eastAsia="zh-CN" w:bidi="ar-SA"/>
        </w:rPr>
        <w:t>磋商的</w:t>
      </w:r>
      <w:r>
        <w:rPr>
          <w:rFonts w:ascii="Arial" w:hAnsi="宋体" w:eastAsia="宋体" w:cs="Arial"/>
          <w:b/>
          <w:bCs/>
          <w:kern w:val="2"/>
          <w:sz w:val="21"/>
          <w:szCs w:val="24"/>
          <w:u w:val="single"/>
          <w:lang w:val="en-US" w:eastAsia="zh-CN" w:bidi="ar-SA"/>
        </w:rPr>
        <w:t>，</w:t>
      </w:r>
      <w:r>
        <w:rPr>
          <w:rFonts w:hint="eastAsia" w:ascii="Arial" w:hAnsi="宋体" w:eastAsia="宋体" w:cs="Arial"/>
          <w:b/>
          <w:bCs/>
          <w:kern w:val="2"/>
          <w:sz w:val="21"/>
          <w:szCs w:val="24"/>
          <w:u w:val="single"/>
          <w:lang w:val="en-US" w:eastAsia="zh-CN" w:bidi="ar-SA"/>
        </w:rPr>
        <w:t>供应商</w:t>
      </w:r>
      <w:r>
        <w:rPr>
          <w:rFonts w:ascii="Arial" w:hAnsi="宋体" w:eastAsia="宋体" w:cs="Arial"/>
          <w:b/>
          <w:bCs/>
          <w:kern w:val="2"/>
          <w:sz w:val="21"/>
          <w:szCs w:val="24"/>
          <w:u w:val="single"/>
          <w:lang w:val="en-US" w:eastAsia="zh-CN" w:bidi="ar-SA"/>
        </w:rPr>
        <w:t>须在响应文件中提供附有《法定代表人资格证明</w:t>
      </w:r>
      <w:r>
        <w:rPr>
          <w:rFonts w:hint="eastAsia" w:ascii="Arial" w:hAnsi="宋体" w:eastAsia="宋体" w:cs="Arial"/>
          <w:b/>
          <w:bCs/>
          <w:kern w:val="2"/>
          <w:sz w:val="21"/>
          <w:szCs w:val="24"/>
          <w:u w:val="single"/>
          <w:lang w:val="en-US" w:eastAsia="zh-CN" w:bidi="ar-SA"/>
        </w:rPr>
        <w:t>书</w:t>
      </w:r>
      <w:r>
        <w:rPr>
          <w:rFonts w:ascii="Arial" w:hAnsi="宋体" w:eastAsia="宋体" w:cs="Arial"/>
          <w:b/>
          <w:bCs/>
          <w:kern w:val="2"/>
          <w:sz w:val="21"/>
          <w:szCs w:val="24"/>
          <w:u w:val="single"/>
          <w:lang w:val="en-US" w:eastAsia="zh-CN" w:bidi="ar-SA"/>
        </w:rPr>
        <w:t>》的《法定代表人授权书》。</w:t>
      </w:r>
    </w:p>
    <w:p>
      <w:pPr>
        <w:pStyle w:val="101"/>
        <w:spacing w:line="360" w:lineRule="auto"/>
        <w:ind w:firstLine="420"/>
        <w:rPr>
          <w:rFonts w:ascii="Arial" w:hAnsi="宋体" w:eastAsia="宋体" w:cs="Arial"/>
          <w:b/>
          <w:bCs/>
          <w:kern w:val="2"/>
          <w:sz w:val="21"/>
          <w:szCs w:val="24"/>
          <w:u w:val="none"/>
          <w:lang w:val="en-US" w:eastAsia="zh-CN" w:bidi="ar-SA"/>
        </w:rPr>
      </w:pPr>
      <w:r>
        <w:rPr>
          <w:rFonts w:hint="eastAsia" w:ascii="Arial" w:hAnsi="宋体" w:eastAsia="宋体" w:cs="Arial"/>
          <w:b/>
          <w:bCs/>
          <w:kern w:val="2"/>
          <w:sz w:val="21"/>
          <w:szCs w:val="24"/>
          <w:u w:val="none"/>
          <w:lang w:val="en-US" w:eastAsia="zh-CN" w:bidi="ar-SA"/>
        </w:rPr>
        <w:t>根据政府采购相关法律、法规、规章、文件规定并满足竞争性磋商文件规定资格条件的区域性分支机构、个体工商户、个人独资企业、合伙企业参加本项目磋商并由单位负责人签署的相关磋商资料与本竞争性磋商文件规定由法定代表人签署的文件材料具有同等效力。</w:t>
      </w:r>
    </w:p>
    <w:p>
      <w:pPr>
        <w:pStyle w:val="101"/>
        <w:spacing w:line="360" w:lineRule="auto"/>
        <w:ind w:firstLine="420"/>
        <w:rPr>
          <w:rFonts w:cs="Arial"/>
          <w:bCs/>
        </w:rPr>
      </w:pPr>
      <w:r>
        <w:rPr>
          <w:rFonts w:cs="Arial"/>
        </w:rPr>
        <w:t>1.1</w:t>
      </w:r>
      <w:r>
        <w:rPr>
          <w:rFonts w:hint="eastAsia" w:cs="Arial"/>
        </w:rPr>
        <w:t>3</w:t>
      </w:r>
      <w:r>
        <w:rPr>
          <w:rFonts w:cs="Arial"/>
        </w:rPr>
        <w:t>.2▲</w:t>
      </w:r>
      <w:r>
        <w:rPr>
          <w:rFonts w:ascii="Arial" w:hAnsi="宋体" w:eastAsia="宋体" w:cs="Arial"/>
          <w:b/>
          <w:bCs/>
          <w:kern w:val="2"/>
          <w:sz w:val="21"/>
          <w:szCs w:val="24"/>
          <w:u w:val="single"/>
          <w:lang w:val="en-US" w:eastAsia="zh-CN" w:bidi="ar-SA"/>
        </w:rPr>
        <w:t>供应商</w:t>
      </w:r>
      <w:r>
        <w:rPr>
          <w:rFonts w:hint="eastAsia" w:ascii="Arial" w:hAnsi="宋体" w:eastAsia="宋体" w:cs="Arial"/>
          <w:b/>
          <w:bCs/>
          <w:kern w:val="2"/>
          <w:sz w:val="21"/>
          <w:szCs w:val="24"/>
          <w:u w:val="single"/>
          <w:lang w:val="en-US" w:eastAsia="zh-CN" w:bidi="ar-SA"/>
        </w:rPr>
        <w:t>对所响应</w:t>
      </w:r>
      <w:r>
        <w:rPr>
          <w:rFonts w:ascii="Arial" w:hAnsi="宋体" w:eastAsia="宋体" w:cs="Arial"/>
          <w:b/>
          <w:bCs/>
          <w:kern w:val="2"/>
          <w:sz w:val="21"/>
          <w:szCs w:val="24"/>
          <w:u w:val="single"/>
          <w:lang w:val="en-US" w:eastAsia="zh-CN" w:bidi="ar-SA"/>
        </w:rPr>
        <w:t>标项内的</w:t>
      </w:r>
      <w:r>
        <w:rPr>
          <w:rFonts w:hint="eastAsia" w:ascii="Arial" w:hAnsi="宋体" w:eastAsia="宋体" w:cs="Arial"/>
          <w:b/>
          <w:bCs/>
          <w:kern w:val="2"/>
          <w:sz w:val="21"/>
          <w:szCs w:val="24"/>
          <w:u w:val="single"/>
          <w:lang w:val="en-US" w:eastAsia="zh-CN" w:bidi="ar-SA"/>
        </w:rPr>
        <w:t>采购</w:t>
      </w:r>
      <w:r>
        <w:rPr>
          <w:rFonts w:ascii="Arial" w:hAnsi="宋体" w:eastAsia="宋体" w:cs="Arial"/>
          <w:b/>
          <w:bCs/>
          <w:kern w:val="2"/>
          <w:sz w:val="21"/>
          <w:szCs w:val="24"/>
          <w:u w:val="single"/>
          <w:lang w:val="en-US" w:eastAsia="zh-CN" w:bidi="ar-SA"/>
        </w:rPr>
        <w:t>内容必须全部进行</w:t>
      </w:r>
      <w:r>
        <w:rPr>
          <w:rFonts w:hint="eastAsia" w:ascii="Arial" w:hAnsi="宋体" w:eastAsia="宋体" w:cs="Arial"/>
          <w:b/>
          <w:bCs/>
          <w:kern w:val="2"/>
          <w:sz w:val="21"/>
          <w:szCs w:val="24"/>
          <w:u w:val="single"/>
          <w:lang w:val="en-US" w:eastAsia="zh-CN" w:bidi="ar-SA"/>
        </w:rPr>
        <w:t>响应</w:t>
      </w:r>
      <w:r>
        <w:rPr>
          <w:rFonts w:ascii="Arial" w:hAnsi="宋体" w:eastAsia="宋体" w:cs="Arial"/>
          <w:b/>
          <w:bCs/>
          <w:kern w:val="2"/>
          <w:sz w:val="21"/>
          <w:szCs w:val="24"/>
          <w:u w:val="single"/>
          <w:lang w:val="en-US" w:eastAsia="zh-CN" w:bidi="ar-SA"/>
        </w:rPr>
        <w:t>。</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1.1</w:t>
      </w:r>
      <w:r>
        <w:rPr>
          <w:rFonts w:hint="eastAsia" w:ascii="Arial" w:hAnsi="宋体" w:eastAsia="宋体" w:cs="Arial"/>
          <w:kern w:val="2"/>
          <w:sz w:val="21"/>
          <w:szCs w:val="24"/>
          <w:lang w:val="en-US" w:eastAsia="zh-CN" w:bidi="ar-SA"/>
        </w:rPr>
        <w:t>3</w:t>
      </w:r>
      <w:r>
        <w:rPr>
          <w:rFonts w:ascii="Arial" w:hAnsi="宋体" w:eastAsia="宋体" w:cs="Arial"/>
          <w:kern w:val="2"/>
          <w:sz w:val="21"/>
          <w:szCs w:val="24"/>
          <w:lang w:val="en-US" w:eastAsia="zh-CN" w:bidi="ar-SA"/>
        </w:rPr>
        <w:t>.4竞争性磋商文件中所涉及的产品品牌或型号均为建议性要求或为档次选择要求或为代替部分技术指标描述，供应商可以选择其他品牌型号的产品参加</w:t>
      </w:r>
      <w:r>
        <w:rPr>
          <w:rFonts w:hint="eastAsia" w:ascii="Arial" w:hAnsi="宋体" w:eastAsia="宋体" w:cs="Arial"/>
          <w:kern w:val="2"/>
          <w:sz w:val="21"/>
          <w:szCs w:val="24"/>
          <w:lang w:val="en-US" w:eastAsia="zh-CN" w:bidi="ar-SA"/>
        </w:rPr>
        <w:t>磋商</w:t>
      </w:r>
      <w:r>
        <w:rPr>
          <w:rFonts w:ascii="Arial" w:hAnsi="宋体" w:eastAsia="宋体" w:cs="Arial"/>
          <w:kern w:val="2"/>
          <w:sz w:val="21"/>
          <w:szCs w:val="24"/>
          <w:lang w:val="en-US" w:eastAsia="zh-CN" w:bidi="ar-SA"/>
        </w:rPr>
        <w:t>但</w:t>
      </w:r>
      <w:r>
        <w:rPr>
          <w:rFonts w:hint="eastAsia" w:ascii="Arial" w:hAnsi="宋体" w:eastAsia="宋体" w:cs="Arial"/>
          <w:kern w:val="2"/>
          <w:sz w:val="21"/>
          <w:szCs w:val="24"/>
          <w:lang w:val="en-US" w:eastAsia="zh-CN" w:bidi="ar-SA"/>
        </w:rPr>
        <w:t>响应</w:t>
      </w:r>
      <w:r>
        <w:rPr>
          <w:rFonts w:ascii="Arial" w:hAnsi="宋体" w:eastAsia="宋体" w:cs="Arial"/>
          <w:kern w:val="2"/>
          <w:sz w:val="21"/>
          <w:szCs w:val="24"/>
          <w:lang w:val="en-US" w:eastAsia="zh-CN" w:bidi="ar-SA"/>
        </w:rPr>
        <w:t>产品须具有相当于或优于竞争性磋商文件要求的指标、性能、档次。否则，</w:t>
      </w:r>
      <w:r>
        <w:rPr>
          <w:rFonts w:hint="eastAsia" w:ascii="Arial" w:hAnsi="宋体" w:eastAsia="宋体" w:cs="Arial"/>
          <w:kern w:val="2"/>
          <w:sz w:val="21"/>
          <w:szCs w:val="24"/>
          <w:lang w:val="en-US" w:eastAsia="zh-CN" w:bidi="ar-SA"/>
        </w:rPr>
        <w:t>磋商小组</w:t>
      </w:r>
      <w:r>
        <w:rPr>
          <w:rFonts w:ascii="Arial" w:hAnsi="宋体" w:eastAsia="宋体" w:cs="Arial"/>
          <w:kern w:val="2"/>
          <w:sz w:val="21"/>
          <w:szCs w:val="24"/>
          <w:lang w:val="en-US" w:eastAsia="zh-CN" w:bidi="ar-SA"/>
        </w:rPr>
        <w:t>将对其作出不利的评审。</w:t>
      </w:r>
    </w:p>
    <w:p>
      <w:pPr>
        <w:pStyle w:val="101"/>
        <w:spacing w:line="360" w:lineRule="auto"/>
        <w:ind w:firstLine="420"/>
        <w:rPr>
          <w:rFonts w:ascii="Arial" w:hAnsi="宋体" w:eastAsia="宋体" w:cs="Arial"/>
          <w:kern w:val="2"/>
          <w:sz w:val="21"/>
          <w:szCs w:val="24"/>
          <w:lang w:val="en-US" w:eastAsia="zh-CN" w:bidi="ar-SA"/>
        </w:rPr>
      </w:pPr>
      <w:r>
        <w:rPr>
          <w:rFonts w:hint="eastAsia" w:ascii="Arial" w:hAnsi="宋体" w:eastAsia="宋体" w:cs="Arial"/>
          <w:kern w:val="2"/>
          <w:sz w:val="21"/>
          <w:szCs w:val="24"/>
          <w:lang w:val="en-US" w:eastAsia="zh-CN" w:bidi="ar-SA"/>
        </w:rPr>
        <w:t>1.13.5 竞争性磋商文件中如有描述歧义或前后不一致的地方，磋商小组有权按公平、合理的原则进行评判，但对同一条款的评判适用于每个供应商。</w:t>
      </w:r>
    </w:p>
    <w:p>
      <w:pPr>
        <w:pStyle w:val="101"/>
        <w:spacing w:line="360" w:lineRule="auto"/>
        <w:ind w:firstLine="42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1.1</w:t>
      </w:r>
      <w:r>
        <w:rPr>
          <w:rFonts w:hint="eastAsia" w:ascii="Arial" w:hAnsi="宋体" w:eastAsia="宋体" w:cs="Arial"/>
          <w:kern w:val="2"/>
          <w:sz w:val="21"/>
          <w:szCs w:val="24"/>
          <w:lang w:val="en-US" w:eastAsia="zh-CN" w:bidi="ar-SA"/>
        </w:rPr>
        <w:t>3</w:t>
      </w:r>
      <w:r>
        <w:rPr>
          <w:rFonts w:ascii="Arial" w:hAnsi="宋体" w:eastAsia="宋体" w:cs="Arial"/>
          <w:kern w:val="2"/>
          <w:sz w:val="21"/>
          <w:szCs w:val="24"/>
          <w:lang w:val="en-US" w:eastAsia="zh-CN" w:bidi="ar-SA"/>
        </w:rPr>
        <w:t>.</w:t>
      </w:r>
      <w:r>
        <w:rPr>
          <w:rFonts w:hint="eastAsia" w:ascii="Arial" w:hAnsi="宋体" w:eastAsia="宋体" w:cs="Arial"/>
          <w:kern w:val="2"/>
          <w:sz w:val="21"/>
          <w:szCs w:val="24"/>
          <w:lang w:val="en-US" w:eastAsia="zh-CN" w:bidi="ar-SA"/>
        </w:rPr>
        <w:t>6响应文件</w:t>
      </w:r>
      <w:r>
        <w:rPr>
          <w:rFonts w:ascii="Arial" w:hAnsi="宋体" w:eastAsia="宋体" w:cs="Arial"/>
          <w:kern w:val="2"/>
          <w:sz w:val="21"/>
          <w:szCs w:val="24"/>
          <w:lang w:val="en-US" w:eastAsia="zh-CN" w:bidi="ar-SA"/>
        </w:rPr>
        <w:t>的响应内容必须</w:t>
      </w:r>
      <w:r>
        <w:rPr>
          <w:rFonts w:hint="eastAsia" w:ascii="Arial" w:hAnsi="宋体" w:eastAsia="宋体" w:cs="Arial"/>
          <w:kern w:val="2"/>
          <w:sz w:val="21"/>
          <w:szCs w:val="24"/>
          <w:lang w:val="en-US" w:eastAsia="zh-CN" w:bidi="ar-SA"/>
        </w:rPr>
        <w:t>真实、</w:t>
      </w:r>
      <w:r>
        <w:rPr>
          <w:rFonts w:ascii="Arial" w:hAnsi="宋体" w:eastAsia="宋体" w:cs="Arial"/>
          <w:kern w:val="2"/>
          <w:sz w:val="21"/>
          <w:szCs w:val="24"/>
          <w:lang w:val="en-US" w:eastAsia="zh-CN" w:bidi="ar-SA"/>
        </w:rPr>
        <w:t>明确、准确。否则，磋商小组将对其作出不利的评审。</w:t>
      </w:r>
    </w:p>
    <w:p>
      <w:pPr>
        <w:adjustRightInd w:val="0"/>
        <w:snapToGrid w:val="0"/>
        <w:spacing w:line="360" w:lineRule="auto"/>
        <w:ind w:firstLine="420" w:firstLineChars="20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1.1</w:t>
      </w:r>
      <w:r>
        <w:rPr>
          <w:rFonts w:hint="eastAsia" w:ascii="Arial" w:hAnsi="宋体" w:eastAsia="宋体" w:cs="Arial"/>
          <w:kern w:val="2"/>
          <w:sz w:val="21"/>
          <w:szCs w:val="24"/>
          <w:lang w:val="en-US" w:eastAsia="zh-CN" w:bidi="ar-SA"/>
        </w:rPr>
        <w:t>3</w:t>
      </w:r>
      <w:r>
        <w:rPr>
          <w:rFonts w:ascii="Arial" w:hAnsi="宋体" w:eastAsia="宋体" w:cs="Arial"/>
          <w:kern w:val="2"/>
          <w:sz w:val="21"/>
          <w:szCs w:val="24"/>
          <w:lang w:val="en-US" w:eastAsia="zh-CN" w:bidi="ar-SA"/>
        </w:rPr>
        <w:t>.</w:t>
      </w:r>
      <w:r>
        <w:rPr>
          <w:rFonts w:hint="eastAsia" w:ascii="Arial" w:hAnsi="宋体" w:eastAsia="宋体" w:cs="Arial"/>
          <w:kern w:val="2"/>
          <w:sz w:val="21"/>
          <w:szCs w:val="24"/>
          <w:lang w:val="en-US" w:eastAsia="zh-CN" w:bidi="ar-SA"/>
        </w:rPr>
        <w:t>7乙</w:t>
      </w:r>
      <w:r>
        <w:rPr>
          <w:rFonts w:ascii="Arial" w:hAnsi="宋体" w:eastAsia="宋体" w:cs="Arial"/>
          <w:kern w:val="2"/>
          <w:sz w:val="21"/>
          <w:szCs w:val="24"/>
          <w:lang w:val="en-US" w:eastAsia="zh-CN" w:bidi="ar-SA"/>
        </w:rPr>
        <w:t>方为履行合同引起的相关人员的差旅费、食宿费以及其它不可预知的费用由乙方自理。合同实施过程中，须与甲方积极配合。</w:t>
      </w:r>
    </w:p>
    <w:p>
      <w:pPr>
        <w:adjustRightInd w:val="0"/>
        <w:snapToGrid w:val="0"/>
        <w:spacing w:line="360" w:lineRule="auto"/>
        <w:ind w:firstLine="420" w:firstLineChars="200"/>
        <w:rPr>
          <w:rFonts w:ascii="Arial" w:hAnsi="宋体" w:eastAsia="宋体" w:cs="Arial"/>
          <w:kern w:val="2"/>
          <w:sz w:val="21"/>
          <w:szCs w:val="24"/>
          <w:lang w:val="en-US" w:eastAsia="zh-CN" w:bidi="ar-SA"/>
        </w:rPr>
      </w:pPr>
      <w:r>
        <w:rPr>
          <w:rFonts w:ascii="Arial" w:hAnsi="宋体" w:eastAsia="宋体" w:cs="Arial"/>
          <w:kern w:val="2"/>
          <w:sz w:val="21"/>
          <w:szCs w:val="24"/>
          <w:lang w:val="en-US" w:eastAsia="zh-CN" w:bidi="ar-SA"/>
        </w:rPr>
        <w:t>1.1</w:t>
      </w:r>
      <w:r>
        <w:rPr>
          <w:rFonts w:hint="eastAsia" w:ascii="Arial" w:hAnsi="宋体" w:eastAsia="宋体" w:cs="Arial"/>
          <w:kern w:val="2"/>
          <w:sz w:val="21"/>
          <w:szCs w:val="24"/>
          <w:lang w:val="en-US" w:eastAsia="zh-CN" w:bidi="ar-SA"/>
        </w:rPr>
        <w:t>3</w:t>
      </w:r>
      <w:r>
        <w:rPr>
          <w:rFonts w:ascii="Arial" w:hAnsi="宋体" w:eastAsia="宋体" w:cs="Arial"/>
          <w:kern w:val="2"/>
          <w:sz w:val="21"/>
          <w:szCs w:val="24"/>
          <w:lang w:val="en-US" w:eastAsia="zh-CN" w:bidi="ar-SA"/>
        </w:rPr>
        <w:t>.</w:t>
      </w:r>
      <w:r>
        <w:rPr>
          <w:rFonts w:hint="eastAsia" w:ascii="Arial" w:hAnsi="宋体" w:eastAsia="宋体" w:cs="Arial"/>
          <w:kern w:val="2"/>
          <w:sz w:val="21"/>
          <w:szCs w:val="24"/>
          <w:lang w:val="en-US" w:eastAsia="zh-CN" w:bidi="ar-SA"/>
        </w:rPr>
        <w:t>8</w:t>
      </w:r>
      <w:r>
        <w:rPr>
          <w:rFonts w:ascii="Arial" w:hAnsi="宋体" w:eastAsia="宋体" w:cs="Arial"/>
          <w:kern w:val="2"/>
          <w:sz w:val="21"/>
          <w:szCs w:val="24"/>
          <w:lang w:val="en-US" w:eastAsia="zh-CN" w:bidi="ar-SA"/>
        </w:rPr>
        <w:t>项目资金为财政</w:t>
      </w:r>
      <w:r>
        <w:rPr>
          <w:rFonts w:hint="eastAsia" w:ascii="Arial" w:hAnsi="宋体" w:eastAsia="宋体" w:cs="Arial"/>
          <w:kern w:val="2"/>
          <w:sz w:val="21"/>
          <w:szCs w:val="24"/>
          <w:lang w:val="en-US" w:eastAsia="zh-CN" w:bidi="ar-SA"/>
        </w:rPr>
        <w:t>性</w:t>
      </w:r>
      <w:r>
        <w:rPr>
          <w:rFonts w:ascii="Arial" w:hAnsi="宋体" w:eastAsia="宋体" w:cs="Arial"/>
          <w:kern w:val="2"/>
          <w:sz w:val="21"/>
          <w:szCs w:val="24"/>
          <w:lang w:val="en-US" w:eastAsia="zh-CN" w:bidi="ar-SA"/>
        </w:rPr>
        <w:t>投资，资金已落实。</w:t>
      </w:r>
    </w:p>
    <w:p>
      <w:pPr>
        <w:adjustRightInd w:val="0"/>
        <w:snapToGrid w:val="0"/>
        <w:spacing w:line="360" w:lineRule="auto"/>
        <w:ind w:firstLine="420" w:firstLineChars="200"/>
        <w:rPr>
          <w:rFonts w:ascii="Arial" w:hAnsi="宋体" w:cs="Arial"/>
        </w:rPr>
      </w:pPr>
      <w:r>
        <w:rPr>
          <w:rFonts w:hint="eastAsia" w:ascii="Arial" w:hAnsi="宋体" w:eastAsia="宋体" w:cs="Arial"/>
          <w:kern w:val="2"/>
          <w:sz w:val="21"/>
          <w:szCs w:val="24"/>
          <w:lang w:val="en-US" w:eastAsia="zh-CN" w:bidi="ar-SA"/>
        </w:rPr>
        <w:t>1.13.9供应商须对所提供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adjustRightInd w:val="0"/>
        <w:snapToGrid w:val="0"/>
        <w:spacing w:line="360" w:lineRule="auto"/>
        <w:ind w:firstLine="422" w:firstLineChars="200"/>
        <w:rPr>
          <w:rFonts w:ascii="宋体" w:hAnsi="宋体" w:cs="宋体"/>
          <w:b/>
          <w:kern w:val="0"/>
          <w:szCs w:val="21"/>
          <w:u w:val="single"/>
        </w:rPr>
      </w:pPr>
      <w:r>
        <w:rPr>
          <w:rFonts w:hint="eastAsia" w:ascii="Arial" w:hAnsi="Arial" w:cs="宋体"/>
          <w:b/>
          <w:kern w:val="0"/>
          <w:szCs w:val="21"/>
          <w:u w:val="single"/>
        </w:rPr>
        <w:t>1.13.10磋商</w:t>
      </w:r>
      <w:r>
        <w:rPr>
          <w:rFonts w:ascii="Arial" w:hAnsi="Arial" w:cs="宋体"/>
          <w:b/>
          <w:kern w:val="0"/>
          <w:szCs w:val="21"/>
          <w:u w:val="single"/>
        </w:rPr>
        <w:t>所使用的资格、信誉、荣誉、业绩</w:t>
      </w:r>
      <w:r>
        <w:rPr>
          <w:rFonts w:hint="eastAsia" w:ascii="Arial" w:hAnsi="Arial" w:cs="宋体"/>
          <w:b/>
          <w:kern w:val="0"/>
          <w:szCs w:val="21"/>
          <w:u w:val="single"/>
        </w:rPr>
        <w:t>、</w:t>
      </w:r>
      <w:r>
        <w:rPr>
          <w:rFonts w:ascii="Arial" w:hAnsi="Arial" w:cs="宋体"/>
          <w:b/>
          <w:kern w:val="0"/>
          <w:szCs w:val="21"/>
          <w:u w:val="single"/>
        </w:rPr>
        <w:t>企业认证</w:t>
      </w:r>
      <w:r>
        <w:rPr>
          <w:rFonts w:hint="eastAsia" w:ascii="Arial" w:hAnsi="Arial" w:cs="宋体"/>
          <w:b/>
          <w:kern w:val="0"/>
          <w:szCs w:val="21"/>
          <w:u w:val="single"/>
        </w:rPr>
        <w:t>等证明材料</w:t>
      </w:r>
      <w:r>
        <w:rPr>
          <w:rFonts w:ascii="Arial" w:hAnsi="Arial" w:cs="宋体"/>
          <w:b/>
          <w:kern w:val="0"/>
          <w:szCs w:val="21"/>
          <w:u w:val="single"/>
        </w:rPr>
        <w:t>必须为</w:t>
      </w:r>
      <w:r>
        <w:rPr>
          <w:rFonts w:hint="eastAsia" w:ascii="Arial" w:hAnsi="Arial" w:cs="宋体"/>
          <w:b/>
          <w:kern w:val="0"/>
          <w:szCs w:val="21"/>
          <w:u w:val="single"/>
        </w:rPr>
        <w:t>供应商自身</w:t>
      </w:r>
      <w:r>
        <w:rPr>
          <w:rFonts w:ascii="Arial" w:hAnsi="Arial" w:cs="宋体"/>
          <w:b/>
          <w:kern w:val="0"/>
          <w:szCs w:val="21"/>
          <w:u w:val="single"/>
        </w:rPr>
        <w:t>所拥有</w:t>
      </w:r>
      <w:r>
        <w:rPr>
          <w:rFonts w:hint="eastAsia" w:ascii="Arial" w:hAnsi="Arial" w:cs="宋体"/>
          <w:b/>
          <w:kern w:val="0"/>
          <w:szCs w:val="21"/>
          <w:u w:val="single"/>
        </w:rPr>
        <w:t>，</w:t>
      </w:r>
      <w:r>
        <w:rPr>
          <w:rFonts w:hint="eastAsia" w:ascii="Arial" w:hAnsi="Arial" w:cs="Arial"/>
          <w:b/>
          <w:kern w:val="0"/>
          <w:szCs w:val="21"/>
          <w:u w:val="single"/>
        </w:rPr>
        <w:t>不同法人、其他组织资料与供应商无关</w:t>
      </w:r>
      <w:r>
        <w:rPr>
          <w:rFonts w:ascii="Arial" w:hAnsi="Arial" w:cs="Arial"/>
          <w:b/>
          <w:kern w:val="0"/>
          <w:szCs w:val="21"/>
          <w:u w:val="single"/>
        </w:rPr>
        <w:t>，评审时不作为该供应商的依据。</w:t>
      </w:r>
    </w:p>
    <w:p>
      <w:pPr>
        <w:pStyle w:val="4"/>
        <w:ind w:left="0" w:leftChars="0" w:firstLine="0" w:firstLineChars="0"/>
        <w:rPr>
          <w:rFonts w:ascii="宋体" w:hAnsi="宋体" w:cs="Arial"/>
          <w:sz w:val="24"/>
          <w:szCs w:val="16"/>
        </w:rPr>
      </w:pPr>
      <w:r>
        <w:rPr>
          <w:rFonts w:hint="eastAsia" w:ascii="宋体" w:hAnsi="宋体" w:cs="Arial"/>
          <w:sz w:val="24"/>
          <w:szCs w:val="16"/>
        </w:rPr>
        <w:t>二、竞争性磋商文件</w:t>
      </w:r>
      <w:bookmarkEnd w:id="15"/>
      <w:bookmarkEnd w:id="16"/>
      <w:bookmarkEnd w:id="17"/>
      <w:bookmarkEnd w:id="18"/>
    </w:p>
    <w:p>
      <w:pPr>
        <w:pStyle w:val="101"/>
        <w:spacing w:line="360" w:lineRule="auto"/>
        <w:ind w:firstLine="420"/>
        <w:rPr>
          <w:rFonts w:hint="eastAsia" w:ascii="宋体" w:hAnsi="宋体" w:cs="Arial"/>
          <w:color w:val="000000"/>
          <w:sz w:val="21"/>
          <w:szCs w:val="21"/>
        </w:rPr>
      </w:pPr>
      <w:bookmarkStart w:id="19" w:name="_Toc82873324"/>
      <w:bookmarkStart w:id="20" w:name="_Toc82338241"/>
      <w:r>
        <w:rPr>
          <w:rFonts w:hint="eastAsia" w:ascii="宋体" w:hAnsi="宋体" w:cs="Arial"/>
          <w:color w:val="000000"/>
          <w:sz w:val="21"/>
          <w:szCs w:val="21"/>
        </w:rPr>
        <w:t>2.1、竞争性磋商文件组成</w:t>
      </w:r>
    </w:p>
    <w:p>
      <w:pPr>
        <w:pStyle w:val="101"/>
        <w:spacing w:line="360" w:lineRule="auto"/>
        <w:ind w:firstLine="420"/>
        <w:rPr>
          <w:rFonts w:hint="eastAsia" w:ascii="宋体" w:hAnsi="宋体" w:cs="Arial"/>
          <w:color w:val="000000"/>
          <w:sz w:val="21"/>
          <w:szCs w:val="21"/>
        </w:rPr>
      </w:pPr>
      <w:r>
        <w:rPr>
          <w:rFonts w:hint="eastAsia" w:ascii="宋体" w:hAnsi="宋体" w:cs="Arial"/>
          <w:color w:val="000000"/>
          <w:sz w:val="21"/>
          <w:szCs w:val="21"/>
        </w:rPr>
        <w:t>2.1.1第一章 竞争性磋商公告</w:t>
      </w:r>
    </w:p>
    <w:p>
      <w:pPr>
        <w:pStyle w:val="101"/>
        <w:spacing w:line="360" w:lineRule="auto"/>
        <w:ind w:firstLine="420"/>
        <w:rPr>
          <w:rFonts w:hint="eastAsia" w:ascii="宋体" w:hAnsi="宋体" w:cs="Arial"/>
          <w:color w:val="000000"/>
          <w:sz w:val="21"/>
          <w:szCs w:val="21"/>
        </w:rPr>
      </w:pPr>
      <w:r>
        <w:rPr>
          <w:rFonts w:hint="eastAsia" w:ascii="宋体" w:hAnsi="宋体" w:cs="Arial"/>
          <w:color w:val="000000"/>
          <w:sz w:val="21"/>
          <w:szCs w:val="21"/>
        </w:rPr>
        <w:t>2.1.2第二章 供应商须知前附表</w:t>
      </w:r>
    </w:p>
    <w:p>
      <w:pPr>
        <w:pStyle w:val="101"/>
        <w:spacing w:line="360" w:lineRule="auto"/>
        <w:ind w:firstLine="420"/>
        <w:rPr>
          <w:rFonts w:hint="eastAsia" w:ascii="宋体" w:hAnsi="宋体" w:cs="Arial"/>
          <w:color w:val="000000"/>
          <w:sz w:val="21"/>
          <w:szCs w:val="21"/>
        </w:rPr>
      </w:pPr>
      <w:r>
        <w:rPr>
          <w:rFonts w:hint="eastAsia" w:ascii="宋体" w:hAnsi="宋体" w:cs="Arial"/>
          <w:color w:val="000000"/>
          <w:sz w:val="21"/>
          <w:szCs w:val="21"/>
        </w:rPr>
        <w:t>2.1.3第三章 供应商须知</w:t>
      </w:r>
    </w:p>
    <w:p>
      <w:pPr>
        <w:pStyle w:val="101"/>
        <w:spacing w:line="360" w:lineRule="auto"/>
        <w:ind w:firstLine="420"/>
        <w:rPr>
          <w:rFonts w:hint="eastAsia" w:ascii="宋体" w:hAnsi="宋体" w:cs="Arial"/>
          <w:color w:val="000000"/>
          <w:sz w:val="21"/>
          <w:szCs w:val="21"/>
        </w:rPr>
      </w:pPr>
      <w:r>
        <w:rPr>
          <w:rFonts w:hint="eastAsia" w:ascii="宋体" w:hAnsi="宋体" w:cs="Arial"/>
          <w:color w:val="000000"/>
          <w:sz w:val="21"/>
          <w:szCs w:val="21"/>
        </w:rPr>
        <w:t>2.1.4第四章 采购内容及技术要求</w:t>
      </w:r>
    </w:p>
    <w:p>
      <w:pPr>
        <w:pStyle w:val="101"/>
        <w:spacing w:line="360" w:lineRule="auto"/>
        <w:ind w:firstLine="420"/>
        <w:rPr>
          <w:rFonts w:hint="eastAsia" w:ascii="宋体" w:hAnsi="宋体" w:cs="Arial"/>
          <w:color w:val="000000"/>
          <w:sz w:val="21"/>
          <w:szCs w:val="21"/>
        </w:rPr>
      </w:pPr>
      <w:r>
        <w:rPr>
          <w:rFonts w:hint="eastAsia" w:ascii="宋体" w:hAnsi="宋体" w:cs="Arial"/>
          <w:color w:val="000000"/>
          <w:sz w:val="21"/>
          <w:szCs w:val="21"/>
        </w:rPr>
        <w:t xml:space="preserve">2.1.5第五章 合同 </w:t>
      </w:r>
    </w:p>
    <w:p>
      <w:pPr>
        <w:pStyle w:val="101"/>
        <w:spacing w:line="360" w:lineRule="auto"/>
        <w:ind w:firstLine="420"/>
        <w:rPr>
          <w:rFonts w:hint="eastAsia" w:ascii="宋体" w:hAnsi="宋体" w:cs="Arial"/>
          <w:color w:val="000000"/>
          <w:sz w:val="21"/>
          <w:szCs w:val="21"/>
        </w:rPr>
      </w:pPr>
      <w:r>
        <w:rPr>
          <w:rFonts w:hint="eastAsia" w:ascii="宋体" w:hAnsi="宋体" w:cs="Arial"/>
          <w:color w:val="000000"/>
          <w:sz w:val="21"/>
          <w:szCs w:val="21"/>
        </w:rPr>
        <w:t>2.1.6第六章 响应文件格式</w:t>
      </w:r>
    </w:p>
    <w:p>
      <w:pPr>
        <w:pStyle w:val="101"/>
        <w:spacing w:line="360" w:lineRule="auto"/>
        <w:ind w:firstLine="420"/>
        <w:rPr>
          <w:rFonts w:hint="eastAsia" w:ascii="宋体" w:hAnsi="宋体" w:cs="Arial"/>
          <w:color w:val="000000"/>
          <w:sz w:val="21"/>
          <w:szCs w:val="21"/>
        </w:rPr>
      </w:pPr>
      <w:r>
        <w:rPr>
          <w:rFonts w:hint="eastAsia" w:ascii="宋体" w:hAnsi="宋体" w:cs="Arial"/>
          <w:color w:val="000000"/>
          <w:sz w:val="21"/>
          <w:szCs w:val="21"/>
        </w:rPr>
        <w:t>2.1.7第七章 评审办法</w:t>
      </w:r>
    </w:p>
    <w:p>
      <w:pPr>
        <w:pStyle w:val="101"/>
        <w:spacing w:line="360" w:lineRule="auto"/>
        <w:ind w:firstLine="420"/>
        <w:rPr>
          <w:rFonts w:hint="eastAsia" w:ascii="宋体" w:hAnsi="宋体" w:cs="Arial"/>
          <w:color w:val="000000"/>
          <w:sz w:val="21"/>
          <w:szCs w:val="21"/>
        </w:rPr>
      </w:pPr>
      <w:r>
        <w:rPr>
          <w:rFonts w:hint="eastAsia" w:ascii="宋体" w:hAnsi="宋体" w:cs="Arial"/>
          <w:color w:val="000000"/>
          <w:sz w:val="21"/>
          <w:szCs w:val="21"/>
        </w:rPr>
        <w:t>2.1.8补充文件（如有）</w:t>
      </w:r>
    </w:p>
    <w:p>
      <w:pPr>
        <w:pStyle w:val="101"/>
        <w:spacing w:line="360" w:lineRule="auto"/>
        <w:ind w:firstLine="420"/>
        <w:rPr>
          <w:rFonts w:ascii="宋体" w:hAnsi="宋体" w:cs="Arial"/>
          <w:color w:val="000000"/>
          <w:sz w:val="21"/>
          <w:szCs w:val="21"/>
        </w:rPr>
      </w:pPr>
      <w:r>
        <w:rPr>
          <w:rFonts w:hint="eastAsia" w:ascii="宋体" w:hAnsi="宋体" w:cs="Arial"/>
          <w:color w:val="000000"/>
          <w:sz w:val="21"/>
          <w:szCs w:val="21"/>
        </w:rPr>
        <w:t>2.2、竞争性磋商文件的解释权竞争性磋商文件的解释权归采购人和采购代理机构所有。</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2.3</w:t>
      </w:r>
      <w:r>
        <w:rPr>
          <w:rFonts w:hint="eastAsia" w:ascii="宋体" w:hAnsi="宋体" w:cs="Arial"/>
          <w:color w:val="000000"/>
          <w:sz w:val="21"/>
          <w:szCs w:val="21"/>
        </w:rPr>
        <w:t>、竞争性磋商文件的质疑</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2.3.1</w:t>
      </w:r>
      <w:r>
        <w:rPr>
          <w:rFonts w:hint="eastAsia" w:ascii="宋体" w:hAnsi="宋体" w:cs="Arial"/>
          <w:color w:val="000000"/>
          <w:sz w:val="21"/>
          <w:szCs w:val="21"/>
        </w:rPr>
        <w:t>供应商认为竞争性磋商文件规定内容使自己的合法权益受到损害的，供应商可以提出书面质疑。</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2.3.2</w:t>
      </w:r>
      <w:r>
        <w:rPr>
          <w:rFonts w:hint="eastAsia" w:ascii="宋体" w:hAnsi="宋体" w:cs="Arial"/>
          <w:color w:val="000000"/>
          <w:sz w:val="21"/>
          <w:szCs w:val="21"/>
        </w:rPr>
        <w:t>质疑书须包括以下内容：</w:t>
      </w:r>
    </w:p>
    <w:p>
      <w:pPr>
        <w:pStyle w:val="101"/>
        <w:spacing w:line="360" w:lineRule="auto"/>
        <w:ind w:firstLine="420"/>
        <w:rPr>
          <w:rFonts w:ascii="宋体" w:hAnsi="宋体" w:cs="Arial"/>
          <w:color w:val="000000"/>
          <w:sz w:val="21"/>
          <w:szCs w:val="21"/>
        </w:rPr>
      </w:pPr>
      <w:r>
        <w:rPr>
          <w:rFonts w:hint="eastAsia" w:ascii="宋体" w:hAnsi="宋体" w:cs="Arial"/>
          <w:color w:val="000000"/>
          <w:sz w:val="21"/>
          <w:szCs w:val="21"/>
        </w:rPr>
        <w:t>（一）质疑人的名称、地址、邮政编码、联系人、联系电话；</w:t>
      </w:r>
    </w:p>
    <w:p>
      <w:pPr>
        <w:pStyle w:val="101"/>
        <w:spacing w:line="360" w:lineRule="auto"/>
        <w:ind w:firstLine="420"/>
        <w:rPr>
          <w:rFonts w:ascii="宋体" w:hAnsi="宋体" w:cs="Arial"/>
          <w:color w:val="000000"/>
          <w:sz w:val="21"/>
          <w:szCs w:val="21"/>
        </w:rPr>
      </w:pPr>
      <w:r>
        <w:rPr>
          <w:rFonts w:hint="eastAsia" w:ascii="宋体" w:hAnsi="宋体" w:cs="Arial"/>
          <w:color w:val="000000"/>
          <w:sz w:val="21"/>
          <w:szCs w:val="21"/>
        </w:rPr>
        <w:t>（二）被质疑采购项目名称、编号及采购内容；</w:t>
      </w:r>
    </w:p>
    <w:p>
      <w:pPr>
        <w:pStyle w:val="101"/>
        <w:spacing w:line="360" w:lineRule="auto"/>
        <w:ind w:firstLine="420"/>
        <w:rPr>
          <w:rFonts w:ascii="宋体" w:hAnsi="宋体" w:cs="Arial"/>
          <w:color w:val="000000"/>
          <w:sz w:val="21"/>
          <w:szCs w:val="21"/>
        </w:rPr>
      </w:pPr>
      <w:r>
        <w:rPr>
          <w:rFonts w:hint="eastAsia" w:ascii="宋体" w:hAnsi="宋体" w:cs="Arial"/>
          <w:color w:val="000000"/>
          <w:sz w:val="21"/>
          <w:szCs w:val="21"/>
        </w:rPr>
        <w:t>（三）具体的质疑事项及事实依据；</w:t>
      </w:r>
    </w:p>
    <w:p>
      <w:pPr>
        <w:pStyle w:val="101"/>
        <w:spacing w:line="360" w:lineRule="auto"/>
        <w:ind w:firstLine="420"/>
        <w:rPr>
          <w:rFonts w:ascii="宋体" w:hAnsi="宋体" w:cs="Arial"/>
          <w:color w:val="000000"/>
          <w:sz w:val="21"/>
          <w:szCs w:val="21"/>
        </w:rPr>
      </w:pPr>
      <w:r>
        <w:rPr>
          <w:rFonts w:hint="eastAsia" w:ascii="宋体" w:hAnsi="宋体" w:cs="Arial"/>
          <w:color w:val="000000"/>
          <w:sz w:val="21"/>
          <w:szCs w:val="21"/>
        </w:rPr>
        <w:t>（四）认为自己合法权益受到损害或可能受到损害的相关证据材料；</w:t>
      </w:r>
    </w:p>
    <w:p>
      <w:pPr>
        <w:pStyle w:val="101"/>
        <w:spacing w:line="360" w:lineRule="auto"/>
        <w:ind w:firstLine="420"/>
        <w:rPr>
          <w:rFonts w:ascii="宋体" w:hAnsi="宋体" w:cs="Arial"/>
          <w:color w:val="000000"/>
          <w:sz w:val="21"/>
          <w:szCs w:val="21"/>
        </w:rPr>
      </w:pPr>
      <w:r>
        <w:rPr>
          <w:rFonts w:hint="eastAsia" w:ascii="宋体" w:hAnsi="宋体" w:cs="Arial"/>
          <w:color w:val="000000"/>
          <w:sz w:val="21"/>
          <w:szCs w:val="21"/>
        </w:rPr>
        <w:t>（五）提出质疑的日期。</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2.3.3</w:t>
      </w:r>
      <w:r>
        <w:rPr>
          <w:rFonts w:hint="eastAsia" w:ascii="宋体" w:hAnsi="宋体" w:cs="Arial"/>
          <w:color w:val="000000"/>
          <w:sz w:val="21"/>
          <w:szCs w:val="21"/>
        </w:rPr>
        <w:t>质疑期限自供应商获得竞争性磋商文件之日起</w:t>
      </w:r>
      <w:r>
        <w:rPr>
          <w:rFonts w:ascii="宋体" w:hAnsi="宋体" w:cs="Arial"/>
          <w:color w:val="000000"/>
          <w:sz w:val="21"/>
          <w:szCs w:val="21"/>
        </w:rPr>
        <w:t>3</w:t>
      </w:r>
      <w:r>
        <w:rPr>
          <w:rFonts w:hint="eastAsia" w:ascii="宋体" w:hAnsi="宋体" w:cs="Arial"/>
          <w:color w:val="000000"/>
          <w:sz w:val="21"/>
          <w:szCs w:val="21"/>
        </w:rPr>
        <w:t>个工作日内且在响应文件递交截止时间前向采购代理机构提出。</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2.3.4</w:t>
      </w:r>
      <w:r>
        <w:rPr>
          <w:rFonts w:hint="eastAsia" w:ascii="宋体" w:hAnsi="宋体" w:cs="Arial"/>
          <w:color w:val="000000"/>
          <w:sz w:val="21"/>
          <w:szCs w:val="21"/>
        </w:rPr>
        <w:t>质疑书中涉及的相关材料中有外文资料的，应当将与质疑相关的外文资料完整、客观、真实地翻译为中文，并注明翻译人员姓名、工作单位、联系方式等信息。</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2.3.5</w:t>
      </w:r>
      <w:r>
        <w:rPr>
          <w:rFonts w:hint="eastAsia" w:ascii="宋体" w:hAnsi="宋体" w:cs="Arial"/>
          <w:color w:val="000000"/>
          <w:sz w:val="21"/>
          <w:szCs w:val="21"/>
        </w:rPr>
        <w:t>质疑书必须署名，由法定代表人签字（或盖章）并加盖单位公章，否则不予受理。</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2.3.6</w:t>
      </w:r>
      <w:r>
        <w:rPr>
          <w:rFonts w:hint="eastAsia" w:ascii="宋体" w:hAnsi="宋体" w:cs="Arial"/>
          <w:color w:val="000000"/>
          <w:sz w:val="21"/>
          <w:szCs w:val="21"/>
        </w:rPr>
        <w:t>质疑书以直接提交、传真或邮寄方式提交（一式三份）。</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2.3.7</w:t>
      </w:r>
      <w:r>
        <w:rPr>
          <w:rFonts w:hint="eastAsia" w:ascii="宋体" w:hAnsi="宋体" w:cs="Arial"/>
          <w:color w:val="000000"/>
          <w:sz w:val="21"/>
          <w:szCs w:val="21"/>
        </w:rPr>
        <w:t>质疑书以传真形式提交后，同时须向采购代理机构提交质疑书原件，实际收到原件之日作为收到质疑的日期。</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2.4</w:t>
      </w:r>
      <w:r>
        <w:rPr>
          <w:rFonts w:hint="eastAsia" w:ascii="宋体" w:hAnsi="宋体" w:cs="Arial"/>
          <w:color w:val="000000"/>
          <w:sz w:val="21"/>
          <w:szCs w:val="21"/>
        </w:rPr>
        <w:t>、竞争性磋商文件的澄清</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2.4.1</w:t>
      </w:r>
      <w:r>
        <w:rPr>
          <w:rFonts w:hint="eastAsia" w:ascii="宋体" w:hAnsi="宋体" w:cs="Arial"/>
          <w:color w:val="000000"/>
          <w:sz w:val="21"/>
          <w:szCs w:val="21"/>
        </w:rPr>
        <w:t>供应商对竞争性磋商文件如有疑问要求澄清，或认为有必要与采购代理机构进行技术交流，供应商需将书面资料在“供应商须知前附表”规定询疑截止时间前传真或送达至采购代理机构，同时将电子文件发至供应商须知前附表注明的邮箱（电子邮件与书面文件有不一致的，以书面文件为准），并与采购代理机构进行确认。采购代理机构有权对询疑截止时间后的收到疑问将不予受理、答复。</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 xml:space="preserve">2.4.2 </w:t>
      </w:r>
      <w:r>
        <w:rPr>
          <w:rFonts w:hint="eastAsia" w:ascii="宋体" w:hAnsi="宋体" w:cs="Arial"/>
          <w:color w:val="000000"/>
          <w:sz w:val="21"/>
          <w:szCs w:val="21"/>
        </w:rPr>
        <w:t>供应商要求澄清的资料应加盖单位公章、写明日期。</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 xml:space="preserve">2.4.3 </w:t>
      </w:r>
      <w:r>
        <w:rPr>
          <w:rFonts w:hint="eastAsia" w:ascii="宋体" w:hAnsi="宋体" w:cs="Arial"/>
          <w:color w:val="000000"/>
          <w:sz w:val="21"/>
          <w:szCs w:val="21"/>
        </w:rPr>
        <w:t>如有必要，采购代理机构和采购人对供应商所有要求澄清的问题都予以解答，澄清答复的文件为补充文件，作为竞争性磋商文件的组成部分，补充文件将以传真、网上公告等形式告知所有购买竞争性磋商文件的供应商，补充文件对供应商均有约束力。</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2.4.4</w:t>
      </w:r>
      <w:r>
        <w:rPr>
          <w:rFonts w:hint="eastAsia" w:ascii="宋体" w:hAnsi="宋体" w:cs="Arial"/>
          <w:color w:val="000000"/>
          <w:sz w:val="21"/>
          <w:szCs w:val="21"/>
        </w:rPr>
        <w:t>补充文件发出后，采购人原则上不改变竞争性磋商文件规定的响应文件递交截止时间及开标时间。供应商如认为补充文件内容影响响应文件编制，须延长响应文件递交截止时间的，必须在收到补充文件后</w:t>
      </w:r>
      <w:r>
        <w:rPr>
          <w:rFonts w:ascii="宋体" w:hAnsi="宋体" w:cs="Arial"/>
          <w:color w:val="000000"/>
          <w:sz w:val="21"/>
          <w:szCs w:val="21"/>
        </w:rPr>
        <w:t>24</w:t>
      </w:r>
      <w:r>
        <w:rPr>
          <w:rFonts w:hint="eastAsia" w:ascii="宋体" w:hAnsi="宋体" w:cs="Arial"/>
          <w:color w:val="000000"/>
          <w:sz w:val="21"/>
          <w:szCs w:val="21"/>
        </w:rPr>
        <w:t>小时内将意见和理由以书面形式向采购代理机构提出，否则，采购代理机构视供应商完全接受并有足够的时间编制响应文件且按规定时间进行磋商。</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2.4.5</w:t>
      </w:r>
      <w:r>
        <w:rPr>
          <w:rFonts w:hint="eastAsia" w:ascii="宋体" w:hAnsi="宋体" w:cs="Arial"/>
          <w:color w:val="000000"/>
          <w:sz w:val="21"/>
          <w:szCs w:val="21"/>
        </w:rPr>
        <w:t>供应商在收到补充文件后，应在</w:t>
      </w:r>
      <w:r>
        <w:rPr>
          <w:rFonts w:ascii="宋体" w:hAnsi="宋体" w:cs="Arial"/>
          <w:color w:val="000000"/>
          <w:sz w:val="21"/>
          <w:szCs w:val="21"/>
        </w:rPr>
        <w:t>24</w:t>
      </w:r>
      <w:r>
        <w:rPr>
          <w:rFonts w:hint="eastAsia" w:ascii="宋体" w:hAnsi="宋体" w:cs="Arial"/>
          <w:color w:val="000000"/>
          <w:sz w:val="21"/>
          <w:szCs w:val="21"/>
        </w:rPr>
        <w:t>小时内以书面形式向采购代理机构确认已收到该补充文件。</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2.4.6</w:t>
      </w:r>
      <w:r>
        <w:rPr>
          <w:rFonts w:hint="eastAsia" w:ascii="宋体" w:hAnsi="宋体" w:cs="Arial"/>
          <w:color w:val="000000"/>
          <w:sz w:val="21"/>
          <w:szCs w:val="21"/>
        </w:rPr>
        <w:t>供应商在竞争性磋商文件规定的询疑截止时间前内未对竞争性磋商文件提出疑问的，采购代理机构将视其为无异议。</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2.4.7</w:t>
      </w:r>
      <w:r>
        <w:rPr>
          <w:rFonts w:hint="eastAsia" w:ascii="宋体" w:hAnsi="宋体" w:cs="Arial"/>
          <w:color w:val="000000"/>
          <w:sz w:val="21"/>
          <w:szCs w:val="21"/>
        </w:rPr>
        <w:t>当竞争性磋商文件与补充文件就同一内容的表述不一致时，以最后发出的书面文件为准。</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2.5</w:t>
      </w:r>
      <w:r>
        <w:rPr>
          <w:rFonts w:hint="eastAsia" w:ascii="宋体" w:hAnsi="宋体" w:cs="Arial"/>
          <w:color w:val="000000"/>
          <w:sz w:val="21"/>
          <w:szCs w:val="21"/>
        </w:rPr>
        <w:t>、竞争性磋商文件的修改</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 xml:space="preserve">2.5.1 </w:t>
      </w:r>
      <w:r>
        <w:rPr>
          <w:rFonts w:hint="eastAsia" w:ascii="宋体" w:hAnsi="宋体" w:cs="Arial"/>
          <w:color w:val="000000"/>
          <w:sz w:val="21"/>
          <w:szCs w:val="21"/>
        </w:rPr>
        <w:t>在响应文件提交的截止时间前，由于各种原因采购人可能以补充文件的形式修改完善竞争性磋商文件。</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2.5.2</w:t>
      </w:r>
      <w:r>
        <w:rPr>
          <w:rFonts w:hint="eastAsia" w:ascii="宋体" w:hAnsi="宋体" w:cs="Arial"/>
          <w:color w:val="000000"/>
          <w:sz w:val="21"/>
          <w:szCs w:val="21"/>
        </w:rPr>
        <w:t>补充文件作为竞争性磋商文件组成部分，补充文件将以传真、网上公告等形式告知所有购买竞争性磋商文件的供应商，补充文件对供应商均有约束力。</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2.5.3</w:t>
      </w:r>
      <w:r>
        <w:rPr>
          <w:rFonts w:hint="eastAsia" w:ascii="宋体" w:hAnsi="宋体" w:cs="Arial"/>
          <w:color w:val="000000"/>
          <w:sz w:val="21"/>
          <w:szCs w:val="21"/>
        </w:rPr>
        <w:t>补充文件发出后，采购人原则上不改变本文件规定的响应文件递交截止时间及开启时间。供应商如认为补充文件内容影响响应文件编制，须延长响应文件递交截止时间的，必须在收到补充文件后</w:t>
      </w:r>
      <w:r>
        <w:rPr>
          <w:rFonts w:ascii="宋体" w:hAnsi="宋体" w:cs="Arial"/>
          <w:color w:val="000000"/>
          <w:sz w:val="21"/>
          <w:szCs w:val="21"/>
        </w:rPr>
        <w:t>24</w:t>
      </w:r>
      <w:r>
        <w:rPr>
          <w:rFonts w:hint="eastAsia" w:ascii="宋体" w:hAnsi="宋体" w:cs="Arial"/>
          <w:color w:val="000000"/>
          <w:sz w:val="21"/>
          <w:szCs w:val="21"/>
        </w:rPr>
        <w:t>小时内将意见和理由以书面形式向采购代理机构提出，否则，采购代理机构视供应商完全接受并有足够的时间编制响应文件且按规定时间进行磋商。</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2.5.4</w:t>
      </w:r>
      <w:r>
        <w:rPr>
          <w:rFonts w:hint="eastAsia" w:ascii="宋体" w:hAnsi="宋体" w:cs="Arial"/>
          <w:color w:val="000000"/>
          <w:sz w:val="21"/>
          <w:szCs w:val="21"/>
        </w:rPr>
        <w:t>供应商在收到补充文件后，应在</w:t>
      </w:r>
      <w:r>
        <w:rPr>
          <w:rFonts w:ascii="宋体" w:hAnsi="宋体" w:cs="Arial"/>
          <w:color w:val="000000"/>
          <w:sz w:val="21"/>
          <w:szCs w:val="21"/>
        </w:rPr>
        <w:t>24</w:t>
      </w:r>
      <w:r>
        <w:rPr>
          <w:rFonts w:hint="eastAsia" w:ascii="宋体" w:hAnsi="宋体" w:cs="Arial"/>
          <w:color w:val="000000"/>
          <w:sz w:val="21"/>
          <w:szCs w:val="21"/>
        </w:rPr>
        <w:t>小时内以书面形式向采购代理机构确认已收到该补充文件。</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2.5.5</w:t>
      </w:r>
      <w:r>
        <w:rPr>
          <w:rFonts w:hint="eastAsia" w:ascii="宋体" w:hAnsi="宋体" w:cs="Arial"/>
          <w:color w:val="000000"/>
          <w:sz w:val="21"/>
          <w:szCs w:val="21"/>
        </w:rPr>
        <w:t>供应商收到补充文件后，对补充文件如有疑问要求澄清，应在</w:t>
      </w:r>
      <w:r>
        <w:rPr>
          <w:rFonts w:ascii="宋体" w:hAnsi="宋体" w:cs="Arial"/>
          <w:color w:val="000000"/>
          <w:sz w:val="21"/>
          <w:szCs w:val="21"/>
        </w:rPr>
        <w:t>24</w:t>
      </w:r>
      <w:r>
        <w:rPr>
          <w:rFonts w:hint="eastAsia" w:ascii="宋体" w:hAnsi="宋体" w:cs="Arial"/>
          <w:color w:val="000000"/>
          <w:sz w:val="21"/>
          <w:szCs w:val="21"/>
        </w:rPr>
        <w:t>小时内将书面资料传真或送达至采购代理机构，同时将电子文件发至供应商须知前附表注明的邮箱（电子邮件与书面文件有不一致的，以书面文件为准），并与采购代理机构进行确认。</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2.5.6</w:t>
      </w:r>
      <w:r>
        <w:rPr>
          <w:rFonts w:hint="eastAsia" w:ascii="宋体" w:hAnsi="宋体" w:cs="Arial"/>
          <w:color w:val="000000"/>
          <w:sz w:val="21"/>
          <w:szCs w:val="21"/>
        </w:rPr>
        <w:t>供应商要求澄清的资料应加盖单位公章、写明日期。</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2.5.7</w:t>
      </w:r>
      <w:r>
        <w:rPr>
          <w:rFonts w:hint="eastAsia" w:ascii="宋体" w:hAnsi="宋体" w:cs="Arial"/>
          <w:color w:val="000000"/>
          <w:sz w:val="21"/>
          <w:szCs w:val="21"/>
        </w:rPr>
        <w:t>对补充文件的澄清答复按</w:t>
      </w:r>
      <w:r>
        <w:rPr>
          <w:rFonts w:ascii="宋体" w:hAnsi="宋体" w:cs="Arial"/>
          <w:color w:val="000000"/>
          <w:sz w:val="21"/>
          <w:szCs w:val="21"/>
        </w:rPr>
        <w:t>2.4</w:t>
      </w:r>
      <w:r>
        <w:rPr>
          <w:rFonts w:hint="eastAsia" w:ascii="宋体" w:hAnsi="宋体" w:cs="Arial"/>
          <w:color w:val="000000"/>
          <w:sz w:val="21"/>
          <w:szCs w:val="21"/>
        </w:rPr>
        <w:t>款规定。</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2.5.8</w:t>
      </w:r>
      <w:r>
        <w:rPr>
          <w:rFonts w:hint="eastAsia" w:ascii="宋体" w:hAnsi="宋体" w:cs="Arial"/>
          <w:color w:val="000000"/>
          <w:sz w:val="21"/>
          <w:szCs w:val="21"/>
        </w:rPr>
        <w:t>当竞争性磋商文件与补充文件就同一内容的表述不一致时，以最后发出的书面文件为准。</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2.5.9</w:t>
      </w:r>
      <w:r>
        <w:rPr>
          <w:rFonts w:hint="eastAsia" w:ascii="宋体" w:hAnsi="宋体" w:cs="Arial"/>
          <w:color w:val="000000"/>
          <w:sz w:val="21"/>
          <w:szCs w:val="21"/>
        </w:rPr>
        <w:t>任何口头答复均不属于竞争性磋商文件的组成部分。</w:t>
      </w:r>
    </w:p>
    <w:p>
      <w:pPr>
        <w:pStyle w:val="4"/>
        <w:ind w:left="0" w:leftChars="0" w:firstLine="0" w:firstLineChars="0"/>
        <w:rPr>
          <w:rFonts w:hint="eastAsia" w:ascii="宋体" w:hAnsi="宋体" w:cs="Arial"/>
          <w:sz w:val="24"/>
          <w:szCs w:val="16"/>
        </w:rPr>
      </w:pPr>
      <w:bookmarkStart w:id="21" w:name="_Toc37774565"/>
      <w:bookmarkStart w:id="22" w:name="_Toc37774534"/>
      <w:r>
        <w:rPr>
          <w:rFonts w:hint="eastAsia" w:ascii="宋体" w:hAnsi="宋体" w:cs="Arial"/>
          <w:sz w:val="24"/>
          <w:szCs w:val="16"/>
        </w:rPr>
        <w:t>三、响应文件</w:t>
      </w:r>
      <w:bookmarkEnd w:id="19"/>
      <w:bookmarkEnd w:id="20"/>
      <w:bookmarkEnd w:id="21"/>
      <w:bookmarkEnd w:id="22"/>
    </w:p>
    <w:p>
      <w:pPr>
        <w:pStyle w:val="101"/>
        <w:spacing w:line="360" w:lineRule="auto"/>
        <w:ind w:firstLine="420"/>
        <w:rPr>
          <w:rFonts w:ascii="宋体" w:hAnsi="宋体" w:cs="Arial"/>
          <w:color w:val="000000"/>
          <w:sz w:val="21"/>
          <w:szCs w:val="21"/>
        </w:rPr>
      </w:pPr>
      <w:r>
        <w:rPr>
          <w:rFonts w:ascii="宋体" w:hAnsi="宋体" w:cs="Arial"/>
          <w:color w:val="000000"/>
          <w:sz w:val="21"/>
          <w:szCs w:val="21"/>
        </w:rPr>
        <w:t>3.1</w:t>
      </w:r>
      <w:r>
        <w:rPr>
          <w:rFonts w:hint="eastAsia" w:ascii="宋体" w:hAnsi="宋体" w:cs="Arial"/>
          <w:color w:val="000000"/>
          <w:sz w:val="21"/>
          <w:szCs w:val="21"/>
        </w:rPr>
        <w:t>、响应文件</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 xml:space="preserve">3.1.1 </w:t>
      </w:r>
      <w:r>
        <w:rPr>
          <w:rFonts w:hint="eastAsia" w:ascii="宋体" w:hAnsi="宋体" w:cs="Arial"/>
          <w:color w:val="000000"/>
          <w:sz w:val="21"/>
          <w:szCs w:val="21"/>
        </w:rPr>
        <w:t>供应商应仔细阅读竞争性磋商文件规定的所有内容，以保证能全面准确理解竞争性磋商文件，并按照竞争性磋商文件要求，详细编制响应文件，响应文件内容必须针对本次磋商响应。</w:t>
      </w:r>
    </w:p>
    <w:p>
      <w:pPr>
        <w:pStyle w:val="101"/>
        <w:spacing w:line="360" w:lineRule="auto"/>
        <w:ind w:firstLine="420"/>
        <w:rPr>
          <w:rFonts w:ascii="宋体" w:hAnsi="宋体" w:cs="Arial"/>
          <w:bCs/>
          <w:color w:val="000000"/>
          <w:sz w:val="21"/>
          <w:szCs w:val="21"/>
        </w:rPr>
      </w:pPr>
      <w:r>
        <w:rPr>
          <w:rFonts w:ascii="宋体" w:hAnsi="宋体" w:cs="Arial"/>
          <w:color w:val="000000"/>
          <w:sz w:val="21"/>
          <w:szCs w:val="21"/>
        </w:rPr>
        <w:t>3.1.2</w:t>
      </w:r>
      <w:r>
        <w:rPr>
          <w:rFonts w:hint="eastAsia" w:ascii="宋体" w:hAnsi="宋体" w:cs="Arial"/>
          <w:color w:val="000000"/>
          <w:sz w:val="21"/>
          <w:szCs w:val="21"/>
        </w:rPr>
        <w:t>供应商必须按竞争性磋商文件的要求提供相关资料，并对竞争性磋商文件中提出的所有内容要求给予实质性响应，须保证响应文件的准确、真实、明确</w:t>
      </w:r>
      <w:r>
        <w:rPr>
          <w:rFonts w:hint="eastAsia" w:ascii="宋体" w:hAnsi="宋体" w:cs="Arial"/>
          <w:bCs/>
          <w:color w:val="000000"/>
          <w:sz w:val="21"/>
          <w:szCs w:val="21"/>
        </w:rPr>
        <w:t>。响应文件响应内容对竞争性磋商文件要求如有偏离均应填写偏离表，如不填写，采购人有权视作响应文件完全响应竞争性磋商文件要求。</w:t>
      </w:r>
    </w:p>
    <w:p>
      <w:pPr>
        <w:pStyle w:val="101"/>
        <w:spacing w:line="360" w:lineRule="auto"/>
        <w:ind w:firstLine="422"/>
        <w:rPr>
          <w:rFonts w:ascii="宋体" w:hAnsi="宋体" w:cs="Arial"/>
          <w:b/>
          <w:color w:val="000000"/>
          <w:sz w:val="21"/>
          <w:szCs w:val="21"/>
        </w:rPr>
      </w:pPr>
      <w:r>
        <w:rPr>
          <w:rFonts w:ascii="宋体" w:hAnsi="宋体" w:cs="Arial"/>
          <w:b/>
          <w:color w:val="000000"/>
          <w:sz w:val="21"/>
          <w:szCs w:val="21"/>
        </w:rPr>
        <w:t>3.2</w:t>
      </w:r>
      <w:r>
        <w:rPr>
          <w:rFonts w:hint="eastAsia" w:ascii="宋体" w:hAnsi="宋体" w:cs="Arial"/>
          <w:b/>
          <w:color w:val="000000"/>
          <w:sz w:val="21"/>
          <w:szCs w:val="21"/>
        </w:rPr>
        <w:t>、响应文件组成</w:t>
      </w:r>
    </w:p>
    <w:p>
      <w:pPr>
        <w:pStyle w:val="101"/>
        <w:spacing w:line="360" w:lineRule="auto"/>
        <w:ind w:firstLine="422"/>
        <w:rPr>
          <w:rFonts w:ascii="宋体" w:hAnsi="宋体" w:cs="仿宋"/>
          <w:b/>
          <w:color w:val="000000"/>
          <w:kern w:val="0"/>
          <w:sz w:val="21"/>
          <w:szCs w:val="21"/>
        </w:rPr>
      </w:pPr>
      <w:r>
        <w:rPr>
          <w:rFonts w:hint="eastAsia" w:ascii="宋体" w:hAnsi="宋体" w:cs="仿宋"/>
          <w:b/>
          <w:color w:val="000000"/>
          <w:sz w:val="21"/>
          <w:szCs w:val="21"/>
        </w:rPr>
        <w:t>完整的磋商响应文件由《资格文件》、《商务技术文件》和《报价文件》三个部分组成</w:t>
      </w:r>
      <w:r>
        <w:rPr>
          <w:rFonts w:hint="eastAsia" w:ascii="宋体" w:hAnsi="宋体" w:cs="仿宋"/>
          <w:b/>
          <w:color w:val="000000"/>
          <w:kern w:val="0"/>
          <w:sz w:val="21"/>
          <w:szCs w:val="21"/>
        </w:rPr>
        <w:t>（以下统称“磋商响应文件”）。</w:t>
      </w:r>
    </w:p>
    <w:p>
      <w:pPr>
        <w:spacing w:line="360" w:lineRule="auto"/>
        <w:ind w:firstLine="373" w:firstLineChars="177"/>
        <w:rPr>
          <w:rFonts w:ascii="宋体" w:hAnsi="宋体" w:cs="仿宋"/>
          <w:b/>
          <w:color w:val="000000"/>
          <w:kern w:val="0"/>
          <w:szCs w:val="21"/>
        </w:rPr>
      </w:pPr>
      <w:r>
        <w:rPr>
          <w:rFonts w:hint="eastAsia" w:ascii="宋体" w:hAnsi="宋体"/>
          <w:b/>
          <w:color w:val="000000"/>
          <w:kern w:val="0"/>
          <w:szCs w:val="21"/>
        </w:rPr>
        <w:t>第</w:t>
      </w:r>
      <w:r>
        <w:rPr>
          <w:rFonts w:hint="eastAsia" w:ascii="宋体" w:hAnsi="宋体" w:cs="仿宋"/>
          <w:b/>
          <w:color w:val="000000"/>
          <w:kern w:val="0"/>
          <w:szCs w:val="21"/>
        </w:rPr>
        <w:t>一部分：《资格文件》组成内容（资格证明文件未提供或提供的资格证明材料不齐全的，资格审查作不通过处理，不得进入评审程序。）</w:t>
      </w:r>
    </w:p>
    <w:p>
      <w:pPr>
        <w:snapToGrid w:val="0"/>
        <w:spacing w:line="400" w:lineRule="exact"/>
        <w:rPr>
          <w:rFonts w:hint="eastAsia" w:ascii="宋体" w:hAnsi="宋体" w:cs="Arial"/>
          <w:b/>
          <w:bCs/>
          <w:color w:val="000000" w:themeColor="text1"/>
          <w:kern w:val="0"/>
          <w:szCs w:val="21"/>
          <w:lang w:eastAsia="zh-CN"/>
        </w:rPr>
      </w:pPr>
      <w:r>
        <w:rPr>
          <w:rFonts w:hint="eastAsia" w:ascii="宋体" w:hAnsi="宋体" w:cs="Arial"/>
          <w:b/>
          <w:bCs/>
          <w:color w:val="000000" w:themeColor="text1"/>
          <w:kern w:val="0"/>
          <w:szCs w:val="21"/>
          <w:lang w:eastAsia="zh-CN"/>
        </w:rPr>
        <w:t>▲（1）具有独立承担民事责任能力的证明材料：营业执照（提供复制件加盖磋商响应供应商公章）</w:t>
      </w:r>
    </w:p>
    <w:p>
      <w:pPr>
        <w:snapToGrid w:val="0"/>
        <w:spacing w:line="400" w:lineRule="exact"/>
        <w:rPr>
          <w:rFonts w:hint="eastAsia" w:ascii="宋体" w:hAnsi="宋体" w:cs="Arial"/>
          <w:b/>
          <w:bCs/>
          <w:color w:val="000000" w:themeColor="text1"/>
          <w:kern w:val="0"/>
          <w:szCs w:val="21"/>
          <w:lang w:eastAsia="zh-CN"/>
        </w:rPr>
      </w:pPr>
      <w:r>
        <w:rPr>
          <w:rFonts w:hint="eastAsia" w:ascii="宋体" w:hAnsi="宋体" w:cs="Arial"/>
          <w:b/>
          <w:bCs/>
          <w:color w:val="000000" w:themeColor="text1"/>
          <w:kern w:val="0"/>
          <w:szCs w:val="21"/>
          <w:lang w:eastAsia="zh-CN"/>
        </w:rPr>
        <w:t>▲（2）具有良好的商业信誉和健全的财务会计制度的证明材料：最近一年度财务报告（含表、注）或银行出具的资信证明（提供复制件加盖磋商响应供应商公章）</w:t>
      </w:r>
    </w:p>
    <w:p>
      <w:pPr>
        <w:snapToGrid w:val="0"/>
        <w:spacing w:line="400" w:lineRule="exact"/>
        <w:rPr>
          <w:rFonts w:hint="eastAsia" w:ascii="宋体" w:hAnsi="宋体" w:cs="Arial"/>
          <w:b/>
          <w:bCs/>
          <w:color w:val="000000" w:themeColor="text1"/>
          <w:kern w:val="0"/>
          <w:szCs w:val="21"/>
          <w:lang w:eastAsia="zh-CN"/>
        </w:rPr>
      </w:pPr>
      <w:r>
        <w:rPr>
          <w:rFonts w:hint="eastAsia" w:ascii="宋体" w:hAnsi="宋体" w:cs="Arial"/>
          <w:b/>
          <w:bCs/>
          <w:color w:val="000000" w:themeColor="text1"/>
          <w:kern w:val="0"/>
          <w:szCs w:val="21"/>
          <w:lang w:eastAsia="zh-CN"/>
        </w:rPr>
        <w:t>▲（3）具有履行合同所必需的设备和专业技术能力的证明材料：承诺函（格式见第六章）</w:t>
      </w:r>
    </w:p>
    <w:p>
      <w:pPr>
        <w:snapToGrid w:val="0"/>
        <w:spacing w:line="400" w:lineRule="exact"/>
        <w:rPr>
          <w:rFonts w:hint="eastAsia" w:ascii="宋体" w:hAnsi="宋体" w:cs="Arial"/>
          <w:b/>
          <w:bCs/>
          <w:color w:val="000000" w:themeColor="text1"/>
          <w:kern w:val="0"/>
          <w:szCs w:val="21"/>
          <w:lang w:eastAsia="zh-CN"/>
        </w:rPr>
      </w:pPr>
      <w:r>
        <w:rPr>
          <w:rFonts w:hint="eastAsia" w:ascii="宋体" w:hAnsi="宋体" w:cs="Arial"/>
          <w:b/>
          <w:bCs/>
          <w:color w:val="000000" w:themeColor="text1"/>
          <w:kern w:val="0"/>
          <w:szCs w:val="21"/>
          <w:lang w:eastAsia="zh-CN"/>
        </w:rPr>
        <w:t>▲（4）有依法缴纳税收和社会保障金的良好记录的证明材料：见第六章</w:t>
      </w:r>
    </w:p>
    <w:p>
      <w:pPr>
        <w:snapToGrid w:val="0"/>
        <w:spacing w:line="400" w:lineRule="exact"/>
        <w:rPr>
          <w:rFonts w:hint="eastAsia" w:ascii="宋体" w:hAnsi="宋体" w:cs="Arial"/>
          <w:b/>
          <w:bCs/>
          <w:color w:val="000000" w:themeColor="text1"/>
          <w:kern w:val="0"/>
          <w:szCs w:val="21"/>
          <w:lang w:eastAsia="zh-CN"/>
        </w:rPr>
      </w:pPr>
      <w:r>
        <w:rPr>
          <w:rFonts w:hint="eastAsia" w:ascii="宋体" w:hAnsi="宋体" w:cs="Arial"/>
          <w:b/>
          <w:bCs/>
          <w:color w:val="000000" w:themeColor="text1"/>
          <w:kern w:val="0"/>
          <w:szCs w:val="21"/>
          <w:lang w:eastAsia="zh-CN"/>
        </w:rPr>
        <w:t>▲（5）参加本次采购活动前三年内在经营活动中没有重大违法记录的证明材料：承诺函（格式见第六章）</w:t>
      </w:r>
    </w:p>
    <w:p>
      <w:pPr>
        <w:snapToGrid w:val="0"/>
        <w:spacing w:line="400" w:lineRule="exact"/>
        <w:rPr>
          <w:rFonts w:hint="eastAsia" w:ascii="宋体" w:hAnsi="宋体" w:cs="Arial"/>
          <w:b/>
          <w:bCs/>
          <w:color w:val="000000" w:themeColor="text1"/>
          <w:kern w:val="0"/>
          <w:szCs w:val="21"/>
          <w:lang w:eastAsia="zh-CN"/>
        </w:rPr>
      </w:pPr>
      <w:r>
        <w:rPr>
          <w:rFonts w:hint="eastAsia" w:ascii="宋体" w:hAnsi="宋体" w:cs="Arial"/>
          <w:b/>
          <w:bCs/>
          <w:color w:val="000000" w:themeColor="text1"/>
          <w:kern w:val="0"/>
          <w:szCs w:val="21"/>
          <w:lang w:eastAsia="zh-CN"/>
        </w:rPr>
        <w:t>▲（6）未被“信用中国”（www.creditchina.gov.cn）、中国政府采购网（www.ccgp.gov.cn）列入失信被执行人名单、重大税收违法案件当事人名单、政府采购严重违法失信行为记录名单的证明材料：没有失信记录承诺函（格式见第六章）</w:t>
      </w:r>
    </w:p>
    <w:p>
      <w:pPr>
        <w:snapToGrid w:val="0"/>
        <w:spacing w:line="400" w:lineRule="exact"/>
        <w:rPr>
          <w:rFonts w:hint="eastAsia" w:ascii="宋体" w:hAnsi="宋体" w:cs="Arial"/>
          <w:b/>
          <w:bCs/>
          <w:color w:val="000000" w:themeColor="text1"/>
          <w:kern w:val="0"/>
          <w:szCs w:val="21"/>
          <w:lang w:eastAsia="zh-CN"/>
        </w:rPr>
      </w:pPr>
      <w:r>
        <w:rPr>
          <w:rFonts w:hint="eastAsia" w:ascii="宋体" w:hAnsi="宋体" w:cs="Arial"/>
          <w:b/>
          <w:bCs/>
          <w:color w:val="000000" w:themeColor="text1"/>
          <w:kern w:val="0"/>
          <w:szCs w:val="21"/>
          <w:lang w:eastAsia="zh-CN"/>
        </w:rPr>
        <w:t>▲（7）与参加本次项目同一合同项下政府采购活动的其他供应商不存在单位负责人为同一人或者直接控股、管理关系的证明材料：解密后提供《政府采购活动现场确认声明书》（格式见第六章）</w:t>
      </w:r>
    </w:p>
    <w:p>
      <w:pPr>
        <w:snapToGrid w:val="0"/>
        <w:spacing w:line="400" w:lineRule="exact"/>
        <w:rPr>
          <w:rFonts w:hint="eastAsia" w:ascii="宋体" w:hAnsi="宋体" w:cs="Arial"/>
          <w:b/>
          <w:bCs/>
          <w:color w:val="FF0000"/>
          <w:kern w:val="0"/>
          <w:szCs w:val="21"/>
          <w:highlight w:val="yellow"/>
          <w:lang w:eastAsia="zh-CN"/>
        </w:rPr>
      </w:pPr>
      <w:r>
        <w:rPr>
          <w:rFonts w:hint="eastAsia" w:ascii="宋体" w:hAnsi="宋体" w:cs="Arial"/>
          <w:b/>
          <w:bCs/>
          <w:color w:val="000000" w:themeColor="text1"/>
          <w:kern w:val="0"/>
          <w:szCs w:val="21"/>
          <w:lang w:eastAsia="zh-CN"/>
        </w:rPr>
        <w:t>▲（8）</w:t>
      </w:r>
      <w:r>
        <w:rPr>
          <w:rFonts w:hint="eastAsia" w:ascii="宋体" w:hAnsi="宋体" w:cs="宋体"/>
          <w:b/>
          <w:bCs w:val="0"/>
          <w:color w:val="000000" w:themeColor="text1"/>
          <w:szCs w:val="21"/>
          <w:highlight w:val="none"/>
          <w:lang w:val="en-US" w:eastAsia="zh-CN"/>
        </w:rPr>
        <w:t>具有有效的特种专业工程（结构补强）资质</w:t>
      </w:r>
      <w:r>
        <w:rPr>
          <w:rFonts w:hint="eastAsia" w:ascii="宋体" w:hAnsi="宋体" w:cs="Arial"/>
          <w:b/>
          <w:bCs/>
          <w:color w:val="000000" w:themeColor="text1"/>
          <w:kern w:val="0"/>
          <w:szCs w:val="21"/>
          <w:highlight w:val="none"/>
          <w:lang w:eastAsia="zh-CN"/>
        </w:rPr>
        <w:t>（提供复制件加盖磋商响应供应商公章）</w:t>
      </w:r>
    </w:p>
    <w:p>
      <w:pPr>
        <w:snapToGrid w:val="0"/>
        <w:spacing w:line="400" w:lineRule="exact"/>
        <w:rPr>
          <w:rFonts w:hint="eastAsia" w:ascii="宋体" w:hAnsi="宋体" w:cs="Arial"/>
          <w:b/>
          <w:bCs/>
          <w:color w:val="000000" w:themeColor="text1"/>
          <w:kern w:val="0"/>
          <w:szCs w:val="21"/>
          <w:highlight w:val="none"/>
          <w:lang w:eastAsia="zh-CN"/>
        </w:rPr>
      </w:pPr>
      <w:r>
        <w:rPr>
          <w:rFonts w:hint="eastAsia" w:ascii="宋体" w:hAnsi="宋体" w:cs="Arial"/>
          <w:b/>
          <w:bCs/>
          <w:color w:val="000000" w:themeColor="text1"/>
          <w:kern w:val="0"/>
          <w:szCs w:val="21"/>
          <w:highlight w:val="none"/>
          <w:lang w:eastAsia="zh-CN"/>
        </w:rPr>
        <w:t>▲（9）企业《安全生产许可证》（提供复制件加盖磋商响应供应商公章）</w:t>
      </w:r>
    </w:p>
    <w:p>
      <w:pPr>
        <w:snapToGrid w:val="0"/>
        <w:spacing w:line="400" w:lineRule="exact"/>
        <w:rPr>
          <w:rFonts w:hint="eastAsia" w:ascii="宋体" w:hAnsi="宋体" w:cs="Arial"/>
          <w:b/>
          <w:bCs/>
          <w:color w:val="000000" w:themeColor="text1"/>
          <w:kern w:val="0"/>
          <w:szCs w:val="21"/>
          <w:highlight w:val="none"/>
          <w:lang w:eastAsia="zh-CN"/>
        </w:rPr>
      </w:pPr>
      <w:r>
        <w:rPr>
          <w:rFonts w:hint="eastAsia" w:ascii="宋体" w:hAnsi="宋体" w:cs="Arial"/>
          <w:b/>
          <w:bCs/>
          <w:color w:val="000000" w:themeColor="text1"/>
          <w:kern w:val="0"/>
          <w:szCs w:val="21"/>
          <w:highlight w:val="none"/>
          <w:lang w:eastAsia="zh-CN"/>
        </w:rPr>
        <w:t>▲（10）拟派项目经理具有二级及以上建筑工程专业建造师</w:t>
      </w:r>
      <w:r>
        <w:rPr>
          <w:rFonts w:hint="eastAsia" w:ascii="宋体" w:hAnsi="宋体" w:cs="Arial"/>
          <w:b/>
          <w:bCs/>
          <w:color w:val="000000" w:themeColor="text1"/>
          <w:kern w:val="0"/>
          <w:szCs w:val="21"/>
          <w:highlight w:val="none"/>
          <w:lang w:val="en-US" w:eastAsia="zh-CN"/>
        </w:rPr>
        <w:t>资格</w:t>
      </w:r>
      <w:r>
        <w:rPr>
          <w:rFonts w:hint="eastAsia" w:ascii="宋体" w:hAnsi="宋体" w:cs="Arial"/>
          <w:b/>
          <w:bCs/>
          <w:color w:val="000000" w:themeColor="text1"/>
          <w:kern w:val="0"/>
          <w:szCs w:val="21"/>
          <w:highlight w:val="none"/>
          <w:lang w:eastAsia="zh-CN"/>
        </w:rPr>
        <w:t>（提供复制件加盖磋商响应供应商公章）</w:t>
      </w:r>
    </w:p>
    <w:p>
      <w:pPr>
        <w:snapToGrid w:val="0"/>
        <w:spacing w:line="400" w:lineRule="exact"/>
        <w:rPr>
          <w:rFonts w:hint="eastAsia" w:ascii="宋体" w:hAnsi="宋体" w:cs="Arial"/>
          <w:b/>
          <w:bCs/>
          <w:color w:val="000000" w:themeColor="text1"/>
          <w:kern w:val="0"/>
          <w:szCs w:val="21"/>
          <w:lang w:eastAsia="zh-CN"/>
        </w:rPr>
      </w:pPr>
      <w:r>
        <w:rPr>
          <w:rFonts w:hint="eastAsia" w:ascii="宋体" w:hAnsi="宋体" w:cs="Arial"/>
          <w:b/>
          <w:bCs/>
          <w:color w:val="000000" w:themeColor="text1"/>
          <w:kern w:val="0"/>
          <w:szCs w:val="21"/>
          <w:highlight w:val="none"/>
          <w:lang w:eastAsia="zh-CN"/>
        </w:rPr>
        <w:t>▲（11）拟派项目经理具</w:t>
      </w:r>
      <w:r>
        <w:rPr>
          <w:rFonts w:hint="eastAsia" w:ascii="宋体" w:hAnsi="宋体" w:cs="Arial"/>
          <w:b/>
          <w:bCs/>
          <w:color w:val="000000" w:themeColor="text1"/>
          <w:kern w:val="0"/>
          <w:szCs w:val="21"/>
          <w:lang w:eastAsia="zh-CN"/>
        </w:rPr>
        <w:t>有“三类人员”B类证书（提供复制件加盖磋商响应供应商公章）</w:t>
      </w:r>
    </w:p>
    <w:p>
      <w:pPr>
        <w:snapToGrid w:val="0"/>
        <w:spacing w:line="400" w:lineRule="exact"/>
        <w:rPr>
          <w:rFonts w:hint="eastAsia" w:ascii="宋体" w:hAnsi="宋体" w:cs="Arial"/>
          <w:b/>
          <w:bCs/>
          <w:color w:val="000000" w:themeColor="text1"/>
          <w:kern w:val="0"/>
          <w:szCs w:val="21"/>
          <w:lang w:eastAsia="zh-CN"/>
        </w:rPr>
      </w:pPr>
      <w:r>
        <w:rPr>
          <w:rFonts w:hint="eastAsia" w:ascii="宋体" w:hAnsi="宋体" w:cs="Arial"/>
          <w:b/>
          <w:bCs/>
          <w:color w:val="000000" w:themeColor="text1"/>
          <w:kern w:val="0"/>
          <w:szCs w:val="21"/>
          <w:lang w:eastAsia="zh-CN"/>
        </w:rPr>
        <w:t>▲（12）拟派现场的安全专职管理员具有施工现场安全生产专职管理人员“三类人员”C类证书（提供复制件加盖磋商响应供应商公章）</w:t>
      </w:r>
    </w:p>
    <w:p>
      <w:pPr>
        <w:pStyle w:val="20"/>
        <w:rPr>
          <w:rFonts w:hint="eastAsia"/>
          <w:lang w:eastAsia="zh-CN"/>
        </w:rPr>
      </w:pPr>
    </w:p>
    <w:p>
      <w:pPr>
        <w:spacing w:line="360" w:lineRule="auto"/>
        <w:rPr>
          <w:rFonts w:ascii="宋体" w:hAnsi="宋体"/>
          <w:b/>
          <w:color w:val="000000"/>
          <w:kern w:val="0"/>
          <w:szCs w:val="21"/>
        </w:rPr>
      </w:pPr>
      <w:r>
        <w:rPr>
          <w:rFonts w:hint="eastAsia" w:ascii="宋体" w:hAnsi="宋体"/>
          <w:b/>
          <w:color w:val="000000"/>
          <w:kern w:val="0"/>
          <w:szCs w:val="21"/>
        </w:rPr>
        <w:t>第二部分：《商务技术文件》组成内容</w:t>
      </w:r>
    </w:p>
    <w:p>
      <w:pPr>
        <w:spacing w:line="360" w:lineRule="auto"/>
        <w:ind w:left="420"/>
        <w:rPr>
          <w:rFonts w:hint="eastAsia"/>
          <w:snapToGrid w:val="0"/>
        </w:rPr>
      </w:pPr>
      <w:r>
        <w:rPr>
          <w:rFonts w:hint="eastAsia"/>
          <w:snapToGrid w:val="0"/>
        </w:rPr>
        <w:t>▲（1）法定代表人资格证明书；</w:t>
      </w:r>
    </w:p>
    <w:p>
      <w:pPr>
        <w:spacing w:line="360" w:lineRule="auto"/>
        <w:ind w:left="420"/>
        <w:rPr>
          <w:rFonts w:hint="eastAsia"/>
          <w:snapToGrid w:val="0"/>
        </w:rPr>
      </w:pPr>
      <w:r>
        <w:rPr>
          <w:rFonts w:hint="eastAsia"/>
          <w:snapToGrid w:val="0"/>
        </w:rPr>
        <w:t>▲（2）法定代表人授权委托书（法定代表人授权其公司员工签署及参加磋商响应的，在磋商响应文件中同时出具法定代表人资格证明书及此授权书）；</w:t>
      </w:r>
    </w:p>
    <w:p>
      <w:pPr>
        <w:spacing w:line="360" w:lineRule="auto"/>
        <w:ind w:left="420"/>
        <w:rPr>
          <w:rFonts w:hint="eastAsia"/>
          <w:snapToGrid w:val="0"/>
        </w:rPr>
      </w:pPr>
      <w:r>
        <w:rPr>
          <w:rFonts w:hint="eastAsia"/>
          <w:snapToGrid w:val="0"/>
        </w:rPr>
        <w:t>（3）联合体投标声明函</w:t>
      </w:r>
      <w:r>
        <w:rPr>
          <w:rFonts w:hint="eastAsia"/>
          <w:snapToGrid w:val="0"/>
          <w:lang w:eastAsia="zh-CN"/>
        </w:rPr>
        <w:t>（如有）</w:t>
      </w:r>
      <w:r>
        <w:rPr>
          <w:rFonts w:hint="eastAsia"/>
          <w:snapToGrid w:val="0"/>
        </w:rPr>
        <w:t>；</w:t>
      </w:r>
    </w:p>
    <w:p>
      <w:pPr>
        <w:spacing w:line="360" w:lineRule="auto"/>
        <w:ind w:left="420"/>
        <w:rPr>
          <w:rFonts w:hint="eastAsia"/>
          <w:snapToGrid w:val="0"/>
        </w:rPr>
      </w:pPr>
      <w:r>
        <w:rPr>
          <w:rFonts w:hint="eastAsia"/>
          <w:snapToGrid w:val="0"/>
        </w:rPr>
        <w:t>（4）供应商基本情况表；</w:t>
      </w:r>
    </w:p>
    <w:p>
      <w:pPr>
        <w:spacing w:line="360" w:lineRule="auto"/>
        <w:ind w:left="420"/>
        <w:rPr>
          <w:rFonts w:hint="eastAsia"/>
          <w:snapToGrid w:val="0"/>
        </w:rPr>
      </w:pPr>
      <w:r>
        <w:rPr>
          <w:rFonts w:hint="eastAsia"/>
          <w:snapToGrid w:val="0"/>
        </w:rPr>
        <w:t>（5）商务技术偏离表</w:t>
      </w:r>
    </w:p>
    <w:p>
      <w:pPr>
        <w:spacing w:line="360" w:lineRule="auto"/>
        <w:ind w:left="420"/>
        <w:rPr>
          <w:rFonts w:hint="eastAsia"/>
          <w:snapToGrid w:val="0"/>
        </w:rPr>
      </w:pPr>
      <w:r>
        <w:rPr>
          <w:rFonts w:hint="eastAsia"/>
          <w:snapToGrid w:val="0"/>
        </w:rPr>
        <w:t>商务技术要求：</w:t>
      </w:r>
    </w:p>
    <w:p>
      <w:pPr>
        <w:spacing w:line="360" w:lineRule="auto"/>
        <w:ind w:left="420"/>
        <w:rPr>
          <w:rFonts w:hint="eastAsia"/>
          <w:snapToGrid w:val="0"/>
        </w:rPr>
      </w:pPr>
      <w:r>
        <w:rPr>
          <w:rFonts w:hint="eastAsia"/>
          <w:snapToGrid w:val="0"/>
        </w:rPr>
        <w:t>（1）</w:t>
      </w:r>
      <w:r>
        <w:rPr>
          <w:rFonts w:hint="eastAsia"/>
          <w:snapToGrid w:val="0"/>
          <w:lang w:val="en-US" w:eastAsia="zh-CN"/>
        </w:rPr>
        <w:t>2018</w:t>
      </w:r>
      <w:r>
        <w:rPr>
          <w:rFonts w:hint="eastAsia"/>
          <w:snapToGrid w:val="0"/>
        </w:rPr>
        <w:t>年</w:t>
      </w:r>
      <w:r>
        <w:rPr>
          <w:rFonts w:hint="eastAsia"/>
          <w:snapToGrid w:val="0"/>
          <w:lang w:val="en-US" w:eastAsia="zh-CN"/>
        </w:rPr>
        <w:t>01</w:t>
      </w:r>
      <w:r>
        <w:rPr>
          <w:rFonts w:hint="eastAsia"/>
          <w:snapToGrid w:val="0"/>
        </w:rPr>
        <w:t>月1日以来供应商</w:t>
      </w:r>
      <w:r>
        <w:rPr>
          <w:rFonts w:hint="eastAsia"/>
          <w:snapToGrid w:val="0"/>
          <w:lang w:eastAsia="zh-CN"/>
        </w:rPr>
        <w:t>类似加固改造项目</w:t>
      </w:r>
      <w:r>
        <w:rPr>
          <w:rFonts w:hint="eastAsia"/>
          <w:snapToGrid w:val="0"/>
        </w:rPr>
        <w:t>业绩。</w:t>
      </w:r>
    </w:p>
    <w:p>
      <w:pPr>
        <w:spacing w:line="360" w:lineRule="auto"/>
        <w:ind w:left="420"/>
        <w:rPr>
          <w:rFonts w:hint="eastAsia"/>
          <w:snapToGrid w:val="0"/>
        </w:rPr>
      </w:pPr>
      <w:r>
        <w:rPr>
          <w:rFonts w:hint="eastAsia"/>
          <w:snapToGrid w:val="0"/>
        </w:rPr>
        <w:t>（2）施工方案，包括重要节点、施工难点部位的施工方案的可行性、先进性、可靠性、质量目标的保证体系及相应措施，对建筑物内原有设施设备等保护措施。</w:t>
      </w:r>
    </w:p>
    <w:p>
      <w:pPr>
        <w:spacing w:line="360" w:lineRule="auto"/>
        <w:ind w:left="420"/>
        <w:rPr>
          <w:rFonts w:hint="eastAsia"/>
          <w:snapToGrid w:val="0"/>
        </w:rPr>
      </w:pPr>
      <w:r>
        <w:rPr>
          <w:rFonts w:hint="eastAsia"/>
          <w:snapToGrid w:val="0"/>
        </w:rPr>
        <w:t>（3）施工总平面布置情况。</w:t>
      </w:r>
    </w:p>
    <w:p>
      <w:pPr>
        <w:spacing w:line="360" w:lineRule="auto"/>
        <w:ind w:left="420"/>
        <w:rPr>
          <w:rFonts w:hint="eastAsia"/>
          <w:snapToGrid w:val="0"/>
        </w:rPr>
      </w:pPr>
      <w:r>
        <w:rPr>
          <w:rFonts w:hint="eastAsia"/>
          <w:snapToGrid w:val="0"/>
        </w:rPr>
        <w:t>（4）施工总进度计划安排，各主要施工工序的劳动力安排计划。</w:t>
      </w:r>
    </w:p>
    <w:p>
      <w:pPr>
        <w:spacing w:line="360" w:lineRule="auto"/>
        <w:ind w:left="420"/>
        <w:rPr>
          <w:rFonts w:hint="eastAsia"/>
          <w:snapToGrid w:val="0"/>
        </w:rPr>
      </w:pPr>
      <w:r>
        <w:rPr>
          <w:rFonts w:hint="eastAsia"/>
          <w:snapToGrid w:val="0"/>
        </w:rPr>
        <w:t>（5）派驻现场的工程技术管理人员的专业配置情况。</w:t>
      </w:r>
    </w:p>
    <w:p>
      <w:pPr>
        <w:spacing w:line="360" w:lineRule="auto"/>
        <w:ind w:left="420"/>
        <w:rPr>
          <w:rFonts w:hint="eastAsia"/>
          <w:snapToGrid w:val="0"/>
        </w:rPr>
      </w:pPr>
      <w:r>
        <w:rPr>
          <w:rFonts w:hint="eastAsia"/>
          <w:snapToGrid w:val="0"/>
        </w:rPr>
        <w:t>（6）关键工序、复杂环节的相应技术措施。如卫生间防水施工、屋面防水施工，施工区域先后安排。</w:t>
      </w:r>
    </w:p>
    <w:p>
      <w:pPr>
        <w:spacing w:line="360" w:lineRule="auto"/>
        <w:ind w:left="420"/>
        <w:rPr>
          <w:rFonts w:hint="eastAsia"/>
          <w:snapToGrid w:val="0"/>
        </w:rPr>
      </w:pPr>
      <w:r>
        <w:rPr>
          <w:rFonts w:hint="eastAsia"/>
          <w:snapToGrid w:val="0"/>
        </w:rPr>
        <w:t>（7）确保工程工期的技术组织措施。</w:t>
      </w:r>
    </w:p>
    <w:p>
      <w:pPr>
        <w:spacing w:line="360" w:lineRule="auto"/>
        <w:ind w:left="420"/>
        <w:rPr>
          <w:rFonts w:hint="eastAsia"/>
          <w:snapToGrid w:val="0"/>
        </w:rPr>
      </w:pPr>
      <w:r>
        <w:rPr>
          <w:rFonts w:hint="eastAsia"/>
          <w:snapToGrid w:val="0"/>
        </w:rPr>
        <w:t>（8）材料设备进场计划及施工计划情况。</w:t>
      </w:r>
    </w:p>
    <w:p>
      <w:pPr>
        <w:spacing w:line="360" w:lineRule="auto"/>
        <w:ind w:left="420"/>
        <w:rPr>
          <w:rFonts w:hint="eastAsia"/>
          <w:snapToGrid w:val="0"/>
        </w:rPr>
      </w:pPr>
      <w:r>
        <w:rPr>
          <w:rFonts w:hint="eastAsia"/>
          <w:snapToGrid w:val="0"/>
        </w:rPr>
        <w:t>供应商认为需要提供的资料、招标文件要求提供的其他资料；</w:t>
      </w:r>
    </w:p>
    <w:p>
      <w:pPr>
        <w:spacing w:line="360" w:lineRule="auto"/>
        <w:ind w:left="420"/>
        <w:rPr>
          <w:rFonts w:ascii="宋体" w:hAnsi="宋体"/>
          <w:bCs/>
          <w:color w:val="000000"/>
          <w:sz w:val="21"/>
          <w:szCs w:val="21"/>
        </w:rPr>
      </w:pPr>
      <w:r>
        <w:rPr>
          <w:rFonts w:hint="eastAsia"/>
          <w:snapToGrid w:val="0"/>
        </w:rPr>
        <w:t>（</w:t>
      </w:r>
      <w:r>
        <w:rPr>
          <w:rFonts w:hint="eastAsia"/>
          <w:snapToGrid w:val="0"/>
          <w:lang w:val="en-US" w:eastAsia="zh-CN"/>
        </w:rPr>
        <w:t>9</w:t>
      </w:r>
      <w:r>
        <w:rPr>
          <w:rFonts w:hint="eastAsia"/>
          <w:snapToGrid w:val="0"/>
        </w:rPr>
        <w:t>）其他资料（格式自拟）</w:t>
      </w:r>
    </w:p>
    <w:p>
      <w:pPr>
        <w:pStyle w:val="101"/>
        <w:spacing w:line="360" w:lineRule="auto"/>
        <w:ind w:firstLine="482"/>
        <w:rPr>
          <w:rFonts w:hint="eastAsia" w:ascii="宋体" w:hAnsi="宋体"/>
          <w:b/>
          <w:color w:val="000000"/>
          <w:kern w:val="0"/>
        </w:rPr>
      </w:pPr>
    </w:p>
    <w:p>
      <w:pPr>
        <w:pStyle w:val="101"/>
        <w:spacing w:line="360" w:lineRule="auto"/>
        <w:ind w:firstLine="482"/>
        <w:rPr>
          <w:rFonts w:ascii="宋体" w:hAnsi="宋体"/>
          <w:bCs/>
          <w:color w:val="000000"/>
        </w:rPr>
      </w:pPr>
      <w:r>
        <w:rPr>
          <w:rFonts w:hint="eastAsia" w:ascii="宋体" w:hAnsi="宋体"/>
          <w:b/>
          <w:color w:val="000000"/>
          <w:kern w:val="0"/>
        </w:rPr>
        <w:t>第三部分：《报价文件》组成内容</w:t>
      </w:r>
    </w:p>
    <w:p>
      <w:pPr>
        <w:tabs>
          <w:tab w:val="left" w:pos="454"/>
        </w:tabs>
        <w:spacing w:line="360" w:lineRule="auto"/>
        <w:ind w:left="420"/>
        <w:jc w:val="left"/>
        <w:rPr>
          <w:rFonts w:ascii="宋体" w:hAnsi="宋体" w:cs="Arial"/>
          <w:color w:val="000000"/>
          <w:szCs w:val="21"/>
        </w:rPr>
      </w:pPr>
      <w:r>
        <w:rPr>
          <w:rFonts w:ascii="宋体" w:hAnsi="宋体" w:cs="Arial"/>
          <w:color w:val="000000"/>
          <w:szCs w:val="21"/>
        </w:rPr>
        <w:t>1</w:t>
      </w:r>
      <w:r>
        <w:rPr>
          <w:rFonts w:hint="eastAsia" w:ascii="宋体" w:hAnsi="宋体" w:cs="Arial"/>
          <w:color w:val="000000"/>
          <w:szCs w:val="21"/>
        </w:rPr>
        <w:t>）报价函；</w:t>
      </w:r>
    </w:p>
    <w:p>
      <w:pPr>
        <w:numPr>
          <w:ilvl w:val="0"/>
          <w:numId w:val="4"/>
        </w:numPr>
        <w:tabs>
          <w:tab w:val="left" w:pos="454"/>
        </w:tabs>
        <w:spacing w:line="360" w:lineRule="auto"/>
        <w:jc w:val="left"/>
        <w:rPr>
          <w:rFonts w:ascii="宋体" w:hAnsi="宋体" w:cs="Arial"/>
          <w:color w:val="000000"/>
          <w:szCs w:val="21"/>
        </w:rPr>
      </w:pPr>
      <w:r>
        <w:rPr>
          <w:rFonts w:hint="eastAsia" w:ascii="宋体" w:hAnsi="宋体" w:cs="Arial"/>
          <w:color w:val="000000"/>
          <w:szCs w:val="21"/>
        </w:rPr>
        <w:t>初次报价一览表；</w:t>
      </w:r>
    </w:p>
    <w:p>
      <w:pPr>
        <w:numPr>
          <w:ilvl w:val="0"/>
          <w:numId w:val="4"/>
        </w:numPr>
        <w:tabs>
          <w:tab w:val="left" w:pos="454"/>
        </w:tabs>
        <w:spacing w:line="360" w:lineRule="auto"/>
        <w:jc w:val="left"/>
        <w:rPr>
          <w:rFonts w:ascii="宋体" w:hAnsi="宋体" w:cs="Arial"/>
          <w:color w:val="000000"/>
          <w:szCs w:val="21"/>
        </w:rPr>
      </w:pPr>
      <w:r>
        <w:rPr>
          <w:rFonts w:hint="eastAsia" w:ascii="宋体" w:hAnsi="宋体" w:cs="Arial"/>
          <w:color w:val="000000"/>
          <w:szCs w:val="21"/>
        </w:rPr>
        <w:t>工程量清单及计价表；（</w:t>
      </w:r>
      <w:r>
        <w:rPr>
          <w:rFonts w:hint="eastAsia" w:ascii="宋体" w:hAnsi="宋体" w:cs="Arial"/>
          <w:b/>
          <w:color w:val="000000"/>
          <w:szCs w:val="21"/>
        </w:rPr>
        <w:t>注：请投标人按磋商文件规定提供报价文件格式</w:t>
      </w:r>
      <w:r>
        <w:rPr>
          <w:rFonts w:hint="eastAsia" w:ascii="宋体" w:hAnsi="宋体" w:cs="Arial"/>
          <w:color w:val="000000"/>
          <w:szCs w:val="21"/>
        </w:rPr>
        <w:t>）</w:t>
      </w:r>
    </w:p>
    <w:p>
      <w:pPr>
        <w:pStyle w:val="101"/>
        <w:spacing w:line="360" w:lineRule="auto"/>
        <w:ind w:firstLine="420"/>
        <w:rPr>
          <w:rFonts w:ascii="宋体" w:hAnsi="宋体" w:cs="Arial"/>
          <w:color w:val="000000"/>
          <w:sz w:val="21"/>
          <w:szCs w:val="21"/>
        </w:rPr>
      </w:pPr>
      <w:r>
        <w:rPr>
          <w:rFonts w:hint="eastAsia" w:ascii="宋体" w:hAnsi="宋体" w:cs="Arial"/>
          <w:b/>
          <w:bCs/>
          <w:color w:val="000000"/>
          <w:sz w:val="21"/>
          <w:szCs w:val="18"/>
          <w:lang w:val="en-US" w:eastAsia="zh-CN"/>
        </w:rPr>
        <w:t>4）</w:t>
      </w:r>
      <w:r>
        <w:rPr>
          <w:rFonts w:hint="eastAsia" w:ascii="宋体" w:hAnsi="宋体" w:cs="Arial"/>
          <w:b/>
          <w:bCs/>
          <w:color w:val="000000"/>
          <w:sz w:val="21"/>
          <w:szCs w:val="18"/>
        </w:rPr>
        <w:t>中小企业（监狱）声明函及其相关的充分的证明材料、残疾人福利性单位声明函。</w:t>
      </w:r>
      <w:r>
        <w:rPr>
          <w:rFonts w:ascii="宋体" w:hAnsi="宋体" w:cs="Arial"/>
          <w:color w:val="000000"/>
          <w:sz w:val="21"/>
          <w:szCs w:val="21"/>
        </w:rPr>
        <w:t>3.3</w:t>
      </w:r>
      <w:r>
        <w:rPr>
          <w:rFonts w:hint="eastAsia" w:ascii="宋体" w:hAnsi="宋体" w:cs="Arial"/>
          <w:color w:val="000000"/>
          <w:sz w:val="21"/>
          <w:szCs w:val="21"/>
        </w:rPr>
        <w:t>、响应文件的编制</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 xml:space="preserve">3.3.1 </w:t>
      </w:r>
      <w:r>
        <w:rPr>
          <w:rFonts w:hint="eastAsia" w:ascii="宋体" w:hAnsi="宋体" w:cs="Arial"/>
          <w:color w:val="000000"/>
          <w:sz w:val="21"/>
          <w:szCs w:val="21"/>
        </w:rPr>
        <w:t>响应文件应按照本章</w:t>
      </w:r>
      <w:r>
        <w:rPr>
          <w:rFonts w:ascii="宋体" w:hAnsi="宋体" w:cs="Arial"/>
          <w:color w:val="000000"/>
          <w:sz w:val="21"/>
          <w:szCs w:val="21"/>
        </w:rPr>
        <w:t>3.2</w:t>
      </w:r>
      <w:r>
        <w:rPr>
          <w:rFonts w:hint="eastAsia" w:ascii="宋体" w:hAnsi="宋体" w:cs="Arial"/>
          <w:color w:val="000000"/>
          <w:sz w:val="21"/>
          <w:szCs w:val="21"/>
        </w:rPr>
        <w:t>款中规定的顺序及采用“响应文件格式”中提供的格式进行编制。</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3.3.2</w:t>
      </w:r>
      <w:r>
        <w:rPr>
          <w:rFonts w:hint="eastAsia" w:ascii="宋体" w:hAnsi="宋体" w:cs="Arial"/>
          <w:color w:val="000000"/>
          <w:sz w:val="21"/>
          <w:szCs w:val="21"/>
        </w:rPr>
        <w:t>响应文件应当对竞争性磋商文件规定的内容进行明确，对竞争性磋商文件规定的实质性内容应当作出响应。</w:t>
      </w:r>
      <w:r>
        <w:rPr>
          <w:rFonts w:ascii="宋体" w:hAnsi="宋体" w:cs="Arial"/>
          <w:color w:val="000000"/>
          <w:sz w:val="21"/>
          <w:szCs w:val="21"/>
        </w:rPr>
        <w:t xml:space="preserve"> </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3.3.3</w:t>
      </w:r>
      <w:r>
        <w:rPr>
          <w:rFonts w:hint="eastAsia" w:ascii="宋体" w:hAnsi="宋体" w:cs="Arial"/>
          <w:color w:val="000000"/>
          <w:sz w:val="21"/>
          <w:szCs w:val="21"/>
        </w:rPr>
        <w:t>响应文件的正本需打印或用不退色的墨水填写，并注明“正本”字样。副本可以复印，并注明“副本”字样。当副本和正本不一致时，以正本为准。</w:t>
      </w:r>
    </w:p>
    <w:p>
      <w:pPr>
        <w:pStyle w:val="27"/>
        <w:adjustRightInd w:val="0"/>
        <w:snapToGrid w:val="0"/>
        <w:spacing w:line="360" w:lineRule="auto"/>
        <w:ind w:firstLine="420" w:firstLineChars="200"/>
        <w:rPr>
          <w:rFonts w:hAnsi="宋体" w:cs="Arial"/>
          <w:color w:val="000000"/>
          <w:szCs w:val="21"/>
        </w:rPr>
      </w:pPr>
      <w:r>
        <w:rPr>
          <w:rFonts w:hAnsi="宋体" w:cs="Arial"/>
          <w:color w:val="000000"/>
          <w:szCs w:val="21"/>
        </w:rPr>
        <w:t>3.3.4</w:t>
      </w:r>
      <w:r>
        <w:rPr>
          <w:rFonts w:hint="eastAsia" w:hAnsi="宋体" w:cs="Arial"/>
          <w:color w:val="000000"/>
          <w:szCs w:val="21"/>
        </w:rPr>
        <w:t>响应文件由供应商的法定代表人或其委托代理人签字（或盖章）、盖单位公章。响应文件应尽量避免涂改、行间插字或删除，如果出现上述情况，改动之处应加盖单位公章或由响应文件签署人签字（或盖章）确认。签字或盖章的具体要求见“供应商须知前附表”。</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3.3.5</w:t>
      </w:r>
      <w:r>
        <w:rPr>
          <w:rFonts w:hint="eastAsia" w:ascii="宋体" w:hAnsi="宋体" w:cs="Arial"/>
          <w:color w:val="000000"/>
          <w:sz w:val="21"/>
          <w:szCs w:val="21"/>
        </w:rPr>
        <w:t>响应文件份数要求详见“供应商须知前附表”。</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3.3.6</w:t>
      </w:r>
      <w:r>
        <w:rPr>
          <w:rFonts w:hint="eastAsia" w:ascii="宋体" w:hAnsi="宋体" w:cs="Arial"/>
          <w:color w:val="000000"/>
          <w:sz w:val="21"/>
          <w:szCs w:val="21"/>
        </w:rPr>
        <w:t>响应文件应编制目录，响应文件装订要求详见“供应商须知前附表”。</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3.3.7</w:t>
      </w:r>
      <w:r>
        <w:rPr>
          <w:rFonts w:hint="eastAsia" w:ascii="宋体" w:hAnsi="宋体" w:cs="Arial"/>
          <w:color w:val="000000"/>
          <w:sz w:val="21"/>
          <w:szCs w:val="21"/>
        </w:rPr>
        <w:t>由于字迹模糊或表达不清引起的后果由供应商负责。</w:t>
      </w:r>
    </w:p>
    <w:p>
      <w:pPr>
        <w:pStyle w:val="101"/>
        <w:spacing w:line="360" w:lineRule="auto"/>
        <w:ind w:firstLine="420"/>
        <w:rPr>
          <w:rFonts w:ascii="宋体" w:hAnsi="宋体" w:cs="黑体"/>
          <w:b/>
          <w:color w:val="auto"/>
        </w:rPr>
      </w:pPr>
      <w:r>
        <w:rPr>
          <w:rFonts w:ascii="宋体" w:hAnsi="宋体" w:cs="黑体"/>
          <w:color w:val="auto"/>
          <w:sz w:val="21"/>
          <w:szCs w:val="21"/>
        </w:rPr>
        <w:t>3.3.8</w:t>
      </w:r>
      <w:r>
        <w:rPr>
          <w:rFonts w:hint="eastAsia" w:ascii="宋体" w:hAnsi="宋体" w:cs="黑体"/>
          <w:b/>
          <w:color w:val="auto"/>
        </w:rPr>
        <w:t>本文件《第六章</w:t>
      </w:r>
      <w:r>
        <w:rPr>
          <w:rFonts w:ascii="宋体" w:hAnsi="宋体" w:cs="黑体"/>
          <w:b/>
          <w:color w:val="auto"/>
        </w:rPr>
        <w:t xml:space="preserve"> </w:t>
      </w:r>
      <w:r>
        <w:rPr>
          <w:rFonts w:hint="eastAsia" w:ascii="宋体" w:hAnsi="宋体" w:cs="黑体"/>
          <w:b/>
          <w:color w:val="auto"/>
        </w:rPr>
        <w:t>磋商响应文件格式》中有提供格式的，供应商应按照格式进行编制（格式中要求提供相关证明材料的还需后附相关证明材料），并按格式要求在指定位置根据要求进行签章，否则视为未提供；本文件《第六章磋商响应文件格式》未提供格式的，请供应商自行拟定格式，并加盖单位公章，否则视为未提供。</w:t>
      </w:r>
    </w:p>
    <w:p>
      <w:pPr>
        <w:pStyle w:val="101"/>
        <w:spacing w:line="360" w:lineRule="auto"/>
        <w:ind w:firstLine="482"/>
        <w:rPr>
          <w:rFonts w:ascii="宋体" w:hAnsi="宋体" w:cs="黑体"/>
          <w:color w:val="auto"/>
        </w:rPr>
      </w:pPr>
      <w:r>
        <w:rPr>
          <w:rFonts w:ascii="宋体" w:hAnsi="宋体" w:cs="黑体"/>
          <w:b/>
          <w:color w:val="auto"/>
        </w:rPr>
        <w:t>3.3.9</w:t>
      </w:r>
      <w:r>
        <w:rPr>
          <w:rFonts w:hint="eastAsia" w:ascii="宋体" w:hAnsi="宋体" w:cs="黑体"/>
          <w:b/>
          <w:color w:val="auto"/>
          <w:kern w:val="0"/>
        </w:rPr>
        <w:t>本章节第</w:t>
      </w:r>
      <w:r>
        <w:rPr>
          <w:rFonts w:ascii="宋体" w:hAnsi="宋体" w:cs="黑体"/>
          <w:b/>
          <w:color w:val="auto"/>
          <w:kern w:val="0"/>
        </w:rPr>
        <w:t>3.2</w:t>
      </w:r>
      <w:r>
        <w:rPr>
          <w:rFonts w:hint="eastAsia" w:ascii="宋体" w:hAnsi="宋体" w:cs="黑体"/>
          <w:b/>
          <w:color w:val="auto"/>
          <w:kern w:val="0"/>
        </w:rPr>
        <w:t>款内容中约定</w:t>
      </w:r>
      <w:r>
        <w:rPr>
          <w:rFonts w:hint="eastAsia" w:ascii="宋体" w:hAnsi="宋体" w:cs="黑体"/>
          <w:b/>
          <w:color w:val="auto"/>
        </w:rPr>
        <w:t>可以提供复印件（或复制件）的相关证明材料必须加盖供应商公章，否则视为未提供</w:t>
      </w:r>
      <w:r>
        <w:rPr>
          <w:rFonts w:hint="eastAsia" w:ascii="宋体" w:hAnsi="宋体" w:cs="黑体"/>
          <w:color w:val="auto"/>
        </w:rPr>
        <w:t>（例如：各类资格资质证书、业绩材料、许可材料、荣誉证书、产品注册登记材料、产品检测材料、验收材料等）</w:t>
      </w:r>
    </w:p>
    <w:p>
      <w:pPr>
        <w:pStyle w:val="101"/>
        <w:spacing w:line="360" w:lineRule="auto"/>
        <w:ind w:firstLine="480"/>
        <w:rPr>
          <w:rFonts w:ascii="宋体" w:hAnsi="宋体" w:cs="黑体"/>
          <w:color w:val="auto"/>
        </w:rPr>
      </w:pPr>
      <w:r>
        <w:rPr>
          <w:rFonts w:ascii="宋体" w:hAnsi="宋体" w:cs="黑体"/>
          <w:color w:val="auto"/>
        </w:rPr>
        <w:t>3.3.10</w:t>
      </w:r>
      <w:r>
        <w:rPr>
          <w:rFonts w:hint="eastAsia" w:ascii="宋体" w:hAnsi="宋体" w:cs="黑体"/>
          <w:b/>
          <w:color w:val="auto"/>
          <w:kern w:val="0"/>
        </w:rPr>
        <w:t>本章节第</w:t>
      </w:r>
      <w:r>
        <w:rPr>
          <w:rFonts w:ascii="宋体" w:hAnsi="宋体" w:cs="黑体"/>
          <w:b/>
          <w:color w:val="auto"/>
          <w:kern w:val="0"/>
        </w:rPr>
        <w:t>3.2</w:t>
      </w:r>
      <w:r>
        <w:rPr>
          <w:rFonts w:hint="eastAsia" w:ascii="宋体" w:hAnsi="宋体" w:cs="黑体"/>
          <w:b/>
          <w:color w:val="auto"/>
          <w:kern w:val="0"/>
        </w:rPr>
        <w:t>款内容中标注“▲”的内容为必须提供的内容，未提供的磋商响应文件无效。</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3.4</w:t>
      </w:r>
      <w:r>
        <w:rPr>
          <w:rFonts w:hint="eastAsia" w:ascii="宋体" w:hAnsi="宋体" w:cs="Arial"/>
          <w:color w:val="000000"/>
          <w:sz w:val="21"/>
          <w:szCs w:val="21"/>
        </w:rPr>
        <w:t>、磋商报价</w:t>
      </w:r>
    </w:p>
    <w:p>
      <w:pPr>
        <w:pStyle w:val="101"/>
        <w:spacing w:line="360" w:lineRule="auto"/>
        <w:ind w:firstLine="420"/>
        <w:rPr>
          <w:rFonts w:ascii="宋体" w:hAnsi="宋体" w:cs="Arial"/>
          <w:color w:val="000000"/>
          <w:sz w:val="21"/>
          <w:szCs w:val="21"/>
          <w:u w:val="thick"/>
        </w:rPr>
      </w:pPr>
      <w:r>
        <w:rPr>
          <w:rFonts w:ascii="宋体" w:hAnsi="宋体" w:cs="Arial"/>
          <w:color w:val="000000"/>
          <w:sz w:val="21"/>
          <w:szCs w:val="21"/>
        </w:rPr>
        <w:t xml:space="preserve">3.4.1 </w:t>
      </w:r>
      <w:r>
        <w:rPr>
          <w:rFonts w:hint="eastAsia" w:ascii="宋体" w:hAnsi="宋体" w:cs="Arial"/>
          <w:color w:val="000000"/>
          <w:sz w:val="21"/>
          <w:szCs w:val="21"/>
        </w:rPr>
        <w:t>▲</w:t>
      </w:r>
      <w:r>
        <w:rPr>
          <w:rFonts w:hint="eastAsia" w:ascii="宋体" w:hAnsi="宋体" w:cs="Arial"/>
          <w:b/>
          <w:color w:val="000000"/>
          <w:sz w:val="21"/>
          <w:szCs w:val="21"/>
          <w:u w:val="thick"/>
        </w:rPr>
        <w:t>本次磋商报价为含税人民币价</w:t>
      </w:r>
      <w:r>
        <w:rPr>
          <w:rFonts w:hint="eastAsia" w:ascii="宋体" w:hAnsi="宋体" w:cs="Arial"/>
          <w:color w:val="000000"/>
          <w:sz w:val="21"/>
          <w:szCs w:val="21"/>
          <w:u w:val="thick"/>
        </w:rPr>
        <w:t>。</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 xml:space="preserve">3.4.2 </w:t>
      </w:r>
      <w:r>
        <w:rPr>
          <w:rFonts w:hint="eastAsia" w:ascii="宋体" w:hAnsi="宋体" w:cs="Arial"/>
          <w:color w:val="000000"/>
          <w:kern w:val="0"/>
          <w:sz w:val="21"/>
          <w:szCs w:val="21"/>
        </w:rPr>
        <w:t>供应商应按</w:t>
      </w:r>
      <w:r>
        <w:rPr>
          <w:rFonts w:ascii="宋体" w:hAnsi="宋体" w:cs="Arial"/>
          <w:color w:val="000000"/>
          <w:kern w:val="0"/>
          <w:sz w:val="21"/>
          <w:szCs w:val="21"/>
        </w:rPr>
        <w:t xml:space="preserve"> </w:t>
      </w:r>
      <w:r>
        <w:rPr>
          <w:rFonts w:hint="eastAsia" w:ascii="宋体" w:hAnsi="宋体" w:cs="Arial"/>
          <w:color w:val="000000"/>
          <w:kern w:val="0"/>
          <w:sz w:val="21"/>
          <w:szCs w:val="21"/>
        </w:rPr>
        <w:t>“工程量清单”的要求填写相应表格</w:t>
      </w:r>
      <w:r>
        <w:rPr>
          <w:rFonts w:hint="eastAsia" w:ascii="宋体" w:hAnsi="宋体" w:cs="Arial"/>
          <w:color w:val="000000"/>
          <w:sz w:val="21"/>
          <w:szCs w:val="21"/>
        </w:rPr>
        <w:t>。</w:t>
      </w:r>
    </w:p>
    <w:p>
      <w:pPr>
        <w:pStyle w:val="101"/>
        <w:spacing w:line="360" w:lineRule="auto"/>
        <w:ind w:firstLine="420"/>
        <w:rPr>
          <w:rFonts w:ascii="宋体" w:hAnsi="宋体" w:cs="Arial"/>
          <w:b/>
          <w:color w:val="000000"/>
          <w:sz w:val="21"/>
          <w:szCs w:val="21"/>
          <w:u w:val="thick"/>
        </w:rPr>
      </w:pPr>
      <w:r>
        <w:rPr>
          <w:rFonts w:ascii="宋体" w:hAnsi="宋体" w:cs="Arial"/>
          <w:color w:val="000000"/>
          <w:sz w:val="21"/>
          <w:szCs w:val="21"/>
        </w:rPr>
        <w:t xml:space="preserve">3.4.3 </w:t>
      </w:r>
      <w:r>
        <w:rPr>
          <w:rFonts w:hint="eastAsia" w:ascii="宋体" w:hAnsi="宋体" w:cs="Arial"/>
          <w:color w:val="000000"/>
          <w:sz w:val="21"/>
          <w:szCs w:val="21"/>
        </w:rPr>
        <w:t>▲</w:t>
      </w:r>
      <w:r>
        <w:rPr>
          <w:rFonts w:hint="eastAsia" w:ascii="宋体" w:hAnsi="宋体" w:cs="Arial"/>
          <w:b/>
          <w:color w:val="000000"/>
          <w:sz w:val="21"/>
          <w:szCs w:val="21"/>
          <w:u w:val="thick"/>
        </w:rPr>
        <w:t>所投标项最后一轮报价只允许有一个报价，不接受有选择报价的响应文件。</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3.4.4</w:t>
      </w:r>
      <w:r>
        <w:rPr>
          <w:rFonts w:hint="eastAsia" w:ascii="宋体" w:hAnsi="宋体" w:cs="Arial"/>
          <w:color w:val="000000"/>
          <w:sz w:val="21"/>
          <w:szCs w:val="21"/>
        </w:rPr>
        <w:t>报价人应根据磋商文件要求、采购人组织的现场踏勘实际情况、自身的综合实力，自由竞报磋商报价并承担相应的风险责任。</w:t>
      </w:r>
    </w:p>
    <w:p>
      <w:pPr>
        <w:pStyle w:val="101"/>
        <w:spacing w:line="360" w:lineRule="auto"/>
        <w:ind w:firstLine="422"/>
        <w:rPr>
          <w:rFonts w:ascii="宋体" w:hAnsi="宋体"/>
          <w:b/>
          <w:color w:val="000000"/>
          <w:sz w:val="21"/>
          <w:szCs w:val="21"/>
        </w:rPr>
      </w:pPr>
      <w:r>
        <w:rPr>
          <w:rFonts w:ascii="宋体" w:hAnsi="宋体" w:cs="Arial"/>
          <w:b/>
          <w:color w:val="000000"/>
          <w:sz w:val="21"/>
          <w:szCs w:val="21"/>
        </w:rPr>
        <w:t>3.5</w:t>
      </w:r>
      <w:r>
        <w:rPr>
          <w:rFonts w:hint="eastAsia" w:ascii="宋体" w:hAnsi="宋体" w:cs="Arial"/>
          <w:b/>
          <w:color w:val="000000"/>
          <w:sz w:val="21"/>
          <w:szCs w:val="21"/>
        </w:rPr>
        <w:t>、供应商部分不良行为处理</w:t>
      </w:r>
    </w:p>
    <w:p>
      <w:pPr>
        <w:snapToGrid w:val="0"/>
        <w:spacing w:line="360" w:lineRule="auto"/>
        <w:ind w:firstLine="413" w:firstLineChars="196"/>
        <w:rPr>
          <w:rFonts w:ascii="宋体" w:hAnsi="宋体" w:cs="Arial"/>
          <w:b/>
          <w:color w:val="000000"/>
          <w:kern w:val="10"/>
          <w:szCs w:val="21"/>
        </w:rPr>
      </w:pPr>
      <w:r>
        <w:rPr>
          <w:rFonts w:ascii="宋体" w:hAnsi="宋体" w:cs="Arial"/>
          <w:b/>
          <w:color w:val="000000"/>
          <w:kern w:val="10"/>
          <w:szCs w:val="21"/>
        </w:rPr>
        <w:t>3.5.1</w:t>
      </w:r>
      <w:r>
        <w:rPr>
          <w:rFonts w:hint="eastAsia" w:ascii="宋体" w:hAnsi="宋体" w:cs="Arial"/>
          <w:b/>
          <w:color w:val="000000"/>
          <w:kern w:val="10"/>
          <w:szCs w:val="21"/>
        </w:rPr>
        <w:t>投标截止时间后，在投标有效期内，供应商不能撤销响应文件。供应商强行撤销响应文件的，应按采购预算金额的</w:t>
      </w:r>
      <w:r>
        <w:rPr>
          <w:rFonts w:ascii="宋体" w:hAnsi="宋体" w:cs="Arial"/>
          <w:b/>
          <w:color w:val="000000"/>
          <w:kern w:val="10"/>
          <w:szCs w:val="21"/>
        </w:rPr>
        <w:t>2%</w:t>
      </w:r>
      <w:r>
        <w:rPr>
          <w:rFonts w:hint="eastAsia" w:ascii="宋体" w:hAnsi="宋体" w:cs="Arial"/>
          <w:b/>
          <w:color w:val="000000"/>
          <w:kern w:val="10"/>
          <w:szCs w:val="21"/>
        </w:rPr>
        <w:t>赔偿对采购组织机构造成损失。</w:t>
      </w:r>
    </w:p>
    <w:p>
      <w:pPr>
        <w:snapToGrid w:val="0"/>
        <w:spacing w:line="360" w:lineRule="auto"/>
        <w:ind w:firstLine="422" w:firstLineChars="200"/>
        <w:rPr>
          <w:rFonts w:ascii="宋体" w:hAnsi="宋体" w:cs="Arial"/>
          <w:b/>
          <w:color w:val="000000"/>
          <w:kern w:val="10"/>
          <w:szCs w:val="21"/>
        </w:rPr>
      </w:pPr>
      <w:r>
        <w:rPr>
          <w:rFonts w:ascii="宋体" w:hAnsi="宋体" w:cs="Arial"/>
          <w:b/>
          <w:color w:val="000000"/>
          <w:kern w:val="10"/>
          <w:szCs w:val="21"/>
        </w:rPr>
        <w:t>3.5.2</w:t>
      </w:r>
      <w:r>
        <w:rPr>
          <w:rFonts w:hint="eastAsia" w:ascii="宋体" w:hAnsi="宋体" w:cs="Arial"/>
          <w:b/>
          <w:color w:val="000000"/>
          <w:kern w:val="10"/>
          <w:szCs w:val="21"/>
        </w:rPr>
        <w:t>中标或者成交后，供应商拒绝签订合同的，采购人可以按照评审报告推荐的中标或者成交候选人名单排序，确定下一候选人为中标或者成交供应商，也可以重新开展政府采购活动。供应商中标或者成交后拒绝签订合同的，应按采购预算金额的</w:t>
      </w:r>
      <w:r>
        <w:rPr>
          <w:rFonts w:ascii="宋体" w:hAnsi="宋体" w:cs="Arial"/>
          <w:b/>
          <w:color w:val="000000"/>
          <w:kern w:val="10"/>
          <w:szCs w:val="21"/>
        </w:rPr>
        <w:t>2%</w:t>
      </w:r>
      <w:r>
        <w:rPr>
          <w:rFonts w:hint="eastAsia" w:ascii="宋体" w:hAnsi="宋体" w:cs="Arial"/>
          <w:b/>
          <w:color w:val="000000"/>
          <w:kern w:val="10"/>
          <w:szCs w:val="21"/>
        </w:rPr>
        <w:t>对采购人进行赔偿；赔偿金额不足以弥补采购人损失的，供应商应继续承担超过部分的损失。</w:t>
      </w:r>
    </w:p>
    <w:p>
      <w:pPr>
        <w:pStyle w:val="101"/>
        <w:spacing w:line="360" w:lineRule="auto"/>
        <w:ind w:firstLine="422"/>
        <w:rPr>
          <w:rFonts w:ascii="宋体" w:hAnsi="宋体" w:cs="Arial"/>
          <w:b/>
          <w:color w:val="000000"/>
          <w:kern w:val="10"/>
          <w:sz w:val="21"/>
          <w:szCs w:val="21"/>
        </w:rPr>
      </w:pPr>
      <w:r>
        <w:rPr>
          <w:rFonts w:ascii="宋体" w:hAnsi="宋体" w:cs="Arial"/>
          <w:b/>
          <w:color w:val="000000"/>
          <w:kern w:val="10"/>
          <w:sz w:val="21"/>
          <w:szCs w:val="21"/>
        </w:rPr>
        <w:t>3.5.3</w:t>
      </w:r>
      <w:r>
        <w:rPr>
          <w:rFonts w:hint="eastAsia" w:ascii="宋体" w:hAnsi="宋体" w:cs="Arial"/>
          <w:b/>
          <w:color w:val="000000"/>
          <w:kern w:val="10"/>
          <w:sz w:val="21"/>
          <w:szCs w:val="21"/>
        </w:rPr>
        <w:t>存在下列行为的，采购代理机构将其失信行为上报政府采购主管部门，由主管部门按有关规定对其违法失信行为记录进行公开：</w:t>
      </w:r>
    </w:p>
    <w:p>
      <w:pPr>
        <w:pStyle w:val="101"/>
        <w:spacing w:line="360" w:lineRule="auto"/>
        <w:ind w:firstLine="422"/>
        <w:rPr>
          <w:rFonts w:ascii="宋体" w:hAnsi="宋体" w:cs="Arial"/>
          <w:b/>
          <w:color w:val="000000"/>
          <w:kern w:val="10"/>
          <w:sz w:val="21"/>
          <w:szCs w:val="21"/>
        </w:rPr>
      </w:pPr>
      <w:r>
        <w:rPr>
          <w:rFonts w:ascii="宋体" w:hAnsi="宋体" w:cs="Arial"/>
          <w:b/>
          <w:color w:val="000000"/>
          <w:kern w:val="10"/>
          <w:sz w:val="21"/>
          <w:szCs w:val="21"/>
        </w:rPr>
        <w:t>1</w:t>
      </w:r>
      <w:r>
        <w:rPr>
          <w:rFonts w:hint="eastAsia" w:ascii="宋体" w:hAnsi="宋体" w:cs="Arial"/>
          <w:b/>
          <w:color w:val="000000"/>
          <w:kern w:val="10"/>
          <w:sz w:val="21"/>
          <w:szCs w:val="21"/>
        </w:rPr>
        <w:t>）中标或者成交后，拒绝签订政府采购合同的；</w:t>
      </w:r>
    </w:p>
    <w:p>
      <w:pPr>
        <w:pStyle w:val="101"/>
        <w:spacing w:line="360" w:lineRule="auto"/>
        <w:ind w:firstLine="422"/>
        <w:rPr>
          <w:rFonts w:ascii="宋体" w:hAnsi="宋体" w:cs="Arial"/>
          <w:b/>
          <w:color w:val="000000"/>
          <w:kern w:val="10"/>
          <w:sz w:val="21"/>
          <w:szCs w:val="21"/>
        </w:rPr>
      </w:pPr>
      <w:r>
        <w:rPr>
          <w:rFonts w:ascii="宋体" w:hAnsi="宋体" w:cs="Arial"/>
          <w:b/>
          <w:color w:val="000000"/>
          <w:kern w:val="10"/>
          <w:sz w:val="21"/>
          <w:szCs w:val="21"/>
        </w:rPr>
        <w:t>2</w:t>
      </w:r>
      <w:r>
        <w:rPr>
          <w:rFonts w:hint="eastAsia" w:ascii="宋体" w:hAnsi="宋体" w:cs="Arial"/>
          <w:b/>
          <w:color w:val="000000"/>
          <w:kern w:val="10"/>
          <w:sz w:val="21"/>
          <w:szCs w:val="21"/>
        </w:rPr>
        <w:t>）投标有效期内撤销投标文件的。</w:t>
      </w:r>
    </w:p>
    <w:p>
      <w:pPr>
        <w:pStyle w:val="101"/>
        <w:spacing w:line="360" w:lineRule="auto"/>
        <w:ind w:firstLine="420" w:firstLineChars="0"/>
        <w:rPr>
          <w:rFonts w:ascii="宋体" w:hAnsi="宋体" w:cs="Arial"/>
          <w:color w:val="000000"/>
          <w:sz w:val="21"/>
          <w:szCs w:val="21"/>
        </w:rPr>
      </w:pPr>
      <w:r>
        <w:rPr>
          <w:rFonts w:ascii="宋体" w:hAnsi="宋体" w:cs="Arial"/>
          <w:color w:val="000000"/>
          <w:sz w:val="21"/>
          <w:szCs w:val="21"/>
        </w:rPr>
        <w:t>3.6</w:t>
      </w:r>
      <w:r>
        <w:rPr>
          <w:rFonts w:hint="eastAsia" w:ascii="宋体" w:hAnsi="宋体" w:cs="Arial"/>
          <w:color w:val="000000"/>
          <w:sz w:val="21"/>
          <w:szCs w:val="21"/>
        </w:rPr>
        <w:t>、响应文件有效期</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 xml:space="preserve">3.6.1 </w:t>
      </w:r>
      <w:r>
        <w:rPr>
          <w:rFonts w:hint="eastAsia" w:ascii="宋体" w:hAnsi="宋体" w:cs="Arial"/>
          <w:color w:val="000000"/>
          <w:sz w:val="21"/>
          <w:szCs w:val="21"/>
        </w:rPr>
        <w:t>响应文件有效期按“供应商须知前附表”规定，响应文件应在该有效期内保持有效。合同签订后，响应文件作为合同附件，响应文件有效期同合同有效期。</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 xml:space="preserve">3.6.2 </w:t>
      </w:r>
      <w:r>
        <w:rPr>
          <w:rFonts w:hint="eastAsia" w:ascii="宋体" w:hAnsi="宋体" w:cs="Arial"/>
          <w:color w:val="000000"/>
          <w:sz w:val="21"/>
          <w:szCs w:val="21"/>
        </w:rPr>
        <w:t>在特殊情况下，采购人可与供应商协商延长响应文件有效期，这种要求和答复均应以书面形式进行。</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 xml:space="preserve">3.6.3 </w:t>
      </w:r>
      <w:r>
        <w:rPr>
          <w:rFonts w:hint="eastAsia" w:ascii="宋体" w:hAnsi="宋体" w:cs="Arial"/>
          <w:color w:val="000000"/>
          <w:sz w:val="21"/>
          <w:szCs w:val="21"/>
        </w:rPr>
        <w:t>供应商可拒绝接受延期要求而不会导致磋商保证金不予退回。同意延长有效期的供应商不能修改响应文件。</w:t>
      </w:r>
    </w:p>
    <w:p>
      <w:pPr>
        <w:pStyle w:val="4"/>
        <w:spacing w:before="120" w:after="120"/>
        <w:ind w:firstLine="640"/>
        <w:rPr>
          <w:rFonts w:hint="eastAsia" w:ascii="宋体" w:hAnsi="宋体" w:cs="宋体"/>
          <w:b/>
          <w:bCs/>
          <w:color w:val="000000"/>
          <w:sz w:val="21"/>
          <w:szCs w:val="15"/>
        </w:rPr>
      </w:pPr>
      <w:bookmarkStart w:id="23" w:name="_Toc82338242"/>
      <w:bookmarkStart w:id="24" w:name="_Toc82873325"/>
      <w:bookmarkStart w:id="25" w:name="_Toc37774535"/>
      <w:bookmarkStart w:id="26" w:name="_Toc37774566"/>
      <w:r>
        <w:rPr>
          <w:rFonts w:hint="eastAsia" w:ascii="宋体" w:hAnsi="宋体" w:cs="宋体"/>
          <w:b/>
          <w:bCs/>
          <w:color w:val="000000"/>
          <w:sz w:val="21"/>
          <w:szCs w:val="15"/>
        </w:rPr>
        <w:t>四、</w:t>
      </w:r>
      <w:bookmarkEnd w:id="23"/>
      <w:bookmarkEnd w:id="24"/>
      <w:r>
        <w:rPr>
          <w:rFonts w:hint="eastAsia" w:ascii="宋体" w:hAnsi="宋体" w:cs="宋体"/>
          <w:b/>
          <w:bCs/>
          <w:color w:val="000000"/>
          <w:sz w:val="21"/>
          <w:szCs w:val="15"/>
        </w:rPr>
        <w:t>磋商响应</w:t>
      </w:r>
      <w:bookmarkEnd w:id="25"/>
      <w:bookmarkEnd w:id="26"/>
    </w:p>
    <w:p>
      <w:pPr>
        <w:pStyle w:val="101"/>
        <w:spacing w:line="360" w:lineRule="auto"/>
        <w:ind w:firstLine="420"/>
        <w:rPr>
          <w:rFonts w:ascii="宋体" w:hAnsi="宋体" w:cs="Arial"/>
          <w:color w:val="000000"/>
          <w:sz w:val="21"/>
          <w:szCs w:val="21"/>
        </w:rPr>
      </w:pPr>
      <w:r>
        <w:rPr>
          <w:rFonts w:ascii="宋体" w:hAnsi="宋体" w:cs="Arial"/>
          <w:color w:val="000000"/>
          <w:sz w:val="21"/>
          <w:szCs w:val="21"/>
        </w:rPr>
        <w:t>4.1</w:t>
      </w:r>
      <w:r>
        <w:rPr>
          <w:rFonts w:hint="eastAsia" w:ascii="宋体" w:hAnsi="宋体" w:cs="Arial"/>
          <w:color w:val="000000"/>
          <w:sz w:val="21"/>
          <w:szCs w:val="21"/>
        </w:rPr>
        <w:t>、响应文件的密封及标记</w:t>
      </w:r>
    </w:p>
    <w:p>
      <w:pPr>
        <w:pStyle w:val="101"/>
        <w:spacing w:line="360" w:lineRule="auto"/>
        <w:ind w:firstLine="420"/>
        <w:rPr>
          <w:rFonts w:ascii="宋体" w:hAnsi="宋体" w:cs="宋体"/>
          <w:color w:val="000000"/>
          <w:sz w:val="21"/>
          <w:szCs w:val="21"/>
        </w:rPr>
      </w:pPr>
      <w:r>
        <w:rPr>
          <w:rFonts w:ascii="宋体" w:hAnsi="宋体" w:cs="Arial"/>
          <w:color w:val="000000"/>
          <w:sz w:val="21"/>
          <w:szCs w:val="21"/>
        </w:rPr>
        <w:t>4.1.1</w:t>
      </w:r>
      <w:r>
        <w:rPr>
          <w:rFonts w:hint="eastAsia" w:ascii="宋体" w:hAnsi="宋体" w:cs="宋体"/>
          <w:color w:val="000000"/>
          <w:sz w:val="21"/>
          <w:szCs w:val="21"/>
        </w:rPr>
        <w:t>响应文件装袋密封及标记要求详见“供应商须知前附表”。</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4.1.2</w:t>
      </w:r>
      <w:r>
        <w:rPr>
          <w:rFonts w:hint="eastAsia" w:ascii="宋体" w:hAnsi="宋体" w:cs="Arial"/>
          <w:color w:val="000000"/>
          <w:sz w:val="21"/>
          <w:szCs w:val="21"/>
        </w:rPr>
        <w:t>如果供应商未按上述要求加写标记，采购人对响应文件的误投和提前启封不负责任。</w:t>
      </w:r>
    </w:p>
    <w:p>
      <w:pPr>
        <w:snapToGrid w:val="0"/>
        <w:spacing w:line="360" w:lineRule="auto"/>
        <w:ind w:firstLine="420" w:firstLineChars="200"/>
        <w:jc w:val="left"/>
        <w:rPr>
          <w:rFonts w:ascii="宋体" w:hAnsi="宋体" w:cs="宋体"/>
          <w:b/>
          <w:color w:val="000000"/>
          <w:szCs w:val="21"/>
        </w:rPr>
      </w:pPr>
      <w:r>
        <w:rPr>
          <w:rFonts w:ascii="宋体" w:hAnsi="宋体" w:cs="Arial"/>
          <w:color w:val="000000"/>
          <w:szCs w:val="21"/>
        </w:rPr>
        <w:t>4.1.3</w:t>
      </w:r>
      <w:r>
        <w:rPr>
          <w:rFonts w:hint="eastAsia" w:ascii="宋体" w:hAnsi="宋体" w:cs="宋体"/>
          <w:b/>
          <w:color w:val="000000"/>
          <w:szCs w:val="21"/>
        </w:rPr>
        <w:t>供应商应根据“政采云供应商项目采购</w:t>
      </w:r>
      <w:r>
        <w:rPr>
          <w:rFonts w:ascii="宋体" w:hAnsi="宋体" w:cs="宋体"/>
          <w:b/>
          <w:color w:val="000000"/>
          <w:szCs w:val="21"/>
        </w:rPr>
        <w:t>-</w:t>
      </w:r>
      <w:r>
        <w:rPr>
          <w:rFonts w:hint="eastAsia" w:ascii="宋体" w:hAnsi="宋体" w:cs="宋体"/>
          <w:b/>
          <w:color w:val="000000"/>
          <w:szCs w:val="21"/>
        </w:rPr>
        <w:t>电子招投标操作指南”及本磋商文件规定的格式和顺序编制电子响应文件并进行关联定位。以便磋商小组在谈判过程中，点击评分项，可直接定位到该评分项内容。</w:t>
      </w:r>
    </w:p>
    <w:p>
      <w:pPr>
        <w:pStyle w:val="101"/>
        <w:spacing w:line="360" w:lineRule="auto"/>
        <w:ind w:firstLine="422"/>
        <w:rPr>
          <w:rFonts w:ascii="宋体" w:hAnsi="宋体" w:cs="Arial"/>
          <w:color w:val="000000"/>
          <w:sz w:val="21"/>
          <w:szCs w:val="21"/>
        </w:rPr>
      </w:pPr>
      <w:r>
        <w:rPr>
          <w:rFonts w:hint="eastAsia" w:ascii="宋体" w:hAnsi="宋体" w:cs="宋体"/>
          <w:b/>
          <w:color w:val="000000"/>
          <w:sz w:val="21"/>
          <w:szCs w:val="21"/>
        </w:rPr>
        <w:t>如对磋商文件的某项要求，供应商上传的响应文件未能提供相应的内容与其对应，则磋商小组在对该内容进行评分时会提示供应商未对此项招标要求提供相应内容。由此可能导致相关评分项不得分，该后果由供应商自行承担。</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4.2</w:t>
      </w:r>
      <w:r>
        <w:rPr>
          <w:rFonts w:hint="eastAsia" w:ascii="宋体" w:hAnsi="宋体" w:cs="Arial"/>
          <w:color w:val="000000"/>
          <w:sz w:val="21"/>
          <w:szCs w:val="21"/>
        </w:rPr>
        <w:t>、响应文件的提交</w:t>
      </w:r>
    </w:p>
    <w:p>
      <w:pPr>
        <w:spacing w:line="360" w:lineRule="auto"/>
        <w:ind w:firstLine="422" w:firstLineChars="200"/>
        <w:rPr>
          <w:rFonts w:ascii="宋体" w:hAnsi="宋体" w:cs="宋体"/>
          <w:color w:val="000000"/>
          <w:szCs w:val="21"/>
        </w:rPr>
      </w:pPr>
      <w:r>
        <w:rPr>
          <w:rFonts w:hint="eastAsia" w:ascii="宋体" w:hAnsi="宋体" w:cs="宋体"/>
          <w:b/>
          <w:color w:val="000000"/>
          <w:szCs w:val="21"/>
        </w:rPr>
        <w:t>详见前附表</w:t>
      </w:r>
      <w:r>
        <w:rPr>
          <w:rFonts w:hint="eastAsia" w:ascii="宋体" w:hAnsi="宋体" w:cs="宋体"/>
          <w:color w:val="000000"/>
          <w:szCs w:val="21"/>
        </w:rPr>
        <w:t>。</w:t>
      </w:r>
    </w:p>
    <w:p>
      <w:pPr>
        <w:spacing w:line="360" w:lineRule="auto"/>
        <w:ind w:firstLine="422" w:firstLineChars="200"/>
        <w:rPr>
          <w:rFonts w:ascii="宋体" w:hAnsi="宋体" w:cs="宋体"/>
          <w:b/>
          <w:color w:val="000000"/>
          <w:szCs w:val="21"/>
        </w:rPr>
      </w:pPr>
      <w:r>
        <w:rPr>
          <w:rFonts w:ascii="宋体" w:hAnsi="宋体" w:cs="宋体"/>
          <w:b/>
          <w:color w:val="000000"/>
          <w:szCs w:val="21"/>
        </w:rPr>
        <w:t>4.2.2</w:t>
      </w:r>
      <w:r>
        <w:rPr>
          <w:rFonts w:hint="eastAsia" w:ascii="宋体" w:hAnsi="宋体" w:cs="宋体"/>
          <w:b/>
          <w:color w:val="000000"/>
          <w:szCs w:val="21"/>
        </w:rPr>
        <w:t>磋商截止时间</w:t>
      </w:r>
    </w:p>
    <w:p>
      <w:pPr>
        <w:spacing w:line="360" w:lineRule="auto"/>
        <w:ind w:firstLine="422" w:firstLineChars="200"/>
        <w:rPr>
          <w:rFonts w:ascii="宋体" w:hAnsi="宋体" w:cs="宋体"/>
          <w:color w:val="000000"/>
          <w:szCs w:val="21"/>
        </w:rPr>
      </w:pPr>
      <w:bookmarkStart w:id="27" w:name="_Toc82873326"/>
      <w:bookmarkStart w:id="28" w:name="_Toc82338243"/>
      <w:r>
        <w:rPr>
          <w:rFonts w:ascii="宋体" w:hAnsi="宋体" w:cs="宋体"/>
          <w:b/>
          <w:color w:val="000000"/>
          <w:szCs w:val="21"/>
        </w:rPr>
        <w:t>4.2.2.1</w:t>
      </w:r>
      <w:r>
        <w:rPr>
          <w:rFonts w:hint="eastAsia" w:ascii="宋体" w:hAnsi="宋体" w:cs="宋体"/>
          <w:color w:val="000000"/>
          <w:szCs w:val="21"/>
        </w:rPr>
        <w:t>磋商截止时间即上传响应文件截止时间。在磋商截止时间以后送达或上传的响应文件均为无效文件，采购人、采购代理机构、磋商小组拒绝接收。</w:t>
      </w:r>
    </w:p>
    <w:p>
      <w:pPr>
        <w:pStyle w:val="101"/>
        <w:spacing w:line="360" w:lineRule="auto"/>
        <w:ind w:firstLine="422"/>
        <w:rPr>
          <w:rFonts w:ascii="宋体" w:hAnsi="宋体" w:cs="宋体"/>
          <w:color w:val="000000"/>
          <w:sz w:val="21"/>
          <w:szCs w:val="21"/>
        </w:rPr>
      </w:pPr>
      <w:r>
        <w:rPr>
          <w:rFonts w:ascii="宋体" w:hAnsi="宋体" w:cs="宋体"/>
          <w:b/>
          <w:color w:val="000000"/>
          <w:sz w:val="21"/>
          <w:szCs w:val="21"/>
        </w:rPr>
        <w:t>4.2.2.2</w:t>
      </w:r>
      <w:r>
        <w:rPr>
          <w:rFonts w:hint="eastAsia" w:ascii="宋体" w:hAnsi="宋体" w:cs="宋体"/>
          <w:color w:val="000000"/>
          <w:sz w:val="21"/>
          <w:szCs w:val="21"/>
        </w:rPr>
        <w:t>采购人因故推迟磋商截止时间，将以书面形式通知所有磋商供应商。在这种情况下，采购人和磋商供应商的权利和义务将受到新的截止时间的约束。</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4.3</w:t>
      </w:r>
      <w:r>
        <w:rPr>
          <w:rFonts w:hint="eastAsia" w:ascii="宋体" w:hAnsi="宋体" w:cs="Arial"/>
          <w:color w:val="000000"/>
          <w:sz w:val="21"/>
          <w:szCs w:val="21"/>
        </w:rPr>
        <w:t>、响应文件的修改和撤回</w:t>
      </w:r>
    </w:p>
    <w:p>
      <w:pPr>
        <w:adjustRightInd w:val="0"/>
        <w:spacing w:line="360" w:lineRule="auto"/>
        <w:ind w:firstLine="420" w:firstLineChars="200"/>
        <w:rPr>
          <w:rFonts w:ascii="宋体" w:hAnsi="宋体" w:cs="宋体"/>
          <w:color w:val="000000"/>
          <w:szCs w:val="21"/>
        </w:rPr>
      </w:pPr>
      <w:r>
        <w:rPr>
          <w:rFonts w:ascii="宋体" w:hAnsi="宋体" w:cs="Arial"/>
          <w:color w:val="000000"/>
          <w:szCs w:val="21"/>
        </w:rPr>
        <w:t>4.3</w:t>
      </w:r>
      <w:r>
        <w:rPr>
          <w:rFonts w:ascii="宋体" w:hAnsi="宋体" w:cs="宋体"/>
          <w:color w:val="000000"/>
          <w:szCs w:val="21"/>
        </w:rPr>
        <w:t>.1</w:t>
      </w:r>
      <w:r>
        <w:rPr>
          <w:rFonts w:hint="eastAsia" w:ascii="宋体" w:hAnsi="宋体" w:cs="宋体"/>
          <w:color w:val="000000"/>
          <w:szCs w:val="21"/>
        </w:rPr>
        <w:t>磋商供应商可以在上传电子响应文件以后，在规定的响应文件上传截止时间前，可以对所上传的响应文件进行补充、修改或者撤回，补充或者修改电子响应文件的，应当先行撤回原文件，补充、修改后重新传输递交。磋商响应截止时间前未完成上功上传的，视为响应文件撤回，磋商无效。</w:t>
      </w:r>
    </w:p>
    <w:p>
      <w:pPr>
        <w:adjustRightInd w:val="0"/>
        <w:spacing w:line="360" w:lineRule="auto"/>
        <w:ind w:firstLine="420" w:firstLineChars="200"/>
        <w:rPr>
          <w:rFonts w:ascii="宋体" w:hAnsi="宋体" w:cs="宋体"/>
          <w:color w:val="000000"/>
          <w:szCs w:val="21"/>
        </w:rPr>
      </w:pPr>
      <w:r>
        <w:rPr>
          <w:rFonts w:ascii="宋体" w:hAnsi="宋体" w:cs="Arial"/>
          <w:color w:val="000000"/>
          <w:szCs w:val="21"/>
        </w:rPr>
        <w:t>4.3</w:t>
      </w:r>
      <w:r>
        <w:rPr>
          <w:rFonts w:ascii="宋体" w:hAnsi="宋体" w:cs="宋体"/>
          <w:color w:val="000000"/>
          <w:szCs w:val="21"/>
        </w:rPr>
        <w:t xml:space="preserve">.2 </w:t>
      </w:r>
      <w:r>
        <w:rPr>
          <w:rFonts w:hint="eastAsia" w:ascii="宋体" w:hAnsi="宋体" w:cs="宋体"/>
          <w:color w:val="000000"/>
          <w:szCs w:val="21"/>
        </w:rPr>
        <w:t>在磋商响应截止期之后，供应商不得对其响应文件作任何修改。</w:t>
      </w:r>
    </w:p>
    <w:p>
      <w:pPr>
        <w:adjustRightInd w:val="0"/>
        <w:spacing w:line="360" w:lineRule="auto"/>
        <w:ind w:firstLine="420" w:firstLineChars="200"/>
        <w:rPr>
          <w:rFonts w:ascii="宋体" w:hAnsi="宋体" w:cs="宋体"/>
          <w:color w:val="000000"/>
          <w:szCs w:val="21"/>
        </w:rPr>
      </w:pPr>
      <w:r>
        <w:rPr>
          <w:rFonts w:ascii="宋体" w:hAnsi="宋体" w:cs="Arial"/>
          <w:color w:val="000000"/>
          <w:szCs w:val="21"/>
        </w:rPr>
        <w:t>4.3</w:t>
      </w:r>
      <w:r>
        <w:rPr>
          <w:rFonts w:ascii="宋体" w:hAnsi="宋体" w:cs="宋体"/>
          <w:color w:val="000000"/>
          <w:szCs w:val="21"/>
        </w:rPr>
        <w:t xml:space="preserve">.3 </w:t>
      </w:r>
      <w:r>
        <w:rPr>
          <w:rFonts w:hint="eastAsia" w:ascii="宋体" w:hAnsi="宋体" w:cs="宋体"/>
          <w:color w:val="000000"/>
          <w:szCs w:val="21"/>
        </w:rPr>
        <w:t>从磋商截止期至磋商有效期期满这段时间内，供应不得撤回其响应文件。</w:t>
      </w:r>
    </w:p>
    <w:p>
      <w:pPr>
        <w:pStyle w:val="101"/>
        <w:spacing w:line="360" w:lineRule="auto"/>
        <w:ind w:firstLine="420"/>
        <w:rPr>
          <w:rFonts w:ascii="宋体" w:hAnsi="宋体" w:cs="Arial"/>
          <w:color w:val="000000"/>
          <w:sz w:val="21"/>
          <w:szCs w:val="21"/>
        </w:rPr>
      </w:pPr>
      <w:r>
        <w:rPr>
          <w:rFonts w:ascii="宋体" w:hAnsi="宋体" w:cs="Arial"/>
          <w:color w:val="000000"/>
          <w:sz w:val="21"/>
          <w:szCs w:val="21"/>
        </w:rPr>
        <w:t>4.4</w:t>
      </w:r>
      <w:r>
        <w:rPr>
          <w:rFonts w:hint="eastAsia" w:ascii="宋体" w:hAnsi="宋体" w:cs="Arial"/>
          <w:color w:val="000000"/>
          <w:sz w:val="21"/>
          <w:szCs w:val="21"/>
        </w:rPr>
        <w:t>备选磋商方案</w:t>
      </w:r>
    </w:p>
    <w:p>
      <w:pPr>
        <w:pStyle w:val="101"/>
        <w:spacing w:line="360" w:lineRule="auto"/>
        <w:ind w:firstLine="420"/>
        <w:rPr>
          <w:rFonts w:ascii="宋体" w:hAnsi="宋体" w:cs="Arial"/>
          <w:color w:val="000000"/>
        </w:rPr>
      </w:pPr>
      <w:r>
        <w:rPr>
          <w:rFonts w:hint="eastAsia" w:ascii="宋体" w:hAnsi="宋体" w:cs="Arial"/>
          <w:color w:val="000000"/>
          <w:sz w:val="21"/>
          <w:szCs w:val="21"/>
        </w:rPr>
        <w:t>供应商不得提交备选磋商方案，否则，响应文件将被判定为无效标</w:t>
      </w:r>
      <w:r>
        <w:rPr>
          <w:rFonts w:hint="eastAsia" w:ascii="宋体" w:hAnsi="宋体" w:cs="Arial"/>
          <w:color w:val="000000"/>
        </w:rPr>
        <w:t>。</w:t>
      </w:r>
    </w:p>
    <w:p>
      <w:pPr>
        <w:pStyle w:val="4"/>
        <w:spacing w:before="120" w:after="120"/>
        <w:ind w:firstLine="640"/>
        <w:rPr>
          <w:rFonts w:hint="eastAsia" w:ascii="宋体" w:hAnsi="宋体" w:cs="宋体"/>
          <w:b/>
          <w:bCs/>
          <w:color w:val="000000"/>
          <w:sz w:val="21"/>
          <w:szCs w:val="15"/>
        </w:rPr>
      </w:pPr>
      <w:bookmarkStart w:id="29" w:name="_Toc37774567"/>
      <w:bookmarkStart w:id="30" w:name="_Toc37774536"/>
      <w:r>
        <w:rPr>
          <w:rFonts w:hint="eastAsia" w:ascii="宋体" w:hAnsi="宋体" w:cs="宋体"/>
          <w:b/>
          <w:bCs/>
          <w:color w:val="000000"/>
          <w:sz w:val="21"/>
          <w:szCs w:val="15"/>
        </w:rPr>
        <w:t>五、响应文件的开启、</w:t>
      </w:r>
      <w:bookmarkEnd w:id="27"/>
      <w:bookmarkEnd w:id="28"/>
      <w:r>
        <w:rPr>
          <w:rFonts w:hint="eastAsia" w:ascii="宋体" w:hAnsi="宋体" w:cs="宋体"/>
          <w:b/>
          <w:bCs/>
          <w:color w:val="000000"/>
          <w:sz w:val="21"/>
          <w:szCs w:val="15"/>
        </w:rPr>
        <w:t>评审及合同签订</w:t>
      </w:r>
      <w:bookmarkEnd w:id="29"/>
      <w:bookmarkEnd w:id="30"/>
    </w:p>
    <w:p>
      <w:pPr>
        <w:spacing w:line="360" w:lineRule="auto"/>
        <w:ind w:firstLine="480"/>
        <w:rPr>
          <w:rFonts w:ascii="宋体" w:hAnsi="宋体" w:cs="宋体"/>
          <w:color w:val="000000"/>
          <w:szCs w:val="21"/>
        </w:rPr>
      </w:pPr>
      <w:r>
        <w:rPr>
          <w:rFonts w:ascii="宋体" w:hAnsi="宋体" w:cs="宋体"/>
          <w:color w:val="000000"/>
          <w:szCs w:val="21"/>
        </w:rPr>
        <w:t>5.1</w:t>
      </w:r>
      <w:r>
        <w:rPr>
          <w:rFonts w:hint="eastAsia" w:ascii="宋体" w:hAnsi="宋体" w:cs="宋体"/>
          <w:color w:val="000000"/>
          <w:szCs w:val="21"/>
        </w:rPr>
        <w:t>采购组织机构将按照磋商文件规定的时间通过“政府采购云平台”组织开标、开启响应文件，所有供应商均应当准时在线参加，因未在线或未在规定时间内解密响应文件导致磋商无效等一切后果由供应商自己承担。</w:t>
      </w:r>
    </w:p>
    <w:p>
      <w:pPr>
        <w:spacing w:line="360" w:lineRule="auto"/>
        <w:ind w:firstLine="480"/>
        <w:rPr>
          <w:rFonts w:ascii="宋体" w:hAnsi="宋体" w:cs="宋体"/>
          <w:color w:val="000000"/>
          <w:szCs w:val="21"/>
        </w:rPr>
      </w:pPr>
      <w:r>
        <w:rPr>
          <w:rFonts w:ascii="宋体" w:hAnsi="宋体" w:cs="宋体"/>
          <w:color w:val="000000"/>
          <w:szCs w:val="21"/>
        </w:rPr>
        <w:t>5.2</w:t>
      </w:r>
      <w:r>
        <w:rPr>
          <w:rFonts w:hint="eastAsia" w:ascii="宋体" w:hAnsi="宋体" w:cs="宋体"/>
          <w:color w:val="000000"/>
          <w:szCs w:val="21"/>
        </w:rPr>
        <w:t>响应文件开启程序详见前附表。</w:t>
      </w:r>
    </w:p>
    <w:p>
      <w:pPr>
        <w:spacing w:line="360" w:lineRule="auto"/>
        <w:ind w:firstLine="480"/>
        <w:rPr>
          <w:rFonts w:ascii="宋体" w:hAnsi="宋体" w:cs="宋体"/>
          <w:b/>
          <w:color w:val="000000"/>
          <w:szCs w:val="21"/>
        </w:rPr>
      </w:pPr>
      <w:r>
        <w:rPr>
          <w:rFonts w:ascii="宋体" w:hAnsi="宋体" w:cs="宋体"/>
          <w:b/>
          <w:color w:val="000000"/>
          <w:szCs w:val="21"/>
        </w:rPr>
        <w:t>5.3</w:t>
      </w:r>
      <w:r>
        <w:rPr>
          <w:rFonts w:hint="eastAsia" w:ascii="宋体" w:hAnsi="宋体" w:cs="宋体"/>
          <w:b/>
          <w:color w:val="000000"/>
          <w:szCs w:val="21"/>
        </w:rPr>
        <w:t>响应文件有下列情况之一的将不予接受：</w:t>
      </w:r>
    </w:p>
    <w:p>
      <w:pPr>
        <w:spacing w:line="360" w:lineRule="auto"/>
        <w:ind w:firstLine="480"/>
        <w:rPr>
          <w:rFonts w:ascii="宋体" w:hAnsi="宋体" w:cs="宋体"/>
          <w:b/>
          <w:color w:val="000000"/>
          <w:szCs w:val="21"/>
        </w:rPr>
      </w:pPr>
      <w:r>
        <w:rPr>
          <w:rFonts w:hint="eastAsia" w:ascii="宋体" w:hAnsi="宋体" w:cs="宋体"/>
          <w:b/>
          <w:color w:val="000000"/>
          <w:szCs w:val="21"/>
        </w:rPr>
        <w:t>（</w:t>
      </w:r>
      <w:r>
        <w:rPr>
          <w:rFonts w:ascii="宋体" w:hAnsi="宋体" w:cs="宋体"/>
          <w:b/>
          <w:color w:val="000000"/>
          <w:szCs w:val="21"/>
        </w:rPr>
        <w:t>1</w:t>
      </w:r>
      <w:r>
        <w:rPr>
          <w:rFonts w:hint="eastAsia" w:ascii="宋体" w:hAnsi="宋体" w:cs="宋体"/>
          <w:b/>
          <w:color w:val="000000"/>
          <w:szCs w:val="21"/>
        </w:rPr>
        <w:t>）未能磋商截止时间前成功上传电子加密响应文件的；</w:t>
      </w:r>
    </w:p>
    <w:p>
      <w:pPr>
        <w:pStyle w:val="101"/>
        <w:spacing w:line="360" w:lineRule="auto"/>
        <w:ind w:firstLine="525" w:firstLineChars="249"/>
        <w:rPr>
          <w:rFonts w:ascii="宋体" w:hAnsi="宋体" w:cs="Arial"/>
          <w:b/>
          <w:color w:val="000000"/>
          <w:sz w:val="21"/>
          <w:szCs w:val="21"/>
        </w:rPr>
      </w:pPr>
      <w:r>
        <w:rPr>
          <w:rFonts w:hint="eastAsia" w:ascii="宋体" w:hAnsi="宋体" w:cs="宋体"/>
          <w:b/>
          <w:color w:val="000000"/>
          <w:sz w:val="21"/>
          <w:szCs w:val="21"/>
        </w:rPr>
        <w:t>（</w:t>
      </w:r>
      <w:r>
        <w:rPr>
          <w:rFonts w:ascii="宋体" w:hAnsi="宋体" w:cs="宋体"/>
          <w:b/>
          <w:color w:val="000000"/>
          <w:sz w:val="21"/>
          <w:szCs w:val="21"/>
        </w:rPr>
        <w:t>2)</w:t>
      </w:r>
      <w:r>
        <w:rPr>
          <w:rFonts w:hint="eastAsia" w:ascii="宋体" w:hAnsi="宋体" w:cs="宋体"/>
          <w:b/>
          <w:color w:val="000000"/>
          <w:sz w:val="21"/>
          <w:szCs w:val="21"/>
        </w:rPr>
        <w:t>仅提交备份响应文件的。</w:t>
      </w:r>
    </w:p>
    <w:p>
      <w:pPr>
        <w:pStyle w:val="4"/>
        <w:spacing w:before="120" w:after="120"/>
        <w:ind w:firstLine="640"/>
        <w:rPr>
          <w:rFonts w:hint="eastAsia" w:ascii="宋体" w:hAnsi="宋体" w:cs="宋体"/>
          <w:b/>
          <w:bCs/>
          <w:color w:val="000000"/>
          <w:sz w:val="21"/>
          <w:szCs w:val="15"/>
        </w:rPr>
      </w:pPr>
      <w:bookmarkStart w:id="31" w:name="_Toc37774568"/>
      <w:bookmarkStart w:id="32" w:name="_Toc37774537"/>
      <w:r>
        <w:rPr>
          <w:rFonts w:hint="eastAsia" w:ascii="宋体" w:hAnsi="宋体" w:cs="宋体"/>
          <w:b/>
          <w:bCs/>
          <w:color w:val="000000"/>
          <w:sz w:val="21"/>
          <w:szCs w:val="15"/>
        </w:rPr>
        <w:t>六、磋商</w:t>
      </w:r>
      <w:bookmarkEnd w:id="31"/>
      <w:bookmarkEnd w:id="32"/>
    </w:p>
    <w:p>
      <w:pPr>
        <w:spacing w:line="360" w:lineRule="auto"/>
        <w:ind w:firstLine="482"/>
        <w:rPr>
          <w:rFonts w:ascii="宋体" w:hAnsi="宋体" w:cs="宋体"/>
          <w:b/>
          <w:color w:val="000000"/>
          <w:szCs w:val="21"/>
        </w:rPr>
      </w:pPr>
      <w:r>
        <w:rPr>
          <w:rFonts w:ascii="宋体" w:hAnsi="宋体" w:cs="宋体"/>
          <w:b/>
          <w:color w:val="000000"/>
          <w:szCs w:val="21"/>
        </w:rPr>
        <w:t>6</w:t>
      </w:r>
      <w:r>
        <w:rPr>
          <w:rFonts w:hint="eastAsia" w:ascii="宋体" w:hAnsi="宋体" w:cs="宋体"/>
          <w:b/>
          <w:color w:val="000000"/>
          <w:szCs w:val="21"/>
        </w:rPr>
        <w:t>．</w:t>
      </w:r>
      <w:r>
        <w:rPr>
          <w:rFonts w:ascii="宋体" w:hAnsi="宋体" w:cs="宋体"/>
          <w:b/>
          <w:color w:val="000000"/>
          <w:szCs w:val="21"/>
        </w:rPr>
        <w:t>1</w:t>
      </w:r>
      <w:r>
        <w:rPr>
          <w:rFonts w:hint="eastAsia" w:ascii="宋体" w:hAnsi="宋体" w:cs="宋体"/>
          <w:b/>
          <w:color w:val="000000"/>
          <w:szCs w:val="21"/>
        </w:rPr>
        <w:t>参加磋商人员</w:t>
      </w:r>
    </w:p>
    <w:p>
      <w:pPr>
        <w:spacing w:line="360" w:lineRule="auto"/>
        <w:ind w:firstLine="482"/>
        <w:rPr>
          <w:rFonts w:ascii="宋体" w:hAnsi="宋体" w:cs="宋体"/>
          <w:color w:val="000000"/>
          <w:szCs w:val="21"/>
        </w:rPr>
      </w:pPr>
      <w:r>
        <w:rPr>
          <w:rFonts w:ascii="宋体" w:hAnsi="宋体" w:cs="宋体"/>
          <w:color w:val="000000"/>
          <w:szCs w:val="21"/>
        </w:rPr>
        <w:t xml:space="preserve">6.1.1 </w:t>
      </w:r>
      <w:r>
        <w:rPr>
          <w:rFonts w:hint="eastAsia" w:ascii="宋体" w:hAnsi="宋体" w:cs="宋体"/>
          <w:color w:val="000000"/>
          <w:szCs w:val="21"/>
        </w:rPr>
        <w:t>供应商应派法定代表人或其授权代表在线参加磋商。该授权代表须与电子响应文件中出具的法定代表人资格证明及授权委托书（格式详见第五章）一致。授权代表如是法定代表人的，只须提供法定代表人证明并出示相关证明、证件即可。如是法定代表人授权两个及以上代表参加磋商的，应按实参加，并在相应文件上同时签署。如是法定代表人参加磋商且又授权其代表参加磋商，则磋商工作将以法定代表人的授权代表为准。</w:t>
      </w:r>
    </w:p>
    <w:p>
      <w:pPr>
        <w:spacing w:line="360" w:lineRule="auto"/>
        <w:ind w:firstLine="482"/>
        <w:rPr>
          <w:rFonts w:ascii="宋体" w:hAnsi="宋体" w:cs="宋体"/>
          <w:color w:val="000000"/>
          <w:szCs w:val="21"/>
        </w:rPr>
      </w:pPr>
      <w:r>
        <w:rPr>
          <w:rFonts w:ascii="宋体" w:hAnsi="宋体" w:cs="宋体"/>
          <w:color w:val="000000"/>
          <w:szCs w:val="21"/>
        </w:rPr>
        <w:t>6.2.2</w:t>
      </w:r>
      <w:r>
        <w:rPr>
          <w:rFonts w:hint="eastAsia" w:ascii="宋体" w:hAnsi="宋体" w:cs="宋体"/>
          <w:color w:val="000000"/>
          <w:szCs w:val="21"/>
        </w:rPr>
        <w:t>电子响应文件中未能出示上述文件或者证件的，磋商小组将拒绝与该供应商磋商。</w:t>
      </w:r>
    </w:p>
    <w:p>
      <w:pPr>
        <w:spacing w:line="360" w:lineRule="auto"/>
        <w:ind w:firstLine="480"/>
        <w:rPr>
          <w:rFonts w:ascii="宋体" w:hAnsi="宋体" w:cs="宋体"/>
          <w:b/>
          <w:color w:val="000000"/>
          <w:szCs w:val="21"/>
        </w:rPr>
      </w:pPr>
      <w:r>
        <w:rPr>
          <w:rFonts w:ascii="宋体" w:hAnsi="宋体" w:cs="宋体"/>
          <w:b/>
          <w:color w:val="000000"/>
          <w:szCs w:val="21"/>
        </w:rPr>
        <w:t>7.</w:t>
      </w:r>
      <w:r>
        <w:rPr>
          <w:rFonts w:hint="eastAsia" w:ascii="宋体" w:hAnsi="宋体" w:cs="宋体"/>
          <w:b/>
          <w:color w:val="000000"/>
          <w:szCs w:val="21"/>
        </w:rPr>
        <w:t>磋商小组</w:t>
      </w:r>
    </w:p>
    <w:p>
      <w:pPr>
        <w:spacing w:line="360" w:lineRule="auto"/>
        <w:ind w:firstLine="480"/>
        <w:rPr>
          <w:rFonts w:ascii="宋体" w:hAnsi="宋体" w:cs="宋体"/>
          <w:color w:val="000000"/>
          <w:szCs w:val="21"/>
        </w:rPr>
      </w:pPr>
      <w:r>
        <w:rPr>
          <w:rFonts w:ascii="宋体" w:hAnsi="宋体" w:cs="宋体"/>
          <w:color w:val="000000"/>
          <w:szCs w:val="21"/>
        </w:rPr>
        <w:t>7.1</w:t>
      </w:r>
      <w:r>
        <w:rPr>
          <w:rFonts w:hint="eastAsia" w:ascii="宋体" w:hAnsi="宋体" w:cs="宋体"/>
          <w:color w:val="000000"/>
          <w:szCs w:val="21"/>
        </w:rPr>
        <w:t>磋商小组由采购人代表和评审专家共</w:t>
      </w:r>
      <w:r>
        <w:rPr>
          <w:rFonts w:ascii="宋体" w:hAnsi="宋体" w:cs="宋体"/>
          <w:color w:val="000000"/>
          <w:szCs w:val="21"/>
        </w:rPr>
        <w:t>3</w:t>
      </w:r>
      <w:r>
        <w:rPr>
          <w:rFonts w:hint="eastAsia" w:ascii="宋体" w:hAnsi="宋体" w:cs="宋体"/>
          <w:color w:val="000000"/>
          <w:szCs w:val="21"/>
        </w:rPr>
        <w:t>人以上单数组成，其中评审专家人数不少于磋商小组成员总数的</w:t>
      </w:r>
      <w:r>
        <w:rPr>
          <w:rFonts w:ascii="宋体" w:hAnsi="宋体" w:cs="宋体"/>
          <w:color w:val="000000"/>
          <w:szCs w:val="21"/>
        </w:rPr>
        <w:t>2/3</w:t>
      </w:r>
      <w:r>
        <w:rPr>
          <w:rFonts w:hint="eastAsia" w:ascii="宋体" w:hAnsi="宋体" w:cs="宋体"/>
          <w:color w:val="000000"/>
          <w:szCs w:val="21"/>
        </w:rPr>
        <w:t>。</w:t>
      </w:r>
    </w:p>
    <w:p>
      <w:pPr>
        <w:spacing w:line="360" w:lineRule="auto"/>
        <w:ind w:firstLine="420" w:firstLineChars="200"/>
        <w:rPr>
          <w:rFonts w:ascii="宋体" w:hAnsi="宋体" w:cs="宋体"/>
          <w:color w:val="000000"/>
          <w:szCs w:val="21"/>
        </w:rPr>
      </w:pPr>
      <w:r>
        <w:rPr>
          <w:rFonts w:ascii="宋体" w:hAnsi="宋体" w:cs="宋体"/>
          <w:color w:val="000000"/>
          <w:szCs w:val="21"/>
        </w:rPr>
        <w:t>7.2</w:t>
      </w:r>
      <w:r>
        <w:rPr>
          <w:rFonts w:hint="eastAsia" w:ascii="宋体" w:hAnsi="宋体" w:cs="宋体"/>
          <w:color w:val="000000"/>
          <w:szCs w:val="21"/>
        </w:rPr>
        <w:t>评审专家应当遵守评审工作纪律，不得泄露评审情况和评审中获悉的商业秘密。</w:t>
      </w:r>
    </w:p>
    <w:p>
      <w:pPr>
        <w:spacing w:line="360" w:lineRule="auto"/>
        <w:ind w:firstLine="420" w:firstLineChars="200"/>
        <w:rPr>
          <w:rFonts w:ascii="宋体" w:hAnsi="宋体" w:cs="宋体"/>
          <w:color w:val="000000"/>
          <w:szCs w:val="21"/>
          <w:lang w:val="zh-CN"/>
        </w:rPr>
      </w:pPr>
      <w:r>
        <w:rPr>
          <w:rFonts w:ascii="宋体" w:hAnsi="宋体" w:cs="宋体"/>
          <w:color w:val="000000"/>
          <w:szCs w:val="21"/>
        </w:rPr>
        <w:t>7.3</w:t>
      </w:r>
      <w:r>
        <w:rPr>
          <w:rFonts w:hint="eastAsia" w:ascii="宋体" w:hAnsi="宋体" w:cs="宋体"/>
          <w:color w:val="000000"/>
          <w:szCs w:val="21"/>
        </w:rPr>
        <w:t>磋商小组在评审过程中发现供应商有行贿、提供虚假材料或者串通等违法行为的，应当及时向财政部门报告。</w:t>
      </w:r>
    </w:p>
    <w:p>
      <w:pPr>
        <w:spacing w:line="360" w:lineRule="auto"/>
        <w:ind w:firstLine="420" w:firstLineChars="200"/>
        <w:rPr>
          <w:rFonts w:ascii="宋体" w:hAnsi="宋体" w:cs="宋体"/>
          <w:color w:val="000000"/>
          <w:szCs w:val="21"/>
        </w:rPr>
      </w:pPr>
      <w:r>
        <w:rPr>
          <w:rFonts w:ascii="宋体" w:hAnsi="宋体" w:cs="宋体"/>
          <w:color w:val="000000"/>
          <w:szCs w:val="21"/>
        </w:rPr>
        <w:t>7.4</w:t>
      </w:r>
      <w:r>
        <w:rPr>
          <w:rFonts w:hint="eastAsia" w:ascii="宋体" w:hAnsi="宋体" w:cs="宋体"/>
          <w:color w:val="000000"/>
          <w:szCs w:val="21"/>
        </w:rPr>
        <w:t>评审专家在评审过程中受到非法干涉的，应当及时向财政、监察等部门举报。</w:t>
      </w:r>
    </w:p>
    <w:p>
      <w:pPr>
        <w:spacing w:line="360" w:lineRule="auto"/>
        <w:ind w:firstLine="422" w:firstLineChars="200"/>
        <w:rPr>
          <w:rFonts w:ascii="宋体" w:hAnsi="宋体" w:cs="宋体"/>
          <w:b/>
          <w:color w:val="000000"/>
          <w:szCs w:val="21"/>
        </w:rPr>
      </w:pPr>
      <w:r>
        <w:rPr>
          <w:rFonts w:ascii="宋体" w:hAnsi="宋体" w:cs="宋体"/>
          <w:b/>
          <w:color w:val="000000"/>
          <w:szCs w:val="21"/>
        </w:rPr>
        <w:t>8</w:t>
      </w:r>
      <w:r>
        <w:rPr>
          <w:rFonts w:hint="eastAsia" w:ascii="宋体" w:hAnsi="宋体" w:cs="宋体"/>
          <w:b/>
          <w:color w:val="000000"/>
          <w:szCs w:val="21"/>
        </w:rPr>
        <w:t>．磋商评审原则</w:t>
      </w:r>
    </w:p>
    <w:p>
      <w:pPr>
        <w:spacing w:line="360" w:lineRule="auto"/>
        <w:ind w:firstLine="480"/>
        <w:rPr>
          <w:rFonts w:ascii="宋体" w:hAnsi="宋体" w:cs="宋体"/>
          <w:color w:val="000000"/>
          <w:szCs w:val="21"/>
        </w:rPr>
      </w:pPr>
      <w:r>
        <w:rPr>
          <w:rFonts w:ascii="宋体" w:hAnsi="宋体" w:cs="宋体"/>
          <w:color w:val="000000"/>
          <w:szCs w:val="21"/>
        </w:rPr>
        <w:t>8.1</w:t>
      </w:r>
      <w:r>
        <w:rPr>
          <w:rFonts w:hint="eastAsia" w:ascii="宋体" w:hAnsi="宋体" w:cs="宋体"/>
          <w:color w:val="000000"/>
          <w:szCs w:val="21"/>
        </w:rPr>
        <w:t>磋商小组成员应当按照客观、公正、审慎的原则，根据磋商文件规定的评审程序、评审方法和评审标准进行独立评审。</w:t>
      </w:r>
    </w:p>
    <w:p>
      <w:pPr>
        <w:spacing w:line="360" w:lineRule="auto"/>
        <w:ind w:firstLine="480"/>
        <w:rPr>
          <w:rFonts w:ascii="宋体" w:hAnsi="宋体" w:cs="宋体"/>
          <w:color w:val="000000"/>
          <w:szCs w:val="21"/>
        </w:rPr>
      </w:pPr>
      <w:r>
        <w:rPr>
          <w:rFonts w:ascii="宋体" w:hAnsi="宋体" w:cs="宋体"/>
          <w:color w:val="000000"/>
          <w:szCs w:val="21"/>
        </w:rPr>
        <w:t>8.2</w:t>
      </w:r>
      <w:r>
        <w:rPr>
          <w:rFonts w:hint="eastAsia" w:ascii="宋体" w:hAnsi="宋体" w:cs="宋体"/>
          <w:color w:val="000000"/>
          <w:szCs w:val="21"/>
        </w:rPr>
        <w:t>客观、公正的对待所有供应商，对所有供应商均采用相同的程序和标准，依据磋商评审程序列。</w:t>
      </w:r>
    </w:p>
    <w:p>
      <w:pPr>
        <w:spacing w:line="360" w:lineRule="auto"/>
        <w:ind w:firstLine="480"/>
        <w:rPr>
          <w:rFonts w:ascii="宋体" w:hAnsi="宋体" w:cs="宋体"/>
          <w:color w:val="000000"/>
          <w:szCs w:val="21"/>
        </w:rPr>
      </w:pPr>
      <w:r>
        <w:rPr>
          <w:rFonts w:ascii="宋体" w:hAnsi="宋体" w:cs="宋体"/>
          <w:color w:val="000000"/>
          <w:szCs w:val="21"/>
        </w:rPr>
        <w:t>8.3</w:t>
      </w:r>
      <w:r>
        <w:rPr>
          <w:rFonts w:hint="eastAsia" w:ascii="宋体" w:hAnsi="宋体" w:cs="宋体"/>
          <w:color w:val="000000"/>
          <w:szCs w:val="21"/>
        </w:rPr>
        <w:t>在磋商期间，磋商供应商不得向磋商小组成员询问与其无关的磋商情况，不得进行旨在影响磋商结果的活动，否则将取消其磋商资格。</w:t>
      </w:r>
    </w:p>
    <w:p>
      <w:pPr>
        <w:spacing w:line="360" w:lineRule="auto"/>
        <w:ind w:firstLine="480"/>
        <w:rPr>
          <w:rFonts w:ascii="宋体" w:hAnsi="宋体" w:cs="宋体"/>
          <w:color w:val="000000"/>
          <w:szCs w:val="21"/>
        </w:rPr>
      </w:pPr>
      <w:r>
        <w:rPr>
          <w:rFonts w:ascii="宋体" w:hAnsi="宋体" w:cs="宋体"/>
          <w:color w:val="000000"/>
          <w:szCs w:val="21"/>
        </w:rPr>
        <w:t>8.4</w:t>
      </w:r>
      <w:r>
        <w:rPr>
          <w:rFonts w:hint="eastAsia" w:ascii="宋体" w:hAnsi="宋体" w:cs="宋体"/>
          <w:color w:val="000000"/>
          <w:szCs w:val="21"/>
        </w:rPr>
        <w:t>在磋商过程中，评审专家不得与磋商供应商私下交换意见，在竞争性磋商工作结束后，评审专家或知情者应严格保密，不得将磋商评审情况告诉与之无关的人（包括磋商供应商）。</w:t>
      </w:r>
    </w:p>
    <w:p>
      <w:pPr>
        <w:spacing w:line="360" w:lineRule="auto"/>
        <w:ind w:firstLine="480"/>
        <w:rPr>
          <w:rFonts w:ascii="宋体" w:hAnsi="宋体" w:cs="宋体"/>
          <w:color w:val="000000"/>
          <w:szCs w:val="21"/>
          <w:lang w:val="zh-CN"/>
        </w:rPr>
      </w:pPr>
      <w:r>
        <w:rPr>
          <w:rFonts w:ascii="宋体" w:hAnsi="宋体" w:cs="宋体"/>
          <w:color w:val="000000"/>
          <w:szCs w:val="21"/>
          <w:lang w:val="zh-CN"/>
        </w:rPr>
        <w:t>8.5</w:t>
      </w:r>
      <w:r>
        <w:rPr>
          <w:rFonts w:hint="eastAsia" w:ascii="宋体" w:hAnsi="宋体" w:cs="宋体"/>
          <w:color w:val="000000"/>
          <w:szCs w:val="21"/>
          <w:lang w:val="zh-CN"/>
        </w:rPr>
        <w:t>在磋商和评定成交供应商的过程中，如有磋商供应商联合故意抬高报价或其他不正当行为，采购人有权中止磋商。</w:t>
      </w:r>
    </w:p>
    <w:p>
      <w:pPr>
        <w:spacing w:line="360" w:lineRule="auto"/>
        <w:ind w:firstLine="420" w:firstLineChars="200"/>
        <w:rPr>
          <w:rFonts w:ascii="宋体" w:hAnsi="宋体" w:cs="宋体"/>
          <w:color w:val="000000"/>
          <w:szCs w:val="21"/>
        </w:rPr>
      </w:pPr>
      <w:r>
        <w:rPr>
          <w:rFonts w:ascii="宋体" w:hAnsi="宋体" w:cs="宋体"/>
          <w:color w:val="000000"/>
          <w:szCs w:val="21"/>
        </w:rPr>
        <w:t>8.6</w:t>
      </w:r>
      <w:r>
        <w:rPr>
          <w:rFonts w:hint="eastAsia" w:ascii="宋体" w:hAnsi="宋体" w:cs="宋体"/>
          <w:color w:val="000000"/>
          <w:szCs w:val="21"/>
        </w:rPr>
        <w:t>采购人不向未成交供应商解释原因，不退还响应文件，不符合密封、装订要求而被拒绝的响应文件除外。</w:t>
      </w:r>
    </w:p>
    <w:p>
      <w:pPr>
        <w:pStyle w:val="4"/>
        <w:spacing w:before="120" w:after="120"/>
        <w:ind w:firstLine="640"/>
        <w:rPr>
          <w:rFonts w:hint="eastAsia" w:ascii="宋体" w:hAnsi="宋体" w:cs="宋体"/>
          <w:b/>
          <w:bCs/>
          <w:color w:val="000000"/>
          <w:sz w:val="21"/>
          <w:szCs w:val="15"/>
        </w:rPr>
      </w:pPr>
      <w:bookmarkStart w:id="33" w:name="_Toc444781155"/>
      <w:bookmarkStart w:id="34" w:name="_Toc37774538"/>
      <w:bookmarkStart w:id="35" w:name="_Toc37774569"/>
      <w:bookmarkStart w:id="36" w:name="_Toc11299"/>
      <w:r>
        <w:rPr>
          <w:rFonts w:hint="eastAsia" w:ascii="宋体" w:hAnsi="宋体" w:cs="宋体"/>
          <w:b/>
          <w:bCs/>
          <w:color w:val="000000"/>
          <w:sz w:val="21"/>
          <w:szCs w:val="15"/>
        </w:rPr>
        <w:t>七、磋商程序</w:t>
      </w:r>
      <w:bookmarkEnd w:id="33"/>
      <w:bookmarkEnd w:id="34"/>
      <w:bookmarkEnd w:id="35"/>
      <w:bookmarkEnd w:id="36"/>
    </w:p>
    <w:p>
      <w:pPr>
        <w:snapToGrid w:val="0"/>
        <w:spacing w:line="360" w:lineRule="auto"/>
        <w:ind w:firstLine="480"/>
        <w:rPr>
          <w:rFonts w:ascii="宋体" w:hAnsi="宋体" w:cs="宋体"/>
          <w:b/>
          <w:color w:val="000000"/>
          <w:szCs w:val="21"/>
        </w:rPr>
      </w:pPr>
      <w:r>
        <w:rPr>
          <w:rFonts w:ascii="宋体" w:hAnsi="宋体" w:cs="宋体"/>
          <w:b/>
          <w:color w:val="000000"/>
          <w:szCs w:val="21"/>
        </w:rPr>
        <w:t xml:space="preserve">9.1 </w:t>
      </w:r>
      <w:r>
        <w:rPr>
          <w:rFonts w:hint="eastAsia" w:ascii="宋体" w:hAnsi="宋体" w:cs="宋体"/>
          <w:b/>
          <w:color w:val="000000"/>
          <w:szCs w:val="21"/>
        </w:rPr>
        <w:t>对所有响应文件的初审</w:t>
      </w:r>
    </w:p>
    <w:p>
      <w:pPr>
        <w:adjustRightInd w:val="0"/>
        <w:snapToGrid w:val="0"/>
        <w:spacing w:line="360" w:lineRule="auto"/>
        <w:ind w:firstLine="480"/>
        <w:rPr>
          <w:rFonts w:ascii="宋体" w:hAnsi="宋体" w:cs="宋体"/>
          <w:color w:val="000000"/>
          <w:szCs w:val="21"/>
        </w:rPr>
      </w:pPr>
      <w:r>
        <w:rPr>
          <w:rFonts w:ascii="宋体" w:hAnsi="宋体" w:cs="宋体"/>
          <w:color w:val="000000"/>
          <w:szCs w:val="21"/>
        </w:rPr>
        <w:t>9.1.1</w:t>
      </w:r>
      <w:r>
        <w:rPr>
          <w:rFonts w:hint="eastAsia" w:ascii="宋体" w:hAnsi="宋体" w:cs="宋体"/>
          <w:color w:val="000000"/>
          <w:szCs w:val="21"/>
        </w:rPr>
        <w:t>初审包括资格条件、有效性和完整性进行审查。审查不合格的，其磋商响应将无效，不再进行后续磋商。如有下列情形的，初审不合格：</w:t>
      </w:r>
    </w:p>
    <w:p>
      <w:pPr>
        <w:numPr>
          <w:ilvl w:val="0"/>
          <w:numId w:val="5"/>
        </w:num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资格证明文件不全的或者不符合采购文件标明的资格要求的；</w:t>
      </w:r>
    </w:p>
    <w:p>
      <w:pPr>
        <w:numPr>
          <w:ilvl w:val="0"/>
          <w:numId w:val="5"/>
        </w:num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响应文件无法定代表人或其委托授权代表签名或盖章。</w:t>
      </w:r>
    </w:p>
    <w:p>
      <w:pPr>
        <w:numPr>
          <w:ilvl w:val="0"/>
          <w:numId w:val="5"/>
        </w:num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授权委托人与响应文件中授权委托书所载内容有异的。</w:t>
      </w:r>
    </w:p>
    <w:p>
      <w:pPr>
        <w:numPr>
          <w:ilvl w:val="0"/>
          <w:numId w:val="5"/>
        </w:num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仅提交“备份响应文件”的。</w:t>
      </w:r>
    </w:p>
    <w:p>
      <w:pPr>
        <w:numPr>
          <w:ilvl w:val="0"/>
          <w:numId w:val="5"/>
        </w:num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响应文件内容虚假的。</w:t>
      </w:r>
    </w:p>
    <w:p>
      <w:pPr>
        <w:numPr>
          <w:ilvl w:val="0"/>
          <w:numId w:val="5"/>
        </w:num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响应文件有采购人不能接受的附加条件的。</w:t>
      </w:r>
    </w:p>
    <w:p>
      <w:pPr>
        <w:numPr>
          <w:ilvl w:val="0"/>
          <w:numId w:val="5"/>
        </w:num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磋商有效期、工期、工程质量目标、保修期等商务条款不能满足磋商文件要求的。</w:t>
      </w:r>
    </w:p>
    <w:p>
      <w:pPr>
        <w:numPr>
          <w:ilvl w:val="0"/>
          <w:numId w:val="5"/>
        </w:num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磋商文件明确规定的其他无效条款的。</w:t>
      </w:r>
    </w:p>
    <w:p>
      <w:pPr>
        <w:adjustRightInd w:val="0"/>
        <w:snapToGrid w:val="0"/>
        <w:spacing w:line="360" w:lineRule="auto"/>
        <w:rPr>
          <w:rFonts w:ascii="宋体" w:hAnsi="宋体" w:cs="宋体"/>
          <w:color w:val="000000"/>
          <w:szCs w:val="21"/>
        </w:rPr>
      </w:pPr>
      <w:r>
        <w:rPr>
          <w:rFonts w:ascii="宋体" w:hAnsi="宋体" w:cs="宋体"/>
          <w:b/>
          <w:color w:val="000000"/>
          <w:szCs w:val="21"/>
        </w:rPr>
        <w:t xml:space="preserve">    </w:t>
      </w:r>
      <w:r>
        <w:rPr>
          <w:rFonts w:ascii="宋体" w:hAnsi="宋体" w:cs="宋体"/>
          <w:color w:val="000000"/>
          <w:szCs w:val="21"/>
        </w:rPr>
        <w:t xml:space="preserve">9.1.2 </w:t>
      </w:r>
      <w:r>
        <w:rPr>
          <w:rFonts w:hint="eastAsia" w:ascii="宋体" w:hAnsi="宋体" w:cs="宋体"/>
          <w:color w:val="000000"/>
          <w:szCs w:val="21"/>
        </w:rPr>
        <w:t>磋商小组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adjustRightInd w:val="0"/>
        <w:snapToGrid w:val="0"/>
        <w:spacing w:line="360" w:lineRule="auto"/>
        <w:ind w:firstLine="480"/>
        <w:rPr>
          <w:rFonts w:ascii="宋体" w:hAnsi="宋体" w:cs="宋体"/>
          <w:color w:val="000000"/>
          <w:szCs w:val="21"/>
        </w:rPr>
      </w:pPr>
      <w:r>
        <w:rPr>
          <w:rFonts w:ascii="宋体" w:hAnsi="宋体" w:cs="宋体"/>
          <w:color w:val="000000"/>
          <w:szCs w:val="21"/>
        </w:rPr>
        <w:t>9.1.3</w:t>
      </w:r>
      <w:r>
        <w:rPr>
          <w:rFonts w:hint="eastAsia" w:ascii="宋体" w:hAnsi="宋体" w:cs="宋体"/>
          <w:color w:val="000000"/>
          <w:szCs w:val="21"/>
        </w:rPr>
        <w:t>磋商小组要求供应商澄清、说明或者更正响应文件通过“政府采购云平台”在线答复形式提交，并进行电子签章，或者由法定代表人或其授权的代表签字后扫描上传提交。</w:t>
      </w:r>
    </w:p>
    <w:p>
      <w:pPr>
        <w:adjustRightInd w:val="0"/>
        <w:snapToGrid w:val="0"/>
        <w:spacing w:line="360" w:lineRule="auto"/>
        <w:ind w:firstLine="480"/>
        <w:rPr>
          <w:rFonts w:ascii="宋体" w:hAnsi="宋体" w:cs="宋体"/>
          <w:color w:val="000000"/>
          <w:szCs w:val="21"/>
        </w:rPr>
      </w:pPr>
      <w:r>
        <w:rPr>
          <w:rFonts w:hint="eastAsia" w:ascii="宋体" w:hAnsi="宋体" w:cs="宋体"/>
          <w:color w:val="000000"/>
          <w:szCs w:val="21"/>
        </w:rPr>
        <w:t>授权代表对澄清、说明或者补正内容未签字确认的，将自行承担由此可能导致的对其不利的评审结果，磋商小组按少数服从多数原则对相关内容进行评判。</w:t>
      </w:r>
    </w:p>
    <w:p>
      <w:pPr>
        <w:snapToGrid w:val="0"/>
        <w:spacing w:line="360" w:lineRule="auto"/>
        <w:ind w:firstLine="480"/>
        <w:rPr>
          <w:rFonts w:ascii="宋体" w:hAnsi="宋体" w:cs="宋体"/>
          <w:b/>
          <w:bCs/>
          <w:color w:val="000000"/>
          <w:szCs w:val="21"/>
          <w:lang w:val="zh-CN"/>
        </w:rPr>
      </w:pPr>
      <w:r>
        <w:rPr>
          <w:rFonts w:ascii="宋体" w:hAnsi="宋体" w:cs="宋体"/>
          <w:b/>
          <w:bCs/>
          <w:color w:val="000000"/>
          <w:szCs w:val="21"/>
          <w:lang w:val="zh-CN"/>
        </w:rPr>
        <w:t>10.</w:t>
      </w:r>
      <w:r>
        <w:rPr>
          <w:rFonts w:hint="eastAsia" w:ascii="宋体" w:hAnsi="宋体" w:cs="宋体"/>
          <w:b/>
          <w:bCs/>
          <w:color w:val="000000"/>
          <w:szCs w:val="21"/>
          <w:lang w:val="zh-CN"/>
        </w:rPr>
        <w:t>磋商</w:t>
      </w:r>
    </w:p>
    <w:p>
      <w:pPr>
        <w:snapToGrid w:val="0"/>
        <w:spacing w:line="360" w:lineRule="auto"/>
        <w:ind w:firstLine="480"/>
        <w:rPr>
          <w:rFonts w:ascii="宋体" w:hAnsi="宋体" w:cs="宋体"/>
          <w:color w:val="000000"/>
          <w:szCs w:val="21"/>
        </w:rPr>
      </w:pPr>
      <w:r>
        <w:rPr>
          <w:rFonts w:ascii="宋体" w:hAnsi="宋体" w:cs="宋体"/>
          <w:color w:val="000000"/>
          <w:szCs w:val="21"/>
        </w:rPr>
        <w:t xml:space="preserve">10.1 </w:t>
      </w:r>
      <w:r>
        <w:rPr>
          <w:rFonts w:hint="eastAsia" w:ascii="宋体" w:hAnsi="宋体" w:cs="宋体"/>
          <w:color w:val="000000"/>
          <w:szCs w:val="21"/>
        </w:rPr>
        <w:t>初审合格的供应商进入下一步的磋商活动。</w:t>
      </w:r>
    </w:p>
    <w:p>
      <w:pPr>
        <w:snapToGrid w:val="0"/>
        <w:spacing w:line="360" w:lineRule="auto"/>
        <w:ind w:firstLine="480"/>
        <w:rPr>
          <w:rFonts w:ascii="宋体" w:hAnsi="宋体" w:cs="宋体"/>
          <w:color w:val="000000"/>
          <w:szCs w:val="21"/>
        </w:rPr>
      </w:pPr>
      <w:r>
        <w:rPr>
          <w:rFonts w:ascii="宋体" w:hAnsi="宋体" w:cs="宋体"/>
          <w:color w:val="000000"/>
          <w:szCs w:val="21"/>
        </w:rPr>
        <w:t>10.2</w:t>
      </w:r>
      <w:r>
        <w:rPr>
          <w:rFonts w:hint="eastAsia" w:ascii="宋体" w:hAnsi="宋体" w:cs="宋体"/>
          <w:color w:val="000000"/>
          <w:szCs w:val="21"/>
        </w:rPr>
        <w:t>磋商小组所有成员应当集中与单一供应商分别进行磋商，并给予所有参加磋商的供应商平等的磋商机会。</w:t>
      </w:r>
    </w:p>
    <w:p>
      <w:pPr>
        <w:snapToGrid w:val="0"/>
        <w:spacing w:line="360" w:lineRule="auto"/>
        <w:ind w:firstLine="480"/>
        <w:rPr>
          <w:rFonts w:ascii="宋体" w:hAnsi="宋体" w:cs="宋体"/>
          <w:color w:val="000000"/>
          <w:szCs w:val="21"/>
        </w:rPr>
      </w:pPr>
      <w:r>
        <w:rPr>
          <w:rFonts w:ascii="宋体" w:hAnsi="宋体" w:cs="宋体"/>
          <w:color w:val="000000"/>
          <w:szCs w:val="21"/>
        </w:rPr>
        <w:t>10.3</w:t>
      </w:r>
      <w:r>
        <w:rPr>
          <w:rFonts w:hint="eastAsia" w:ascii="宋体" w:hAnsi="宋体" w:cs="宋体"/>
          <w:color w:val="000000"/>
          <w:szCs w:val="21"/>
        </w:rPr>
        <w:t>在磋商过程中，磋商小组可以根据磋商文件和磋商情况实质性变动采购需求中的技术、服务要求以及合同草案条款。实质性变动的内容，须经采购人代表确认。</w:t>
      </w:r>
    </w:p>
    <w:p>
      <w:pPr>
        <w:snapToGrid w:val="0"/>
        <w:spacing w:line="360" w:lineRule="auto"/>
        <w:ind w:firstLine="420" w:firstLineChars="200"/>
        <w:rPr>
          <w:rFonts w:ascii="宋体" w:hAnsi="宋体" w:cs="宋体"/>
          <w:color w:val="000000"/>
          <w:szCs w:val="21"/>
        </w:rPr>
      </w:pPr>
      <w:r>
        <w:rPr>
          <w:rFonts w:ascii="宋体" w:hAnsi="宋体" w:cs="宋体"/>
          <w:color w:val="000000"/>
          <w:szCs w:val="21"/>
        </w:rPr>
        <w:t>10.4</w:t>
      </w:r>
      <w:r>
        <w:rPr>
          <w:rFonts w:hint="eastAsia" w:ascii="宋体" w:hAnsi="宋体" w:cs="宋体"/>
          <w:color w:val="000000"/>
          <w:szCs w:val="21"/>
        </w:rPr>
        <w:t>磋商文件作出的实质性变动是磋商文件的有效组成部分，磋商小组应当及时在线告之所有参加磋商的供应商。</w:t>
      </w:r>
    </w:p>
    <w:p>
      <w:pPr>
        <w:snapToGrid w:val="0"/>
        <w:spacing w:line="360" w:lineRule="auto"/>
        <w:ind w:firstLine="420" w:firstLineChars="200"/>
        <w:rPr>
          <w:rFonts w:ascii="宋体" w:hAnsi="宋体" w:cs="宋体"/>
          <w:color w:val="000000" w:themeColor="text1"/>
          <w:szCs w:val="21"/>
        </w:rPr>
      </w:pPr>
      <w:r>
        <w:rPr>
          <w:rFonts w:ascii="宋体" w:hAnsi="宋体" w:cs="宋体"/>
          <w:color w:val="000000"/>
          <w:szCs w:val="21"/>
        </w:rPr>
        <w:t>10.5</w:t>
      </w:r>
      <w:r>
        <w:rPr>
          <w:rFonts w:hint="eastAsia" w:ascii="宋体" w:hAnsi="宋体" w:cs="宋体"/>
          <w:color w:val="000000"/>
          <w:szCs w:val="21"/>
        </w:rPr>
        <w:t>供应商应当按照磋商文件的变动情况和磋商小组的要求重新提交响应文件，并由其法定代表人或授权代表签字或者加盖公章（电子签章）。由授权代表签字的，应当附法定代</w:t>
      </w:r>
      <w:r>
        <w:rPr>
          <w:rFonts w:hint="eastAsia" w:ascii="宋体" w:hAnsi="宋体" w:cs="宋体"/>
          <w:color w:val="000000" w:themeColor="text1"/>
          <w:szCs w:val="21"/>
        </w:rPr>
        <w:t>表人授权书。</w:t>
      </w:r>
    </w:p>
    <w:p>
      <w:pPr>
        <w:snapToGrid w:val="0"/>
        <w:spacing w:line="360" w:lineRule="auto"/>
        <w:ind w:firstLine="422" w:firstLineChars="200"/>
        <w:rPr>
          <w:rFonts w:ascii="宋体" w:hAnsi="宋体" w:cs="宋体"/>
          <w:b/>
          <w:bCs/>
          <w:color w:val="000000" w:themeColor="text1"/>
          <w:szCs w:val="21"/>
        </w:rPr>
      </w:pPr>
      <w:r>
        <w:rPr>
          <w:rFonts w:ascii="宋体" w:hAnsi="宋体" w:cs="宋体"/>
          <w:b/>
          <w:bCs/>
          <w:color w:val="000000" w:themeColor="text1"/>
          <w:szCs w:val="21"/>
        </w:rPr>
        <w:t>10.6</w:t>
      </w:r>
      <w:r>
        <w:rPr>
          <w:rFonts w:hint="eastAsia" w:ascii="宋体" w:hAnsi="宋体" w:cs="宋体"/>
          <w:b/>
          <w:bCs/>
          <w:color w:val="000000" w:themeColor="text1"/>
          <w:szCs w:val="21"/>
        </w:rPr>
        <w:t>在技术文件磋商时，如发现下列情形之一的，响应文件将被视为无效标：</w:t>
      </w:r>
    </w:p>
    <w:p>
      <w:pPr>
        <w:numPr>
          <w:ilvl w:val="0"/>
          <w:numId w:val="6"/>
        </w:numPr>
        <w:snapToGrid w:val="0"/>
        <w:spacing w:line="360" w:lineRule="auto"/>
        <w:ind w:firstLine="422" w:firstLineChars="200"/>
        <w:rPr>
          <w:rFonts w:ascii="宋体" w:hAnsi="宋体" w:cs="宋体"/>
          <w:b/>
          <w:bCs/>
          <w:color w:val="000000" w:themeColor="text1"/>
          <w:szCs w:val="21"/>
        </w:rPr>
      </w:pPr>
      <w:r>
        <w:rPr>
          <w:rFonts w:hint="eastAsia" w:ascii="宋体" w:hAnsi="宋体" w:cs="宋体"/>
          <w:b/>
          <w:bCs/>
          <w:color w:val="000000" w:themeColor="text1"/>
          <w:szCs w:val="21"/>
        </w:rPr>
        <w:t>项目管理班子配备不能满足要求的；</w:t>
      </w:r>
    </w:p>
    <w:p>
      <w:pPr>
        <w:numPr>
          <w:ilvl w:val="0"/>
          <w:numId w:val="6"/>
        </w:numPr>
        <w:snapToGrid w:val="0"/>
        <w:spacing w:line="360" w:lineRule="auto"/>
        <w:ind w:firstLine="422" w:firstLineChars="200"/>
        <w:rPr>
          <w:rFonts w:ascii="宋体" w:hAnsi="宋体" w:cs="宋体"/>
          <w:b/>
          <w:bCs/>
          <w:color w:val="000000" w:themeColor="text1"/>
          <w:szCs w:val="21"/>
        </w:rPr>
      </w:pPr>
      <w:r>
        <w:rPr>
          <w:rFonts w:hint="eastAsia" w:ascii="宋体" w:hAnsi="宋体" w:cs="宋体"/>
          <w:b/>
          <w:bCs/>
          <w:color w:val="000000" w:themeColor="text1"/>
          <w:szCs w:val="21"/>
        </w:rPr>
        <w:t>关键施工技术方案不可行的；</w:t>
      </w:r>
    </w:p>
    <w:p>
      <w:pPr>
        <w:numPr>
          <w:ilvl w:val="0"/>
          <w:numId w:val="6"/>
        </w:numPr>
        <w:snapToGrid w:val="0"/>
        <w:spacing w:line="360" w:lineRule="auto"/>
        <w:ind w:firstLine="422" w:firstLineChars="200"/>
        <w:rPr>
          <w:rFonts w:ascii="宋体" w:hAnsi="宋体" w:cs="宋体"/>
          <w:b/>
          <w:bCs/>
          <w:color w:val="000000" w:themeColor="text1"/>
          <w:szCs w:val="21"/>
        </w:rPr>
      </w:pPr>
      <w:r>
        <w:rPr>
          <w:rFonts w:hint="eastAsia" w:ascii="宋体" w:hAnsi="宋体" w:cs="宋体"/>
          <w:b/>
          <w:bCs/>
          <w:color w:val="000000" w:themeColor="text1"/>
          <w:szCs w:val="21"/>
        </w:rPr>
        <w:t>生产措施存在重大安全隐患的；</w:t>
      </w:r>
    </w:p>
    <w:p>
      <w:pPr>
        <w:numPr>
          <w:ilvl w:val="0"/>
          <w:numId w:val="6"/>
        </w:numPr>
        <w:snapToGrid w:val="0"/>
        <w:spacing w:line="360" w:lineRule="auto"/>
        <w:ind w:firstLine="422" w:firstLineChars="200"/>
        <w:rPr>
          <w:rFonts w:ascii="宋体" w:hAnsi="宋体" w:cs="宋体"/>
          <w:b/>
          <w:bCs/>
          <w:color w:val="000000" w:themeColor="text1"/>
          <w:szCs w:val="21"/>
        </w:rPr>
      </w:pPr>
      <w:r>
        <w:rPr>
          <w:rFonts w:hint="eastAsia" w:ascii="宋体" w:hAnsi="宋体" w:cs="宋体"/>
          <w:b/>
          <w:bCs/>
          <w:color w:val="000000" w:themeColor="text1"/>
          <w:szCs w:val="21"/>
        </w:rPr>
        <w:t>主要施工机械设备不能满足施工需要的；</w:t>
      </w:r>
    </w:p>
    <w:p>
      <w:pPr>
        <w:numPr>
          <w:ilvl w:val="0"/>
          <w:numId w:val="6"/>
        </w:numPr>
        <w:snapToGrid w:val="0"/>
        <w:spacing w:line="360" w:lineRule="auto"/>
        <w:ind w:firstLine="422" w:firstLineChars="200"/>
        <w:rPr>
          <w:rFonts w:ascii="宋体" w:hAnsi="宋体" w:cs="宋体"/>
          <w:b/>
          <w:bCs/>
          <w:color w:val="000000" w:themeColor="text1"/>
          <w:szCs w:val="21"/>
        </w:rPr>
      </w:pPr>
      <w:r>
        <w:rPr>
          <w:rFonts w:hint="eastAsia" w:ascii="宋体" w:hAnsi="宋体" w:cs="宋体"/>
          <w:b/>
          <w:bCs/>
          <w:color w:val="000000" w:themeColor="text1"/>
          <w:szCs w:val="21"/>
        </w:rPr>
        <w:t>采用的验收标准或主要技术指标达不到国家强制性标准或招标文件要求的；</w:t>
      </w:r>
    </w:p>
    <w:p>
      <w:pPr>
        <w:numPr>
          <w:ilvl w:val="0"/>
          <w:numId w:val="6"/>
        </w:numPr>
        <w:snapToGrid w:val="0"/>
        <w:spacing w:line="360" w:lineRule="auto"/>
        <w:ind w:firstLine="422" w:firstLineChars="200"/>
        <w:rPr>
          <w:rFonts w:ascii="宋体" w:hAnsi="宋体" w:cs="宋体"/>
          <w:b/>
          <w:bCs/>
          <w:color w:val="000000" w:themeColor="text1"/>
          <w:szCs w:val="21"/>
        </w:rPr>
      </w:pPr>
      <w:r>
        <w:rPr>
          <w:rFonts w:hint="eastAsia" w:ascii="宋体" w:hAnsi="宋体" w:cs="宋体"/>
          <w:b/>
          <w:bCs/>
          <w:color w:val="000000" w:themeColor="text1"/>
          <w:szCs w:val="21"/>
        </w:rPr>
        <w:t>采用的施工工艺、方法或质量安全管理措施不能满足国家强制性标准或要求的。</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磋商小组对不予通过的技术文件，应在评审报告中进行说明。对于法律法规及采购文件无明确规定，施工工艺、技术按照国家规范能满足项目施工要求的技术标书，不得随意废除。</w:t>
      </w:r>
    </w:p>
    <w:p>
      <w:pPr>
        <w:snapToGrid w:val="0"/>
        <w:spacing w:line="360" w:lineRule="auto"/>
        <w:ind w:firstLine="422" w:firstLineChars="200"/>
        <w:rPr>
          <w:rFonts w:ascii="宋体" w:hAnsi="宋体" w:cs="宋体"/>
          <w:b/>
          <w:bCs/>
          <w:color w:val="000000"/>
          <w:szCs w:val="21"/>
        </w:rPr>
      </w:pPr>
      <w:r>
        <w:rPr>
          <w:rFonts w:ascii="宋体" w:hAnsi="宋体" w:cs="宋体"/>
          <w:b/>
          <w:bCs/>
          <w:color w:val="000000"/>
          <w:szCs w:val="21"/>
        </w:rPr>
        <w:t>10.7</w:t>
      </w:r>
      <w:r>
        <w:rPr>
          <w:rFonts w:hint="eastAsia" w:ascii="宋体" w:hAnsi="宋体" w:cs="宋体"/>
          <w:b/>
          <w:bCs/>
          <w:color w:val="000000"/>
          <w:szCs w:val="21"/>
        </w:rPr>
        <w:t>在报价响应文件磋商时，如发现下列情形之一的，响应文件将被视为无效标：</w:t>
      </w:r>
    </w:p>
    <w:p>
      <w:pPr>
        <w:numPr>
          <w:ilvl w:val="0"/>
          <w:numId w:val="7"/>
        </w:numPr>
        <w:snapToGrid w:val="0"/>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供应商的磋商总报价超过了本项目采购最高限价的；</w:t>
      </w:r>
    </w:p>
    <w:p>
      <w:pPr>
        <w:numPr>
          <w:ilvl w:val="0"/>
          <w:numId w:val="7"/>
        </w:numPr>
        <w:snapToGrid w:val="0"/>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供应商的报价明显低于该标项其他通过符合性审查供应商的报价，有可能影响工程质量或者不能诚信履约，未按磋商小组要求在磋商现场合理的时间内提供书面说明及相关证明材料以证明其报价合理性的；</w:t>
      </w:r>
    </w:p>
    <w:p>
      <w:pPr>
        <w:numPr>
          <w:ilvl w:val="0"/>
          <w:numId w:val="7"/>
        </w:numPr>
        <w:snapToGrid w:val="0"/>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改变采购文件提供的工程量清单（含分部分项工程及措施项目、其他项目清单项目编码、项目名称、计量单位、工程数量、项目特征描述）；</w:t>
      </w:r>
    </w:p>
    <w:p>
      <w:pPr>
        <w:numPr>
          <w:ilvl w:val="0"/>
          <w:numId w:val="7"/>
        </w:numPr>
        <w:snapToGrid w:val="0"/>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响应文件有采购人不能接受的附加条件的；</w:t>
      </w:r>
    </w:p>
    <w:p>
      <w:pPr>
        <w:numPr>
          <w:ilvl w:val="0"/>
          <w:numId w:val="7"/>
        </w:numPr>
        <w:snapToGrid w:val="0"/>
        <w:spacing w:line="360" w:lineRule="auto"/>
        <w:ind w:firstLine="422" w:firstLineChars="200"/>
        <w:rPr>
          <w:rFonts w:ascii="宋体" w:hAnsi="宋体" w:cs="宋体"/>
          <w:b/>
          <w:bCs/>
          <w:color w:val="000000"/>
          <w:szCs w:val="21"/>
        </w:rPr>
      </w:pPr>
      <w:r>
        <w:rPr>
          <w:rFonts w:hint="eastAsia" w:ascii="宋体" w:hAnsi="宋体"/>
          <w:b/>
          <w:color w:val="000000"/>
        </w:rPr>
        <w:t>不符合采购文件中带“</w:t>
      </w:r>
      <w:r>
        <w:rPr>
          <w:rFonts w:hint="eastAsia" w:ascii="宋体" w:hAnsi="宋体" w:cs="Arial"/>
          <w:b/>
          <w:color w:val="000000"/>
        </w:rPr>
        <w:t>▲”条款要求的；</w:t>
      </w:r>
    </w:p>
    <w:p>
      <w:pPr>
        <w:numPr>
          <w:ilvl w:val="0"/>
          <w:numId w:val="7"/>
        </w:numPr>
        <w:snapToGrid w:val="0"/>
        <w:spacing w:line="360" w:lineRule="auto"/>
        <w:ind w:firstLine="422" w:firstLineChars="200"/>
        <w:rPr>
          <w:rFonts w:ascii="宋体" w:hAnsi="宋体" w:cs="宋体"/>
          <w:b/>
          <w:bCs/>
          <w:color w:val="000000"/>
          <w:szCs w:val="21"/>
        </w:rPr>
      </w:pPr>
      <w:r>
        <w:rPr>
          <w:rFonts w:hint="eastAsia" w:ascii="宋体" w:hAnsi="宋体"/>
          <w:b/>
          <w:color w:val="000000"/>
          <w:szCs w:val="21"/>
        </w:rPr>
        <w:t>未按招标文件要求填写履约担保或履约担保金额不被接受的；</w:t>
      </w:r>
    </w:p>
    <w:p>
      <w:pPr>
        <w:pStyle w:val="27"/>
        <w:adjustRightInd w:val="0"/>
        <w:snapToGrid w:val="0"/>
        <w:spacing w:line="360" w:lineRule="auto"/>
        <w:ind w:firstLine="422" w:firstLineChars="200"/>
        <w:rPr>
          <w:rFonts w:hAnsi="宋体" w:cs="Arial"/>
          <w:b/>
          <w:color w:val="000000"/>
        </w:rPr>
      </w:pPr>
      <w:r>
        <w:rPr>
          <w:rFonts w:hint="eastAsia" w:hAnsi="宋体" w:cs="宋体"/>
          <w:b/>
          <w:bCs/>
          <w:color w:val="000000"/>
          <w:szCs w:val="21"/>
        </w:rPr>
        <w:t>（</w:t>
      </w:r>
      <w:r>
        <w:rPr>
          <w:rFonts w:hint="eastAsia" w:hAnsi="宋体" w:cs="宋体"/>
          <w:b/>
          <w:bCs/>
          <w:color w:val="000000"/>
          <w:szCs w:val="21"/>
          <w:lang w:val="en-US" w:eastAsia="zh-CN"/>
        </w:rPr>
        <w:t>7</w:t>
      </w:r>
      <w:r>
        <w:rPr>
          <w:rFonts w:hint="eastAsia" w:hAnsi="宋体" w:cs="宋体"/>
          <w:b/>
          <w:bCs/>
          <w:color w:val="000000"/>
          <w:szCs w:val="21"/>
        </w:rPr>
        <w:t>）不符合法律、法规和本磋商文件规定的其他实质性要求的。</w:t>
      </w:r>
      <w:bookmarkStart w:id="37" w:name="_Toc82338245"/>
      <w:bookmarkStart w:id="38" w:name="_Toc211745569"/>
      <w:bookmarkStart w:id="39" w:name="_Toc82873328"/>
    </w:p>
    <w:p>
      <w:pPr>
        <w:snapToGrid w:val="0"/>
        <w:spacing w:line="360" w:lineRule="auto"/>
        <w:ind w:firstLine="422" w:firstLineChars="200"/>
        <w:rPr>
          <w:rFonts w:ascii="宋体" w:hAnsi="宋体" w:cs="宋体"/>
          <w:b/>
          <w:color w:val="000000"/>
          <w:szCs w:val="21"/>
        </w:rPr>
      </w:pPr>
      <w:r>
        <w:rPr>
          <w:rFonts w:ascii="宋体" w:hAnsi="宋体" w:cs="宋体"/>
          <w:b/>
          <w:color w:val="000000"/>
          <w:szCs w:val="21"/>
        </w:rPr>
        <w:t>11.</w:t>
      </w:r>
      <w:r>
        <w:rPr>
          <w:rFonts w:hint="eastAsia" w:ascii="宋体" w:hAnsi="宋体" w:cs="宋体"/>
          <w:b/>
          <w:color w:val="000000"/>
          <w:szCs w:val="21"/>
        </w:rPr>
        <w:t>综合评分</w:t>
      </w:r>
    </w:p>
    <w:p>
      <w:pPr>
        <w:adjustRightInd w:val="0"/>
        <w:snapToGrid w:val="0"/>
        <w:spacing w:line="360" w:lineRule="auto"/>
        <w:ind w:firstLine="420" w:firstLineChars="200"/>
        <w:rPr>
          <w:rFonts w:ascii="宋体" w:hAnsi="宋体" w:cs="宋体"/>
          <w:color w:val="000000"/>
          <w:szCs w:val="21"/>
        </w:rPr>
      </w:pPr>
      <w:r>
        <w:rPr>
          <w:rFonts w:ascii="宋体" w:hAnsi="宋体" w:cs="宋体"/>
          <w:color w:val="000000"/>
          <w:szCs w:val="21"/>
        </w:rPr>
        <w:t>11.1</w:t>
      </w:r>
      <w:r>
        <w:rPr>
          <w:rFonts w:hint="eastAsia" w:ascii="宋体" w:hAnsi="宋体" w:cs="宋体"/>
          <w:color w:val="000000"/>
          <w:szCs w:val="21"/>
        </w:rPr>
        <w:t>综合评分法，是指响应文件满足磋商文件全部实质性要求且按评审因素的量化指标评审，得分最高的供应商为成交候选供应商的评审方法。</w:t>
      </w:r>
    </w:p>
    <w:p>
      <w:pPr>
        <w:snapToGrid w:val="0"/>
        <w:spacing w:line="360" w:lineRule="auto"/>
        <w:ind w:firstLine="420" w:firstLineChars="200"/>
        <w:rPr>
          <w:rFonts w:ascii="宋体" w:hAnsi="宋体" w:cs="宋体"/>
          <w:color w:val="000000"/>
          <w:szCs w:val="21"/>
        </w:rPr>
      </w:pPr>
      <w:r>
        <w:rPr>
          <w:rFonts w:ascii="宋体" w:hAnsi="宋体" w:cs="宋体"/>
          <w:color w:val="000000"/>
          <w:szCs w:val="21"/>
        </w:rPr>
        <w:t>11.2</w:t>
      </w:r>
      <w:r>
        <w:rPr>
          <w:rFonts w:hint="eastAsia" w:ascii="宋体" w:hAnsi="宋体" w:cs="宋体"/>
          <w:color w:val="000000"/>
          <w:szCs w:val="21"/>
        </w:rPr>
        <w:t>磋商结束后，磋商小组依据评分细则对各供应商的技术商务进行评分，具体如下：</w:t>
      </w:r>
    </w:p>
    <w:p>
      <w:pPr>
        <w:numPr>
          <w:ilvl w:val="0"/>
          <w:numId w:val="8"/>
        </w:num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商务部分：磋商小组对照评分标准和响应文件所附相关证明材料充分审核后，按照少数服从多数的原则集体统一评分。</w:t>
      </w:r>
    </w:p>
    <w:p>
      <w:pPr>
        <w:numPr>
          <w:ilvl w:val="0"/>
          <w:numId w:val="8"/>
        </w:num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技术部分：磋商小组对各供应商的技术充分审核、讨论及评议后，每人一份评分表，进行独自打分并签名。在统计得分时，如发现某一单项评分超过评分细则规定的分值范围，则该张评分表无效。供应商技术部分的得分为磋商小组各成员有效评分的算术平均值。</w:t>
      </w:r>
    </w:p>
    <w:p>
      <w:pPr>
        <w:numPr>
          <w:ilvl w:val="0"/>
          <w:numId w:val="8"/>
        </w:num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最后报价：磋商结束后，磋商小组应当要求所有实质性响应的供应商在规定时间内提交最后报价。最后报价是供应商响应文件的有效组成部分。</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已上传电子响应文件的供应商，在上传最后报价之前，若因磋商文件实质性变动导致供应商无法满足采购需求的，允许供应商退出磋商。</w:t>
      </w:r>
    </w:p>
    <w:p>
      <w:pPr>
        <w:snapToGrid w:val="0"/>
        <w:spacing w:line="360" w:lineRule="auto"/>
        <w:ind w:firstLine="420" w:firstLineChars="200"/>
        <w:rPr>
          <w:rFonts w:ascii="宋体" w:hAnsi="宋体" w:cs="宋体"/>
          <w:color w:val="000000"/>
          <w:szCs w:val="21"/>
        </w:rPr>
      </w:pPr>
      <w:r>
        <w:rPr>
          <w:rFonts w:ascii="宋体" w:hAnsi="宋体" w:cs="宋体"/>
          <w:color w:val="000000"/>
          <w:szCs w:val="21"/>
        </w:rPr>
        <w:t>11.3</w:t>
      </w:r>
      <w:r>
        <w:rPr>
          <w:rFonts w:hint="eastAsia" w:ascii="宋体" w:hAnsi="宋体" w:cs="宋体"/>
          <w:color w:val="000000"/>
          <w:szCs w:val="21"/>
        </w:rPr>
        <w:t>磋商报价错误修正：</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磋商小组将对确定为实质上响应磋商文件要求的响应文件进行校核，看其是否有计算上、累计上或表达上的错误，修正错误的原则如下</w:t>
      </w:r>
      <w:r>
        <w:rPr>
          <w:rFonts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）响应文件中报价一览表内容与响应文件中明细表内容不一致的，以报价一览表为准；</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）响应文件的大写金额和小写金额不一致的，以大写金额为准；</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）如分项价格或单价有遗报，应视作已含在磋商总价中；其磋商总价不予调整。其分项价或单价由磋商小组在磋商总价不变的前提下根据合理的原则对其予以确定；</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）当单价与数量的乘积与合价不一致时，以单价为准，除非磋商小组认为单价有明显的小数点错误，此时应以标出的合价为准，并修改单价。</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5</w:t>
      </w:r>
      <w:r>
        <w:rPr>
          <w:rFonts w:hint="eastAsia" w:ascii="宋体" w:hAnsi="宋体" w:cs="宋体"/>
          <w:color w:val="000000"/>
          <w:szCs w:val="21"/>
        </w:rPr>
        <w:t>）如有多报、重报，其磋商总价在评审过程中不予调整。如其成交，其合同价按其磋商单价予以调整；</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6</w:t>
      </w:r>
      <w:r>
        <w:rPr>
          <w:rFonts w:hint="eastAsia" w:ascii="宋体" w:hAnsi="宋体" w:cs="宋体"/>
          <w:color w:val="000000"/>
          <w:szCs w:val="21"/>
        </w:rPr>
        <w:t>）单价金额小数点有明显错位的，应以总价为准，并修改单价。</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按上述修正错误的原则及方法调整或修正响应文件的磋商报价，供应商同意后，调整后的磋商报价对供应商起约束作用。如果供应商不接受修正后的报价，则其磋商将被拒绝并且其磋商保证金也将被没收，并不影响评审工作。</w:t>
      </w:r>
    </w:p>
    <w:p>
      <w:pPr>
        <w:snapToGrid w:val="0"/>
        <w:spacing w:line="360" w:lineRule="auto"/>
        <w:ind w:firstLine="420" w:firstLineChars="200"/>
        <w:rPr>
          <w:rFonts w:ascii="宋体" w:hAnsi="宋体" w:cs="宋体"/>
          <w:color w:val="000000"/>
          <w:szCs w:val="21"/>
        </w:rPr>
      </w:pPr>
      <w:r>
        <w:rPr>
          <w:rFonts w:ascii="宋体" w:hAnsi="宋体" w:cs="宋体"/>
          <w:color w:val="000000"/>
          <w:szCs w:val="21"/>
        </w:rPr>
        <w:t>11.4</w:t>
      </w:r>
      <w:r>
        <w:rPr>
          <w:rFonts w:hint="eastAsia" w:ascii="宋体" w:hAnsi="宋体" w:cs="宋体"/>
          <w:color w:val="000000"/>
          <w:szCs w:val="21"/>
        </w:rPr>
        <w:t>评审因素</w:t>
      </w:r>
    </w:p>
    <w:p>
      <w:pPr>
        <w:spacing w:line="360" w:lineRule="auto"/>
        <w:ind w:firstLine="413" w:firstLineChars="196"/>
        <w:rPr>
          <w:rFonts w:ascii="宋体" w:hAnsi="宋体" w:cs="Arial"/>
          <w:b/>
          <w:color w:val="000000"/>
          <w:szCs w:val="21"/>
        </w:rPr>
      </w:pPr>
    </w:p>
    <w:p>
      <w:pPr>
        <w:spacing w:line="360" w:lineRule="auto"/>
        <w:ind w:firstLine="413" w:firstLineChars="196"/>
        <w:rPr>
          <w:rFonts w:ascii="宋体" w:hAnsi="宋体" w:cs="Arial"/>
          <w:b/>
          <w:color w:val="000000"/>
          <w:szCs w:val="21"/>
        </w:rPr>
      </w:pPr>
      <w:r>
        <w:rPr>
          <w:rFonts w:ascii="宋体" w:hAnsi="宋体" w:cs="Arial"/>
          <w:b/>
          <w:color w:val="000000"/>
          <w:szCs w:val="21"/>
        </w:rPr>
        <w:t>1</w:t>
      </w:r>
      <w:r>
        <w:rPr>
          <w:rFonts w:hint="eastAsia" w:ascii="宋体" w:hAnsi="宋体" w:cs="Arial"/>
          <w:b/>
          <w:color w:val="000000"/>
          <w:szCs w:val="21"/>
        </w:rPr>
        <w:t>、商务技术分</w:t>
      </w:r>
      <w:r>
        <w:rPr>
          <w:rFonts w:ascii="宋体" w:hAnsi="宋体" w:cs="Arial"/>
          <w:b/>
          <w:color w:val="000000"/>
          <w:szCs w:val="21"/>
        </w:rPr>
        <w:t xml:space="preserve">   </w:t>
      </w:r>
      <w:r>
        <w:rPr>
          <w:rFonts w:hint="eastAsia" w:ascii="宋体" w:hAnsi="宋体" w:cs="Arial"/>
          <w:b/>
          <w:color w:val="000000"/>
          <w:szCs w:val="21"/>
        </w:rPr>
        <w:t>总分</w:t>
      </w:r>
      <w:r>
        <w:rPr>
          <w:rFonts w:ascii="宋体" w:hAnsi="宋体" w:cs="Arial"/>
          <w:b/>
          <w:color w:val="000000"/>
          <w:szCs w:val="21"/>
        </w:rPr>
        <w:t>70</w:t>
      </w:r>
      <w:r>
        <w:rPr>
          <w:rFonts w:hint="eastAsia" w:ascii="宋体" w:hAnsi="宋体" w:cs="Arial"/>
          <w:b/>
          <w:color w:val="000000"/>
          <w:szCs w:val="21"/>
        </w:rPr>
        <w:t>分</w:t>
      </w:r>
    </w:p>
    <w:p>
      <w:pPr>
        <w:spacing w:line="360" w:lineRule="auto"/>
        <w:ind w:firstLine="420"/>
        <w:rPr>
          <w:rFonts w:ascii="宋体" w:hAnsi="宋体" w:cs="Arial"/>
          <w:color w:val="000000"/>
          <w:kern w:val="0"/>
        </w:rPr>
      </w:pPr>
      <w:r>
        <w:rPr>
          <w:rFonts w:hint="eastAsia" w:ascii="宋体" w:hAnsi="宋体" w:cs="Arial"/>
          <w:color w:val="000000"/>
          <w:kern w:val="0"/>
        </w:rPr>
        <w:t>由评标专家负责对投标文件的商务技术部分采用记名方式各自评分。如发现某个单项的评分超出了规定的分值范围的，则该张评分表无效。此项评分为：所有评标专家的有效评分的算术平均值（保留小数</w:t>
      </w:r>
      <w:r>
        <w:rPr>
          <w:rFonts w:ascii="宋体" w:hAnsi="宋体" w:cs="Arial"/>
          <w:color w:val="000000"/>
          <w:kern w:val="0"/>
        </w:rPr>
        <w:t>2</w:t>
      </w:r>
      <w:r>
        <w:rPr>
          <w:rFonts w:hint="eastAsia" w:ascii="宋体" w:hAnsi="宋体" w:cs="Arial"/>
          <w:color w:val="000000"/>
          <w:kern w:val="0"/>
        </w:rPr>
        <w:t>位）。</w:t>
      </w:r>
    </w:p>
    <w:tbl>
      <w:tblPr>
        <w:tblStyle w:val="54"/>
        <w:tblW w:w="9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8130"/>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eastAsia" w:ascii="宋体" w:hAnsi="宋体" w:eastAsia="宋体"/>
                <w:spacing w:val="-5"/>
                <w:szCs w:val="21"/>
                <w:lang w:eastAsia="zh-CN"/>
              </w:rPr>
            </w:pPr>
            <w:r>
              <w:rPr>
                <w:rFonts w:hint="eastAsia" w:ascii="宋体" w:hAnsi="宋体"/>
                <w:spacing w:val="-5"/>
                <w:szCs w:val="21"/>
                <w:lang w:eastAsia="zh-CN"/>
              </w:rPr>
              <w:t>序号</w:t>
            </w:r>
          </w:p>
        </w:tc>
        <w:tc>
          <w:tcPr>
            <w:tcW w:w="8130" w:type="dxa"/>
            <w:vAlign w:val="center"/>
          </w:tcPr>
          <w:p>
            <w:pPr>
              <w:snapToGrid w:val="0"/>
              <w:spacing w:line="360" w:lineRule="auto"/>
              <w:jc w:val="left"/>
              <w:rPr>
                <w:rFonts w:hint="eastAsia" w:hAnsi="宋体" w:eastAsia="宋体" w:cs="Arial"/>
                <w:szCs w:val="21"/>
                <w:lang w:eastAsia="zh-CN"/>
              </w:rPr>
            </w:pPr>
            <w:r>
              <w:rPr>
                <w:rFonts w:hint="eastAsia" w:hAnsi="宋体" w:cs="Arial"/>
                <w:szCs w:val="21"/>
                <w:lang w:eastAsia="zh-CN"/>
              </w:rPr>
              <w:t>评审项</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eastAsia" w:ascii="宋体" w:hAnsi="宋体"/>
                <w:spacing w:val="-5"/>
                <w:szCs w:val="21"/>
                <w:lang w:val="en-US" w:eastAsia="zh-CN"/>
              </w:rPr>
            </w:pPr>
            <w:r>
              <w:rPr>
                <w:rFonts w:hint="eastAsia" w:ascii="宋体" w:hAnsi="宋体"/>
                <w:spacing w:val="-5"/>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eastAsia" w:ascii="宋体" w:hAnsi="宋体" w:eastAsia="宋体"/>
                <w:color w:val="000000"/>
                <w:szCs w:val="21"/>
                <w:lang w:eastAsia="zh-CN"/>
              </w:rPr>
            </w:pPr>
            <w:r>
              <w:rPr>
                <w:rFonts w:hint="eastAsia" w:ascii="宋体" w:hAnsi="宋体"/>
                <w:spacing w:val="-5"/>
                <w:szCs w:val="21"/>
                <w:lang w:val="en-US" w:eastAsia="zh-CN"/>
              </w:rPr>
              <w:t>1</w:t>
            </w:r>
          </w:p>
        </w:tc>
        <w:tc>
          <w:tcPr>
            <w:tcW w:w="8130" w:type="dxa"/>
            <w:vAlign w:val="center"/>
          </w:tcPr>
          <w:p>
            <w:pPr>
              <w:suppressAutoHyphens/>
              <w:adjustRightInd w:val="0"/>
              <w:snapToGrid w:val="0"/>
              <w:spacing w:line="360" w:lineRule="auto"/>
              <w:ind w:right="-38" w:rightChars="0"/>
              <w:rPr>
                <w:rFonts w:ascii="宋体" w:hAnsi="宋体"/>
                <w:color w:val="000000"/>
                <w:sz w:val="21"/>
              </w:rPr>
            </w:pPr>
            <w:r>
              <w:rPr>
                <w:rFonts w:hint="eastAsia" w:ascii="宋体" w:hAnsi="宋体"/>
                <w:color w:val="000000"/>
                <w:sz w:val="21"/>
                <w:lang w:eastAsia="zh-CN"/>
              </w:rPr>
              <w:t>供应商</w:t>
            </w:r>
            <w:r>
              <w:rPr>
                <w:rFonts w:hint="eastAsia" w:ascii="宋体" w:hAnsi="宋体"/>
                <w:color w:val="000000"/>
                <w:sz w:val="21"/>
                <w:highlight w:val="none"/>
              </w:rPr>
              <w:t>自</w:t>
            </w:r>
            <w:r>
              <w:rPr>
                <w:rFonts w:hint="eastAsia" w:ascii="宋体" w:hAnsi="宋体"/>
                <w:color w:val="000000"/>
                <w:sz w:val="21"/>
                <w:highlight w:val="none"/>
                <w:lang w:val="en-US" w:eastAsia="zh-CN"/>
              </w:rPr>
              <w:t>2018</w:t>
            </w:r>
            <w:r>
              <w:rPr>
                <w:rFonts w:hint="eastAsia" w:ascii="宋体" w:hAnsi="宋体"/>
                <w:color w:val="000000"/>
                <w:sz w:val="21"/>
                <w:highlight w:val="none"/>
              </w:rPr>
              <w:t>年</w:t>
            </w:r>
            <w:r>
              <w:rPr>
                <w:rFonts w:hint="eastAsia" w:ascii="宋体" w:hAnsi="宋体"/>
                <w:color w:val="000000"/>
                <w:sz w:val="21"/>
                <w:highlight w:val="none"/>
                <w:lang w:val="en-US" w:eastAsia="zh-CN"/>
              </w:rPr>
              <w:t>1</w:t>
            </w:r>
            <w:r>
              <w:rPr>
                <w:rFonts w:hint="eastAsia" w:ascii="宋体" w:hAnsi="宋体"/>
                <w:color w:val="000000"/>
                <w:sz w:val="21"/>
                <w:highlight w:val="none"/>
              </w:rPr>
              <w:t>月1日以来（以合</w:t>
            </w:r>
            <w:r>
              <w:rPr>
                <w:rFonts w:hint="eastAsia" w:ascii="宋体" w:hAnsi="宋体"/>
                <w:color w:val="000000"/>
                <w:sz w:val="21"/>
              </w:rPr>
              <w:t>同签订时间为准）具有</w:t>
            </w:r>
            <w:r>
              <w:rPr>
                <w:rFonts w:hint="eastAsia" w:ascii="宋体" w:hAnsi="宋体"/>
                <w:color w:val="000000"/>
                <w:sz w:val="21"/>
                <w:lang w:val="en-US" w:eastAsia="zh-CN"/>
              </w:rPr>
              <w:t>同类结构加固项目</w:t>
            </w:r>
            <w:r>
              <w:rPr>
                <w:rFonts w:hint="eastAsia" w:ascii="宋体" w:hAnsi="宋体"/>
                <w:color w:val="000000"/>
                <w:sz w:val="21"/>
              </w:rPr>
              <w:t>业绩，每个业绩得1分，</w:t>
            </w:r>
            <w:r>
              <w:rPr>
                <w:rFonts w:hint="eastAsia" w:ascii="宋体" w:hAnsi="宋体"/>
                <w:color w:val="000000"/>
                <w:sz w:val="21"/>
                <w:lang w:eastAsia="zh-CN"/>
              </w:rPr>
              <w:t>最高</w:t>
            </w:r>
            <w:r>
              <w:rPr>
                <w:rFonts w:hint="eastAsia" w:ascii="宋体" w:hAnsi="宋体"/>
                <w:color w:val="000000"/>
                <w:sz w:val="21"/>
                <w:lang w:val="en-US" w:eastAsia="zh-CN"/>
              </w:rPr>
              <w:t>5分</w:t>
            </w:r>
            <w:r>
              <w:rPr>
                <w:rFonts w:hint="eastAsia" w:ascii="宋体" w:hAnsi="宋体"/>
                <w:color w:val="000000"/>
                <w:sz w:val="21"/>
              </w:rPr>
              <w:t>。业绩证明材料为提供合同的复印件（复印件字迹、印章需清晰并加盖</w:t>
            </w:r>
            <w:r>
              <w:rPr>
                <w:rFonts w:hint="eastAsia" w:ascii="宋体" w:hAnsi="宋体"/>
                <w:color w:val="000000"/>
                <w:sz w:val="21"/>
                <w:lang w:eastAsia="zh-CN"/>
              </w:rPr>
              <w:t>供应商</w:t>
            </w:r>
            <w:r>
              <w:rPr>
                <w:rFonts w:hint="eastAsia" w:ascii="宋体" w:hAnsi="宋体"/>
                <w:color w:val="000000"/>
                <w:sz w:val="21"/>
              </w:rPr>
              <w:t>公章、原件备查）。</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eastAsia" w:ascii="宋体" w:hAnsi="宋体" w:eastAsia="宋体" w:cs="Arial"/>
                <w:color w:val="000000"/>
                <w:lang w:eastAsia="zh-CN"/>
              </w:rPr>
            </w:pPr>
            <w:r>
              <w:rPr>
                <w:rFonts w:hint="eastAsia" w:ascii="宋体" w:hAnsi="宋体"/>
                <w:spacing w:val="-5"/>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eastAsia" w:ascii="宋体" w:hAnsi="宋体" w:eastAsia="宋体"/>
                <w:color w:val="000000"/>
                <w:szCs w:val="21"/>
                <w:lang w:eastAsia="zh-CN"/>
              </w:rPr>
            </w:pPr>
            <w:r>
              <w:rPr>
                <w:rFonts w:hint="eastAsia" w:ascii="宋体" w:hAnsi="宋体"/>
                <w:spacing w:val="-5"/>
                <w:szCs w:val="21"/>
                <w:lang w:val="en-US" w:eastAsia="zh-CN"/>
              </w:rPr>
              <w:t>2</w:t>
            </w:r>
          </w:p>
        </w:tc>
        <w:tc>
          <w:tcPr>
            <w:tcW w:w="8130" w:type="dxa"/>
            <w:vAlign w:val="center"/>
          </w:tcPr>
          <w:p>
            <w:pPr>
              <w:suppressAutoHyphens/>
              <w:adjustRightInd w:val="0"/>
              <w:snapToGrid w:val="0"/>
              <w:spacing w:line="360" w:lineRule="auto"/>
              <w:ind w:right="-38" w:rightChars="0"/>
              <w:rPr>
                <w:rFonts w:hint="default" w:ascii="Times New Roman" w:hAnsi="宋体" w:eastAsia="宋体" w:cs="宋体"/>
                <w:kern w:val="0"/>
                <w:szCs w:val="21"/>
                <w:lang w:val="en-US" w:eastAsia="zh-CN"/>
              </w:rPr>
            </w:pPr>
            <w:r>
              <w:rPr>
                <w:rFonts w:hint="eastAsia" w:ascii="Times New Roman" w:hAnsi="宋体" w:eastAsia="宋体" w:cs="宋体"/>
                <w:kern w:val="0"/>
                <w:szCs w:val="21"/>
                <w:lang w:eastAsia="zh-CN"/>
              </w:rPr>
              <w:t>项目负责人具备建筑工程一级建造师资质的，得</w:t>
            </w:r>
            <w:r>
              <w:rPr>
                <w:rFonts w:hint="eastAsia" w:ascii="Times New Roman" w:hAnsi="宋体" w:eastAsia="宋体" w:cs="宋体"/>
                <w:kern w:val="0"/>
                <w:szCs w:val="21"/>
                <w:lang w:val="en-US" w:eastAsia="zh-CN"/>
              </w:rPr>
              <w:t>1</w:t>
            </w:r>
            <w:r>
              <w:rPr>
                <w:rFonts w:hint="eastAsia" w:ascii="Times New Roman" w:hAnsi="宋体" w:eastAsia="宋体" w:cs="宋体"/>
                <w:kern w:val="0"/>
                <w:szCs w:val="21"/>
                <w:lang w:eastAsia="zh-CN"/>
              </w:rPr>
              <w:t>分；项目负责人</w:t>
            </w:r>
            <w:r>
              <w:rPr>
                <w:rFonts w:hint="eastAsia" w:hAnsi="宋体" w:cs="宋体"/>
                <w:kern w:val="0"/>
                <w:szCs w:val="21"/>
                <w:lang w:eastAsia="zh-CN"/>
              </w:rPr>
              <w:t>具有</w:t>
            </w:r>
            <w:r>
              <w:rPr>
                <w:rFonts w:hint="eastAsia" w:ascii="Times New Roman" w:hAnsi="宋体" w:eastAsia="宋体" w:cs="宋体"/>
                <w:kern w:val="0"/>
                <w:szCs w:val="21"/>
                <w:lang w:eastAsia="zh-CN"/>
              </w:rPr>
              <w:t>高级工程师职称的，得</w:t>
            </w:r>
            <w:r>
              <w:rPr>
                <w:rFonts w:hint="eastAsia" w:ascii="Times New Roman" w:hAnsi="宋体" w:eastAsia="宋体" w:cs="宋体"/>
                <w:kern w:val="0"/>
                <w:szCs w:val="21"/>
                <w:lang w:val="en-US" w:eastAsia="zh-CN"/>
              </w:rPr>
              <w:t>1分。</w:t>
            </w:r>
          </w:p>
          <w:p>
            <w:pPr>
              <w:suppressAutoHyphens/>
              <w:adjustRightInd w:val="0"/>
              <w:snapToGrid w:val="0"/>
              <w:spacing w:line="360" w:lineRule="auto"/>
              <w:ind w:right="-38" w:rightChars="0"/>
              <w:rPr>
                <w:rFonts w:hint="eastAsia" w:eastAsia="宋体"/>
                <w:lang w:val="en-US" w:eastAsia="zh-CN"/>
              </w:rPr>
            </w:pPr>
            <w:r>
              <w:rPr>
                <w:rFonts w:hint="eastAsia" w:ascii="Times New Roman" w:hAnsi="宋体" w:eastAsia="宋体" w:cs="宋体"/>
                <w:kern w:val="0"/>
                <w:szCs w:val="21"/>
                <w:lang w:val="en-US" w:eastAsia="zh-CN"/>
              </w:rPr>
              <w:t>此项最高2分，需提供</w:t>
            </w:r>
            <w:r>
              <w:rPr>
                <w:rFonts w:hint="eastAsia" w:ascii="Times New Roman" w:hAnsi="宋体" w:eastAsia="宋体" w:cs="宋体"/>
                <w:kern w:val="0"/>
                <w:szCs w:val="21"/>
                <w:lang w:eastAsia="zh-CN"/>
              </w:rPr>
              <w:t>项目负责人相关资质、职称证书复印件加盖公章，并提供项目负责人开标月当月或上月社保缴纳证明材料，缴纳单位为投标响应单位且缴纳起始日不得短于开标月前</w:t>
            </w:r>
            <w:r>
              <w:rPr>
                <w:rFonts w:hint="eastAsia" w:ascii="Times New Roman" w:hAnsi="宋体" w:eastAsia="宋体" w:cs="宋体"/>
                <w:kern w:val="0"/>
                <w:szCs w:val="21"/>
                <w:lang w:val="en-US" w:eastAsia="zh-CN"/>
              </w:rPr>
              <w:t>3个月</w:t>
            </w:r>
            <w:r>
              <w:rPr>
                <w:rFonts w:hint="eastAsia" w:ascii="Times New Roman" w:hAnsi="宋体" w:eastAsia="宋体" w:cs="宋体"/>
                <w:kern w:val="0"/>
                <w:szCs w:val="21"/>
                <w:lang w:eastAsia="zh-CN"/>
              </w:rPr>
              <w:t>，未提供证明材料不得分。</w:t>
            </w:r>
            <w:r>
              <w:rPr>
                <w:rFonts w:hint="eastAsia" w:ascii="宋体" w:hAnsi="宋体"/>
                <w:spacing w:val="-5"/>
                <w:szCs w:val="21"/>
              </w:rPr>
              <w:t xml:space="preserve"> </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eastAsia" w:ascii="宋体" w:hAnsi="宋体" w:eastAsia="宋体" w:cs="Arial"/>
                <w:color w:val="000000"/>
                <w:lang w:val="en-US" w:eastAsia="zh-CN"/>
              </w:rPr>
            </w:pPr>
            <w:r>
              <w:rPr>
                <w:rFonts w:hint="eastAsia" w:ascii="宋体" w:hAnsi="宋体"/>
                <w:spacing w:val="-5"/>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eastAsia" w:ascii="宋体" w:hAnsi="宋体" w:eastAsia="宋体"/>
                <w:spacing w:val="-5"/>
                <w:szCs w:val="21"/>
                <w:lang w:val="en-US" w:eastAsia="zh-CN"/>
              </w:rPr>
            </w:pPr>
            <w:r>
              <w:rPr>
                <w:rFonts w:hint="eastAsia" w:ascii="宋体" w:hAnsi="宋体"/>
                <w:spacing w:val="-5"/>
                <w:szCs w:val="21"/>
                <w:lang w:val="en-US" w:eastAsia="zh-CN"/>
              </w:rPr>
              <w:t>3</w:t>
            </w:r>
          </w:p>
        </w:tc>
        <w:tc>
          <w:tcPr>
            <w:tcW w:w="8130" w:type="dxa"/>
            <w:vAlign w:val="center"/>
          </w:tcPr>
          <w:p>
            <w:pPr>
              <w:suppressAutoHyphens/>
              <w:adjustRightInd w:val="0"/>
              <w:snapToGrid w:val="0"/>
              <w:spacing w:line="360" w:lineRule="auto"/>
              <w:ind w:right="-38" w:rightChars="0"/>
              <w:rPr>
                <w:rFonts w:hint="eastAsia" w:ascii="Times New Roman" w:hAnsi="宋体" w:eastAsia="宋体" w:cs="宋体"/>
                <w:kern w:val="0"/>
                <w:szCs w:val="21"/>
                <w:lang w:val="en-US" w:eastAsia="zh-CN"/>
              </w:rPr>
            </w:pPr>
            <w:r>
              <w:rPr>
                <w:rFonts w:hint="eastAsia" w:ascii="宋体" w:hAnsi="宋体"/>
                <w:szCs w:val="21"/>
              </w:rPr>
              <w:t>拟派项目</w:t>
            </w:r>
            <w:r>
              <w:rPr>
                <w:rFonts w:hint="eastAsia" w:ascii="宋体" w:hAnsi="宋体"/>
                <w:szCs w:val="21"/>
                <w:lang w:eastAsia="zh-CN"/>
              </w:rPr>
              <w:t>负责人</w:t>
            </w:r>
            <w:r>
              <w:rPr>
                <w:rFonts w:hint="eastAsia" w:ascii="宋体" w:hAnsi="宋体"/>
                <w:szCs w:val="21"/>
              </w:rPr>
              <w:t>承诺到位率 95%(含)以上的，得2分；90%（含）得 1 分；90%以下不得分</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default" w:ascii="宋体" w:hAnsi="宋体"/>
                <w:spacing w:val="-5"/>
                <w:szCs w:val="21"/>
                <w:lang w:val="en-US" w:eastAsia="zh-CN"/>
              </w:rPr>
            </w:pPr>
            <w:r>
              <w:rPr>
                <w:rFonts w:hint="eastAsia" w:ascii="宋体" w:hAnsi="宋体"/>
                <w:spacing w:val="-5"/>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default" w:ascii="宋体" w:hAnsi="宋体"/>
                <w:spacing w:val="-5"/>
                <w:szCs w:val="21"/>
                <w:lang w:val="en-US" w:eastAsia="zh-CN"/>
              </w:rPr>
            </w:pPr>
            <w:r>
              <w:rPr>
                <w:rFonts w:hint="eastAsia" w:ascii="宋体" w:hAnsi="宋体"/>
                <w:spacing w:val="-5"/>
                <w:szCs w:val="21"/>
                <w:lang w:val="en-US" w:eastAsia="zh-CN"/>
              </w:rPr>
              <w:t>4</w:t>
            </w:r>
          </w:p>
        </w:tc>
        <w:tc>
          <w:tcPr>
            <w:tcW w:w="8130" w:type="dxa"/>
            <w:vAlign w:val="center"/>
          </w:tcPr>
          <w:p>
            <w:pPr>
              <w:suppressAutoHyphens/>
              <w:adjustRightInd w:val="0"/>
              <w:snapToGrid w:val="0"/>
              <w:spacing w:line="360" w:lineRule="auto"/>
              <w:ind w:right="-38" w:rightChars="0"/>
              <w:rPr>
                <w:rFonts w:hint="eastAsia" w:ascii="Times New Roman" w:hAnsi="宋体" w:eastAsia="宋体" w:cs="宋体"/>
                <w:kern w:val="0"/>
                <w:szCs w:val="21"/>
                <w:lang w:eastAsia="zh-CN"/>
              </w:rPr>
            </w:pPr>
            <w:r>
              <w:rPr>
                <w:rFonts w:hint="eastAsia" w:ascii="Times New Roman" w:hAnsi="宋体" w:eastAsia="宋体" w:cs="宋体"/>
                <w:kern w:val="0"/>
                <w:szCs w:val="21"/>
                <w:lang w:eastAsia="zh-CN"/>
              </w:rPr>
              <w:t>针对本项目加固工程，投标单位针对杭州市中医院</w:t>
            </w:r>
            <w:r>
              <w:rPr>
                <w:rFonts w:hint="eastAsia" w:ascii="Times New Roman" w:hAnsi="宋体" w:eastAsia="宋体" w:cs="宋体"/>
                <w:kern w:val="0"/>
                <w:szCs w:val="21"/>
                <w:lang w:val="en-US" w:eastAsia="zh-CN"/>
              </w:rPr>
              <w:t>6号楼</w:t>
            </w:r>
            <w:r>
              <w:rPr>
                <w:rFonts w:hint="eastAsia" w:ascii="Times New Roman" w:hAnsi="宋体" w:eastAsia="宋体" w:cs="宋体"/>
                <w:kern w:val="0"/>
                <w:szCs w:val="21"/>
                <w:lang w:eastAsia="zh-CN"/>
              </w:rPr>
              <w:t>专项加固方案是否全面、完善、具有针对性和实操性。</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eastAsia" w:ascii="宋体" w:hAnsi="宋体" w:eastAsia="宋体"/>
                <w:spacing w:val="-5"/>
                <w:szCs w:val="21"/>
                <w:lang w:val="en-US" w:eastAsia="zh-CN"/>
              </w:rPr>
            </w:pPr>
            <w:r>
              <w:rPr>
                <w:rFonts w:hint="eastAsia" w:ascii="宋体" w:hAnsi="宋体"/>
                <w:szCs w:val="21"/>
              </w:rPr>
              <w:t>0-</w:t>
            </w:r>
            <w:r>
              <w:rPr>
                <w:rFonts w:hint="eastAsia" w:ascii="宋体" w:hAnsi="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default" w:ascii="宋体" w:hAnsi="宋体"/>
                <w:spacing w:val="-5"/>
                <w:szCs w:val="21"/>
                <w:lang w:val="en-US" w:eastAsia="zh-CN"/>
              </w:rPr>
            </w:pPr>
            <w:r>
              <w:rPr>
                <w:rFonts w:hint="eastAsia" w:ascii="宋体" w:hAnsi="宋体"/>
                <w:spacing w:val="-5"/>
                <w:szCs w:val="21"/>
                <w:lang w:val="en-US" w:eastAsia="zh-CN"/>
              </w:rPr>
              <w:t>5</w:t>
            </w:r>
          </w:p>
        </w:tc>
        <w:tc>
          <w:tcPr>
            <w:tcW w:w="8130" w:type="dxa"/>
            <w:vAlign w:val="center"/>
          </w:tcPr>
          <w:p>
            <w:pPr>
              <w:suppressAutoHyphens/>
              <w:adjustRightInd w:val="0"/>
              <w:snapToGrid w:val="0"/>
              <w:spacing w:line="360" w:lineRule="auto"/>
              <w:ind w:right="-38" w:rightChars="0"/>
              <w:rPr>
                <w:rFonts w:hint="eastAsia" w:ascii="Times New Roman" w:hAnsi="宋体" w:eastAsia="宋体" w:cs="宋体"/>
                <w:kern w:val="0"/>
                <w:szCs w:val="21"/>
                <w:lang w:eastAsia="zh-CN"/>
              </w:rPr>
            </w:pPr>
            <w:r>
              <w:rPr>
                <w:rFonts w:hint="eastAsia" w:ascii="Times New Roman" w:hAnsi="宋体" w:eastAsia="宋体" w:cs="宋体"/>
                <w:kern w:val="0"/>
                <w:szCs w:val="21"/>
                <w:lang w:eastAsia="zh-CN"/>
              </w:rPr>
              <w:t>投标单位针对采购杭州市中医院的运营特点及本项目难点结合自身实际施工经验提出的合理化建议，并根据项目过程可能发生的困难提出相应的解决方案或规避手段。</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eastAsia" w:ascii="宋体" w:hAnsi="宋体"/>
                <w:spacing w:val="-5"/>
                <w:szCs w:val="21"/>
                <w:lang w:val="en-US" w:eastAsia="zh-CN"/>
              </w:rPr>
            </w:pPr>
            <w:r>
              <w:rPr>
                <w:rFonts w:hint="eastAsia" w:ascii="宋体" w:hAnsi="宋体"/>
                <w:szCs w:val="21"/>
              </w:rPr>
              <w:t>0-</w:t>
            </w:r>
            <w:r>
              <w:rPr>
                <w:rFonts w:hint="eastAsia" w:ascii="宋体" w:hAnsi="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default" w:ascii="宋体" w:hAnsi="宋体"/>
                <w:spacing w:val="-5"/>
                <w:szCs w:val="21"/>
                <w:lang w:val="en-US" w:eastAsia="zh-CN"/>
              </w:rPr>
            </w:pPr>
            <w:r>
              <w:rPr>
                <w:rFonts w:hint="eastAsia" w:ascii="宋体" w:hAnsi="宋体"/>
                <w:spacing w:val="-5"/>
                <w:szCs w:val="21"/>
                <w:lang w:val="en-US" w:eastAsia="zh-CN"/>
              </w:rPr>
              <w:t>6</w:t>
            </w:r>
          </w:p>
        </w:tc>
        <w:tc>
          <w:tcPr>
            <w:tcW w:w="8130" w:type="dxa"/>
            <w:vAlign w:val="center"/>
          </w:tcPr>
          <w:p>
            <w:pPr>
              <w:suppressAutoHyphens/>
              <w:adjustRightInd w:val="0"/>
              <w:snapToGrid w:val="0"/>
              <w:spacing w:line="360" w:lineRule="auto"/>
              <w:ind w:right="-38" w:rightChars="0"/>
              <w:rPr>
                <w:rFonts w:hint="eastAsia" w:ascii="宋体" w:hAnsi="宋体"/>
                <w:szCs w:val="21"/>
              </w:rPr>
            </w:pPr>
            <w:r>
              <w:rPr>
                <w:rFonts w:hint="eastAsia"/>
                <w:szCs w:val="21"/>
                <w:lang w:eastAsia="zh-CN"/>
              </w:rPr>
              <w:t>投标单位是否根据本项目施工场地完工后实际使用要求及采购人医院日常运营情况对施工方案作了针对性的优化处理，其优化内容是否合理、可行、考虑到了采购人实际需求。</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eastAsia" w:ascii="宋体" w:hAnsi="宋体"/>
                <w:spacing w:val="-5"/>
                <w:szCs w:val="21"/>
                <w:lang w:val="en-US" w:eastAsia="zh-CN"/>
              </w:rPr>
            </w:pPr>
            <w:r>
              <w:rPr>
                <w:rFonts w:hint="eastAsia" w:ascii="宋体" w:hAnsi="宋体"/>
                <w:szCs w:val="21"/>
              </w:rPr>
              <w:t>0-</w:t>
            </w:r>
            <w:r>
              <w:rPr>
                <w:rFonts w:hint="eastAsia" w:ascii="宋体" w:hAnsi="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default" w:ascii="宋体" w:hAnsi="宋体"/>
                <w:spacing w:val="-5"/>
                <w:szCs w:val="21"/>
                <w:lang w:val="en-US" w:eastAsia="zh-CN"/>
              </w:rPr>
            </w:pPr>
            <w:r>
              <w:rPr>
                <w:rFonts w:hint="eastAsia" w:ascii="宋体" w:hAnsi="宋体"/>
                <w:spacing w:val="-5"/>
                <w:szCs w:val="21"/>
                <w:lang w:val="en-US" w:eastAsia="zh-CN"/>
              </w:rPr>
              <w:t>7</w:t>
            </w:r>
          </w:p>
        </w:tc>
        <w:tc>
          <w:tcPr>
            <w:tcW w:w="8130" w:type="dxa"/>
            <w:vAlign w:val="center"/>
          </w:tcPr>
          <w:p>
            <w:pPr>
              <w:suppressAutoHyphens/>
              <w:adjustRightInd w:val="0"/>
              <w:snapToGrid w:val="0"/>
              <w:spacing w:line="360" w:lineRule="auto"/>
              <w:ind w:right="-38" w:rightChars="0"/>
              <w:rPr>
                <w:rFonts w:hint="eastAsia"/>
                <w:szCs w:val="21"/>
                <w:lang w:eastAsia="zh-CN"/>
              </w:rPr>
            </w:pPr>
            <w:r>
              <w:rPr>
                <w:rFonts w:hint="eastAsia" w:ascii="宋体" w:hAnsi="宋体"/>
                <w:szCs w:val="21"/>
              </w:rPr>
              <w:t>供应商施工</w:t>
            </w:r>
            <w:r>
              <w:rPr>
                <w:rFonts w:hint="eastAsia" w:ascii="宋体" w:hAnsi="宋体"/>
                <w:szCs w:val="21"/>
                <w:lang w:eastAsia="zh-CN"/>
              </w:rPr>
              <w:t>组织设计</w:t>
            </w:r>
            <w:bookmarkStart w:id="761" w:name="_GoBack"/>
            <w:bookmarkEnd w:id="761"/>
            <w:r>
              <w:rPr>
                <w:rFonts w:hint="eastAsia" w:ascii="宋体" w:hAnsi="宋体"/>
                <w:szCs w:val="21"/>
              </w:rPr>
              <w:t>方案编制是否全面、合理，具有针对性，尤其对医院</w:t>
            </w:r>
            <w:r>
              <w:rPr>
                <w:rFonts w:hint="eastAsia" w:ascii="宋体" w:hAnsi="宋体"/>
                <w:szCs w:val="21"/>
                <w:lang w:eastAsia="zh-CN"/>
              </w:rPr>
              <w:t>情况的</w:t>
            </w:r>
            <w:r>
              <w:rPr>
                <w:rFonts w:hint="eastAsia" w:ascii="宋体" w:hAnsi="宋体"/>
                <w:szCs w:val="21"/>
              </w:rPr>
              <w:t>熟悉，对本工程要求理解程度</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eastAsia" w:ascii="宋体" w:hAnsi="宋体"/>
                <w:szCs w:val="21"/>
              </w:rPr>
            </w:pPr>
            <w:r>
              <w:rPr>
                <w:rFonts w:hint="eastAsia" w:ascii="宋体" w:hAnsi="宋体"/>
                <w:szCs w:val="21"/>
              </w:rPr>
              <w:t>0-</w:t>
            </w:r>
            <w:r>
              <w:rPr>
                <w:rFonts w:hint="eastAsia" w:ascii="宋体" w:hAnsi="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default" w:ascii="宋体" w:hAnsi="宋体"/>
                <w:spacing w:val="-5"/>
                <w:szCs w:val="21"/>
                <w:lang w:val="en-US" w:eastAsia="zh-CN"/>
              </w:rPr>
            </w:pPr>
            <w:r>
              <w:rPr>
                <w:rFonts w:hint="eastAsia" w:ascii="宋体" w:hAnsi="宋体"/>
                <w:spacing w:val="-5"/>
                <w:szCs w:val="21"/>
                <w:lang w:val="en-US" w:eastAsia="zh-CN"/>
              </w:rPr>
              <w:t>8</w:t>
            </w:r>
          </w:p>
        </w:tc>
        <w:tc>
          <w:tcPr>
            <w:tcW w:w="8130" w:type="dxa"/>
            <w:vAlign w:val="center"/>
          </w:tcPr>
          <w:p>
            <w:pPr>
              <w:suppressAutoHyphens/>
              <w:adjustRightInd w:val="0"/>
              <w:snapToGrid w:val="0"/>
              <w:spacing w:line="360" w:lineRule="auto"/>
              <w:ind w:left="-35" w:leftChars="0" w:right="-38" w:rightChars="0"/>
              <w:rPr>
                <w:rFonts w:hint="eastAsia"/>
                <w:szCs w:val="21"/>
                <w:lang w:eastAsia="zh-CN"/>
              </w:rPr>
            </w:pPr>
            <w:r>
              <w:rPr>
                <w:rFonts w:hint="eastAsia" w:hAnsi="宋体"/>
                <w:szCs w:val="21"/>
              </w:rPr>
              <w:t>投标文件中</w:t>
            </w:r>
            <w:r>
              <w:rPr>
                <w:rFonts w:hint="eastAsia" w:hAnsi="宋体"/>
                <w:szCs w:val="21"/>
                <w:lang w:eastAsia="zh-CN"/>
              </w:rPr>
              <w:t>根据杭州市现在新冠肺炎疫情情况，是否</w:t>
            </w:r>
            <w:r>
              <w:rPr>
                <w:rFonts w:hint="eastAsia" w:hAnsi="宋体"/>
                <w:szCs w:val="21"/>
              </w:rPr>
              <w:t>拟采取</w:t>
            </w:r>
            <w:r>
              <w:rPr>
                <w:rFonts w:hint="eastAsia" w:hAnsi="宋体"/>
                <w:szCs w:val="21"/>
                <w:lang w:eastAsia="zh-CN"/>
              </w:rPr>
              <w:t>了合理有效的</w:t>
            </w:r>
            <w:r>
              <w:rPr>
                <w:rFonts w:hint="eastAsia" w:hAnsi="宋体"/>
                <w:szCs w:val="21"/>
              </w:rPr>
              <w:t>疫情防范措施</w:t>
            </w:r>
            <w:r>
              <w:rPr>
                <w:rFonts w:hint="eastAsia" w:hAnsi="宋体"/>
                <w:szCs w:val="21"/>
                <w:lang w:eastAsia="zh-CN"/>
              </w:rPr>
              <w:t>，</w:t>
            </w:r>
            <w:r>
              <w:rPr>
                <w:rFonts w:hint="eastAsia"/>
                <w:lang w:eastAsia="zh-CN"/>
              </w:rPr>
              <w:t>评标委员会根据其响应程度及偏离程度进行评分。</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eastAsia" w:ascii="宋体" w:hAnsi="宋体"/>
                <w:szCs w:val="21"/>
              </w:rPr>
            </w:pPr>
            <w:r>
              <w:rPr>
                <w:rFonts w:hint="eastAsia" w:ascii="宋体" w:hAnsi="宋体"/>
                <w:szCs w:val="21"/>
              </w:rPr>
              <w:t>0-</w:t>
            </w:r>
            <w:r>
              <w:rPr>
                <w:rFonts w:hint="eastAsia" w:ascii="宋体" w:hAnsi="宋体"/>
                <w:spacing w:val="-5"/>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default" w:ascii="宋体" w:hAnsi="宋体"/>
                <w:spacing w:val="-5"/>
                <w:szCs w:val="21"/>
                <w:lang w:val="en-US" w:eastAsia="zh-CN"/>
              </w:rPr>
            </w:pPr>
            <w:r>
              <w:rPr>
                <w:rFonts w:hint="eastAsia" w:ascii="宋体" w:hAnsi="宋体"/>
                <w:spacing w:val="-5"/>
                <w:szCs w:val="21"/>
                <w:lang w:val="en-US" w:eastAsia="zh-CN"/>
              </w:rPr>
              <w:t>9</w:t>
            </w:r>
          </w:p>
        </w:tc>
        <w:tc>
          <w:tcPr>
            <w:tcW w:w="8130" w:type="dxa"/>
            <w:vAlign w:val="center"/>
          </w:tcPr>
          <w:p>
            <w:pPr>
              <w:suppressAutoHyphens/>
              <w:adjustRightInd w:val="0"/>
              <w:snapToGrid w:val="0"/>
              <w:spacing w:line="360" w:lineRule="auto"/>
              <w:ind w:left="-35" w:leftChars="0" w:right="-38" w:rightChars="0"/>
              <w:rPr>
                <w:rFonts w:hint="eastAsia"/>
                <w:szCs w:val="21"/>
                <w:lang w:eastAsia="zh-CN"/>
              </w:rPr>
            </w:pPr>
            <w:r>
              <w:rPr>
                <w:rFonts w:hint="eastAsia" w:ascii="宋体" w:hAnsi="宋体"/>
                <w:szCs w:val="21"/>
              </w:rPr>
              <w:t>项目管理班子成员的专业素质结构的满足程度</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eastAsia" w:ascii="宋体" w:hAnsi="宋体"/>
                <w:szCs w:val="21"/>
              </w:rPr>
            </w:pPr>
            <w:r>
              <w:rPr>
                <w:rFonts w:hint="eastAsia" w:ascii="宋体" w:hAnsi="宋体"/>
                <w:szCs w:val="21"/>
              </w:rPr>
              <w:t>0-</w:t>
            </w:r>
            <w:r>
              <w:rPr>
                <w:rFonts w:hint="eastAsia" w:ascii="宋体" w:hAnsi="宋体"/>
                <w:spacing w:val="-5"/>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default" w:ascii="宋体" w:hAnsi="宋体"/>
                <w:spacing w:val="-5"/>
                <w:szCs w:val="21"/>
                <w:lang w:val="en-US" w:eastAsia="zh-CN"/>
              </w:rPr>
            </w:pPr>
            <w:r>
              <w:rPr>
                <w:rFonts w:hint="eastAsia" w:ascii="宋体" w:hAnsi="宋体"/>
                <w:spacing w:val="-5"/>
                <w:szCs w:val="21"/>
                <w:lang w:val="en-US" w:eastAsia="zh-CN"/>
              </w:rPr>
              <w:t>10</w:t>
            </w:r>
          </w:p>
        </w:tc>
        <w:tc>
          <w:tcPr>
            <w:tcW w:w="8130" w:type="dxa"/>
            <w:vAlign w:val="center"/>
          </w:tcPr>
          <w:p>
            <w:pPr>
              <w:suppressAutoHyphens/>
              <w:adjustRightInd w:val="0"/>
              <w:snapToGrid w:val="0"/>
              <w:spacing w:line="360" w:lineRule="auto"/>
              <w:ind w:left="-35" w:leftChars="0" w:right="-38" w:rightChars="0"/>
              <w:rPr>
                <w:rFonts w:hint="eastAsia"/>
                <w:szCs w:val="21"/>
                <w:lang w:eastAsia="zh-CN"/>
              </w:rPr>
            </w:pPr>
            <w:r>
              <w:rPr>
                <w:rFonts w:hint="eastAsia" w:ascii="宋体" w:hAnsi="宋体"/>
                <w:szCs w:val="21"/>
                <w:lang w:eastAsia="zh-CN"/>
              </w:rPr>
              <w:t>是否提供</w:t>
            </w:r>
            <w:r>
              <w:rPr>
                <w:rFonts w:hint="eastAsia" w:ascii="宋体" w:hAnsi="宋体"/>
                <w:szCs w:val="21"/>
              </w:rPr>
              <w:t>严格</w:t>
            </w:r>
            <w:r>
              <w:rPr>
                <w:rFonts w:hint="eastAsia" w:ascii="宋体" w:hAnsi="宋体"/>
                <w:szCs w:val="21"/>
                <w:lang w:eastAsia="zh-CN"/>
              </w:rPr>
              <w:t>、详实、可行的</w:t>
            </w:r>
            <w:r>
              <w:rPr>
                <w:rFonts w:hint="eastAsia" w:ascii="宋体" w:hAnsi="宋体"/>
                <w:szCs w:val="21"/>
              </w:rPr>
              <w:t>进度控制程序和措施的</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eastAsia" w:ascii="宋体" w:hAnsi="宋体"/>
                <w:szCs w:val="21"/>
              </w:rPr>
            </w:pPr>
            <w:r>
              <w:rPr>
                <w:rFonts w:hint="eastAsia" w:ascii="宋体" w:hAnsi="宋体"/>
                <w:szCs w:val="21"/>
              </w:rPr>
              <w:t>0-</w:t>
            </w:r>
            <w:r>
              <w:rPr>
                <w:rFonts w:hint="eastAsia" w:ascii="宋体" w:hAnsi="宋体" w:cs="Arial"/>
                <w:color w:val="00000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default" w:ascii="宋体" w:hAnsi="宋体"/>
                <w:spacing w:val="-5"/>
                <w:szCs w:val="21"/>
                <w:lang w:val="en-US" w:eastAsia="zh-CN"/>
              </w:rPr>
            </w:pPr>
            <w:r>
              <w:rPr>
                <w:rFonts w:hint="eastAsia" w:ascii="宋体" w:hAnsi="宋体"/>
                <w:spacing w:val="-5"/>
                <w:szCs w:val="21"/>
                <w:lang w:val="en-US" w:eastAsia="zh-CN"/>
              </w:rPr>
              <w:t>11</w:t>
            </w:r>
          </w:p>
        </w:tc>
        <w:tc>
          <w:tcPr>
            <w:tcW w:w="8130" w:type="dxa"/>
            <w:vAlign w:val="center"/>
          </w:tcPr>
          <w:p>
            <w:pPr>
              <w:suppressAutoHyphens/>
              <w:adjustRightInd w:val="0"/>
              <w:snapToGrid w:val="0"/>
              <w:spacing w:line="360" w:lineRule="auto"/>
              <w:ind w:left="-35" w:leftChars="0" w:right="-38" w:rightChars="0"/>
              <w:rPr>
                <w:rFonts w:hint="default" w:ascii="宋体" w:hAnsi="宋体"/>
                <w:szCs w:val="21"/>
                <w:lang w:val="en-US" w:eastAsia="zh-CN"/>
              </w:rPr>
            </w:pPr>
            <w:r>
              <w:rPr>
                <w:rFonts w:hint="eastAsia" w:ascii="宋体" w:hAnsi="宋体"/>
                <w:szCs w:val="21"/>
                <w:lang w:eastAsia="zh-CN"/>
              </w:rPr>
              <w:t>是否提供</w:t>
            </w:r>
            <w:r>
              <w:rPr>
                <w:rFonts w:hint="eastAsia" w:ascii="宋体" w:hAnsi="宋体"/>
                <w:szCs w:val="21"/>
              </w:rPr>
              <w:t>严格</w:t>
            </w:r>
            <w:r>
              <w:rPr>
                <w:rFonts w:hint="eastAsia" w:ascii="宋体" w:hAnsi="宋体"/>
                <w:szCs w:val="21"/>
                <w:lang w:eastAsia="zh-CN"/>
              </w:rPr>
              <w:t>、详实、可行的</w:t>
            </w:r>
            <w:r>
              <w:rPr>
                <w:rFonts w:hint="eastAsia" w:ascii="宋体" w:hAnsi="宋体"/>
                <w:szCs w:val="21"/>
              </w:rPr>
              <w:t>质量控制程序及方案的</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eastAsia" w:ascii="宋体" w:hAnsi="宋体" w:cs="Arial"/>
                <w:color w:val="000000"/>
                <w:lang w:val="en-US" w:eastAsia="zh-CN"/>
              </w:rPr>
            </w:pPr>
            <w:r>
              <w:rPr>
                <w:rFonts w:hint="eastAsia" w:ascii="宋体" w:hAnsi="宋体"/>
                <w:szCs w:val="21"/>
              </w:rPr>
              <w:t>0-</w:t>
            </w:r>
            <w:r>
              <w:rPr>
                <w:rFonts w:hint="eastAsia" w:ascii="宋体" w:hAnsi="宋体" w:cs="Arial"/>
                <w:color w:val="00000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default" w:ascii="宋体" w:hAnsi="宋体"/>
                <w:spacing w:val="-5"/>
                <w:szCs w:val="21"/>
                <w:lang w:val="en-US" w:eastAsia="zh-CN"/>
              </w:rPr>
            </w:pPr>
            <w:r>
              <w:rPr>
                <w:rFonts w:hint="eastAsia" w:ascii="宋体" w:hAnsi="宋体"/>
                <w:spacing w:val="-5"/>
                <w:szCs w:val="21"/>
                <w:lang w:val="en-US" w:eastAsia="zh-CN"/>
              </w:rPr>
              <w:t>12</w:t>
            </w:r>
          </w:p>
        </w:tc>
        <w:tc>
          <w:tcPr>
            <w:tcW w:w="8130" w:type="dxa"/>
            <w:vAlign w:val="center"/>
          </w:tcPr>
          <w:p>
            <w:pPr>
              <w:suppressAutoHyphens/>
              <w:adjustRightInd w:val="0"/>
              <w:snapToGrid w:val="0"/>
              <w:spacing w:line="360" w:lineRule="auto"/>
              <w:ind w:left="-35" w:leftChars="0" w:right="-38" w:rightChars="0"/>
              <w:rPr>
                <w:rFonts w:hint="eastAsia" w:ascii="宋体" w:hAnsi="宋体"/>
                <w:szCs w:val="21"/>
                <w:lang w:eastAsia="zh-CN"/>
              </w:rPr>
            </w:pPr>
            <w:r>
              <w:rPr>
                <w:rFonts w:hint="eastAsia" w:ascii="宋体" w:hAnsi="宋体"/>
                <w:szCs w:val="21"/>
                <w:lang w:eastAsia="zh-CN"/>
              </w:rPr>
              <w:t>是否提供</w:t>
            </w:r>
            <w:r>
              <w:rPr>
                <w:rFonts w:hint="eastAsia" w:ascii="宋体" w:hAnsi="宋体"/>
                <w:szCs w:val="21"/>
              </w:rPr>
              <w:t>严格</w:t>
            </w:r>
            <w:r>
              <w:rPr>
                <w:rFonts w:hint="eastAsia" w:ascii="宋体" w:hAnsi="宋体"/>
                <w:szCs w:val="21"/>
                <w:lang w:eastAsia="zh-CN"/>
              </w:rPr>
              <w:t>、详实、可行的成本造价</w:t>
            </w:r>
            <w:r>
              <w:rPr>
                <w:rFonts w:hint="eastAsia" w:ascii="宋体" w:hAnsi="宋体"/>
                <w:szCs w:val="21"/>
              </w:rPr>
              <w:t>控制程序及方案的</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eastAsia" w:ascii="宋体" w:hAnsi="宋体"/>
                <w:szCs w:val="21"/>
              </w:rPr>
            </w:pPr>
            <w:r>
              <w:rPr>
                <w:rFonts w:hint="eastAsia" w:ascii="宋体" w:hAnsi="宋体"/>
                <w:szCs w:val="21"/>
              </w:rPr>
              <w:t>0-</w:t>
            </w:r>
            <w:r>
              <w:rPr>
                <w:rFonts w:hint="eastAsia" w:ascii="宋体" w:hAnsi="宋体" w:cs="Arial"/>
                <w:color w:val="00000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default" w:ascii="宋体" w:hAnsi="宋体"/>
                <w:spacing w:val="-5"/>
                <w:szCs w:val="21"/>
                <w:lang w:val="en-US" w:eastAsia="zh-CN"/>
              </w:rPr>
            </w:pPr>
            <w:r>
              <w:rPr>
                <w:rFonts w:hint="eastAsia" w:ascii="宋体" w:hAnsi="宋体"/>
                <w:spacing w:val="-5"/>
                <w:szCs w:val="21"/>
                <w:lang w:val="en-US" w:eastAsia="zh-CN"/>
              </w:rPr>
              <w:t>13</w:t>
            </w:r>
          </w:p>
        </w:tc>
        <w:tc>
          <w:tcPr>
            <w:tcW w:w="8130" w:type="dxa"/>
            <w:vAlign w:val="center"/>
          </w:tcPr>
          <w:p>
            <w:pPr>
              <w:suppressAutoHyphens/>
              <w:adjustRightInd w:val="0"/>
              <w:snapToGrid w:val="0"/>
              <w:spacing w:line="360" w:lineRule="auto"/>
              <w:ind w:left="-35" w:leftChars="0" w:right="-38" w:rightChars="0"/>
              <w:rPr>
                <w:rFonts w:hint="default" w:ascii="宋体" w:hAnsi="宋体"/>
                <w:szCs w:val="21"/>
                <w:lang w:val="en-US" w:eastAsia="zh-CN"/>
              </w:rPr>
            </w:pPr>
            <w:r>
              <w:rPr>
                <w:rFonts w:hint="eastAsia" w:ascii="宋体" w:hAnsi="宋体"/>
                <w:szCs w:val="21"/>
                <w:lang w:eastAsia="zh-CN"/>
              </w:rPr>
              <w:t>投标单位针对本项目的施工设备</w:t>
            </w:r>
            <w:r>
              <w:rPr>
                <w:rFonts w:hint="eastAsia"/>
                <w:szCs w:val="21"/>
              </w:rPr>
              <w:t>、机械机具</w:t>
            </w:r>
            <w:r>
              <w:rPr>
                <w:rFonts w:hint="eastAsia"/>
                <w:szCs w:val="21"/>
                <w:lang w:eastAsia="zh-CN"/>
              </w:rPr>
              <w:t>及其他工具</w:t>
            </w:r>
            <w:r>
              <w:rPr>
                <w:rFonts w:hint="eastAsia"/>
                <w:szCs w:val="21"/>
              </w:rPr>
              <w:t>的</w:t>
            </w:r>
            <w:r>
              <w:rPr>
                <w:rFonts w:hint="eastAsia"/>
                <w:szCs w:val="21"/>
                <w:lang w:eastAsia="zh-CN"/>
              </w:rPr>
              <w:t>种类和供应及时性是否满足采购人实际需求和场地实际要求</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eastAsia" w:ascii="宋体" w:hAnsi="宋体" w:cs="Arial"/>
                <w:color w:val="000000"/>
                <w:lang w:val="en-US" w:eastAsia="zh-CN"/>
              </w:rPr>
            </w:pPr>
            <w:r>
              <w:rPr>
                <w:rFonts w:hint="eastAsia" w:ascii="宋体" w:hAnsi="宋体"/>
                <w:szCs w:val="21"/>
              </w:rPr>
              <w:t>0-</w:t>
            </w:r>
            <w:r>
              <w:rPr>
                <w:rFonts w:hint="eastAsia" w:ascii="宋体" w:hAnsi="宋体" w:cs="Arial"/>
                <w:color w:val="00000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default" w:ascii="宋体" w:hAnsi="宋体"/>
                <w:spacing w:val="-5"/>
                <w:szCs w:val="21"/>
                <w:lang w:val="en-US" w:eastAsia="zh-CN"/>
              </w:rPr>
            </w:pPr>
            <w:r>
              <w:rPr>
                <w:rFonts w:hint="eastAsia" w:ascii="宋体" w:hAnsi="宋体"/>
                <w:spacing w:val="-5"/>
                <w:szCs w:val="21"/>
                <w:lang w:val="en-US" w:eastAsia="zh-CN"/>
              </w:rPr>
              <w:t>14</w:t>
            </w:r>
          </w:p>
        </w:tc>
        <w:tc>
          <w:tcPr>
            <w:tcW w:w="8130" w:type="dxa"/>
            <w:vAlign w:val="center"/>
          </w:tcPr>
          <w:p>
            <w:pPr>
              <w:suppressAutoHyphens/>
              <w:adjustRightInd w:val="0"/>
              <w:snapToGrid w:val="0"/>
              <w:spacing w:line="360" w:lineRule="auto"/>
              <w:ind w:left="-35" w:leftChars="0" w:right="-38" w:rightChars="0"/>
              <w:rPr>
                <w:rFonts w:hint="default" w:ascii="宋体" w:hAnsi="宋体"/>
                <w:szCs w:val="21"/>
                <w:lang w:val="en-US" w:eastAsia="zh-CN"/>
              </w:rPr>
            </w:pPr>
            <w:r>
              <w:rPr>
                <w:rFonts w:hint="eastAsia" w:ascii="宋体" w:hAnsi="宋体" w:cs="Arial"/>
                <w:szCs w:val="21"/>
              </w:rPr>
              <w:t>安全、文明施工及市政、市容、环保、消防等的保证措施是否科学、合理流动、到位</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eastAsia" w:ascii="宋体" w:hAnsi="宋体" w:cs="Arial"/>
                <w:color w:val="000000"/>
                <w:lang w:val="en-US" w:eastAsia="zh-CN"/>
              </w:rPr>
            </w:pPr>
            <w:r>
              <w:rPr>
                <w:rFonts w:hint="eastAsia" w:ascii="宋体" w:hAnsi="宋体" w:cs="Arial"/>
                <w:color w:val="00000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default" w:ascii="宋体" w:hAnsi="宋体"/>
                <w:spacing w:val="-5"/>
                <w:szCs w:val="21"/>
                <w:lang w:val="en-US" w:eastAsia="zh-CN"/>
              </w:rPr>
            </w:pPr>
            <w:r>
              <w:rPr>
                <w:rFonts w:hint="eastAsia" w:ascii="宋体" w:hAnsi="宋体"/>
                <w:spacing w:val="-5"/>
                <w:szCs w:val="21"/>
                <w:lang w:val="en-US" w:eastAsia="zh-CN"/>
              </w:rPr>
              <w:t>15</w:t>
            </w:r>
          </w:p>
        </w:tc>
        <w:tc>
          <w:tcPr>
            <w:tcW w:w="8130" w:type="dxa"/>
            <w:vAlign w:val="center"/>
          </w:tcPr>
          <w:p>
            <w:pPr>
              <w:suppressAutoHyphens/>
              <w:adjustRightInd w:val="0"/>
              <w:snapToGrid w:val="0"/>
              <w:spacing w:line="360" w:lineRule="auto"/>
              <w:ind w:right="-38" w:rightChars="0"/>
              <w:rPr>
                <w:rFonts w:hint="default" w:ascii="宋体" w:hAnsi="宋体"/>
                <w:szCs w:val="21"/>
                <w:lang w:val="en-US" w:eastAsia="zh-CN"/>
              </w:rPr>
            </w:pPr>
            <w:r>
              <w:rPr>
                <w:rFonts w:hint="eastAsia" w:ascii="宋体" w:hAnsi="宋体"/>
                <w:szCs w:val="21"/>
                <w:lang w:val="en-US" w:eastAsia="zh-CN"/>
              </w:rPr>
              <w:t>现有建筑</w:t>
            </w:r>
            <w:r>
              <w:rPr>
                <w:rFonts w:hint="default" w:ascii="宋体" w:hAnsi="宋体"/>
                <w:szCs w:val="21"/>
                <w:lang w:val="en-US" w:eastAsia="zh-CN"/>
              </w:rPr>
              <w:t>成品保护的保证措施</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eastAsia" w:ascii="宋体" w:hAnsi="宋体" w:cs="Arial"/>
                <w:color w:val="000000"/>
                <w:lang w:val="en-US" w:eastAsia="zh-CN"/>
              </w:rPr>
            </w:pPr>
            <w:r>
              <w:rPr>
                <w:rFonts w:hint="eastAsia" w:ascii="宋体" w:hAnsi="宋体" w:cs="Arial"/>
                <w:color w:val="000000"/>
                <w:lang w:val="en-US" w:eastAsia="zh-CN"/>
              </w:rPr>
              <w:t>0-</w:t>
            </w:r>
            <w:r>
              <w:rPr>
                <w:rFonts w:hint="eastAsia" w:ascii="宋体" w:hAnsi="宋体"/>
                <w:spacing w:val="-5"/>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suppressAutoHyphens/>
              <w:adjustRightInd w:val="0"/>
              <w:snapToGrid w:val="0"/>
              <w:spacing w:line="360" w:lineRule="auto"/>
              <w:ind w:left="-35" w:leftChars="0" w:right="-38" w:rightChars="0"/>
              <w:jc w:val="center"/>
              <w:rPr>
                <w:rFonts w:hint="default" w:ascii="宋体" w:hAnsi="宋体"/>
                <w:spacing w:val="-5"/>
                <w:szCs w:val="21"/>
                <w:lang w:val="en-US" w:eastAsia="zh-CN"/>
              </w:rPr>
            </w:pPr>
            <w:r>
              <w:rPr>
                <w:rFonts w:hint="eastAsia" w:ascii="宋体" w:hAnsi="宋体"/>
                <w:spacing w:val="-5"/>
                <w:szCs w:val="21"/>
                <w:lang w:val="en-US" w:eastAsia="zh-CN"/>
              </w:rPr>
              <w:t>16</w:t>
            </w:r>
          </w:p>
        </w:tc>
        <w:tc>
          <w:tcPr>
            <w:tcW w:w="8130" w:type="dxa"/>
            <w:vAlign w:val="center"/>
          </w:tcPr>
          <w:p>
            <w:pPr>
              <w:suppressAutoHyphens/>
              <w:adjustRightInd w:val="0"/>
              <w:snapToGrid w:val="0"/>
              <w:spacing w:line="360" w:lineRule="auto"/>
              <w:ind w:right="-38" w:rightChars="0"/>
              <w:rPr>
                <w:rFonts w:hint="eastAsia" w:ascii="Times New Roman" w:hAnsi="Times New Roman" w:eastAsia="宋体" w:cs="Times New Roman"/>
                <w:kern w:val="2"/>
                <w:sz w:val="21"/>
                <w:szCs w:val="24"/>
                <w:lang w:val="en-US" w:eastAsia="zh-CN" w:bidi="ar-SA"/>
              </w:rPr>
            </w:pPr>
            <w:r>
              <w:rPr>
                <w:rFonts w:hint="eastAsia" w:ascii="宋体" w:hAnsi="宋体" w:cs="宋体"/>
                <w:szCs w:val="21"/>
              </w:rPr>
              <w:t>所投材料列入政府采购节能产品、环境标志产品品目清单范围的，节能产品得</w:t>
            </w:r>
            <w:r>
              <w:rPr>
                <w:rFonts w:hint="eastAsia" w:ascii="宋体" w:hAnsi="宋体" w:cs="宋体"/>
                <w:szCs w:val="21"/>
                <w:lang w:val="en-US" w:eastAsia="zh-CN"/>
              </w:rPr>
              <w:t>0.5</w:t>
            </w:r>
            <w:r>
              <w:rPr>
                <w:rFonts w:hint="eastAsia" w:ascii="宋体" w:hAnsi="宋体" w:cs="宋体"/>
                <w:szCs w:val="21"/>
              </w:rPr>
              <w:t>分，环境标志产品得</w:t>
            </w:r>
            <w:r>
              <w:rPr>
                <w:rFonts w:hint="eastAsia" w:ascii="宋体" w:hAnsi="宋体" w:cs="宋体"/>
                <w:szCs w:val="21"/>
                <w:lang w:val="en-US" w:eastAsia="zh-CN"/>
              </w:rPr>
              <w:t>0.5</w:t>
            </w:r>
            <w:r>
              <w:rPr>
                <w:rFonts w:hint="eastAsia" w:ascii="宋体" w:hAnsi="宋体" w:cs="宋体"/>
                <w:szCs w:val="21"/>
              </w:rPr>
              <w:t>分。（根据最新政府采购节能产品、环境标志产品品目清单，信息查看中国政府采购网http：//www.ccgp.gov.cn进行评分，供应商应在投标文件中提供相关依据国家确定的认证机构出具的、处于有效期之内的节能产品、环境标志产品认证证书证明材料，否则不得分）。</w:t>
            </w:r>
          </w:p>
        </w:tc>
        <w:tc>
          <w:tcPr>
            <w:tcW w:w="756" w:type="dxa"/>
            <w:vAlign w:val="center"/>
          </w:tcPr>
          <w:p>
            <w:pPr>
              <w:tabs>
                <w:tab w:val="center" w:pos="540"/>
                <w:tab w:val="center" w:pos="1080"/>
              </w:tabs>
              <w:suppressAutoHyphens/>
              <w:adjustRightInd w:val="0"/>
              <w:snapToGrid w:val="0"/>
              <w:spacing w:line="360" w:lineRule="auto"/>
              <w:ind w:left="-35" w:leftChars="0" w:right="-38" w:rightChars="0"/>
              <w:jc w:val="center"/>
              <w:rPr>
                <w:rFonts w:hint="eastAsia" w:ascii="宋体" w:hAnsi="宋体" w:eastAsia="宋体" w:cs="Times New Roman"/>
                <w:spacing w:val="-5"/>
                <w:kern w:val="2"/>
                <w:sz w:val="21"/>
                <w:szCs w:val="21"/>
                <w:lang w:val="en-US" w:eastAsia="zh-CN" w:bidi="ar-SA"/>
              </w:rPr>
            </w:pPr>
            <w:r>
              <w:rPr>
                <w:rFonts w:hint="eastAsia" w:ascii="宋体" w:hAnsi="宋体" w:cs="Arial"/>
                <w:color w:val="000000"/>
                <w:lang w:val="en-US" w:eastAsia="zh-CN"/>
              </w:rPr>
              <w:t>0-</w:t>
            </w:r>
            <w:r>
              <w:rPr>
                <w:rFonts w:hint="eastAsia" w:ascii="宋体" w:hAnsi="宋体"/>
                <w:spacing w:val="-5"/>
                <w:szCs w:val="21"/>
                <w:lang w:val="en-US" w:eastAsia="zh-CN"/>
              </w:rPr>
              <w:t>1</w:t>
            </w:r>
          </w:p>
        </w:tc>
      </w:tr>
    </w:tbl>
    <w:p>
      <w:pPr>
        <w:pStyle w:val="42"/>
        <w:adjustRightInd w:val="0"/>
        <w:snapToGrid w:val="0"/>
        <w:spacing w:line="360" w:lineRule="auto"/>
        <w:ind w:right="210" w:rightChars="100" w:firstLine="420"/>
        <w:rPr>
          <w:rFonts w:hint="eastAsia" w:ascii="宋体" w:hAnsi="宋体" w:eastAsia="宋体" w:cs="Arial"/>
          <w:sz w:val="21"/>
          <w:szCs w:val="21"/>
        </w:rPr>
      </w:pPr>
    </w:p>
    <w:p>
      <w:pPr>
        <w:pStyle w:val="42"/>
        <w:adjustRightInd w:val="0"/>
        <w:snapToGrid w:val="0"/>
        <w:spacing w:line="360" w:lineRule="auto"/>
        <w:ind w:right="210" w:rightChars="100" w:firstLine="420"/>
        <w:rPr>
          <w:rFonts w:hint="eastAsia" w:ascii="宋体" w:hAnsi="宋体" w:eastAsia="宋体" w:cs="Arial"/>
          <w:sz w:val="21"/>
          <w:szCs w:val="21"/>
        </w:rPr>
      </w:pPr>
    </w:p>
    <w:p>
      <w:pPr>
        <w:pStyle w:val="42"/>
        <w:adjustRightInd w:val="0"/>
        <w:snapToGrid w:val="0"/>
        <w:spacing w:line="360" w:lineRule="auto"/>
        <w:ind w:right="210" w:rightChars="100" w:firstLine="420"/>
        <w:rPr>
          <w:rFonts w:ascii="宋体" w:hAnsi="宋体" w:eastAsia="宋体" w:cs="Arial"/>
          <w:sz w:val="21"/>
          <w:szCs w:val="21"/>
        </w:rPr>
      </w:pPr>
      <w:r>
        <w:rPr>
          <w:rFonts w:hint="eastAsia" w:ascii="宋体" w:hAnsi="宋体" w:eastAsia="宋体" w:cs="Arial"/>
          <w:sz w:val="21"/>
          <w:szCs w:val="21"/>
        </w:rPr>
        <w:t>该评分分值由磋商小组根据评审情况在分值范围内独立打分（具体分值设定详见表格），小数点后保留一位小数。每个供应商的最终技术分为磋商小组打分汇总后的算术平均值</w:t>
      </w:r>
      <w:r>
        <w:rPr>
          <w:rFonts w:hint="eastAsia" w:ascii="宋体" w:hAnsi="宋体" w:eastAsia="宋体" w:cs="Arial"/>
          <w:kern w:val="0"/>
          <w:sz w:val="21"/>
          <w:szCs w:val="21"/>
        </w:rPr>
        <w:t>（小数点后保留二位小数，第三位四舍五入）</w:t>
      </w:r>
      <w:r>
        <w:rPr>
          <w:rFonts w:hint="eastAsia" w:ascii="宋体" w:hAnsi="宋体" w:eastAsia="宋体" w:cs="Arial"/>
          <w:sz w:val="21"/>
          <w:szCs w:val="21"/>
        </w:rPr>
        <w:t>。</w:t>
      </w:r>
    </w:p>
    <w:p>
      <w:pPr>
        <w:snapToGrid w:val="0"/>
        <w:spacing w:line="360" w:lineRule="auto"/>
        <w:ind w:firstLine="422" w:firstLineChars="200"/>
        <w:rPr>
          <w:rFonts w:ascii="宋体" w:hAnsi="宋体" w:cs="宋体"/>
          <w:b/>
          <w:bCs/>
          <w:color w:val="000000"/>
          <w:szCs w:val="21"/>
        </w:rPr>
      </w:pPr>
      <w:r>
        <w:rPr>
          <w:rFonts w:ascii="宋体" w:hAnsi="宋体" w:cs="宋体"/>
          <w:b/>
          <w:bCs/>
          <w:color w:val="000000"/>
          <w:szCs w:val="21"/>
        </w:rPr>
        <w:t>2.</w:t>
      </w:r>
      <w:r>
        <w:rPr>
          <w:rFonts w:hint="eastAsia" w:ascii="宋体" w:hAnsi="宋体" w:cs="宋体"/>
          <w:b/>
          <w:bCs/>
          <w:color w:val="000000"/>
          <w:szCs w:val="21"/>
        </w:rPr>
        <w:t>报价评审（满分</w:t>
      </w:r>
      <w:r>
        <w:rPr>
          <w:rFonts w:ascii="宋体" w:hAnsi="宋体" w:cs="宋体"/>
          <w:b/>
          <w:bCs/>
          <w:color w:val="000000"/>
          <w:szCs w:val="21"/>
        </w:rPr>
        <w:t>30</w:t>
      </w:r>
      <w:r>
        <w:rPr>
          <w:rFonts w:hint="eastAsia" w:ascii="宋体" w:hAnsi="宋体" w:cs="宋体"/>
          <w:b/>
          <w:bCs/>
          <w:color w:val="000000"/>
          <w:szCs w:val="21"/>
        </w:rPr>
        <w:t>分）</w:t>
      </w:r>
    </w:p>
    <w:p>
      <w:pPr>
        <w:widowControl/>
        <w:snapToGrid w:val="0"/>
        <w:spacing w:line="360" w:lineRule="auto"/>
        <w:ind w:firstLine="420" w:firstLineChars="200"/>
        <w:rPr>
          <w:rFonts w:ascii="Arial" w:hAnsi="Arial" w:cs="Arial"/>
          <w:kern w:val="0"/>
          <w:szCs w:val="21"/>
        </w:rPr>
      </w:pPr>
      <w:r>
        <w:rPr>
          <w:rFonts w:hint="eastAsia" w:ascii="Arial" w:hAnsi="宋体" w:cs="Arial"/>
          <w:kern w:val="0"/>
          <w:szCs w:val="21"/>
          <w:lang w:val="en-US" w:eastAsia="zh-CN"/>
        </w:rPr>
        <w:t>1.</w:t>
      </w:r>
      <w:r>
        <w:rPr>
          <w:rFonts w:ascii="Arial" w:hAnsi="宋体" w:cs="Arial"/>
          <w:kern w:val="0"/>
          <w:szCs w:val="21"/>
        </w:rPr>
        <w:t>报价评分将在有效供应商范围内进行，最高得</w:t>
      </w:r>
      <w:r>
        <w:rPr>
          <w:rFonts w:hint="eastAsia" w:ascii="Arial" w:hAnsi="Arial" w:cs="Arial"/>
          <w:kern w:val="0"/>
          <w:szCs w:val="21"/>
          <w:u w:val="single"/>
        </w:rPr>
        <w:t>30</w:t>
      </w:r>
      <w:r>
        <w:rPr>
          <w:rFonts w:ascii="Arial" w:hAnsi="Arial" w:cs="Arial"/>
          <w:kern w:val="0"/>
          <w:szCs w:val="21"/>
          <w:u w:val="single"/>
        </w:rPr>
        <w:t xml:space="preserve"> </w:t>
      </w:r>
      <w:r>
        <w:rPr>
          <w:rFonts w:ascii="Arial" w:hAnsi="宋体" w:cs="Arial"/>
          <w:kern w:val="0"/>
          <w:szCs w:val="21"/>
        </w:rPr>
        <w:t>分，最低得</w:t>
      </w:r>
      <w:r>
        <w:rPr>
          <w:rFonts w:ascii="Arial" w:hAnsi="Arial" w:cs="Arial"/>
          <w:kern w:val="0"/>
          <w:szCs w:val="21"/>
          <w:u w:val="single"/>
        </w:rPr>
        <w:t xml:space="preserve">  </w:t>
      </w:r>
      <w:r>
        <w:rPr>
          <w:rFonts w:hint="eastAsia" w:ascii="Arial" w:hAnsi="Arial" w:cs="Arial"/>
          <w:kern w:val="0"/>
          <w:szCs w:val="21"/>
          <w:u w:val="single"/>
        </w:rPr>
        <w:t>0</w:t>
      </w:r>
      <w:r>
        <w:rPr>
          <w:rFonts w:ascii="Arial" w:hAnsi="Arial" w:cs="Arial"/>
          <w:kern w:val="0"/>
          <w:szCs w:val="21"/>
          <w:u w:val="single"/>
        </w:rPr>
        <w:t xml:space="preserve"> </w:t>
      </w:r>
      <w:r>
        <w:rPr>
          <w:rFonts w:ascii="Arial" w:hAnsi="宋体" w:cs="Arial"/>
          <w:kern w:val="0"/>
          <w:szCs w:val="21"/>
        </w:rPr>
        <w:t>分（小数点后保留二位小数，第三位四舍五入）。满足竞争性磋商文件要求且</w:t>
      </w:r>
      <w:r>
        <w:rPr>
          <w:rFonts w:hint="eastAsia" w:ascii="Arial" w:hAnsi="宋体" w:cs="Arial"/>
          <w:kern w:val="0"/>
          <w:szCs w:val="21"/>
        </w:rPr>
        <w:t>最后报价</w:t>
      </w:r>
      <w:r>
        <w:rPr>
          <w:rFonts w:ascii="Arial" w:hAnsi="宋体" w:cs="Arial"/>
          <w:kern w:val="0"/>
          <w:szCs w:val="21"/>
        </w:rPr>
        <w:t>最低的</w:t>
      </w:r>
      <w:r>
        <w:rPr>
          <w:rFonts w:hint="eastAsia" w:ascii="Arial" w:hAnsi="宋体" w:cs="Arial"/>
          <w:b/>
          <w:kern w:val="0"/>
          <w:szCs w:val="21"/>
          <w:u w:val="thick"/>
        </w:rPr>
        <w:t>磋商</w:t>
      </w:r>
      <w:r>
        <w:rPr>
          <w:rFonts w:ascii="Arial" w:hAnsi="宋体" w:cs="Arial"/>
          <w:b/>
          <w:kern w:val="0"/>
          <w:szCs w:val="21"/>
          <w:u w:val="thick"/>
        </w:rPr>
        <w:t>报价</w:t>
      </w:r>
      <w:r>
        <w:rPr>
          <w:rFonts w:ascii="Arial" w:hAnsi="宋体" w:cs="Arial"/>
          <w:kern w:val="0"/>
          <w:szCs w:val="21"/>
        </w:rPr>
        <w:t>为</w:t>
      </w:r>
      <w:r>
        <w:rPr>
          <w:rFonts w:hint="eastAsia" w:ascii="Arial" w:hAnsi="宋体" w:cs="Arial"/>
          <w:b/>
          <w:kern w:val="0"/>
          <w:szCs w:val="21"/>
          <w:u w:val="thick"/>
        </w:rPr>
        <w:t>磋商</w:t>
      </w:r>
      <w:r>
        <w:rPr>
          <w:rFonts w:ascii="Arial" w:hAnsi="宋体" w:cs="Arial"/>
          <w:b/>
          <w:kern w:val="0"/>
          <w:szCs w:val="21"/>
          <w:u w:val="thick"/>
        </w:rPr>
        <w:t>基准价</w:t>
      </w:r>
      <w:r>
        <w:rPr>
          <w:rFonts w:ascii="Arial" w:hAnsi="宋体" w:cs="Arial"/>
          <w:kern w:val="0"/>
          <w:szCs w:val="21"/>
        </w:rPr>
        <w:t>，供应商的价格分统一按照下列公式计算：</w:t>
      </w:r>
    </w:p>
    <w:p>
      <w:pPr>
        <w:widowControl/>
        <w:adjustRightInd w:val="0"/>
        <w:snapToGrid w:val="0"/>
        <w:spacing w:line="360" w:lineRule="auto"/>
        <w:ind w:firstLine="420" w:firstLineChars="200"/>
        <w:rPr>
          <w:rFonts w:ascii="Arial" w:hAnsi="Arial" w:cs="Arial"/>
          <w:kern w:val="0"/>
          <w:szCs w:val="21"/>
        </w:rPr>
      </w:pPr>
      <w:r>
        <w:rPr>
          <w:rFonts w:hint="eastAsia" w:ascii="Arial" w:hAnsi="宋体" w:cs="Arial"/>
          <w:kern w:val="0"/>
          <w:szCs w:val="21"/>
        </w:rPr>
        <w:t>磋商报价得分=（磋商基准价/最后磋商报价）×价格权值×100</w:t>
      </w:r>
    </w:p>
    <w:p>
      <w:pPr>
        <w:snapToGrid w:val="0"/>
        <w:spacing w:line="360" w:lineRule="auto"/>
        <w:ind w:firstLine="422" w:firstLineChars="200"/>
        <w:rPr>
          <w:rFonts w:hint="eastAsia" w:ascii="宋体" w:hAnsi="宋体" w:cs="宋体"/>
          <w:b/>
          <w:color w:val="000000"/>
          <w:szCs w:val="21"/>
        </w:rPr>
      </w:pPr>
      <w:r>
        <w:rPr>
          <w:rFonts w:hint="eastAsia" w:ascii="宋体" w:hAnsi="宋体" w:cs="宋体"/>
          <w:b/>
          <w:color w:val="000000"/>
          <w:szCs w:val="21"/>
          <w:lang w:val="en-US" w:eastAsia="zh-CN"/>
        </w:rPr>
        <w:t>2</w:t>
      </w:r>
      <w:r>
        <w:rPr>
          <w:rFonts w:hint="eastAsia" w:ascii="宋体" w:hAnsi="宋体" w:cs="宋体"/>
          <w:b/>
          <w:color w:val="00000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22" w:firstLineChars="200"/>
        <w:rPr>
          <w:rFonts w:hint="eastAsia" w:ascii="宋体" w:hAnsi="宋体" w:cs="宋体"/>
          <w:b/>
          <w:color w:val="000000"/>
          <w:szCs w:val="21"/>
        </w:rPr>
      </w:pPr>
      <w:r>
        <w:rPr>
          <w:rFonts w:hint="eastAsia" w:ascii="宋体" w:hAnsi="宋体" w:cs="宋体"/>
          <w:b/>
          <w:color w:val="000000"/>
          <w:szCs w:val="21"/>
          <w:lang w:val="en-US" w:eastAsia="zh-CN"/>
        </w:rPr>
        <w:t>3</w:t>
      </w:r>
      <w:r>
        <w:rPr>
          <w:rFonts w:hint="eastAsia" w:ascii="宋体" w:hAnsi="宋体" w:cs="宋体"/>
          <w:b/>
          <w:color w:val="000000"/>
          <w:szCs w:val="21"/>
        </w:rPr>
        <w:t>.中小企业政策扶持：根据财政部、工业和信息化部制定的《政府采购促进中小企业发展暂行办法》财库〔2020〕46号：</w:t>
      </w:r>
    </w:p>
    <w:p>
      <w:pPr>
        <w:snapToGrid w:val="0"/>
        <w:spacing w:line="360" w:lineRule="auto"/>
        <w:ind w:firstLine="422" w:firstLineChars="200"/>
        <w:rPr>
          <w:rFonts w:hint="eastAsia" w:ascii="宋体" w:hAnsi="宋体" w:cs="Arial"/>
          <w:b w:val="0"/>
          <w:bCs w:val="0"/>
          <w:color w:val="000000"/>
          <w:kern w:val="0"/>
          <w:szCs w:val="21"/>
        </w:rPr>
      </w:pPr>
      <w:r>
        <w:rPr>
          <w:rFonts w:hint="eastAsia" w:ascii="宋体" w:hAnsi="宋体" w:cs="宋体"/>
          <w:b/>
          <w:color w:val="000000"/>
          <w:szCs w:val="21"/>
        </w:rPr>
        <w:t>（1）</w:t>
      </w:r>
      <w:r>
        <w:rPr>
          <w:rFonts w:hint="eastAsia" w:ascii="宋体" w:hAnsi="宋体" w:cs="Arial"/>
          <w:b w:val="0"/>
          <w:bCs w:val="0"/>
          <w:color w:val="000000"/>
          <w:kern w:val="0"/>
          <w:szCs w:val="21"/>
        </w:rPr>
        <w:t>投标人依据财库〔2020〕46号文所附附件（见招标文件 投标文件格式附件）按要求进行填写相关指标，本项目</w:t>
      </w:r>
      <w:r>
        <w:rPr>
          <w:rFonts w:hint="eastAsia" w:ascii="宋体" w:hAnsi="宋体" w:cs="Arial"/>
          <w:color w:val="000000"/>
          <w:kern w:val="0"/>
          <w:szCs w:val="21"/>
        </w:rPr>
        <w:t>对小型和微型企业的投标价格给予</w:t>
      </w:r>
      <w:r>
        <w:rPr>
          <w:rFonts w:ascii="宋体" w:hAnsi="宋体" w:cs="Arial"/>
          <w:color w:val="000000"/>
          <w:kern w:val="0"/>
          <w:szCs w:val="21"/>
        </w:rPr>
        <w:t>3%</w:t>
      </w:r>
      <w:r>
        <w:rPr>
          <w:rFonts w:hint="eastAsia" w:ascii="宋体" w:hAnsi="宋体" w:cs="Arial"/>
          <w:color w:val="000000"/>
          <w:kern w:val="0"/>
          <w:szCs w:val="21"/>
        </w:rPr>
        <w:t>的扣除，用扣除后的价格参与评审。</w:t>
      </w:r>
      <w:r>
        <w:rPr>
          <w:rFonts w:hint="eastAsia" w:ascii="宋体" w:hAnsi="宋体" w:cs="Arial"/>
          <w:b/>
          <w:bCs/>
          <w:color w:val="000000"/>
          <w:kern w:val="0"/>
          <w:szCs w:val="21"/>
        </w:rPr>
        <w:t>（本项目中小企业划分标准所属行业为：建筑业）</w:t>
      </w:r>
      <w:r>
        <w:rPr>
          <w:rFonts w:hint="eastAsia" w:ascii="宋体" w:hAnsi="宋体" w:cs="Arial"/>
          <w:b w:val="0"/>
          <w:bCs w:val="0"/>
          <w:color w:val="000000"/>
          <w:kern w:val="0"/>
          <w:szCs w:val="21"/>
        </w:rPr>
        <w:t>供应商中标后将该承诺函与中标公告一并公示，接受公众监督，若查实存在虚假指标填报该材料，采购人将上报财政监管部门对其作出相关处罚。</w:t>
      </w:r>
    </w:p>
    <w:p>
      <w:pPr>
        <w:snapToGrid w:val="0"/>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（2）中华人民共和国工业和信息化部官网首页下方有中小企业规模类型自测小程序，投标单位可提前针对所投项目行业输入相关指标对自身进行自测。</w:t>
      </w:r>
    </w:p>
    <w:p>
      <w:pPr>
        <w:snapToGrid w:val="0"/>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（3）本项目在小微企业行业认定中属</w:t>
      </w:r>
      <w:r>
        <w:rPr>
          <w:rFonts w:hint="eastAsia" w:ascii="宋体" w:hAnsi="宋体" w:cs="宋体"/>
          <w:b/>
          <w:color w:val="0000FF"/>
          <w:szCs w:val="21"/>
          <w:lang w:eastAsia="zh-CN"/>
        </w:rPr>
        <w:t>建筑</w:t>
      </w:r>
      <w:r>
        <w:rPr>
          <w:rFonts w:hint="eastAsia" w:ascii="宋体" w:hAnsi="宋体" w:cs="宋体"/>
          <w:b/>
          <w:color w:val="0000FF"/>
          <w:szCs w:val="21"/>
        </w:rPr>
        <w:t>业</w:t>
      </w:r>
      <w:r>
        <w:rPr>
          <w:rFonts w:hint="eastAsia" w:ascii="宋体" w:hAnsi="宋体" w:cs="宋体"/>
          <w:b/>
          <w:color w:val="000000"/>
          <w:szCs w:val="21"/>
        </w:rPr>
        <w:t>。</w:t>
      </w:r>
    </w:p>
    <w:p>
      <w:pPr>
        <w:snapToGrid w:val="0"/>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4）〔2020〕46号文为2021年01月01日正式实施，此前作为政府采购小微企业认定的名录库截图现根据实际情况已不作为政府采购活动中的小微企业认定，请投标单位注意，避免造成投标混乱，如有疑问，可提前联系代理公司确认。</w:t>
      </w:r>
    </w:p>
    <w:p>
      <w:pPr>
        <w:snapToGrid w:val="0"/>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（5）根据财库[2014]68号的相关规定，在政府采购活动中，监狱企业视同小型、微型企业，并在投标文件中提供由省级以上监狱管理局、戒毒管理局（含新疆生产建设兵团）出具的属于监狱企业的证明文件。”</w:t>
      </w:r>
    </w:p>
    <w:p>
      <w:pPr>
        <w:snapToGrid w:val="0"/>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(注：未提供以上材料的，均不作有效认定）。</w:t>
      </w:r>
    </w:p>
    <w:p>
      <w:pPr>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lang w:val="en-US" w:eastAsia="zh-CN"/>
        </w:rPr>
        <w:t>12</w:t>
      </w:r>
      <w:r>
        <w:rPr>
          <w:rFonts w:ascii="宋体" w:hAnsi="宋体" w:cs="宋体"/>
          <w:b/>
          <w:color w:val="000000"/>
          <w:szCs w:val="21"/>
        </w:rPr>
        <w:t>.</w:t>
      </w:r>
      <w:r>
        <w:rPr>
          <w:rFonts w:hint="eastAsia" w:ascii="宋体" w:hAnsi="宋体" w:cs="宋体"/>
          <w:b/>
          <w:color w:val="000000"/>
          <w:szCs w:val="21"/>
        </w:rPr>
        <w:t>推荐成交候选供应商</w:t>
      </w:r>
    </w:p>
    <w:p>
      <w:pPr>
        <w:snapToGrid w:val="0"/>
        <w:spacing w:line="360" w:lineRule="auto"/>
        <w:ind w:firstLine="420" w:firstLineChars="200"/>
        <w:rPr>
          <w:rFonts w:ascii="宋体" w:hAnsi="宋体"/>
          <w:color w:val="000000"/>
          <w:szCs w:val="21"/>
        </w:rPr>
      </w:pPr>
      <w:r>
        <w:rPr>
          <w:rFonts w:ascii="宋体" w:hAnsi="宋体"/>
          <w:color w:val="000000"/>
          <w:szCs w:val="21"/>
        </w:rPr>
        <w:t>12.1</w:t>
      </w:r>
      <w:r>
        <w:rPr>
          <w:rFonts w:hint="eastAsia" w:ascii="宋体" w:hAnsi="宋体"/>
          <w:color w:val="000000"/>
          <w:szCs w:val="21"/>
        </w:rPr>
        <w:t>各供应商的最终得分为商务、技术及报价三部分的总和。</w:t>
      </w:r>
    </w:p>
    <w:p>
      <w:pPr>
        <w:snapToGrid w:val="0"/>
        <w:spacing w:line="360" w:lineRule="auto"/>
        <w:ind w:firstLine="420" w:firstLineChars="200"/>
        <w:rPr>
          <w:rFonts w:ascii="宋体" w:hAnsi="宋体" w:cs="宋体"/>
          <w:color w:val="000000"/>
          <w:szCs w:val="21"/>
        </w:rPr>
      </w:pPr>
      <w:r>
        <w:rPr>
          <w:rFonts w:ascii="宋体" w:hAnsi="宋体"/>
          <w:color w:val="000000"/>
          <w:szCs w:val="21"/>
        </w:rPr>
        <w:t>12.2</w:t>
      </w:r>
      <w:r>
        <w:rPr>
          <w:rFonts w:hint="eastAsia" w:ascii="宋体" w:hAnsi="宋体"/>
          <w:color w:val="000000"/>
          <w:szCs w:val="21"/>
        </w:rPr>
        <w:t>磋商小组应当根据综合评分情况，按照评审得分由高到低顺序推荐</w:t>
      </w:r>
      <w:r>
        <w:rPr>
          <w:rFonts w:ascii="宋体" w:hAnsi="宋体"/>
          <w:color w:val="000000"/>
          <w:szCs w:val="21"/>
        </w:rPr>
        <w:t>1</w:t>
      </w:r>
      <w:r>
        <w:rPr>
          <w:rFonts w:hint="eastAsia" w:ascii="宋体" w:hAnsi="宋体"/>
          <w:color w:val="000000"/>
          <w:szCs w:val="21"/>
        </w:rPr>
        <w:t>名成交候选供应商，并编写评审报告。评审得分相同的，按照最后报价由低到高的顺序推荐。评审得分且最后报价相同的，按照技术指标优劣顺序推荐。</w:t>
      </w:r>
    </w:p>
    <w:p>
      <w:pPr>
        <w:pStyle w:val="4"/>
        <w:spacing w:before="120" w:after="120"/>
        <w:ind w:firstLine="640"/>
        <w:rPr>
          <w:rFonts w:hint="eastAsia" w:ascii="宋体" w:hAnsi="宋体" w:cs="宋体"/>
          <w:b/>
          <w:bCs/>
          <w:color w:val="000000"/>
          <w:sz w:val="21"/>
          <w:szCs w:val="15"/>
        </w:rPr>
      </w:pPr>
      <w:bookmarkStart w:id="40" w:name="_Toc31159"/>
      <w:bookmarkStart w:id="41" w:name="_Toc37774539"/>
      <w:bookmarkStart w:id="42" w:name="_Toc37774570"/>
      <w:r>
        <w:rPr>
          <w:rFonts w:hint="eastAsia" w:ascii="宋体" w:hAnsi="宋体" w:cs="宋体"/>
          <w:b/>
          <w:bCs/>
          <w:color w:val="000000"/>
          <w:sz w:val="21"/>
          <w:szCs w:val="15"/>
        </w:rPr>
        <w:t>八、确定成交供应商</w:t>
      </w:r>
      <w:bookmarkEnd w:id="40"/>
      <w:bookmarkEnd w:id="41"/>
      <w:bookmarkEnd w:id="42"/>
    </w:p>
    <w:p>
      <w:pPr>
        <w:snapToGrid w:val="0"/>
        <w:spacing w:line="360" w:lineRule="auto"/>
        <w:ind w:firstLine="422" w:firstLineChars="200"/>
        <w:rPr>
          <w:rFonts w:ascii="宋体" w:hAnsi="宋体" w:cs="宋体"/>
          <w:b/>
          <w:color w:val="000000"/>
          <w:szCs w:val="21"/>
        </w:rPr>
      </w:pPr>
      <w:r>
        <w:rPr>
          <w:rFonts w:ascii="宋体" w:hAnsi="宋体" w:cs="宋体"/>
          <w:b/>
          <w:color w:val="000000"/>
          <w:szCs w:val="21"/>
        </w:rPr>
        <w:t>13.</w:t>
      </w:r>
      <w:r>
        <w:rPr>
          <w:rFonts w:hint="eastAsia" w:ascii="宋体" w:hAnsi="宋体" w:cs="宋体"/>
          <w:b/>
          <w:color w:val="000000"/>
          <w:szCs w:val="21"/>
        </w:rPr>
        <w:t>确定成交供应商</w:t>
      </w:r>
    </w:p>
    <w:p>
      <w:pPr>
        <w:adjustRightInd w:val="0"/>
        <w:spacing w:line="360" w:lineRule="auto"/>
        <w:ind w:firstLine="420" w:firstLineChars="200"/>
        <w:rPr>
          <w:rFonts w:ascii="宋体" w:hAnsi="宋体" w:cs="宋体"/>
          <w:color w:val="000000"/>
          <w:szCs w:val="21"/>
        </w:rPr>
      </w:pPr>
      <w:r>
        <w:rPr>
          <w:rFonts w:ascii="宋体" w:hAnsi="宋体" w:cs="宋体"/>
          <w:color w:val="000000"/>
          <w:szCs w:val="21"/>
        </w:rPr>
        <w:t>13.1</w:t>
      </w:r>
      <w:r>
        <w:rPr>
          <w:rFonts w:hint="eastAsia" w:ascii="宋体" w:hAnsi="宋体" w:cs="宋体"/>
          <w:color w:val="000000"/>
          <w:szCs w:val="21"/>
        </w:rPr>
        <w:t>采购代理机构应当在评审结束后</w:t>
      </w:r>
      <w:r>
        <w:rPr>
          <w:rFonts w:ascii="宋体" w:hAnsi="宋体" w:cs="宋体"/>
          <w:color w:val="000000"/>
          <w:szCs w:val="21"/>
        </w:rPr>
        <w:t>2</w:t>
      </w:r>
      <w:r>
        <w:rPr>
          <w:rFonts w:hint="eastAsia" w:ascii="宋体" w:hAnsi="宋体" w:cs="宋体"/>
          <w:color w:val="000000"/>
          <w:szCs w:val="21"/>
        </w:rPr>
        <w:t>个工作日内将评审报告送采购人确认。</w:t>
      </w:r>
    </w:p>
    <w:p>
      <w:pPr>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采购人应当在收到评审报告后</w:t>
      </w:r>
      <w:r>
        <w:rPr>
          <w:rFonts w:ascii="宋体" w:hAnsi="宋体" w:cs="宋体"/>
          <w:color w:val="000000"/>
          <w:szCs w:val="21"/>
        </w:rPr>
        <w:t>5</w:t>
      </w:r>
      <w:r>
        <w:rPr>
          <w:rFonts w:hint="eastAsia" w:ascii="宋体" w:hAnsi="宋体" w:cs="宋体"/>
          <w:color w:val="000000"/>
          <w:szCs w:val="21"/>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60" w:lineRule="auto"/>
        <w:ind w:firstLine="420" w:firstLineChars="200"/>
        <w:rPr>
          <w:rFonts w:ascii="宋体" w:hAnsi="宋体" w:cs="宋体"/>
          <w:color w:val="000000"/>
          <w:szCs w:val="21"/>
        </w:rPr>
      </w:pPr>
      <w:r>
        <w:rPr>
          <w:rFonts w:ascii="宋体" w:hAnsi="宋体" w:cs="宋体"/>
          <w:color w:val="000000"/>
          <w:szCs w:val="21"/>
        </w:rPr>
        <w:t>13.2</w:t>
      </w:r>
      <w:r>
        <w:rPr>
          <w:rFonts w:hint="eastAsia" w:ascii="宋体" w:hAnsi="宋体" w:cs="宋体"/>
          <w:color w:val="000000"/>
          <w:szCs w:val="21"/>
        </w:rPr>
        <w:t>采购人或者采购代理机构应当在成交供应商确定后</w:t>
      </w:r>
      <w:r>
        <w:rPr>
          <w:rFonts w:ascii="宋体" w:hAnsi="宋体" w:cs="宋体"/>
          <w:color w:val="000000"/>
          <w:szCs w:val="21"/>
        </w:rPr>
        <w:t>2</w:t>
      </w:r>
      <w:r>
        <w:rPr>
          <w:rFonts w:hint="eastAsia" w:ascii="宋体" w:hAnsi="宋体" w:cs="宋体"/>
          <w:color w:val="000000"/>
          <w:szCs w:val="21"/>
        </w:rPr>
        <w:t>个工作日内，在省级以上财政部门指定的政府采购信息发布媒体上公告成交结果，同时向成交供应商发出成交通知书。</w:t>
      </w:r>
    </w:p>
    <w:p>
      <w:pPr>
        <w:pStyle w:val="4"/>
        <w:spacing w:before="120" w:after="120"/>
        <w:ind w:firstLine="640"/>
        <w:rPr>
          <w:rFonts w:hint="eastAsia" w:ascii="宋体" w:hAnsi="宋体" w:cs="宋体"/>
          <w:b/>
          <w:bCs/>
          <w:color w:val="000000"/>
          <w:sz w:val="21"/>
          <w:szCs w:val="15"/>
        </w:rPr>
      </w:pPr>
      <w:bookmarkStart w:id="43" w:name="_Toc207550888"/>
      <w:bookmarkStart w:id="44" w:name="_Toc14141"/>
      <w:bookmarkStart w:id="45" w:name="_Toc37774571"/>
      <w:bookmarkStart w:id="46" w:name="_Toc37774540"/>
      <w:r>
        <w:rPr>
          <w:rFonts w:hint="eastAsia" w:ascii="宋体" w:hAnsi="宋体" w:cs="宋体"/>
          <w:b/>
          <w:bCs/>
          <w:color w:val="000000"/>
          <w:sz w:val="21"/>
          <w:szCs w:val="15"/>
        </w:rPr>
        <w:t>九、</w:t>
      </w:r>
      <w:bookmarkEnd w:id="43"/>
      <w:r>
        <w:rPr>
          <w:rFonts w:hint="eastAsia" w:ascii="宋体" w:hAnsi="宋体" w:cs="宋体"/>
          <w:b/>
          <w:bCs/>
          <w:color w:val="000000"/>
          <w:sz w:val="21"/>
          <w:szCs w:val="15"/>
        </w:rPr>
        <w:t>签订合同</w:t>
      </w:r>
      <w:bookmarkEnd w:id="44"/>
      <w:bookmarkEnd w:id="45"/>
      <w:bookmarkEnd w:id="46"/>
    </w:p>
    <w:p>
      <w:pPr>
        <w:snapToGrid w:val="0"/>
        <w:spacing w:line="360" w:lineRule="auto"/>
        <w:ind w:firstLine="422" w:firstLineChars="200"/>
        <w:rPr>
          <w:rFonts w:ascii="宋体" w:hAnsi="宋体" w:cs="宋体"/>
          <w:b/>
          <w:color w:val="000000"/>
          <w:szCs w:val="21"/>
        </w:rPr>
      </w:pPr>
      <w:r>
        <w:rPr>
          <w:rFonts w:ascii="宋体" w:hAnsi="宋体" w:cs="宋体"/>
          <w:b/>
          <w:color w:val="000000"/>
          <w:szCs w:val="21"/>
        </w:rPr>
        <w:t>14.</w:t>
      </w:r>
      <w:r>
        <w:rPr>
          <w:rFonts w:hint="eastAsia" w:ascii="宋体" w:hAnsi="宋体" w:cs="宋体"/>
          <w:b/>
          <w:color w:val="000000"/>
          <w:szCs w:val="21"/>
        </w:rPr>
        <w:t>签订合同</w:t>
      </w:r>
    </w:p>
    <w:p>
      <w:pPr>
        <w:adjustRightInd w:val="0"/>
        <w:spacing w:line="360" w:lineRule="auto"/>
        <w:ind w:firstLine="420" w:firstLineChars="200"/>
        <w:rPr>
          <w:rFonts w:ascii="宋体" w:hAnsi="宋体" w:cs="宋体"/>
          <w:color w:val="000000"/>
          <w:szCs w:val="21"/>
        </w:rPr>
      </w:pPr>
      <w:r>
        <w:rPr>
          <w:rFonts w:ascii="宋体" w:hAnsi="宋体" w:cs="宋体"/>
          <w:color w:val="000000"/>
          <w:szCs w:val="21"/>
        </w:rPr>
        <w:t>14.1</w:t>
      </w:r>
      <w:r>
        <w:rPr>
          <w:rFonts w:hint="eastAsia" w:ascii="宋体" w:hAnsi="宋体" w:cs="宋体"/>
          <w:color w:val="000000"/>
          <w:szCs w:val="21"/>
        </w:rPr>
        <w:t>采购人与成交供应商应当在成交通知书发出之日起</w:t>
      </w:r>
      <w:r>
        <w:rPr>
          <w:rFonts w:ascii="宋体" w:hAnsi="宋体" w:cs="宋体"/>
          <w:color w:val="000000"/>
          <w:szCs w:val="21"/>
        </w:rPr>
        <w:t>30</w:t>
      </w:r>
      <w:r>
        <w:rPr>
          <w:rFonts w:hint="eastAsia" w:ascii="宋体" w:hAnsi="宋体" w:cs="宋体"/>
          <w:color w:val="000000"/>
          <w:szCs w:val="21"/>
        </w:rPr>
        <w:t>日内，按照磋商文件确定的合同文本以及采购标的和服务要求等事项签订政府采购合同。</w:t>
      </w:r>
    </w:p>
    <w:p>
      <w:pPr>
        <w:adjustRightInd w:val="0"/>
        <w:spacing w:line="360" w:lineRule="auto"/>
        <w:ind w:firstLine="420" w:firstLineChars="200"/>
        <w:rPr>
          <w:rFonts w:ascii="宋体" w:hAnsi="宋体" w:cs="宋体"/>
          <w:color w:val="000000"/>
          <w:szCs w:val="21"/>
        </w:rPr>
      </w:pPr>
      <w:r>
        <w:rPr>
          <w:rFonts w:ascii="宋体" w:hAnsi="宋体" w:cs="宋体"/>
          <w:color w:val="000000"/>
          <w:szCs w:val="21"/>
        </w:rPr>
        <w:t>14.2</w:t>
      </w:r>
      <w:r>
        <w:rPr>
          <w:rFonts w:hint="eastAsia" w:ascii="宋体" w:hAnsi="宋体" w:cs="宋体"/>
          <w:color w:val="000000"/>
          <w:szCs w:val="21"/>
        </w:rPr>
        <w:t>成交供应商拒绝签订政府采购合同的，采购人将重新开展的采购活动。</w:t>
      </w:r>
    </w:p>
    <w:p>
      <w:pPr>
        <w:adjustRightInd w:val="0"/>
        <w:spacing w:line="360" w:lineRule="auto"/>
        <w:ind w:firstLine="420" w:firstLineChars="200"/>
        <w:rPr>
          <w:rFonts w:ascii="宋体" w:hAnsi="宋体" w:cs="宋体"/>
          <w:color w:val="000000"/>
          <w:szCs w:val="21"/>
        </w:rPr>
      </w:pPr>
      <w:r>
        <w:rPr>
          <w:rFonts w:ascii="宋体" w:hAnsi="宋体" w:cs="宋体"/>
          <w:color w:val="000000"/>
          <w:szCs w:val="21"/>
        </w:rPr>
        <w:t>14.3</w:t>
      </w:r>
      <w:r>
        <w:rPr>
          <w:rFonts w:hint="eastAsia" w:ascii="宋体" w:hAnsi="宋体" w:cs="宋体"/>
          <w:color w:val="000000"/>
          <w:szCs w:val="21"/>
        </w:rPr>
        <w:t>拒签合同的责任</w:t>
      </w:r>
    </w:p>
    <w:p>
      <w:pPr>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成交供应商接到成交通知书后，在规定时间内借故否认已经承诺的条件而拒签合同者，以磋商违约处理。成交供应商承担由此造成的直接经济损失，采购人保留向其索赔的权力。</w:t>
      </w:r>
    </w:p>
    <w:p>
      <w:pPr>
        <w:adjustRightInd w:val="0"/>
        <w:spacing w:line="360" w:lineRule="auto"/>
        <w:ind w:firstLine="420" w:firstLineChars="200"/>
        <w:rPr>
          <w:rFonts w:ascii="宋体" w:hAnsi="宋体" w:cs="宋体"/>
          <w:color w:val="000000"/>
          <w:szCs w:val="21"/>
        </w:rPr>
      </w:pPr>
      <w:r>
        <w:rPr>
          <w:rFonts w:ascii="宋体" w:hAnsi="宋体" w:cs="宋体"/>
          <w:color w:val="000000"/>
          <w:szCs w:val="21"/>
        </w:rPr>
        <w:t>14.4</w:t>
      </w:r>
      <w:r>
        <w:rPr>
          <w:rFonts w:hint="eastAsia" w:ascii="宋体" w:hAnsi="宋体" w:cs="宋体"/>
          <w:color w:val="000000"/>
          <w:szCs w:val="21"/>
        </w:rPr>
        <w:t>签订合同后，成交供应商不得将本项目进行转包。未经采购人同意，成交供应商不得采用转包的形式履行合同。否则，采购人有权终止合同。转包造成采购人损失的，成交供应商还应承担相应的赔偿责任。</w:t>
      </w:r>
    </w:p>
    <w:p>
      <w:pPr>
        <w:pStyle w:val="4"/>
        <w:spacing w:before="120" w:after="120"/>
        <w:ind w:firstLine="640"/>
        <w:rPr>
          <w:rFonts w:ascii="宋体" w:hAnsi="宋体" w:cs="宋体"/>
          <w:b/>
          <w:bCs/>
          <w:color w:val="000000"/>
          <w:sz w:val="21"/>
          <w:szCs w:val="15"/>
        </w:rPr>
      </w:pPr>
      <w:bookmarkStart w:id="47" w:name="_Toc207550890"/>
      <w:bookmarkStart w:id="48" w:name="_Toc37774541"/>
      <w:bookmarkStart w:id="49" w:name="_Toc37774572"/>
      <w:bookmarkStart w:id="50" w:name="_Toc30488"/>
      <w:r>
        <w:rPr>
          <w:rFonts w:hint="eastAsia" w:ascii="宋体" w:hAnsi="宋体" w:cs="宋体"/>
          <w:b/>
          <w:bCs/>
          <w:color w:val="000000"/>
          <w:sz w:val="21"/>
          <w:szCs w:val="15"/>
        </w:rPr>
        <w:t>十、</w:t>
      </w:r>
      <w:bookmarkEnd w:id="47"/>
      <w:r>
        <w:rPr>
          <w:rFonts w:hint="eastAsia" w:ascii="宋体" w:hAnsi="宋体" w:cs="宋体"/>
          <w:b/>
          <w:bCs/>
          <w:color w:val="000000"/>
          <w:sz w:val="21"/>
          <w:szCs w:val="15"/>
        </w:rPr>
        <w:t>终止竞争性磋商采购活动</w:t>
      </w:r>
      <w:bookmarkEnd w:id="48"/>
      <w:bookmarkEnd w:id="49"/>
      <w:bookmarkEnd w:id="50"/>
    </w:p>
    <w:p>
      <w:pPr>
        <w:adjustRightInd w:val="0"/>
        <w:snapToGrid w:val="0"/>
        <w:spacing w:line="360" w:lineRule="auto"/>
        <w:ind w:firstLine="420" w:firstLineChars="200"/>
        <w:rPr>
          <w:rFonts w:ascii="宋体" w:hAnsi="宋体" w:cs="宋体"/>
          <w:color w:val="000000"/>
          <w:szCs w:val="21"/>
          <w:lang w:val="zh-CN"/>
        </w:rPr>
      </w:pPr>
      <w:r>
        <w:rPr>
          <w:rFonts w:ascii="宋体" w:hAnsi="宋体" w:cs="宋体"/>
          <w:color w:val="000000"/>
          <w:szCs w:val="21"/>
          <w:lang w:val="zh-CN"/>
        </w:rPr>
        <w:t>15.</w:t>
      </w:r>
      <w:r>
        <w:rPr>
          <w:rFonts w:ascii="宋体" w:hAnsi="宋体" w:cs="宋体"/>
          <w:color w:val="000000"/>
          <w:szCs w:val="21"/>
        </w:rPr>
        <w:t xml:space="preserve"> </w:t>
      </w:r>
      <w:r>
        <w:rPr>
          <w:rFonts w:hint="eastAsia" w:ascii="宋体" w:hAnsi="宋体" w:cs="宋体"/>
          <w:color w:val="000000"/>
          <w:szCs w:val="21"/>
          <w:lang w:val="zh-CN"/>
        </w:rPr>
        <w:t>终止竞争性磋商采购活动</w:t>
      </w:r>
    </w:p>
    <w:p>
      <w:pPr>
        <w:adjustRightInd w:val="0"/>
        <w:snapToGrid w:val="0"/>
        <w:spacing w:line="360" w:lineRule="auto"/>
        <w:ind w:firstLine="420" w:firstLineChars="200"/>
        <w:rPr>
          <w:rFonts w:ascii="宋体" w:hAnsi="宋体" w:cs="宋体"/>
          <w:color w:val="000000"/>
          <w:szCs w:val="21"/>
          <w:lang w:val="zh-CN"/>
        </w:rPr>
      </w:pPr>
      <w:r>
        <w:rPr>
          <w:rFonts w:ascii="宋体" w:hAnsi="宋体" w:cs="宋体"/>
          <w:color w:val="000000"/>
          <w:szCs w:val="21"/>
          <w:lang w:val="zh-CN"/>
        </w:rPr>
        <w:t>15.1</w:t>
      </w:r>
      <w:r>
        <w:rPr>
          <w:rFonts w:hint="eastAsia" w:ascii="宋体" w:hAnsi="宋体" w:cs="宋体"/>
          <w:color w:val="000000"/>
          <w:szCs w:val="21"/>
          <w:lang w:val="zh-CN"/>
        </w:rPr>
        <w:t>在竞争性磋商采购活动过程中，出现下列情形之一的，</w:t>
      </w:r>
      <w:r>
        <w:rPr>
          <w:rFonts w:hint="eastAsia" w:ascii="宋体" w:hAnsi="宋体" w:cs="宋体"/>
          <w:color w:val="000000"/>
          <w:szCs w:val="21"/>
        </w:rPr>
        <w:t>采购人或者采购代理机构应当终止竞争性磋商采购活动，发布项目终止公告并说明原因，重新开展采购活动：</w:t>
      </w:r>
    </w:p>
    <w:p>
      <w:pPr>
        <w:adjustRightInd w:val="0"/>
        <w:snapToGrid w:val="0"/>
        <w:spacing w:line="360" w:lineRule="auto"/>
        <w:ind w:firstLine="420" w:firstLineChars="200"/>
        <w:rPr>
          <w:rFonts w:ascii="宋体" w:hAnsi="宋体" w:cs="宋体"/>
          <w:color w:val="000000"/>
          <w:szCs w:val="21"/>
          <w:lang w:val="zh-CN"/>
        </w:rPr>
      </w:pPr>
      <w:r>
        <w:rPr>
          <w:rFonts w:hint="eastAsia" w:ascii="宋体" w:hAnsi="宋体" w:cs="宋体"/>
          <w:color w:val="000000"/>
          <w:szCs w:val="21"/>
          <w:lang w:val="zh-CN"/>
        </w:rPr>
        <w:t>（</w:t>
      </w:r>
      <w:r>
        <w:rPr>
          <w:rFonts w:ascii="宋体" w:hAnsi="宋体" w:cs="宋体"/>
          <w:color w:val="000000"/>
          <w:szCs w:val="21"/>
          <w:lang w:val="zh-CN"/>
        </w:rPr>
        <w:t>1</w:t>
      </w:r>
      <w:r>
        <w:rPr>
          <w:rFonts w:hint="eastAsia" w:ascii="宋体" w:hAnsi="宋体" w:cs="宋体"/>
          <w:color w:val="000000"/>
          <w:szCs w:val="21"/>
          <w:lang w:val="zh-CN"/>
        </w:rPr>
        <w:t>）因情况变化，不再符合规定的竞争性磋商采购方式适用情形的；</w:t>
      </w:r>
    </w:p>
    <w:p>
      <w:pPr>
        <w:adjustRightInd w:val="0"/>
        <w:snapToGrid w:val="0"/>
        <w:spacing w:line="360" w:lineRule="auto"/>
        <w:ind w:firstLine="420" w:firstLineChars="200"/>
        <w:rPr>
          <w:rFonts w:ascii="宋体" w:hAnsi="宋体" w:cs="宋体"/>
          <w:color w:val="000000"/>
          <w:szCs w:val="21"/>
          <w:lang w:val="zh-CN"/>
        </w:rPr>
      </w:pPr>
      <w:r>
        <w:rPr>
          <w:rFonts w:hint="eastAsia" w:ascii="宋体" w:hAnsi="宋体" w:cs="宋体"/>
          <w:color w:val="000000"/>
          <w:szCs w:val="21"/>
          <w:lang w:val="zh-CN"/>
        </w:rPr>
        <w:t>（</w:t>
      </w:r>
      <w:r>
        <w:rPr>
          <w:rFonts w:ascii="宋体" w:hAnsi="宋体" w:cs="宋体"/>
          <w:color w:val="000000"/>
          <w:szCs w:val="21"/>
          <w:lang w:val="zh-CN"/>
        </w:rPr>
        <w:t>2</w:t>
      </w:r>
      <w:r>
        <w:rPr>
          <w:rFonts w:hint="eastAsia" w:ascii="宋体" w:hAnsi="宋体" w:cs="宋体"/>
          <w:color w:val="000000"/>
          <w:szCs w:val="21"/>
          <w:lang w:val="zh-CN"/>
        </w:rPr>
        <w:t>）出现影响采购公正的违法、违规行为的。</w:t>
      </w:r>
    </w:p>
    <w:p>
      <w:pPr>
        <w:adjustRightInd w:val="0"/>
        <w:snapToGrid w:val="0"/>
        <w:spacing w:line="360" w:lineRule="auto"/>
        <w:ind w:firstLine="420" w:firstLineChars="200"/>
        <w:rPr>
          <w:rFonts w:ascii="宋体" w:hAnsi="宋体" w:cs="宋体"/>
          <w:color w:val="000000"/>
          <w:szCs w:val="21"/>
          <w:lang w:val="zh-CN"/>
        </w:rPr>
      </w:pPr>
      <w:r>
        <w:rPr>
          <w:rFonts w:hint="eastAsia" w:ascii="宋体" w:hAnsi="宋体" w:cs="宋体"/>
          <w:color w:val="000000"/>
          <w:szCs w:val="21"/>
          <w:lang w:val="zh-CN"/>
        </w:rPr>
        <w:t>（</w:t>
      </w:r>
      <w:r>
        <w:rPr>
          <w:rFonts w:ascii="宋体" w:hAnsi="宋体" w:cs="宋体"/>
          <w:color w:val="000000"/>
          <w:szCs w:val="21"/>
          <w:lang w:val="zh-CN"/>
        </w:rPr>
        <w:t>3</w:t>
      </w:r>
      <w:r>
        <w:rPr>
          <w:rFonts w:hint="eastAsia" w:ascii="宋体" w:hAnsi="宋体" w:cs="宋体"/>
          <w:color w:val="000000"/>
          <w:szCs w:val="21"/>
          <w:lang w:val="zh-CN"/>
        </w:rPr>
        <w:t>）</w:t>
      </w:r>
      <w:r>
        <w:rPr>
          <w:rFonts w:hint="eastAsia" w:ascii="宋体" w:hAnsi="宋体" w:cs="宋体"/>
          <w:color w:val="000000"/>
          <w:szCs w:val="21"/>
        </w:rPr>
        <w:t>在采购过程中符合要求的供应商供应商不足</w:t>
      </w:r>
      <w:r>
        <w:rPr>
          <w:rFonts w:ascii="宋体" w:hAnsi="宋体" w:cs="宋体"/>
          <w:color w:val="000000"/>
          <w:szCs w:val="21"/>
        </w:rPr>
        <w:t>3</w:t>
      </w:r>
      <w:r>
        <w:rPr>
          <w:rFonts w:hint="eastAsia" w:ascii="宋体" w:hAnsi="宋体" w:cs="宋体"/>
          <w:color w:val="000000"/>
          <w:szCs w:val="21"/>
        </w:rPr>
        <w:t>家的</w:t>
      </w:r>
      <w:r>
        <w:rPr>
          <w:rFonts w:hint="eastAsia" w:ascii="宋体" w:hAnsi="宋体" w:cs="宋体"/>
          <w:color w:val="000000"/>
          <w:szCs w:val="21"/>
          <w:lang w:val="zh-CN"/>
        </w:rPr>
        <w:t>。</w:t>
      </w:r>
    </w:p>
    <w:p>
      <w:pPr>
        <w:adjustRightInd w:val="0"/>
        <w:snapToGrid w:val="0"/>
        <w:spacing w:line="360" w:lineRule="auto"/>
        <w:ind w:firstLine="420" w:firstLineChars="200"/>
        <w:rPr>
          <w:rFonts w:ascii="宋体" w:hAnsi="宋体" w:cs="宋体"/>
          <w:color w:val="000000"/>
          <w:szCs w:val="21"/>
          <w:lang w:val="zh-CN"/>
        </w:rPr>
      </w:pPr>
      <w:r>
        <w:rPr>
          <w:rFonts w:hint="eastAsia" w:ascii="宋体" w:hAnsi="宋体" w:cs="宋体"/>
          <w:color w:val="000000"/>
          <w:szCs w:val="21"/>
          <w:lang w:val="zh-CN"/>
        </w:rPr>
        <w:t>（</w:t>
      </w:r>
      <w:r>
        <w:rPr>
          <w:rFonts w:ascii="宋体" w:hAnsi="宋体" w:cs="宋体"/>
          <w:color w:val="000000"/>
          <w:szCs w:val="21"/>
          <w:lang w:val="zh-CN"/>
        </w:rPr>
        <w:t>4</w:t>
      </w:r>
      <w:r>
        <w:rPr>
          <w:rFonts w:hint="eastAsia" w:ascii="宋体" w:hAnsi="宋体" w:cs="宋体"/>
          <w:color w:val="000000"/>
          <w:szCs w:val="21"/>
          <w:lang w:val="zh-CN"/>
        </w:rPr>
        <w:t>）因重大变故，采购任务取消的。</w:t>
      </w:r>
    </w:p>
    <w:p>
      <w:pPr>
        <w:adjustRightInd w:val="0"/>
        <w:snapToGrid w:val="0"/>
        <w:spacing w:line="360" w:lineRule="auto"/>
        <w:ind w:firstLine="420" w:firstLineChars="200"/>
        <w:rPr>
          <w:rFonts w:ascii="宋体" w:hAnsi="宋体" w:cs="宋体"/>
          <w:color w:val="000000"/>
          <w:szCs w:val="21"/>
        </w:rPr>
      </w:pPr>
      <w:r>
        <w:rPr>
          <w:rFonts w:ascii="宋体" w:hAnsi="宋体" w:cs="宋体"/>
          <w:color w:val="000000"/>
          <w:szCs w:val="21"/>
        </w:rPr>
        <w:t>15.2</w:t>
      </w:r>
      <w:r>
        <w:rPr>
          <w:rFonts w:hint="eastAsia" w:ascii="宋体" w:hAnsi="宋体" w:cs="宋体"/>
          <w:color w:val="000000"/>
          <w:szCs w:val="21"/>
        </w:rPr>
        <w:t>在采购活动中因重大变故，采购任务取消的，采购人或者采购代理机构应当终止采购活动，通知所有参加采购活动的供应商，并将项目实施情况和采购任务取消原因报送本级财政部门。</w:t>
      </w:r>
    </w:p>
    <w:p>
      <w:pPr>
        <w:adjustRightInd w:val="0"/>
        <w:snapToGrid w:val="0"/>
        <w:spacing w:line="360" w:lineRule="auto"/>
        <w:ind w:firstLine="420" w:firstLineChars="200"/>
        <w:jc w:val="left"/>
        <w:rPr>
          <w:rFonts w:ascii="宋体" w:hAnsi="宋体" w:cs="宋体"/>
          <w:color w:val="000000"/>
          <w:szCs w:val="21"/>
        </w:rPr>
      </w:pPr>
      <w:r>
        <w:rPr>
          <w:rFonts w:ascii="宋体" w:hAnsi="宋体" w:cs="宋体"/>
          <w:color w:val="000000"/>
          <w:szCs w:val="21"/>
        </w:rPr>
        <w:t>15.3</w:t>
      </w:r>
      <w:r>
        <w:rPr>
          <w:rFonts w:hint="eastAsia" w:ascii="宋体" w:hAnsi="宋体" w:cs="宋体"/>
          <w:color w:val="000000"/>
          <w:szCs w:val="21"/>
        </w:rPr>
        <w:t>采购过程中出现以下情形，导致电子交易平台无法正常运行，或者无法保证电子交易的公平、公正和安全时，采购组织机构可中止电子交易活动：</w:t>
      </w:r>
    </w:p>
    <w:p>
      <w:pPr>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）电子交易平台发生故障而无法登录访问的；</w:t>
      </w:r>
      <w:r>
        <w:rPr>
          <w:rFonts w:ascii="宋体" w:hAnsi="宋体" w:cs="宋体"/>
          <w:color w:val="000000"/>
          <w:szCs w:val="21"/>
        </w:rPr>
        <w:t xml:space="preserve"> </w:t>
      </w:r>
    </w:p>
    <w:p>
      <w:pPr>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）电子交易平台应用或数据库出现错误，不能进行正常操作的；</w:t>
      </w:r>
    </w:p>
    <w:p>
      <w:pPr>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）电子交易平台发现严重安全漏洞，有潜在泄密危险的；</w:t>
      </w:r>
    </w:p>
    <w:p>
      <w:pPr>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）病毒发作导致不能进行正常操作的；</w:t>
      </w:r>
      <w:r>
        <w:rPr>
          <w:rFonts w:ascii="宋体" w:hAnsi="宋体" w:cs="宋体"/>
          <w:color w:val="000000"/>
          <w:szCs w:val="21"/>
        </w:rPr>
        <w:t xml:space="preserve"> </w:t>
      </w:r>
    </w:p>
    <w:p>
      <w:pPr>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5</w:t>
      </w:r>
      <w:r>
        <w:rPr>
          <w:rFonts w:hint="eastAsia" w:ascii="宋体" w:hAnsi="宋体" w:cs="宋体"/>
          <w:color w:val="000000"/>
          <w:szCs w:val="21"/>
        </w:rPr>
        <w:t>）其他无法保证电子交易的公平、公正和安全的情况。</w:t>
      </w:r>
    </w:p>
    <w:p>
      <w:pPr>
        <w:adjustRightInd w:val="0"/>
        <w:snapToGrid w:val="0"/>
        <w:spacing w:line="360" w:lineRule="auto"/>
        <w:ind w:firstLine="420" w:firstLineChars="200"/>
        <w:jc w:val="left"/>
        <w:rPr>
          <w:rFonts w:ascii="宋体" w:hAnsi="宋体" w:cs="宋体"/>
          <w:b/>
          <w:color w:val="000000"/>
          <w:szCs w:val="21"/>
        </w:rPr>
      </w:pPr>
      <w:r>
        <w:rPr>
          <w:rFonts w:hint="eastAsia" w:ascii="宋体" w:hAnsi="宋体" w:cs="宋体"/>
          <w:color w:val="000000"/>
          <w:szCs w:val="21"/>
        </w:rPr>
        <w:t>出现前款规定情形，不影响采购公平、公正性的，采购组织机构可以待上述情形消除后继续组织电子交易活动，也可以决定某些环节以纸质形式进行；影响或可能影响采购公平、公正性的，应当重新采购。</w:t>
      </w:r>
      <w:bookmarkStart w:id="51" w:name="_Toc18611"/>
    </w:p>
    <w:bookmarkEnd w:id="51"/>
    <w:p>
      <w:pPr>
        <w:spacing w:line="360" w:lineRule="auto"/>
        <w:ind w:firstLine="420"/>
        <w:rPr>
          <w:rFonts w:ascii="宋体" w:hAnsi="宋体" w:cs="Arial"/>
          <w:color w:val="000000"/>
          <w:kern w:val="0"/>
        </w:rPr>
      </w:pPr>
    </w:p>
    <w:p>
      <w:pPr>
        <w:pStyle w:val="3"/>
        <w:rPr>
          <w:rFonts w:hint="eastAsia" w:ascii="宋体" w:hAnsi="宋体" w:eastAsia="宋体" w:cs="Arial"/>
          <w:color w:val="C00000"/>
          <w:szCs w:val="32"/>
          <w:lang w:eastAsia="zh-CN"/>
        </w:rPr>
      </w:pPr>
      <w:r>
        <w:rPr>
          <w:rFonts w:ascii="宋体" w:hAnsi="宋体" w:cs="Arial"/>
        </w:rPr>
        <w:br w:type="page"/>
      </w:r>
      <w:bookmarkStart w:id="52" w:name="_Toc298767927"/>
      <w:bookmarkStart w:id="53" w:name="_Toc294012141"/>
      <w:bookmarkStart w:id="54" w:name="_Toc37774574"/>
      <w:r>
        <w:rPr>
          <w:rFonts w:hint="eastAsia" w:ascii="宋体" w:hAnsi="宋体" w:cs="Arial"/>
          <w:color w:val="auto"/>
          <w:szCs w:val="32"/>
        </w:rPr>
        <w:t>第四章</w:t>
      </w:r>
      <w:r>
        <w:rPr>
          <w:rFonts w:ascii="宋体" w:hAnsi="宋体" w:cs="Arial"/>
          <w:color w:val="auto"/>
          <w:szCs w:val="32"/>
        </w:rPr>
        <w:t xml:space="preserve">  </w:t>
      </w:r>
      <w:bookmarkEnd w:id="52"/>
      <w:bookmarkEnd w:id="53"/>
      <w:r>
        <w:rPr>
          <w:rFonts w:hint="eastAsia" w:ascii="宋体" w:hAnsi="宋体" w:cs="Arial"/>
          <w:color w:val="auto"/>
          <w:szCs w:val="32"/>
        </w:rPr>
        <w:t>采购内容及技术要求</w:t>
      </w:r>
      <w:bookmarkEnd w:id="54"/>
    </w:p>
    <w:p>
      <w:pPr>
        <w:tabs>
          <w:tab w:val="left" w:pos="1708"/>
        </w:tabs>
        <w:spacing w:line="360" w:lineRule="auto"/>
        <w:rPr>
          <w:rFonts w:ascii="宋体" w:hAnsi="宋体" w:cs="Arial"/>
          <w:b/>
          <w:color w:val="auto"/>
        </w:rPr>
      </w:pPr>
      <w:r>
        <w:rPr>
          <w:rFonts w:ascii="宋体" w:hAnsi="宋体" w:cs="Arial"/>
          <w:b/>
          <w:color w:val="auto"/>
        </w:rPr>
        <w:tab/>
      </w:r>
    </w:p>
    <w:p>
      <w:pPr>
        <w:pStyle w:val="4"/>
        <w:ind w:firstLine="643"/>
        <w:jc w:val="left"/>
        <w:rPr>
          <w:rFonts w:ascii="宋体" w:hAnsi="宋体"/>
          <w:color w:val="auto"/>
          <w:sz w:val="22"/>
          <w:szCs w:val="15"/>
        </w:rPr>
      </w:pPr>
      <w:bookmarkStart w:id="55" w:name="_Toc442102512"/>
      <w:bookmarkStart w:id="56" w:name="_Toc37774575"/>
      <w:bookmarkStart w:id="57" w:name="_Toc420505109"/>
      <w:bookmarkStart w:id="58" w:name="_Toc37774543"/>
      <w:r>
        <w:rPr>
          <w:rFonts w:hint="eastAsia" w:ascii="宋体" w:hAnsi="宋体"/>
          <w:color w:val="auto"/>
          <w:sz w:val="22"/>
          <w:szCs w:val="15"/>
        </w:rPr>
        <w:t>（一）规范要求</w:t>
      </w:r>
      <w:bookmarkEnd w:id="55"/>
      <w:bookmarkEnd w:id="56"/>
      <w:bookmarkEnd w:id="57"/>
      <w:bookmarkEnd w:id="58"/>
    </w:p>
    <w:p>
      <w:pPr>
        <w:spacing w:line="360" w:lineRule="auto"/>
        <w:ind w:firstLine="420"/>
        <w:rPr>
          <w:rFonts w:ascii="宋体" w:hAnsi="宋体"/>
          <w:color w:val="auto"/>
          <w:szCs w:val="21"/>
        </w:rPr>
      </w:pPr>
      <w:r>
        <w:rPr>
          <w:rFonts w:ascii="宋体" w:hAnsi="宋体"/>
          <w:color w:val="auto"/>
          <w:szCs w:val="21"/>
        </w:rPr>
        <w:t>1</w:t>
      </w:r>
      <w:r>
        <w:rPr>
          <w:rFonts w:hint="eastAsia" w:ascii="宋体" w:hAnsi="宋体"/>
          <w:color w:val="auto"/>
          <w:szCs w:val="21"/>
        </w:rPr>
        <w:t>、依据技术文件要求，本工程项目的材料、设备、施工必须达到以下现行中华人民共和国及省、市、行业的一切有关法规、规范的要求，如下述标准及规范要求有出入则以较严格者为准。</w:t>
      </w:r>
    </w:p>
    <w:p>
      <w:pPr>
        <w:spacing w:line="360" w:lineRule="auto"/>
        <w:ind w:firstLine="420"/>
        <w:rPr>
          <w:rFonts w:ascii="宋体" w:hAnsi="宋体"/>
          <w:color w:val="auto"/>
          <w:szCs w:val="21"/>
        </w:rPr>
      </w:pPr>
      <w:r>
        <w:rPr>
          <w:rFonts w:hint="eastAsia" w:ascii="宋体" w:hAnsi="宋体"/>
          <w:color w:val="auto"/>
        </w:rPr>
        <w:t>《建筑设计防火规范》（</w:t>
      </w:r>
      <w:r>
        <w:rPr>
          <w:rFonts w:ascii="宋体" w:hAnsi="宋体"/>
          <w:color w:val="auto"/>
        </w:rPr>
        <w:t>GB50016-2006</w:t>
      </w:r>
      <w:r>
        <w:rPr>
          <w:rFonts w:hint="eastAsia" w:ascii="宋体" w:hAnsi="宋体"/>
          <w:color w:val="auto"/>
        </w:rPr>
        <w:t>）</w:t>
      </w:r>
      <w:r>
        <w:rPr>
          <w:rFonts w:ascii="宋体" w:hAnsi="宋体"/>
          <w:color w:val="auto"/>
          <w:szCs w:val="21"/>
        </w:rPr>
        <w:t xml:space="preserve"> </w:t>
      </w:r>
    </w:p>
    <w:p>
      <w:pPr>
        <w:spacing w:line="360" w:lineRule="auto"/>
        <w:ind w:firstLine="420"/>
        <w:rPr>
          <w:rFonts w:ascii="宋体" w:hAnsi="宋体"/>
          <w:color w:val="auto"/>
          <w:szCs w:val="21"/>
        </w:rPr>
      </w:pPr>
      <w:r>
        <w:rPr>
          <w:rFonts w:hint="eastAsia" w:ascii="宋体" w:hAnsi="宋体"/>
          <w:color w:val="auto"/>
          <w:szCs w:val="21"/>
        </w:rPr>
        <w:t>《建筑内部装修设计防火规范》</w:t>
      </w:r>
      <w:r>
        <w:rPr>
          <w:rFonts w:ascii="宋体" w:hAnsi="宋体"/>
          <w:color w:val="auto"/>
          <w:szCs w:val="21"/>
        </w:rPr>
        <w:t>GB 50222--95</w:t>
      </w:r>
      <w:r>
        <w:rPr>
          <w:rFonts w:hint="eastAsia" w:ascii="宋体" w:hAnsi="宋体"/>
          <w:color w:val="auto"/>
          <w:szCs w:val="21"/>
        </w:rPr>
        <w:t>（</w:t>
      </w:r>
      <w:r>
        <w:rPr>
          <w:rFonts w:ascii="宋体" w:hAnsi="宋体"/>
          <w:color w:val="auto"/>
          <w:szCs w:val="21"/>
        </w:rPr>
        <w:t>2001</w:t>
      </w:r>
      <w:r>
        <w:rPr>
          <w:rFonts w:hint="eastAsia" w:ascii="宋体" w:hAnsi="宋体"/>
          <w:color w:val="auto"/>
          <w:szCs w:val="21"/>
        </w:rPr>
        <w:t>修订版）</w:t>
      </w:r>
    </w:p>
    <w:p>
      <w:pPr>
        <w:spacing w:line="360" w:lineRule="auto"/>
        <w:ind w:firstLine="420"/>
        <w:rPr>
          <w:rFonts w:ascii="宋体" w:hAnsi="宋体"/>
          <w:color w:val="auto"/>
          <w:szCs w:val="21"/>
        </w:rPr>
      </w:pPr>
      <w:r>
        <w:rPr>
          <w:rFonts w:hint="eastAsia" w:ascii="宋体" w:hAnsi="宋体"/>
          <w:color w:val="auto"/>
          <w:szCs w:val="21"/>
        </w:rPr>
        <w:t>《建筑装饰防火施工及验收规范》（</w:t>
      </w:r>
      <w:r>
        <w:rPr>
          <w:rFonts w:ascii="宋体" w:hAnsi="宋体"/>
          <w:color w:val="auto"/>
          <w:szCs w:val="21"/>
        </w:rPr>
        <w:t>GB50354-2005</w:t>
      </w:r>
      <w:r>
        <w:rPr>
          <w:rFonts w:hint="eastAsia" w:ascii="宋体" w:hAnsi="宋体"/>
          <w:color w:val="auto"/>
          <w:szCs w:val="21"/>
        </w:rPr>
        <w:t>）</w:t>
      </w:r>
    </w:p>
    <w:p>
      <w:pPr>
        <w:spacing w:line="360" w:lineRule="auto"/>
        <w:ind w:firstLine="420"/>
        <w:rPr>
          <w:rFonts w:ascii="宋体" w:hAnsi="宋体"/>
          <w:color w:val="auto"/>
          <w:szCs w:val="21"/>
        </w:rPr>
      </w:pPr>
      <w:r>
        <w:rPr>
          <w:rFonts w:hint="eastAsia" w:ascii="宋体" w:hAnsi="宋体"/>
          <w:color w:val="auto"/>
          <w:szCs w:val="21"/>
        </w:rPr>
        <w:t>《建筑装饰装修工程质量验收规范》（</w:t>
      </w:r>
      <w:r>
        <w:rPr>
          <w:rFonts w:ascii="宋体" w:hAnsi="宋体"/>
          <w:color w:val="auto"/>
          <w:szCs w:val="21"/>
        </w:rPr>
        <w:t>GB50210-2001</w:t>
      </w:r>
      <w:r>
        <w:rPr>
          <w:rFonts w:hint="eastAsia" w:ascii="宋体" w:hAnsi="宋体"/>
          <w:color w:val="auto"/>
          <w:szCs w:val="21"/>
        </w:rPr>
        <w:t>）</w:t>
      </w:r>
    </w:p>
    <w:p>
      <w:pPr>
        <w:spacing w:line="360" w:lineRule="auto"/>
        <w:ind w:firstLine="420"/>
        <w:rPr>
          <w:rFonts w:ascii="宋体" w:hAnsi="宋体"/>
          <w:color w:val="auto"/>
          <w:szCs w:val="21"/>
        </w:rPr>
      </w:pPr>
      <w:r>
        <w:rPr>
          <w:rFonts w:hint="eastAsia" w:ascii="宋体" w:hAnsi="宋体"/>
          <w:color w:val="auto"/>
          <w:szCs w:val="21"/>
        </w:rPr>
        <w:t>《室内装饰工程质量规范》（</w:t>
      </w:r>
      <w:r>
        <w:rPr>
          <w:rFonts w:ascii="宋体" w:hAnsi="宋体"/>
          <w:color w:val="auto"/>
          <w:szCs w:val="21"/>
        </w:rPr>
        <w:t>QB1838-93</w:t>
      </w:r>
      <w:r>
        <w:rPr>
          <w:rFonts w:hint="eastAsia" w:ascii="宋体" w:hAnsi="宋体"/>
          <w:color w:val="auto"/>
          <w:szCs w:val="21"/>
        </w:rPr>
        <w:t>）</w:t>
      </w:r>
    </w:p>
    <w:p>
      <w:pPr>
        <w:spacing w:line="360" w:lineRule="auto"/>
        <w:ind w:firstLine="420"/>
        <w:rPr>
          <w:rFonts w:ascii="宋体" w:hAnsi="宋体"/>
          <w:color w:val="auto"/>
          <w:szCs w:val="21"/>
        </w:rPr>
      </w:pPr>
      <w:r>
        <w:rPr>
          <w:rFonts w:hint="eastAsia" w:ascii="宋体" w:hAnsi="宋体"/>
          <w:color w:val="auto"/>
          <w:szCs w:val="21"/>
        </w:rPr>
        <w:t>《民用建筑工程室内环境污染控制规范》</w:t>
      </w:r>
      <w:r>
        <w:rPr>
          <w:rFonts w:ascii="宋体" w:hAnsi="宋体"/>
          <w:color w:val="auto"/>
          <w:szCs w:val="21"/>
        </w:rPr>
        <w:t>GB50325—2010</w:t>
      </w:r>
    </w:p>
    <w:p>
      <w:pPr>
        <w:spacing w:line="360" w:lineRule="auto"/>
        <w:ind w:firstLine="420"/>
        <w:rPr>
          <w:rFonts w:ascii="宋体" w:hAnsi="宋体"/>
          <w:color w:val="auto"/>
          <w:szCs w:val="21"/>
        </w:rPr>
      </w:pPr>
      <w:r>
        <w:rPr>
          <w:rFonts w:hint="eastAsia" w:ascii="宋体" w:hAnsi="宋体"/>
          <w:color w:val="auto"/>
          <w:szCs w:val="21"/>
        </w:rPr>
        <w:t>《办公建筑设计规范》</w:t>
      </w:r>
      <w:r>
        <w:rPr>
          <w:rFonts w:ascii="宋体" w:hAnsi="宋体"/>
          <w:color w:val="auto"/>
          <w:szCs w:val="21"/>
        </w:rPr>
        <w:t>JGJ67--2006</w:t>
      </w:r>
    </w:p>
    <w:p>
      <w:pPr>
        <w:spacing w:line="360" w:lineRule="auto"/>
        <w:ind w:firstLine="420"/>
        <w:rPr>
          <w:rFonts w:ascii="宋体" w:hAnsi="宋体"/>
          <w:color w:val="auto"/>
          <w:szCs w:val="21"/>
        </w:rPr>
      </w:pPr>
      <w:r>
        <w:rPr>
          <w:rFonts w:hint="eastAsia" w:ascii="宋体" w:hAnsi="宋体"/>
          <w:color w:val="auto"/>
          <w:szCs w:val="21"/>
        </w:rPr>
        <w:t>《聚合物水泥防水涂料》</w:t>
      </w:r>
      <w:r>
        <w:rPr>
          <w:rFonts w:ascii="宋体" w:hAnsi="宋体"/>
          <w:color w:val="auto"/>
          <w:szCs w:val="21"/>
        </w:rPr>
        <w:t>JC/T894-2001</w:t>
      </w:r>
    </w:p>
    <w:p>
      <w:pPr>
        <w:spacing w:line="360" w:lineRule="auto"/>
        <w:ind w:firstLine="420"/>
        <w:rPr>
          <w:rFonts w:ascii="宋体" w:hAnsi="宋体"/>
          <w:color w:val="auto"/>
          <w:szCs w:val="21"/>
        </w:rPr>
      </w:pPr>
      <w:r>
        <w:rPr>
          <w:rFonts w:hint="eastAsia" w:ascii="宋体" w:hAnsi="宋体"/>
          <w:color w:val="auto"/>
          <w:szCs w:val="21"/>
        </w:rPr>
        <w:t>《建筑防水涂料试验方法》</w:t>
      </w:r>
      <w:r>
        <w:rPr>
          <w:rFonts w:ascii="宋体" w:hAnsi="宋体"/>
          <w:color w:val="auto"/>
          <w:szCs w:val="21"/>
        </w:rPr>
        <w:t>GB/T16777-1997</w:t>
      </w:r>
    </w:p>
    <w:p>
      <w:pPr>
        <w:spacing w:line="360" w:lineRule="auto"/>
        <w:ind w:firstLine="420"/>
        <w:rPr>
          <w:rFonts w:ascii="宋体" w:hAnsi="宋体"/>
          <w:color w:val="auto"/>
          <w:szCs w:val="21"/>
        </w:rPr>
      </w:pPr>
      <w:r>
        <w:rPr>
          <w:rFonts w:hint="eastAsia" w:ascii="宋体" w:hAnsi="宋体"/>
          <w:color w:val="auto"/>
          <w:szCs w:val="21"/>
        </w:rPr>
        <w:t>《建筑钢结构焊接技术规程》</w:t>
      </w:r>
      <w:r>
        <w:rPr>
          <w:rFonts w:ascii="宋体" w:hAnsi="宋体"/>
          <w:color w:val="auto"/>
          <w:szCs w:val="21"/>
        </w:rPr>
        <w:t xml:space="preserve">JGJ81-2002 </w:t>
      </w:r>
    </w:p>
    <w:p>
      <w:pPr>
        <w:spacing w:line="360" w:lineRule="auto"/>
        <w:ind w:firstLine="420"/>
        <w:rPr>
          <w:rFonts w:ascii="宋体" w:hAnsi="宋体"/>
          <w:color w:val="auto"/>
          <w:szCs w:val="21"/>
        </w:rPr>
      </w:pPr>
      <w:r>
        <w:rPr>
          <w:rFonts w:hint="eastAsia" w:ascii="宋体" w:hAnsi="宋体"/>
          <w:color w:val="auto"/>
          <w:szCs w:val="21"/>
        </w:rPr>
        <w:t>《高层民用建筑结构节点构造详》</w:t>
      </w:r>
      <w:r>
        <w:rPr>
          <w:rFonts w:ascii="宋体" w:hAnsi="宋体"/>
          <w:color w:val="auto"/>
          <w:szCs w:val="21"/>
        </w:rPr>
        <w:t>01SG519-1</w:t>
      </w:r>
    </w:p>
    <w:p>
      <w:pPr>
        <w:spacing w:line="360" w:lineRule="auto"/>
        <w:ind w:firstLine="420"/>
        <w:rPr>
          <w:rFonts w:ascii="宋体" w:hAnsi="宋体"/>
          <w:color w:val="auto"/>
          <w:szCs w:val="21"/>
        </w:rPr>
      </w:pPr>
      <w:r>
        <w:rPr>
          <w:rFonts w:hint="eastAsia" w:ascii="宋体" w:hAnsi="宋体"/>
          <w:color w:val="auto"/>
          <w:szCs w:val="21"/>
        </w:rPr>
        <w:t>《市政工程施工、养护及污水处理工人技术等级标准》（</w:t>
      </w:r>
      <w:r>
        <w:rPr>
          <w:rFonts w:ascii="宋体" w:hAnsi="宋体"/>
          <w:color w:val="auto"/>
          <w:szCs w:val="21"/>
        </w:rPr>
        <w:t>CJJ18-88</w:t>
      </w:r>
      <w:r>
        <w:rPr>
          <w:rFonts w:hint="eastAsia" w:ascii="宋体" w:hAnsi="宋体"/>
          <w:color w:val="auto"/>
          <w:szCs w:val="21"/>
        </w:rPr>
        <w:t>）</w:t>
      </w:r>
    </w:p>
    <w:p>
      <w:pPr>
        <w:spacing w:line="360" w:lineRule="auto"/>
        <w:ind w:firstLine="420"/>
        <w:rPr>
          <w:rFonts w:ascii="宋体" w:hAnsi="宋体"/>
          <w:color w:val="auto"/>
          <w:szCs w:val="21"/>
        </w:rPr>
      </w:pPr>
      <w:r>
        <w:rPr>
          <w:rFonts w:hint="eastAsia" w:ascii="宋体" w:hAnsi="宋体"/>
          <w:color w:val="auto"/>
          <w:szCs w:val="21"/>
        </w:rPr>
        <w:t>伸缩缝节点参照</w:t>
      </w:r>
      <w:r>
        <w:rPr>
          <w:rFonts w:ascii="宋体" w:hAnsi="宋体"/>
          <w:color w:val="auto"/>
          <w:szCs w:val="21"/>
        </w:rPr>
        <w:t xml:space="preserve"> </w:t>
      </w:r>
      <w:r>
        <w:rPr>
          <w:rFonts w:hint="eastAsia" w:ascii="宋体" w:hAnsi="宋体"/>
          <w:color w:val="auto"/>
          <w:szCs w:val="21"/>
        </w:rPr>
        <w:t>《内装修</w:t>
      </w:r>
      <w:r>
        <w:rPr>
          <w:rFonts w:ascii="宋体" w:hAnsi="宋体"/>
          <w:color w:val="auto"/>
          <w:szCs w:val="21"/>
        </w:rPr>
        <w:t>03J502-1</w:t>
      </w:r>
      <w:r>
        <w:rPr>
          <w:rFonts w:hint="eastAsia" w:ascii="宋体" w:hAnsi="宋体"/>
          <w:color w:val="auto"/>
          <w:szCs w:val="21"/>
        </w:rPr>
        <w:t>》</w:t>
      </w:r>
      <w:r>
        <w:rPr>
          <w:rFonts w:ascii="宋体" w:hAnsi="宋体"/>
          <w:color w:val="auto"/>
          <w:szCs w:val="21"/>
        </w:rPr>
        <w:t xml:space="preserve"> </w:t>
      </w:r>
    </w:p>
    <w:p>
      <w:pPr>
        <w:spacing w:line="360" w:lineRule="auto"/>
        <w:ind w:firstLine="420"/>
        <w:rPr>
          <w:rFonts w:ascii="宋体" w:hAnsi="宋体"/>
          <w:color w:val="auto"/>
          <w:szCs w:val="21"/>
        </w:rPr>
      </w:pPr>
      <w:r>
        <w:rPr>
          <w:rFonts w:hint="eastAsia" w:ascii="宋体" w:hAnsi="宋体"/>
          <w:color w:val="auto"/>
          <w:szCs w:val="21"/>
        </w:rPr>
        <w:t>《压型钢板、夹芯板屋面及墙体建筑构造》</w:t>
      </w:r>
      <w:r>
        <w:rPr>
          <w:rFonts w:ascii="宋体" w:hAnsi="宋体"/>
          <w:color w:val="auto"/>
          <w:szCs w:val="21"/>
        </w:rPr>
        <w:t xml:space="preserve">01J925-1 </w:t>
      </w:r>
    </w:p>
    <w:p>
      <w:pPr>
        <w:pStyle w:val="27"/>
        <w:tabs>
          <w:tab w:val="left" w:pos="0"/>
        </w:tabs>
        <w:spacing w:line="360" w:lineRule="auto"/>
        <w:ind w:firstLine="525" w:firstLineChars="250"/>
        <w:rPr>
          <w:rFonts w:hAnsi="宋体"/>
          <w:color w:val="auto"/>
        </w:rPr>
      </w:pPr>
      <w:r>
        <w:rPr>
          <w:rFonts w:hint="eastAsia" w:hAnsi="宋体"/>
          <w:color w:val="auto"/>
        </w:rPr>
        <w:t>以及不限于上述罗列的其它的相关规范。</w:t>
      </w:r>
    </w:p>
    <w:p>
      <w:pPr>
        <w:spacing w:line="360" w:lineRule="auto"/>
        <w:ind w:firstLine="420"/>
        <w:rPr>
          <w:rFonts w:ascii="宋体" w:hAnsi="宋体"/>
          <w:color w:val="auto"/>
          <w:szCs w:val="21"/>
        </w:rPr>
      </w:pPr>
      <w:r>
        <w:rPr>
          <w:rFonts w:ascii="宋体" w:hAnsi="宋体"/>
          <w:color w:val="auto"/>
          <w:szCs w:val="21"/>
        </w:rPr>
        <w:t xml:space="preserve"> </w:t>
      </w:r>
      <w:r>
        <w:rPr>
          <w:rFonts w:hint="eastAsia" w:ascii="宋体" w:hAnsi="宋体"/>
          <w:color w:val="auto"/>
          <w:szCs w:val="21"/>
        </w:rPr>
        <w:t>以上技术规范由乙方自备，如有不足之处或未能达到国家最新标准时，乙方应使施工及选用的设备和材料符合最新版本的国家标准、规范。</w:t>
      </w:r>
    </w:p>
    <w:p>
      <w:pPr>
        <w:pStyle w:val="122"/>
        <w:spacing w:line="360" w:lineRule="auto"/>
        <w:ind w:firstLine="510" w:firstLineChars="243"/>
        <w:rPr>
          <w:rFonts w:ascii="宋体" w:hAnsi="宋体"/>
          <w:b/>
          <w:bCs/>
          <w:color w:val="auto"/>
          <w:sz w:val="24"/>
        </w:rPr>
      </w:pPr>
      <w:r>
        <w:rPr>
          <w:rFonts w:ascii="宋体" w:hAnsi="宋体"/>
          <w:color w:val="auto"/>
        </w:rPr>
        <w:t>2</w:t>
      </w:r>
      <w:r>
        <w:rPr>
          <w:rFonts w:hint="eastAsia" w:ascii="宋体" w:hAnsi="宋体"/>
          <w:color w:val="auto"/>
        </w:rPr>
        <w:t>、对施工工艺的特殊要求：详见</w:t>
      </w:r>
      <w:r>
        <w:rPr>
          <w:rFonts w:hint="eastAsia" w:ascii="宋体" w:hAnsi="宋体"/>
          <w:color w:val="auto"/>
          <w:lang w:val="en-US" w:eastAsia="zh-CN"/>
        </w:rPr>
        <w:t>工程量清单</w:t>
      </w:r>
      <w:r>
        <w:rPr>
          <w:rFonts w:hint="eastAsia" w:ascii="宋体" w:hAnsi="宋体"/>
          <w:color w:val="auto"/>
        </w:rPr>
        <w:t>及有关规范。</w:t>
      </w:r>
    </w:p>
    <w:p>
      <w:pPr>
        <w:pStyle w:val="4"/>
        <w:ind w:firstLine="643"/>
        <w:jc w:val="left"/>
        <w:rPr>
          <w:rFonts w:hint="eastAsia" w:ascii="宋体" w:hAnsi="宋体"/>
          <w:color w:val="auto"/>
          <w:sz w:val="22"/>
          <w:szCs w:val="15"/>
        </w:rPr>
      </w:pPr>
      <w:bookmarkStart w:id="59" w:name="_Toc66769195"/>
      <w:bookmarkStart w:id="60" w:name="_Toc37774576"/>
      <w:bookmarkStart w:id="61" w:name="_Toc420505110"/>
      <w:bookmarkStart w:id="62" w:name="_Toc229386804"/>
      <w:bookmarkStart w:id="63" w:name="_Toc37774544"/>
      <w:bookmarkStart w:id="64" w:name="_Toc442102513"/>
      <w:r>
        <w:rPr>
          <w:rFonts w:hint="eastAsia" w:ascii="宋体" w:hAnsi="宋体"/>
          <w:color w:val="auto"/>
          <w:sz w:val="22"/>
          <w:szCs w:val="15"/>
        </w:rPr>
        <w:t>（二）施工要求</w:t>
      </w:r>
      <w:bookmarkEnd w:id="59"/>
      <w:bookmarkEnd w:id="60"/>
      <w:bookmarkEnd w:id="61"/>
      <w:bookmarkEnd w:id="62"/>
      <w:bookmarkEnd w:id="63"/>
      <w:bookmarkEnd w:id="64"/>
    </w:p>
    <w:p>
      <w:pPr>
        <w:pStyle w:val="122"/>
        <w:spacing w:line="360" w:lineRule="auto"/>
        <w:ind w:firstLine="420"/>
        <w:rPr>
          <w:rFonts w:ascii="宋体" w:hAnsi="宋体"/>
          <w:color w:val="auto"/>
        </w:rPr>
      </w:pPr>
      <w:r>
        <w:rPr>
          <w:rFonts w:ascii="宋体" w:hAnsi="宋体"/>
          <w:color w:val="auto"/>
        </w:rPr>
        <w:t>1</w:t>
      </w:r>
      <w:r>
        <w:rPr>
          <w:rFonts w:hint="eastAsia" w:ascii="宋体" w:hAnsi="宋体"/>
          <w:color w:val="auto"/>
        </w:rPr>
        <w:t>、本工程施工严格按照规范要求进行施工，达到各项拟定的设计指标。</w:t>
      </w:r>
    </w:p>
    <w:p>
      <w:pPr>
        <w:pStyle w:val="122"/>
        <w:spacing w:line="360" w:lineRule="auto"/>
        <w:ind w:firstLine="420"/>
        <w:rPr>
          <w:rFonts w:ascii="宋体" w:hAnsi="宋体"/>
          <w:color w:val="auto"/>
        </w:rPr>
      </w:pPr>
      <w:r>
        <w:rPr>
          <w:rFonts w:ascii="宋体" w:hAnsi="宋体"/>
          <w:color w:val="auto"/>
        </w:rPr>
        <w:t>2</w:t>
      </w:r>
      <w:r>
        <w:rPr>
          <w:rFonts w:hint="eastAsia" w:ascii="宋体" w:hAnsi="宋体"/>
          <w:color w:val="auto"/>
        </w:rPr>
        <w:t>、</w:t>
      </w:r>
      <w:r>
        <w:rPr>
          <w:rFonts w:hint="eastAsia" w:ascii="宋体" w:hAnsi="宋体" w:cs="宋体"/>
          <w:color w:val="auto"/>
        </w:rPr>
        <w:t>本工程施工按</w:t>
      </w:r>
      <w:r>
        <w:rPr>
          <w:rFonts w:hint="eastAsia" w:ascii="宋体" w:hAnsi="宋体"/>
          <w:color w:val="auto"/>
        </w:rPr>
        <w:t>《建筑工程施工质量验收统一标准》（</w:t>
      </w:r>
      <w:r>
        <w:rPr>
          <w:rFonts w:ascii="宋体" w:hAnsi="宋体"/>
          <w:color w:val="auto"/>
        </w:rPr>
        <w:t>GB50300-2013</w:t>
      </w:r>
      <w:r>
        <w:rPr>
          <w:rFonts w:hint="eastAsia" w:ascii="宋体" w:hAnsi="宋体"/>
          <w:color w:val="auto"/>
        </w:rPr>
        <w:t>）、《民用建筑工程室内环境污染控制规范》（</w:t>
      </w:r>
      <w:r>
        <w:rPr>
          <w:rFonts w:ascii="宋体" w:hAnsi="宋体"/>
          <w:color w:val="auto"/>
        </w:rPr>
        <w:t>GB50325—2010</w:t>
      </w:r>
      <w:r>
        <w:rPr>
          <w:rFonts w:hint="eastAsia" w:ascii="宋体" w:hAnsi="宋体"/>
          <w:color w:val="auto"/>
        </w:rPr>
        <w:t>）等进行施工和验收。</w:t>
      </w:r>
    </w:p>
    <w:p>
      <w:pPr>
        <w:pStyle w:val="122"/>
        <w:spacing w:line="360" w:lineRule="auto"/>
        <w:ind w:firstLine="420"/>
        <w:rPr>
          <w:rFonts w:ascii="宋体" w:hAnsi="宋体"/>
          <w:color w:val="auto"/>
        </w:rPr>
      </w:pPr>
      <w:r>
        <w:rPr>
          <w:rFonts w:ascii="宋体" w:hAnsi="宋体"/>
          <w:color w:val="auto"/>
        </w:rPr>
        <w:t>3</w:t>
      </w:r>
      <w:r>
        <w:rPr>
          <w:rFonts w:hint="eastAsia" w:ascii="宋体" w:hAnsi="宋体"/>
          <w:color w:val="auto"/>
        </w:rPr>
        <w:t>、在免费保修期内，中标人对有缺陷的部位必须无偿地给予修理与更换，并承担一切由此引起的对招标人或第三者的直接损失，除非该缺陷是由于人为破坏或合同规定的不可抗因素造成的损坏。</w:t>
      </w:r>
    </w:p>
    <w:p>
      <w:pPr>
        <w:pStyle w:val="122"/>
        <w:spacing w:line="360" w:lineRule="auto"/>
        <w:ind w:firstLine="420"/>
        <w:rPr>
          <w:rFonts w:ascii="宋体" w:hAnsi="宋体"/>
          <w:color w:val="auto"/>
        </w:rPr>
      </w:pPr>
      <w:r>
        <w:rPr>
          <w:rFonts w:ascii="宋体" w:hAnsi="宋体"/>
          <w:color w:val="auto"/>
        </w:rPr>
        <w:t>4</w:t>
      </w:r>
      <w:r>
        <w:rPr>
          <w:rFonts w:hint="eastAsia" w:ascii="宋体" w:hAnsi="宋体"/>
          <w:color w:val="auto"/>
        </w:rPr>
        <w:t>、中标人必须对所承包的工程的质量负全部责任，其责任不因其他材料生产商提供的保证书而减轻或更改。</w:t>
      </w:r>
    </w:p>
    <w:p>
      <w:pPr>
        <w:pStyle w:val="122"/>
        <w:spacing w:line="360" w:lineRule="auto"/>
        <w:ind w:firstLine="420"/>
        <w:rPr>
          <w:rFonts w:ascii="宋体" w:hAnsi="宋体"/>
          <w:color w:val="auto"/>
        </w:rPr>
      </w:pPr>
      <w:r>
        <w:rPr>
          <w:rFonts w:ascii="宋体" w:hAnsi="宋体"/>
          <w:color w:val="auto"/>
        </w:rPr>
        <w:t>5</w:t>
      </w:r>
      <w:r>
        <w:rPr>
          <w:rFonts w:hint="eastAsia" w:ascii="宋体" w:hAnsi="宋体"/>
          <w:color w:val="auto"/>
        </w:rPr>
        <w:t>、施工时注意做好必要的劳动保护工作。</w:t>
      </w:r>
    </w:p>
    <w:p>
      <w:pPr>
        <w:pStyle w:val="4"/>
        <w:ind w:firstLine="643"/>
        <w:jc w:val="left"/>
        <w:rPr>
          <w:rFonts w:hint="eastAsia" w:ascii="宋体" w:hAnsi="宋体"/>
          <w:color w:val="auto"/>
          <w:sz w:val="22"/>
          <w:szCs w:val="15"/>
        </w:rPr>
      </w:pPr>
      <w:bookmarkStart w:id="65" w:name="_Toc37774545"/>
      <w:bookmarkStart w:id="66" w:name="_Toc37774577"/>
      <w:bookmarkStart w:id="67" w:name="_Toc442102514"/>
      <w:bookmarkStart w:id="68" w:name="_Toc66769196"/>
      <w:bookmarkStart w:id="69" w:name="_Toc420505111"/>
      <w:bookmarkStart w:id="70" w:name="_Toc229386805"/>
      <w:r>
        <w:rPr>
          <w:rFonts w:hint="eastAsia" w:ascii="宋体" w:hAnsi="宋体"/>
          <w:color w:val="auto"/>
          <w:sz w:val="22"/>
          <w:szCs w:val="15"/>
        </w:rPr>
        <w:t>（三）材料质量要求</w:t>
      </w:r>
      <w:bookmarkEnd w:id="65"/>
      <w:bookmarkEnd w:id="66"/>
      <w:bookmarkEnd w:id="67"/>
      <w:bookmarkEnd w:id="68"/>
      <w:bookmarkEnd w:id="69"/>
      <w:bookmarkEnd w:id="70"/>
    </w:p>
    <w:p>
      <w:pPr>
        <w:pStyle w:val="122"/>
        <w:spacing w:line="360" w:lineRule="auto"/>
        <w:ind w:firstLine="420"/>
        <w:rPr>
          <w:rFonts w:ascii="宋体" w:hAnsi="宋体"/>
          <w:color w:val="auto"/>
        </w:rPr>
      </w:pPr>
      <w:r>
        <w:rPr>
          <w:rFonts w:ascii="宋体" w:hAnsi="宋体"/>
          <w:color w:val="auto"/>
        </w:rPr>
        <w:t>1</w:t>
      </w:r>
      <w:r>
        <w:rPr>
          <w:rFonts w:hint="eastAsia" w:ascii="宋体" w:hAnsi="宋体"/>
          <w:color w:val="auto"/>
        </w:rPr>
        <w:t>、</w:t>
      </w:r>
      <w:bookmarkStart w:id="71" w:name="_Toc66769197"/>
      <w:r>
        <w:rPr>
          <w:rFonts w:hint="eastAsia" w:ascii="宋体" w:hAnsi="宋体"/>
          <w:color w:val="auto"/>
        </w:rPr>
        <w:t>材料选择</w:t>
      </w:r>
      <w:bookmarkEnd w:id="71"/>
    </w:p>
    <w:p>
      <w:pPr>
        <w:pStyle w:val="122"/>
        <w:numPr>
          <w:ilvl w:val="1"/>
          <w:numId w:val="0"/>
        </w:numPr>
        <w:tabs>
          <w:tab w:val="left" w:pos="780"/>
        </w:tabs>
        <w:spacing w:line="360" w:lineRule="auto"/>
        <w:ind w:firstLine="420" w:firstLineChars="200"/>
        <w:rPr>
          <w:rFonts w:ascii="宋体" w:hAnsi="宋体"/>
          <w:color w:val="auto"/>
        </w:rPr>
      </w:pPr>
      <w:r>
        <w:rPr>
          <w:rFonts w:hint="eastAsia" w:ascii="宋体" w:hAnsi="宋体"/>
          <w:color w:val="auto"/>
        </w:rPr>
        <w:t>本工程使用的原材料必须符合设计要求和施工规范的规定。</w:t>
      </w:r>
    </w:p>
    <w:p>
      <w:pPr>
        <w:pStyle w:val="122"/>
        <w:numPr>
          <w:ilvl w:val="1"/>
          <w:numId w:val="0"/>
        </w:numPr>
        <w:tabs>
          <w:tab w:val="left" w:pos="780"/>
        </w:tabs>
        <w:spacing w:line="360" w:lineRule="auto"/>
        <w:ind w:firstLine="420" w:firstLineChars="200"/>
        <w:rPr>
          <w:rFonts w:ascii="宋体" w:hAnsi="宋体"/>
          <w:color w:val="auto"/>
        </w:rPr>
      </w:pPr>
      <w:r>
        <w:rPr>
          <w:rFonts w:hint="eastAsia" w:ascii="宋体" w:hAnsi="宋体"/>
          <w:color w:val="auto"/>
        </w:rPr>
        <w:t>实际施工过程中，甲方将严格检查验收进场原材料的合格证及质保书，如发现实样与质保书不符，应立即取样进行复查，对不合格的材料严禁用于本工程。</w:t>
      </w:r>
    </w:p>
    <w:p>
      <w:pPr>
        <w:pStyle w:val="122"/>
        <w:spacing w:line="360" w:lineRule="auto"/>
        <w:ind w:firstLine="420"/>
        <w:rPr>
          <w:rFonts w:ascii="宋体" w:hAnsi="宋体"/>
          <w:color w:val="auto"/>
        </w:rPr>
      </w:pPr>
      <w:r>
        <w:rPr>
          <w:rFonts w:hint="eastAsia" w:ascii="宋体" w:hAnsi="宋体"/>
          <w:color w:val="auto"/>
        </w:rPr>
        <w:t>本工程涉及的主要材料及零星材料，各供应商须根据招标人要求及规范进行选材并报价，所有材料要求采用在行业内有一定知名度的品牌，材料生产厂家必须通过</w:t>
      </w:r>
      <w:r>
        <w:rPr>
          <w:rFonts w:ascii="宋体" w:hAnsi="宋体"/>
          <w:color w:val="auto"/>
        </w:rPr>
        <w:t>ISO</w:t>
      </w:r>
      <w:r>
        <w:rPr>
          <w:rFonts w:hint="eastAsia" w:ascii="宋体" w:hAnsi="宋体"/>
          <w:color w:val="auto"/>
        </w:rPr>
        <w:t>质量认证，并符合环保要求，严禁选择不合设计要求的低档材料进行投标报价及组织施工实施。</w:t>
      </w:r>
    </w:p>
    <w:p>
      <w:pPr>
        <w:pStyle w:val="122"/>
        <w:spacing w:line="360" w:lineRule="auto"/>
        <w:ind w:firstLine="422"/>
        <w:rPr>
          <w:rFonts w:ascii="宋体" w:hAnsi="宋体" w:cs="Arial"/>
          <w:b/>
          <w:color w:val="auto"/>
          <w:szCs w:val="24"/>
        </w:rPr>
      </w:pPr>
      <w:r>
        <w:rPr>
          <w:rFonts w:hint="eastAsia" w:ascii="宋体" w:hAnsi="宋体" w:cs="Arial"/>
          <w:b/>
          <w:color w:val="auto"/>
          <w:szCs w:val="24"/>
        </w:rPr>
        <w:t>根据</w:t>
      </w:r>
      <w:r>
        <w:rPr>
          <w:rFonts w:hint="eastAsia" w:ascii="宋体" w:hAnsi="宋体" w:cs="Arial"/>
          <w:b/>
          <w:color w:val="auto"/>
        </w:rPr>
        <w:t>工程量清单编制说明</w:t>
      </w:r>
      <w:r>
        <w:rPr>
          <w:rFonts w:hint="eastAsia" w:ascii="宋体" w:hAnsi="宋体" w:cs="Arial"/>
          <w:b/>
          <w:color w:val="auto"/>
          <w:szCs w:val="24"/>
        </w:rPr>
        <w:t>中的推荐品牌，也可选择与招标文件推荐品牌同档次及以上的产品。如供应商在投标文件中未明确品牌的，项目实施时发包人有权在推荐品牌中任选一种，费用不作任何调整。如供应商在推荐品牌之外选择的，则须同时在投标文件中提供相当于或优于招标人推荐品牌产品的证明材料，否则将导致废标。</w:t>
      </w:r>
    </w:p>
    <w:p>
      <w:pPr>
        <w:pStyle w:val="122"/>
        <w:spacing w:line="360" w:lineRule="auto"/>
        <w:ind w:firstLine="422"/>
        <w:rPr>
          <w:rFonts w:ascii="宋体" w:hAnsi="宋体" w:cs="Arial"/>
          <w:b/>
          <w:color w:val="auto"/>
          <w:szCs w:val="24"/>
          <w:u w:val="thick"/>
        </w:rPr>
      </w:pPr>
      <w:r>
        <w:rPr>
          <w:rFonts w:hint="eastAsia" w:ascii="宋体" w:hAnsi="宋体" w:cs="Arial"/>
          <w:b/>
          <w:color w:val="auto"/>
          <w:szCs w:val="24"/>
          <w:u w:val="thick"/>
        </w:rPr>
        <w:t>清单中计量单位为“项”的条目请投标单位自行踏勘现场慎重报价，作为专业承包商投标时有义务和责任认真踏勘施工现场，认真核对工程量清单中施工内容和工程量，对原招标文件中存在的缺陷和不足进行深化、细化、完善和调整，中标后任何因现场勘查不足、工程量清单等不足而造成的额外工程量变更均不得调整中标金额。</w:t>
      </w:r>
    </w:p>
    <w:p>
      <w:pPr>
        <w:pStyle w:val="122"/>
        <w:spacing w:line="360" w:lineRule="auto"/>
        <w:ind w:firstLine="525" w:firstLineChars="250"/>
        <w:rPr>
          <w:rFonts w:ascii="宋体" w:hAnsi="宋体"/>
          <w:color w:val="auto"/>
        </w:rPr>
      </w:pPr>
      <w:r>
        <w:rPr>
          <w:rFonts w:ascii="宋体" w:hAnsi="宋体"/>
          <w:color w:val="auto"/>
        </w:rPr>
        <w:t>2</w:t>
      </w:r>
      <w:r>
        <w:rPr>
          <w:rFonts w:hint="eastAsia" w:ascii="宋体" w:hAnsi="宋体"/>
          <w:color w:val="auto"/>
        </w:rPr>
        <w:t>、</w:t>
      </w:r>
      <w:bookmarkStart w:id="72" w:name="_Toc66769198"/>
      <w:r>
        <w:rPr>
          <w:rFonts w:hint="eastAsia" w:ascii="宋体" w:hAnsi="宋体"/>
          <w:color w:val="auto"/>
        </w:rPr>
        <w:t>材料的质量保证</w:t>
      </w:r>
      <w:bookmarkEnd w:id="72"/>
    </w:p>
    <w:p>
      <w:pPr>
        <w:pStyle w:val="122"/>
        <w:spacing w:line="360" w:lineRule="auto"/>
        <w:ind w:firstLine="42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）在免费保修期内，中标人对有缺陷的部位必须无偿地给予修理与更换，并承担一切由此引起的对采购人或第三者的直接损失，除非该缺陷是由于人为破坏或合同规定的不可抗因素造成的损坏。</w:t>
      </w:r>
    </w:p>
    <w:p>
      <w:pPr>
        <w:pStyle w:val="122"/>
        <w:spacing w:line="360" w:lineRule="auto"/>
        <w:ind w:firstLine="42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）中标人必须对所承包工程的质量负全部责任，其责任不因其他材料生产商提供的保证书而减轻或更改。</w:t>
      </w:r>
    </w:p>
    <w:p>
      <w:pPr>
        <w:pStyle w:val="4"/>
        <w:ind w:firstLine="643"/>
        <w:jc w:val="left"/>
        <w:rPr>
          <w:rFonts w:hint="eastAsia" w:ascii="宋体" w:hAnsi="宋体"/>
          <w:color w:val="auto"/>
          <w:sz w:val="22"/>
          <w:szCs w:val="15"/>
        </w:rPr>
      </w:pPr>
      <w:bookmarkStart w:id="73" w:name="_Toc442102515"/>
      <w:bookmarkStart w:id="74" w:name="_Toc37774578"/>
      <w:bookmarkStart w:id="75" w:name="_Toc91422889"/>
      <w:bookmarkStart w:id="76" w:name="_Toc420505112"/>
      <w:bookmarkStart w:id="77" w:name="_Toc37774546"/>
      <w:bookmarkStart w:id="78" w:name="_Toc229386806"/>
      <w:r>
        <w:rPr>
          <w:rFonts w:hint="eastAsia" w:ascii="宋体" w:hAnsi="宋体"/>
          <w:color w:val="auto"/>
          <w:sz w:val="22"/>
          <w:szCs w:val="15"/>
        </w:rPr>
        <w:t>（四）工程管理的要求</w:t>
      </w:r>
      <w:bookmarkEnd w:id="73"/>
      <w:bookmarkEnd w:id="74"/>
      <w:bookmarkEnd w:id="75"/>
      <w:bookmarkEnd w:id="76"/>
      <w:bookmarkEnd w:id="77"/>
      <w:bookmarkEnd w:id="78"/>
    </w:p>
    <w:p>
      <w:pPr>
        <w:pStyle w:val="122"/>
        <w:spacing w:line="360" w:lineRule="auto"/>
        <w:ind w:firstLine="525" w:firstLineChars="250"/>
        <w:rPr>
          <w:rFonts w:ascii="宋体" w:hAnsi="宋体"/>
          <w:color w:val="auto"/>
        </w:rPr>
      </w:pPr>
      <w:r>
        <w:rPr>
          <w:rFonts w:ascii="宋体" w:hAnsi="宋体"/>
          <w:color w:val="auto"/>
        </w:rPr>
        <w:t>1</w:t>
      </w:r>
      <w:r>
        <w:rPr>
          <w:rFonts w:hint="eastAsia" w:ascii="宋体" w:hAnsi="宋体"/>
          <w:color w:val="auto"/>
        </w:rPr>
        <w:t>、本工程发包范围内的工程项目，未经采购人同意一律不得分包。一经发现立即取消承包资格，作违约处理，并承担由此引起的一切经济损失。</w:t>
      </w:r>
    </w:p>
    <w:p>
      <w:pPr>
        <w:pStyle w:val="122"/>
        <w:spacing w:line="360" w:lineRule="auto"/>
        <w:ind w:firstLine="525" w:firstLineChars="250"/>
        <w:rPr>
          <w:rFonts w:ascii="宋体" w:hAnsi="宋体"/>
          <w:color w:val="auto"/>
        </w:rPr>
      </w:pPr>
      <w:r>
        <w:rPr>
          <w:rFonts w:ascii="宋体" w:hAnsi="宋体"/>
          <w:color w:val="auto"/>
        </w:rPr>
        <w:t>2</w:t>
      </w:r>
      <w:r>
        <w:rPr>
          <w:rFonts w:hint="eastAsia" w:ascii="宋体" w:hAnsi="宋体"/>
          <w:color w:val="auto"/>
        </w:rPr>
        <w:t>、中标人应严格按已确认施工技术方案组织施工，并无条件地接受采购人代表对施工质量的监督和管理。</w:t>
      </w:r>
    </w:p>
    <w:p>
      <w:pPr>
        <w:pStyle w:val="122"/>
        <w:spacing w:line="360" w:lineRule="auto"/>
        <w:ind w:firstLine="525" w:firstLineChars="250"/>
        <w:rPr>
          <w:rFonts w:ascii="宋体" w:hAnsi="宋体"/>
          <w:color w:val="auto"/>
        </w:rPr>
      </w:pPr>
      <w:r>
        <w:rPr>
          <w:rFonts w:ascii="宋体" w:hAnsi="宋体"/>
          <w:color w:val="auto"/>
        </w:rPr>
        <w:t>3</w:t>
      </w:r>
      <w:r>
        <w:rPr>
          <w:rFonts w:hint="eastAsia" w:ascii="宋体" w:hAnsi="宋体"/>
          <w:color w:val="auto"/>
        </w:rPr>
        <w:t>、中标人在工程施工全过程中要认真做好产品保护。因失窃或失火造成的损失均由承包方负责，凡由此而损及采购人利益时，采购人将向中标施工单位索赔。</w:t>
      </w:r>
    </w:p>
    <w:p>
      <w:pPr>
        <w:pStyle w:val="4"/>
        <w:ind w:firstLine="643"/>
        <w:jc w:val="left"/>
        <w:rPr>
          <w:rFonts w:hint="eastAsia" w:ascii="宋体" w:hAnsi="宋体"/>
          <w:color w:val="auto"/>
          <w:sz w:val="22"/>
          <w:szCs w:val="15"/>
        </w:rPr>
      </w:pPr>
      <w:bookmarkStart w:id="79" w:name="_Toc37774547"/>
      <w:bookmarkStart w:id="80" w:name="_Toc37774579"/>
      <w:r>
        <w:rPr>
          <w:rFonts w:hint="eastAsia" w:ascii="宋体" w:hAnsi="宋体"/>
          <w:color w:val="auto"/>
          <w:sz w:val="22"/>
          <w:szCs w:val="15"/>
        </w:rPr>
        <w:t>（五）落实政府采购政策要求</w:t>
      </w:r>
      <w:bookmarkEnd w:id="79"/>
      <w:bookmarkEnd w:id="80"/>
    </w:p>
    <w:p>
      <w:pPr>
        <w:snapToGrid w:val="0"/>
        <w:spacing w:line="360" w:lineRule="auto"/>
        <w:ind w:firstLine="420" w:firstLineChars="200"/>
        <w:rPr>
          <w:rFonts w:hint="eastAsia" w:ascii="宋体" w:hAnsi="宋体" w:cs="Arial"/>
          <w:color w:val="auto"/>
          <w:szCs w:val="21"/>
        </w:rPr>
      </w:pPr>
      <w:r>
        <w:rPr>
          <w:rFonts w:hint="eastAsia" w:ascii="宋体" w:hAnsi="宋体" w:cs="Arial"/>
          <w:color w:val="auto"/>
          <w:szCs w:val="21"/>
        </w:rPr>
        <w:t>中小企业扶持政策：根据财政部、工业和信息化部制定的《政府采购促进中小企业发展暂行办法》财库〔2020〕46号：</w:t>
      </w:r>
    </w:p>
    <w:p>
      <w:pPr>
        <w:numPr>
          <w:ilvl w:val="0"/>
          <w:numId w:val="9"/>
        </w:numPr>
        <w:snapToGrid w:val="0"/>
        <w:spacing w:line="360" w:lineRule="auto"/>
        <w:ind w:firstLine="420" w:firstLineChars="200"/>
        <w:rPr>
          <w:rFonts w:hint="eastAsia" w:ascii="宋体" w:hAnsi="宋体" w:cs="Arial"/>
          <w:color w:val="auto"/>
          <w:szCs w:val="21"/>
        </w:rPr>
      </w:pPr>
      <w:r>
        <w:rPr>
          <w:rFonts w:hint="eastAsia" w:ascii="宋体" w:hAnsi="宋体" w:cs="Arial"/>
          <w:color w:val="auto"/>
          <w:szCs w:val="21"/>
        </w:rPr>
        <w:t>（1）投标人依据财库〔2020〕46号文所附附件（见招标文件 投标文件格式附件）按要求进行填写相关指标，本项目对小型和微型企业的投标价格给予3%的扣除，用扣除后的价格参与评审。（本项目中小企业划分标准所属行业为：建筑业）供应商中标后将该承诺函与中标公告一并公示，接受公众监督，若查实存在虚假指标填报该材料，采购人将上报财政监管部门对其作出相关处罚。</w:t>
      </w:r>
    </w:p>
    <w:p>
      <w:pPr>
        <w:numPr>
          <w:ilvl w:val="0"/>
          <w:numId w:val="0"/>
        </w:numPr>
        <w:snapToGrid w:val="0"/>
        <w:spacing w:line="360" w:lineRule="auto"/>
        <w:ind w:firstLine="420" w:firstLineChars="200"/>
        <w:rPr>
          <w:rFonts w:hint="eastAsia" w:ascii="宋体" w:hAnsi="宋体" w:cs="Arial"/>
          <w:color w:val="auto"/>
          <w:szCs w:val="21"/>
        </w:rPr>
      </w:pPr>
      <w:r>
        <w:rPr>
          <w:rFonts w:hint="eastAsia" w:ascii="宋体" w:hAnsi="宋体" w:cs="Arial"/>
          <w:color w:val="auto"/>
          <w:szCs w:val="21"/>
        </w:rPr>
        <w:t>（2）中华人民共和国工业和信息化部官网首页下方有中小企业规模类型自测小程序，投标单位可提前针对所投项目行业输入相关指标对自身进行自测。</w:t>
      </w:r>
    </w:p>
    <w:p>
      <w:pPr>
        <w:snapToGrid w:val="0"/>
        <w:spacing w:line="360" w:lineRule="auto"/>
        <w:ind w:firstLine="420" w:firstLineChars="200"/>
        <w:rPr>
          <w:rFonts w:hint="eastAsia" w:ascii="宋体" w:hAnsi="宋体" w:cs="Arial"/>
          <w:color w:val="auto"/>
          <w:szCs w:val="21"/>
        </w:rPr>
      </w:pPr>
      <w:r>
        <w:rPr>
          <w:rFonts w:hint="eastAsia" w:ascii="宋体" w:hAnsi="宋体" w:cs="Arial"/>
          <w:color w:val="auto"/>
          <w:szCs w:val="21"/>
        </w:rPr>
        <w:t>（3）本项目在小微企业行业认定中属</w:t>
      </w:r>
      <w:r>
        <w:rPr>
          <w:rFonts w:hint="eastAsia" w:ascii="宋体" w:hAnsi="宋体" w:cs="Arial"/>
          <w:color w:val="auto"/>
          <w:szCs w:val="21"/>
          <w:u w:val="single"/>
        </w:rPr>
        <w:t> 建筑业</w:t>
      </w:r>
      <w:r>
        <w:rPr>
          <w:rFonts w:hint="eastAsia" w:ascii="宋体" w:hAnsi="宋体" w:cs="Arial"/>
          <w:color w:val="auto"/>
          <w:szCs w:val="21"/>
        </w:rPr>
        <w:t>。</w:t>
      </w:r>
    </w:p>
    <w:p>
      <w:pPr>
        <w:snapToGrid w:val="0"/>
        <w:spacing w:line="360" w:lineRule="auto"/>
        <w:ind w:firstLine="420" w:firstLineChars="200"/>
        <w:rPr>
          <w:rFonts w:hint="eastAsia" w:ascii="宋体" w:hAnsi="宋体" w:cs="Arial"/>
          <w:color w:val="auto"/>
          <w:szCs w:val="21"/>
        </w:rPr>
      </w:pPr>
      <w:r>
        <w:rPr>
          <w:rFonts w:hint="eastAsia" w:ascii="宋体" w:hAnsi="宋体" w:cs="Arial"/>
          <w:color w:val="auto"/>
          <w:szCs w:val="21"/>
        </w:rPr>
        <w:t>（4）〔2020〕46号文为2021年01月01日正式实施，此前作为政府采购小微企业认定的名录库截图现根据实际情况已不作为政府采购活动中的小微企业认定，请投标单位注意，避免造成投标混乱，如有疑问，可提前联系代理公司确认。</w:t>
      </w:r>
    </w:p>
    <w:p>
      <w:pPr>
        <w:snapToGrid w:val="0"/>
        <w:spacing w:line="360" w:lineRule="auto"/>
        <w:ind w:firstLine="420" w:firstLineChars="200"/>
        <w:rPr>
          <w:rFonts w:hint="eastAsia" w:ascii="宋体" w:hAnsi="宋体" w:cs="Arial"/>
          <w:color w:val="auto"/>
          <w:szCs w:val="21"/>
        </w:rPr>
      </w:pPr>
      <w:r>
        <w:rPr>
          <w:rFonts w:hint="eastAsia" w:ascii="宋体" w:hAnsi="宋体" w:cs="Arial"/>
          <w:color w:val="auto"/>
          <w:szCs w:val="21"/>
        </w:rPr>
        <w:t>（5）根据财库[2014]68号的相关规定，在政府采购活动中，监狱企业视同小型、微型企业，并在投标文件中提供由省级以上监狱管理局、戒毒管理局（含新疆生产建设兵团）出具的属于监狱企业的证明文件。”</w:t>
      </w:r>
    </w:p>
    <w:p>
      <w:pPr>
        <w:snapToGrid w:val="0"/>
        <w:spacing w:line="360" w:lineRule="auto"/>
        <w:ind w:firstLine="420" w:firstLineChars="200"/>
        <w:rPr>
          <w:rFonts w:hint="eastAsia" w:ascii="宋体" w:hAnsi="宋体" w:cs="Arial"/>
          <w:color w:val="auto"/>
          <w:szCs w:val="21"/>
        </w:rPr>
      </w:pPr>
      <w:r>
        <w:rPr>
          <w:rFonts w:hint="eastAsia" w:ascii="宋体" w:hAnsi="宋体" w:cs="Arial"/>
          <w:color w:val="auto"/>
          <w:szCs w:val="21"/>
        </w:rPr>
        <w:t>(注：未提供以上材料的，均不作有效认定）。</w:t>
      </w:r>
    </w:p>
    <w:p>
      <w:pPr>
        <w:snapToGrid w:val="0"/>
        <w:spacing w:line="360" w:lineRule="auto"/>
        <w:ind w:firstLine="420" w:firstLineChars="200"/>
        <w:rPr>
          <w:rFonts w:hint="eastAsia" w:ascii="宋体" w:hAnsi="宋体" w:cs="Arial"/>
          <w:color w:val="auto"/>
          <w:szCs w:val="21"/>
        </w:rPr>
      </w:pPr>
    </w:p>
    <w:p>
      <w:pPr>
        <w:snapToGrid w:val="0"/>
        <w:spacing w:line="360" w:lineRule="auto"/>
        <w:ind w:firstLine="420" w:firstLineChars="200"/>
        <w:rPr>
          <w:rFonts w:ascii="宋体" w:hAnsi="宋体" w:cs="Arial"/>
          <w:color w:val="auto"/>
          <w:szCs w:val="21"/>
        </w:rPr>
      </w:pPr>
      <w:r>
        <w:rPr>
          <w:rFonts w:ascii="宋体" w:hAnsi="宋体" w:cs="Arial"/>
          <w:color w:val="auto"/>
          <w:szCs w:val="21"/>
        </w:rPr>
        <w:t>2</w:t>
      </w:r>
      <w:r>
        <w:rPr>
          <w:rFonts w:hint="eastAsia" w:ascii="宋体" w:hAnsi="宋体" w:cs="Arial"/>
          <w:color w:val="auto"/>
          <w:szCs w:val="21"/>
        </w:rPr>
        <w:t>、</w:t>
      </w:r>
      <w:r>
        <w:rPr>
          <w:rFonts w:ascii="宋体" w:hAnsi="宋体" w:cs="Arial"/>
          <w:color w:val="auto"/>
          <w:szCs w:val="21"/>
        </w:rPr>
        <w:t xml:space="preserve"> </w:t>
      </w:r>
      <w:r>
        <w:rPr>
          <w:rFonts w:hint="eastAsia" w:ascii="宋体" w:hAnsi="宋体" w:cs="Arial"/>
          <w:color w:val="auto"/>
          <w:szCs w:val="21"/>
        </w:rPr>
        <w:t>政府采购节能产品、环境标志产品的采购政策</w:t>
      </w:r>
    </w:p>
    <w:p>
      <w:pPr>
        <w:adjustRightInd w:val="0"/>
        <w:snapToGrid w:val="0"/>
        <w:spacing w:line="360" w:lineRule="auto"/>
        <w:ind w:firstLine="420" w:firstLineChars="200"/>
        <w:rPr>
          <w:rFonts w:ascii="宋体" w:hAnsi="宋体" w:cs="Arial"/>
          <w:color w:val="auto"/>
          <w:szCs w:val="21"/>
        </w:rPr>
      </w:pPr>
      <w:r>
        <w:rPr>
          <w:rFonts w:hint="eastAsia" w:ascii="宋体" w:hAnsi="宋体" w:cs="Arial"/>
          <w:color w:val="auto"/>
          <w:szCs w:val="21"/>
        </w:rPr>
        <w:t>根据财政部、国家发展改革委、生态环境部、国家市场监管总局《关于调整优化节能产品、环境标志产品政府采购执行机制的通知》财库〔</w:t>
      </w:r>
      <w:r>
        <w:rPr>
          <w:rFonts w:ascii="宋体" w:hAnsi="宋体" w:cs="Arial"/>
          <w:color w:val="auto"/>
          <w:szCs w:val="21"/>
        </w:rPr>
        <w:t>2021</w:t>
      </w:r>
      <w:r>
        <w:rPr>
          <w:rFonts w:hint="eastAsia" w:ascii="宋体" w:hAnsi="宋体" w:cs="Arial"/>
          <w:color w:val="auto"/>
          <w:szCs w:val="21"/>
        </w:rPr>
        <w:t>〕</w:t>
      </w:r>
      <w:r>
        <w:rPr>
          <w:rFonts w:ascii="宋体" w:hAnsi="宋体" w:cs="Arial"/>
          <w:color w:val="auto"/>
          <w:szCs w:val="21"/>
        </w:rPr>
        <w:t>9</w:t>
      </w:r>
      <w:r>
        <w:rPr>
          <w:rFonts w:hint="eastAsia" w:ascii="宋体" w:hAnsi="宋体" w:cs="Arial"/>
          <w:color w:val="auto"/>
          <w:szCs w:val="21"/>
        </w:rPr>
        <w:t>号文件规定，对政府采购节能产品、环境标志产品实施品目清单管理，依据品目清单和认证证书实施政府优先采购和强制采购。</w:t>
      </w:r>
    </w:p>
    <w:p>
      <w:pPr>
        <w:adjustRightInd w:val="0"/>
        <w:snapToGrid w:val="0"/>
        <w:spacing w:line="360" w:lineRule="auto"/>
        <w:ind w:firstLine="420" w:firstLineChars="200"/>
        <w:rPr>
          <w:rFonts w:ascii="宋体" w:hAnsi="宋体" w:cs="Arial"/>
          <w:color w:val="auto"/>
          <w:szCs w:val="21"/>
        </w:rPr>
      </w:pPr>
      <w:r>
        <w:rPr>
          <w:rFonts w:hint="eastAsia" w:ascii="宋体" w:hAnsi="宋体" w:cs="Arial"/>
          <w:color w:val="auto"/>
          <w:szCs w:val="21"/>
        </w:rPr>
        <w:t>本次采购对属于节能产品政府采购品目清单规定的政府强制采购产品范围内的产品实施强制采购。供应商应当在响应文件中提供国家确定的认证机构出具的、处于有效期之内的节能产品认证证书（复制件）。不能提供上述证书的，响应文件无效。</w:t>
      </w:r>
    </w:p>
    <w:p>
      <w:pPr>
        <w:adjustRightInd w:val="0"/>
        <w:snapToGrid w:val="0"/>
        <w:spacing w:line="360" w:lineRule="auto"/>
        <w:ind w:firstLine="420" w:firstLineChars="200"/>
        <w:rPr>
          <w:rFonts w:ascii="宋体" w:hAnsi="宋体" w:cs="Arial"/>
          <w:color w:val="auto"/>
          <w:szCs w:val="21"/>
        </w:rPr>
      </w:pPr>
      <w:r>
        <w:rPr>
          <w:rFonts w:hint="eastAsia" w:ascii="宋体" w:hAnsi="宋体" w:cs="Arial"/>
          <w:color w:val="auto"/>
          <w:szCs w:val="21"/>
        </w:rPr>
        <w:t>本次采购对属于品目清单范围但不属于政府强制采购产品的，实施优先采购，具体按评审办法。供应商在响应文件中提供国家确定的认证机构出具的、处于有效期之内的节能产品或环境标志产品认证证书（复制件）。</w:t>
      </w:r>
    </w:p>
    <w:p>
      <w:pPr>
        <w:pStyle w:val="122"/>
        <w:spacing w:line="360" w:lineRule="auto"/>
        <w:ind w:firstLine="420"/>
        <w:rPr>
          <w:rFonts w:ascii="宋体" w:hAnsi="宋体" w:cs="Arial"/>
          <w:color w:val="auto"/>
          <w:szCs w:val="21"/>
        </w:rPr>
      </w:pPr>
      <w:r>
        <w:rPr>
          <w:rFonts w:hint="eastAsia" w:ascii="宋体" w:hAnsi="宋体" w:cs="Arial"/>
          <w:color w:val="auto"/>
          <w:szCs w:val="21"/>
        </w:rPr>
        <w:t>节能产品政府采购品目清单，以财政部、国家发展改革委发布的最新一期节能产品政府采购品目清单为准。环境标志产品政府采购品目清单，以财政部、生态环境部发布的最新一期环境标志产品政府采购品目清单为准。国家确定的认证机构以国家市场监管总局发布的参与实施政府采购节能产品、环境标志产品认证机构名录为准。</w:t>
      </w:r>
    </w:p>
    <w:p>
      <w:pPr>
        <w:pStyle w:val="122"/>
        <w:spacing w:line="360" w:lineRule="auto"/>
        <w:ind w:firstLine="422"/>
        <w:rPr>
          <w:rFonts w:ascii="宋体" w:hAnsi="宋体"/>
          <w:b/>
          <w:color w:val="auto"/>
        </w:rPr>
      </w:pPr>
      <w:r>
        <w:rPr>
          <w:rFonts w:hint="eastAsia" w:ascii="宋体" w:hAnsi="宋体"/>
          <w:b/>
          <w:color w:val="auto"/>
        </w:rPr>
        <w:t>（六）工程报价特别提醒</w:t>
      </w:r>
    </w:p>
    <w:p>
      <w:pPr>
        <w:pStyle w:val="122"/>
        <w:spacing w:line="360" w:lineRule="auto"/>
        <w:ind w:firstLine="422"/>
        <w:rPr>
          <w:rFonts w:ascii="宋体" w:hAnsi="宋体"/>
          <w:b/>
          <w:color w:val="000000" w:themeColor="text1"/>
        </w:rPr>
      </w:pPr>
      <w:r>
        <w:rPr>
          <w:rFonts w:ascii="宋体" w:hAnsi="宋体"/>
          <w:b/>
          <w:color w:val="auto"/>
        </w:rPr>
        <w:t>1</w:t>
      </w:r>
      <w:r>
        <w:rPr>
          <w:rFonts w:hint="eastAsia" w:ascii="宋体" w:hAnsi="宋体"/>
          <w:b/>
          <w:color w:val="auto"/>
        </w:rPr>
        <w:t>、本工程</w:t>
      </w:r>
      <w:r>
        <w:rPr>
          <w:rFonts w:hint="eastAsia" w:ascii="宋体" w:hAnsi="宋体"/>
          <w:b/>
          <w:color w:val="000000" w:themeColor="text1"/>
        </w:rPr>
        <w:t>施工地点在</w:t>
      </w:r>
      <w:r>
        <w:rPr>
          <w:rFonts w:hint="eastAsia" w:ascii="宋体" w:hAnsi="宋体"/>
          <w:b/>
          <w:color w:val="000000" w:themeColor="text1"/>
          <w:lang w:eastAsia="zh-CN"/>
        </w:rPr>
        <w:t>杭州市中医院</w:t>
      </w:r>
      <w:r>
        <w:rPr>
          <w:rFonts w:hint="eastAsia" w:ascii="宋体" w:hAnsi="宋体" w:cs="宋体"/>
          <w:b/>
          <w:color w:val="000000" w:themeColor="text1"/>
          <w:kern w:val="0"/>
          <w:szCs w:val="21"/>
        </w:rPr>
        <w:t>内</w:t>
      </w:r>
      <w:r>
        <w:rPr>
          <w:rFonts w:hint="eastAsia" w:ascii="宋体" w:hAnsi="宋体"/>
          <w:b/>
          <w:color w:val="000000" w:themeColor="text1"/>
          <w:lang w:eastAsia="zh-CN"/>
        </w:rPr>
        <w:t>。</w:t>
      </w:r>
      <w:r>
        <w:rPr>
          <w:rFonts w:hint="eastAsia" w:ascii="宋体" w:hAnsi="宋体" w:cs="宋体"/>
          <w:b/>
          <w:color w:val="000000" w:themeColor="text1"/>
          <w:kern w:val="0"/>
          <w:szCs w:val="21"/>
        </w:rPr>
        <w:t>施工</w:t>
      </w:r>
      <w:r>
        <w:rPr>
          <w:rFonts w:hint="eastAsia" w:ascii="宋体" w:hAnsi="宋体"/>
          <w:b/>
          <w:color w:val="000000" w:themeColor="text1"/>
        </w:rPr>
        <w:t>过程中，非施工区域施工人员不得入内，改造过程中需树立警示牌，并对施工区域进行封闭维护，施工期间一切的安全责任由供应商自行承担，相关费用考虑在投标报价中。</w:t>
      </w:r>
    </w:p>
    <w:p>
      <w:pPr>
        <w:pStyle w:val="122"/>
        <w:spacing w:line="360" w:lineRule="auto"/>
        <w:ind w:firstLine="422"/>
        <w:rPr>
          <w:rFonts w:ascii="宋体" w:hAnsi="宋体"/>
        </w:rPr>
      </w:pPr>
      <w:r>
        <w:rPr>
          <w:rFonts w:ascii="宋体" w:hAnsi="宋体"/>
          <w:b/>
          <w:color w:val="000000" w:themeColor="text1"/>
        </w:rPr>
        <w:t>2</w:t>
      </w:r>
      <w:r>
        <w:rPr>
          <w:rFonts w:hint="eastAsia" w:ascii="宋体" w:hAnsi="宋体"/>
          <w:b/>
          <w:color w:val="000000" w:themeColor="text1"/>
        </w:rPr>
        <w:t>、施工过程中需服从采购人管理。</w:t>
      </w:r>
    </w:p>
    <w:p>
      <w:pPr>
        <w:pStyle w:val="3"/>
        <w:rPr>
          <w:rFonts w:ascii="宋体" w:hAnsi="宋体" w:cs="Arial"/>
        </w:rPr>
      </w:pPr>
      <w:bookmarkStart w:id="81" w:name="_Toc37774580"/>
      <w:r>
        <w:rPr>
          <w:rFonts w:hint="eastAsia" w:ascii="宋体" w:hAnsi="宋体" w:cs="Arial"/>
        </w:rPr>
        <w:t>第五章</w:t>
      </w:r>
      <w:r>
        <w:rPr>
          <w:rFonts w:ascii="宋体" w:hAnsi="宋体" w:cs="Arial"/>
        </w:rPr>
        <w:t xml:space="preserve">  </w:t>
      </w:r>
      <w:r>
        <w:rPr>
          <w:rFonts w:hint="eastAsia" w:ascii="宋体" w:hAnsi="宋体" w:cs="Arial"/>
        </w:rPr>
        <w:t>合同</w:t>
      </w:r>
      <w:bookmarkEnd w:id="37"/>
      <w:bookmarkEnd w:id="38"/>
      <w:bookmarkEnd w:id="39"/>
      <w:bookmarkEnd w:id="81"/>
    </w:p>
    <w:p>
      <w:pPr>
        <w:keepNext/>
        <w:keepLines/>
        <w:spacing w:line="360" w:lineRule="auto"/>
        <w:jc w:val="center"/>
        <w:outlineLvl w:val="1"/>
        <w:rPr>
          <w:rFonts w:ascii="宋体" w:hAnsi="宋体" w:cs="Arial"/>
          <w:b/>
          <w:color w:val="000000"/>
          <w:sz w:val="32"/>
        </w:rPr>
      </w:pPr>
      <w:r>
        <w:rPr>
          <w:rFonts w:hint="eastAsia" w:ascii="宋体" w:hAnsi="宋体" w:cs="Arial"/>
          <w:b/>
          <w:color w:val="000000"/>
          <w:sz w:val="24"/>
        </w:rPr>
        <w:t>使用住房城乡建设部、国家工商行政管理总局制定的《建设工程施工合同</w:t>
      </w:r>
      <w:r>
        <w:rPr>
          <w:rFonts w:ascii="宋体" w:hAnsi="宋体" w:cs="Arial"/>
          <w:b/>
          <w:color w:val="000000"/>
          <w:sz w:val="24"/>
        </w:rPr>
        <w:t>(</w:t>
      </w:r>
      <w:r>
        <w:rPr>
          <w:rFonts w:hint="eastAsia" w:ascii="宋体" w:hAnsi="宋体" w:cs="Arial"/>
          <w:b/>
          <w:color w:val="000000"/>
          <w:sz w:val="24"/>
        </w:rPr>
        <w:t>示范文本</w:t>
      </w:r>
      <w:r>
        <w:rPr>
          <w:rFonts w:ascii="宋体" w:hAnsi="宋体" w:cs="Arial"/>
          <w:b/>
          <w:color w:val="000000"/>
          <w:sz w:val="24"/>
        </w:rPr>
        <w:t>)</w:t>
      </w:r>
      <w:r>
        <w:rPr>
          <w:rFonts w:hint="eastAsia" w:ascii="宋体" w:hAnsi="宋体" w:cs="Arial"/>
          <w:b/>
          <w:color w:val="000000"/>
          <w:sz w:val="24"/>
        </w:rPr>
        <w:t>》（</w:t>
      </w:r>
      <w:r>
        <w:rPr>
          <w:rFonts w:ascii="宋体" w:hAnsi="宋体" w:cs="Arial"/>
          <w:b/>
          <w:color w:val="000000"/>
          <w:sz w:val="24"/>
        </w:rPr>
        <w:t>GF</w:t>
      </w:r>
      <w:r>
        <w:rPr>
          <w:rFonts w:hint="eastAsia" w:ascii="宋体" w:hAnsi="宋体" w:cs="Arial"/>
          <w:b/>
          <w:color w:val="000000"/>
          <w:sz w:val="24"/>
        </w:rPr>
        <w:t>－</w:t>
      </w:r>
      <w:r>
        <w:rPr>
          <w:rFonts w:ascii="宋体" w:hAnsi="宋体" w:cs="Arial"/>
          <w:b/>
          <w:color w:val="000000"/>
          <w:sz w:val="24"/>
        </w:rPr>
        <w:t>2013</w:t>
      </w:r>
      <w:r>
        <w:rPr>
          <w:rFonts w:hint="eastAsia" w:ascii="宋体" w:hAnsi="宋体" w:cs="Arial"/>
          <w:b/>
          <w:color w:val="000000"/>
          <w:sz w:val="24"/>
        </w:rPr>
        <w:t>－</w:t>
      </w:r>
      <w:r>
        <w:rPr>
          <w:rFonts w:ascii="宋体" w:hAnsi="宋体" w:cs="Arial"/>
          <w:b/>
          <w:color w:val="000000"/>
          <w:sz w:val="24"/>
        </w:rPr>
        <w:t>0201</w:t>
      </w:r>
      <w:r>
        <w:rPr>
          <w:rFonts w:hint="eastAsia" w:ascii="宋体" w:hAnsi="宋体" w:cs="Arial"/>
          <w:b/>
          <w:color w:val="000000"/>
          <w:sz w:val="24"/>
        </w:rPr>
        <w:t>）</w:t>
      </w:r>
    </w:p>
    <w:p>
      <w:pPr>
        <w:jc w:val="center"/>
        <w:outlineLvl w:val="9"/>
        <w:rPr>
          <w:rFonts w:ascii="宋体" w:hAnsi="宋体" w:cs="Arial"/>
          <w:b/>
          <w:color w:val="000000"/>
          <w:sz w:val="32"/>
          <w:szCs w:val="24"/>
        </w:rPr>
      </w:pPr>
      <w:bookmarkStart w:id="82" w:name="_Toc37774581"/>
      <w:r>
        <w:rPr>
          <w:rFonts w:hint="eastAsia" w:ascii="宋体" w:hAnsi="宋体" w:cs="Arial"/>
          <w:b/>
          <w:color w:val="000000"/>
          <w:sz w:val="32"/>
          <w:szCs w:val="24"/>
        </w:rPr>
        <w:t>一、合同协议书</w:t>
      </w:r>
    </w:p>
    <w:p>
      <w:pPr>
        <w:spacing w:line="360" w:lineRule="auto"/>
        <w:outlineLvl w:val="9"/>
        <w:rPr>
          <w:rFonts w:hint="eastAsia" w:ascii="宋体" w:hAnsi="宋体" w:cs="Courier New"/>
          <w:bCs/>
          <w:color w:val="000000"/>
          <w:kern w:val="0"/>
          <w:szCs w:val="21"/>
        </w:rPr>
      </w:pPr>
    </w:p>
    <w:p>
      <w:pPr>
        <w:spacing w:line="360" w:lineRule="auto"/>
        <w:outlineLvl w:val="9"/>
        <w:rPr>
          <w:rFonts w:ascii="宋体" w:hAnsi="宋体" w:cs="Courier New"/>
          <w:bCs/>
          <w:color w:val="000000"/>
          <w:kern w:val="0"/>
          <w:szCs w:val="21"/>
        </w:rPr>
      </w:pPr>
      <w:r>
        <w:rPr>
          <w:rFonts w:hint="eastAsia" w:ascii="宋体" w:hAnsi="宋体" w:cs="Courier New"/>
          <w:bCs/>
          <w:color w:val="000000"/>
          <w:kern w:val="0"/>
          <w:szCs w:val="21"/>
        </w:rPr>
        <w:t>发包人（全称）：</w:t>
      </w:r>
      <w:r>
        <w:rPr>
          <w:rFonts w:ascii="宋体" w:hAnsi="宋体"/>
          <w:color w:val="000000"/>
          <w:szCs w:val="21"/>
          <w:u w:val="single"/>
        </w:rPr>
        <w:t xml:space="preserve">    </w:t>
      </w:r>
      <w:r>
        <w:rPr>
          <w:rFonts w:hint="eastAsia" w:ascii="宋体" w:hAnsi="宋体"/>
          <w:color w:val="000000"/>
          <w:szCs w:val="21"/>
          <w:u w:val="single"/>
        </w:rPr>
        <w:t>杭州市</w:t>
      </w:r>
      <w:r>
        <w:rPr>
          <w:rFonts w:hint="eastAsia" w:ascii="宋体" w:hAnsi="宋体"/>
          <w:color w:val="000000"/>
          <w:szCs w:val="21"/>
          <w:u w:val="single"/>
          <w:lang w:eastAsia="zh-CN"/>
        </w:rPr>
        <w:t>中</w:t>
      </w:r>
      <w:r>
        <w:rPr>
          <w:rFonts w:hint="eastAsia" w:ascii="宋体" w:hAnsi="宋体"/>
          <w:color w:val="000000"/>
          <w:szCs w:val="21"/>
          <w:u w:val="single"/>
        </w:rPr>
        <w:t>医院</w:t>
      </w:r>
      <w:r>
        <w:rPr>
          <w:rFonts w:ascii="宋体" w:hAnsi="宋体"/>
          <w:color w:val="000000"/>
          <w:szCs w:val="21"/>
          <w:u w:val="single"/>
        </w:rPr>
        <w:t xml:space="preserve">   </w:t>
      </w:r>
      <w:r>
        <w:rPr>
          <w:rFonts w:hint="eastAsia" w:ascii="宋体" w:hAnsi="宋体" w:cs="宋体"/>
          <w:bCs/>
          <w:color w:val="000000"/>
          <w:kern w:val="0"/>
          <w:szCs w:val="21"/>
        </w:rPr>
        <w:t></w:t>
      </w:r>
      <w:r>
        <w:rPr>
          <w:rFonts w:ascii="宋体" w:hAnsi="宋体" w:cs="Courier New"/>
          <w:bCs/>
          <w:color w:val="000000"/>
          <w:kern w:val="0"/>
          <w:szCs w:val="21"/>
        </w:rPr>
        <w:t xml:space="preserve">               </w:t>
      </w:r>
    </w:p>
    <w:p>
      <w:pPr>
        <w:spacing w:line="360" w:lineRule="auto"/>
        <w:outlineLvl w:val="9"/>
        <w:rPr>
          <w:rFonts w:ascii="宋体" w:hAnsi="宋体" w:cs="Courier New"/>
          <w:bCs/>
          <w:color w:val="000000"/>
          <w:kern w:val="0"/>
          <w:szCs w:val="21"/>
        </w:rPr>
      </w:pPr>
      <w:r>
        <w:rPr>
          <w:rFonts w:hint="eastAsia" w:ascii="宋体" w:hAnsi="宋体" w:cs="Courier New"/>
          <w:bCs/>
          <w:color w:val="000000"/>
          <w:kern w:val="0"/>
          <w:szCs w:val="21"/>
        </w:rPr>
        <w:t>承包人（全称）：</w:t>
      </w:r>
      <w:r>
        <w:rPr>
          <w:rFonts w:ascii="宋体" w:hAnsi="宋体"/>
          <w:color w:val="000000"/>
          <w:szCs w:val="21"/>
          <w:u w:val="single"/>
        </w:rPr>
        <w:t xml:space="preserve">                               </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宋体"/>
          <w:bCs/>
          <w:color w:val="000000"/>
          <w:kern w:val="0"/>
          <w:szCs w:val="21"/>
        </w:rPr>
        <w:t></w:t>
      </w:r>
      <w:r>
        <w:rPr>
          <w:rFonts w:hint="eastAsia" w:ascii="宋体" w:hAnsi="宋体" w:cs="Courier New"/>
          <w:bCs/>
          <w:color w:val="000000"/>
          <w:kern w:val="0"/>
          <w:szCs w:val="21"/>
        </w:rPr>
        <w:t>根据《中华人民共和国合同法》、《中华人民共和国建筑法》及有关法律规定，遵循平等、自愿、公平和诚实信用的原则，双方就</w:t>
      </w:r>
      <w:r>
        <w:rPr>
          <w:rFonts w:ascii="宋体" w:hAnsi="宋体"/>
          <w:color w:val="000000"/>
          <w:szCs w:val="21"/>
          <w:u w:val="single"/>
        </w:rPr>
        <w:t xml:space="preserve">                   </w:t>
      </w:r>
      <w:r>
        <w:rPr>
          <w:rFonts w:hint="eastAsia" w:ascii="宋体" w:hAnsi="宋体" w:cs="Courier New"/>
          <w:bCs/>
          <w:color w:val="000000"/>
          <w:kern w:val="0"/>
          <w:szCs w:val="21"/>
        </w:rPr>
        <w:t>工程施工及有关事项协商一致，共同达成如下协议：</w:t>
      </w:r>
    </w:p>
    <w:p>
      <w:pPr>
        <w:spacing w:after="120" w:line="360" w:lineRule="auto"/>
        <w:outlineLvl w:val="9"/>
        <w:rPr>
          <w:rFonts w:ascii="宋体" w:hAnsi="宋体" w:cs="Courier New"/>
          <w:b w:val="0"/>
          <w:color w:val="000000"/>
          <w:kern w:val="0"/>
          <w:sz w:val="21"/>
          <w:szCs w:val="21"/>
        </w:rPr>
      </w:pPr>
      <w:r>
        <w:rPr>
          <w:rFonts w:hint="eastAsia" w:ascii="宋体" w:hAnsi="宋体" w:cs="Courier New"/>
          <w:b w:val="0"/>
          <w:color w:val="000000"/>
          <w:kern w:val="0"/>
          <w:sz w:val="21"/>
          <w:szCs w:val="21"/>
        </w:rPr>
        <w:t>一、工程概况</w:t>
      </w:r>
    </w:p>
    <w:p>
      <w:pPr>
        <w:spacing w:line="360" w:lineRule="auto"/>
        <w:ind w:firstLine="411" w:firstLineChars="196"/>
        <w:outlineLvl w:val="9"/>
        <w:rPr>
          <w:rFonts w:ascii="宋体" w:hAnsi="宋体" w:cs="Courier New"/>
          <w:bCs/>
          <w:color w:val="000000"/>
          <w:kern w:val="0"/>
          <w:szCs w:val="21"/>
        </w:rPr>
      </w:pPr>
      <w:r>
        <w:rPr>
          <w:rFonts w:ascii="宋体" w:hAnsi="宋体" w:cs="Courier New"/>
          <w:bCs/>
          <w:color w:val="000000"/>
          <w:kern w:val="0"/>
          <w:szCs w:val="21"/>
        </w:rPr>
        <w:t>1.</w:t>
      </w:r>
      <w:r>
        <w:rPr>
          <w:rFonts w:hint="eastAsia" w:ascii="宋体" w:hAnsi="宋体" w:cs="Courier New"/>
          <w:bCs/>
          <w:color w:val="000000"/>
          <w:kern w:val="0"/>
          <w:szCs w:val="21"/>
        </w:rPr>
        <w:t>工程名称：</w:t>
      </w:r>
      <w:r>
        <w:rPr>
          <w:rFonts w:ascii="宋体" w:hAnsi="宋体"/>
          <w:color w:val="000000"/>
          <w:szCs w:val="21"/>
          <w:u w:val="single"/>
        </w:rPr>
        <w:t xml:space="preserve">                                    </w:t>
      </w:r>
      <w:r>
        <w:rPr>
          <w:rFonts w:hint="eastAsia" w:ascii="宋体" w:hAnsi="宋体" w:cs="Courier New"/>
          <w:bCs/>
          <w:color w:val="000000"/>
          <w:kern w:val="0"/>
          <w:szCs w:val="21"/>
        </w:rPr>
        <w:t>。</w:t>
      </w:r>
    </w:p>
    <w:p>
      <w:pPr>
        <w:spacing w:line="360" w:lineRule="auto"/>
        <w:ind w:firstLine="411" w:firstLineChars="196"/>
        <w:outlineLvl w:val="9"/>
        <w:rPr>
          <w:rFonts w:ascii="宋体" w:hAnsi="宋体" w:cs="Courier New"/>
          <w:bCs/>
          <w:color w:val="000000"/>
          <w:kern w:val="0"/>
          <w:szCs w:val="21"/>
        </w:rPr>
      </w:pPr>
      <w:r>
        <w:rPr>
          <w:rFonts w:ascii="宋体" w:hAnsi="宋体" w:cs="Courier New"/>
          <w:bCs/>
          <w:color w:val="000000"/>
          <w:kern w:val="0"/>
          <w:szCs w:val="21"/>
        </w:rPr>
        <w:t>2.</w:t>
      </w:r>
      <w:r>
        <w:rPr>
          <w:rFonts w:hint="eastAsia" w:ascii="宋体" w:hAnsi="宋体" w:cs="Courier New"/>
          <w:bCs/>
          <w:color w:val="000000"/>
          <w:kern w:val="0"/>
          <w:szCs w:val="21"/>
        </w:rPr>
        <w:t>工程地点：</w:t>
      </w:r>
      <w:r>
        <w:rPr>
          <w:rFonts w:ascii="宋体" w:hAnsi="宋体"/>
          <w:color w:val="000000"/>
          <w:szCs w:val="21"/>
          <w:u w:val="single"/>
        </w:rPr>
        <w:t xml:space="preserve">                          </w:t>
      </w:r>
      <w:r>
        <w:rPr>
          <w:rFonts w:hint="eastAsia" w:ascii="宋体" w:hAnsi="宋体" w:cs="Courier New"/>
          <w:bCs/>
          <w:color w:val="000000"/>
          <w:kern w:val="0"/>
          <w:szCs w:val="21"/>
        </w:rPr>
        <w:t>。</w:t>
      </w:r>
    </w:p>
    <w:p>
      <w:pPr>
        <w:spacing w:line="360" w:lineRule="auto"/>
        <w:ind w:firstLine="411" w:firstLineChars="196"/>
        <w:outlineLvl w:val="9"/>
        <w:rPr>
          <w:rFonts w:ascii="宋体" w:hAnsi="宋体" w:cs="Courier New"/>
          <w:bCs/>
          <w:color w:val="000000"/>
          <w:kern w:val="0"/>
          <w:szCs w:val="21"/>
        </w:rPr>
      </w:pPr>
      <w:r>
        <w:rPr>
          <w:rFonts w:ascii="宋体" w:hAnsi="宋体" w:cs="Courier New"/>
          <w:bCs/>
          <w:color w:val="000000"/>
          <w:kern w:val="0"/>
          <w:szCs w:val="21"/>
        </w:rPr>
        <w:t>3.</w:t>
      </w:r>
      <w:r>
        <w:rPr>
          <w:rFonts w:hint="eastAsia" w:ascii="宋体" w:hAnsi="宋体" w:cs="Courier New"/>
          <w:bCs/>
          <w:color w:val="000000"/>
          <w:kern w:val="0"/>
          <w:szCs w:val="21"/>
        </w:rPr>
        <w:t>工程立项批准文号</w:t>
      </w:r>
      <w:r>
        <w:rPr>
          <w:rFonts w:hint="eastAsia" w:ascii="宋体" w:hAnsi="宋体"/>
          <w:color w:val="000000"/>
          <w:szCs w:val="21"/>
        </w:rPr>
        <w:t>：</w:t>
      </w:r>
      <w:r>
        <w:rPr>
          <w:rFonts w:ascii="宋体" w:hAnsi="宋体"/>
          <w:color w:val="000000"/>
          <w:szCs w:val="21"/>
          <w:u w:val="single"/>
        </w:rPr>
        <w:t xml:space="preserve">                          </w:t>
      </w:r>
      <w:r>
        <w:rPr>
          <w:rFonts w:hint="eastAsia" w:ascii="宋体" w:hAnsi="宋体" w:cs="Courier New"/>
          <w:bCs/>
          <w:color w:val="000000"/>
          <w:kern w:val="0"/>
          <w:szCs w:val="21"/>
        </w:rPr>
        <w:t>。</w:t>
      </w:r>
    </w:p>
    <w:p>
      <w:pPr>
        <w:spacing w:line="360" w:lineRule="auto"/>
        <w:ind w:firstLine="411" w:firstLineChars="196"/>
        <w:outlineLvl w:val="9"/>
        <w:rPr>
          <w:rFonts w:ascii="宋体" w:hAnsi="宋体" w:cs="Courier New"/>
          <w:bCs/>
          <w:color w:val="000000"/>
          <w:kern w:val="0"/>
          <w:szCs w:val="21"/>
        </w:rPr>
      </w:pPr>
      <w:r>
        <w:rPr>
          <w:rFonts w:ascii="宋体" w:hAnsi="宋体" w:cs="Courier New"/>
          <w:bCs/>
          <w:color w:val="000000"/>
          <w:kern w:val="0"/>
          <w:szCs w:val="21"/>
        </w:rPr>
        <w:t>4.</w:t>
      </w:r>
      <w:r>
        <w:rPr>
          <w:rFonts w:hint="eastAsia" w:ascii="宋体" w:hAnsi="宋体" w:cs="Courier New"/>
          <w:bCs/>
          <w:color w:val="000000"/>
          <w:kern w:val="0"/>
          <w:szCs w:val="21"/>
        </w:rPr>
        <w:t>资金来源：</w:t>
      </w:r>
      <w:r>
        <w:rPr>
          <w:rFonts w:ascii="宋体" w:hAnsi="宋体" w:cs="Courier New"/>
          <w:bCs/>
          <w:color w:val="000000"/>
          <w:kern w:val="0"/>
          <w:szCs w:val="21"/>
          <w:u w:val="single"/>
        </w:rPr>
        <w:t xml:space="preserve">            </w:t>
      </w:r>
      <w:r>
        <w:rPr>
          <w:rFonts w:hint="eastAsia" w:ascii="宋体" w:hAnsi="宋体" w:cs="Courier New"/>
          <w:bCs/>
          <w:color w:val="000000"/>
          <w:kern w:val="0"/>
          <w:szCs w:val="21"/>
        </w:rPr>
        <w:t>。</w:t>
      </w:r>
    </w:p>
    <w:p>
      <w:pPr>
        <w:pStyle w:val="27"/>
        <w:spacing w:line="360" w:lineRule="auto"/>
        <w:ind w:firstLine="420" w:firstLineChars="200"/>
        <w:outlineLvl w:val="9"/>
        <w:rPr>
          <w:rFonts w:hAnsi="宋体"/>
          <w:color w:val="000000"/>
          <w:szCs w:val="21"/>
          <w:u w:val="single"/>
        </w:rPr>
      </w:pPr>
      <w:r>
        <w:rPr>
          <w:rFonts w:hAnsi="宋体"/>
          <w:bCs/>
          <w:color w:val="000000"/>
          <w:kern w:val="0"/>
          <w:szCs w:val="21"/>
        </w:rPr>
        <w:t>5.</w:t>
      </w:r>
      <w:r>
        <w:rPr>
          <w:rFonts w:hint="eastAsia" w:hAnsi="宋体"/>
          <w:bCs/>
          <w:color w:val="000000"/>
          <w:kern w:val="0"/>
          <w:szCs w:val="21"/>
        </w:rPr>
        <w:t>工程内容：</w:t>
      </w:r>
      <w:r>
        <w:rPr>
          <w:rFonts w:hAnsi="宋体"/>
          <w:color w:val="000000"/>
          <w:szCs w:val="21"/>
          <w:u w:val="single"/>
        </w:rPr>
        <w:t xml:space="preserve">               </w:t>
      </w:r>
      <w:r>
        <w:rPr>
          <w:rFonts w:hint="eastAsia" w:hAnsi="宋体"/>
          <w:color w:val="000000"/>
          <w:szCs w:val="21"/>
        </w:rPr>
        <w:t>。</w:t>
      </w:r>
    </w:p>
    <w:p>
      <w:pPr>
        <w:spacing w:line="360" w:lineRule="auto"/>
        <w:ind w:firstLine="411" w:firstLineChars="196"/>
        <w:outlineLvl w:val="9"/>
        <w:rPr>
          <w:rFonts w:ascii="宋体" w:hAnsi="宋体" w:cs="Courier New"/>
          <w:bCs/>
          <w:color w:val="000000"/>
          <w:kern w:val="0"/>
          <w:szCs w:val="21"/>
        </w:rPr>
      </w:pPr>
      <w:r>
        <w:rPr>
          <w:rFonts w:ascii="宋体" w:hAnsi="宋体" w:cs="Courier New"/>
          <w:bCs/>
          <w:color w:val="000000"/>
          <w:kern w:val="0"/>
          <w:szCs w:val="21"/>
        </w:rPr>
        <w:t>6.</w:t>
      </w:r>
      <w:r>
        <w:rPr>
          <w:rFonts w:hint="eastAsia" w:ascii="宋体" w:hAnsi="宋体" w:cs="Courier New"/>
          <w:bCs/>
          <w:color w:val="000000"/>
          <w:kern w:val="0"/>
          <w:szCs w:val="21"/>
        </w:rPr>
        <w:t>工程承包范围：招标文件、工程量清单及施工图中包括的所有工程等。</w:t>
      </w:r>
    </w:p>
    <w:p>
      <w:pPr>
        <w:spacing w:after="120" w:line="360" w:lineRule="auto"/>
        <w:outlineLvl w:val="9"/>
        <w:rPr>
          <w:rFonts w:ascii="宋体" w:hAnsi="宋体" w:cs="Courier New"/>
          <w:b w:val="0"/>
          <w:color w:val="000000"/>
          <w:kern w:val="0"/>
          <w:sz w:val="21"/>
          <w:szCs w:val="21"/>
        </w:rPr>
      </w:pPr>
      <w:r>
        <w:rPr>
          <w:rFonts w:hint="eastAsia" w:ascii="宋体" w:hAnsi="宋体" w:cs="Courier New"/>
          <w:b w:val="0"/>
          <w:color w:val="000000"/>
          <w:kern w:val="0"/>
          <w:sz w:val="21"/>
          <w:szCs w:val="21"/>
        </w:rPr>
        <w:t>二、合同工期</w:t>
      </w:r>
    </w:p>
    <w:p>
      <w:pPr>
        <w:spacing w:line="360" w:lineRule="auto"/>
        <w:ind w:firstLine="459"/>
        <w:outlineLvl w:val="9"/>
        <w:rPr>
          <w:rFonts w:ascii="宋体" w:hAnsi="宋体" w:cs="Courier New"/>
          <w:bCs/>
          <w:color w:val="000000"/>
          <w:kern w:val="0"/>
          <w:szCs w:val="21"/>
        </w:rPr>
      </w:pPr>
      <w:r>
        <w:rPr>
          <w:rFonts w:hint="eastAsia" w:ascii="宋体" w:hAnsi="宋体" w:cs="Courier New"/>
          <w:bCs/>
          <w:color w:val="000000"/>
          <w:kern w:val="0"/>
          <w:szCs w:val="21"/>
        </w:rPr>
        <w:t>计划开工日期：</w:t>
      </w:r>
      <w:r>
        <w:rPr>
          <w:rFonts w:hint="eastAsia" w:ascii="宋体" w:hAnsi="宋体" w:cs="宋体"/>
          <w:bCs/>
          <w:color w:val="000000"/>
          <w:kern w:val="0"/>
          <w:szCs w:val="21"/>
        </w:rPr>
        <w:t></w:t>
      </w:r>
      <w:r>
        <w:rPr>
          <w:rFonts w:hint="eastAsia" w:ascii="宋体" w:hAnsi="宋体" w:cs="Courier New"/>
          <w:bCs/>
          <w:color w:val="000000"/>
          <w:kern w:val="0"/>
          <w:szCs w:val="21"/>
        </w:rPr>
        <w:t>年</w:t>
      </w:r>
      <w:r>
        <w:rPr>
          <w:rFonts w:hint="eastAsia" w:ascii="宋体" w:hAnsi="宋体" w:cs="宋体"/>
          <w:bCs/>
          <w:color w:val="000000"/>
          <w:kern w:val="0"/>
          <w:szCs w:val="21"/>
        </w:rPr>
        <w:t></w:t>
      </w:r>
      <w:r>
        <w:rPr>
          <w:rFonts w:hint="eastAsia" w:ascii="宋体" w:hAnsi="宋体" w:cs="Courier New"/>
          <w:bCs/>
          <w:color w:val="000000"/>
          <w:kern w:val="0"/>
          <w:szCs w:val="21"/>
        </w:rPr>
        <w:t>月</w:t>
      </w:r>
      <w:r>
        <w:rPr>
          <w:rFonts w:hint="eastAsia" w:ascii="宋体" w:hAnsi="宋体" w:cs="宋体"/>
          <w:bCs/>
          <w:color w:val="000000"/>
          <w:kern w:val="0"/>
          <w:szCs w:val="21"/>
        </w:rPr>
        <w:t></w:t>
      </w:r>
      <w:r>
        <w:rPr>
          <w:rFonts w:hint="eastAsia" w:ascii="宋体" w:hAnsi="宋体" w:cs="Courier New"/>
          <w:bCs/>
          <w:color w:val="000000"/>
          <w:kern w:val="0"/>
          <w:szCs w:val="21"/>
        </w:rPr>
        <w:t>日。</w:t>
      </w:r>
    </w:p>
    <w:p>
      <w:pPr>
        <w:spacing w:line="360" w:lineRule="auto"/>
        <w:ind w:firstLine="459"/>
        <w:outlineLvl w:val="9"/>
        <w:rPr>
          <w:rFonts w:ascii="宋体" w:hAnsi="宋体" w:cs="Courier New"/>
          <w:bCs/>
          <w:color w:val="000000"/>
          <w:kern w:val="0"/>
          <w:szCs w:val="21"/>
        </w:rPr>
      </w:pPr>
      <w:r>
        <w:rPr>
          <w:rFonts w:hint="eastAsia" w:ascii="宋体" w:hAnsi="宋体" w:cs="Courier New"/>
          <w:bCs/>
          <w:color w:val="000000"/>
          <w:kern w:val="0"/>
          <w:szCs w:val="21"/>
        </w:rPr>
        <w:t>计划竣工日期：</w:t>
      </w:r>
      <w:r>
        <w:rPr>
          <w:rFonts w:hint="eastAsia" w:ascii="宋体" w:hAnsi="宋体" w:cs="宋体"/>
          <w:bCs/>
          <w:color w:val="000000"/>
          <w:kern w:val="0"/>
          <w:szCs w:val="21"/>
        </w:rPr>
        <w:t></w:t>
      </w:r>
      <w:r>
        <w:rPr>
          <w:rFonts w:hint="eastAsia" w:ascii="宋体" w:hAnsi="宋体" w:cs="Courier New"/>
          <w:bCs/>
          <w:color w:val="000000"/>
          <w:kern w:val="0"/>
          <w:szCs w:val="21"/>
        </w:rPr>
        <w:t>年</w:t>
      </w:r>
      <w:r>
        <w:rPr>
          <w:rFonts w:hint="eastAsia" w:ascii="宋体" w:hAnsi="宋体" w:cs="宋体"/>
          <w:bCs/>
          <w:color w:val="000000"/>
          <w:kern w:val="0"/>
          <w:szCs w:val="21"/>
        </w:rPr>
        <w:t></w:t>
      </w:r>
      <w:r>
        <w:rPr>
          <w:rFonts w:hint="eastAsia" w:ascii="宋体" w:hAnsi="宋体" w:cs="Courier New"/>
          <w:bCs/>
          <w:color w:val="000000"/>
          <w:kern w:val="0"/>
          <w:szCs w:val="21"/>
        </w:rPr>
        <w:t>月</w:t>
      </w:r>
      <w:r>
        <w:rPr>
          <w:rFonts w:hint="eastAsia" w:ascii="宋体" w:hAnsi="宋体" w:cs="宋体"/>
          <w:bCs/>
          <w:color w:val="000000"/>
          <w:kern w:val="0"/>
          <w:szCs w:val="21"/>
        </w:rPr>
        <w:t></w:t>
      </w:r>
      <w:r>
        <w:rPr>
          <w:rFonts w:hint="eastAsia" w:ascii="宋体" w:hAnsi="宋体" w:cs="Courier New"/>
          <w:bCs/>
          <w:color w:val="000000"/>
          <w:kern w:val="0"/>
          <w:szCs w:val="21"/>
        </w:rPr>
        <w:t>日。</w:t>
      </w:r>
    </w:p>
    <w:p>
      <w:pPr>
        <w:spacing w:line="360" w:lineRule="auto"/>
        <w:ind w:firstLine="459"/>
        <w:outlineLvl w:val="9"/>
        <w:rPr>
          <w:rFonts w:ascii="宋体" w:hAnsi="宋体" w:cs="Courier New"/>
          <w:bCs/>
          <w:color w:val="000000"/>
          <w:kern w:val="0"/>
          <w:szCs w:val="21"/>
        </w:rPr>
      </w:pPr>
      <w:r>
        <w:rPr>
          <w:rFonts w:hint="eastAsia" w:ascii="宋体" w:hAnsi="宋体" w:cs="Courier New"/>
          <w:bCs/>
          <w:color w:val="000000"/>
          <w:kern w:val="0"/>
          <w:szCs w:val="21"/>
        </w:rPr>
        <w:t>工期总日历天数：</w:t>
      </w:r>
      <w:r>
        <w:rPr>
          <w:rFonts w:ascii="宋体" w:hAnsi="宋体" w:cs="Courier New"/>
          <w:bCs/>
          <w:color w:val="000000"/>
          <w:kern w:val="0"/>
          <w:szCs w:val="21"/>
          <w:u w:val="single"/>
        </w:rPr>
        <w:t xml:space="preserve">    </w:t>
      </w:r>
      <w:r>
        <w:rPr>
          <w:rFonts w:hint="eastAsia" w:ascii="宋体" w:hAnsi="宋体" w:cs="Courier New"/>
          <w:bCs/>
          <w:color w:val="000000"/>
          <w:kern w:val="0"/>
          <w:szCs w:val="21"/>
        </w:rPr>
        <w:t>天。工期总日历天数与根据前述计划开竣工日期计算的工期天数不一致的，以工期总日历天数为准。</w:t>
      </w:r>
    </w:p>
    <w:p>
      <w:pPr>
        <w:spacing w:after="120" w:line="360" w:lineRule="auto"/>
        <w:outlineLvl w:val="9"/>
        <w:rPr>
          <w:rFonts w:ascii="宋体" w:hAnsi="宋体" w:cs="Courier New"/>
          <w:b w:val="0"/>
          <w:color w:val="000000"/>
          <w:kern w:val="0"/>
          <w:sz w:val="21"/>
          <w:szCs w:val="21"/>
        </w:rPr>
      </w:pPr>
      <w:r>
        <w:rPr>
          <w:rFonts w:hint="eastAsia" w:ascii="宋体" w:hAnsi="宋体" w:cs="Courier New"/>
          <w:b w:val="0"/>
          <w:color w:val="000000"/>
          <w:kern w:val="0"/>
          <w:sz w:val="21"/>
          <w:szCs w:val="21"/>
        </w:rPr>
        <w:t>三、质量标准</w:t>
      </w:r>
    </w:p>
    <w:p>
      <w:pPr>
        <w:spacing w:line="360" w:lineRule="auto"/>
        <w:ind w:firstLine="459"/>
        <w:outlineLvl w:val="9"/>
        <w:rPr>
          <w:rFonts w:ascii="宋体" w:hAnsi="宋体" w:cs="Courier New"/>
          <w:bCs/>
          <w:color w:val="000000"/>
          <w:kern w:val="0"/>
          <w:szCs w:val="21"/>
        </w:rPr>
      </w:pPr>
      <w:r>
        <w:rPr>
          <w:rFonts w:hint="eastAsia" w:ascii="宋体" w:hAnsi="宋体" w:cs="Courier New"/>
          <w:bCs/>
          <w:color w:val="000000"/>
          <w:kern w:val="0"/>
          <w:szCs w:val="21"/>
        </w:rPr>
        <w:t>工程质量符合（工程施工质量验收规范）合格标准。</w:t>
      </w:r>
    </w:p>
    <w:p>
      <w:pPr>
        <w:spacing w:after="120" w:line="360" w:lineRule="auto"/>
        <w:outlineLvl w:val="9"/>
        <w:rPr>
          <w:rFonts w:ascii="宋体" w:hAnsi="宋体" w:cs="Courier New"/>
          <w:b w:val="0"/>
          <w:color w:val="000000"/>
          <w:kern w:val="0"/>
          <w:sz w:val="21"/>
          <w:szCs w:val="21"/>
        </w:rPr>
      </w:pPr>
      <w:r>
        <w:rPr>
          <w:rFonts w:hint="eastAsia" w:ascii="宋体" w:hAnsi="宋体" w:cs="Courier New"/>
          <w:b w:val="0"/>
          <w:color w:val="000000"/>
          <w:kern w:val="0"/>
          <w:sz w:val="21"/>
          <w:szCs w:val="21"/>
        </w:rPr>
        <w:t>四、签约合同价与合同价格形式</w:t>
      </w:r>
      <w:r>
        <w:rPr>
          <w:rFonts w:ascii="宋体" w:hAnsi="宋体" w:cs="Courier New"/>
          <w:b w:val="0"/>
          <w:color w:val="000000"/>
          <w:kern w:val="0"/>
          <w:sz w:val="21"/>
          <w:szCs w:val="21"/>
        </w:rPr>
        <w:tab/>
      </w:r>
    </w:p>
    <w:p>
      <w:pPr>
        <w:spacing w:line="360" w:lineRule="auto"/>
        <w:ind w:firstLine="420" w:firstLineChars="200"/>
        <w:outlineLvl w:val="9"/>
        <w:rPr>
          <w:rFonts w:ascii="宋体" w:hAnsi="宋体" w:cs="Courier New"/>
          <w:bCs/>
          <w:color w:val="000000"/>
          <w:kern w:val="0"/>
          <w:szCs w:val="21"/>
        </w:rPr>
      </w:pPr>
      <w:r>
        <w:rPr>
          <w:rFonts w:ascii="宋体" w:hAnsi="宋体" w:cs="Courier New"/>
          <w:bCs/>
          <w:color w:val="000000"/>
          <w:kern w:val="0"/>
          <w:szCs w:val="21"/>
        </w:rPr>
        <w:t>1.</w:t>
      </w:r>
      <w:r>
        <w:rPr>
          <w:rFonts w:hint="eastAsia" w:ascii="宋体" w:hAnsi="宋体" w:cs="Courier New"/>
          <w:bCs/>
          <w:color w:val="000000"/>
          <w:kern w:val="0"/>
          <w:szCs w:val="21"/>
        </w:rPr>
        <w:t>签约合同价为：</w:t>
      </w:r>
      <w:r>
        <w:rPr>
          <w:rFonts w:ascii="宋体" w:hAnsi="宋体" w:cs="Courier New"/>
          <w:bCs/>
          <w:color w:val="000000"/>
          <w:kern w:val="0"/>
          <w:szCs w:val="21"/>
          <w:u w:val="single"/>
        </w:rPr>
        <w:t xml:space="preserve">            </w:t>
      </w:r>
      <w:r>
        <w:rPr>
          <w:rFonts w:ascii="宋体" w:hAnsi="宋体" w:cs="Courier New"/>
          <w:bCs/>
          <w:color w:val="000000"/>
          <w:kern w:val="0"/>
          <w:szCs w:val="21"/>
        </w:rPr>
        <w:t xml:space="preserve">   </w:t>
      </w:r>
    </w:p>
    <w:p>
      <w:pPr>
        <w:spacing w:line="360" w:lineRule="auto"/>
        <w:ind w:firstLine="525" w:firstLineChars="250"/>
        <w:outlineLvl w:val="9"/>
        <w:rPr>
          <w:rFonts w:ascii="宋体" w:hAnsi="宋体" w:cs="Courier New"/>
          <w:bCs/>
          <w:color w:val="000000"/>
          <w:kern w:val="0"/>
          <w:szCs w:val="21"/>
        </w:rPr>
      </w:pPr>
      <w:r>
        <w:rPr>
          <w:rFonts w:hint="eastAsia" w:ascii="宋体" w:hAnsi="宋体" w:cs="Courier New"/>
          <w:bCs/>
          <w:color w:val="000000"/>
          <w:kern w:val="0"/>
          <w:szCs w:val="21"/>
        </w:rPr>
        <w:t>人民币（大写）</w:t>
      </w:r>
      <w:r>
        <w:rPr>
          <w:rFonts w:ascii="宋体" w:hAnsi="宋体" w:cs="Courier New"/>
          <w:bCs/>
          <w:color w:val="000000"/>
          <w:kern w:val="0"/>
          <w:szCs w:val="21"/>
          <w:u w:val="single"/>
        </w:rPr>
        <w:t xml:space="preserve">                       </w:t>
      </w:r>
      <w:r>
        <w:rPr>
          <w:rFonts w:hint="eastAsia" w:ascii="宋体" w:hAnsi="宋体" w:cs="Courier New"/>
          <w:bCs/>
          <w:color w:val="000000"/>
          <w:kern w:val="0"/>
          <w:szCs w:val="21"/>
        </w:rPr>
        <w:t>元</w:t>
      </w:r>
      <w:r>
        <w:rPr>
          <w:rFonts w:ascii="宋体" w:hAnsi="宋体" w:cs="Courier New"/>
          <w:bCs/>
          <w:color w:val="000000"/>
          <w:kern w:val="0"/>
          <w:szCs w:val="21"/>
        </w:rPr>
        <w:t xml:space="preserve">  (¥             </w:t>
      </w:r>
      <w:r>
        <w:rPr>
          <w:rFonts w:hint="eastAsia" w:ascii="宋体" w:hAnsi="宋体" w:cs="Courier New"/>
          <w:bCs/>
          <w:color w:val="000000"/>
          <w:kern w:val="0"/>
          <w:szCs w:val="21"/>
        </w:rPr>
        <w:t>元</w:t>
      </w:r>
      <w:r>
        <w:rPr>
          <w:rFonts w:ascii="宋体" w:hAnsi="宋体" w:cs="Courier New"/>
          <w:bCs/>
          <w:color w:val="000000"/>
          <w:kern w:val="0"/>
          <w:szCs w:val="21"/>
        </w:rPr>
        <w:t>)</w:t>
      </w:r>
      <w:r>
        <w:rPr>
          <w:rFonts w:hint="eastAsia" w:ascii="宋体" w:hAnsi="宋体" w:cs="Courier New"/>
          <w:bCs/>
          <w:color w:val="000000"/>
          <w:kern w:val="0"/>
          <w:szCs w:val="21"/>
        </w:rPr>
        <w:t>；</w:t>
      </w:r>
    </w:p>
    <w:p>
      <w:pPr>
        <w:spacing w:line="360" w:lineRule="auto"/>
        <w:ind w:firstLine="420" w:firstLineChars="200"/>
        <w:outlineLvl w:val="9"/>
        <w:rPr>
          <w:rFonts w:ascii="宋体" w:hAnsi="宋体" w:cs="Courier New"/>
          <w:bCs/>
          <w:color w:val="000000"/>
          <w:kern w:val="0"/>
          <w:szCs w:val="21"/>
        </w:rPr>
      </w:pPr>
      <w:r>
        <w:rPr>
          <w:rFonts w:hint="eastAsia" w:ascii="宋体" w:hAnsi="宋体" w:cs="Courier New"/>
          <w:bCs/>
          <w:color w:val="000000"/>
          <w:kern w:val="0"/>
          <w:szCs w:val="21"/>
        </w:rPr>
        <w:t>其中：</w:t>
      </w:r>
    </w:p>
    <w:p>
      <w:pPr>
        <w:spacing w:line="360" w:lineRule="auto"/>
        <w:ind w:firstLine="420" w:firstLineChars="200"/>
        <w:outlineLvl w:val="9"/>
        <w:rPr>
          <w:rFonts w:ascii="宋体" w:hAnsi="宋体" w:cs="Courier New"/>
          <w:bCs/>
          <w:color w:val="000000"/>
          <w:kern w:val="0"/>
          <w:szCs w:val="21"/>
        </w:rPr>
      </w:pPr>
      <w:r>
        <w:rPr>
          <w:rFonts w:hint="eastAsia" w:ascii="宋体" w:hAnsi="宋体" w:cs="Courier New"/>
          <w:bCs/>
          <w:color w:val="000000"/>
          <w:kern w:val="0"/>
          <w:szCs w:val="21"/>
        </w:rPr>
        <w:t>（</w:t>
      </w:r>
      <w:r>
        <w:rPr>
          <w:rFonts w:ascii="宋体" w:hAnsi="宋体" w:cs="Courier New"/>
          <w:bCs/>
          <w:color w:val="000000"/>
          <w:kern w:val="0"/>
          <w:szCs w:val="21"/>
        </w:rPr>
        <w:t>1</w:t>
      </w:r>
      <w:r>
        <w:rPr>
          <w:rFonts w:hint="eastAsia" w:ascii="宋体" w:hAnsi="宋体" w:cs="Courier New"/>
          <w:bCs/>
          <w:color w:val="000000"/>
          <w:kern w:val="0"/>
          <w:szCs w:val="21"/>
        </w:rPr>
        <w:t>）安全文明施工费：</w:t>
      </w:r>
    </w:p>
    <w:p>
      <w:pPr>
        <w:spacing w:line="360" w:lineRule="auto"/>
        <w:ind w:firstLine="945" w:firstLineChars="450"/>
        <w:outlineLvl w:val="9"/>
        <w:rPr>
          <w:rFonts w:ascii="宋体" w:hAnsi="宋体" w:cs="Courier New"/>
          <w:bCs/>
          <w:color w:val="000000"/>
          <w:kern w:val="0"/>
          <w:szCs w:val="21"/>
        </w:rPr>
      </w:pPr>
      <w:r>
        <w:rPr>
          <w:rFonts w:hint="eastAsia" w:ascii="宋体" w:hAnsi="宋体" w:cs="Courier New"/>
          <w:bCs/>
          <w:color w:val="000000"/>
          <w:kern w:val="0"/>
          <w:szCs w:val="21"/>
        </w:rPr>
        <w:t>人民币（大写）</w:t>
      </w:r>
      <w:r>
        <w:rPr>
          <w:rFonts w:ascii="宋体" w:hAnsi="宋体" w:cs="Courier New"/>
          <w:bCs/>
          <w:color w:val="000000"/>
          <w:kern w:val="0"/>
          <w:szCs w:val="21"/>
        </w:rPr>
        <w:t xml:space="preserve"> </w:t>
      </w:r>
      <w:r>
        <w:rPr>
          <w:rFonts w:ascii="宋体" w:hAnsi="宋体" w:cs="Courier New"/>
          <w:bCs/>
          <w:color w:val="000000"/>
          <w:kern w:val="0"/>
          <w:szCs w:val="21"/>
          <w:u w:val="single"/>
        </w:rPr>
        <w:t xml:space="preserve">                </w:t>
      </w:r>
      <w:r>
        <w:rPr>
          <w:rFonts w:hint="eastAsia" w:ascii="宋体" w:hAnsi="宋体" w:cs="Courier New"/>
          <w:bCs/>
          <w:color w:val="000000"/>
          <w:kern w:val="0"/>
          <w:szCs w:val="21"/>
        </w:rPr>
        <w:t>元</w:t>
      </w:r>
      <w:r>
        <w:rPr>
          <w:rFonts w:ascii="宋体" w:hAnsi="宋体" w:cs="Courier New"/>
          <w:bCs/>
          <w:color w:val="000000"/>
          <w:kern w:val="0"/>
          <w:szCs w:val="21"/>
        </w:rPr>
        <w:t xml:space="preserve"> (¥       </w:t>
      </w:r>
      <w:r>
        <w:rPr>
          <w:rFonts w:hint="eastAsia" w:ascii="宋体" w:hAnsi="宋体" w:cs="Courier New"/>
          <w:bCs/>
          <w:color w:val="000000"/>
          <w:kern w:val="0"/>
          <w:szCs w:val="21"/>
        </w:rPr>
        <w:t>元</w:t>
      </w:r>
      <w:r>
        <w:rPr>
          <w:rFonts w:ascii="宋体" w:hAnsi="宋体" w:cs="Courier New"/>
          <w:bCs/>
          <w:color w:val="000000"/>
          <w:kern w:val="0"/>
          <w:szCs w:val="21"/>
        </w:rPr>
        <w:t>)</w:t>
      </w:r>
      <w:r>
        <w:rPr>
          <w:rFonts w:hint="eastAsia" w:ascii="宋体" w:hAnsi="宋体" w:cs="Courier New"/>
          <w:bCs/>
          <w:color w:val="000000"/>
          <w:kern w:val="0"/>
          <w:szCs w:val="21"/>
        </w:rPr>
        <w:t>；</w:t>
      </w:r>
    </w:p>
    <w:p>
      <w:pPr>
        <w:spacing w:line="360" w:lineRule="auto"/>
        <w:ind w:firstLine="420" w:firstLineChars="200"/>
        <w:outlineLvl w:val="9"/>
        <w:rPr>
          <w:rFonts w:ascii="宋体" w:hAnsi="宋体" w:cs="Courier New"/>
          <w:bCs/>
          <w:color w:val="000000"/>
          <w:kern w:val="0"/>
          <w:szCs w:val="21"/>
        </w:rPr>
      </w:pPr>
      <w:r>
        <w:rPr>
          <w:rFonts w:hint="eastAsia" w:ascii="宋体" w:hAnsi="宋体" w:cs="Courier New"/>
          <w:bCs/>
          <w:color w:val="000000"/>
          <w:kern w:val="0"/>
          <w:szCs w:val="21"/>
        </w:rPr>
        <w:t>（</w:t>
      </w:r>
      <w:r>
        <w:rPr>
          <w:rFonts w:ascii="宋体" w:hAnsi="宋体" w:cs="Courier New"/>
          <w:bCs/>
          <w:color w:val="000000"/>
          <w:kern w:val="0"/>
          <w:szCs w:val="21"/>
        </w:rPr>
        <w:t>2</w:t>
      </w:r>
      <w:r>
        <w:rPr>
          <w:rFonts w:hint="eastAsia" w:ascii="宋体" w:hAnsi="宋体" w:cs="Courier New"/>
          <w:bCs/>
          <w:color w:val="000000"/>
          <w:kern w:val="0"/>
          <w:szCs w:val="21"/>
        </w:rPr>
        <w:t>）材料和工程设备暂估价金额：</w:t>
      </w:r>
    </w:p>
    <w:p>
      <w:pPr>
        <w:spacing w:line="360" w:lineRule="auto"/>
        <w:ind w:firstLine="945" w:firstLineChars="450"/>
        <w:outlineLvl w:val="9"/>
        <w:rPr>
          <w:rFonts w:ascii="宋体" w:hAnsi="宋体" w:cs="Courier New"/>
          <w:bCs/>
          <w:color w:val="000000"/>
          <w:kern w:val="0"/>
          <w:szCs w:val="21"/>
        </w:rPr>
      </w:pPr>
      <w:r>
        <w:rPr>
          <w:rFonts w:hint="eastAsia" w:ascii="宋体" w:hAnsi="宋体" w:cs="Courier New"/>
          <w:bCs/>
          <w:color w:val="000000"/>
          <w:kern w:val="0"/>
          <w:szCs w:val="21"/>
        </w:rPr>
        <w:t>人民币（大写）</w:t>
      </w:r>
      <w:r>
        <w:rPr>
          <w:rFonts w:ascii="宋体" w:hAnsi="宋体" w:cs="Courier New"/>
          <w:bCs/>
          <w:color w:val="000000"/>
          <w:kern w:val="0"/>
          <w:szCs w:val="21"/>
        </w:rPr>
        <w:t xml:space="preserve">               (¥          </w:t>
      </w:r>
      <w:r>
        <w:rPr>
          <w:rFonts w:hint="eastAsia" w:ascii="宋体" w:hAnsi="宋体" w:cs="Courier New"/>
          <w:bCs/>
          <w:color w:val="000000"/>
          <w:kern w:val="0"/>
          <w:szCs w:val="21"/>
        </w:rPr>
        <w:t>元</w:t>
      </w:r>
      <w:r>
        <w:rPr>
          <w:rFonts w:ascii="宋体" w:hAnsi="宋体" w:cs="Courier New"/>
          <w:bCs/>
          <w:color w:val="000000"/>
          <w:kern w:val="0"/>
          <w:szCs w:val="21"/>
        </w:rPr>
        <w:t>)</w:t>
      </w:r>
      <w:r>
        <w:rPr>
          <w:rFonts w:hint="eastAsia" w:ascii="宋体" w:hAnsi="宋体" w:cs="Courier New"/>
          <w:bCs/>
          <w:color w:val="000000"/>
          <w:kern w:val="0"/>
          <w:szCs w:val="21"/>
        </w:rPr>
        <w:t>；</w:t>
      </w:r>
    </w:p>
    <w:p>
      <w:pPr>
        <w:spacing w:line="360" w:lineRule="auto"/>
        <w:ind w:firstLine="420" w:firstLineChars="200"/>
        <w:outlineLvl w:val="9"/>
        <w:rPr>
          <w:rFonts w:ascii="宋体" w:hAnsi="宋体" w:cs="Courier New"/>
          <w:bCs/>
          <w:color w:val="000000"/>
          <w:kern w:val="0"/>
          <w:szCs w:val="21"/>
        </w:rPr>
      </w:pPr>
      <w:r>
        <w:rPr>
          <w:rFonts w:hint="eastAsia" w:ascii="宋体" w:hAnsi="宋体" w:cs="Courier New"/>
          <w:bCs/>
          <w:color w:val="000000"/>
          <w:kern w:val="0"/>
          <w:szCs w:val="21"/>
        </w:rPr>
        <w:t>（</w:t>
      </w:r>
      <w:r>
        <w:rPr>
          <w:rFonts w:ascii="宋体" w:hAnsi="宋体" w:cs="Courier New"/>
          <w:bCs/>
          <w:color w:val="000000"/>
          <w:kern w:val="0"/>
          <w:szCs w:val="21"/>
        </w:rPr>
        <w:t>3</w:t>
      </w:r>
      <w:r>
        <w:rPr>
          <w:rFonts w:hint="eastAsia" w:ascii="宋体" w:hAnsi="宋体" w:cs="Courier New"/>
          <w:bCs/>
          <w:color w:val="000000"/>
          <w:kern w:val="0"/>
          <w:szCs w:val="21"/>
        </w:rPr>
        <w:t>）专业工程暂估价金额：</w:t>
      </w:r>
    </w:p>
    <w:p>
      <w:pPr>
        <w:spacing w:line="360" w:lineRule="auto"/>
        <w:ind w:firstLine="945" w:firstLineChars="450"/>
        <w:outlineLvl w:val="9"/>
        <w:rPr>
          <w:rFonts w:ascii="宋体" w:hAnsi="宋体" w:cs="Courier New"/>
          <w:bCs/>
          <w:color w:val="000000"/>
          <w:kern w:val="0"/>
          <w:szCs w:val="21"/>
        </w:rPr>
      </w:pPr>
      <w:r>
        <w:rPr>
          <w:rFonts w:hint="eastAsia" w:ascii="宋体" w:hAnsi="宋体" w:cs="Courier New"/>
          <w:bCs/>
          <w:color w:val="000000"/>
          <w:kern w:val="0"/>
          <w:szCs w:val="21"/>
        </w:rPr>
        <w:t>人民币（大写）</w:t>
      </w:r>
      <w:r>
        <w:rPr>
          <w:rFonts w:ascii="宋体" w:hAnsi="宋体" w:cs="Courier New"/>
          <w:bCs/>
          <w:color w:val="000000"/>
          <w:kern w:val="0"/>
          <w:szCs w:val="21"/>
        </w:rPr>
        <w:t xml:space="preserve">               (¥          </w:t>
      </w:r>
      <w:r>
        <w:rPr>
          <w:rFonts w:hint="eastAsia" w:ascii="宋体" w:hAnsi="宋体" w:cs="Courier New"/>
          <w:bCs/>
          <w:color w:val="000000"/>
          <w:kern w:val="0"/>
          <w:szCs w:val="21"/>
        </w:rPr>
        <w:t>元</w:t>
      </w:r>
      <w:r>
        <w:rPr>
          <w:rFonts w:ascii="宋体" w:hAnsi="宋体" w:cs="Courier New"/>
          <w:bCs/>
          <w:color w:val="000000"/>
          <w:kern w:val="0"/>
          <w:szCs w:val="21"/>
        </w:rPr>
        <w:t>)</w:t>
      </w:r>
      <w:r>
        <w:rPr>
          <w:rFonts w:hint="eastAsia" w:ascii="宋体" w:hAnsi="宋体" w:cs="Courier New"/>
          <w:bCs/>
          <w:color w:val="000000"/>
          <w:kern w:val="0"/>
          <w:szCs w:val="21"/>
        </w:rPr>
        <w:t>；</w:t>
      </w:r>
    </w:p>
    <w:p>
      <w:pPr>
        <w:spacing w:line="360" w:lineRule="auto"/>
        <w:ind w:firstLine="420" w:firstLineChars="200"/>
        <w:outlineLvl w:val="9"/>
        <w:rPr>
          <w:rFonts w:ascii="宋体" w:hAnsi="宋体" w:cs="Courier New"/>
          <w:bCs/>
          <w:color w:val="000000"/>
          <w:kern w:val="0"/>
          <w:szCs w:val="21"/>
        </w:rPr>
      </w:pPr>
      <w:r>
        <w:rPr>
          <w:rFonts w:hint="eastAsia" w:ascii="宋体" w:hAnsi="宋体" w:cs="Courier New"/>
          <w:bCs/>
          <w:color w:val="000000"/>
          <w:kern w:val="0"/>
          <w:szCs w:val="21"/>
        </w:rPr>
        <w:t>（</w:t>
      </w:r>
      <w:r>
        <w:rPr>
          <w:rFonts w:ascii="宋体" w:hAnsi="宋体" w:cs="Courier New"/>
          <w:bCs/>
          <w:color w:val="000000"/>
          <w:kern w:val="0"/>
          <w:szCs w:val="21"/>
        </w:rPr>
        <w:t>4</w:t>
      </w:r>
      <w:r>
        <w:rPr>
          <w:rFonts w:hint="eastAsia" w:ascii="宋体" w:hAnsi="宋体" w:cs="Courier New"/>
          <w:bCs/>
          <w:color w:val="000000"/>
          <w:kern w:val="0"/>
          <w:szCs w:val="21"/>
        </w:rPr>
        <w:t>）暂列金额：</w:t>
      </w:r>
    </w:p>
    <w:p>
      <w:pPr>
        <w:spacing w:line="360" w:lineRule="auto"/>
        <w:ind w:firstLine="945" w:firstLineChars="450"/>
        <w:outlineLvl w:val="9"/>
        <w:rPr>
          <w:rFonts w:ascii="宋体" w:hAnsi="宋体" w:cs="Courier New"/>
          <w:bCs/>
          <w:color w:val="000000"/>
          <w:kern w:val="0"/>
          <w:szCs w:val="21"/>
        </w:rPr>
      </w:pPr>
      <w:r>
        <w:rPr>
          <w:rFonts w:hint="eastAsia" w:ascii="宋体" w:hAnsi="宋体" w:cs="Courier New"/>
          <w:bCs/>
          <w:color w:val="000000"/>
          <w:kern w:val="0"/>
          <w:szCs w:val="21"/>
        </w:rPr>
        <w:t>人民币（大写）</w:t>
      </w:r>
      <w:r>
        <w:rPr>
          <w:rFonts w:ascii="宋体" w:hAnsi="宋体" w:cs="Courier New"/>
          <w:bCs/>
          <w:color w:val="000000"/>
          <w:kern w:val="0"/>
          <w:szCs w:val="21"/>
        </w:rPr>
        <w:t xml:space="preserve">               (¥          </w:t>
      </w:r>
      <w:r>
        <w:rPr>
          <w:rFonts w:hint="eastAsia" w:ascii="宋体" w:hAnsi="宋体" w:cs="Courier New"/>
          <w:bCs/>
          <w:color w:val="000000"/>
          <w:kern w:val="0"/>
          <w:szCs w:val="21"/>
        </w:rPr>
        <w:t>元</w:t>
      </w:r>
      <w:r>
        <w:rPr>
          <w:rFonts w:ascii="宋体" w:hAnsi="宋体" w:cs="Courier New"/>
          <w:bCs/>
          <w:color w:val="000000"/>
          <w:kern w:val="0"/>
          <w:szCs w:val="21"/>
        </w:rPr>
        <w:t>)</w:t>
      </w:r>
      <w:r>
        <w:rPr>
          <w:rFonts w:hint="eastAsia" w:ascii="宋体" w:hAnsi="宋体" w:cs="Courier New"/>
          <w:bCs/>
          <w:color w:val="000000"/>
          <w:kern w:val="0"/>
          <w:szCs w:val="21"/>
        </w:rPr>
        <w:t>。</w:t>
      </w:r>
    </w:p>
    <w:p>
      <w:pPr>
        <w:spacing w:line="360" w:lineRule="auto"/>
        <w:ind w:firstLine="420" w:firstLineChars="200"/>
        <w:outlineLvl w:val="9"/>
        <w:rPr>
          <w:rFonts w:ascii="宋体" w:hAnsi="宋体" w:cs="Courier New"/>
          <w:bCs/>
          <w:color w:val="000000"/>
          <w:kern w:val="0"/>
          <w:szCs w:val="21"/>
        </w:rPr>
      </w:pPr>
      <w:r>
        <w:rPr>
          <w:rFonts w:ascii="宋体" w:hAnsi="宋体" w:cs="Courier New"/>
          <w:bCs/>
          <w:color w:val="000000"/>
          <w:kern w:val="0"/>
          <w:szCs w:val="21"/>
        </w:rPr>
        <w:t>2.</w:t>
      </w:r>
      <w:r>
        <w:rPr>
          <w:rFonts w:hint="eastAsia" w:ascii="宋体" w:hAnsi="宋体" w:cs="Courier New"/>
          <w:bCs/>
          <w:color w:val="000000"/>
          <w:kern w:val="0"/>
          <w:szCs w:val="21"/>
        </w:rPr>
        <w:t>合同价格形式：</w:t>
      </w:r>
      <w:r>
        <w:rPr>
          <w:rFonts w:hint="eastAsia" w:ascii="宋体" w:hAnsi="宋体" w:cs="宋体"/>
          <w:bCs/>
          <w:color w:val="000000"/>
          <w:kern w:val="0"/>
          <w:szCs w:val="21"/>
          <w:u w:val="single"/>
        </w:rPr>
        <w:t></w:t>
      </w:r>
      <w:r>
        <w:rPr>
          <w:rFonts w:ascii="宋体" w:hAnsi="宋体" w:cs="Courier New"/>
          <w:bCs/>
          <w:color w:val="000000"/>
          <w:kern w:val="0"/>
          <w:szCs w:val="21"/>
          <w:u w:val="single"/>
        </w:rPr>
        <w:t xml:space="preserve">                </w:t>
      </w:r>
      <w:r>
        <w:rPr>
          <w:rFonts w:hint="eastAsia" w:ascii="宋体" w:hAnsi="宋体" w:cs="宋体"/>
          <w:bCs/>
          <w:color w:val="000000"/>
          <w:kern w:val="0"/>
          <w:szCs w:val="21"/>
          <w:u w:val="single"/>
        </w:rPr>
        <w:t></w:t>
      </w:r>
      <w:r>
        <w:rPr>
          <w:rFonts w:ascii="宋体" w:hAnsi="宋体" w:cs="Courier New"/>
          <w:bCs/>
          <w:color w:val="000000"/>
          <w:kern w:val="0"/>
          <w:szCs w:val="21"/>
          <w:u w:val="single"/>
        </w:rPr>
        <w:t xml:space="preserve">      </w:t>
      </w:r>
      <w:r>
        <w:rPr>
          <w:rFonts w:hint="eastAsia" w:ascii="宋体" w:hAnsi="宋体" w:cs="宋体"/>
          <w:bCs/>
          <w:color w:val="000000"/>
          <w:kern w:val="0"/>
          <w:szCs w:val="21"/>
          <w:u w:val="single"/>
        </w:rPr>
        <w:t></w:t>
      </w:r>
      <w:r>
        <w:rPr>
          <w:rFonts w:hint="eastAsia" w:ascii="宋体" w:hAnsi="宋体" w:cs="Courier New"/>
          <w:bCs/>
          <w:color w:val="000000"/>
          <w:kern w:val="0"/>
          <w:szCs w:val="21"/>
        </w:rPr>
        <w:t>。</w:t>
      </w:r>
    </w:p>
    <w:p>
      <w:pPr>
        <w:spacing w:after="120" w:line="360" w:lineRule="auto"/>
        <w:outlineLvl w:val="9"/>
        <w:rPr>
          <w:rFonts w:ascii="宋体" w:hAnsi="宋体" w:cs="Courier New"/>
          <w:b w:val="0"/>
          <w:color w:val="000000"/>
          <w:kern w:val="0"/>
          <w:sz w:val="21"/>
          <w:szCs w:val="21"/>
        </w:rPr>
      </w:pPr>
      <w:r>
        <w:rPr>
          <w:rFonts w:hint="eastAsia" w:ascii="宋体" w:hAnsi="宋体" w:cs="Courier New"/>
          <w:b w:val="0"/>
          <w:color w:val="000000"/>
          <w:kern w:val="0"/>
          <w:sz w:val="21"/>
          <w:szCs w:val="21"/>
        </w:rPr>
        <w:t>五、项目经理</w:t>
      </w:r>
    </w:p>
    <w:p>
      <w:pPr>
        <w:spacing w:line="360" w:lineRule="auto"/>
        <w:ind w:firstLine="420" w:firstLineChars="200"/>
        <w:outlineLvl w:val="9"/>
        <w:rPr>
          <w:rFonts w:ascii="宋体" w:hAnsi="宋体" w:cs="Courier New"/>
          <w:bCs/>
          <w:color w:val="000000"/>
          <w:kern w:val="0"/>
          <w:szCs w:val="21"/>
        </w:rPr>
      </w:pPr>
      <w:r>
        <w:rPr>
          <w:rFonts w:hint="eastAsia" w:ascii="宋体" w:hAnsi="宋体" w:cs="Courier New"/>
          <w:bCs/>
          <w:color w:val="000000"/>
          <w:kern w:val="0"/>
          <w:szCs w:val="21"/>
        </w:rPr>
        <w:t>承包人项目经理：</w:t>
      </w:r>
      <w:r>
        <w:rPr>
          <w:rFonts w:ascii="宋体" w:hAnsi="宋体" w:cs="Courier New"/>
          <w:bCs/>
          <w:color w:val="000000"/>
          <w:kern w:val="0"/>
          <w:szCs w:val="21"/>
          <w:u w:val="single"/>
        </w:rPr>
        <w:t xml:space="preserve">          </w:t>
      </w:r>
      <w:r>
        <w:rPr>
          <w:rFonts w:ascii="宋体" w:hAnsi="宋体" w:cs="Courier New"/>
          <w:bCs/>
          <w:color w:val="000000"/>
          <w:kern w:val="0"/>
          <w:szCs w:val="21"/>
        </w:rPr>
        <w:t xml:space="preserve"> </w:t>
      </w:r>
      <w:r>
        <w:rPr>
          <w:rFonts w:hint="eastAsia" w:ascii="宋体" w:hAnsi="宋体" w:cs="Courier New"/>
          <w:bCs/>
          <w:color w:val="000000"/>
          <w:kern w:val="0"/>
          <w:szCs w:val="21"/>
        </w:rPr>
        <w:t>。</w:t>
      </w:r>
    </w:p>
    <w:p>
      <w:pPr>
        <w:spacing w:after="120" w:line="360" w:lineRule="auto"/>
        <w:outlineLvl w:val="9"/>
        <w:rPr>
          <w:rFonts w:ascii="宋体" w:hAnsi="宋体" w:cs="Courier New"/>
          <w:b w:val="0"/>
          <w:color w:val="000000"/>
          <w:kern w:val="0"/>
          <w:sz w:val="21"/>
          <w:szCs w:val="21"/>
        </w:rPr>
      </w:pPr>
      <w:r>
        <w:rPr>
          <w:rFonts w:hint="eastAsia" w:ascii="宋体" w:hAnsi="宋体" w:cs="Courier New"/>
          <w:b w:val="0"/>
          <w:color w:val="000000"/>
          <w:kern w:val="0"/>
          <w:sz w:val="21"/>
          <w:szCs w:val="21"/>
        </w:rPr>
        <w:t>六、合同文件构成</w:t>
      </w:r>
    </w:p>
    <w:p>
      <w:pPr>
        <w:spacing w:line="360" w:lineRule="auto"/>
        <w:ind w:firstLine="420" w:firstLineChars="200"/>
        <w:outlineLvl w:val="9"/>
        <w:rPr>
          <w:rFonts w:ascii="宋体" w:hAnsi="宋体" w:cs="Courier New"/>
          <w:bCs/>
          <w:color w:val="000000"/>
          <w:kern w:val="0"/>
          <w:szCs w:val="21"/>
        </w:rPr>
      </w:pPr>
      <w:r>
        <w:rPr>
          <w:rFonts w:hint="eastAsia" w:ascii="宋体" w:hAnsi="宋体" w:cs="Courier New"/>
          <w:bCs/>
          <w:color w:val="000000"/>
          <w:kern w:val="0"/>
          <w:szCs w:val="21"/>
        </w:rPr>
        <w:t>本协议书与下列文件一起构成合同文件：</w:t>
      </w:r>
    </w:p>
    <w:p>
      <w:pPr>
        <w:spacing w:line="360" w:lineRule="auto"/>
        <w:ind w:firstLine="420" w:firstLineChars="200"/>
        <w:outlineLvl w:val="9"/>
        <w:rPr>
          <w:rFonts w:ascii="宋体" w:hAnsi="宋体" w:cs="Courier New"/>
          <w:bCs/>
          <w:color w:val="000000"/>
          <w:kern w:val="0"/>
          <w:szCs w:val="21"/>
        </w:rPr>
      </w:pPr>
      <w:r>
        <w:rPr>
          <w:rFonts w:hint="eastAsia" w:ascii="宋体" w:hAnsi="宋体" w:cs="Courier New"/>
          <w:bCs/>
          <w:color w:val="000000"/>
          <w:kern w:val="0"/>
          <w:szCs w:val="21"/>
        </w:rPr>
        <w:t>（</w:t>
      </w:r>
      <w:r>
        <w:rPr>
          <w:rFonts w:ascii="宋体" w:hAnsi="宋体" w:cs="Courier New"/>
          <w:bCs/>
          <w:color w:val="000000"/>
          <w:kern w:val="0"/>
          <w:szCs w:val="21"/>
        </w:rPr>
        <w:t>1</w:t>
      </w:r>
      <w:r>
        <w:rPr>
          <w:rFonts w:hint="eastAsia" w:ascii="宋体" w:hAnsi="宋体" w:cs="Courier New"/>
          <w:bCs/>
          <w:color w:val="000000"/>
          <w:kern w:val="0"/>
          <w:szCs w:val="21"/>
        </w:rPr>
        <w:t>）合同协议书；</w:t>
      </w:r>
    </w:p>
    <w:p>
      <w:pPr>
        <w:autoSpaceDE w:val="0"/>
        <w:autoSpaceDN w:val="0"/>
        <w:adjustRightInd w:val="0"/>
        <w:spacing w:line="360" w:lineRule="auto"/>
        <w:ind w:firstLine="420" w:firstLineChars="200"/>
        <w:jc w:val="left"/>
        <w:outlineLvl w:val="9"/>
        <w:rPr>
          <w:rFonts w:ascii="宋体" w:hAnsi="宋体" w:cs="Courier New"/>
          <w:bCs/>
          <w:color w:val="000000"/>
          <w:kern w:val="0"/>
          <w:szCs w:val="21"/>
        </w:rPr>
      </w:pPr>
      <w:r>
        <w:rPr>
          <w:rFonts w:hint="eastAsia" w:ascii="宋体" w:hAnsi="宋体" w:cs="Courier New"/>
          <w:bCs/>
          <w:color w:val="000000"/>
          <w:kern w:val="0"/>
          <w:szCs w:val="21"/>
        </w:rPr>
        <w:t>（</w:t>
      </w:r>
      <w:r>
        <w:rPr>
          <w:rFonts w:ascii="宋体" w:hAnsi="宋体" w:cs="Courier New"/>
          <w:bCs/>
          <w:color w:val="000000"/>
          <w:kern w:val="0"/>
          <w:szCs w:val="21"/>
        </w:rPr>
        <w:t>2</w:t>
      </w:r>
      <w:r>
        <w:rPr>
          <w:rFonts w:hint="eastAsia" w:ascii="宋体" w:hAnsi="宋体" w:cs="Courier New"/>
          <w:bCs/>
          <w:color w:val="000000"/>
          <w:kern w:val="0"/>
          <w:szCs w:val="21"/>
        </w:rPr>
        <w:t>）中标通知书（如果有）；</w:t>
      </w:r>
    </w:p>
    <w:p>
      <w:pPr>
        <w:autoSpaceDE w:val="0"/>
        <w:autoSpaceDN w:val="0"/>
        <w:adjustRightInd w:val="0"/>
        <w:spacing w:line="360" w:lineRule="auto"/>
        <w:ind w:firstLine="420" w:firstLineChars="200"/>
        <w:jc w:val="left"/>
        <w:outlineLvl w:val="9"/>
        <w:rPr>
          <w:rFonts w:ascii="宋体" w:hAnsi="宋体" w:cs="Courier New"/>
          <w:bCs/>
          <w:color w:val="000000"/>
          <w:kern w:val="0"/>
          <w:szCs w:val="21"/>
        </w:rPr>
      </w:pPr>
      <w:r>
        <w:rPr>
          <w:rFonts w:hint="eastAsia" w:ascii="宋体" w:hAnsi="宋体" w:cs="Courier New"/>
          <w:bCs/>
          <w:color w:val="000000"/>
          <w:kern w:val="0"/>
          <w:szCs w:val="21"/>
        </w:rPr>
        <w:t>（</w:t>
      </w:r>
      <w:r>
        <w:rPr>
          <w:rFonts w:ascii="宋体" w:hAnsi="宋体" w:cs="Courier New"/>
          <w:bCs/>
          <w:color w:val="000000"/>
          <w:kern w:val="0"/>
          <w:szCs w:val="21"/>
        </w:rPr>
        <w:t>3</w:t>
      </w:r>
      <w:r>
        <w:rPr>
          <w:rFonts w:hint="eastAsia" w:ascii="宋体" w:hAnsi="宋体" w:cs="Courier New"/>
          <w:bCs/>
          <w:color w:val="000000"/>
          <w:kern w:val="0"/>
          <w:szCs w:val="21"/>
        </w:rPr>
        <w:t>）投标函及其附录（如果有）；</w:t>
      </w:r>
      <w:r>
        <w:rPr>
          <w:rFonts w:ascii="宋体" w:hAnsi="宋体" w:cs="Courier New"/>
          <w:bCs/>
          <w:color w:val="000000"/>
          <w:kern w:val="0"/>
          <w:szCs w:val="21"/>
        </w:rPr>
        <w:t xml:space="preserve"> </w:t>
      </w:r>
    </w:p>
    <w:p>
      <w:pPr>
        <w:autoSpaceDE w:val="0"/>
        <w:autoSpaceDN w:val="0"/>
        <w:adjustRightInd w:val="0"/>
        <w:spacing w:line="360" w:lineRule="auto"/>
        <w:ind w:firstLine="420" w:firstLineChars="200"/>
        <w:jc w:val="left"/>
        <w:outlineLvl w:val="9"/>
        <w:rPr>
          <w:rFonts w:ascii="宋体" w:hAnsi="宋体" w:cs="Courier New"/>
          <w:bCs/>
          <w:color w:val="000000"/>
          <w:kern w:val="0"/>
          <w:szCs w:val="21"/>
        </w:rPr>
      </w:pPr>
      <w:r>
        <w:rPr>
          <w:rFonts w:hint="eastAsia" w:ascii="宋体" w:hAnsi="宋体" w:cs="Courier New"/>
          <w:bCs/>
          <w:color w:val="000000"/>
          <w:kern w:val="0"/>
          <w:szCs w:val="21"/>
        </w:rPr>
        <w:t>（</w:t>
      </w:r>
      <w:r>
        <w:rPr>
          <w:rFonts w:ascii="宋体" w:hAnsi="宋体" w:cs="Courier New"/>
          <w:bCs/>
          <w:color w:val="000000"/>
          <w:kern w:val="0"/>
          <w:szCs w:val="21"/>
        </w:rPr>
        <w:t>4</w:t>
      </w:r>
      <w:r>
        <w:rPr>
          <w:rFonts w:hint="eastAsia" w:ascii="宋体" w:hAnsi="宋体" w:cs="Courier New"/>
          <w:bCs/>
          <w:color w:val="000000"/>
          <w:kern w:val="0"/>
          <w:szCs w:val="21"/>
        </w:rPr>
        <w:t>）专用合同条款及其附件；</w:t>
      </w:r>
    </w:p>
    <w:p>
      <w:pPr>
        <w:autoSpaceDE w:val="0"/>
        <w:autoSpaceDN w:val="0"/>
        <w:adjustRightInd w:val="0"/>
        <w:spacing w:line="360" w:lineRule="auto"/>
        <w:ind w:firstLine="420" w:firstLineChars="200"/>
        <w:jc w:val="left"/>
        <w:outlineLvl w:val="9"/>
        <w:rPr>
          <w:rFonts w:ascii="宋体" w:hAnsi="宋体" w:cs="Courier New"/>
          <w:bCs/>
          <w:color w:val="000000"/>
          <w:kern w:val="0"/>
          <w:szCs w:val="21"/>
        </w:rPr>
      </w:pPr>
      <w:r>
        <w:rPr>
          <w:rFonts w:hint="eastAsia" w:ascii="宋体" w:hAnsi="宋体" w:cs="Courier New"/>
          <w:bCs/>
          <w:color w:val="000000"/>
          <w:kern w:val="0"/>
          <w:szCs w:val="21"/>
        </w:rPr>
        <w:t>（</w:t>
      </w:r>
      <w:r>
        <w:rPr>
          <w:rFonts w:ascii="宋体" w:hAnsi="宋体" w:cs="Courier New"/>
          <w:bCs/>
          <w:color w:val="000000"/>
          <w:kern w:val="0"/>
          <w:szCs w:val="21"/>
        </w:rPr>
        <w:t>5</w:t>
      </w:r>
      <w:r>
        <w:rPr>
          <w:rFonts w:hint="eastAsia" w:ascii="宋体" w:hAnsi="宋体" w:cs="Courier New"/>
          <w:bCs/>
          <w:color w:val="000000"/>
          <w:kern w:val="0"/>
          <w:szCs w:val="21"/>
        </w:rPr>
        <w:t>）通用合同条款；</w:t>
      </w:r>
    </w:p>
    <w:p>
      <w:pPr>
        <w:autoSpaceDE w:val="0"/>
        <w:autoSpaceDN w:val="0"/>
        <w:adjustRightInd w:val="0"/>
        <w:spacing w:line="360" w:lineRule="auto"/>
        <w:ind w:firstLine="420" w:firstLineChars="200"/>
        <w:jc w:val="left"/>
        <w:outlineLvl w:val="9"/>
        <w:rPr>
          <w:rFonts w:ascii="宋体" w:hAnsi="宋体" w:cs="Courier New"/>
          <w:bCs/>
          <w:color w:val="000000"/>
          <w:kern w:val="0"/>
          <w:szCs w:val="21"/>
        </w:rPr>
      </w:pPr>
      <w:r>
        <w:rPr>
          <w:rFonts w:hint="eastAsia" w:ascii="宋体" w:hAnsi="宋体" w:cs="Courier New"/>
          <w:bCs/>
          <w:color w:val="000000"/>
          <w:kern w:val="0"/>
          <w:szCs w:val="21"/>
        </w:rPr>
        <w:t>（</w:t>
      </w:r>
      <w:r>
        <w:rPr>
          <w:rFonts w:ascii="宋体" w:hAnsi="宋体" w:cs="Courier New"/>
          <w:bCs/>
          <w:color w:val="000000"/>
          <w:kern w:val="0"/>
          <w:szCs w:val="21"/>
        </w:rPr>
        <w:t>6</w:t>
      </w:r>
      <w:r>
        <w:rPr>
          <w:rFonts w:hint="eastAsia" w:ascii="宋体" w:hAnsi="宋体" w:cs="Courier New"/>
          <w:bCs/>
          <w:color w:val="000000"/>
          <w:kern w:val="0"/>
          <w:szCs w:val="21"/>
        </w:rPr>
        <w:t>）技术标准和要求；</w:t>
      </w:r>
    </w:p>
    <w:p>
      <w:pPr>
        <w:autoSpaceDE w:val="0"/>
        <w:autoSpaceDN w:val="0"/>
        <w:adjustRightInd w:val="0"/>
        <w:spacing w:line="360" w:lineRule="auto"/>
        <w:ind w:firstLine="420" w:firstLineChars="200"/>
        <w:jc w:val="left"/>
        <w:outlineLvl w:val="9"/>
        <w:rPr>
          <w:rFonts w:ascii="宋体" w:hAnsi="宋体" w:cs="Courier New"/>
          <w:bCs/>
          <w:color w:val="000000"/>
          <w:kern w:val="0"/>
          <w:szCs w:val="21"/>
        </w:rPr>
      </w:pPr>
      <w:r>
        <w:rPr>
          <w:rFonts w:hint="eastAsia" w:ascii="宋体" w:hAnsi="宋体" w:cs="Courier New"/>
          <w:bCs/>
          <w:color w:val="000000"/>
          <w:kern w:val="0"/>
          <w:szCs w:val="21"/>
        </w:rPr>
        <w:t>（</w:t>
      </w:r>
      <w:r>
        <w:rPr>
          <w:rFonts w:ascii="宋体" w:hAnsi="宋体" w:cs="Courier New"/>
          <w:bCs/>
          <w:color w:val="000000"/>
          <w:kern w:val="0"/>
          <w:szCs w:val="21"/>
        </w:rPr>
        <w:t>7</w:t>
      </w:r>
      <w:r>
        <w:rPr>
          <w:rFonts w:hint="eastAsia" w:ascii="宋体" w:hAnsi="宋体" w:cs="Courier New"/>
          <w:bCs/>
          <w:color w:val="000000"/>
          <w:kern w:val="0"/>
          <w:szCs w:val="21"/>
        </w:rPr>
        <w:t>）图纸；</w:t>
      </w:r>
    </w:p>
    <w:p>
      <w:pPr>
        <w:autoSpaceDE w:val="0"/>
        <w:autoSpaceDN w:val="0"/>
        <w:adjustRightInd w:val="0"/>
        <w:spacing w:line="360" w:lineRule="auto"/>
        <w:ind w:firstLine="420" w:firstLineChars="200"/>
        <w:jc w:val="left"/>
        <w:outlineLvl w:val="9"/>
        <w:rPr>
          <w:rFonts w:ascii="宋体" w:hAnsi="宋体" w:cs="Courier New"/>
          <w:bCs/>
          <w:color w:val="000000"/>
          <w:kern w:val="0"/>
          <w:szCs w:val="21"/>
        </w:rPr>
      </w:pPr>
      <w:r>
        <w:rPr>
          <w:rFonts w:hint="eastAsia" w:ascii="宋体" w:hAnsi="宋体" w:cs="Courier New"/>
          <w:bCs/>
          <w:color w:val="000000"/>
          <w:kern w:val="0"/>
          <w:szCs w:val="21"/>
        </w:rPr>
        <w:t>（</w:t>
      </w:r>
      <w:r>
        <w:rPr>
          <w:rFonts w:ascii="宋体" w:hAnsi="宋体" w:cs="Courier New"/>
          <w:bCs/>
          <w:color w:val="000000"/>
          <w:kern w:val="0"/>
          <w:szCs w:val="21"/>
        </w:rPr>
        <w:t>8</w:t>
      </w:r>
      <w:r>
        <w:rPr>
          <w:rFonts w:hint="eastAsia" w:ascii="宋体" w:hAnsi="宋体" w:cs="Courier New"/>
          <w:bCs/>
          <w:color w:val="000000"/>
          <w:kern w:val="0"/>
          <w:szCs w:val="21"/>
        </w:rPr>
        <w:t>）已标价工程量清单或预算书；</w:t>
      </w:r>
    </w:p>
    <w:p>
      <w:pPr>
        <w:autoSpaceDE w:val="0"/>
        <w:autoSpaceDN w:val="0"/>
        <w:adjustRightInd w:val="0"/>
        <w:spacing w:line="360" w:lineRule="auto"/>
        <w:ind w:firstLine="420" w:firstLineChars="200"/>
        <w:jc w:val="left"/>
        <w:outlineLvl w:val="9"/>
        <w:rPr>
          <w:rFonts w:ascii="宋体" w:hAnsi="宋体" w:cs="Courier New"/>
          <w:bCs/>
          <w:color w:val="000000"/>
          <w:kern w:val="0"/>
          <w:szCs w:val="21"/>
        </w:rPr>
      </w:pPr>
      <w:r>
        <w:rPr>
          <w:rFonts w:hint="eastAsia" w:ascii="宋体" w:hAnsi="宋体" w:cs="Courier New"/>
          <w:bCs/>
          <w:color w:val="000000"/>
          <w:kern w:val="0"/>
          <w:szCs w:val="21"/>
        </w:rPr>
        <w:t>（</w:t>
      </w:r>
      <w:r>
        <w:rPr>
          <w:rFonts w:ascii="宋体" w:hAnsi="宋体" w:cs="Courier New"/>
          <w:bCs/>
          <w:color w:val="000000"/>
          <w:kern w:val="0"/>
          <w:szCs w:val="21"/>
        </w:rPr>
        <w:t>9</w:t>
      </w:r>
      <w:r>
        <w:rPr>
          <w:rFonts w:hint="eastAsia" w:ascii="宋体" w:hAnsi="宋体" w:cs="Courier New"/>
          <w:bCs/>
          <w:color w:val="000000"/>
          <w:kern w:val="0"/>
          <w:szCs w:val="21"/>
        </w:rPr>
        <w:t>）其他合同文件。</w:t>
      </w:r>
    </w:p>
    <w:p>
      <w:pPr>
        <w:autoSpaceDE w:val="0"/>
        <w:autoSpaceDN w:val="0"/>
        <w:adjustRightInd w:val="0"/>
        <w:spacing w:line="360" w:lineRule="auto"/>
        <w:ind w:firstLine="420" w:firstLineChars="200"/>
        <w:jc w:val="left"/>
        <w:outlineLvl w:val="9"/>
        <w:rPr>
          <w:rFonts w:ascii="宋体" w:hAnsi="宋体" w:cs="Courier New"/>
          <w:bCs/>
          <w:color w:val="000000"/>
          <w:kern w:val="0"/>
          <w:szCs w:val="21"/>
        </w:rPr>
      </w:pPr>
      <w:r>
        <w:rPr>
          <w:rFonts w:hint="eastAsia" w:ascii="宋体" w:hAnsi="宋体" w:cs="Courier New"/>
          <w:bCs/>
          <w:color w:val="000000"/>
          <w:kern w:val="0"/>
          <w:szCs w:val="21"/>
        </w:rPr>
        <w:t>在合同订立及履行过程中形成的与合同有关的文件均构成合同文件组成部分。</w:t>
      </w:r>
    </w:p>
    <w:p>
      <w:pPr>
        <w:autoSpaceDE w:val="0"/>
        <w:autoSpaceDN w:val="0"/>
        <w:adjustRightInd w:val="0"/>
        <w:spacing w:line="360" w:lineRule="auto"/>
        <w:ind w:firstLine="420" w:firstLineChars="200"/>
        <w:jc w:val="left"/>
        <w:outlineLvl w:val="9"/>
        <w:rPr>
          <w:rFonts w:ascii="宋体" w:hAnsi="宋体" w:cs="Courier New"/>
          <w:bCs/>
          <w:color w:val="000000"/>
          <w:kern w:val="0"/>
          <w:szCs w:val="21"/>
        </w:rPr>
      </w:pPr>
      <w:r>
        <w:rPr>
          <w:rFonts w:hint="eastAsia" w:ascii="宋体" w:hAnsi="宋体" w:cs="Courier New"/>
          <w:bCs/>
          <w:color w:val="000000"/>
          <w:kern w:val="0"/>
          <w:szCs w:val="21"/>
        </w:rPr>
        <w:t>上述各项合同文件包括合同当事人就该项合同文件所作出的补充和修改，属于同一类内容的文件，应以最新签署的为准。专用合同条款及其附件须经合同当事人盖章。</w:t>
      </w:r>
    </w:p>
    <w:p>
      <w:pPr>
        <w:spacing w:after="120" w:line="360" w:lineRule="auto"/>
        <w:outlineLvl w:val="9"/>
        <w:rPr>
          <w:rFonts w:ascii="宋体" w:hAnsi="宋体" w:cs="Courier New"/>
          <w:b w:val="0"/>
          <w:color w:val="000000"/>
          <w:kern w:val="0"/>
          <w:sz w:val="21"/>
          <w:szCs w:val="21"/>
        </w:rPr>
      </w:pPr>
      <w:r>
        <w:rPr>
          <w:rFonts w:hint="eastAsia" w:ascii="宋体" w:hAnsi="宋体" w:cs="Courier New"/>
          <w:b w:val="0"/>
          <w:color w:val="000000"/>
          <w:kern w:val="0"/>
          <w:sz w:val="21"/>
          <w:szCs w:val="21"/>
        </w:rPr>
        <w:t>七、承诺</w:t>
      </w:r>
    </w:p>
    <w:p>
      <w:pPr>
        <w:spacing w:line="360" w:lineRule="auto"/>
        <w:ind w:firstLine="420" w:firstLineChars="200"/>
        <w:outlineLvl w:val="9"/>
        <w:rPr>
          <w:rFonts w:ascii="宋体" w:hAnsi="宋体" w:cs="Courier New"/>
          <w:bCs/>
          <w:color w:val="000000"/>
          <w:kern w:val="0"/>
          <w:szCs w:val="21"/>
        </w:rPr>
      </w:pPr>
      <w:r>
        <w:rPr>
          <w:rFonts w:ascii="宋体" w:hAnsi="宋体" w:cs="Courier New"/>
          <w:bCs/>
          <w:color w:val="000000"/>
          <w:kern w:val="0"/>
          <w:szCs w:val="21"/>
        </w:rPr>
        <w:t>1.</w:t>
      </w:r>
      <w:r>
        <w:rPr>
          <w:rFonts w:hint="eastAsia" w:ascii="宋体" w:hAnsi="宋体" w:cs="Courier New"/>
          <w:bCs/>
          <w:color w:val="000000"/>
          <w:kern w:val="0"/>
          <w:szCs w:val="21"/>
        </w:rPr>
        <w:t>发包人承诺按照法律规定履行项目审批手续、筹集工程建设资金并按照合同约定的期限和方式支付合同价款。</w:t>
      </w:r>
    </w:p>
    <w:p>
      <w:pPr>
        <w:spacing w:line="360" w:lineRule="auto"/>
        <w:ind w:firstLine="420" w:firstLineChars="200"/>
        <w:outlineLvl w:val="9"/>
        <w:rPr>
          <w:rFonts w:ascii="宋体" w:hAnsi="宋体" w:cs="Courier New"/>
          <w:bCs/>
          <w:color w:val="000000"/>
          <w:kern w:val="0"/>
          <w:szCs w:val="21"/>
        </w:rPr>
      </w:pPr>
      <w:r>
        <w:rPr>
          <w:rFonts w:ascii="宋体" w:hAnsi="宋体" w:cs="Courier New"/>
          <w:bCs/>
          <w:color w:val="000000"/>
          <w:kern w:val="0"/>
          <w:szCs w:val="21"/>
        </w:rPr>
        <w:t>2.</w:t>
      </w:r>
      <w:r>
        <w:rPr>
          <w:rFonts w:hint="eastAsia" w:ascii="宋体" w:hAnsi="宋体" w:cs="Courier New"/>
          <w:bCs/>
          <w:color w:val="000000"/>
          <w:kern w:val="0"/>
          <w:szCs w:val="21"/>
        </w:rPr>
        <w:t>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outlineLvl w:val="9"/>
        <w:rPr>
          <w:rFonts w:ascii="宋体" w:hAnsi="宋体" w:cs="Courier New"/>
          <w:bCs/>
          <w:color w:val="000000"/>
          <w:kern w:val="0"/>
          <w:szCs w:val="21"/>
        </w:rPr>
      </w:pPr>
      <w:r>
        <w:rPr>
          <w:rFonts w:ascii="宋体" w:hAnsi="宋体" w:cs="Courier New"/>
          <w:bCs/>
          <w:color w:val="000000"/>
          <w:kern w:val="0"/>
          <w:szCs w:val="21"/>
        </w:rPr>
        <w:t>3.</w:t>
      </w:r>
      <w:r>
        <w:rPr>
          <w:rFonts w:hint="eastAsia" w:ascii="宋体" w:hAnsi="宋体" w:cs="Courier New"/>
          <w:bCs/>
          <w:color w:val="000000"/>
          <w:kern w:val="0"/>
          <w:szCs w:val="21"/>
        </w:rPr>
        <w:t>发包人和承包人通过招投标形式签订合同的，双方理解并承诺不再就同一工程另行签订与合同实质性内容相背离的协议。</w:t>
      </w:r>
    </w:p>
    <w:p>
      <w:pPr>
        <w:spacing w:line="360" w:lineRule="auto"/>
        <w:outlineLvl w:val="9"/>
        <w:rPr>
          <w:rFonts w:ascii="宋体" w:hAnsi="宋体" w:cs="Courier New"/>
          <w:bCs/>
          <w:color w:val="000000"/>
          <w:kern w:val="0"/>
          <w:szCs w:val="21"/>
        </w:rPr>
      </w:pPr>
      <w:r>
        <w:rPr>
          <w:rFonts w:ascii="宋体" w:hAnsi="宋体" w:cs="Courier New"/>
          <w:bCs/>
          <w:color w:val="000000"/>
          <w:kern w:val="0"/>
          <w:szCs w:val="21"/>
        </w:rPr>
        <w:t xml:space="preserve">    </w:t>
      </w:r>
      <w:r>
        <w:rPr>
          <w:rFonts w:hint="eastAsia" w:ascii="宋体" w:hAnsi="宋体" w:cs="Courier New"/>
          <w:bCs/>
          <w:color w:val="000000"/>
          <w:kern w:val="0"/>
          <w:szCs w:val="21"/>
        </w:rPr>
        <w:t>八、词语含义</w:t>
      </w:r>
    </w:p>
    <w:p>
      <w:pPr>
        <w:spacing w:line="360" w:lineRule="auto"/>
        <w:ind w:firstLine="420" w:firstLineChars="200"/>
        <w:outlineLvl w:val="9"/>
        <w:rPr>
          <w:rFonts w:ascii="宋体" w:hAnsi="宋体" w:cs="Courier New"/>
          <w:bCs/>
          <w:color w:val="000000"/>
          <w:kern w:val="0"/>
          <w:szCs w:val="21"/>
        </w:rPr>
      </w:pPr>
      <w:r>
        <w:rPr>
          <w:rFonts w:hint="eastAsia" w:ascii="宋体" w:hAnsi="宋体" w:cs="Courier New"/>
          <w:bCs/>
          <w:color w:val="000000"/>
          <w:kern w:val="0"/>
          <w:szCs w:val="21"/>
        </w:rPr>
        <w:t>本协议书中词语含义与第二部分通用合同条款中赋予的含义相同。</w:t>
      </w:r>
    </w:p>
    <w:p>
      <w:pPr>
        <w:spacing w:after="120" w:line="360" w:lineRule="auto"/>
        <w:ind w:left="142"/>
        <w:outlineLvl w:val="9"/>
        <w:rPr>
          <w:rFonts w:ascii="宋体" w:hAnsi="宋体" w:cs="Courier New"/>
          <w:b w:val="0"/>
          <w:color w:val="000000"/>
          <w:kern w:val="0"/>
          <w:sz w:val="21"/>
          <w:szCs w:val="21"/>
        </w:rPr>
      </w:pPr>
      <w:r>
        <w:rPr>
          <w:rFonts w:ascii="宋体" w:hAnsi="宋体" w:cs="Courier New"/>
          <w:b w:val="0"/>
          <w:color w:val="000000"/>
          <w:kern w:val="0"/>
          <w:sz w:val="21"/>
          <w:szCs w:val="21"/>
        </w:rPr>
        <w:t xml:space="preserve">    </w:t>
      </w:r>
      <w:r>
        <w:rPr>
          <w:rFonts w:hint="eastAsia" w:ascii="宋体" w:hAnsi="宋体" w:cs="Courier New"/>
          <w:b w:val="0"/>
          <w:color w:val="000000"/>
          <w:kern w:val="0"/>
          <w:sz w:val="21"/>
          <w:szCs w:val="21"/>
        </w:rPr>
        <w:t>九、签订时间</w:t>
      </w:r>
    </w:p>
    <w:p>
      <w:pPr>
        <w:spacing w:line="360" w:lineRule="auto"/>
        <w:ind w:firstLine="420" w:firstLineChars="200"/>
        <w:outlineLvl w:val="9"/>
        <w:rPr>
          <w:rFonts w:ascii="宋体" w:hAnsi="宋体" w:cs="Courier New"/>
          <w:bCs/>
          <w:color w:val="000000"/>
          <w:kern w:val="0"/>
          <w:szCs w:val="21"/>
        </w:rPr>
      </w:pPr>
      <w:r>
        <w:rPr>
          <w:rFonts w:hint="eastAsia" w:ascii="宋体" w:hAnsi="宋体" w:cs="Courier New"/>
          <w:bCs/>
          <w:color w:val="000000"/>
          <w:kern w:val="0"/>
          <w:szCs w:val="21"/>
        </w:rPr>
        <w:t>本合同于</w:t>
      </w:r>
      <w:r>
        <w:rPr>
          <w:rFonts w:ascii="宋体" w:hAnsi="宋体" w:cs="Courier New"/>
          <w:bCs/>
          <w:color w:val="000000"/>
          <w:kern w:val="0"/>
          <w:szCs w:val="21"/>
        </w:rPr>
        <w:t xml:space="preserve"> 2021</w:t>
      </w:r>
      <w:r>
        <w:rPr>
          <w:rFonts w:hint="eastAsia" w:ascii="宋体" w:hAnsi="宋体" w:cs="Courier New"/>
          <w:bCs/>
          <w:color w:val="000000"/>
          <w:kern w:val="0"/>
          <w:szCs w:val="21"/>
        </w:rPr>
        <w:t>年</w:t>
      </w:r>
      <w:r>
        <w:rPr>
          <w:rFonts w:ascii="宋体" w:hAnsi="宋体" w:cs="Courier New"/>
          <w:bCs/>
          <w:color w:val="000000"/>
          <w:kern w:val="0"/>
          <w:szCs w:val="21"/>
        </w:rPr>
        <w:t xml:space="preserve">    </w:t>
      </w:r>
      <w:r>
        <w:rPr>
          <w:rFonts w:hint="eastAsia" w:ascii="宋体" w:hAnsi="宋体" w:cs="Courier New"/>
          <w:bCs/>
          <w:color w:val="000000"/>
          <w:kern w:val="0"/>
          <w:szCs w:val="21"/>
        </w:rPr>
        <w:t>月</w:t>
      </w:r>
      <w:r>
        <w:rPr>
          <w:rFonts w:ascii="宋体" w:hAnsi="宋体" w:cs="Courier New"/>
          <w:bCs/>
          <w:color w:val="000000"/>
          <w:kern w:val="0"/>
          <w:szCs w:val="21"/>
        </w:rPr>
        <w:t xml:space="preserve">    </w:t>
      </w:r>
      <w:r>
        <w:rPr>
          <w:rFonts w:hint="eastAsia" w:ascii="宋体" w:hAnsi="宋体" w:cs="Courier New"/>
          <w:bCs/>
          <w:color w:val="000000"/>
          <w:kern w:val="0"/>
          <w:szCs w:val="21"/>
        </w:rPr>
        <w:t>日签订。</w:t>
      </w:r>
    </w:p>
    <w:p>
      <w:pPr>
        <w:spacing w:after="120" w:line="360" w:lineRule="auto"/>
        <w:ind w:left="142"/>
        <w:outlineLvl w:val="9"/>
        <w:rPr>
          <w:rFonts w:ascii="宋体" w:hAnsi="宋体" w:cs="Courier New"/>
          <w:b w:val="0"/>
          <w:color w:val="000000"/>
          <w:kern w:val="0"/>
          <w:sz w:val="21"/>
          <w:szCs w:val="21"/>
        </w:rPr>
      </w:pPr>
      <w:r>
        <w:rPr>
          <w:rFonts w:ascii="宋体" w:hAnsi="宋体" w:cs="Courier New"/>
          <w:b w:val="0"/>
          <w:color w:val="000000"/>
          <w:kern w:val="0"/>
          <w:sz w:val="21"/>
          <w:szCs w:val="21"/>
        </w:rPr>
        <w:t xml:space="preserve">    </w:t>
      </w:r>
      <w:r>
        <w:rPr>
          <w:rFonts w:hint="eastAsia" w:ascii="宋体" w:hAnsi="宋体" w:cs="Courier New"/>
          <w:b w:val="0"/>
          <w:color w:val="000000"/>
          <w:kern w:val="0"/>
          <w:sz w:val="21"/>
          <w:szCs w:val="21"/>
        </w:rPr>
        <w:t>十、签订地点</w:t>
      </w:r>
    </w:p>
    <w:p>
      <w:pPr>
        <w:spacing w:line="360" w:lineRule="auto"/>
        <w:ind w:firstLine="420" w:firstLineChars="200"/>
        <w:outlineLvl w:val="9"/>
        <w:rPr>
          <w:rFonts w:ascii="宋体" w:hAnsi="宋体" w:cs="Courier New"/>
          <w:bCs/>
          <w:color w:val="000000"/>
          <w:kern w:val="0"/>
          <w:szCs w:val="21"/>
        </w:rPr>
      </w:pPr>
      <w:r>
        <w:rPr>
          <w:rFonts w:hint="eastAsia" w:ascii="宋体" w:hAnsi="宋体" w:cs="Courier New"/>
          <w:bCs/>
          <w:color w:val="000000"/>
          <w:kern w:val="0"/>
          <w:szCs w:val="21"/>
        </w:rPr>
        <w:t>本合同在</w:t>
      </w:r>
      <w:r>
        <w:rPr>
          <w:rFonts w:ascii="宋体" w:hAnsi="宋体" w:cs="Courier New"/>
          <w:bCs/>
          <w:color w:val="000000"/>
          <w:kern w:val="0"/>
          <w:szCs w:val="21"/>
        </w:rPr>
        <w:t xml:space="preserve"> </w:t>
      </w:r>
      <w:r>
        <w:rPr>
          <w:rFonts w:ascii="宋体" w:hAnsi="宋体" w:cs="Courier New"/>
          <w:bCs/>
          <w:color w:val="000000"/>
          <w:kern w:val="0"/>
          <w:szCs w:val="21"/>
          <w:u w:val="single"/>
        </w:rPr>
        <w:t xml:space="preserve">   </w:t>
      </w:r>
      <w:r>
        <w:rPr>
          <w:rFonts w:hint="eastAsia" w:ascii="宋体" w:hAnsi="宋体" w:cs="Courier New"/>
          <w:bCs/>
          <w:color w:val="000000"/>
          <w:kern w:val="0"/>
          <w:szCs w:val="21"/>
          <w:u w:val="single"/>
        </w:rPr>
        <w:t>杭州市</w:t>
      </w:r>
      <w:r>
        <w:rPr>
          <w:rFonts w:ascii="宋体" w:hAnsi="宋体" w:cs="Courier New"/>
          <w:bCs/>
          <w:color w:val="000000"/>
          <w:kern w:val="0"/>
          <w:szCs w:val="21"/>
          <w:u w:val="single"/>
        </w:rPr>
        <w:t xml:space="preserve">  </w:t>
      </w:r>
      <w:r>
        <w:rPr>
          <w:rFonts w:hint="eastAsia" w:ascii="宋体" w:hAnsi="宋体" w:cs="Courier New"/>
          <w:bCs/>
          <w:color w:val="000000"/>
          <w:kern w:val="0"/>
          <w:szCs w:val="21"/>
        </w:rPr>
        <w:t>签订。</w:t>
      </w:r>
    </w:p>
    <w:p>
      <w:pPr>
        <w:spacing w:after="120" w:line="360" w:lineRule="auto"/>
        <w:ind w:left="142"/>
        <w:outlineLvl w:val="9"/>
        <w:rPr>
          <w:rFonts w:ascii="宋体" w:hAnsi="宋体" w:cs="Courier New"/>
          <w:b w:val="0"/>
          <w:color w:val="000000"/>
          <w:kern w:val="0"/>
          <w:sz w:val="21"/>
          <w:szCs w:val="21"/>
        </w:rPr>
      </w:pPr>
      <w:r>
        <w:rPr>
          <w:rFonts w:ascii="宋体" w:hAnsi="宋体" w:cs="Courier New"/>
          <w:b w:val="0"/>
          <w:color w:val="000000"/>
          <w:kern w:val="0"/>
          <w:sz w:val="21"/>
          <w:szCs w:val="21"/>
        </w:rPr>
        <w:t xml:space="preserve">    </w:t>
      </w:r>
      <w:r>
        <w:rPr>
          <w:rFonts w:hint="eastAsia" w:ascii="宋体" w:hAnsi="宋体" w:cs="Courier New"/>
          <w:b w:val="0"/>
          <w:color w:val="000000"/>
          <w:kern w:val="0"/>
          <w:sz w:val="21"/>
          <w:szCs w:val="21"/>
        </w:rPr>
        <w:t>十一、补充协议</w:t>
      </w:r>
    </w:p>
    <w:p>
      <w:pPr>
        <w:spacing w:line="360" w:lineRule="auto"/>
        <w:ind w:firstLine="420" w:firstLineChars="200"/>
        <w:outlineLvl w:val="9"/>
        <w:rPr>
          <w:rFonts w:ascii="宋体" w:hAnsi="宋体" w:cs="Courier New"/>
          <w:bCs/>
          <w:color w:val="000000"/>
          <w:kern w:val="0"/>
          <w:szCs w:val="21"/>
        </w:rPr>
      </w:pPr>
      <w:r>
        <w:rPr>
          <w:rFonts w:hint="eastAsia" w:ascii="宋体" w:hAnsi="宋体" w:cs="Courier New"/>
          <w:bCs/>
          <w:color w:val="000000"/>
          <w:kern w:val="0"/>
          <w:szCs w:val="21"/>
        </w:rPr>
        <w:t>合同未尽事宜，合同当事人另行签订补充协议，补充协议是合同的组成部分。</w:t>
      </w:r>
    </w:p>
    <w:p>
      <w:pPr>
        <w:spacing w:after="120" w:line="360" w:lineRule="auto"/>
        <w:ind w:left="142"/>
        <w:outlineLvl w:val="9"/>
        <w:rPr>
          <w:rFonts w:ascii="宋体" w:hAnsi="宋体" w:cs="Courier New"/>
          <w:b w:val="0"/>
          <w:color w:val="000000"/>
          <w:kern w:val="0"/>
          <w:sz w:val="21"/>
          <w:szCs w:val="21"/>
        </w:rPr>
      </w:pPr>
      <w:r>
        <w:rPr>
          <w:rFonts w:ascii="宋体" w:hAnsi="宋体" w:cs="Courier New"/>
          <w:b w:val="0"/>
          <w:color w:val="000000"/>
          <w:kern w:val="0"/>
          <w:sz w:val="21"/>
          <w:szCs w:val="21"/>
        </w:rPr>
        <w:t xml:space="preserve">    </w:t>
      </w:r>
      <w:r>
        <w:rPr>
          <w:rFonts w:hint="eastAsia" w:ascii="宋体" w:hAnsi="宋体" w:cs="Courier New"/>
          <w:b w:val="0"/>
          <w:color w:val="000000"/>
          <w:kern w:val="0"/>
          <w:sz w:val="21"/>
          <w:szCs w:val="21"/>
        </w:rPr>
        <w:t>十二、合同生效</w:t>
      </w:r>
    </w:p>
    <w:p>
      <w:pPr>
        <w:spacing w:line="360" w:lineRule="auto"/>
        <w:ind w:firstLine="420" w:firstLineChars="200"/>
        <w:outlineLvl w:val="9"/>
        <w:rPr>
          <w:rFonts w:ascii="宋体" w:hAnsi="宋体" w:cs="Courier New"/>
          <w:bCs/>
          <w:color w:val="000000"/>
          <w:kern w:val="0"/>
          <w:szCs w:val="21"/>
        </w:rPr>
      </w:pPr>
      <w:r>
        <w:rPr>
          <w:rFonts w:hint="eastAsia" w:ascii="宋体" w:hAnsi="宋体" w:cs="Courier New"/>
          <w:bCs/>
          <w:color w:val="000000"/>
          <w:kern w:val="0"/>
          <w:szCs w:val="21"/>
        </w:rPr>
        <w:t>本合同自合同双方加盖公章起生效。</w:t>
      </w:r>
    </w:p>
    <w:p>
      <w:pPr>
        <w:spacing w:after="120" w:line="360" w:lineRule="auto"/>
        <w:ind w:left="142"/>
        <w:outlineLvl w:val="9"/>
        <w:rPr>
          <w:rFonts w:ascii="宋体" w:hAnsi="宋体" w:cs="Courier New"/>
          <w:b w:val="0"/>
          <w:color w:val="000000"/>
          <w:kern w:val="0"/>
          <w:sz w:val="21"/>
          <w:szCs w:val="21"/>
        </w:rPr>
      </w:pPr>
      <w:r>
        <w:rPr>
          <w:rFonts w:ascii="宋体" w:hAnsi="宋体" w:cs="Courier New"/>
          <w:b w:val="0"/>
          <w:color w:val="000000"/>
          <w:kern w:val="0"/>
          <w:sz w:val="21"/>
          <w:szCs w:val="21"/>
        </w:rPr>
        <w:t xml:space="preserve">    </w:t>
      </w:r>
      <w:r>
        <w:rPr>
          <w:rFonts w:hint="eastAsia" w:ascii="宋体" w:hAnsi="宋体" w:cs="Courier New"/>
          <w:b w:val="0"/>
          <w:color w:val="000000"/>
          <w:kern w:val="0"/>
          <w:sz w:val="21"/>
          <w:szCs w:val="21"/>
        </w:rPr>
        <w:t>十三、合同份数</w:t>
      </w:r>
    </w:p>
    <w:p>
      <w:pPr>
        <w:spacing w:line="360" w:lineRule="auto"/>
        <w:ind w:firstLine="420" w:firstLineChars="200"/>
        <w:outlineLvl w:val="9"/>
        <w:rPr>
          <w:rFonts w:ascii="宋体" w:hAnsi="宋体" w:cs="Courier New"/>
          <w:bCs/>
          <w:color w:val="000000"/>
          <w:kern w:val="0"/>
          <w:szCs w:val="21"/>
        </w:rPr>
      </w:pPr>
      <w:r>
        <w:rPr>
          <w:rFonts w:hint="eastAsia" w:ascii="宋体" w:hAnsi="宋体" w:cs="Courier New"/>
          <w:bCs/>
          <w:color w:val="000000"/>
          <w:kern w:val="0"/>
          <w:szCs w:val="21"/>
        </w:rPr>
        <w:t>本合同一式</w:t>
      </w:r>
      <w:r>
        <w:rPr>
          <w:rFonts w:ascii="宋体" w:hAnsi="宋体" w:cs="Courier New"/>
          <w:bCs/>
          <w:color w:val="000000"/>
          <w:kern w:val="0"/>
          <w:szCs w:val="21"/>
        </w:rPr>
        <w:t xml:space="preserve">    </w:t>
      </w:r>
      <w:r>
        <w:rPr>
          <w:rFonts w:hint="eastAsia" w:ascii="宋体" w:hAnsi="宋体" w:cs="Courier New"/>
          <w:bCs/>
          <w:color w:val="000000"/>
          <w:kern w:val="0"/>
          <w:szCs w:val="21"/>
        </w:rPr>
        <w:t>份，均具有同等法律效力，发包人执</w:t>
      </w:r>
      <w:r>
        <w:rPr>
          <w:rFonts w:ascii="宋体" w:hAnsi="宋体" w:cs="Courier New"/>
          <w:bCs/>
          <w:color w:val="000000"/>
          <w:kern w:val="0"/>
          <w:szCs w:val="21"/>
        </w:rPr>
        <w:t xml:space="preserve">    </w:t>
      </w:r>
      <w:r>
        <w:rPr>
          <w:rFonts w:hint="eastAsia" w:ascii="宋体" w:hAnsi="宋体" w:cs="Courier New"/>
          <w:bCs/>
          <w:color w:val="000000"/>
          <w:kern w:val="0"/>
          <w:szCs w:val="21"/>
        </w:rPr>
        <w:t>份，承包人执</w:t>
      </w:r>
      <w:r>
        <w:rPr>
          <w:rFonts w:ascii="宋体" w:hAnsi="宋体" w:cs="Courier New"/>
          <w:bCs/>
          <w:color w:val="000000"/>
          <w:kern w:val="0"/>
          <w:szCs w:val="21"/>
        </w:rPr>
        <w:t xml:space="preserve">    </w:t>
      </w:r>
      <w:r>
        <w:rPr>
          <w:rFonts w:hint="eastAsia" w:ascii="宋体" w:hAnsi="宋体" w:cs="Courier New"/>
          <w:bCs/>
          <w:color w:val="000000"/>
          <w:kern w:val="0"/>
          <w:szCs w:val="21"/>
        </w:rPr>
        <w:t>份。</w:t>
      </w:r>
    </w:p>
    <w:p>
      <w:pPr>
        <w:spacing w:line="360" w:lineRule="auto"/>
        <w:outlineLvl w:val="9"/>
        <w:rPr>
          <w:rFonts w:ascii="宋体" w:hAnsi="宋体" w:cs="Courier New"/>
          <w:bCs/>
          <w:color w:val="000000"/>
          <w:kern w:val="0"/>
          <w:szCs w:val="21"/>
        </w:rPr>
      </w:pPr>
    </w:p>
    <w:p>
      <w:pPr>
        <w:spacing w:line="360" w:lineRule="auto"/>
        <w:outlineLvl w:val="9"/>
        <w:rPr>
          <w:rFonts w:ascii="宋体" w:hAnsi="宋体" w:cs="Courier New"/>
          <w:bCs/>
          <w:color w:val="000000"/>
          <w:kern w:val="0"/>
          <w:szCs w:val="21"/>
        </w:rPr>
      </w:pPr>
      <w:r>
        <w:rPr>
          <w:rFonts w:hint="eastAsia" w:ascii="宋体" w:hAnsi="宋体" w:cs="Courier New"/>
          <w:bCs/>
          <w:color w:val="000000"/>
          <w:kern w:val="0"/>
          <w:szCs w:val="21"/>
        </w:rPr>
        <w:t>发包人：</w:t>
      </w:r>
      <w:r>
        <w:rPr>
          <w:rFonts w:ascii="宋体" w:hAnsi="宋体" w:cs="Courier New"/>
          <w:bCs/>
          <w:color w:val="000000"/>
          <w:kern w:val="0"/>
          <w:szCs w:val="21"/>
        </w:rPr>
        <w:t xml:space="preserve">  (</w:t>
      </w:r>
      <w:r>
        <w:rPr>
          <w:rFonts w:hint="eastAsia" w:ascii="宋体" w:hAnsi="宋体" w:cs="Courier New"/>
          <w:bCs/>
          <w:color w:val="000000"/>
          <w:kern w:val="0"/>
          <w:szCs w:val="21"/>
        </w:rPr>
        <w:t>公章</w:t>
      </w:r>
      <w:r>
        <w:rPr>
          <w:rFonts w:ascii="宋体" w:hAnsi="宋体" w:cs="Courier New"/>
          <w:bCs/>
          <w:color w:val="000000"/>
          <w:kern w:val="0"/>
          <w:szCs w:val="21"/>
        </w:rPr>
        <w:t xml:space="preserve">)                           </w:t>
      </w:r>
      <w:r>
        <w:rPr>
          <w:rFonts w:hint="eastAsia" w:ascii="宋体" w:hAnsi="宋体" w:cs="Courier New"/>
          <w:bCs/>
          <w:color w:val="000000"/>
          <w:kern w:val="0"/>
          <w:szCs w:val="21"/>
        </w:rPr>
        <w:t>承包人：</w:t>
      </w:r>
      <w:r>
        <w:rPr>
          <w:rFonts w:ascii="宋体" w:hAnsi="宋体" w:cs="Courier New"/>
          <w:bCs/>
          <w:color w:val="000000"/>
          <w:kern w:val="0"/>
          <w:szCs w:val="21"/>
        </w:rPr>
        <w:t xml:space="preserve">  (</w:t>
      </w:r>
      <w:r>
        <w:rPr>
          <w:rFonts w:hint="eastAsia" w:ascii="宋体" w:hAnsi="宋体" w:cs="Courier New"/>
          <w:bCs/>
          <w:color w:val="000000"/>
          <w:kern w:val="0"/>
          <w:szCs w:val="21"/>
        </w:rPr>
        <w:t>公章</w:t>
      </w:r>
      <w:r>
        <w:rPr>
          <w:rFonts w:ascii="宋体" w:hAnsi="宋体" w:cs="Courier New"/>
          <w:bCs/>
          <w:color w:val="000000"/>
          <w:kern w:val="0"/>
          <w:szCs w:val="21"/>
        </w:rPr>
        <w:t>)</w:t>
      </w:r>
    </w:p>
    <w:p>
      <w:pPr>
        <w:spacing w:line="360" w:lineRule="auto"/>
        <w:outlineLvl w:val="9"/>
        <w:rPr>
          <w:rFonts w:ascii="宋体" w:hAnsi="宋体" w:cs="Courier New"/>
          <w:bCs/>
          <w:color w:val="000000"/>
          <w:kern w:val="0"/>
          <w:szCs w:val="21"/>
        </w:rPr>
      </w:pPr>
      <w:r>
        <w:rPr>
          <w:rFonts w:ascii="宋体" w:hAnsi="宋体" w:cs="Courier New"/>
          <w:bCs/>
          <w:color w:val="000000"/>
          <w:kern w:val="0"/>
          <w:szCs w:val="21"/>
        </w:rPr>
        <w:t xml:space="preserve">                                 </w:t>
      </w:r>
    </w:p>
    <w:p>
      <w:pPr>
        <w:spacing w:line="360" w:lineRule="auto"/>
        <w:outlineLvl w:val="9"/>
        <w:rPr>
          <w:rFonts w:ascii="宋体" w:hAnsi="宋体" w:cs="Courier New"/>
          <w:bCs/>
          <w:color w:val="000000"/>
          <w:kern w:val="0"/>
          <w:szCs w:val="21"/>
        </w:rPr>
      </w:pPr>
      <w:r>
        <w:rPr>
          <w:rFonts w:hint="eastAsia" w:ascii="宋体" w:hAnsi="宋体" w:cs="Courier New"/>
          <w:bCs/>
          <w:color w:val="000000"/>
          <w:kern w:val="0"/>
          <w:szCs w:val="21"/>
        </w:rPr>
        <w:t>法定代表人或其委托代理人：</w:t>
      </w:r>
      <w:r>
        <w:rPr>
          <w:rFonts w:ascii="宋体" w:hAnsi="宋体" w:cs="Courier New"/>
          <w:bCs/>
          <w:color w:val="000000"/>
          <w:kern w:val="0"/>
          <w:szCs w:val="21"/>
        </w:rPr>
        <w:t xml:space="preserve">                 </w:t>
      </w:r>
      <w:r>
        <w:rPr>
          <w:rFonts w:hint="eastAsia" w:ascii="宋体" w:hAnsi="宋体" w:cs="Courier New"/>
          <w:bCs/>
          <w:color w:val="000000"/>
          <w:kern w:val="0"/>
          <w:szCs w:val="21"/>
        </w:rPr>
        <w:t>法定代表人或其委托代理人：</w:t>
      </w:r>
    </w:p>
    <w:p>
      <w:pPr>
        <w:spacing w:line="360" w:lineRule="auto"/>
        <w:outlineLvl w:val="9"/>
        <w:rPr>
          <w:rFonts w:ascii="宋体" w:hAnsi="宋体" w:cs="Courier New"/>
          <w:bCs/>
          <w:color w:val="000000"/>
          <w:kern w:val="0"/>
          <w:szCs w:val="21"/>
        </w:rPr>
      </w:pPr>
      <w:r>
        <w:rPr>
          <w:rFonts w:hint="eastAsia" w:ascii="宋体" w:hAnsi="宋体" w:cs="Courier New"/>
          <w:bCs/>
          <w:color w:val="000000"/>
          <w:kern w:val="0"/>
          <w:szCs w:val="21"/>
        </w:rPr>
        <w:t>（签字）</w:t>
      </w:r>
      <w:r>
        <w:rPr>
          <w:rFonts w:ascii="宋体" w:hAnsi="宋体" w:cs="Courier New"/>
          <w:bCs/>
          <w:color w:val="000000"/>
          <w:kern w:val="0"/>
          <w:szCs w:val="21"/>
        </w:rPr>
        <w:t xml:space="preserve">                                  </w:t>
      </w:r>
      <w:r>
        <w:rPr>
          <w:rFonts w:hint="eastAsia" w:ascii="宋体" w:hAnsi="宋体" w:cs="Courier New"/>
          <w:bCs/>
          <w:color w:val="000000"/>
          <w:kern w:val="0"/>
          <w:szCs w:val="21"/>
        </w:rPr>
        <w:t>（签字）</w:t>
      </w:r>
    </w:p>
    <w:p>
      <w:pPr>
        <w:spacing w:line="360" w:lineRule="auto"/>
        <w:outlineLvl w:val="9"/>
        <w:rPr>
          <w:rFonts w:ascii="宋体" w:hAnsi="宋体" w:cs="Courier New"/>
          <w:bCs/>
          <w:color w:val="000000"/>
          <w:kern w:val="0"/>
          <w:szCs w:val="21"/>
        </w:rPr>
      </w:pPr>
    </w:p>
    <w:p>
      <w:pPr>
        <w:tabs>
          <w:tab w:val="left" w:pos="4410"/>
        </w:tabs>
        <w:spacing w:line="360" w:lineRule="auto"/>
        <w:outlineLvl w:val="9"/>
        <w:rPr>
          <w:rFonts w:ascii="宋体" w:hAnsi="宋体" w:cs="Courier New"/>
          <w:bCs/>
          <w:color w:val="000000"/>
          <w:kern w:val="0"/>
          <w:szCs w:val="21"/>
        </w:rPr>
      </w:pPr>
      <w:r>
        <w:rPr>
          <w:rFonts w:hint="eastAsia" w:ascii="宋体" w:hAnsi="宋体" w:cs="Courier New"/>
          <w:bCs/>
          <w:color w:val="000000"/>
          <w:kern w:val="0"/>
          <w:szCs w:val="21"/>
        </w:rPr>
        <w:t>组织机构代码：</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Courier New"/>
          <w:bCs/>
          <w:color w:val="000000"/>
          <w:kern w:val="0"/>
          <w:szCs w:val="21"/>
        </w:rPr>
        <w:t>组织机构代码：</w:t>
      </w:r>
      <w:r>
        <w:rPr>
          <w:rFonts w:ascii="宋体" w:hAnsi="宋体" w:cs="Courier New"/>
          <w:bCs/>
          <w:color w:val="000000"/>
          <w:kern w:val="0"/>
          <w:szCs w:val="21"/>
        </w:rPr>
        <w:t xml:space="preserve">  </w:t>
      </w:r>
    </w:p>
    <w:p>
      <w:pPr>
        <w:spacing w:line="360" w:lineRule="auto"/>
        <w:outlineLvl w:val="9"/>
        <w:rPr>
          <w:rFonts w:ascii="宋体" w:hAnsi="宋体" w:cs="Courier New"/>
          <w:bCs/>
          <w:color w:val="000000"/>
          <w:kern w:val="0"/>
          <w:szCs w:val="21"/>
        </w:rPr>
      </w:pPr>
      <w:r>
        <w:rPr>
          <w:rFonts w:hint="eastAsia" w:ascii="宋体" w:hAnsi="宋体" w:cs="Courier New"/>
          <w:bCs/>
          <w:color w:val="000000"/>
          <w:kern w:val="0"/>
          <w:szCs w:val="21"/>
        </w:rPr>
        <w:t>地</w:t>
      </w:r>
      <w:r>
        <w:rPr>
          <w:rFonts w:ascii="宋体" w:hAnsi="宋体" w:cs="Courier New"/>
          <w:bCs/>
          <w:color w:val="000000"/>
          <w:kern w:val="0"/>
          <w:szCs w:val="21"/>
        </w:rPr>
        <w:t xml:space="preserve">  </w:t>
      </w:r>
      <w:r>
        <w:rPr>
          <w:rFonts w:hint="eastAsia" w:ascii="宋体" w:hAnsi="宋体" w:cs="Courier New"/>
          <w:bCs/>
          <w:color w:val="000000"/>
          <w:kern w:val="0"/>
          <w:szCs w:val="21"/>
        </w:rPr>
        <w:t>址：</w:t>
      </w:r>
      <w:r>
        <w:rPr>
          <w:rFonts w:ascii="宋体" w:hAnsi="宋体" w:cs="Courier New"/>
          <w:bCs/>
          <w:color w:val="000000"/>
          <w:kern w:val="0"/>
          <w:szCs w:val="21"/>
        </w:rPr>
        <w:t xml:space="preserve"> </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Courier New"/>
          <w:bCs/>
          <w:color w:val="000000"/>
          <w:kern w:val="0"/>
          <w:szCs w:val="21"/>
        </w:rPr>
        <w:t>地</w:t>
      </w:r>
      <w:r>
        <w:rPr>
          <w:rFonts w:ascii="宋体" w:hAnsi="宋体" w:cs="Courier New"/>
          <w:bCs/>
          <w:color w:val="000000"/>
          <w:kern w:val="0"/>
          <w:szCs w:val="21"/>
        </w:rPr>
        <w:t xml:space="preserve">  </w:t>
      </w:r>
      <w:r>
        <w:rPr>
          <w:rFonts w:hint="eastAsia" w:ascii="宋体" w:hAnsi="宋体" w:cs="Courier New"/>
          <w:bCs/>
          <w:color w:val="000000"/>
          <w:kern w:val="0"/>
          <w:szCs w:val="21"/>
        </w:rPr>
        <w:t>址：</w:t>
      </w:r>
      <w:r>
        <w:rPr>
          <w:rFonts w:ascii="宋体" w:hAnsi="宋体" w:cs="Courier New"/>
          <w:bCs/>
          <w:color w:val="000000"/>
          <w:kern w:val="0"/>
          <w:szCs w:val="21"/>
        </w:rPr>
        <w:t xml:space="preserve">   </w:t>
      </w:r>
    </w:p>
    <w:p>
      <w:pPr>
        <w:spacing w:line="360" w:lineRule="auto"/>
        <w:outlineLvl w:val="9"/>
        <w:rPr>
          <w:rFonts w:ascii="宋体" w:hAnsi="宋体" w:cs="Courier New"/>
          <w:bCs/>
          <w:color w:val="000000"/>
          <w:kern w:val="0"/>
          <w:szCs w:val="21"/>
        </w:rPr>
      </w:pPr>
      <w:r>
        <w:rPr>
          <w:rFonts w:hint="eastAsia" w:ascii="宋体" w:hAnsi="宋体" w:cs="Courier New"/>
          <w:bCs/>
          <w:color w:val="000000"/>
          <w:kern w:val="0"/>
          <w:szCs w:val="21"/>
        </w:rPr>
        <w:t>邮政编码：</w:t>
      </w:r>
      <w:r>
        <w:rPr>
          <w:rFonts w:ascii="宋体" w:hAnsi="宋体" w:cs="Courier New"/>
          <w:bCs/>
          <w:color w:val="000000"/>
          <w:kern w:val="0"/>
          <w:szCs w:val="21"/>
        </w:rPr>
        <w:t xml:space="preserve"> </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Courier New"/>
          <w:bCs/>
          <w:color w:val="000000"/>
          <w:kern w:val="0"/>
          <w:szCs w:val="21"/>
        </w:rPr>
        <w:t>邮政编码：</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宋体"/>
          <w:bCs/>
          <w:color w:val="000000"/>
          <w:kern w:val="0"/>
          <w:szCs w:val="21"/>
        </w:rPr>
        <w:t></w:t>
      </w:r>
      <w:r>
        <w:rPr>
          <w:rFonts w:ascii="宋体" w:hAnsi="宋体" w:cs="Courier New"/>
          <w:bCs/>
          <w:color w:val="000000"/>
          <w:kern w:val="0"/>
          <w:szCs w:val="21"/>
        </w:rPr>
        <w:t xml:space="preserve">   </w:t>
      </w:r>
    </w:p>
    <w:p>
      <w:pPr>
        <w:spacing w:line="360" w:lineRule="auto"/>
        <w:outlineLvl w:val="9"/>
        <w:rPr>
          <w:rFonts w:ascii="宋体" w:hAnsi="宋体" w:cs="Courier New"/>
          <w:bCs/>
          <w:color w:val="000000"/>
          <w:kern w:val="0"/>
          <w:szCs w:val="21"/>
        </w:rPr>
      </w:pPr>
      <w:r>
        <w:rPr>
          <w:rFonts w:hint="eastAsia" w:ascii="宋体" w:hAnsi="宋体" w:cs="Courier New"/>
          <w:bCs/>
          <w:color w:val="000000"/>
          <w:kern w:val="0"/>
          <w:szCs w:val="21"/>
        </w:rPr>
        <w:t>法定代表人：</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Courier New"/>
          <w:bCs/>
          <w:color w:val="000000"/>
          <w:kern w:val="0"/>
          <w:szCs w:val="21"/>
        </w:rPr>
        <w:t>法定代表人：</w:t>
      </w:r>
      <w:r>
        <w:rPr>
          <w:rFonts w:ascii="宋体" w:hAnsi="宋体" w:cs="Courier New"/>
          <w:bCs/>
          <w:color w:val="000000"/>
          <w:kern w:val="0"/>
          <w:szCs w:val="21"/>
        </w:rPr>
        <w:t xml:space="preserve">       </w:t>
      </w:r>
    </w:p>
    <w:p>
      <w:pPr>
        <w:spacing w:line="360" w:lineRule="auto"/>
        <w:outlineLvl w:val="9"/>
        <w:rPr>
          <w:rFonts w:ascii="宋体" w:hAnsi="宋体" w:cs="Courier New"/>
          <w:bCs/>
          <w:color w:val="000000"/>
          <w:kern w:val="0"/>
          <w:szCs w:val="21"/>
        </w:rPr>
      </w:pPr>
      <w:r>
        <w:rPr>
          <w:rFonts w:hint="eastAsia" w:ascii="宋体" w:hAnsi="宋体" w:cs="Courier New"/>
          <w:bCs/>
          <w:color w:val="000000"/>
          <w:kern w:val="0"/>
          <w:szCs w:val="21"/>
        </w:rPr>
        <w:t>委托代理人：</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Courier New"/>
          <w:bCs/>
          <w:color w:val="000000"/>
          <w:kern w:val="0"/>
          <w:szCs w:val="21"/>
        </w:rPr>
        <w:t>委托代理人：</w:t>
      </w:r>
      <w:r>
        <w:rPr>
          <w:rFonts w:hint="eastAsia" w:ascii="宋体" w:hAnsi="宋体" w:cs="宋体"/>
          <w:bCs/>
          <w:color w:val="000000"/>
          <w:kern w:val="0"/>
          <w:szCs w:val="21"/>
        </w:rPr>
        <w:t></w:t>
      </w:r>
      <w:r>
        <w:rPr>
          <w:rFonts w:ascii="宋体" w:hAnsi="宋体" w:cs="Courier New"/>
          <w:bCs/>
          <w:color w:val="000000"/>
          <w:kern w:val="0"/>
          <w:szCs w:val="21"/>
        </w:rPr>
        <w:t xml:space="preserve">             </w:t>
      </w:r>
    </w:p>
    <w:p>
      <w:pPr>
        <w:spacing w:line="360" w:lineRule="auto"/>
        <w:outlineLvl w:val="9"/>
        <w:rPr>
          <w:rFonts w:ascii="宋体" w:hAnsi="宋体" w:cs="Courier New"/>
          <w:bCs/>
          <w:color w:val="000000"/>
          <w:kern w:val="0"/>
          <w:szCs w:val="21"/>
        </w:rPr>
      </w:pPr>
      <w:r>
        <w:rPr>
          <w:rFonts w:hint="eastAsia" w:ascii="宋体" w:hAnsi="宋体" w:cs="Courier New"/>
          <w:bCs/>
          <w:color w:val="000000"/>
          <w:kern w:val="0"/>
          <w:szCs w:val="21"/>
        </w:rPr>
        <w:t>电</w:t>
      </w:r>
      <w:r>
        <w:rPr>
          <w:rFonts w:ascii="宋体" w:hAnsi="宋体" w:cs="Courier New"/>
          <w:bCs/>
          <w:color w:val="000000"/>
          <w:kern w:val="0"/>
          <w:szCs w:val="21"/>
        </w:rPr>
        <w:t xml:space="preserve">  </w:t>
      </w:r>
      <w:r>
        <w:rPr>
          <w:rFonts w:hint="eastAsia" w:ascii="宋体" w:hAnsi="宋体" w:cs="Courier New"/>
          <w:bCs/>
          <w:color w:val="000000"/>
          <w:kern w:val="0"/>
          <w:szCs w:val="21"/>
        </w:rPr>
        <w:t>话：</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Courier New"/>
          <w:bCs/>
          <w:color w:val="000000"/>
          <w:kern w:val="0"/>
          <w:szCs w:val="21"/>
        </w:rPr>
        <w:t>电</w:t>
      </w:r>
      <w:r>
        <w:rPr>
          <w:rFonts w:ascii="宋体" w:hAnsi="宋体" w:cs="Courier New"/>
          <w:bCs/>
          <w:color w:val="000000"/>
          <w:kern w:val="0"/>
          <w:szCs w:val="21"/>
        </w:rPr>
        <w:t xml:space="preserve">  </w:t>
      </w:r>
      <w:r>
        <w:rPr>
          <w:rFonts w:hint="eastAsia" w:ascii="宋体" w:hAnsi="宋体" w:cs="Courier New"/>
          <w:bCs/>
          <w:color w:val="000000"/>
          <w:kern w:val="0"/>
          <w:szCs w:val="21"/>
        </w:rPr>
        <w:t>话：</w:t>
      </w:r>
      <w:r>
        <w:rPr>
          <w:rFonts w:hint="eastAsia" w:ascii="宋体" w:hAnsi="宋体" w:cs="宋体"/>
          <w:bCs/>
          <w:color w:val="000000"/>
          <w:kern w:val="0"/>
          <w:szCs w:val="21"/>
        </w:rPr>
        <w:t></w:t>
      </w:r>
      <w:r>
        <w:rPr>
          <w:rFonts w:ascii="宋体" w:hAnsi="宋体" w:cs="Courier New"/>
          <w:bCs/>
          <w:color w:val="000000"/>
          <w:kern w:val="0"/>
          <w:szCs w:val="21"/>
        </w:rPr>
        <w:t xml:space="preserve">     </w:t>
      </w:r>
    </w:p>
    <w:p>
      <w:pPr>
        <w:tabs>
          <w:tab w:val="left" w:pos="3686"/>
        </w:tabs>
        <w:spacing w:line="360" w:lineRule="auto"/>
        <w:outlineLvl w:val="9"/>
        <w:rPr>
          <w:rFonts w:ascii="宋体" w:hAnsi="宋体" w:cs="Courier New"/>
          <w:bCs/>
          <w:color w:val="000000"/>
          <w:kern w:val="0"/>
          <w:szCs w:val="21"/>
        </w:rPr>
      </w:pPr>
      <w:r>
        <w:rPr>
          <w:rFonts w:hint="eastAsia" w:ascii="宋体" w:hAnsi="宋体" w:cs="Courier New"/>
          <w:bCs/>
          <w:color w:val="000000"/>
          <w:kern w:val="0"/>
          <w:szCs w:val="21"/>
        </w:rPr>
        <w:t>传</w:t>
      </w:r>
      <w:r>
        <w:rPr>
          <w:rFonts w:ascii="宋体" w:hAnsi="宋体" w:cs="Courier New"/>
          <w:bCs/>
          <w:color w:val="000000"/>
          <w:kern w:val="0"/>
          <w:szCs w:val="21"/>
        </w:rPr>
        <w:t xml:space="preserve">  </w:t>
      </w:r>
      <w:r>
        <w:rPr>
          <w:rFonts w:hint="eastAsia" w:ascii="宋体" w:hAnsi="宋体" w:cs="Courier New"/>
          <w:bCs/>
          <w:color w:val="000000"/>
          <w:kern w:val="0"/>
          <w:szCs w:val="21"/>
        </w:rPr>
        <w:t>真：</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Courier New"/>
          <w:bCs/>
          <w:color w:val="000000"/>
          <w:kern w:val="0"/>
          <w:szCs w:val="21"/>
        </w:rPr>
        <w:t>传</w:t>
      </w:r>
      <w:r>
        <w:rPr>
          <w:rFonts w:ascii="宋体" w:hAnsi="宋体" w:cs="Courier New"/>
          <w:bCs/>
          <w:color w:val="000000"/>
          <w:kern w:val="0"/>
          <w:szCs w:val="21"/>
        </w:rPr>
        <w:t xml:space="preserve">  </w:t>
      </w:r>
      <w:r>
        <w:rPr>
          <w:rFonts w:hint="eastAsia" w:ascii="宋体" w:hAnsi="宋体" w:cs="Courier New"/>
          <w:bCs/>
          <w:color w:val="000000"/>
          <w:kern w:val="0"/>
          <w:szCs w:val="21"/>
        </w:rPr>
        <w:t>真：</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宋体"/>
          <w:bCs/>
          <w:color w:val="000000"/>
          <w:kern w:val="0"/>
          <w:szCs w:val="21"/>
        </w:rPr>
        <w:t></w:t>
      </w:r>
      <w:r>
        <w:rPr>
          <w:rFonts w:ascii="宋体" w:hAnsi="宋体" w:cs="Courier New"/>
          <w:bCs/>
          <w:color w:val="000000"/>
          <w:kern w:val="0"/>
          <w:szCs w:val="21"/>
        </w:rPr>
        <w:t xml:space="preserve">   </w:t>
      </w:r>
    </w:p>
    <w:p>
      <w:pPr>
        <w:spacing w:line="360" w:lineRule="auto"/>
        <w:outlineLvl w:val="9"/>
        <w:rPr>
          <w:rFonts w:ascii="宋体" w:hAnsi="宋体" w:cs="Courier New"/>
          <w:bCs/>
          <w:color w:val="000000"/>
          <w:kern w:val="0"/>
          <w:szCs w:val="21"/>
        </w:rPr>
      </w:pPr>
      <w:r>
        <w:rPr>
          <w:rFonts w:hint="eastAsia" w:ascii="宋体" w:hAnsi="宋体" w:cs="Courier New"/>
          <w:bCs/>
          <w:color w:val="000000"/>
          <w:kern w:val="0"/>
          <w:szCs w:val="21"/>
        </w:rPr>
        <w:t>电子信箱：</w:t>
      </w:r>
      <w:r>
        <w:rPr>
          <w:rFonts w:ascii="宋体" w:hAnsi="宋体" w:cs="Courier New"/>
          <w:bCs/>
          <w:color w:val="000000"/>
          <w:kern w:val="0"/>
          <w:szCs w:val="21"/>
        </w:rPr>
        <w:t xml:space="preserve">                                </w:t>
      </w:r>
      <w:r>
        <w:rPr>
          <w:rFonts w:hint="eastAsia" w:ascii="宋体" w:hAnsi="宋体" w:cs="Courier New"/>
          <w:bCs/>
          <w:color w:val="000000"/>
          <w:kern w:val="0"/>
          <w:szCs w:val="21"/>
        </w:rPr>
        <w:t>电子信箱：</w:t>
      </w:r>
      <w:r>
        <w:rPr>
          <w:rFonts w:hint="eastAsia" w:ascii="宋体" w:hAnsi="宋体" w:cs="宋体"/>
          <w:bCs/>
          <w:color w:val="000000"/>
          <w:kern w:val="0"/>
          <w:szCs w:val="21"/>
        </w:rPr>
        <w:t></w:t>
      </w:r>
      <w:r>
        <w:rPr>
          <w:rFonts w:ascii="宋体" w:hAnsi="宋体" w:cs="Courier New"/>
          <w:bCs/>
          <w:color w:val="000000"/>
          <w:kern w:val="0"/>
          <w:szCs w:val="21"/>
        </w:rPr>
        <w:t xml:space="preserve">   </w:t>
      </w:r>
    </w:p>
    <w:p>
      <w:pPr>
        <w:spacing w:line="360" w:lineRule="auto"/>
        <w:outlineLvl w:val="9"/>
        <w:rPr>
          <w:rFonts w:ascii="宋体" w:hAnsi="宋体" w:cs="Courier New"/>
          <w:bCs/>
          <w:color w:val="000000"/>
          <w:kern w:val="0"/>
          <w:szCs w:val="21"/>
        </w:rPr>
      </w:pPr>
      <w:r>
        <w:rPr>
          <w:rFonts w:hint="eastAsia" w:ascii="宋体" w:hAnsi="宋体" w:cs="Courier New"/>
          <w:bCs/>
          <w:color w:val="000000"/>
          <w:kern w:val="0"/>
          <w:szCs w:val="21"/>
        </w:rPr>
        <w:t>开户银行：</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Courier New"/>
          <w:bCs/>
          <w:color w:val="000000"/>
          <w:kern w:val="0"/>
          <w:szCs w:val="21"/>
        </w:rPr>
        <w:t>开户银行：</w:t>
      </w:r>
      <w:r>
        <w:rPr>
          <w:rFonts w:ascii="宋体" w:hAnsi="宋体" w:cs="Courier New"/>
          <w:bCs/>
          <w:color w:val="000000"/>
          <w:kern w:val="0"/>
          <w:szCs w:val="21"/>
        </w:rPr>
        <w:t xml:space="preserve">    </w:t>
      </w:r>
    </w:p>
    <w:p>
      <w:pPr>
        <w:spacing w:line="360" w:lineRule="auto"/>
        <w:outlineLvl w:val="9"/>
        <w:rPr>
          <w:rFonts w:ascii="宋体" w:hAnsi="宋体" w:cs="Courier New"/>
          <w:bCs/>
          <w:color w:val="000000"/>
          <w:kern w:val="0"/>
          <w:szCs w:val="21"/>
        </w:rPr>
      </w:pPr>
      <w:r>
        <w:rPr>
          <w:rFonts w:hint="eastAsia" w:ascii="宋体" w:hAnsi="宋体" w:cs="Courier New"/>
          <w:bCs/>
          <w:color w:val="000000"/>
          <w:kern w:val="0"/>
          <w:szCs w:val="21"/>
        </w:rPr>
        <w:t>账</w:t>
      </w:r>
      <w:r>
        <w:rPr>
          <w:rFonts w:ascii="宋体" w:hAnsi="宋体" w:cs="Courier New"/>
          <w:bCs/>
          <w:color w:val="000000"/>
          <w:kern w:val="0"/>
          <w:szCs w:val="21"/>
        </w:rPr>
        <w:t xml:space="preserve">  </w:t>
      </w:r>
      <w:r>
        <w:rPr>
          <w:rFonts w:hint="eastAsia" w:ascii="宋体" w:hAnsi="宋体" w:cs="Courier New"/>
          <w:bCs/>
          <w:color w:val="000000"/>
          <w:kern w:val="0"/>
          <w:szCs w:val="21"/>
        </w:rPr>
        <w:t>号：</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宋体"/>
          <w:bCs/>
          <w:color w:val="000000"/>
          <w:kern w:val="0"/>
          <w:szCs w:val="21"/>
        </w:rPr>
        <w:t></w:t>
      </w:r>
      <w:r>
        <w:rPr>
          <w:rFonts w:ascii="宋体" w:hAnsi="宋体" w:cs="Courier New"/>
          <w:bCs/>
          <w:color w:val="000000"/>
          <w:kern w:val="0"/>
          <w:szCs w:val="21"/>
        </w:rPr>
        <w:t xml:space="preserve">                     </w:t>
      </w:r>
      <w:r>
        <w:rPr>
          <w:rFonts w:hint="eastAsia" w:ascii="宋体" w:hAnsi="宋体" w:cs="Courier New"/>
          <w:bCs/>
          <w:color w:val="000000"/>
          <w:kern w:val="0"/>
          <w:szCs w:val="21"/>
        </w:rPr>
        <w:t>账</w:t>
      </w:r>
      <w:r>
        <w:rPr>
          <w:rFonts w:ascii="宋体" w:hAnsi="宋体" w:cs="Courier New"/>
          <w:bCs/>
          <w:color w:val="000000"/>
          <w:kern w:val="0"/>
          <w:szCs w:val="21"/>
        </w:rPr>
        <w:t xml:space="preserve">  </w:t>
      </w:r>
      <w:r>
        <w:rPr>
          <w:rFonts w:hint="eastAsia" w:ascii="宋体" w:hAnsi="宋体" w:cs="Courier New"/>
          <w:bCs/>
          <w:color w:val="000000"/>
          <w:kern w:val="0"/>
          <w:szCs w:val="21"/>
        </w:rPr>
        <w:t>号：</w:t>
      </w:r>
      <w:r>
        <w:rPr>
          <w:rFonts w:ascii="宋体" w:hAnsi="宋体" w:cs="Courier New"/>
          <w:bCs/>
          <w:color w:val="000000"/>
          <w:kern w:val="0"/>
          <w:szCs w:val="21"/>
        </w:rPr>
        <w:t xml:space="preserve"> </w:t>
      </w:r>
    </w:p>
    <w:p>
      <w:pPr>
        <w:spacing w:line="360" w:lineRule="auto"/>
        <w:outlineLvl w:val="9"/>
        <w:rPr>
          <w:rFonts w:ascii="宋体" w:hAnsi="宋体" w:cs="Courier New"/>
          <w:bCs/>
          <w:color w:val="000000"/>
          <w:kern w:val="0"/>
          <w:szCs w:val="21"/>
        </w:rPr>
      </w:pPr>
    </w:p>
    <w:p>
      <w:pPr>
        <w:spacing w:line="400" w:lineRule="exact"/>
        <w:rPr>
          <w:rFonts w:ascii="宋体" w:hAnsi="宋体" w:cs="Arial"/>
          <w:b/>
          <w:color w:val="000000"/>
          <w:sz w:val="32"/>
        </w:rPr>
      </w:pPr>
    </w:p>
    <w:p>
      <w:pPr>
        <w:spacing w:line="400" w:lineRule="exact"/>
        <w:ind w:firstLine="420"/>
        <w:jc w:val="center"/>
        <w:rPr>
          <w:rFonts w:hint="eastAsia" w:ascii="宋体" w:hAnsi="宋体" w:cs="Arial"/>
          <w:b/>
          <w:color w:val="000000"/>
          <w:sz w:val="32"/>
        </w:rPr>
      </w:pPr>
    </w:p>
    <w:p>
      <w:pPr>
        <w:spacing w:line="400" w:lineRule="exact"/>
        <w:ind w:firstLine="420"/>
        <w:jc w:val="center"/>
        <w:rPr>
          <w:rFonts w:hint="eastAsia" w:ascii="宋体" w:hAnsi="宋体" w:cs="Arial"/>
          <w:b/>
          <w:color w:val="000000"/>
          <w:sz w:val="32"/>
        </w:rPr>
      </w:pPr>
    </w:p>
    <w:p>
      <w:pPr>
        <w:spacing w:line="400" w:lineRule="exact"/>
        <w:ind w:firstLine="420"/>
        <w:jc w:val="center"/>
        <w:rPr>
          <w:rFonts w:hint="eastAsia" w:ascii="宋体" w:hAnsi="宋体" w:cs="Arial"/>
          <w:b/>
          <w:color w:val="000000"/>
          <w:sz w:val="32"/>
        </w:rPr>
      </w:pPr>
    </w:p>
    <w:p>
      <w:pPr>
        <w:spacing w:line="400" w:lineRule="exact"/>
        <w:ind w:firstLine="420"/>
        <w:jc w:val="center"/>
        <w:rPr>
          <w:rFonts w:hint="eastAsia" w:ascii="宋体" w:hAnsi="宋体" w:cs="Arial"/>
          <w:b/>
          <w:color w:val="000000"/>
          <w:sz w:val="32"/>
        </w:rPr>
      </w:pPr>
    </w:p>
    <w:p>
      <w:pPr>
        <w:spacing w:line="400" w:lineRule="exact"/>
        <w:ind w:firstLine="420"/>
        <w:jc w:val="center"/>
        <w:rPr>
          <w:rFonts w:hint="eastAsia" w:ascii="宋体" w:hAnsi="宋体" w:cs="Arial"/>
          <w:b/>
          <w:color w:val="000000"/>
          <w:sz w:val="32"/>
        </w:rPr>
      </w:pPr>
    </w:p>
    <w:p>
      <w:pPr>
        <w:outlineLvl w:val="9"/>
        <w:rPr>
          <w:rFonts w:hint="eastAsia" w:ascii="宋体" w:hAnsi="宋体" w:cs="Arial"/>
          <w:b/>
          <w:color w:val="000000"/>
          <w:sz w:val="32"/>
        </w:rPr>
      </w:pPr>
    </w:p>
    <w:p>
      <w:pPr>
        <w:outlineLvl w:val="9"/>
        <w:rPr>
          <w:rFonts w:hint="eastAsia" w:ascii="宋体" w:hAnsi="宋体" w:cs="Arial"/>
          <w:b/>
          <w:color w:val="000000"/>
          <w:sz w:val="32"/>
        </w:rPr>
      </w:pPr>
    </w:p>
    <w:p>
      <w:pPr>
        <w:spacing w:line="400" w:lineRule="exact"/>
        <w:jc w:val="both"/>
        <w:rPr>
          <w:rFonts w:hint="eastAsia" w:ascii="宋体" w:hAnsi="宋体" w:cs="Arial"/>
          <w:b/>
          <w:color w:val="000000"/>
          <w:sz w:val="32"/>
        </w:rPr>
      </w:pPr>
    </w:p>
    <w:p>
      <w:pPr>
        <w:spacing w:line="400" w:lineRule="exact"/>
        <w:ind w:firstLine="420"/>
        <w:jc w:val="center"/>
        <w:rPr>
          <w:rFonts w:ascii="宋体" w:hAnsi="宋体"/>
          <w:color w:val="000000"/>
          <w:szCs w:val="18"/>
        </w:rPr>
      </w:pPr>
      <w:r>
        <w:rPr>
          <w:rFonts w:hint="eastAsia" w:ascii="宋体" w:hAnsi="宋体" w:cs="Arial"/>
          <w:b/>
          <w:color w:val="000000"/>
          <w:sz w:val="32"/>
        </w:rPr>
        <w:t>二、通用条款（略）</w:t>
      </w:r>
    </w:p>
    <w:p>
      <w:pPr>
        <w:pStyle w:val="27"/>
        <w:rPr>
          <w:rFonts w:hAnsi="宋体"/>
          <w:color w:val="000000"/>
          <w:szCs w:val="21"/>
        </w:rPr>
      </w:pPr>
    </w:p>
    <w:p>
      <w:pPr>
        <w:spacing w:line="400" w:lineRule="exact"/>
        <w:ind w:firstLine="2821" w:firstLineChars="878"/>
        <w:rPr>
          <w:rFonts w:ascii="宋体" w:hAnsi="宋体"/>
          <w:b/>
          <w:bCs w:val="0"/>
          <w:color w:val="000000"/>
          <w:szCs w:val="18"/>
        </w:rPr>
      </w:pPr>
      <w:r>
        <w:rPr>
          <w:rFonts w:hint="eastAsia" w:ascii="宋体" w:hAnsi="宋体" w:cs="Arial"/>
          <w:b/>
          <w:bCs w:val="0"/>
          <w:color w:val="000000"/>
          <w:sz w:val="32"/>
        </w:rPr>
        <w:t>三、专用合同条款</w:t>
      </w:r>
    </w:p>
    <w:p>
      <w:pPr>
        <w:spacing w:before="120" w:beforeLines="50" w:after="120" w:afterLines="50" w:line="360" w:lineRule="exact"/>
        <w:outlineLvl w:val="9"/>
        <w:rPr>
          <w:rFonts w:ascii="宋体" w:hAnsi="宋体"/>
          <w:b/>
          <w:bCs w:val="0"/>
          <w:color w:val="000000"/>
          <w:szCs w:val="21"/>
        </w:rPr>
      </w:pPr>
      <w:bookmarkStart w:id="83" w:name="_Toc361220562"/>
      <w:r>
        <w:rPr>
          <w:rFonts w:ascii="宋体" w:hAnsi="宋体"/>
          <w:b/>
          <w:bCs w:val="0"/>
          <w:color w:val="000000"/>
          <w:szCs w:val="21"/>
        </w:rPr>
        <w:t>1</w:t>
      </w:r>
      <w:bookmarkStart w:id="84" w:name="_Toc296890984"/>
      <w:bookmarkStart w:id="85" w:name="_Toc296891196"/>
      <w:bookmarkStart w:id="86" w:name="_Toc297048342"/>
      <w:bookmarkStart w:id="87" w:name="_Toc296346657"/>
      <w:bookmarkStart w:id="88" w:name="_Toc292559361"/>
      <w:bookmarkStart w:id="89" w:name="_Toc296944495"/>
      <w:bookmarkStart w:id="90" w:name="_Toc297120456"/>
      <w:bookmarkStart w:id="91" w:name="_Toc296347155"/>
      <w:bookmarkStart w:id="92" w:name="_Toc292559866"/>
      <w:bookmarkStart w:id="93" w:name="_Toc296503156"/>
      <w:r>
        <w:rPr>
          <w:rFonts w:ascii="宋体" w:hAnsi="宋体"/>
          <w:b/>
          <w:bCs w:val="0"/>
          <w:color w:val="000000"/>
          <w:szCs w:val="21"/>
        </w:rPr>
        <w:t xml:space="preserve">  </w:t>
      </w:r>
      <w:r>
        <w:rPr>
          <w:rFonts w:hint="eastAsia" w:ascii="宋体" w:hAnsi="宋体"/>
          <w:b/>
          <w:bCs w:val="0"/>
          <w:color w:val="000000"/>
          <w:szCs w:val="21"/>
        </w:rPr>
        <w:t>一般约定</w:t>
      </w:r>
      <w:bookmarkEnd w:id="83"/>
    </w:p>
    <w:bookmarkEnd w:id="84"/>
    <w:bookmarkEnd w:id="85"/>
    <w:bookmarkEnd w:id="86"/>
    <w:bookmarkEnd w:id="87"/>
    <w:bookmarkEnd w:id="88"/>
    <w:bookmarkEnd w:id="89"/>
    <w:bookmarkEnd w:id="90"/>
    <w:bookmarkEnd w:id="91"/>
    <w:bookmarkEnd w:id="92"/>
    <w:bookmarkEnd w:id="93"/>
    <w:p>
      <w:pPr>
        <w:spacing w:line="360" w:lineRule="exact"/>
        <w:outlineLvl w:val="9"/>
        <w:rPr>
          <w:rFonts w:ascii="宋体" w:hAnsi="宋体"/>
          <w:color w:val="000000"/>
          <w:szCs w:val="21"/>
        </w:rPr>
      </w:pPr>
      <w:r>
        <w:rPr>
          <w:rFonts w:ascii="宋体" w:hAnsi="宋体"/>
          <w:b/>
          <w:color w:val="000000"/>
          <w:szCs w:val="21"/>
        </w:rPr>
        <w:t>1.1</w:t>
      </w:r>
      <w:r>
        <w:rPr>
          <w:rFonts w:ascii="宋体" w:hAnsi="宋体"/>
          <w:color w:val="000000"/>
          <w:szCs w:val="21"/>
        </w:rPr>
        <w:t xml:space="preserve">  </w:t>
      </w:r>
      <w:r>
        <w:rPr>
          <w:rFonts w:hint="eastAsia" w:ascii="宋体" w:hAnsi="宋体"/>
          <w:color w:val="000000"/>
          <w:szCs w:val="21"/>
        </w:rPr>
        <w:t>词语定义</w:t>
      </w:r>
    </w:p>
    <w:p>
      <w:pPr>
        <w:spacing w:line="360" w:lineRule="exact"/>
        <w:outlineLvl w:val="9"/>
        <w:rPr>
          <w:rFonts w:ascii="宋体" w:hAnsi="宋体"/>
          <w:color w:val="000000"/>
          <w:kern w:val="0"/>
          <w:szCs w:val="21"/>
        </w:rPr>
      </w:pPr>
      <w:r>
        <w:rPr>
          <w:rFonts w:ascii="宋体" w:hAnsi="宋体"/>
          <w:b/>
          <w:color w:val="000000"/>
          <w:szCs w:val="21"/>
        </w:rPr>
        <w:t>1.1.1</w:t>
      </w:r>
      <w:r>
        <w:rPr>
          <w:rFonts w:ascii="宋体" w:hAnsi="宋体"/>
          <w:color w:val="000000"/>
          <w:kern w:val="0"/>
          <w:szCs w:val="21"/>
        </w:rPr>
        <w:t xml:space="preserve">  </w:t>
      </w:r>
      <w:r>
        <w:rPr>
          <w:rFonts w:hint="eastAsia" w:ascii="宋体" w:hAnsi="宋体"/>
          <w:color w:val="000000"/>
          <w:szCs w:val="21"/>
        </w:rPr>
        <w:t>合同</w:t>
      </w:r>
    </w:p>
    <w:p>
      <w:pPr>
        <w:spacing w:line="360" w:lineRule="exact"/>
        <w:rPr>
          <w:rFonts w:ascii="宋体" w:hAnsi="宋体"/>
          <w:color w:val="000000"/>
          <w:szCs w:val="21"/>
        </w:rPr>
      </w:pPr>
      <w:r>
        <w:rPr>
          <w:rFonts w:ascii="宋体" w:hAnsi="宋体"/>
          <w:b/>
          <w:color w:val="000000"/>
          <w:szCs w:val="21"/>
        </w:rPr>
        <w:t xml:space="preserve">1.1.1.2  </w:t>
      </w:r>
      <w:r>
        <w:rPr>
          <w:rFonts w:hint="eastAsia" w:ascii="宋体" w:hAnsi="宋体"/>
          <w:color w:val="000000"/>
          <w:kern w:val="0"/>
          <w:szCs w:val="21"/>
        </w:rPr>
        <w:t>其他合同文件包括：</w:t>
      </w:r>
    </w:p>
    <w:p>
      <w:pPr>
        <w:spacing w:line="360" w:lineRule="exact"/>
        <w:ind w:left="443" w:leftChars="211"/>
        <w:rPr>
          <w:rFonts w:ascii="宋体" w:hAnsi="宋体"/>
          <w:b/>
          <w:color w:val="000000"/>
          <w:szCs w:val="21"/>
          <w:u w:val="single"/>
        </w:rPr>
      </w:pPr>
      <w:r>
        <w:rPr>
          <w:rFonts w:hint="eastAsia" w:ascii="宋体" w:hAnsi="宋体"/>
          <w:b/>
          <w:color w:val="000000"/>
          <w:szCs w:val="21"/>
          <w:u w:val="single"/>
        </w:rPr>
        <w:t>施工组织设计：施工组织</w:t>
      </w:r>
      <w:r>
        <w:fldChar w:fldCharType="begin"/>
      </w:r>
      <w:r>
        <w:instrText xml:space="preserve"> HYPERLINK "http://baike.baidu.com/view/14417.htm" \t "_blank" </w:instrText>
      </w:r>
      <w:r>
        <w:fldChar w:fldCharType="separate"/>
      </w:r>
      <w:r>
        <w:rPr>
          <w:rFonts w:hint="eastAsia" w:ascii="宋体" w:hAnsi="宋体"/>
          <w:b/>
          <w:color w:val="000000"/>
          <w:szCs w:val="21"/>
          <w:u w:val="single"/>
        </w:rPr>
        <w:t>设计</w:t>
      </w:r>
      <w:r>
        <w:rPr>
          <w:rFonts w:hint="eastAsia" w:ascii="宋体" w:hAnsi="宋体"/>
          <w:b/>
          <w:color w:val="000000"/>
          <w:szCs w:val="21"/>
          <w:u w:val="single"/>
        </w:rPr>
        <w:fldChar w:fldCharType="end"/>
      </w:r>
      <w:r>
        <w:rPr>
          <w:rFonts w:hint="eastAsia" w:ascii="宋体" w:hAnsi="宋体"/>
          <w:b/>
          <w:color w:val="000000"/>
          <w:szCs w:val="21"/>
          <w:u w:val="single"/>
        </w:rPr>
        <w:t>是用来指导</w:t>
      </w:r>
      <w:r>
        <w:fldChar w:fldCharType="begin"/>
      </w:r>
      <w:r>
        <w:instrText xml:space="preserve"> HYPERLINK "http://baike.baidu.com/view/1094820.htm" \t "_blank" </w:instrText>
      </w:r>
      <w:r>
        <w:fldChar w:fldCharType="separate"/>
      </w:r>
      <w:r>
        <w:rPr>
          <w:rFonts w:hint="eastAsia" w:ascii="宋体" w:hAnsi="宋体"/>
          <w:b/>
          <w:color w:val="000000"/>
          <w:szCs w:val="21"/>
          <w:u w:val="single"/>
        </w:rPr>
        <w:t>施工项目</w:t>
      </w:r>
      <w:r>
        <w:rPr>
          <w:rFonts w:hint="eastAsia" w:ascii="宋体" w:hAnsi="宋体"/>
          <w:b/>
          <w:color w:val="000000"/>
          <w:szCs w:val="21"/>
          <w:u w:val="single"/>
        </w:rPr>
        <w:fldChar w:fldCharType="end"/>
      </w:r>
      <w:r>
        <w:rPr>
          <w:rFonts w:hint="eastAsia" w:ascii="宋体" w:hAnsi="宋体"/>
          <w:b/>
          <w:color w:val="000000"/>
          <w:szCs w:val="21"/>
          <w:u w:val="single"/>
        </w:rPr>
        <w:t>全过程各项活动的技术、经济和组织的综合性文件。</w:t>
      </w:r>
    </w:p>
    <w:p>
      <w:pPr>
        <w:spacing w:line="360" w:lineRule="exact"/>
        <w:outlineLvl w:val="9"/>
        <w:rPr>
          <w:rFonts w:ascii="宋体" w:hAnsi="宋体"/>
          <w:color w:val="000000"/>
          <w:kern w:val="0"/>
          <w:szCs w:val="21"/>
        </w:rPr>
      </w:pPr>
      <w:r>
        <w:rPr>
          <w:rFonts w:ascii="宋体" w:hAnsi="宋体"/>
          <w:b/>
          <w:color w:val="000000"/>
          <w:szCs w:val="21"/>
        </w:rPr>
        <w:t>1.1.2</w:t>
      </w:r>
      <w:r>
        <w:rPr>
          <w:rFonts w:ascii="宋体" w:hAnsi="宋体"/>
          <w:color w:val="000000"/>
          <w:szCs w:val="21"/>
        </w:rPr>
        <w:t xml:space="preserve">  </w:t>
      </w:r>
      <w:r>
        <w:rPr>
          <w:rFonts w:hint="eastAsia" w:ascii="宋体" w:hAnsi="宋体"/>
          <w:color w:val="000000"/>
          <w:kern w:val="0"/>
          <w:szCs w:val="21"/>
        </w:rPr>
        <w:t>合同当事人及其他相关方</w:t>
      </w:r>
    </w:p>
    <w:p>
      <w:pPr>
        <w:spacing w:line="360" w:lineRule="exact"/>
        <w:outlineLvl w:val="9"/>
        <w:rPr>
          <w:rFonts w:ascii="宋体" w:hAnsi="宋体"/>
          <w:color w:val="000000"/>
          <w:szCs w:val="21"/>
        </w:rPr>
      </w:pPr>
      <w:r>
        <w:rPr>
          <w:rFonts w:ascii="宋体" w:hAnsi="宋体"/>
          <w:b/>
          <w:color w:val="000000"/>
          <w:szCs w:val="21"/>
        </w:rPr>
        <w:t xml:space="preserve">1.1.2.1  </w:t>
      </w:r>
      <w:r>
        <w:rPr>
          <w:rFonts w:hint="eastAsia" w:ascii="宋体" w:hAnsi="宋体"/>
          <w:color w:val="000000"/>
          <w:szCs w:val="21"/>
        </w:rPr>
        <w:t>监理人：</w:t>
      </w:r>
    </w:p>
    <w:p>
      <w:pPr>
        <w:spacing w:line="360" w:lineRule="exact"/>
        <w:ind w:firstLine="420" w:firstLineChars="200"/>
        <w:rPr>
          <w:rFonts w:ascii="宋体" w:hAnsi="宋体"/>
          <w:color w:val="000000"/>
          <w:szCs w:val="21"/>
        </w:rPr>
      </w:pPr>
      <w:r>
        <w:rPr>
          <w:rFonts w:hint="eastAsia" w:ascii="宋体" w:hAnsi="宋体"/>
          <w:color w:val="000000"/>
          <w:szCs w:val="21"/>
        </w:rPr>
        <w:t>名</w:t>
      </w:r>
      <w:r>
        <w:rPr>
          <w:rFonts w:ascii="宋体" w:hAnsi="宋体"/>
          <w:color w:val="000000"/>
          <w:szCs w:val="21"/>
        </w:rPr>
        <w:t xml:space="preserve">    </w:t>
      </w:r>
      <w:r>
        <w:rPr>
          <w:rFonts w:hint="eastAsia" w:ascii="宋体" w:hAnsi="宋体"/>
          <w:color w:val="000000"/>
          <w:szCs w:val="21"/>
        </w:rPr>
        <w:t>称：</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资质类别和等级：</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联系电话：</w:t>
      </w:r>
      <w:r>
        <w:rPr>
          <w:rFonts w:hint="eastAsia" w:ascii="宋体" w:hAnsi="宋体" w:cs="宋体"/>
          <w:color w:val="000000"/>
          <w:szCs w:val="21"/>
          <w:u w:val="single"/>
        </w:rPr>
        <w:t></w:t>
      </w:r>
      <w:bookmarkStart w:id="94" w:name="SOA_zyht_jllxdh1"/>
      <w:r>
        <w:rPr>
          <w:rFonts w:ascii="宋体" w:hAnsi="宋体"/>
          <w:color w:val="000000"/>
          <w:szCs w:val="21"/>
          <w:u w:val="single"/>
        </w:rPr>
        <w:t xml:space="preserve">      </w:t>
      </w:r>
      <w:bookmarkEnd w:id="94"/>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电子信箱：</w:t>
      </w:r>
      <w:r>
        <w:rPr>
          <w:rFonts w:hint="eastAsia" w:ascii="宋体" w:hAnsi="宋体" w:cs="宋体"/>
          <w:color w:val="000000"/>
          <w:szCs w:val="21"/>
          <w:u w:val="single"/>
        </w:rPr>
        <w:t></w:t>
      </w:r>
      <w:bookmarkStart w:id="95" w:name="SOA_zyht_jldzxx1"/>
      <w:r>
        <w:rPr>
          <w:rFonts w:ascii="宋体" w:hAnsi="宋体"/>
          <w:color w:val="000000"/>
          <w:szCs w:val="21"/>
          <w:u w:val="single"/>
        </w:rPr>
        <w:t xml:space="preserve">      </w:t>
      </w:r>
      <w:bookmarkEnd w:id="95"/>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通信地址：</w:t>
      </w:r>
      <w:r>
        <w:rPr>
          <w:rFonts w:hint="eastAsia" w:ascii="宋体" w:hAnsi="宋体" w:cs="宋体"/>
          <w:color w:val="000000"/>
          <w:szCs w:val="21"/>
          <w:u w:val="single"/>
        </w:rPr>
        <w:t></w:t>
      </w:r>
      <w:bookmarkStart w:id="96" w:name="SOA_zyht_jltxdz"/>
      <w:r>
        <w:rPr>
          <w:rFonts w:ascii="宋体" w:hAnsi="宋体"/>
          <w:color w:val="000000"/>
          <w:szCs w:val="21"/>
          <w:u w:val="single"/>
        </w:rPr>
        <w:t xml:space="preserve">      </w:t>
      </w:r>
      <w:bookmarkEnd w:id="96"/>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1.1.2.2</w:t>
      </w:r>
      <w:r>
        <w:rPr>
          <w:rFonts w:ascii="宋体" w:hAnsi="宋体"/>
          <w:color w:val="000000"/>
          <w:szCs w:val="21"/>
        </w:rPr>
        <w:t xml:space="preserve"> </w:t>
      </w:r>
      <w:r>
        <w:rPr>
          <w:rFonts w:hint="eastAsia" w:ascii="宋体" w:hAnsi="宋体"/>
          <w:color w:val="000000"/>
          <w:szCs w:val="21"/>
        </w:rPr>
        <w:t>设计人：</w:t>
      </w:r>
    </w:p>
    <w:p>
      <w:pPr>
        <w:spacing w:line="360" w:lineRule="exact"/>
        <w:ind w:firstLine="420" w:firstLineChars="200"/>
        <w:rPr>
          <w:rFonts w:ascii="宋体" w:hAnsi="宋体"/>
          <w:color w:val="000000"/>
          <w:szCs w:val="21"/>
        </w:rPr>
      </w:pPr>
      <w:r>
        <w:rPr>
          <w:rFonts w:hint="eastAsia" w:ascii="宋体" w:hAnsi="宋体"/>
          <w:color w:val="000000"/>
          <w:szCs w:val="21"/>
        </w:rPr>
        <w:t>名</w:t>
      </w:r>
      <w:r>
        <w:rPr>
          <w:rFonts w:ascii="宋体" w:hAnsi="宋体"/>
          <w:color w:val="000000"/>
          <w:szCs w:val="21"/>
        </w:rPr>
        <w:t xml:space="preserve">    </w:t>
      </w:r>
      <w:r>
        <w:rPr>
          <w:rFonts w:hint="eastAsia" w:ascii="宋体" w:hAnsi="宋体"/>
          <w:color w:val="000000"/>
          <w:szCs w:val="21"/>
        </w:rPr>
        <w:t>称：</w:t>
      </w:r>
      <w:r>
        <w:rPr>
          <w:rFonts w:hint="eastAsia" w:ascii="宋体" w:hAnsi="宋体" w:cs="宋体"/>
          <w:color w:val="000000"/>
          <w:szCs w:val="21"/>
          <w:u w:val="single"/>
        </w:rPr>
        <w:t></w:t>
      </w:r>
      <w:bookmarkStart w:id="97" w:name="SOA_zyht_sjrmc"/>
      <w:r>
        <w:rPr>
          <w:rFonts w:ascii="宋体" w:hAnsi="宋体"/>
          <w:color w:val="000000"/>
          <w:szCs w:val="21"/>
          <w:u w:val="single"/>
        </w:rPr>
        <w:t xml:space="preserve">      </w:t>
      </w:r>
      <w:bookmarkEnd w:id="97"/>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资质类别和等级：</w:t>
      </w:r>
      <w:r>
        <w:rPr>
          <w:rFonts w:hint="eastAsia" w:ascii="宋体" w:hAnsi="宋体" w:cs="宋体"/>
          <w:color w:val="000000"/>
          <w:szCs w:val="21"/>
          <w:u w:val="single"/>
        </w:rPr>
        <w:t></w:t>
      </w:r>
      <w:bookmarkStart w:id="98" w:name="SOA_zyht_sjrzzlbhdj"/>
      <w:r>
        <w:rPr>
          <w:rFonts w:ascii="宋体" w:hAnsi="宋体"/>
          <w:color w:val="000000"/>
          <w:szCs w:val="21"/>
          <w:u w:val="single"/>
        </w:rPr>
        <w:t xml:space="preserve">      </w:t>
      </w:r>
      <w:bookmarkEnd w:id="98"/>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联系电话：</w:t>
      </w:r>
      <w:r>
        <w:rPr>
          <w:rFonts w:hint="eastAsia" w:ascii="宋体" w:hAnsi="宋体" w:cs="宋体"/>
          <w:color w:val="000000"/>
          <w:szCs w:val="21"/>
          <w:u w:val="single"/>
        </w:rPr>
        <w:t></w:t>
      </w:r>
      <w:bookmarkStart w:id="99" w:name="SOA_zyht_sjrlxdh"/>
      <w:r>
        <w:rPr>
          <w:rFonts w:ascii="宋体" w:hAnsi="宋体"/>
          <w:color w:val="000000"/>
          <w:szCs w:val="21"/>
          <w:u w:val="single"/>
        </w:rPr>
        <w:t xml:space="preserve">      </w:t>
      </w:r>
      <w:bookmarkEnd w:id="99"/>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电子信箱：</w:t>
      </w:r>
      <w:r>
        <w:rPr>
          <w:rFonts w:hint="eastAsia" w:ascii="宋体" w:hAnsi="宋体" w:cs="宋体"/>
          <w:color w:val="000000"/>
          <w:szCs w:val="21"/>
          <w:u w:val="single"/>
        </w:rPr>
        <w:t></w:t>
      </w:r>
      <w:bookmarkStart w:id="100" w:name="SOA_zyht_sjrdzxx"/>
      <w:r>
        <w:rPr>
          <w:rFonts w:ascii="宋体" w:hAnsi="宋体"/>
          <w:color w:val="000000"/>
          <w:szCs w:val="21"/>
          <w:u w:val="single"/>
        </w:rPr>
        <w:t xml:space="preserve">      </w:t>
      </w:r>
      <w:bookmarkEnd w:id="100"/>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通信地址：</w:t>
      </w:r>
      <w:r>
        <w:rPr>
          <w:rFonts w:hint="eastAsia" w:ascii="宋体" w:hAnsi="宋体" w:cs="宋体"/>
          <w:color w:val="000000"/>
          <w:szCs w:val="21"/>
          <w:u w:val="single"/>
        </w:rPr>
        <w:t></w:t>
      </w:r>
      <w:bookmarkStart w:id="101" w:name="SOA_zyht_sjrtxdz"/>
      <w:r>
        <w:rPr>
          <w:rFonts w:ascii="宋体" w:hAnsi="宋体"/>
          <w:color w:val="000000"/>
          <w:szCs w:val="21"/>
          <w:u w:val="single"/>
        </w:rPr>
        <w:t xml:space="preserve">      </w:t>
      </w:r>
      <w:bookmarkEnd w:id="101"/>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1.1.3</w:t>
      </w:r>
      <w:r>
        <w:rPr>
          <w:rFonts w:ascii="宋体" w:hAnsi="宋体"/>
          <w:color w:val="000000"/>
          <w:szCs w:val="21"/>
        </w:rPr>
        <w:t xml:space="preserve">  </w:t>
      </w:r>
      <w:r>
        <w:rPr>
          <w:rFonts w:hint="eastAsia" w:ascii="宋体" w:hAnsi="宋体"/>
          <w:color w:val="000000"/>
          <w:szCs w:val="21"/>
        </w:rPr>
        <w:t>工程和设备</w:t>
      </w:r>
    </w:p>
    <w:p>
      <w:pPr>
        <w:spacing w:line="360" w:lineRule="exact"/>
        <w:rPr>
          <w:rFonts w:ascii="宋体" w:hAnsi="宋体"/>
          <w:color w:val="000000"/>
          <w:szCs w:val="21"/>
        </w:rPr>
      </w:pPr>
      <w:r>
        <w:rPr>
          <w:rFonts w:ascii="宋体" w:hAnsi="宋体"/>
          <w:b/>
          <w:color w:val="000000"/>
          <w:szCs w:val="21"/>
        </w:rPr>
        <w:t>1.1.3.1</w:t>
      </w:r>
      <w:r>
        <w:rPr>
          <w:rFonts w:ascii="宋体" w:hAnsi="宋体"/>
          <w:color w:val="000000"/>
          <w:szCs w:val="21"/>
        </w:rPr>
        <w:t xml:space="preserve">  </w:t>
      </w:r>
      <w:r>
        <w:rPr>
          <w:rFonts w:hint="eastAsia" w:ascii="宋体" w:hAnsi="宋体"/>
          <w:color w:val="000000"/>
          <w:szCs w:val="21"/>
        </w:rPr>
        <w:t>作为施工现场组成部分的其他场所包括：</w:t>
      </w:r>
      <w:r>
        <w:rPr>
          <w:rFonts w:ascii="宋体" w:hAnsi="宋体"/>
          <w:color w:val="000000"/>
          <w:szCs w:val="21"/>
          <w:u w:val="single"/>
        </w:rPr>
        <w:t xml:space="preserve"> </w:t>
      </w:r>
      <w:bookmarkStart w:id="102" w:name="SOA_zyht_gcsbsgxcqtcs"/>
      <w:r>
        <w:rPr>
          <w:rFonts w:ascii="宋体" w:hAnsi="宋体"/>
          <w:color w:val="000000"/>
          <w:szCs w:val="21"/>
          <w:u w:val="single"/>
        </w:rPr>
        <w:t xml:space="preserve">  /  </w:t>
      </w:r>
      <w:bookmarkEnd w:id="102"/>
      <w:r>
        <w:rPr>
          <w:rFonts w:hint="eastAsia" w:ascii="宋体" w:hAnsi="宋体"/>
          <w:color w:val="000000"/>
          <w:szCs w:val="21"/>
        </w:rPr>
        <w:t>。</w:t>
      </w:r>
    </w:p>
    <w:p>
      <w:pPr>
        <w:spacing w:line="360" w:lineRule="exact"/>
        <w:jc w:val="left"/>
        <w:rPr>
          <w:rFonts w:ascii="宋体" w:hAnsi="宋体"/>
          <w:color w:val="000000"/>
          <w:kern w:val="0"/>
          <w:szCs w:val="21"/>
        </w:rPr>
      </w:pPr>
      <w:r>
        <w:rPr>
          <w:rFonts w:ascii="宋体" w:hAnsi="宋体"/>
          <w:b/>
          <w:color w:val="000000"/>
          <w:szCs w:val="21"/>
        </w:rPr>
        <w:t>1.1.3.2</w:t>
      </w:r>
      <w:r>
        <w:rPr>
          <w:rFonts w:ascii="宋体" w:hAnsi="宋体"/>
          <w:color w:val="000000"/>
          <w:kern w:val="0"/>
          <w:szCs w:val="21"/>
        </w:rPr>
        <w:t xml:space="preserve"> </w:t>
      </w:r>
      <w:r>
        <w:rPr>
          <w:rFonts w:hint="eastAsia" w:ascii="宋体" w:hAnsi="宋体"/>
          <w:color w:val="000000"/>
          <w:kern w:val="0"/>
          <w:szCs w:val="21"/>
        </w:rPr>
        <w:t>永久占地包括：</w:t>
      </w:r>
      <w:bookmarkStart w:id="103" w:name="SOA_zyht_gcsbyjzd"/>
      <w:r>
        <w:rPr>
          <w:rFonts w:hint="eastAsia" w:ascii="宋体" w:hAnsi="宋体"/>
          <w:color w:val="000000"/>
          <w:szCs w:val="21"/>
          <w:u w:val="single"/>
        </w:rPr>
        <w:t>用地红线范围内</w:t>
      </w:r>
      <w:bookmarkEnd w:id="103"/>
      <w:r>
        <w:rPr>
          <w:rFonts w:hint="eastAsia" w:ascii="宋体" w:hAnsi="宋体"/>
          <w:color w:val="000000"/>
          <w:kern w:val="0"/>
          <w:szCs w:val="21"/>
        </w:rPr>
        <w:t>。</w:t>
      </w:r>
    </w:p>
    <w:p>
      <w:pPr>
        <w:spacing w:line="360" w:lineRule="exact"/>
        <w:jc w:val="left"/>
        <w:rPr>
          <w:rFonts w:ascii="宋体" w:hAnsi="宋体"/>
          <w:color w:val="000000"/>
          <w:szCs w:val="21"/>
        </w:rPr>
      </w:pPr>
      <w:r>
        <w:rPr>
          <w:rFonts w:ascii="宋体" w:hAnsi="宋体"/>
          <w:b/>
          <w:color w:val="000000"/>
          <w:szCs w:val="21"/>
        </w:rPr>
        <w:t xml:space="preserve">1.1.3.3 </w:t>
      </w:r>
      <w:r>
        <w:rPr>
          <w:rFonts w:ascii="宋体" w:hAnsi="宋体"/>
          <w:color w:val="000000"/>
          <w:kern w:val="0"/>
          <w:szCs w:val="21"/>
        </w:rPr>
        <w:t xml:space="preserve"> </w:t>
      </w:r>
      <w:r>
        <w:rPr>
          <w:rFonts w:hint="eastAsia" w:ascii="宋体" w:hAnsi="宋体"/>
          <w:color w:val="000000"/>
          <w:kern w:val="0"/>
          <w:szCs w:val="21"/>
        </w:rPr>
        <w:t>临时占地包括：</w:t>
      </w:r>
      <w:bookmarkStart w:id="104" w:name="SOA_zyht_gcsblszd"/>
      <w:r>
        <w:rPr>
          <w:rFonts w:hint="eastAsia" w:ascii="宋体" w:hAnsi="宋体"/>
          <w:color w:val="000000"/>
          <w:szCs w:val="21"/>
          <w:u w:val="single"/>
        </w:rPr>
        <w:t>用地红线范围外</w:t>
      </w:r>
      <w:bookmarkEnd w:id="104"/>
      <w:r>
        <w:rPr>
          <w:rFonts w:hint="eastAsia" w:ascii="宋体" w:hAnsi="宋体"/>
          <w:color w:val="000000"/>
          <w:kern w:val="0"/>
          <w:szCs w:val="21"/>
        </w:rPr>
        <w:t>。</w:t>
      </w:r>
    </w:p>
    <w:p>
      <w:pPr>
        <w:spacing w:line="360" w:lineRule="exact"/>
        <w:outlineLvl w:val="9"/>
        <w:rPr>
          <w:rFonts w:ascii="宋体" w:hAnsi="宋体"/>
          <w:color w:val="000000"/>
          <w:szCs w:val="21"/>
        </w:rPr>
      </w:pPr>
      <w:r>
        <w:rPr>
          <w:rFonts w:ascii="宋体" w:hAnsi="宋体"/>
          <w:b/>
          <w:color w:val="000000"/>
          <w:szCs w:val="21"/>
        </w:rPr>
        <w:t xml:space="preserve">1.3  </w:t>
      </w:r>
      <w:r>
        <w:rPr>
          <w:rFonts w:hint="eastAsia" w:ascii="宋体" w:hAnsi="宋体"/>
          <w:color w:val="000000"/>
          <w:szCs w:val="21"/>
        </w:rPr>
        <w:t>规范性文件</w:t>
      </w:r>
    </w:p>
    <w:p>
      <w:pPr>
        <w:autoSpaceDE w:val="0"/>
        <w:autoSpaceDN w:val="0"/>
        <w:adjustRightInd w:val="0"/>
        <w:spacing w:line="360" w:lineRule="exact"/>
        <w:ind w:left="596" w:leftChars="284"/>
        <w:jc w:val="left"/>
        <w:rPr>
          <w:rFonts w:ascii="宋体" w:hAnsi="宋体"/>
          <w:color w:val="000000"/>
          <w:szCs w:val="21"/>
        </w:rPr>
      </w:pPr>
      <w:r>
        <w:rPr>
          <w:rFonts w:hint="eastAsia" w:ascii="宋体" w:hAnsi="宋体"/>
          <w:color w:val="000000"/>
          <w:szCs w:val="21"/>
        </w:rPr>
        <w:t>适用于合同的其他规范性文件：</w:t>
      </w:r>
    </w:p>
    <w:p>
      <w:pPr>
        <w:spacing w:line="360" w:lineRule="exact"/>
        <w:ind w:firstLine="420" w:firstLineChars="200"/>
        <w:rPr>
          <w:rFonts w:ascii="宋体" w:hAnsi="宋体"/>
          <w:color w:val="000000"/>
          <w:szCs w:val="21"/>
          <w:u w:val="single"/>
        </w:rPr>
      </w:pPr>
      <w:r>
        <w:rPr>
          <w:rFonts w:hint="eastAsia" w:ascii="宋体" w:hAnsi="宋体"/>
          <w:color w:val="000000"/>
          <w:szCs w:val="21"/>
          <w:u w:val="single"/>
        </w:rPr>
        <w:t>（</w:t>
      </w:r>
      <w:r>
        <w:rPr>
          <w:rFonts w:ascii="宋体" w:hAnsi="宋体"/>
          <w:color w:val="000000"/>
          <w:szCs w:val="21"/>
          <w:u w:val="single"/>
        </w:rPr>
        <w:t>1</w:t>
      </w:r>
      <w:r>
        <w:rPr>
          <w:rFonts w:hint="eastAsia" w:ascii="宋体" w:hAnsi="宋体"/>
          <w:color w:val="000000"/>
          <w:szCs w:val="21"/>
          <w:u w:val="single"/>
        </w:rPr>
        <w:t>）《关于进一步加强建筑施工领域企业安全生产工作的实施意见》的通知（杭建工发</w:t>
      </w:r>
      <w:r>
        <w:rPr>
          <w:rFonts w:ascii="宋体" w:hAnsi="宋体"/>
          <w:color w:val="000000"/>
          <w:szCs w:val="21"/>
          <w:u w:val="single"/>
        </w:rPr>
        <w:t xml:space="preserve"> [2011]130</w:t>
      </w:r>
      <w:r>
        <w:rPr>
          <w:rFonts w:hint="eastAsia" w:ascii="宋体" w:hAnsi="宋体"/>
          <w:color w:val="000000"/>
          <w:szCs w:val="21"/>
          <w:u w:val="single"/>
        </w:rPr>
        <w:t>号）；</w:t>
      </w:r>
    </w:p>
    <w:p>
      <w:pPr>
        <w:spacing w:line="360" w:lineRule="exact"/>
        <w:ind w:firstLine="420" w:firstLineChars="200"/>
        <w:rPr>
          <w:rFonts w:ascii="宋体" w:hAnsi="宋体"/>
          <w:color w:val="000000"/>
          <w:szCs w:val="21"/>
          <w:u w:val="single"/>
        </w:rPr>
      </w:pPr>
      <w:r>
        <w:rPr>
          <w:rFonts w:hint="eastAsia" w:ascii="宋体" w:hAnsi="宋体"/>
          <w:color w:val="000000"/>
          <w:szCs w:val="21"/>
          <w:u w:val="single"/>
        </w:rPr>
        <w:t>（</w:t>
      </w:r>
      <w:r>
        <w:rPr>
          <w:rFonts w:ascii="宋体" w:hAnsi="宋体"/>
          <w:color w:val="000000"/>
          <w:szCs w:val="21"/>
          <w:u w:val="single"/>
        </w:rPr>
        <w:t>2</w:t>
      </w:r>
      <w:r>
        <w:rPr>
          <w:rFonts w:hint="eastAsia" w:ascii="宋体" w:hAnsi="宋体"/>
          <w:color w:val="000000"/>
          <w:szCs w:val="21"/>
          <w:u w:val="single"/>
        </w:rPr>
        <w:t>）《关于进一步加强建设工程安全质量物联网管理应用平台建设的通知》（杭建工发</w:t>
      </w:r>
      <w:r>
        <w:rPr>
          <w:rFonts w:ascii="宋体" w:hAnsi="宋体"/>
          <w:color w:val="000000"/>
          <w:szCs w:val="21"/>
          <w:u w:val="single"/>
        </w:rPr>
        <w:t xml:space="preserve"> [2012]426</w:t>
      </w:r>
      <w:r>
        <w:rPr>
          <w:rFonts w:hint="eastAsia" w:ascii="宋体" w:hAnsi="宋体"/>
          <w:color w:val="000000"/>
          <w:szCs w:val="21"/>
          <w:u w:val="single"/>
        </w:rPr>
        <w:t>号）；</w:t>
      </w:r>
    </w:p>
    <w:p>
      <w:pPr>
        <w:spacing w:line="360" w:lineRule="exact"/>
        <w:ind w:firstLine="420" w:firstLineChars="200"/>
        <w:rPr>
          <w:rFonts w:ascii="宋体" w:hAnsi="宋体"/>
          <w:color w:val="000000" w:themeColor="text1"/>
          <w:szCs w:val="21"/>
          <w:highlight w:val="none"/>
          <w:u w:val="single"/>
        </w:rPr>
      </w:pPr>
      <w:r>
        <w:rPr>
          <w:rFonts w:hint="eastAsia" w:ascii="宋体" w:hAnsi="宋体"/>
          <w:color w:val="000000"/>
          <w:szCs w:val="21"/>
          <w:u w:val="single"/>
        </w:rPr>
        <w:t>（</w:t>
      </w:r>
      <w:r>
        <w:rPr>
          <w:rFonts w:ascii="宋体" w:hAnsi="宋体"/>
          <w:color w:val="000000" w:themeColor="text1"/>
          <w:szCs w:val="21"/>
          <w:highlight w:val="none"/>
          <w:u w:val="single"/>
        </w:rPr>
        <w:t>3</w:t>
      </w:r>
      <w:r>
        <w:rPr>
          <w:rFonts w:hint="eastAsia" w:ascii="宋体" w:hAnsi="宋体"/>
          <w:color w:val="000000" w:themeColor="text1"/>
          <w:szCs w:val="21"/>
          <w:highlight w:val="none"/>
          <w:u w:val="single"/>
        </w:rPr>
        <w:t>）《杭州市人民政府办公厅关于印发杭州市建设工程推广应用预拌砂浆管理办法的通知》（杭政办函〔</w:t>
      </w:r>
      <w:r>
        <w:rPr>
          <w:rFonts w:ascii="宋体" w:hAnsi="宋体"/>
          <w:color w:val="000000" w:themeColor="text1"/>
          <w:szCs w:val="21"/>
          <w:highlight w:val="none"/>
          <w:u w:val="single"/>
        </w:rPr>
        <w:t>2011</w:t>
      </w:r>
      <w:r>
        <w:rPr>
          <w:rFonts w:hint="eastAsia" w:ascii="宋体" w:hAnsi="宋体"/>
          <w:color w:val="000000" w:themeColor="text1"/>
          <w:szCs w:val="21"/>
          <w:highlight w:val="none"/>
          <w:u w:val="single"/>
        </w:rPr>
        <w:t>〕</w:t>
      </w:r>
      <w:r>
        <w:rPr>
          <w:rFonts w:ascii="宋体" w:hAnsi="宋体"/>
          <w:color w:val="000000" w:themeColor="text1"/>
          <w:szCs w:val="21"/>
          <w:highlight w:val="none"/>
          <w:u w:val="single"/>
        </w:rPr>
        <w:t xml:space="preserve">32 </w:t>
      </w:r>
      <w:r>
        <w:rPr>
          <w:rFonts w:hint="eastAsia" w:ascii="宋体" w:hAnsi="宋体"/>
          <w:color w:val="000000" w:themeColor="text1"/>
          <w:szCs w:val="21"/>
          <w:highlight w:val="none"/>
          <w:u w:val="single"/>
        </w:rPr>
        <w:t>号；</w:t>
      </w:r>
    </w:p>
    <w:p>
      <w:pPr>
        <w:spacing w:line="360" w:lineRule="exact"/>
        <w:ind w:firstLine="420" w:firstLineChars="200"/>
        <w:rPr>
          <w:rFonts w:ascii="宋体" w:hAnsi="宋体"/>
          <w:color w:val="000000" w:themeColor="text1"/>
          <w:szCs w:val="21"/>
          <w:highlight w:val="none"/>
          <w:u w:val="single"/>
        </w:rPr>
      </w:pPr>
      <w:r>
        <w:rPr>
          <w:rFonts w:hint="eastAsia" w:ascii="宋体" w:hAnsi="宋体"/>
          <w:color w:val="000000" w:themeColor="text1"/>
          <w:szCs w:val="21"/>
          <w:highlight w:val="none"/>
          <w:u w:val="single"/>
        </w:rPr>
        <w:t>（</w:t>
      </w:r>
      <w:r>
        <w:rPr>
          <w:rFonts w:ascii="宋体" w:hAnsi="宋体"/>
          <w:color w:val="000000" w:themeColor="text1"/>
          <w:szCs w:val="21"/>
          <w:highlight w:val="none"/>
          <w:u w:val="single"/>
        </w:rPr>
        <w:t>4</w:t>
      </w:r>
      <w:r>
        <w:rPr>
          <w:rFonts w:hint="eastAsia" w:ascii="宋体" w:hAnsi="宋体"/>
          <w:color w:val="000000" w:themeColor="text1"/>
          <w:szCs w:val="21"/>
          <w:highlight w:val="none"/>
          <w:u w:val="single"/>
        </w:rPr>
        <w:t>）《关于落实建筑工棚安装空调事宜的通知》（杭建工发〔</w:t>
      </w:r>
      <w:r>
        <w:rPr>
          <w:rFonts w:ascii="宋体" w:hAnsi="宋体"/>
          <w:color w:val="000000" w:themeColor="text1"/>
          <w:szCs w:val="21"/>
          <w:highlight w:val="none"/>
          <w:u w:val="single"/>
        </w:rPr>
        <w:t>2011</w:t>
      </w:r>
      <w:r>
        <w:rPr>
          <w:rFonts w:hint="eastAsia" w:ascii="宋体" w:hAnsi="宋体"/>
          <w:color w:val="000000" w:themeColor="text1"/>
          <w:szCs w:val="21"/>
          <w:highlight w:val="none"/>
          <w:u w:val="single"/>
        </w:rPr>
        <w:t>〕</w:t>
      </w:r>
      <w:r>
        <w:rPr>
          <w:rFonts w:ascii="宋体" w:hAnsi="宋体"/>
          <w:color w:val="000000" w:themeColor="text1"/>
          <w:szCs w:val="21"/>
          <w:highlight w:val="none"/>
          <w:u w:val="single"/>
        </w:rPr>
        <w:t xml:space="preserve">237 </w:t>
      </w:r>
      <w:r>
        <w:rPr>
          <w:rFonts w:hint="eastAsia" w:ascii="宋体" w:hAnsi="宋体"/>
          <w:color w:val="000000" w:themeColor="text1"/>
          <w:szCs w:val="21"/>
          <w:highlight w:val="none"/>
          <w:u w:val="single"/>
        </w:rPr>
        <w:t>号）；</w:t>
      </w:r>
    </w:p>
    <w:p>
      <w:pPr>
        <w:spacing w:line="360" w:lineRule="exact"/>
        <w:ind w:firstLine="420" w:firstLineChars="200"/>
        <w:rPr>
          <w:rFonts w:ascii="宋体" w:hAnsi="宋体"/>
          <w:color w:val="000000" w:themeColor="text1"/>
          <w:szCs w:val="21"/>
          <w:highlight w:val="none"/>
          <w:u w:val="single"/>
        </w:rPr>
      </w:pPr>
      <w:r>
        <w:rPr>
          <w:rFonts w:hint="eastAsia" w:ascii="宋体" w:hAnsi="宋体"/>
          <w:color w:val="000000" w:themeColor="text1"/>
          <w:szCs w:val="21"/>
          <w:highlight w:val="none"/>
          <w:u w:val="single"/>
        </w:rPr>
        <w:t>（</w:t>
      </w:r>
      <w:r>
        <w:rPr>
          <w:rFonts w:ascii="宋体" w:hAnsi="宋体"/>
          <w:color w:val="000000" w:themeColor="text1"/>
          <w:szCs w:val="21"/>
          <w:highlight w:val="none"/>
          <w:u w:val="single"/>
        </w:rPr>
        <w:t>5</w:t>
      </w:r>
      <w:r>
        <w:rPr>
          <w:rFonts w:hint="eastAsia" w:ascii="宋体" w:hAnsi="宋体"/>
          <w:color w:val="000000" w:themeColor="text1"/>
          <w:szCs w:val="21"/>
          <w:highlight w:val="none"/>
          <w:u w:val="single"/>
        </w:rPr>
        <w:t>）《关于进一步加强杭州经济技术开发区建设工程市场要素价格动态管理的指导意见》（〔2018〕579号）；</w:t>
      </w:r>
    </w:p>
    <w:p>
      <w:pPr>
        <w:spacing w:line="360" w:lineRule="exact"/>
        <w:ind w:firstLine="420" w:firstLineChars="200"/>
        <w:rPr>
          <w:rFonts w:ascii="宋体" w:hAnsi="宋体"/>
          <w:color w:val="000000"/>
          <w:szCs w:val="21"/>
          <w:u w:val="single"/>
        </w:rPr>
      </w:pPr>
      <w:r>
        <w:rPr>
          <w:rFonts w:hint="eastAsia" w:ascii="宋体" w:hAnsi="宋体"/>
          <w:color w:val="000000" w:themeColor="text1"/>
          <w:szCs w:val="21"/>
          <w:highlight w:val="none"/>
          <w:u w:val="single"/>
        </w:rPr>
        <w:t>（</w:t>
      </w:r>
      <w:r>
        <w:rPr>
          <w:rFonts w:ascii="宋体" w:hAnsi="宋体"/>
          <w:color w:val="000000" w:themeColor="text1"/>
          <w:szCs w:val="21"/>
          <w:highlight w:val="none"/>
          <w:u w:val="single"/>
        </w:rPr>
        <w:t>6</w:t>
      </w:r>
      <w:r>
        <w:rPr>
          <w:rFonts w:hint="eastAsia" w:ascii="宋体" w:hAnsi="宋体"/>
          <w:color w:val="000000" w:themeColor="text1"/>
          <w:szCs w:val="21"/>
          <w:highlight w:val="none"/>
          <w:u w:val="single"/>
        </w:rPr>
        <w:t>）《杭州市建筑市场管理若干规定》（杭州市人民政府</w:t>
      </w:r>
      <w:r>
        <w:rPr>
          <w:rFonts w:hint="eastAsia" w:ascii="宋体" w:hAnsi="宋体"/>
          <w:color w:val="000000"/>
          <w:szCs w:val="21"/>
          <w:u w:val="single"/>
        </w:rPr>
        <w:t>令第</w:t>
      </w:r>
      <w:r>
        <w:rPr>
          <w:rFonts w:ascii="宋体" w:hAnsi="宋体"/>
          <w:color w:val="000000"/>
          <w:szCs w:val="21"/>
          <w:u w:val="single"/>
        </w:rPr>
        <w:t xml:space="preserve">277 </w:t>
      </w:r>
      <w:r>
        <w:rPr>
          <w:rFonts w:hint="eastAsia" w:ascii="宋体" w:hAnsi="宋体"/>
          <w:color w:val="000000"/>
          <w:szCs w:val="21"/>
          <w:u w:val="single"/>
        </w:rPr>
        <w:t>号）；</w:t>
      </w:r>
    </w:p>
    <w:p>
      <w:pPr>
        <w:spacing w:line="360" w:lineRule="exact"/>
        <w:ind w:firstLine="420" w:firstLineChars="200"/>
        <w:rPr>
          <w:rFonts w:ascii="宋体" w:hAnsi="宋体"/>
          <w:color w:val="000000"/>
          <w:szCs w:val="21"/>
          <w:u w:val="single"/>
        </w:rPr>
      </w:pPr>
      <w:r>
        <w:rPr>
          <w:rFonts w:hint="eastAsia" w:ascii="宋体" w:hAnsi="宋体"/>
          <w:color w:val="000000"/>
          <w:szCs w:val="21"/>
          <w:u w:val="single"/>
        </w:rPr>
        <w:t>（</w:t>
      </w:r>
      <w:r>
        <w:rPr>
          <w:rFonts w:ascii="宋体" w:hAnsi="宋体"/>
          <w:color w:val="000000"/>
          <w:szCs w:val="21"/>
          <w:u w:val="single"/>
        </w:rPr>
        <w:t>7</w:t>
      </w:r>
      <w:r>
        <w:rPr>
          <w:rFonts w:hint="eastAsia" w:ascii="宋体" w:hAnsi="宋体"/>
          <w:color w:val="000000"/>
          <w:szCs w:val="21"/>
          <w:u w:val="single"/>
        </w:rPr>
        <w:t>）《杭州市建设工程文明施工管理规定》（杭州市人民政府令第</w:t>
      </w:r>
      <w:r>
        <w:rPr>
          <w:rFonts w:ascii="宋体" w:hAnsi="宋体"/>
          <w:color w:val="000000"/>
          <w:szCs w:val="21"/>
          <w:u w:val="single"/>
        </w:rPr>
        <w:t>278</w:t>
      </w:r>
      <w:r>
        <w:rPr>
          <w:rFonts w:hint="eastAsia" w:ascii="宋体" w:hAnsi="宋体"/>
          <w:color w:val="000000"/>
          <w:szCs w:val="21"/>
          <w:u w:val="single"/>
        </w:rPr>
        <w:t>号）；</w:t>
      </w:r>
    </w:p>
    <w:p>
      <w:pPr>
        <w:spacing w:line="360" w:lineRule="exact"/>
        <w:ind w:firstLine="420" w:firstLineChars="200"/>
        <w:rPr>
          <w:rFonts w:ascii="宋体" w:hAnsi="宋体"/>
          <w:color w:val="000000"/>
          <w:szCs w:val="21"/>
          <w:u w:val="single"/>
        </w:rPr>
      </w:pPr>
      <w:r>
        <w:rPr>
          <w:rFonts w:hint="eastAsia" w:ascii="宋体" w:hAnsi="宋体"/>
          <w:color w:val="000000"/>
          <w:szCs w:val="21"/>
          <w:u w:val="single"/>
        </w:rPr>
        <w:t>（</w:t>
      </w:r>
      <w:r>
        <w:rPr>
          <w:rFonts w:ascii="宋体" w:hAnsi="宋体"/>
          <w:color w:val="000000"/>
          <w:szCs w:val="21"/>
          <w:u w:val="single"/>
        </w:rPr>
        <w:t>8</w:t>
      </w:r>
      <w:r>
        <w:rPr>
          <w:rFonts w:hint="eastAsia" w:ascii="宋体" w:hAnsi="宋体"/>
          <w:color w:val="000000"/>
          <w:szCs w:val="21"/>
          <w:u w:val="single"/>
        </w:rPr>
        <w:t>）《杭州市建设工程施工安全管理条例》（杭州市人民代表大会常务委员会公告第</w:t>
      </w:r>
      <w:r>
        <w:rPr>
          <w:rFonts w:ascii="宋体" w:hAnsi="宋体"/>
          <w:color w:val="000000"/>
          <w:szCs w:val="21"/>
          <w:u w:val="single"/>
        </w:rPr>
        <w:t>40</w:t>
      </w:r>
      <w:r>
        <w:rPr>
          <w:rFonts w:hint="eastAsia" w:ascii="宋体" w:hAnsi="宋体"/>
          <w:color w:val="000000"/>
          <w:szCs w:val="21"/>
          <w:u w:val="single"/>
        </w:rPr>
        <w:t>号）；</w:t>
      </w:r>
    </w:p>
    <w:p>
      <w:pPr>
        <w:spacing w:line="360" w:lineRule="exact"/>
        <w:ind w:firstLine="420" w:firstLineChars="200"/>
        <w:rPr>
          <w:rFonts w:ascii="宋体" w:hAnsi="宋体"/>
          <w:color w:val="000000"/>
          <w:szCs w:val="21"/>
          <w:u w:val="single"/>
        </w:rPr>
      </w:pPr>
      <w:r>
        <w:rPr>
          <w:rFonts w:hint="eastAsia" w:ascii="宋体" w:hAnsi="宋体"/>
          <w:color w:val="000000"/>
          <w:szCs w:val="21"/>
          <w:u w:val="single"/>
        </w:rPr>
        <w:t>（</w:t>
      </w:r>
      <w:r>
        <w:rPr>
          <w:rFonts w:ascii="宋体" w:hAnsi="宋体"/>
          <w:color w:val="000000"/>
          <w:szCs w:val="21"/>
          <w:u w:val="single"/>
        </w:rPr>
        <w:t>9</w:t>
      </w:r>
      <w:r>
        <w:rPr>
          <w:rFonts w:hint="eastAsia" w:ascii="宋体" w:hAnsi="宋体"/>
          <w:color w:val="000000"/>
          <w:szCs w:val="21"/>
          <w:u w:val="single"/>
        </w:rPr>
        <w:t>）新工艺、新技术的约定；</w:t>
      </w:r>
    </w:p>
    <w:p>
      <w:pPr>
        <w:spacing w:line="360" w:lineRule="exact"/>
        <w:ind w:firstLine="420" w:firstLineChars="200"/>
        <w:rPr>
          <w:rFonts w:ascii="宋体" w:hAnsi="宋体"/>
          <w:color w:val="000000"/>
          <w:szCs w:val="21"/>
          <w:u w:val="single"/>
        </w:rPr>
      </w:pPr>
      <w:r>
        <w:rPr>
          <w:rFonts w:hint="eastAsia" w:ascii="宋体" w:hAnsi="宋体"/>
          <w:color w:val="000000"/>
          <w:szCs w:val="21"/>
          <w:u w:val="single"/>
        </w:rPr>
        <w:t>（</w:t>
      </w:r>
      <w:r>
        <w:rPr>
          <w:rFonts w:ascii="宋体" w:hAnsi="宋体"/>
          <w:color w:val="000000"/>
          <w:szCs w:val="21"/>
          <w:u w:val="single"/>
        </w:rPr>
        <w:t>10</w:t>
      </w:r>
      <w:r>
        <w:rPr>
          <w:rFonts w:hint="eastAsia" w:ascii="宋体" w:hAnsi="宋体"/>
          <w:color w:val="000000"/>
          <w:szCs w:val="21"/>
          <w:u w:val="single"/>
        </w:rPr>
        <w:t>）《关于加强开发区建设领域农民工工资管理的通知》（杭经开建〔</w:t>
      </w:r>
      <w:r>
        <w:rPr>
          <w:rFonts w:ascii="宋体" w:hAnsi="宋体"/>
          <w:color w:val="000000"/>
          <w:szCs w:val="21"/>
          <w:u w:val="single"/>
        </w:rPr>
        <w:t xml:space="preserve"> 2015 </w:t>
      </w:r>
      <w:r>
        <w:rPr>
          <w:rFonts w:hint="eastAsia" w:ascii="宋体" w:hAnsi="宋体"/>
          <w:color w:val="000000"/>
          <w:szCs w:val="21"/>
          <w:u w:val="single"/>
        </w:rPr>
        <w:t>〕</w:t>
      </w:r>
      <w:r>
        <w:rPr>
          <w:rFonts w:ascii="宋体" w:hAnsi="宋体"/>
          <w:color w:val="000000"/>
          <w:szCs w:val="21"/>
          <w:u w:val="single"/>
        </w:rPr>
        <w:t xml:space="preserve">85 </w:t>
      </w:r>
      <w:r>
        <w:rPr>
          <w:rFonts w:hint="eastAsia" w:ascii="宋体" w:hAnsi="宋体"/>
          <w:color w:val="000000"/>
          <w:szCs w:val="21"/>
          <w:u w:val="single"/>
        </w:rPr>
        <w:t>号）；</w:t>
      </w:r>
    </w:p>
    <w:p>
      <w:pPr>
        <w:spacing w:line="360" w:lineRule="exact"/>
        <w:ind w:firstLine="420" w:firstLineChars="200"/>
        <w:rPr>
          <w:rFonts w:ascii="宋体" w:hAnsi="宋体"/>
          <w:color w:val="000000"/>
          <w:szCs w:val="21"/>
          <w:u w:val="single"/>
        </w:rPr>
      </w:pPr>
      <w:r>
        <w:rPr>
          <w:rFonts w:hint="eastAsia" w:ascii="宋体" w:hAnsi="宋体"/>
          <w:color w:val="000000"/>
          <w:szCs w:val="21"/>
          <w:u w:val="single"/>
        </w:rPr>
        <w:t>（</w:t>
      </w:r>
      <w:r>
        <w:rPr>
          <w:rFonts w:ascii="宋体" w:hAnsi="宋体"/>
          <w:color w:val="000000"/>
          <w:szCs w:val="21"/>
          <w:u w:val="single"/>
        </w:rPr>
        <w:t>11</w:t>
      </w:r>
      <w:r>
        <w:rPr>
          <w:rFonts w:hint="eastAsia" w:ascii="宋体" w:hAnsi="宋体"/>
          <w:color w:val="000000"/>
          <w:szCs w:val="21"/>
          <w:u w:val="single"/>
        </w:rPr>
        <w:t>）《关于加强开发区建设领域农民工工资管理的补充通知》（杭经开建</w:t>
      </w:r>
      <w:r>
        <w:rPr>
          <w:rFonts w:ascii="宋体" w:hAnsi="宋体"/>
          <w:color w:val="000000"/>
          <w:szCs w:val="21"/>
          <w:u w:val="single"/>
        </w:rPr>
        <w:t xml:space="preserve">0[2015]110 </w:t>
      </w:r>
      <w:r>
        <w:rPr>
          <w:rFonts w:hint="eastAsia" w:ascii="宋体" w:hAnsi="宋体"/>
          <w:color w:val="000000"/>
          <w:szCs w:val="21"/>
          <w:u w:val="single"/>
        </w:rPr>
        <w:t>号）；</w:t>
      </w:r>
    </w:p>
    <w:p>
      <w:pPr>
        <w:spacing w:line="360" w:lineRule="exact"/>
        <w:ind w:firstLine="420" w:firstLineChars="200"/>
        <w:rPr>
          <w:rFonts w:ascii="宋体" w:hAnsi="宋体"/>
          <w:color w:val="000000"/>
          <w:szCs w:val="21"/>
          <w:u w:val="single"/>
        </w:rPr>
      </w:pPr>
      <w:r>
        <w:rPr>
          <w:rFonts w:hint="eastAsia" w:ascii="宋体" w:hAnsi="宋体"/>
          <w:color w:val="000000"/>
          <w:szCs w:val="21"/>
          <w:u w:val="single"/>
        </w:rPr>
        <w:t>（</w:t>
      </w:r>
      <w:r>
        <w:rPr>
          <w:rFonts w:ascii="宋体" w:hAnsi="宋体"/>
          <w:color w:val="000000"/>
          <w:szCs w:val="21"/>
          <w:u w:val="single"/>
        </w:rPr>
        <w:t>12</w:t>
      </w:r>
      <w:r>
        <w:rPr>
          <w:rFonts w:hint="eastAsia" w:ascii="宋体" w:hAnsi="宋体"/>
          <w:color w:val="000000"/>
          <w:szCs w:val="21"/>
          <w:u w:val="single"/>
        </w:rPr>
        <w:t>）《关于开展建设“两美浙江”打造“美丽杭州”建设工地环境专项整治的通知》（杭建监总</w:t>
      </w:r>
      <w:r>
        <w:rPr>
          <w:rFonts w:ascii="宋体" w:hAnsi="宋体"/>
          <w:color w:val="000000"/>
          <w:szCs w:val="21"/>
          <w:u w:val="single"/>
        </w:rPr>
        <w:t xml:space="preserve"> 2015</w:t>
      </w:r>
      <w:r>
        <w:rPr>
          <w:rFonts w:hint="eastAsia" w:ascii="宋体" w:hAnsi="宋体"/>
          <w:color w:val="000000"/>
          <w:szCs w:val="21"/>
          <w:u w:val="single"/>
        </w:rPr>
        <w:t>〕</w:t>
      </w:r>
      <w:r>
        <w:rPr>
          <w:rFonts w:ascii="宋体" w:hAnsi="宋体"/>
          <w:color w:val="000000"/>
          <w:szCs w:val="21"/>
          <w:u w:val="single"/>
        </w:rPr>
        <w:t xml:space="preserve">39 </w:t>
      </w:r>
      <w:r>
        <w:rPr>
          <w:rFonts w:hint="eastAsia" w:ascii="宋体" w:hAnsi="宋体"/>
          <w:color w:val="000000"/>
          <w:szCs w:val="21"/>
          <w:u w:val="single"/>
        </w:rPr>
        <w:t>号）、《关于进一步加强建设工程环境专项整治的通知》（杭建监总</w:t>
      </w:r>
      <w:r>
        <w:rPr>
          <w:rFonts w:ascii="宋体" w:hAnsi="宋体"/>
          <w:color w:val="000000"/>
          <w:szCs w:val="21"/>
          <w:u w:val="single"/>
        </w:rPr>
        <w:t xml:space="preserve">[2015]54 </w:t>
      </w:r>
      <w:r>
        <w:rPr>
          <w:rFonts w:hint="eastAsia" w:ascii="宋体" w:hAnsi="宋体"/>
          <w:color w:val="000000"/>
          <w:szCs w:val="21"/>
          <w:u w:val="single"/>
        </w:rPr>
        <w:t>号）；</w:t>
      </w:r>
    </w:p>
    <w:p>
      <w:pPr>
        <w:spacing w:line="360" w:lineRule="exact"/>
        <w:ind w:firstLine="420" w:firstLineChars="200"/>
        <w:rPr>
          <w:rFonts w:ascii="宋体" w:hAnsi="宋体"/>
          <w:color w:val="000000"/>
          <w:szCs w:val="21"/>
          <w:u w:val="single"/>
        </w:rPr>
      </w:pPr>
      <w:r>
        <w:rPr>
          <w:rFonts w:hint="eastAsia" w:ascii="宋体" w:hAnsi="宋体"/>
          <w:color w:val="000000"/>
          <w:szCs w:val="21"/>
          <w:u w:val="single"/>
        </w:rPr>
        <w:t>（</w:t>
      </w:r>
      <w:r>
        <w:rPr>
          <w:rFonts w:ascii="宋体" w:hAnsi="宋体"/>
          <w:color w:val="000000"/>
          <w:szCs w:val="21"/>
          <w:u w:val="single"/>
        </w:rPr>
        <w:t>13</w:t>
      </w:r>
      <w:r>
        <w:rPr>
          <w:rFonts w:hint="eastAsia" w:ascii="宋体" w:hAnsi="宋体"/>
          <w:color w:val="000000"/>
          <w:szCs w:val="21"/>
          <w:u w:val="single"/>
        </w:rPr>
        <w:t>）《关于进一步加强杭州市建设工程安全文明施工费计取管理规定的通知》杭建市</w:t>
      </w:r>
      <w:r>
        <w:rPr>
          <w:rFonts w:ascii="宋体" w:hAnsi="宋体"/>
          <w:color w:val="000000"/>
          <w:szCs w:val="21"/>
          <w:u w:val="single"/>
        </w:rPr>
        <w:t xml:space="preserve">5 [2016]25 </w:t>
      </w:r>
      <w:r>
        <w:rPr>
          <w:rFonts w:hint="eastAsia" w:ascii="宋体" w:hAnsi="宋体"/>
          <w:color w:val="000000"/>
          <w:szCs w:val="21"/>
          <w:u w:val="single"/>
        </w:rPr>
        <w:t>号；</w:t>
      </w:r>
    </w:p>
    <w:p>
      <w:pPr>
        <w:spacing w:line="360" w:lineRule="exact"/>
        <w:ind w:firstLine="420" w:firstLineChars="200"/>
        <w:rPr>
          <w:rFonts w:ascii="宋体" w:hAnsi="宋体"/>
          <w:color w:val="000000"/>
          <w:szCs w:val="21"/>
          <w:u w:val="single"/>
        </w:rPr>
      </w:pPr>
      <w:r>
        <w:rPr>
          <w:rFonts w:hint="eastAsia" w:ascii="宋体" w:hAnsi="宋体"/>
          <w:color w:val="000000"/>
          <w:szCs w:val="21"/>
          <w:u w:val="single"/>
        </w:rPr>
        <w:t>（</w:t>
      </w:r>
      <w:r>
        <w:rPr>
          <w:rFonts w:ascii="宋体" w:hAnsi="宋体"/>
          <w:color w:val="000000"/>
          <w:szCs w:val="21"/>
          <w:u w:val="single"/>
        </w:rPr>
        <w:t>14</w:t>
      </w:r>
      <w:r>
        <w:rPr>
          <w:rFonts w:hint="eastAsia" w:ascii="宋体" w:hAnsi="宋体"/>
          <w:color w:val="000000"/>
          <w:szCs w:val="21"/>
          <w:u w:val="single"/>
        </w:rPr>
        <w:t>）《杭州经济技术开发区建设局关于进一步加强开发区建设工程渣土处置管理的通知》（杭经开建【</w:t>
      </w:r>
      <w:r>
        <w:rPr>
          <w:rFonts w:ascii="宋体" w:hAnsi="宋体"/>
          <w:color w:val="000000"/>
          <w:szCs w:val="21"/>
          <w:u w:val="single"/>
        </w:rPr>
        <w:t xml:space="preserve"> 2016 </w:t>
      </w:r>
      <w:r>
        <w:rPr>
          <w:rFonts w:hint="eastAsia" w:ascii="宋体" w:hAnsi="宋体"/>
          <w:color w:val="000000"/>
          <w:szCs w:val="21"/>
          <w:u w:val="single"/>
        </w:rPr>
        <w:t>】</w:t>
      </w:r>
      <w:r>
        <w:rPr>
          <w:rFonts w:ascii="宋体" w:hAnsi="宋体"/>
          <w:color w:val="000000"/>
          <w:szCs w:val="21"/>
          <w:u w:val="single"/>
        </w:rPr>
        <w:t xml:space="preserve">128 </w:t>
      </w:r>
      <w:r>
        <w:rPr>
          <w:rFonts w:hint="eastAsia" w:ascii="宋体" w:hAnsi="宋体"/>
          <w:color w:val="000000"/>
          <w:szCs w:val="21"/>
          <w:u w:val="single"/>
        </w:rPr>
        <w:t>号）；</w:t>
      </w:r>
    </w:p>
    <w:p>
      <w:pPr>
        <w:spacing w:line="360" w:lineRule="exact"/>
        <w:ind w:firstLine="420" w:firstLineChars="200"/>
        <w:rPr>
          <w:rFonts w:ascii="宋体" w:hAnsi="宋体"/>
          <w:color w:val="000000"/>
          <w:szCs w:val="21"/>
          <w:u w:val="single"/>
        </w:rPr>
      </w:pPr>
      <w:r>
        <w:rPr>
          <w:rFonts w:hint="eastAsia" w:ascii="宋体" w:hAnsi="宋体"/>
          <w:color w:val="000000"/>
          <w:szCs w:val="21"/>
          <w:u w:val="single"/>
        </w:rPr>
        <w:t>（</w:t>
      </w:r>
      <w:r>
        <w:rPr>
          <w:rFonts w:ascii="宋体" w:hAnsi="宋体"/>
          <w:color w:val="000000"/>
          <w:szCs w:val="21"/>
          <w:u w:val="single"/>
        </w:rPr>
        <w:t>15</w:t>
      </w:r>
      <w:r>
        <w:rPr>
          <w:rFonts w:hint="eastAsia" w:ascii="宋体" w:hAnsi="宋体"/>
          <w:color w:val="000000"/>
          <w:szCs w:val="21"/>
          <w:u w:val="single"/>
        </w:rPr>
        <w:t>）《关于落实建设工程领域农民工工资分账管理的通知》（杭经开建〔</w:t>
      </w:r>
      <w:r>
        <w:rPr>
          <w:rFonts w:ascii="宋体" w:hAnsi="宋体"/>
          <w:color w:val="000000"/>
          <w:szCs w:val="21"/>
          <w:u w:val="single"/>
        </w:rPr>
        <w:t>2018</w:t>
      </w:r>
      <w:r>
        <w:rPr>
          <w:rFonts w:hint="eastAsia" w:ascii="宋体" w:hAnsi="宋体"/>
          <w:color w:val="000000"/>
          <w:szCs w:val="21"/>
          <w:u w:val="single"/>
        </w:rPr>
        <w:t>〕</w:t>
      </w:r>
      <w:r>
        <w:rPr>
          <w:rFonts w:ascii="宋体" w:hAnsi="宋体"/>
          <w:color w:val="000000"/>
          <w:szCs w:val="21"/>
          <w:u w:val="single"/>
        </w:rPr>
        <w:t>13</w:t>
      </w:r>
      <w:r>
        <w:rPr>
          <w:rFonts w:hint="eastAsia" w:ascii="宋体" w:hAnsi="宋体"/>
          <w:color w:val="000000"/>
          <w:szCs w:val="21"/>
          <w:u w:val="single"/>
        </w:rPr>
        <w:t>号文件）；</w:t>
      </w:r>
    </w:p>
    <w:p>
      <w:pPr>
        <w:spacing w:line="360" w:lineRule="exact"/>
        <w:ind w:firstLine="420" w:firstLineChars="200"/>
        <w:rPr>
          <w:rFonts w:ascii="宋体" w:hAnsi="宋体"/>
          <w:color w:val="000000"/>
          <w:szCs w:val="21"/>
          <w:u w:val="single"/>
        </w:rPr>
      </w:pPr>
      <w:r>
        <w:rPr>
          <w:rFonts w:hint="eastAsia" w:ascii="宋体" w:hAnsi="宋体"/>
          <w:color w:val="000000"/>
          <w:szCs w:val="21"/>
          <w:u w:val="single"/>
        </w:rPr>
        <w:t>（</w:t>
      </w:r>
      <w:r>
        <w:rPr>
          <w:rFonts w:ascii="宋体" w:hAnsi="宋体"/>
          <w:color w:val="000000"/>
          <w:szCs w:val="21"/>
          <w:u w:val="single"/>
        </w:rPr>
        <w:t>16</w:t>
      </w:r>
      <w:r>
        <w:rPr>
          <w:rFonts w:hint="eastAsia" w:ascii="宋体" w:hAnsi="宋体"/>
          <w:color w:val="000000"/>
          <w:szCs w:val="21"/>
          <w:u w:val="single"/>
        </w:rPr>
        <w:t>）《杭州市建设领域农民工“无欠薪”管理实施细则（试行）》（杭建市〔</w:t>
      </w:r>
      <w:r>
        <w:rPr>
          <w:rFonts w:ascii="宋体" w:hAnsi="宋体"/>
          <w:color w:val="000000"/>
          <w:szCs w:val="21"/>
          <w:u w:val="single"/>
        </w:rPr>
        <w:t>2018</w:t>
      </w:r>
      <w:r>
        <w:rPr>
          <w:rFonts w:hint="eastAsia" w:ascii="宋体" w:hAnsi="宋体"/>
          <w:color w:val="000000"/>
          <w:szCs w:val="21"/>
          <w:u w:val="single"/>
        </w:rPr>
        <w:t>〕</w:t>
      </w:r>
      <w:r>
        <w:rPr>
          <w:rFonts w:ascii="宋体" w:hAnsi="宋体"/>
          <w:color w:val="000000"/>
          <w:szCs w:val="21"/>
          <w:u w:val="single"/>
        </w:rPr>
        <w:t xml:space="preserve">161 </w:t>
      </w:r>
      <w:r>
        <w:rPr>
          <w:rFonts w:hint="eastAsia" w:ascii="宋体" w:hAnsi="宋体"/>
          <w:color w:val="000000"/>
          <w:szCs w:val="21"/>
          <w:u w:val="single"/>
        </w:rPr>
        <w:t>号）；</w:t>
      </w:r>
    </w:p>
    <w:p>
      <w:pPr>
        <w:spacing w:line="360" w:lineRule="exact"/>
        <w:ind w:firstLine="420" w:firstLineChars="200"/>
        <w:rPr>
          <w:rFonts w:ascii="宋体" w:hAnsi="宋体"/>
          <w:color w:val="000000"/>
          <w:szCs w:val="21"/>
          <w:u w:val="single"/>
        </w:rPr>
      </w:pPr>
      <w:r>
        <w:rPr>
          <w:rFonts w:hint="eastAsia" w:ascii="宋体" w:hAnsi="宋体"/>
          <w:color w:val="000000"/>
          <w:szCs w:val="21"/>
          <w:u w:val="single"/>
        </w:rPr>
        <w:t>（</w:t>
      </w:r>
      <w:r>
        <w:rPr>
          <w:rFonts w:ascii="宋体" w:hAnsi="宋体"/>
          <w:color w:val="000000"/>
          <w:szCs w:val="21"/>
          <w:u w:val="single"/>
        </w:rPr>
        <w:t>17</w:t>
      </w:r>
      <w:r>
        <w:rPr>
          <w:rFonts w:hint="eastAsia" w:ascii="宋体" w:hAnsi="宋体"/>
          <w:color w:val="000000"/>
          <w:szCs w:val="21"/>
          <w:u w:val="single"/>
        </w:rPr>
        <w:t>）其他：</w:t>
      </w:r>
      <w:r>
        <w:rPr>
          <w:rFonts w:ascii="宋体" w:hAnsi="宋体"/>
          <w:color w:val="000000"/>
          <w:szCs w:val="21"/>
          <w:u w:val="single"/>
        </w:rPr>
        <w:t xml:space="preserve">  /  </w:t>
      </w:r>
      <w:r>
        <w:rPr>
          <w:rFonts w:hint="eastAsia" w:ascii="宋体" w:hAnsi="宋体"/>
          <w:color w:val="000000"/>
          <w:szCs w:val="21"/>
          <w:u w:val="single"/>
        </w:rPr>
        <w:t>。</w:t>
      </w:r>
    </w:p>
    <w:p>
      <w:pPr>
        <w:spacing w:line="360" w:lineRule="exact"/>
        <w:outlineLvl w:val="9"/>
        <w:rPr>
          <w:rFonts w:ascii="宋体" w:hAnsi="宋体"/>
          <w:color w:val="000000"/>
          <w:szCs w:val="21"/>
        </w:rPr>
      </w:pPr>
      <w:r>
        <w:rPr>
          <w:rFonts w:ascii="宋体" w:hAnsi="宋体"/>
          <w:b/>
          <w:color w:val="000000"/>
          <w:szCs w:val="21"/>
        </w:rPr>
        <w:t>1.4</w:t>
      </w:r>
      <w:r>
        <w:rPr>
          <w:rFonts w:ascii="宋体" w:hAnsi="宋体"/>
          <w:color w:val="000000"/>
          <w:szCs w:val="21"/>
        </w:rPr>
        <w:t xml:space="preserve">  </w:t>
      </w:r>
      <w:r>
        <w:rPr>
          <w:rFonts w:hint="eastAsia" w:ascii="宋体" w:hAnsi="宋体"/>
          <w:color w:val="000000"/>
          <w:szCs w:val="21"/>
        </w:rPr>
        <w:t>标准和规范</w:t>
      </w:r>
    </w:p>
    <w:p>
      <w:pPr>
        <w:spacing w:line="360" w:lineRule="exact"/>
        <w:outlineLvl w:val="9"/>
        <w:rPr>
          <w:rFonts w:ascii="宋体" w:hAnsi="宋体"/>
          <w:color w:val="000000"/>
          <w:szCs w:val="21"/>
        </w:rPr>
      </w:pPr>
      <w:r>
        <w:rPr>
          <w:rFonts w:ascii="宋体" w:hAnsi="宋体"/>
          <w:b/>
          <w:color w:val="000000"/>
          <w:szCs w:val="21"/>
        </w:rPr>
        <w:t xml:space="preserve">1.4.1  </w:t>
      </w:r>
      <w:r>
        <w:rPr>
          <w:rFonts w:hint="eastAsia" w:ascii="宋体" w:hAnsi="宋体"/>
          <w:color w:val="000000"/>
          <w:szCs w:val="21"/>
        </w:rPr>
        <w:t>适用于工程的标准规范包括：</w:t>
      </w:r>
      <w:r>
        <w:rPr>
          <w:rFonts w:hint="eastAsia" w:ascii="宋体" w:hAnsi="宋体"/>
          <w:b/>
          <w:color w:val="000000"/>
          <w:szCs w:val="21"/>
          <w:u w:val="single"/>
        </w:rPr>
        <w:t>（</w:t>
      </w:r>
      <w:r>
        <w:rPr>
          <w:rFonts w:ascii="宋体" w:hAnsi="宋体"/>
          <w:b/>
          <w:color w:val="000000"/>
          <w:szCs w:val="21"/>
          <w:u w:val="single"/>
        </w:rPr>
        <w:t>1</w:t>
      </w:r>
      <w:r>
        <w:rPr>
          <w:rFonts w:hint="eastAsia" w:ascii="宋体" w:hAnsi="宋体"/>
          <w:b/>
          <w:color w:val="000000"/>
          <w:szCs w:val="21"/>
          <w:u w:val="single"/>
        </w:rPr>
        <w:t>）按通用条款约定</w:t>
      </w:r>
    </w:p>
    <w:p>
      <w:pPr>
        <w:spacing w:line="360" w:lineRule="exact"/>
        <w:rPr>
          <w:rFonts w:ascii="宋体" w:hAnsi="宋体"/>
          <w:color w:val="000000"/>
          <w:kern w:val="0"/>
          <w:szCs w:val="21"/>
        </w:rPr>
      </w:pPr>
      <w:r>
        <w:rPr>
          <w:rFonts w:ascii="宋体" w:hAnsi="宋体"/>
          <w:b/>
          <w:color w:val="000000"/>
          <w:szCs w:val="21"/>
        </w:rPr>
        <w:t>1.4.2</w:t>
      </w:r>
      <w:r>
        <w:rPr>
          <w:rFonts w:ascii="宋体" w:hAnsi="宋体"/>
          <w:color w:val="000000"/>
          <w:kern w:val="0"/>
          <w:szCs w:val="21"/>
        </w:rPr>
        <w:t xml:space="preserve">  </w:t>
      </w:r>
      <w:r>
        <w:rPr>
          <w:rFonts w:hint="eastAsia" w:ascii="宋体" w:hAnsi="宋体"/>
          <w:color w:val="000000"/>
          <w:kern w:val="0"/>
          <w:szCs w:val="21"/>
        </w:rPr>
        <w:t>发包人提供国外标准、规范的名称：</w:t>
      </w:r>
      <w:r>
        <w:rPr>
          <w:rFonts w:ascii="宋体" w:hAnsi="宋体"/>
          <w:color w:val="000000"/>
          <w:kern w:val="0"/>
          <w:szCs w:val="21"/>
          <w:u w:val="single"/>
        </w:rPr>
        <w:t xml:space="preserve"> </w:t>
      </w:r>
      <w:bookmarkStart w:id="105" w:name="SOA_zyht_gwbzgfmc"/>
      <w:r>
        <w:rPr>
          <w:rFonts w:ascii="宋体" w:hAnsi="宋体"/>
          <w:color w:val="000000"/>
          <w:kern w:val="0"/>
          <w:szCs w:val="21"/>
          <w:u w:val="single"/>
        </w:rPr>
        <w:t xml:space="preserve">    /  </w:t>
      </w:r>
      <w:bookmarkEnd w:id="105"/>
      <w:r>
        <w:rPr>
          <w:rFonts w:ascii="宋体" w:hAnsi="宋体"/>
          <w:color w:val="000000"/>
          <w:kern w:val="0"/>
          <w:szCs w:val="21"/>
          <w:u w:val="single"/>
        </w:rPr>
        <w:t xml:space="preserve">  </w:t>
      </w:r>
      <w:r>
        <w:rPr>
          <w:rFonts w:hint="eastAsia" w:ascii="宋体" w:hAnsi="宋体"/>
          <w:color w:val="000000"/>
          <w:kern w:val="0"/>
          <w:szCs w:val="21"/>
        </w:rPr>
        <w:t>；</w:t>
      </w:r>
    </w:p>
    <w:p>
      <w:pPr>
        <w:spacing w:line="360" w:lineRule="exact"/>
        <w:ind w:firstLine="420" w:firstLineChars="200"/>
        <w:rPr>
          <w:rFonts w:ascii="宋体" w:hAnsi="宋体"/>
          <w:color w:val="000000"/>
          <w:kern w:val="0"/>
          <w:szCs w:val="21"/>
        </w:rPr>
      </w:pPr>
      <w:r>
        <w:rPr>
          <w:rFonts w:hint="eastAsia" w:ascii="宋体" w:hAnsi="宋体"/>
          <w:color w:val="000000"/>
          <w:kern w:val="0"/>
          <w:szCs w:val="21"/>
        </w:rPr>
        <w:t>发包人提供国外标准、规范的份数：</w:t>
      </w:r>
      <w:r>
        <w:rPr>
          <w:rFonts w:ascii="宋体" w:hAnsi="宋体"/>
          <w:color w:val="000000"/>
          <w:kern w:val="0"/>
          <w:szCs w:val="21"/>
          <w:u w:val="single"/>
        </w:rPr>
        <w:t xml:space="preserve"> </w:t>
      </w:r>
      <w:bookmarkStart w:id="106" w:name="SOA_zyht_gwbzgffs"/>
      <w:r>
        <w:rPr>
          <w:rFonts w:ascii="宋体" w:hAnsi="宋体"/>
          <w:color w:val="000000"/>
          <w:kern w:val="0"/>
          <w:szCs w:val="21"/>
          <w:u w:val="single"/>
        </w:rPr>
        <w:t xml:space="preserve">   /   </w:t>
      </w:r>
      <w:bookmarkEnd w:id="106"/>
      <w:r>
        <w:rPr>
          <w:rFonts w:ascii="宋体" w:hAnsi="宋体"/>
          <w:color w:val="000000"/>
          <w:kern w:val="0"/>
          <w:szCs w:val="21"/>
          <w:u w:val="single"/>
        </w:rPr>
        <w:t xml:space="preserve"> </w:t>
      </w:r>
      <w:r>
        <w:rPr>
          <w:rFonts w:hint="eastAsia" w:ascii="宋体" w:hAnsi="宋体"/>
          <w:color w:val="000000"/>
          <w:kern w:val="0"/>
          <w:szCs w:val="21"/>
        </w:rPr>
        <w:t>；</w:t>
      </w:r>
    </w:p>
    <w:p>
      <w:pPr>
        <w:spacing w:line="360" w:lineRule="exact"/>
        <w:ind w:firstLine="420" w:firstLineChars="200"/>
        <w:rPr>
          <w:rFonts w:ascii="宋体" w:hAnsi="宋体"/>
          <w:color w:val="000000"/>
          <w:szCs w:val="21"/>
        </w:rPr>
      </w:pPr>
      <w:r>
        <w:rPr>
          <w:rFonts w:hint="eastAsia" w:ascii="宋体" w:hAnsi="宋体"/>
          <w:color w:val="000000"/>
          <w:kern w:val="0"/>
          <w:szCs w:val="21"/>
        </w:rPr>
        <w:t>发包人提供国外标准、规范的名称：</w:t>
      </w:r>
      <w:r>
        <w:rPr>
          <w:rFonts w:ascii="宋体" w:hAnsi="宋体"/>
          <w:color w:val="000000"/>
          <w:kern w:val="0"/>
          <w:szCs w:val="21"/>
          <w:u w:val="single"/>
        </w:rPr>
        <w:t xml:space="preserve"> </w:t>
      </w:r>
      <w:bookmarkStart w:id="107" w:name="SOA_zyht_gwbzgfmc2"/>
      <w:r>
        <w:rPr>
          <w:rFonts w:ascii="宋体" w:hAnsi="宋体"/>
          <w:color w:val="000000"/>
          <w:kern w:val="0"/>
          <w:szCs w:val="21"/>
          <w:u w:val="single"/>
        </w:rPr>
        <w:t xml:space="preserve">   /   </w:t>
      </w:r>
      <w:bookmarkEnd w:id="107"/>
      <w:r>
        <w:rPr>
          <w:rFonts w:ascii="宋体" w:hAnsi="宋体"/>
          <w:color w:val="000000"/>
          <w:kern w:val="0"/>
          <w:szCs w:val="21"/>
          <w:u w:val="single"/>
        </w:rPr>
        <w:t xml:space="preserve"> </w:t>
      </w:r>
      <w:r>
        <w:rPr>
          <w:rFonts w:hint="eastAsia" w:ascii="宋体" w:hAnsi="宋体"/>
          <w:color w:val="000000"/>
          <w:kern w:val="0"/>
          <w:szCs w:val="21"/>
        </w:rPr>
        <w:t>。</w:t>
      </w:r>
    </w:p>
    <w:p>
      <w:pPr>
        <w:spacing w:line="360" w:lineRule="exact"/>
        <w:outlineLvl w:val="9"/>
        <w:rPr>
          <w:rFonts w:ascii="宋体" w:hAnsi="宋体"/>
          <w:color w:val="000000"/>
          <w:szCs w:val="21"/>
        </w:rPr>
      </w:pPr>
      <w:r>
        <w:rPr>
          <w:rFonts w:ascii="宋体" w:hAnsi="宋体"/>
          <w:b/>
          <w:color w:val="000000"/>
          <w:szCs w:val="21"/>
        </w:rPr>
        <w:t xml:space="preserve">1.4.3  </w:t>
      </w:r>
      <w:r>
        <w:rPr>
          <w:rFonts w:hint="eastAsia" w:ascii="宋体" w:hAnsi="宋体"/>
          <w:color w:val="000000"/>
          <w:szCs w:val="21"/>
        </w:rPr>
        <w:t>发包人对工程的技术标准和功能要求的特殊要求：</w:t>
      </w:r>
      <w:r>
        <w:rPr>
          <w:rFonts w:hint="eastAsia" w:ascii="宋体" w:hAnsi="宋体" w:cs="宋体"/>
          <w:color w:val="000000"/>
          <w:szCs w:val="21"/>
          <w:u w:val="single"/>
        </w:rPr>
        <w:t></w:t>
      </w:r>
      <w:bookmarkStart w:id="108" w:name="SOA_zyht_bztsyq"/>
      <w:r>
        <w:rPr>
          <w:rFonts w:ascii="宋体" w:hAnsi="宋体"/>
          <w:color w:val="000000"/>
          <w:szCs w:val="21"/>
          <w:u w:val="single"/>
        </w:rPr>
        <w:t xml:space="preserve">  /  </w:t>
      </w:r>
      <w:bookmarkEnd w:id="108"/>
      <w:r>
        <w:rPr>
          <w:rFonts w:ascii="宋体" w:hAnsi="宋体"/>
          <w:color w:val="000000"/>
          <w:szCs w:val="21"/>
          <w:u w:val="single"/>
        </w:rPr>
        <w:t xml:space="preserve"> </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1.5</w:t>
      </w:r>
      <w:r>
        <w:rPr>
          <w:rFonts w:ascii="宋体" w:hAnsi="宋体"/>
          <w:color w:val="000000"/>
          <w:szCs w:val="21"/>
        </w:rPr>
        <w:t xml:space="preserve">  </w:t>
      </w:r>
      <w:r>
        <w:rPr>
          <w:rFonts w:hint="eastAsia" w:ascii="宋体" w:hAnsi="宋体"/>
          <w:color w:val="000000"/>
          <w:szCs w:val="21"/>
        </w:rPr>
        <w:t>合同文件的优先顺序</w:t>
      </w:r>
    </w:p>
    <w:p>
      <w:pPr>
        <w:spacing w:line="360" w:lineRule="exact"/>
        <w:ind w:firstLine="420" w:firstLineChars="200"/>
        <w:rPr>
          <w:rFonts w:ascii="宋体" w:hAnsi="宋体"/>
          <w:color w:val="000000"/>
          <w:szCs w:val="21"/>
        </w:rPr>
      </w:pPr>
      <w:r>
        <w:rPr>
          <w:rFonts w:hint="eastAsia" w:ascii="宋体" w:hAnsi="宋体"/>
          <w:color w:val="000000"/>
          <w:szCs w:val="21"/>
        </w:rPr>
        <w:t>合同文件组成及优先顺序为：</w:t>
      </w:r>
      <w:r>
        <w:rPr>
          <w:rFonts w:ascii="宋体" w:hAnsi="宋体"/>
          <w:color w:val="000000"/>
          <w:szCs w:val="21"/>
        </w:rPr>
        <w:t xml:space="preserve"> </w:t>
      </w:r>
    </w:p>
    <w:p>
      <w:pPr>
        <w:pStyle w:val="27"/>
        <w:spacing w:line="360" w:lineRule="exact"/>
        <w:ind w:firstLine="422" w:firstLineChars="200"/>
        <w:rPr>
          <w:rFonts w:hAnsi="宋体"/>
          <w:b/>
          <w:color w:val="000000"/>
          <w:szCs w:val="21"/>
          <w:u w:val="single"/>
        </w:rPr>
      </w:pPr>
      <w:r>
        <w:rPr>
          <w:rFonts w:hint="eastAsia" w:hAnsi="宋体"/>
          <w:b/>
          <w:color w:val="000000"/>
          <w:szCs w:val="21"/>
          <w:u w:val="single"/>
        </w:rPr>
        <w:t>（</w:t>
      </w:r>
      <w:r>
        <w:rPr>
          <w:rFonts w:hAnsi="宋体"/>
          <w:b/>
          <w:color w:val="000000"/>
          <w:szCs w:val="21"/>
          <w:u w:val="single"/>
        </w:rPr>
        <w:t>1</w:t>
      </w:r>
      <w:r>
        <w:rPr>
          <w:rFonts w:hint="eastAsia" w:hAnsi="宋体"/>
          <w:b/>
          <w:color w:val="000000"/>
          <w:szCs w:val="21"/>
          <w:u w:val="single"/>
        </w:rPr>
        <w:t>）本合同协议书；</w:t>
      </w:r>
    </w:p>
    <w:p>
      <w:pPr>
        <w:pStyle w:val="27"/>
        <w:spacing w:line="360" w:lineRule="exact"/>
        <w:ind w:firstLine="422" w:firstLineChars="200"/>
        <w:rPr>
          <w:rFonts w:hAnsi="宋体"/>
          <w:b/>
          <w:color w:val="000000"/>
          <w:szCs w:val="21"/>
          <w:u w:val="single"/>
        </w:rPr>
      </w:pPr>
      <w:r>
        <w:rPr>
          <w:rFonts w:hint="eastAsia" w:hAnsi="宋体"/>
          <w:b/>
          <w:color w:val="000000"/>
          <w:szCs w:val="21"/>
          <w:u w:val="single"/>
        </w:rPr>
        <w:t>（</w:t>
      </w:r>
      <w:r>
        <w:rPr>
          <w:rFonts w:hAnsi="宋体"/>
          <w:b/>
          <w:color w:val="000000"/>
          <w:szCs w:val="21"/>
          <w:u w:val="single"/>
        </w:rPr>
        <w:t>2</w:t>
      </w:r>
      <w:r>
        <w:rPr>
          <w:rFonts w:hint="eastAsia" w:hAnsi="宋体"/>
          <w:b/>
          <w:color w:val="000000"/>
          <w:szCs w:val="21"/>
          <w:u w:val="single"/>
        </w:rPr>
        <w:t>）中标通知书；</w:t>
      </w:r>
    </w:p>
    <w:p>
      <w:pPr>
        <w:pStyle w:val="27"/>
        <w:spacing w:line="360" w:lineRule="exact"/>
        <w:ind w:firstLine="422" w:firstLineChars="200"/>
        <w:rPr>
          <w:rFonts w:hAnsi="宋体"/>
          <w:b/>
          <w:color w:val="000000"/>
          <w:szCs w:val="21"/>
          <w:u w:val="single"/>
        </w:rPr>
      </w:pPr>
      <w:r>
        <w:rPr>
          <w:rFonts w:hint="eastAsia" w:hAnsi="宋体"/>
          <w:b/>
          <w:color w:val="000000"/>
          <w:szCs w:val="21"/>
          <w:u w:val="single"/>
        </w:rPr>
        <w:t>（</w:t>
      </w:r>
      <w:r>
        <w:rPr>
          <w:rFonts w:hAnsi="宋体"/>
          <w:b/>
          <w:color w:val="000000"/>
          <w:szCs w:val="21"/>
          <w:u w:val="single"/>
        </w:rPr>
        <w:t>3</w:t>
      </w:r>
      <w:r>
        <w:rPr>
          <w:rFonts w:hint="eastAsia" w:hAnsi="宋体"/>
          <w:b/>
          <w:color w:val="000000"/>
          <w:szCs w:val="21"/>
          <w:u w:val="single"/>
        </w:rPr>
        <w:t>）投标函及其附录（如果有）；</w:t>
      </w:r>
    </w:p>
    <w:p>
      <w:pPr>
        <w:pStyle w:val="27"/>
        <w:spacing w:line="360" w:lineRule="exact"/>
        <w:ind w:firstLine="422" w:firstLineChars="200"/>
        <w:rPr>
          <w:rFonts w:hAnsi="宋体"/>
          <w:b/>
          <w:color w:val="000000"/>
          <w:szCs w:val="21"/>
          <w:u w:val="single"/>
        </w:rPr>
      </w:pPr>
      <w:r>
        <w:rPr>
          <w:rFonts w:hint="eastAsia" w:hAnsi="宋体"/>
          <w:b/>
          <w:color w:val="000000"/>
          <w:szCs w:val="21"/>
          <w:u w:val="single"/>
        </w:rPr>
        <w:t>（</w:t>
      </w:r>
      <w:r>
        <w:rPr>
          <w:rFonts w:hAnsi="宋体"/>
          <w:b/>
          <w:color w:val="000000"/>
          <w:szCs w:val="21"/>
          <w:u w:val="single"/>
        </w:rPr>
        <w:t>4</w:t>
      </w:r>
      <w:r>
        <w:rPr>
          <w:rFonts w:hint="eastAsia" w:hAnsi="宋体"/>
          <w:b/>
          <w:color w:val="000000"/>
          <w:szCs w:val="21"/>
          <w:u w:val="single"/>
        </w:rPr>
        <w:t>）本合同专用条款及其附件；</w:t>
      </w:r>
    </w:p>
    <w:p>
      <w:pPr>
        <w:pStyle w:val="27"/>
        <w:spacing w:line="360" w:lineRule="exact"/>
        <w:ind w:firstLine="422" w:firstLineChars="200"/>
        <w:rPr>
          <w:rFonts w:hAnsi="宋体"/>
          <w:b/>
          <w:color w:val="000000"/>
          <w:szCs w:val="21"/>
          <w:u w:val="single"/>
        </w:rPr>
      </w:pPr>
      <w:r>
        <w:rPr>
          <w:rFonts w:hint="eastAsia" w:hAnsi="宋体"/>
          <w:b/>
          <w:color w:val="000000"/>
          <w:szCs w:val="21"/>
          <w:u w:val="single"/>
        </w:rPr>
        <w:t>（</w:t>
      </w:r>
      <w:r>
        <w:rPr>
          <w:rFonts w:hAnsi="宋体"/>
          <w:b/>
          <w:color w:val="000000"/>
          <w:szCs w:val="21"/>
          <w:u w:val="single"/>
        </w:rPr>
        <w:t>5</w:t>
      </w:r>
      <w:r>
        <w:rPr>
          <w:rFonts w:hint="eastAsia" w:hAnsi="宋体"/>
          <w:b/>
          <w:color w:val="000000"/>
          <w:szCs w:val="21"/>
          <w:u w:val="single"/>
        </w:rPr>
        <w:t>）本合同通用条款；</w:t>
      </w:r>
    </w:p>
    <w:p>
      <w:pPr>
        <w:pStyle w:val="27"/>
        <w:spacing w:line="360" w:lineRule="exact"/>
        <w:ind w:firstLine="422" w:firstLineChars="200"/>
        <w:rPr>
          <w:rFonts w:hAnsi="宋体"/>
          <w:b/>
          <w:color w:val="000000"/>
          <w:szCs w:val="21"/>
          <w:u w:val="single"/>
        </w:rPr>
      </w:pPr>
      <w:r>
        <w:rPr>
          <w:rFonts w:hint="eastAsia" w:hAnsi="宋体"/>
          <w:b/>
          <w:color w:val="000000"/>
          <w:szCs w:val="21"/>
          <w:u w:val="single"/>
        </w:rPr>
        <w:t>（</w:t>
      </w:r>
      <w:r>
        <w:rPr>
          <w:rFonts w:hAnsi="宋体"/>
          <w:b/>
          <w:color w:val="000000"/>
          <w:szCs w:val="21"/>
          <w:u w:val="single"/>
        </w:rPr>
        <w:t>6</w:t>
      </w:r>
      <w:r>
        <w:rPr>
          <w:rFonts w:hint="eastAsia" w:hAnsi="宋体"/>
          <w:b/>
          <w:color w:val="000000"/>
          <w:szCs w:val="21"/>
          <w:u w:val="single"/>
        </w:rPr>
        <w:t>）标准、规范及有关技术文件。</w:t>
      </w:r>
    </w:p>
    <w:p>
      <w:pPr>
        <w:pStyle w:val="27"/>
        <w:spacing w:line="360" w:lineRule="exact"/>
        <w:ind w:firstLine="422" w:firstLineChars="200"/>
        <w:rPr>
          <w:rFonts w:hAnsi="宋体"/>
          <w:b/>
          <w:color w:val="000000"/>
          <w:szCs w:val="21"/>
          <w:u w:val="single"/>
        </w:rPr>
      </w:pPr>
      <w:r>
        <w:rPr>
          <w:rFonts w:hint="eastAsia" w:hAnsi="宋体"/>
          <w:b/>
          <w:color w:val="000000"/>
          <w:szCs w:val="21"/>
          <w:u w:val="single"/>
        </w:rPr>
        <w:t>（</w:t>
      </w:r>
      <w:r>
        <w:rPr>
          <w:rFonts w:hAnsi="宋体"/>
          <w:b/>
          <w:color w:val="000000"/>
          <w:szCs w:val="21"/>
          <w:u w:val="single"/>
        </w:rPr>
        <w:t>7</w:t>
      </w:r>
      <w:r>
        <w:rPr>
          <w:rFonts w:hint="eastAsia" w:hAnsi="宋体"/>
          <w:b/>
          <w:color w:val="000000"/>
          <w:szCs w:val="21"/>
          <w:u w:val="single"/>
        </w:rPr>
        <w:t>）图纸；</w:t>
      </w:r>
    </w:p>
    <w:p>
      <w:pPr>
        <w:pStyle w:val="27"/>
        <w:spacing w:line="360" w:lineRule="exact"/>
        <w:ind w:firstLine="422" w:firstLineChars="200"/>
        <w:rPr>
          <w:rFonts w:hAnsi="宋体"/>
          <w:b/>
          <w:color w:val="000000"/>
          <w:szCs w:val="21"/>
          <w:u w:val="single"/>
        </w:rPr>
      </w:pPr>
      <w:r>
        <w:rPr>
          <w:rFonts w:hint="eastAsia" w:hAnsi="宋体"/>
          <w:b/>
          <w:color w:val="000000"/>
          <w:szCs w:val="21"/>
          <w:u w:val="single"/>
        </w:rPr>
        <w:t>（</w:t>
      </w:r>
      <w:r>
        <w:rPr>
          <w:rFonts w:hAnsi="宋体"/>
          <w:b/>
          <w:color w:val="000000"/>
          <w:szCs w:val="21"/>
          <w:u w:val="single"/>
        </w:rPr>
        <w:t>8</w:t>
      </w:r>
      <w:r>
        <w:rPr>
          <w:rFonts w:hint="eastAsia" w:hAnsi="宋体"/>
          <w:b/>
          <w:color w:val="000000"/>
          <w:szCs w:val="21"/>
          <w:u w:val="single"/>
        </w:rPr>
        <w:t>）询标纪要及承诺书</w:t>
      </w:r>
      <w:r>
        <w:rPr>
          <w:rFonts w:hint="eastAsia" w:hAnsi="宋体" w:cs="宋体"/>
          <w:b/>
          <w:color w:val="000000"/>
          <w:szCs w:val="21"/>
          <w:u w:val="single"/>
        </w:rPr>
        <w:t>（如果有）</w:t>
      </w:r>
      <w:r>
        <w:rPr>
          <w:rFonts w:hint="eastAsia" w:hAnsi="宋体"/>
          <w:b/>
          <w:color w:val="000000"/>
          <w:szCs w:val="21"/>
          <w:u w:val="single"/>
        </w:rPr>
        <w:t>；</w:t>
      </w:r>
    </w:p>
    <w:p>
      <w:pPr>
        <w:pStyle w:val="27"/>
        <w:spacing w:line="360" w:lineRule="exact"/>
        <w:ind w:firstLine="422" w:firstLineChars="200"/>
        <w:rPr>
          <w:rFonts w:hAnsi="宋体"/>
          <w:b/>
          <w:color w:val="000000"/>
          <w:szCs w:val="21"/>
          <w:u w:val="single"/>
        </w:rPr>
      </w:pPr>
      <w:r>
        <w:rPr>
          <w:rFonts w:hint="eastAsia" w:hAnsi="宋体"/>
          <w:b/>
          <w:color w:val="000000"/>
          <w:szCs w:val="21"/>
          <w:u w:val="single"/>
        </w:rPr>
        <w:t>（</w:t>
      </w:r>
      <w:r>
        <w:rPr>
          <w:rFonts w:hAnsi="宋体"/>
          <w:b/>
          <w:color w:val="000000"/>
          <w:szCs w:val="21"/>
          <w:u w:val="single"/>
        </w:rPr>
        <w:t>9</w:t>
      </w:r>
      <w:r>
        <w:rPr>
          <w:rFonts w:hint="eastAsia" w:hAnsi="宋体"/>
          <w:b/>
          <w:color w:val="000000"/>
          <w:szCs w:val="21"/>
          <w:u w:val="single"/>
        </w:rPr>
        <w:t>）投标书（含商务标书及技术标书）及附件；</w:t>
      </w:r>
    </w:p>
    <w:p>
      <w:pPr>
        <w:pStyle w:val="27"/>
        <w:spacing w:line="360" w:lineRule="exact"/>
        <w:ind w:firstLine="422" w:firstLineChars="200"/>
        <w:rPr>
          <w:rFonts w:hAnsi="宋体"/>
          <w:b/>
          <w:color w:val="000000"/>
          <w:szCs w:val="21"/>
          <w:u w:val="single"/>
        </w:rPr>
      </w:pPr>
      <w:r>
        <w:rPr>
          <w:rFonts w:hint="eastAsia" w:hAnsi="宋体"/>
          <w:b/>
          <w:color w:val="000000"/>
          <w:szCs w:val="21"/>
          <w:u w:val="single"/>
        </w:rPr>
        <w:t>（</w:t>
      </w:r>
      <w:r>
        <w:rPr>
          <w:rFonts w:hAnsi="宋体"/>
          <w:b/>
          <w:color w:val="000000"/>
          <w:szCs w:val="21"/>
          <w:u w:val="single"/>
        </w:rPr>
        <w:t>10</w:t>
      </w:r>
      <w:r>
        <w:rPr>
          <w:rFonts w:hint="eastAsia" w:hAnsi="宋体"/>
          <w:b/>
          <w:color w:val="000000"/>
          <w:szCs w:val="21"/>
          <w:u w:val="single"/>
        </w:rPr>
        <w:t>）招标文件（含招标工程量清单）及招标答疑；</w:t>
      </w:r>
    </w:p>
    <w:p>
      <w:pPr>
        <w:pStyle w:val="27"/>
        <w:spacing w:line="360" w:lineRule="exact"/>
        <w:ind w:firstLine="422" w:firstLineChars="200"/>
        <w:rPr>
          <w:rFonts w:hAnsi="宋体"/>
          <w:b/>
          <w:color w:val="000000"/>
          <w:szCs w:val="21"/>
          <w:u w:val="single"/>
        </w:rPr>
      </w:pPr>
      <w:r>
        <w:rPr>
          <w:rFonts w:hint="eastAsia" w:hAnsi="宋体"/>
          <w:b/>
          <w:color w:val="000000"/>
          <w:szCs w:val="21"/>
          <w:u w:val="single"/>
        </w:rPr>
        <w:t>（</w:t>
      </w:r>
      <w:r>
        <w:rPr>
          <w:rFonts w:hAnsi="宋体"/>
          <w:b/>
          <w:color w:val="000000"/>
          <w:szCs w:val="21"/>
          <w:u w:val="single"/>
        </w:rPr>
        <w:t>11</w:t>
      </w:r>
      <w:r>
        <w:rPr>
          <w:rFonts w:hint="eastAsia" w:hAnsi="宋体"/>
          <w:b/>
          <w:color w:val="000000"/>
          <w:szCs w:val="21"/>
          <w:u w:val="single"/>
        </w:rPr>
        <w:t>）其他合同文件：（由招标人根据工程实际情况明确）</w:t>
      </w:r>
      <w:bookmarkStart w:id="109" w:name="SOA_zyht_qthtwj"/>
      <w:r>
        <w:rPr>
          <w:rFonts w:hAnsi="宋体"/>
          <w:b/>
          <w:color w:val="000000"/>
          <w:szCs w:val="21"/>
          <w:u w:val="single"/>
        </w:rPr>
        <w:t xml:space="preserve">   /   </w:t>
      </w:r>
      <w:bookmarkEnd w:id="109"/>
      <w:r>
        <w:rPr>
          <w:rFonts w:hAnsi="宋体"/>
          <w:b/>
          <w:color w:val="000000"/>
          <w:szCs w:val="21"/>
        </w:rPr>
        <w:t xml:space="preserve">            </w:t>
      </w:r>
    </w:p>
    <w:p>
      <w:pPr>
        <w:spacing w:line="360" w:lineRule="exact"/>
        <w:outlineLvl w:val="9"/>
        <w:rPr>
          <w:rFonts w:ascii="宋体" w:hAnsi="宋体"/>
          <w:color w:val="000000"/>
          <w:szCs w:val="21"/>
        </w:rPr>
      </w:pPr>
      <w:r>
        <w:rPr>
          <w:rFonts w:ascii="宋体" w:hAnsi="宋体"/>
          <w:b/>
          <w:color w:val="000000"/>
          <w:szCs w:val="21"/>
        </w:rPr>
        <w:t>1.6</w:t>
      </w:r>
      <w:r>
        <w:rPr>
          <w:rFonts w:ascii="宋体" w:hAnsi="宋体"/>
          <w:color w:val="000000"/>
          <w:szCs w:val="21"/>
        </w:rPr>
        <w:t xml:space="preserve">  </w:t>
      </w:r>
      <w:r>
        <w:rPr>
          <w:rFonts w:hint="eastAsia" w:ascii="宋体" w:hAnsi="宋体"/>
          <w:color w:val="000000"/>
          <w:szCs w:val="21"/>
        </w:rPr>
        <w:t>图纸和承包人文件</w:t>
      </w:r>
    </w:p>
    <w:p>
      <w:pPr>
        <w:spacing w:line="360" w:lineRule="exact"/>
        <w:outlineLvl w:val="9"/>
        <w:rPr>
          <w:rFonts w:ascii="宋体" w:hAnsi="宋体"/>
          <w:color w:val="000000"/>
          <w:szCs w:val="21"/>
        </w:rPr>
      </w:pPr>
      <w:r>
        <w:rPr>
          <w:rFonts w:ascii="宋体" w:hAnsi="宋体"/>
          <w:b/>
          <w:color w:val="000000"/>
          <w:szCs w:val="21"/>
        </w:rPr>
        <w:t xml:space="preserve">1.6.1 </w:t>
      </w:r>
      <w:r>
        <w:rPr>
          <w:rFonts w:ascii="宋体" w:hAnsi="宋体"/>
          <w:color w:val="000000"/>
          <w:szCs w:val="21"/>
        </w:rPr>
        <w:t xml:space="preserve"> </w:t>
      </w:r>
      <w:r>
        <w:rPr>
          <w:rFonts w:hint="eastAsia" w:ascii="宋体" w:hAnsi="宋体"/>
          <w:color w:val="000000"/>
          <w:szCs w:val="21"/>
        </w:rPr>
        <w:t>图纸的提供</w:t>
      </w:r>
      <w:bookmarkStart w:id="110" w:name="SOA_date_htbh3"/>
      <w:r>
        <w:rPr>
          <w:rFonts w:ascii="宋体" w:hAnsi="宋体"/>
          <w:color w:val="000000"/>
          <w:szCs w:val="21"/>
        </w:rPr>
        <w:t xml:space="preserve"> </w:t>
      </w:r>
      <w:bookmarkEnd w:id="110"/>
    </w:p>
    <w:p>
      <w:pPr>
        <w:spacing w:line="360" w:lineRule="exact"/>
        <w:rPr>
          <w:rFonts w:ascii="宋体" w:hAnsi="宋体"/>
          <w:bCs/>
          <w:color w:val="000000"/>
          <w:szCs w:val="21"/>
        </w:rPr>
      </w:pPr>
      <w:r>
        <w:rPr>
          <w:rFonts w:hint="eastAsia" w:ascii="宋体" w:hAnsi="宋体"/>
          <w:bCs/>
          <w:color w:val="000000"/>
          <w:szCs w:val="21"/>
        </w:rPr>
        <w:t>发包人向承包人提供图纸的期限：</w:t>
      </w:r>
      <w:r>
        <w:rPr>
          <w:rFonts w:ascii="宋体" w:hAnsi="宋体"/>
          <w:bCs/>
          <w:color w:val="000000"/>
          <w:szCs w:val="21"/>
          <w:u w:val="single"/>
        </w:rPr>
        <w:t xml:space="preserve">        </w:t>
      </w:r>
      <w:r>
        <w:rPr>
          <w:rFonts w:ascii="宋体" w:hAnsi="宋体"/>
          <w:b/>
          <w:color w:val="000000"/>
          <w:szCs w:val="21"/>
          <w:u w:val="single"/>
        </w:rPr>
        <w:t xml:space="preserve">/ </w:t>
      </w:r>
      <w:r>
        <w:rPr>
          <w:rFonts w:ascii="宋体" w:hAnsi="宋体"/>
          <w:bCs/>
          <w:color w:val="000000"/>
          <w:szCs w:val="21"/>
          <w:u w:val="single"/>
        </w:rPr>
        <w:t xml:space="preserve">       </w:t>
      </w:r>
      <w:r>
        <w:rPr>
          <w:rFonts w:hint="eastAsia" w:ascii="宋体" w:hAnsi="宋体"/>
          <w:bCs/>
          <w:color w:val="000000"/>
          <w:szCs w:val="21"/>
        </w:rPr>
        <w:t>；</w:t>
      </w:r>
    </w:p>
    <w:p>
      <w:pPr>
        <w:spacing w:line="360" w:lineRule="exact"/>
        <w:rPr>
          <w:rFonts w:ascii="宋体" w:hAnsi="宋体"/>
          <w:bCs/>
          <w:color w:val="000000"/>
          <w:szCs w:val="21"/>
        </w:rPr>
      </w:pPr>
      <w:r>
        <w:rPr>
          <w:rFonts w:hint="eastAsia" w:ascii="宋体" w:hAnsi="宋体"/>
          <w:bCs/>
          <w:color w:val="000000"/>
          <w:szCs w:val="21"/>
        </w:rPr>
        <w:t>发包人向承包人提供图纸的数量：</w:t>
      </w:r>
      <w:r>
        <w:rPr>
          <w:rFonts w:ascii="宋体" w:hAnsi="宋体"/>
          <w:bCs/>
          <w:color w:val="000000"/>
          <w:szCs w:val="21"/>
          <w:u w:val="single"/>
        </w:rPr>
        <w:t xml:space="preserve">        </w:t>
      </w:r>
      <w:r>
        <w:rPr>
          <w:rFonts w:ascii="宋体" w:hAnsi="宋体"/>
          <w:b/>
          <w:color w:val="000000"/>
          <w:szCs w:val="21"/>
          <w:u w:val="single"/>
        </w:rPr>
        <w:t xml:space="preserve">/       </w:t>
      </w:r>
      <w:r>
        <w:rPr>
          <w:rFonts w:ascii="宋体" w:hAnsi="宋体"/>
          <w:bCs/>
          <w:color w:val="000000"/>
          <w:szCs w:val="21"/>
          <w:u w:val="single"/>
        </w:rPr>
        <w:t xml:space="preserve"> </w:t>
      </w:r>
      <w:r>
        <w:rPr>
          <w:rFonts w:hint="eastAsia" w:ascii="宋体" w:hAnsi="宋体"/>
          <w:bCs/>
          <w:color w:val="000000"/>
          <w:szCs w:val="21"/>
        </w:rPr>
        <w:t>；</w:t>
      </w:r>
    </w:p>
    <w:p>
      <w:pPr>
        <w:spacing w:line="360" w:lineRule="exact"/>
        <w:rPr>
          <w:rFonts w:ascii="宋体" w:hAnsi="宋体"/>
          <w:bCs/>
          <w:color w:val="000000"/>
          <w:szCs w:val="21"/>
        </w:rPr>
      </w:pPr>
      <w:r>
        <w:rPr>
          <w:rFonts w:hint="eastAsia" w:ascii="宋体" w:hAnsi="宋体"/>
          <w:bCs/>
          <w:color w:val="000000"/>
          <w:szCs w:val="21"/>
        </w:rPr>
        <w:t>发包人向承包人提供图纸的内容：</w:t>
      </w:r>
      <w:r>
        <w:rPr>
          <w:rFonts w:ascii="宋体" w:hAnsi="宋体"/>
          <w:bCs/>
          <w:color w:val="000000"/>
          <w:szCs w:val="21"/>
          <w:u w:val="single"/>
        </w:rPr>
        <w:t xml:space="preserve">        </w:t>
      </w:r>
      <w:r>
        <w:rPr>
          <w:rFonts w:ascii="宋体" w:hAnsi="宋体"/>
          <w:b/>
          <w:color w:val="000000"/>
          <w:szCs w:val="21"/>
          <w:u w:val="single"/>
        </w:rPr>
        <w:t xml:space="preserve">/       </w:t>
      </w:r>
      <w:r>
        <w:rPr>
          <w:rFonts w:ascii="宋体" w:hAnsi="宋体"/>
          <w:bCs/>
          <w:color w:val="000000"/>
          <w:szCs w:val="21"/>
          <w:u w:val="single"/>
        </w:rPr>
        <w:t xml:space="preserve"> </w:t>
      </w:r>
      <w:r>
        <w:rPr>
          <w:rFonts w:hint="eastAsia" w:ascii="宋体" w:hAnsi="宋体"/>
          <w:bCs/>
          <w:color w:val="000000"/>
          <w:szCs w:val="21"/>
        </w:rPr>
        <w:t>。</w:t>
      </w:r>
    </w:p>
    <w:p>
      <w:pPr>
        <w:spacing w:line="360" w:lineRule="exact"/>
        <w:outlineLvl w:val="9"/>
        <w:rPr>
          <w:rFonts w:ascii="宋体" w:hAnsi="宋体"/>
          <w:color w:val="000000"/>
          <w:szCs w:val="21"/>
        </w:rPr>
      </w:pPr>
      <w:r>
        <w:rPr>
          <w:rFonts w:ascii="宋体" w:hAnsi="宋体"/>
          <w:b/>
          <w:color w:val="000000"/>
          <w:szCs w:val="21"/>
        </w:rPr>
        <w:t>1.6.2</w:t>
      </w:r>
      <w:r>
        <w:rPr>
          <w:rFonts w:ascii="宋体" w:hAnsi="宋体"/>
          <w:color w:val="000000"/>
          <w:szCs w:val="21"/>
        </w:rPr>
        <w:t xml:space="preserve">  </w:t>
      </w:r>
      <w:r>
        <w:rPr>
          <w:rFonts w:hint="eastAsia" w:ascii="宋体" w:hAnsi="宋体"/>
          <w:color w:val="000000"/>
          <w:szCs w:val="21"/>
        </w:rPr>
        <w:t>承包人文件</w:t>
      </w:r>
    </w:p>
    <w:p>
      <w:pPr>
        <w:spacing w:line="360" w:lineRule="exact"/>
        <w:rPr>
          <w:rFonts w:ascii="宋体" w:hAnsi="宋体"/>
          <w:bCs/>
          <w:color w:val="000000"/>
          <w:szCs w:val="21"/>
          <w:u w:val="single"/>
        </w:rPr>
      </w:pPr>
      <w:r>
        <w:rPr>
          <w:rFonts w:hint="eastAsia" w:ascii="宋体" w:hAnsi="宋体"/>
          <w:bCs/>
          <w:color w:val="000000"/>
          <w:szCs w:val="21"/>
        </w:rPr>
        <w:t>需要由承包人提供的文件，包括：</w:t>
      </w:r>
      <w:r>
        <w:rPr>
          <w:rFonts w:hint="eastAsia" w:ascii="宋体" w:hAnsi="宋体"/>
          <w:bCs/>
          <w:color w:val="000000"/>
          <w:szCs w:val="21"/>
          <w:u w:val="single"/>
        </w:rPr>
        <w:t>提供符合监理工程师要求的施工组织设计、工程进度计划、专项施工方案等与工程施工有关的文件</w:t>
      </w:r>
      <w:r>
        <w:rPr>
          <w:rFonts w:ascii="宋体" w:hAnsi="宋体"/>
          <w:bCs/>
          <w:color w:val="000000"/>
          <w:szCs w:val="21"/>
          <w:u w:val="single"/>
        </w:rPr>
        <w:t xml:space="preserve"> </w:t>
      </w:r>
      <w:r>
        <w:rPr>
          <w:rFonts w:hint="eastAsia" w:ascii="宋体" w:hAnsi="宋体"/>
          <w:bCs/>
          <w:color w:val="000000"/>
          <w:szCs w:val="21"/>
        </w:rPr>
        <w:t>；</w:t>
      </w:r>
    </w:p>
    <w:p>
      <w:pPr>
        <w:spacing w:line="360" w:lineRule="exact"/>
        <w:rPr>
          <w:rFonts w:ascii="宋体" w:hAnsi="宋体"/>
          <w:bCs/>
          <w:color w:val="000000"/>
          <w:szCs w:val="21"/>
        </w:rPr>
      </w:pPr>
      <w:r>
        <w:rPr>
          <w:rFonts w:hint="eastAsia" w:ascii="宋体" w:hAnsi="宋体"/>
          <w:bCs/>
          <w:color w:val="000000"/>
          <w:szCs w:val="21"/>
        </w:rPr>
        <w:t>承包人提供的文件的期限为：</w:t>
      </w:r>
      <w:r>
        <w:rPr>
          <w:rFonts w:ascii="宋体" w:hAnsi="宋体"/>
          <w:bCs/>
          <w:color w:val="000000"/>
          <w:szCs w:val="21"/>
          <w:u w:val="single"/>
        </w:rPr>
        <w:t xml:space="preserve">        </w:t>
      </w:r>
      <w:r>
        <w:rPr>
          <w:rFonts w:ascii="宋体" w:hAnsi="宋体"/>
          <w:b/>
          <w:color w:val="000000"/>
          <w:szCs w:val="21"/>
          <w:u w:val="single"/>
        </w:rPr>
        <w:t xml:space="preserve">/ </w:t>
      </w:r>
      <w:r>
        <w:rPr>
          <w:rFonts w:ascii="宋体" w:hAnsi="宋体"/>
          <w:bCs/>
          <w:color w:val="000000"/>
          <w:szCs w:val="21"/>
          <w:u w:val="single"/>
        </w:rPr>
        <w:t xml:space="preserve">       </w:t>
      </w:r>
      <w:r>
        <w:rPr>
          <w:rFonts w:hint="eastAsia" w:ascii="宋体" w:hAnsi="宋体"/>
          <w:bCs/>
          <w:color w:val="000000"/>
          <w:szCs w:val="21"/>
        </w:rPr>
        <w:t>；</w:t>
      </w:r>
    </w:p>
    <w:p>
      <w:pPr>
        <w:spacing w:line="360" w:lineRule="exact"/>
        <w:rPr>
          <w:rFonts w:ascii="宋体" w:hAnsi="宋体"/>
          <w:bCs/>
          <w:color w:val="000000"/>
          <w:szCs w:val="21"/>
        </w:rPr>
      </w:pPr>
      <w:r>
        <w:rPr>
          <w:rFonts w:hint="eastAsia" w:ascii="宋体" w:hAnsi="宋体"/>
          <w:bCs/>
          <w:color w:val="000000"/>
          <w:szCs w:val="21"/>
        </w:rPr>
        <w:t>承包人提供的文件的数量为：</w:t>
      </w:r>
      <w:r>
        <w:rPr>
          <w:rFonts w:ascii="宋体" w:hAnsi="宋体"/>
          <w:bCs/>
          <w:color w:val="000000"/>
          <w:szCs w:val="21"/>
          <w:u w:val="single"/>
        </w:rPr>
        <w:t xml:space="preserve">        </w:t>
      </w:r>
      <w:r>
        <w:rPr>
          <w:rFonts w:ascii="宋体" w:hAnsi="宋体"/>
          <w:b/>
          <w:color w:val="000000"/>
          <w:szCs w:val="21"/>
          <w:u w:val="single"/>
        </w:rPr>
        <w:t xml:space="preserve">/ </w:t>
      </w:r>
      <w:r>
        <w:rPr>
          <w:rFonts w:ascii="宋体" w:hAnsi="宋体"/>
          <w:bCs/>
          <w:color w:val="000000"/>
          <w:szCs w:val="21"/>
          <w:u w:val="single"/>
        </w:rPr>
        <w:t xml:space="preserve">       </w:t>
      </w:r>
      <w:r>
        <w:rPr>
          <w:rFonts w:hint="eastAsia" w:ascii="宋体" w:hAnsi="宋体"/>
          <w:bCs/>
          <w:color w:val="000000"/>
          <w:szCs w:val="21"/>
        </w:rPr>
        <w:t>；</w:t>
      </w:r>
    </w:p>
    <w:p>
      <w:pPr>
        <w:spacing w:line="360" w:lineRule="exact"/>
        <w:rPr>
          <w:rFonts w:ascii="宋体" w:hAnsi="宋体"/>
          <w:bCs/>
          <w:color w:val="000000"/>
          <w:szCs w:val="21"/>
        </w:rPr>
      </w:pPr>
      <w:r>
        <w:rPr>
          <w:rFonts w:hint="eastAsia" w:ascii="宋体" w:hAnsi="宋体"/>
          <w:bCs/>
          <w:color w:val="000000"/>
          <w:szCs w:val="21"/>
        </w:rPr>
        <w:t>承包人提供的文件的形式为：</w:t>
      </w:r>
      <w:r>
        <w:rPr>
          <w:rFonts w:ascii="宋体" w:hAnsi="宋体"/>
          <w:bCs/>
          <w:color w:val="000000"/>
          <w:szCs w:val="21"/>
          <w:u w:val="single"/>
        </w:rPr>
        <w:t xml:space="preserve">        </w:t>
      </w:r>
      <w:r>
        <w:rPr>
          <w:rFonts w:ascii="宋体" w:hAnsi="宋体"/>
          <w:b/>
          <w:color w:val="000000"/>
          <w:szCs w:val="21"/>
          <w:u w:val="single"/>
        </w:rPr>
        <w:t xml:space="preserve">/ </w:t>
      </w:r>
      <w:r>
        <w:rPr>
          <w:rFonts w:ascii="宋体" w:hAnsi="宋体"/>
          <w:bCs/>
          <w:color w:val="000000"/>
          <w:szCs w:val="21"/>
          <w:u w:val="single"/>
        </w:rPr>
        <w:t xml:space="preserve">       </w:t>
      </w:r>
      <w:r>
        <w:rPr>
          <w:rFonts w:hint="eastAsia" w:ascii="宋体" w:hAnsi="宋体"/>
          <w:bCs/>
          <w:color w:val="000000"/>
          <w:szCs w:val="21"/>
        </w:rPr>
        <w:t>；</w:t>
      </w:r>
    </w:p>
    <w:p>
      <w:pPr>
        <w:spacing w:line="360" w:lineRule="exact"/>
        <w:rPr>
          <w:rFonts w:ascii="宋体" w:hAnsi="宋体"/>
          <w:bCs/>
          <w:color w:val="000000"/>
          <w:szCs w:val="21"/>
        </w:rPr>
      </w:pPr>
      <w:r>
        <w:rPr>
          <w:rFonts w:hint="eastAsia" w:ascii="宋体" w:hAnsi="宋体"/>
          <w:bCs/>
          <w:color w:val="000000"/>
          <w:szCs w:val="21"/>
        </w:rPr>
        <w:t>发包人审批承包人文件的期限：</w:t>
      </w:r>
      <w:r>
        <w:rPr>
          <w:rFonts w:ascii="宋体" w:hAnsi="宋体"/>
          <w:bCs/>
          <w:color w:val="000000"/>
          <w:szCs w:val="21"/>
          <w:u w:val="single"/>
        </w:rPr>
        <w:t xml:space="preserve">        </w:t>
      </w:r>
      <w:r>
        <w:rPr>
          <w:rFonts w:ascii="宋体" w:hAnsi="宋体"/>
          <w:b/>
          <w:color w:val="000000"/>
          <w:szCs w:val="21"/>
          <w:u w:val="single"/>
        </w:rPr>
        <w:t xml:space="preserve">/ </w:t>
      </w:r>
      <w:r>
        <w:rPr>
          <w:rFonts w:ascii="宋体" w:hAnsi="宋体"/>
          <w:bCs/>
          <w:color w:val="000000"/>
          <w:szCs w:val="21"/>
          <w:u w:val="single"/>
        </w:rPr>
        <w:t xml:space="preserve">     </w:t>
      </w:r>
      <w:r>
        <w:rPr>
          <w:rFonts w:hint="eastAsia" w:ascii="宋体" w:hAnsi="宋体"/>
          <w:bCs/>
          <w:color w:val="000000"/>
          <w:szCs w:val="21"/>
        </w:rPr>
        <w:t>。</w:t>
      </w:r>
    </w:p>
    <w:p>
      <w:pPr>
        <w:spacing w:line="360" w:lineRule="exact"/>
        <w:outlineLvl w:val="9"/>
        <w:rPr>
          <w:rFonts w:ascii="宋体" w:hAnsi="宋体"/>
          <w:color w:val="000000"/>
          <w:szCs w:val="21"/>
        </w:rPr>
      </w:pPr>
      <w:r>
        <w:rPr>
          <w:rFonts w:ascii="宋体" w:hAnsi="宋体"/>
          <w:b/>
          <w:color w:val="000000"/>
          <w:szCs w:val="21"/>
        </w:rPr>
        <w:t>1.6.3</w:t>
      </w:r>
      <w:r>
        <w:rPr>
          <w:rFonts w:ascii="宋体" w:hAnsi="宋体"/>
          <w:color w:val="000000"/>
          <w:szCs w:val="21"/>
        </w:rPr>
        <w:t xml:space="preserve">  </w:t>
      </w:r>
      <w:r>
        <w:rPr>
          <w:rFonts w:hint="eastAsia" w:ascii="宋体" w:hAnsi="宋体"/>
          <w:color w:val="000000"/>
          <w:szCs w:val="21"/>
        </w:rPr>
        <w:t>现场图纸准备</w:t>
      </w:r>
    </w:p>
    <w:p>
      <w:pPr>
        <w:spacing w:line="360" w:lineRule="exact"/>
        <w:ind w:firstLine="420" w:firstLineChars="200"/>
        <w:rPr>
          <w:rFonts w:ascii="宋体" w:hAnsi="宋体"/>
          <w:color w:val="000000"/>
          <w:szCs w:val="21"/>
        </w:rPr>
      </w:pPr>
      <w:r>
        <w:rPr>
          <w:rFonts w:hint="eastAsia" w:ascii="宋体" w:hAnsi="宋体"/>
          <w:color w:val="000000"/>
          <w:szCs w:val="21"/>
        </w:rPr>
        <w:t>关于现场图纸准备的约定：</w:t>
      </w:r>
      <w:r>
        <w:rPr>
          <w:rFonts w:hint="eastAsia" w:ascii="宋体" w:hAnsi="宋体" w:cs="宋体"/>
          <w:color w:val="000000"/>
          <w:szCs w:val="21"/>
          <w:u w:val="single"/>
        </w:rPr>
        <w:t></w:t>
      </w:r>
      <w:bookmarkStart w:id="111" w:name="SOA_zyht_xctzzb"/>
      <w:r>
        <w:rPr>
          <w:rFonts w:ascii="宋体" w:hAnsi="宋体"/>
          <w:color w:val="000000"/>
          <w:szCs w:val="21"/>
          <w:u w:val="single"/>
        </w:rPr>
        <w:t xml:space="preserve">   /   </w:t>
      </w:r>
      <w:bookmarkEnd w:id="111"/>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1.7</w:t>
      </w:r>
      <w:r>
        <w:rPr>
          <w:rFonts w:ascii="宋体" w:hAnsi="宋体"/>
          <w:color w:val="000000"/>
          <w:szCs w:val="21"/>
        </w:rPr>
        <w:t xml:space="preserve">  </w:t>
      </w:r>
      <w:r>
        <w:rPr>
          <w:rFonts w:hint="eastAsia" w:ascii="宋体" w:hAnsi="宋体"/>
          <w:color w:val="000000"/>
          <w:szCs w:val="21"/>
        </w:rPr>
        <w:t>联络</w:t>
      </w:r>
    </w:p>
    <w:p>
      <w:pPr>
        <w:spacing w:line="360" w:lineRule="exact"/>
        <w:ind w:left="626" w:hanging="626" w:hangingChars="297"/>
        <w:rPr>
          <w:rFonts w:ascii="宋体" w:hAnsi="宋体"/>
          <w:color w:val="000000"/>
          <w:kern w:val="0"/>
          <w:szCs w:val="21"/>
        </w:rPr>
      </w:pPr>
      <w:r>
        <w:rPr>
          <w:rFonts w:ascii="宋体" w:hAnsi="宋体"/>
          <w:b/>
          <w:color w:val="000000"/>
          <w:szCs w:val="21"/>
        </w:rPr>
        <w:t xml:space="preserve">1.7.1  </w:t>
      </w:r>
      <w:r>
        <w:rPr>
          <w:rFonts w:hint="eastAsia" w:ascii="宋体" w:hAnsi="宋体"/>
          <w:color w:val="000000"/>
          <w:kern w:val="0"/>
          <w:szCs w:val="21"/>
        </w:rPr>
        <w:t>发包人和承包人应当在</w:t>
      </w:r>
      <w:r>
        <w:rPr>
          <w:rFonts w:ascii="宋体" w:hAnsi="宋体"/>
          <w:color w:val="000000"/>
          <w:szCs w:val="21"/>
          <w:u w:val="single"/>
        </w:rPr>
        <w:t>3</w:t>
      </w:r>
      <w:r>
        <w:rPr>
          <w:rFonts w:hint="eastAsia" w:ascii="宋体" w:hAnsi="宋体"/>
          <w:color w:val="000000"/>
          <w:kern w:val="0"/>
          <w:szCs w:val="21"/>
        </w:rPr>
        <w:t>天内将与合同有关的通知、批准、证明、证书、指示、指令、要求、请求、同意、意见、确定和决定等书面函件送达对方当事人。</w:t>
      </w:r>
    </w:p>
    <w:p>
      <w:pPr>
        <w:spacing w:line="360" w:lineRule="exact"/>
        <w:rPr>
          <w:rFonts w:ascii="宋体" w:hAnsi="宋体"/>
          <w:color w:val="000000"/>
          <w:kern w:val="0"/>
          <w:szCs w:val="21"/>
        </w:rPr>
      </w:pPr>
      <w:r>
        <w:rPr>
          <w:rFonts w:ascii="宋体" w:hAnsi="宋体"/>
          <w:b/>
          <w:color w:val="000000"/>
          <w:szCs w:val="21"/>
        </w:rPr>
        <w:t>1.7.2</w:t>
      </w:r>
      <w:r>
        <w:rPr>
          <w:rFonts w:ascii="宋体" w:hAnsi="宋体"/>
          <w:color w:val="000000"/>
          <w:kern w:val="0"/>
          <w:szCs w:val="21"/>
        </w:rPr>
        <w:t xml:space="preserve">  </w:t>
      </w:r>
      <w:r>
        <w:rPr>
          <w:rFonts w:hint="eastAsia" w:ascii="宋体" w:hAnsi="宋体"/>
          <w:color w:val="000000"/>
          <w:kern w:val="0"/>
          <w:szCs w:val="21"/>
        </w:rPr>
        <w:t>发包人接收文件的地点：</w:t>
      </w:r>
      <w:r>
        <w:rPr>
          <w:rFonts w:hint="eastAsia" w:ascii="宋体" w:hAnsi="宋体"/>
          <w:bCs/>
          <w:color w:val="000000"/>
          <w:szCs w:val="21"/>
          <w:u w:val="single"/>
        </w:rPr>
        <w:t>施工现场</w:t>
      </w:r>
      <w:r>
        <w:rPr>
          <w:rFonts w:hint="eastAsia" w:ascii="宋体" w:hAnsi="宋体"/>
          <w:color w:val="000000"/>
          <w:kern w:val="0"/>
          <w:szCs w:val="21"/>
        </w:rPr>
        <w:t>；</w:t>
      </w:r>
    </w:p>
    <w:p>
      <w:pPr>
        <w:spacing w:line="360" w:lineRule="exact"/>
        <w:rPr>
          <w:rFonts w:ascii="宋体" w:hAnsi="宋体"/>
          <w:bCs/>
          <w:color w:val="000000"/>
          <w:kern w:val="0"/>
          <w:szCs w:val="21"/>
        </w:rPr>
      </w:pPr>
      <w:r>
        <w:rPr>
          <w:rFonts w:hint="eastAsia" w:ascii="宋体" w:hAnsi="宋体"/>
          <w:bCs/>
          <w:color w:val="000000"/>
          <w:kern w:val="0"/>
          <w:szCs w:val="21"/>
        </w:rPr>
        <w:t>发包人指定的接收人为：</w:t>
      </w:r>
      <w:r>
        <w:rPr>
          <w:rFonts w:ascii="宋体" w:hAnsi="宋体"/>
          <w:bCs/>
          <w:color w:val="000000"/>
          <w:kern w:val="0"/>
          <w:szCs w:val="21"/>
          <w:u w:val="single"/>
        </w:rPr>
        <w:t xml:space="preserve"> </w:t>
      </w:r>
      <w:r>
        <w:rPr>
          <w:rFonts w:hint="eastAsia" w:ascii="宋体" w:hAnsi="宋体"/>
          <w:bCs/>
          <w:color w:val="000000"/>
          <w:kern w:val="0"/>
          <w:szCs w:val="21"/>
          <w:u w:val="single"/>
        </w:rPr>
        <w:t>另行约定</w:t>
      </w:r>
      <w:r>
        <w:rPr>
          <w:rFonts w:ascii="宋体" w:hAnsi="宋体"/>
          <w:bCs/>
          <w:color w:val="000000"/>
          <w:kern w:val="0"/>
          <w:szCs w:val="21"/>
          <w:u w:val="single"/>
        </w:rPr>
        <w:t xml:space="preserve"> </w:t>
      </w:r>
      <w:r>
        <w:rPr>
          <w:rFonts w:hint="eastAsia" w:ascii="宋体" w:hAnsi="宋体"/>
          <w:bCs/>
          <w:color w:val="000000"/>
          <w:kern w:val="0"/>
          <w:szCs w:val="21"/>
        </w:rPr>
        <w:t>。</w:t>
      </w:r>
    </w:p>
    <w:p>
      <w:pPr>
        <w:spacing w:line="360" w:lineRule="exact"/>
        <w:rPr>
          <w:rFonts w:ascii="宋体" w:hAnsi="宋体"/>
          <w:bCs/>
          <w:color w:val="000000"/>
          <w:kern w:val="0"/>
          <w:szCs w:val="21"/>
        </w:rPr>
      </w:pPr>
      <w:r>
        <w:rPr>
          <w:rFonts w:hint="eastAsia" w:ascii="宋体" w:hAnsi="宋体"/>
          <w:bCs/>
          <w:color w:val="000000"/>
          <w:kern w:val="0"/>
          <w:szCs w:val="21"/>
        </w:rPr>
        <w:t>承包人接收文件的地点：</w:t>
      </w:r>
      <w:r>
        <w:rPr>
          <w:rFonts w:ascii="宋体" w:hAnsi="宋体"/>
          <w:bCs/>
          <w:color w:val="000000"/>
          <w:kern w:val="0"/>
          <w:szCs w:val="21"/>
          <w:u w:val="single"/>
        </w:rPr>
        <w:t xml:space="preserve"> </w:t>
      </w:r>
      <w:r>
        <w:rPr>
          <w:rFonts w:hint="eastAsia" w:ascii="宋体" w:hAnsi="宋体"/>
          <w:bCs/>
          <w:color w:val="000000"/>
          <w:kern w:val="0"/>
          <w:szCs w:val="21"/>
          <w:u w:val="single"/>
        </w:rPr>
        <w:t>施工现场</w:t>
      </w:r>
      <w:r>
        <w:rPr>
          <w:rFonts w:ascii="宋体" w:hAnsi="宋体"/>
          <w:bCs/>
          <w:color w:val="000000"/>
          <w:kern w:val="0"/>
          <w:szCs w:val="21"/>
          <w:u w:val="single"/>
        </w:rPr>
        <w:t xml:space="preserve">  </w:t>
      </w:r>
      <w:r>
        <w:rPr>
          <w:rFonts w:hint="eastAsia" w:ascii="宋体" w:hAnsi="宋体"/>
          <w:bCs/>
          <w:color w:val="000000"/>
          <w:kern w:val="0"/>
          <w:szCs w:val="21"/>
        </w:rPr>
        <w:t>；</w:t>
      </w:r>
    </w:p>
    <w:p>
      <w:pPr>
        <w:spacing w:line="360" w:lineRule="exact"/>
        <w:rPr>
          <w:rFonts w:ascii="宋体" w:hAnsi="宋体"/>
          <w:bCs/>
          <w:color w:val="000000"/>
          <w:kern w:val="0"/>
          <w:szCs w:val="21"/>
        </w:rPr>
      </w:pPr>
      <w:r>
        <w:rPr>
          <w:rFonts w:hint="eastAsia" w:ascii="宋体" w:hAnsi="宋体"/>
          <w:bCs/>
          <w:color w:val="000000"/>
          <w:kern w:val="0"/>
          <w:szCs w:val="21"/>
        </w:rPr>
        <w:t>承包人指定的接收人为：</w:t>
      </w:r>
      <w:r>
        <w:rPr>
          <w:rFonts w:ascii="宋体" w:hAnsi="宋体"/>
          <w:bCs/>
          <w:color w:val="000000"/>
          <w:kern w:val="0"/>
          <w:szCs w:val="21"/>
          <w:u w:val="single"/>
        </w:rPr>
        <w:t xml:space="preserve"> </w:t>
      </w:r>
      <w:r>
        <w:rPr>
          <w:rFonts w:hint="eastAsia" w:ascii="宋体" w:hAnsi="宋体"/>
          <w:bCs/>
          <w:color w:val="000000"/>
          <w:kern w:val="0"/>
          <w:szCs w:val="21"/>
          <w:u w:val="single"/>
        </w:rPr>
        <w:t>另行约定</w:t>
      </w:r>
      <w:r>
        <w:rPr>
          <w:rFonts w:hint="eastAsia" w:ascii="宋体" w:hAnsi="宋体"/>
          <w:bCs/>
          <w:color w:val="000000"/>
          <w:kern w:val="0"/>
          <w:szCs w:val="21"/>
        </w:rPr>
        <w:t>。</w:t>
      </w:r>
    </w:p>
    <w:p>
      <w:pPr>
        <w:spacing w:line="360" w:lineRule="exact"/>
        <w:rPr>
          <w:rFonts w:ascii="宋体" w:hAnsi="宋体"/>
          <w:bCs/>
          <w:color w:val="000000"/>
          <w:kern w:val="0"/>
          <w:szCs w:val="21"/>
        </w:rPr>
      </w:pPr>
      <w:r>
        <w:rPr>
          <w:rFonts w:hint="eastAsia" w:ascii="宋体" w:hAnsi="宋体"/>
          <w:bCs/>
          <w:color w:val="000000"/>
          <w:kern w:val="0"/>
          <w:szCs w:val="21"/>
        </w:rPr>
        <w:t>监理人接收文件的地点：</w:t>
      </w:r>
      <w:r>
        <w:rPr>
          <w:rFonts w:hint="eastAsia" w:ascii="宋体" w:hAnsi="宋体"/>
          <w:bCs/>
          <w:color w:val="000000"/>
          <w:kern w:val="0"/>
          <w:szCs w:val="21"/>
          <w:u w:val="single"/>
        </w:rPr>
        <w:t>施工现场</w:t>
      </w:r>
      <w:r>
        <w:rPr>
          <w:rFonts w:hint="eastAsia" w:ascii="宋体" w:hAnsi="宋体"/>
          <w:bCs/>
          <w:color w:val="000000"/>
          <w:kern w:val="0"/>
          <w:szCs w:val="21"/>
        </w:rPr>
        <w:t>；</w:t>
      </w:r>
    </w:p>
    <w:p>
      <w:pPr>
        <w:spacing w:line="360" w:lineRule="exact"/>
        <w:rPr>
          <w:rFonts w:ascii="宋体" w:hAnsi="宋体"/>
          <w:bCs/>
          <w:color w:val="000000"/>
          <w:kern w:val="0"/>
          <w:szCs w:val="21"/>
        </w:rPr>
      </w:pPr>
      <w:r>
        <w:rPr>
          <w:rFonts w:hint="eastAsia" w:ascii="宋体" w:hAnsi="宋体"/>
          <w:bCs/>
          <w:color w:val="000000"/>
          <w:kern w:val="0"/>
          <w:szCs w:val="21"/>
        </w:rPr>
        <w:t>监理人指定的接收人为：</w:t>
      </w:r>
      <w:r>
        <w:rPr>
          <w:rFonts w:hint="eastAsia" w:ascii="宋体" w:hAnsi="宋体"/>
          <w:bCs/>
          <w:color w:val="000000"/>
          <w:kern w:val="0"/>
          <w:szCs w:val="21"/>
          <w:u w:val="single"/>
        </w:rPr>
        <w:t>另行约定</w:t>
      </w:r>
      <w:r>
        <w:rPr>
          <w:rFonts w:hint="eastAsia" w:ascii="宋体" w:hAnsi="宋体"/>
          <w:bCs/>
          <w:color w:val="000000"/>
          <w:kern w:val="0"/>
          <w:szCs w:val="21"/>
        </w:rPr>
        <w:t>。</w:t>
      </w:r>
    </w:p>
    <w:p>
      <w:pPr>
        <w:spacing w:line="360" w:lineRule="exact"/>
        <w:outlineLvl w:val="9"/>
        <w:rPr>
          <w:rFonts w:ascii="宋体" w:hAnsi="宋体"/>
          <w:color w:val="000000"/>
          <w:szCs w:val="21"/>
        </w:rPr>
      </w:pPr>
      <w:r>
        <w:rPr>
          <w:rFonts w:ascii="宋体" w:hAnsi="宋体"/>
          <w:b/>
          <w:color w:val="000000"/>
          <w:szCs w:val="21"/>
        </w:rPr>
        <w:t>1.8</w:t>
      </w:r>
      <w:r>
        <w:rPr>
          <w:rFonts w:ascii="宋体" w:hAnsi="宋体"/>
          <w:color w:val="000000"/>
          <w:szCs w:val="21"/>
        </w:rPr>
        <w:t xml:space="preserve">  </w:t>
      </w:r>
      <w:r>
        <w:rPr>
          <w:rFonts w:hint="eastAsia" w:ascii="宋体" w:hAnsi="宋体"/>
          <w:color w:val="000000"/>
          <w:szCs w:val="21"/>
        </w:rPr>
        <w:t>交通运输</w:t>
      </w:r>
    </w:p>
    <w:p>
      <w:pPr>
        <w:spacing w:line="360" w:lineRule="exact"/>
        <w:rPr>
          <w:rFonts w:ascii="宋体" w:hAnsi="宋体"/>
          <w:color w:val="000000"/>
          <w:szCs w:val="21"/>
        </w:rPr>
      </w:pPr>
      <w:r>
        <w:rPr>
          <w:rFonts w:ascii="宋体" w:hAnsi="宋体"/>
          <w:b/>
          <w:color w:val="000000"/>
          <w:szCs w:val="21"/>
        </w:rPr>
        <w:t>1</w:t>
      </w:r>
      <w:bookmarkStart w:id="112" w:name="_Toc312677986"/>
      <w:bookmarkStart w:id="113" w:name="_Toc300934943"/>
      <w:bookmarkStart w:id="114" w:name="_Toc304295521"/>
      <w:bookmarkStart w:id="115" w:name="_Toc303539100"/>
      <w:bookmarkStart w:id="116" w:name="_Toc318581155"/>
      <w:r>
        <w:rPr>
          <w:rFonts w:ascii="宋体" w:hAnsi="宋体"/>
          <w:b/>
          <w:color w:val="000000"/>
          <w:szCs w:val="21"/>
        </w:rPr>
        <w:t>.8.1</w:t>
      </w:r>
      <w:r>
        <w:rPr>
          <w:rFonts w:ascii="宋体" w:hAnsi="宋体"/>
          <w:color w:val="000000"/>
          <w:szCs w:val="21"/>
        </w:rPr>
        <w:t xml:space="preserve">  </w:t>
      </w:r>
      <w:r>
        <w:rPr>
          <w:rFonts w:hint="eastAsia" w:ascii="宋体" w:hAnsi="宋体"/>
          <w:color w:val="000000"/>
          <w:szCs w:val="21"/>
        </w:rPr>
        <w:t>出入现场的权利</w:t>
      </w:r>
    </w:p>
    <w:p>
      <w:pPr>
        <w:spacing w:line="360" w:lineRule="exact"/>
        <w:ind w:left="596" w:leftChars="284"/>
        <w:outlineLvl w:val="9"/>
        <w:rPr>
          <w:rFonts w:ascii="宋体" w:hAnsi="宋体"/>
          <w:color w:val="000000"/>
          <w:szCs w:val="21"/>
          <w:u w:val="single"/>
        </w:rPr>
      </w:pPr>
      <w:r>
        <w:rPr>
          <w:rFonts w:hint="eastAsia" w:ascii="宋体" w:hAnsi="宋体"/>
          <w:color w:val="000000"/>
          <w:szCs w:val="21"/>
        </w:rPr>
        <w:t>关于出入现场的权利的约定：承包人按医院规定办理出入医院的手续，</w:t>
      </w:r>
      <w:r>
        <w:rPr>
          <w:rFonts w:hint="eastAsia" w:ascii="宋体" w:hAnsi="宋体"/>
          <w:bCs/>
          <w:color w:val="000000"/>
          <w:szCs w:val="21"/>
          <w:u w:val="single"/>
        </w:rPr>
        <w:t>由承包人负责建设场内交通，费用纳入措施项目费中，土地征用由发包人负责</w:t>
      </w:r>
      <w:r>
        <w:rPr>
          <w:rFonts w:hint="eastAsia" w:ascii="宋体" w:hAnsi="宋体"/>
          <w:color w:val="000000"/>
          <w:szCs w:val="21"/>
        </w:rPr>
        <w:t>。</w:t>
      </w:r>
    </w:p>
    <w:bookmarkEnd w:id="112"/>
    <w:bookmarkEnd w:id="113"/>
    <w:bookmarkEnd w:id="114"/>
    <w:bookmarkEnd w:id="115"/>
    <w:bookmarkEnd w:id="116"/>
    <w:p>
      <w:pPr>
        <w:spacing w:line="360" w:lineRule="exact"/>
        <w:jc w:val="left"/>
        <w:outlineLvl w:val="9"/>
        <w:rPr>
          <w:rFonts w:ascii="宋体" w:hAnsi="宋体"/>
          <w:color w:val="000000"/>
          <w:szCs w:val="21"/>
        </w:rPr>
      </w:pPr>
      <w:r>
        <w:rPr>
          <w:rFonts w:ascii="宋体" w:hAnsi="宋体"/>
          <w:b/>
          <w:color w:val="000000"/>
          <w:szCs w:val="21"/>
        </w:rPr>
        <w:t>1</w:t>
      </w:r>
      <w:bookmarkStart w:id="117" w:name="_Toc304295522"/>
      <w:bookmarkStart w:id="118" w:name="_Toc312677987"/>
      <w:bookmarkStart w:id="119" w:name="_Toc300934944"/>
      <w:bookmarkStart w:id="120" w:name="_Toc318581156"/>
      <w:bookmarkStart w:id="121" w:name="_Toc303539101"/>
      <w:r>
        <w:rPr>
          <w:rFonts w:ascii="宋体" w:hAnsi="宋体"/>
          <w:b/>
          <w:color w:val="000000"/>
          <w:szCs w:val="21"/>
        </w:rPr>
        <w:t>.8.2</w:t>
      </w:r>
      <w:r>
        <w:rPr>
          <w:rFonts w:ascii="宋体" w:hAnsi="宋体"/>
          <w:color w:val="000000"/>
          <w:szCs w:val="21"/>
        </w:rPr>
        <w:t xml:space="preserve"> </w:t>
      </w:r>
      <w:r>
        <w:rPr>
          <w:rFonts w:hint="eastAsia" w:ascii="宋体" w:hAnsi="宋体"/>
          <w:color w:val="000000"/>
          <w:szCs w:val="21"/>
        </w:rPr>
        <w:t>场内交通</w:t>
      </w:r>
    </w:p>
    <w:p>
      <w:pPr>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关于场外交通和场内交通的边界的约定：</w:t>
      </w:r>
      <w:r>
        <w:rPr>
          <w:rFonts w:hint="eastAsia" w:ascii="宋体" w:hAnsi="宋体"/>
          <w:bCs/>
          <w:color w:val="000000"/>
          <w:szCs w:val="21"/>
          <w:u w:val="single"/>
        </w:rPr>
        <w:t>用地红线为边界</w:t>
      </w:r>
      <w:r>
        <w:rPr>
          <w:rFonts w:hint="eastAsia" w:ascii="宋体" w:hAnsi="宋体"/>
          <w:color w:val="000000"/>
          <w:szCs w:val="21"/>
        </w:rPr>
        <w:t>。</w:t>
      </w:r>
    </w:p>
    <w:p>
      <w:pPr>
        <w:spacing w:line="360" w:lineRule="exact"/>
        <w:ind w:left="475" w:leftChars="226"/>
        <w:jc w:val="left"/>
        <w:outlineLvl w:val="9"/>
        <w:rPr>
          <w:rFonts w:ascii="宋体" w:hAnsi="宋体"/>
          <w:color w:val="000000"/>
          <w:szCs w:val="21"/>
        </w:rPr>
      </w:pPr>
      <w:r>
        <w:rPr>
          <w:rFonts w:hint="eastAsia" w:ascii="宋体" w:hAnsi="宋体"/>
          <w:color w:val="000000"/>
          <w:szCs w:val="21"/>
        </w:rPr>
        <w:t>关于发包人向承包人免费提供满足工程施工需要的场内道路和交通设施的约定：</w:t>
      </w:r>
      <w:r>
        <w:rPr>
          <w:rFonts w:hint="eastAsia" w:ascii="宋体" w:hAnsi="宋体"/>
          <w:bCs/>
          <w:color w:val="000000"/>
          <w:szCs w:val="21"/>
          <w:u w:val="single"/>
        </w:rPr>
        <w:t>由承包人负责建设场内交通，费用纳入措施项目费中，土地征用由发包人负责</w:t>
      </w:r>
      <w:r>
        <w:rPr>
          <w:rFonts w:hint="eastAsia" w:ascii="宋体" w:hAnsi="宋体"/>
          <w:color w:val="000000"/>
          <w:szCs w:val="21"/>
        </w:rPr>
        <w:t>。</w:t>
      </w:r>
      <w:bookmarkEnd w:id="117"/>
      <w:bookmarkEnd w:id="118"/>
      <w:bookmarkEnd w:id="119"/>
      <w:bookmarkEnd w:id="120"/>
      <w:bookmarkEnd w:id="121"/>
      <w:bookmarkStart w:id="122" w:name="_Toc318581157"/>
    </w:p>
    <w:p>
      <w:pPr>
        <w:spacing w:line="360" w:lineRule="exact"/>
        <w:jc w:val="left"/>
        <w:outlineLvl w:val="9"/>
        <w:rPr>
          <w:rFonts w:ascii="宋体" w:hAnsi="宋体"/>
          <w:color w:val="000000"/>
          <w:szCs w:val="21"/>
        </w:rPr>
      </w:pPr>
      <w:r>
        <w:rPr>
          <w:rFonts w:ascii="宋体" w:hAnsi="宋体"/>
          <w:b/>
          <w:color w:val="000000"/>
          <w:szCs w:val="21"/>
        </w:rPr>
        <w:t xml:space="preserve">1.8.3  </w:t>
      </w:r>
      <w:r>
        <w:rPr>
          <w:rFonts w:hint="eastAsia" w:ascii="宋体" w:hAnsi="宋体"/>
          <w:color w:val="000000"/>
          <w:szCs w:val="21"/>
        </w:rPr>
        <w:t>超大件和超重件的运输</w:t>
      </w:r>
      <w:bookmarkStart w:id="123" w:name="SOA_date_htbh4"/>
      <w:r>
        <w:rPr>
          <w:rFonts w:ascii="宋体" w:hAnsi="宋体"/>
          <w:color w:val="000000"/>
          <w:szCs w:val="21"/>
        </w:rPr>
        <w:t xml:space="preserve">      </w:t>
      </w:r>
      <w:bookmarkEnd w:id="123"/>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运输超大件或超重件所需的道路和桥梁临时加固改造费用和其他有关费用由</w:t>
      </w:r>
      <w:r>
        <w:rPr>
          <w:rFonts w:ascii="宋体" w:hAnsi="宋体"/>
          <w:color w:val="000000"/>
          <w:szCs w:val="21"/>
          <w:u w:val="single"/>
        </w:rPr>
        <w:t xml:space="preserve">  /  </w:t>
      </w:r>
      <w:r>
        <w:rPr>
          <w:rFonts w:hint="eastAsia" w:ascii="宋体" w:hAnsi="宋体"/>
          <w:color w:val="000000"/>
          <w:szCs w:val="21"/>
        </w:rPr>
        <w:t>承担。</w:t>
      </w:r>
    </w:p>
    <w:p>
      <w:pPr>
        <w:spacing w:line="360" w:lineRule="exact"/>
        <w:ind w:firstLine="422" w:firstLineChars="200"/>
        <w:jc w:val="left"/>
        <w:outlineLvl w:val="9"/>
        <w:rPr>
          <w:rFonts w:ascii="宋体" w:hAnsi="宋体"/>
          <w:color w:val="000000"/>
          <w:szCs w:val="21"/>
        </w:rPr>
      </w:pPr>
      <w:r>
        <w:rPr>
          <w:rFonts w:hint="eastAsia" w:ascii="宋体" w:hAnsi="宋体"/>
          <w:b/>
          <w:color w:val="000000"/>
          <w:szCs w:val="21"/>
        </w:rPr>
        <w:t>本工程的超大件：</w:t>
      </w:r>
      <w:r>
        <w:rPr>
          <w:rFonts w:ascii="宋体" w:hAnsi="宋体"/>
          <w:color w:val="000000"/>
          <w:szCs w:val="21"/>
          <w:u w:val="single"/>
        </w:rPr>
        <w:t xml:space="preserve"> </w:t>
      </w:r>
      <w:bookmarkStart w:id="124" w:name="SOA_zyht_chaodajian"/>
      <w:r>
        <w:rPr>
          <w:rFonts w:ascii="宋体" w:hAnsi="宋体"/>
          <w:color w:val="000000"/>
          <w:szCs w:val="21"/>
          <w:u w:val="single"/>
        </w:rPr>
        <w:t xml:space="preserve">   /   </w:t>
      </w:r>
      <w:bookmarkEnd w:id="124"/>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2" w:firstLineChars="200"/>
        <w:jc w:val="left"/>
        <w:outlineLvl w:val="9"/>
        <w:rPr>
          <w:rFonts w:ascii="宋体" w:hAnsi="宋体"/>
          <w:color w:val="000000"/>
          <w:szCs w:val="21"/>
        </w:rPr>
      </w:pPr>
      <w:r>
        <w:rPr>
          <w:rFonts w:hint="eastAsia" w:ascii="宋体" w:hAnsi="宋体"/>
          <w:b/>
          <w:color w:val="000000"/>
          <w:szCs w:val="21"/>
        </w:rPr>
        <w:t>本工程的超重件：</w:t>
      </w:r>
      <w:r>
        <w:rPr>
          <w:rFonts w:ascii="宋体" w:hAnsi="宋体"/>
          <w:color w:val="000000"/>
          <w:szCs w:val="21"/>
          <w:u w:val="single"/>
        </w:rPr>
        <w:t xml:space="preserve"> </w:t>
      </w:r>
      <w:bookmarkStart w:id="125" w:name="SOA_zyht_chaozjian"/>
      <w:r>
        <w:rPr>
          <w:rFonts w:ascii="宋体" w:hAnsi="宋体"/>
          <w:color w:val="000000"/>
          <w:szCs w:val="21"/>
          <w:u w:val="single"/>
        </w:rPr>
        <w:t xml:space="preserve">   /   </w:t>
      </w:r>
      <w:bookmarkEnd w:id="125"/>
      <w:r>
        <w:rPr>
          <w:rFonts w:ascii="宋体" w:hAnsi="宋体"/>
          <w:color w:val="000000"/>
          <w:szCs w:val="21"/>
          <w:u w:val="single"/>
        </w:rPr>
        <w:t xml:space="preserve"> </w:t>
      </w:r>
      <w:r>
        <w:rPr>
          <w:rFonts w:hint="eastAsia" w:ascii="宋体" w:hAnsi="宋体"/>
          <w:color w:val="000000"/>
          <w:szCs w:val="21"/>
        </w:rPr>
        <w:t>；</w:t>
      </w:r>
    </w:p>
    <w:bookmarkEnd w:id="122"/>
    <w:p>
      <w:pPr>
        <w:spacing w:line="360" w:lineRule="exact"/>
        <w:outlineLvl w:val="9"/>
        <w:rPr>
          <w:rFonts w:ascii="宋体" w:hAnsi="宋体"/>
          <w:color w:val="000000"/>
          <w:szCs w:val="21"/>
        </w:rPr>
      </w:pPr>
      <w:r>
        <w:rPr>
          <w:rFonts w:ascii="宋体" w:hAnsi="宋体"/>
          <w:b/>
          <w:color w:val="000000"/>
          <w:szCs w:val="21"/>
        </w:rPr>
        <w:t xml:space="preserve">1.9 </w:t>
      </w:r>
      <w:r>
        <w:rPr>
          <w:rFonts w:ascii="宋体" w:hAnsi="宋体"/>
          <w:color w:val="000000"/>
          <w:szCs w:val="21"/>
        </w:rPr>
        <w:t xml:space="preserve"> </w:t>
      </w:r>
      <w:r>
        <w:rPr>
          <w:rFonts w:hint="eastAsia" w:ascii="宋体" w:hAnsi="宋体"/>
          <w:color w:val="000000"/>
          <w:szCs w:val="21"/>
        </w:rPr>
        <w:t>知识产权</w:t>
      </w:r>
    </w:p>
    <w:p>
      <w:pPr>
        <w:spacing w:line="360" w:lineRule="exact"/>
        <w:ind w:left="729" w:hanging="729" w:hangingChars="346"/>
        <w:outlineLvl w:val="9"/>
        <w:rPr>
          <w:rFonts w:ascii="宋体" w:hAnsi="宋体"/>
          <w:color w:val="000000"/>
          <w:szCs w:val="21"/>
        </w:rPr>
      </w:pPr>
      <w:r>
        <w:rPr>
          <w:rFonts w:ascii="宋体" w:hAnsi="宋体"/>
          <w:b/>
          <w:color w:val="000000"/>
          <w:szCs w:val="21"/>
        </w:rPr>
        <w:t xml:space="preserve">1.9.1  </w:t>
      </w:r>
      <w:r>
        <w:rPr>
          <w:rFonts w:hint="eastAsia" w:ascii="宋体" w:hAnsi="宋体"/>
          <w:color w:val="000000"/>
          <w:szCs w:val="21"/>
        </w:rPr>
        <w:t>关于发包人提供给承包人的图纸、发包人为实施工程自行编制或委托编制的技术规范以及反映发包人关于合同要求或其他类似性质的文件的著作权的归属：</w:t>
      </w:r>
      <w:r>
        <w:rPr>
          <w:rFonts w:ascii="宋体" w:hAnsi="宋体"/>
          <w:color w:val="000000"/>
          <w:szCs w:val="21"/>
          <w:u w:val="single"/>
        </w:rPr>
        <w:t xml:space="preserve">   /  </w:t>
      </w:r>
      <w:r>
        <w:rPr>
          <w:rFonts w:hint="eastAsia" w:ascii="宋体" w:hAnsi="宋体"/>
          <w:color w:val="000000"/>
          <w:szCs w:val="21"/>
        </w:rPr>
        <w:t>。</w:t>
      </w:r>
    </w:p>
    <w:p>
      <w:pPr>
        <w:spacing w:line="360" w:lineRule="exact"/>
        <w:ind w:left="596" w:leftChars="284" w:firstLine="205" w:firstLineChars="98"/>
        <w:outlineLvl w:val="9"/>
        <w:rPr>
          <w:rFonts w:ascii="宋体" w:hAnsi="宋体"/>
          <w:color w:val="000000"/>
          <w:szCs w:val="21"/>
        </w:rPr>
      </w:pPr>
      <w:r>
        <w:rPr>
          <w:rFonts w:hint="eastAsia" w:ascii="宋体" w:hAnsi="宋体"/>
          <w:color w:val="000000"/>
          <w:szCs w:val="21"/>
        </w:rPr>
        <w:t>关于发包人提供的上述文件的使用限制的要求：</w:t>
      </w:r>
      <w:r>
        <w:rPr>
          <w:rFonts w:ascii="宋体" w:hAnsi="宋体"/>
          <w:color w:val="000000"/>
          <w:szCs w:val="21"/>
          <w:u w:val="single"/>
        </w:rPr>
        <w:t xml:space="preserve"> </w:t>
      </w:r>
      <w:bookmarkStart w:id="126" w:name="SOA_zyht_fbrwjxz"/>
      <w:r>
        <w:rPr>
          <w:rFonts w:ascii="宋体" w:hAnsi="宋体"/>
          <w:color w:val="000000"/>
          <w:szCs w:val="21"/>
          <w:u w:val="single"/>
        </w:rPr>
        <w:t xml:space="preserve">  /  </w:t>
      </w:r>
      <w:bookmarkEnd w:id="126"/>
      <w:r>
        <w:rPr>
          <w:rFonts w:ascii="宋体" w:hAnsi="宋体"/>
          <w:color w:val="000000"/>
          <w:szCs w:val="21"/>
          <w:u w:val="single"/>
        </w:rPr>
        <w:t xml:space="preserve"> </w:t>
      </w:r>
      <w:r>
        <w:rPr>
          <w:rFonts w:hint="eastAsia" w:ascii="宋体" w:hAnsi="宋体"/>
          <w:color w:val="000000"/>
          <w:szCs w:val="21"/>
        </w:rPr>
        <w:t>。</w:t>
      </w:r>
    </w:p>
    <w:p>
      <w:pPr>
        <w:spacing w:line="360" w:lineRule="exact"/>
        <w:ind w:left="729" w:hanging="729" w:hangingChars="346"/>
        <w:outlineLvl w:val="9"/>
        <w:rPr>
          <w:rFonts w:ascii="宋体" w:hAnsi="宋体"/>
          <w:color w:val="000000"/>
          <w:szCs w:val="21"/>
          <w:u w:val="single"/>
        </w:rPr>
      </w:pPr>
      <w:r>
        <w:rPr>
          <w:rFonts w:ascii="宋体" w:hAnsi="宋体"/>
          <w:b/>
          <w:color w:val="000000"/>
          <w:szCs w:val="21"/>
        </w:rPr>
        <w:t xml:space="preserve">1.9.2  </w:t>
      </w:r>
      <w:r>
        <w:rPr>
          <w:rFonts w:hint="eastAsia" w:ascii="宋体" w:hAnsi="宋体"/>
          <w:color w:val="000000"/>
          <w:szCs w:val="21"/>
        </w:rPr>
        <w:t>关于承包人为实施工程所编制文件的著作权的归属：</w:t>
      </w:r>
      <w:r>
        <w:rPr>
          <w:rFonts w:hint="eastAsia" w:ascii="宋体" w:hAnsi="宋体" w:cs="宋体"/>
          <w:color w:val="000000"/>
          <w:szCs w:val="21"/>
          <w:u w:val="single"/>
        </w:rPr>
        <w:t></w:t>
      </w:r>
      <w:bookmarkStart w:id="127" w:name="SOA_zyht_cbrwjgsq"/>
      <w:r>
        <w:rPr>
          <w:rFonts w:ascii="宋体" w:hAnsi="宋体"/>
          <w:color w:val="000000"/>
          <w:szCs w:val="21"/>
          <w:u w:val="single"/>
        </w:rPr>
        <w:t xml:space="preserve">  /  </w:t>
      </w:r>
      <w:bookmarkEnd w:id="127"/>
      <w:r>
        <w:rPr>
          <w:rFonts w:ascii="宋体" w:hAnsi="宋体"/>
          <w:color w:val="000000"/>
          <w:szCs w:val="21"/>
          <w:u w:val="single"/>
        </w:rPr>
        <w:t xml:space="preserve"> </w:t>
      </w:r>
      <w:r>
        <w:rPr>
          <w:rFonts w:hint="eastAsia" w:ascii="宋体" w:hAnsi="宋体"/>
          <w:color w:val="000000"/>
          <w:szCs w:val="21"/>
        </w:rPr>
        <w:t>。</w:t>
      </w:r>
    </w:p>
    <w:p>
      <w:pPr>
        <w:spacing w:line="360" w:lineRule="exact"/>
        <w:ind w:firstLine="724" w:firstLineChars="345"/>
        <w:outlineLvl w:val="9"/>
        <w:rPr>
          <w:rFonts w:ascii="宋体" w:hAnsi="宋体"/>
          <w:color w:val="000000"/>
          <w:szCs w:val="21"/>
        </w:rPr>
      </w:pPr>
      <w:r>
        <w:rPr>
          <w:rFonts w:hint="eastAsia" w:ascii="宋体" w:hAnsi="宋体"/>
          <w:color w:val="000000"/>
          <w:szCs w:val="21"/>
        </w:rPr>
        <w:t>关于承包人提供的上述文件的使用限制的要求：</w:t>
      </w:r>
      <w:bookmarkStart w:id="128" w:name="SOA_zyht_cbrwjxz"/>
      <w:r>
        <w:rPr>
          <w:rFonts w:ascii="宋体" w:hAnsi="宋体"/>
          <w:color w:val="000000"/>
          <w:szCs w:val="21"/>
          <w:u w:val="single"/>
        </w:rPr>
        <w:t xml:space="preserve">   /  </w:t>
      </w:r>
      <w:bookmarkEnd w:id="128"/>
      <w:r>
        <w:rPr>
          <w:rFonts w:hint="eastAsia" w:ascii="宋体" w:hAnsi="宋体"/>
          <w:color w:val="000000"/>
          <w:szCs w:val="21"/>
        </w:rPr>
        <w:t>。</w:t>
      </w:r>
    </w:p>
    <w:p>
      <w:pPr>
        <w:spacing w:line="360" w:lineRule="exact"/>
        <w:outlineLvl w:val="9"/>
        <w:rPr>
          <w:rFonts w:ascii="宋体" w:hAnsi="宋体"/>
          <w:b/>
          <w:color w:val="000000"/>
          <w:szCs w:val="21"/>
          <w:u w:val="single"/>
        </w:rPr>
      </w:pPr>
      <w:r>
        <w:rPr>
          <w:rFonts w:ascii="宋体" w:hAnsi="宋体"/>
          <w:b/>
          <w:color w:val="000000"/>
          <w:szCs w:val="21"/>
        </w:rPr>
        <w:t>1.9.3</w:t>
      </w:r>
      <w:r>
        <w:rPr>
          <w:rFonts w:ascii="宋体" w:hAnsi="宋体"/>
          <w:color w:val="000000"/>
          <w:szCs w:val="21"/>
        </w:rPr>
        <w:t xml:space="preserve">  </w:t>
      </w:r>
      <w:r>
        <w:rPr>
          <w:rFonts w:hint="eastAsia" w:ascii="宋体" w:hAnsi="宋体"/>
          <w:color w:val="000000"/>
          <w:szCs w:val="21"/>
        </w:rPr>
        <w:t>承包人在施工过程中所采用的专利、专有技术、技术秘密的使用费的承担方式：</w:t>
      </w:r>
      <w:r>
        <w:rPr>
          <w:rFonts w:hint="eastAsia" w:ascii="宋体" w:hAnsi="宋体"/>
          <w:b/>
          <w:color w:val="000000"/>
          <w:szCs w:val="21"/>
          <w:u w:val="single"/>
        </w:rPr>
        <w:t>（除发包人指明外）承包人在施工过程中所采用的专利、专有技术、技术秘密的使用费包含在合同价款内。</w:t>
      </w:r>
    </w:p>
    <w:p>
      <w:pPr>
        <w:spacing w:line="360" w:lineRule="exact"/>
        <w:outlineLvl w:val="9"/>
        <w:rPr>
          <w:rFonts w:ascii="宋体" w:hAnsi="宋体"/>
          <w:color w:val="000000"/>
          <w:szCs w:val="21"/>
        </w:rPr>
      </w:pPr>
      <w:r>
        <w:rPr>
          <w:rFonts w:ascii="宋体" w:hAnsi="宋体"/>
          <w:b/>
          <w:color w:val="000000"/>
          <w:szCs w:val="21"/>
        </w:rPr>
        <w:t>1</w:t>
      </w:r>
      <w:r>
        <w:rPr>
          <w:rFonts w:hint="eastAsia" w:ascii="宋体" w:hAnsi="宋体"/>
          <w:b/>
          <w:color w:val="000000"/>
          <w:szCs w:val="21"/>
          <w:lang w:val="en-US" w:eastAsia="zh-CN"/>
        </w:rPr>
        <w:t>.10</w:t>
      </w:r>
      <w:r>
        <w:rPr>
          <w:rFonts w:hint="eastAsia" w:ascii="宋体" w:hAnsi="宋体"/>
          <w:color w:val="000000"/>
          <w:szCs w:val="21"/>
        </w:rPr>
        <w:t>工程量清单错误的修正</w:t>
      </w:r>
    </w:p>
    <w:p>
      <w:pPr>
        <w:spacing w:line="360" w:lineRule="exact"/>
        <w:ind w:firstLine="420" w:firstLineChars="200"/>
        <w:outlineLvl w:val="9"/>
        <w:rPr>
          <w:rFonts w:ascii="宋体" w:hAnsi="宋体"/>
          <w:color w:val="000000"/>
          <w:kern w:val="0"/>
          <w:szCs w:val="21"/>
        </w:rPr>
      </w:pPr>
      <w:r>
        <w:rPr>
          <w:rFonts w:hint="eastAsia" w:ascii="宋体" w:hAnsi="宋体"/>
          <w:color w:val="000000"/>
          <w:szCs w:val="21"/>
          <w:u w:val="single"/>
        </w:rPr>
        <w:t>出现工程量清单错误时</w:t>
      </w:r>
      <w:r>
        <w:rPr>
          <w:rFonts w:hint="eastAsia" w:ascii="宋体" w:hAnsi="宋体"/>
          <w:color w:val="000000"/>
          <w:szCs w:val="21"/>
        </w:rPr>
        <w:t>，是否调整合同价格：</w:t>
      </w:r>
      <w:r>
        <w:rPr>
          <w:rFonts w:hint="eastAsia" w:ascii="宋体" w:hAnsi="宋体"/>
          <w:color w:val="000000"/>
          <w:szCs w:val="21"/>
          <w:u w:val="single"/>
          <w:lang w:eastAsia="zh-CN"/>
        </w:rPr>
        <w:t>除以下情况外不调整</w:t>
      </w:r>
      <w:r>
        <w:rPr>
          <w:rFonts w:hint="eastAsia" w:ascii="宋体" w:hAnsi="宋体"/>
          <w:b/>
          <w:color w:val="000000"/>
          <w:szCs w:val="21"/>
          <w:u w:val="single"/>
        </w:rPr>
        <w:t>。</w:t>
      </w:r>
    </w:p>
    <w:p>
      <w:pPr>
        <w:spacing w:line="360" w:lineRule="exact"/>
        <w:ind w:left="447" w:leftChars="213" w:firstLine="105" w:firstLineChars="50"/>
        <w:outlineLvl w:val="9"/>
        <w:rPr>
          <w:rFonts w:hint="eastAsia" w:ascii="宋体" w:hAnsi="宋体" w:eastAsia="宋体"/>
          <w:color w:val="000000"/>
          <w:szCs w:val="21"/>
          <w:lang w:eastAsia="zh-CN"/>
        </w:rPr>
      </w:pPr>
      <w:r>
        <w:rPr>
          <w:rFonts w:hint="eastAsia" w:ascii="宋体" w:hAnsi="宋体"/>
          <w:color w:val="000000"/>
          <w:szCs w:val="21"/>
        </w:rPr>
        <w:t>允许调整合同价格的工程量偏差范围：</w:t>
      </w:r>
      <w:r>
        <w:rPr>
          <w:rFonts w:hint="eastAsia" w:ascii="宋体" w:hAnsi="宋体"/>
          <w:b/>
          <w:color w:val="000000"/>
          <w:szCs w:val="21"/>
          <w:u w:val="single"/>
        </w:rPr>
        <w:t>（</w:t>
      </w:r>
      <w:r>
        <w:rPr>
          <w:rFonts w:ascii="宋体" w:hAnsi="宋体"/>
          <w:b/>
          <w:color w:val="000000"/>
          <w:szCs w:val="21"/>
          <w:u w:val="single"/>
        </w:rPr>
        <w:t>1</w:t>
      </w:r>
      <w:r>
        <w:rPr>
          <w:rFonts w:hint="eastAsia" w:ascii="宋体" w:hAnsi="宋体"/>
          <w:b/>
          <w:color w:val="000000"/>
          <w:szCs w:val="21"/>
          <w:u w:val="single"/>
        </w:rPr>
        <w:t>）综合单价合同的工程量在结算时按实结算，调整的原则参照</w:t>
      </w:r>
      <w:r>
        <w:rPr>
          <w:rFonts w:ascii="宋体" w:hAnsi="宋体"/>
          <w:b/>
          <w:color w:val="000000"/>
          <w:szCs w:val="21"/>
          <w:u w:val="single"/>
        </w:rPr>
        <w:t>10.2</w:t>
      </w:r>
      <w:r>
        <w:rPr>
          <w:rFonts w:hint="eastAsia" w:ascii="宋体" w:hAnsi="宋体"/>
          <w:b/>
          <w:color w:val="000000"/>
          <w:szCs w:val="21"/>
          <w:u w:val="single"/>
        </w:rPr>
        <w:t>变更估价。</w:t>
      </w:r>
    </w:p>
    <w:p>
      <w:pPr>
        <w:spacing w:line="360" w:lineRule="exact"/>
        <w:outlineLvl w:val="9"/>
        <w:rPr>
          <w:rFonts w:ascii="宋体" w:hAnsi="宋体"/>
          <w:color w:val="000000"/>
          <w:szCs w:val="21"/>
        </w:rPr>
      </w:pPr>
      <w:bookmarkStart w:id="129" w:name="_Toc361220563"/>
      <w:r>
        <w:rPr>
          <w:rFonts w:ascii="宋体" w:hAnsi="宋体"/>
          <w:b/>
          <w:color w:val="000000"/>
          <w:szCs w:val="21"/>
        </w:rPr>
        <w:t>2</w:t>
      </w:r>
      <w:bookmarkStart w:id="130" w:name="_Toc296890985"/>
      <w:bookmarkStart w:id="131" w:name="_Toc296347156"/>
      <w:bookmarkStart w:id="132" w:name="_Toc297120457"/>
      <w:bookmarkStart w:id="133" w:name="_Toc296503157"/>
      <w:bookmarkStart w:id="134" w:name="_Toc292559362"/>
      <w:bookmarkStart w:id="135" w:name="_Toc296346658"/>
      <w:bookmarkStart w:id="136" w:name="_Toc292559867"/>
      <w:bookmarkStart w:id="137" w:name="_Toc296944496"/>
      <w:bookmarkStart w:id="138" w:name="_Toc297048343"/>
      <w:bookmarkStart w:id="139" w:name="_Toc296891197"/>
      <w:r>
        <w:rPr>
          <w:rFonts w:ascii="宋体" w:hAnsi="宋体"/>
          <w:color w:val="000000"/>
          <w:szCs w:val="21"/>
        </w:rPr>
        <w:t xml:space="preserve">  </w:t>
      </w:r>
      <w:r>
        <w:rPr>
          <w:rFonts w:hint="eastAsia" w:ascii="宋体" w:hAnsi="宋体"/>
          <w:color w:val="000000"/>
          <w:szCs w:val="21"/>
        </w:rPr>
        <w:t>发包人</w:t>
      </w:r>
      <w:bookmarkEnd w:id="129"/>
    </w:p>
    <w:p>
      <w:pPr>
        <w:spacing w:line="360" w:lineRule="exact"/>
        <w:ind w:left="149" w:leftChars="71" w:firstLine="310" w:firstLineChars="147"/>
        <w:outlineLvl w:val="9"/>
        <w:rPr>
          <w:rFonts w:ascii="宋体" w:hAnsi="宋体"/>
          <w:b/>
          <w:color w:val="000000"/>
          <w:szCs w:val="21"/>
        </w:rPr>
      </w:pPr>
      <w:r>
        <w:rPr>
          <w:rFonts w:hint="eastAsia" w:ascii="宋体" w:hAnsi="宋体"/>
          <w:b/>
          <w:color w:val="000000"/>
          <w:szCs w:val="21"/>
        </w:rPr>
        <w:t>发包人应根据工程所需配备发包人代表，同时配备</w:t>
      </w:r>
      <w:r>
        <w:rPr>
          <w:rFonts w:ascii="宋体" w:hAnsi="宋体"/>
          <w:b/>
          <w:color w:val="000000"/>
          <w:szCs w:val="21"/>
        </w:rPr>
        <w:t>1-2</w:t>
      </w:r>
      <w:r>
        <w:rPr>
          <w:rFonts w:hint="eastAsia" w:ascii="宋体" w:hAnsi="宋体"/>
          <w:b/>
          <w:color w:val="000000"/>
          <w:szCs w:val="21"/>
        </w:rPr>
        <w:t>名相关人员到岗履职。</w:t>
      </w:r>
    </w:p>
    <w:bookmarkEnd w:id="130"/>
    <w:bookmarkEnd w:id="131"/>
    <w:bookmarkEnd w:id="132"/>
    <w:bookmarkEnd w:id="133"/>
    <w:bookmarkEnd w:id="134"/>
    <w:bookmarkEnd w:id="135"/>
    <w:bookmarkEnd w:id="136"/>
    <w:bookmarkEnd w:id="137"/>
    <w:bookmarkEnd w:id="138"/>
    <w:bookmarkEnd w:id="139"/>
    <w:p>
      <w:pPr>
        <w:spacing w:line="360" w:lineRule="exact"/>
        <w:outlineLvl w:val="9"/>
        <w:rPr>
          <w:rFonts w:ascii="宋体" w:hAnsi="宋体"/>
          <w:color w:val="000000"/>
          <w:szCs w:val="21"/>
        </w:rPr>
      </w:pPr>
      <w:r>
        <w:rPr>
          <w:rFonts w:ascii="宋体" w:hAnsi="宋体"/>
          <w:b/>
          <w:color w:val="000000"/>
          <w:szCs w:val="21"/>
        </w:rPr>
        <w:t>2.1</w:t>
      </w:r>
      <w:r>
        <w:rPr>
          <w:rFonts w:ascii="宋体" w:hAnsi="宋体"/>
          <w:color w:val="000000"/>
          <w:szCs w:val="21"/>
        </w:rPr>
        <w:t xml:space="preserve">  </w:t>
      </w:r>
      <w:r>
        <w:rPr>
          <w:rFonts w:hint="eastAsia" w:ascii="宋体" w:hAnsi="宋体"/>
          <w:color w:val="000000"/>
          <w:szCs w:val="21"/>
        </w:rPr>
        <w:t>发包人代表</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发包人代表：</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r>
        <w:rPr>
          <w:rFonts w:ascii="宋体" w:hAnsi="宋体"/>
          <w:color w:val="000000"/>
          <w:szCs w:val="21"/>
          <w:u w:val="single"/>
        </w:rPr>
        <w:t xml:space="preserve"> </w:t>
      </w:r>
      <w:r>
        <w:rPr>
          <w:rFonts w:hint="eastAsia" w:ascii="宋体" w:hAnsi="宋体" w:cs="宋体"/>
          <w:color w:val="000000"/>
          <w:szCs w:val="21"/>
          <w:u w:val="single"/>
        </w:rPr>
        <w:t></w:t>
      </w:r>
      <w:bookmarkStart w:id="140" w:name="SOA_zyht_fbrxm"/>
      <w:r>
        <w:rPr>
          <w:rFonts w:ascii="宋体" w:hAnsi="宋体"/>
          <w:color w:val="000000"/>
          <w:szCs w:val="21"/>
          <w:u w:val="single"/>
        </w:rPr>
        <w:t xml:space="preserve">      </w:t>
      </w:r>
      <w:bookmarkEnd w:id="140"/>
      <w:r>
        <w:rPr>
          <w:rFonts w:hint="eastAsia" w:ascii="宋体" w:hAnsi="宋体" w:cs="宋体"/>
          <w:color w:val="000000"/>
          <w:szCs w:val="21"/>
          <w:u w:val="single"/>
        </w:rPr>
        <w:t></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身份证号：</w:t>
      </w:r>
      <w:r>
        <w:rPr>
          <w:rFonts w:ascii="宋体" w:hAnsi="宋体"/>
          <w:color w:val="000000"/>
          <w:szCs w:val="21"/>
          <w:u w:val="single"/>
        </w:rPr>
        <w:t xml:space="preserve"> </w:t>
      </w:r>
      <w:r>
        <w:rPr>
          <w:rFonts w:hint="eastAsia" w:ascii="宋体" w:hAnsi="宋体" w:cs="宋体"/>
          <w:color w:val="000000"/>
          <w:szCs w:val="21"/>
          <w:u w:val="single"/>
        </w:rPr>
        <w:t></w:t>
      </w:r>
      <w:bookmarkStart w:id="141" w:name="SOA_zyht_fbrsfzh"/>
      <w:r>
        <w:rPr>
          <w:rFonts w:ascii="宋体" w:hAnsi="宋体"/>
          <w:color w:val="000000"/>
          <w:szCs w:val="21"/>
          <w:u w:val="single"/>
        </w:rPr>
        <w:t xml:space="preserve">      </w:t>
      </w:r>
      <w:bookmarkEnd w:id="141"/>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职</w:t>
      </w:r>
      <w:r>
        <w:rPr>
          <w:rFonts w:ascii="宋体" w:hAnsi="宋体"/>
          <w:color w:val="000000"/>
          <w:szCs w:val="21"/>
        </w:rPr>
        <w:t xml:space="preserve">    </w:t>
      </w:r>
      <w:r>
        <w:rPr>
          <w:rFonts w:hint="eastAsia" w:ascii="宋体" w:hAnsi="宋体"/>
          <w:color w:val="000000"/>
          <w:szCs w:val="21"/>
        </w:rPr>
        <w:t>务：</w:t>
      </w:r>
      <w:r>
        <w:rPr>
          <w:rFonts w:ascii="宋体" w:hAnsi="宋体"/>
          <w:color w:val="000000"/>
          <w:szCs w:val="21"/>
          <w:u w:val="single"/>
        </w:rPr>
        <w:t xml:space="preserve"> </w:t>
      </w:r>
      <w:r>
        <w:rPr>
          <w:rFonts w:hint="eastAsia" w:ascii="宋体" w:hAnsi="宋体" w:cs="宋体"/>
          <w:color w:val="000000"/>
          <w:szCs w:val="21"/>
          <w:u w:val="single"/>
        </w:rPr>
        <w:t></w:t>
      </w:r>
      <w:bookmarkStart w:id="142" w:name="SOA_zyht_fbrzw"/>
      <w:r>
        <w:rPr>
          <w:rFonts w:ascii="宋体" w:hAnsi="宋体"/>
          <w:color w:val="000000"/>
          <w:szCs w:val="21"/>
          <w:u w:val="single"/>
        </w:rPr>
        <w:t xml:space="preserve">      </w:t>
      </w:r>
      <w:bookmarkEnd w:id="142"/>
      <w:r>
        <w:rPr>
          <w:rFonts w:hint="eastAsia" w:ascii="宋体" w:hAnsi="宋体" w:cs="宋体"/>
          <w:color w:val="000000"/>
          <w:szCs w:val="21"/>
          <w:u w:val="single"/>
        </w:rPr>
        <w:t></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联系电话：</w:t>
      </w:r>
      <w:r>
        <w:rPr>
          <w:rFonts w:ascii="宋体" w:hAnsi="宋体"/>
          <w:color w:val="000000"/>
          <w:szCs w:val="21"/>
          <w:u w:val="single"/>
        </w:rPr>
        <w:t xml:space="preserve"> </w:t>
      </w:r>
      <w:r>
        <w:rPr>
          <w:rFonts w:hint="eastAsia" w:ascii="宋体" w:hAnsi="宋体" w:cs="宋体"/>
          <w:color w:val="000000"/>
          <w:szCs w:val="21"/>
          <w:u w:val="single"/>
        </w:rPr>
        <w:t></w:t>
      </w:r>
      <w:bookmarkStart w:id="143" w:name="SOA_zyht_fbrlxdh"/>
      <w:r>
        <w:rPr>
          <w:rFonts w:ascii="宋体" w:hAnsi="宋体"/>
          <w:color w:val="000000"/>
          <w:szCs w:val="21"/>
          <w:u w:val="single"/>
        </w:rPr>
        <w:t xml:space="preserve">      </w:t>
      </w:r>
      <w:bookmarkEnd w:id="143"/>
      <w:r>
        <w:rPr>
          <w:rFonts w:hint="eastAsia" w:ascii="宋体" w:hAnsi="宋体" w:cs="宋体"/>
          <w:color w:val="000000"/>
          <w:szCs w:val="21"/>
          <w:u w:val="single"/>
        </w:rPr>
        <w:t></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电子信箱：</w:t>
      </w:r>
      <w:r>
        <w:rPr>
          <w:rFonts w:ascii="宋体" w:hAnsi="宋体"/>
          <w:color w:val="000000"/>
          <w:szCs w:val="21"/>
          <w:u w:val="single"/>
        </w:rPr>
        <w:t xml:space="preserve"> </w:t>
      </w:r>
      <w:r>
        <w:rPr>
          <w:rFonts w:hint="eastAsia" w:ascii="宋体" w:hAnsi="宋体" w:cs="宋体"/>
          <w:color w:val="000000"/>
          <w:szCs w:val="21"/>
          <w:u w:val="single"/>
        </w:rPr>
        <w:t></w:t>
      </w:r>
      <w:bookmarkStart w:id="144" w:name="SOA_zyht_fbrdzxx"/>
      <w:r>
        <w:rPr>
          <w:rFonts w:ascii="宋体" w:hAnsi="宋体"/>
          <w:color w:val="000000"/>
          <w:szCs w:val="21"/>
          <w:u w:val="single"/>
        </w:rPr>
        <w:t xml:space="preserve">      </w:t>
      </w:r>
      <w:bookmarkEnd w:id="144"/>
      <w:r>
        <w:rPr>
          <w:rFonts w:ascii="宋体" w:hAnsi="宋体"/>
          <w:color w:val="000000"/>
          <w:szCs w:val="21"/>
          <w:u w:val="single"/>
        </w:rPr>
        <w:t xml:space="preserve">  </w:t>
      </w:r>
      <w:r>
        <w:rPr>
          <w:rFonts w:hint="eastAsia" w:ascii="宋体" w:hAnsi="宋体"/>
          <w:color w:val="000000"/>
          <w:szCs w:val="21"/>
        </w:rPr>
        <w:t>；</w:t>
      </w:r>
    </w:p>
    <w:p>
      <w:pPr>
        <w:spacing w:line="360" w:lineRule="exact"/>
        <w:ind w:right="1063" w:rightChars="506" w:firstLine="420" w:firstLineChars="200"/>
        <w:jc w:val="right"/>
        <w:outlineLvl w:val="9"/>
        <w:rPr>
          <w:rFonts w:ascii="宋体" w:hAnsi="宋体"/>
          <w:color w:val="000000"/>
          <w:szCs w:val="21"/>
        </w:rPr>
      </w:pPr>
      <w:bookmarkStart w:id="145" w:name="SOA_date_htbh5"/>
      <w:r>
        <w:rPr>
          <w:rFonts w:ascii="宋体" w:hAnsi="宋体"/>
          <w:color w:val="000000"/>
          <w:szCs w:val="21"/>
        </w:rPr>
        <w:t xml:space="preserve">      </w:t>
      </w:r>
      <w:bookmarkEnd w:id="145"/>
    </w:p>
    <w:p>
      <w:pPr>
        <w:spacing w:line="360" w:lineRule="exact"/>
        <w:ind w:firstLine="420" w:firstLineChars="200"/>
        <w:outlineLvl w:val="9"/>
        <w:rPr>
          <w:rFonts w:ascii="宋体" w:hAnsi="宋体"/>
          <w:color w:val="000000"/>
          <w:szCs w:val="21"/>
        </w:rPr>
      </w:pPr>
      <w:r>
        <w:rPr>
          <w:rFonts w:hint="eastAsia" w:ascii="宋体" w:hAnsi="宋体"/>
          <w:color w:val="000000"/>
          <w:szCs w:val="21"/>
        </w:rPr>
        <w:t>通信地址：</w:t>
      </w:r>
      <w:r>
        <w:rPr>
          <w:rFonts w:hint="eastAsia" w:ascii="宋体" w:hAnsi="宋体" w:cs="宋体"/>
          <w:color w:val="000000"/>
          <w:szCs w:val="21"/>
          <w:u w:val="single"/>
        </w:rPr>
        <w:t></w:t>
      </w:r>
      <w:bookmarkStart w:id="146" w:name="SOA_zyht_fbrtxdz"/>
      <w:r>
        <w:rPr>
          <w:rFonts w:ascii="宋体" w:hAnsi="宋体"/>
          <w:color w:val="000000"/>
          <w:szCs w:val="21"/>
          <w:u w:val="single"/>
        </w:rPr>
        <w:t xml:space="preserve">      </w:t>
      </w:r>
      <w:bookmarkEnd w:id="146"/>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发包人对发包人代表的授权范围如下：</w:t>
      </w:r>
      <w:r>
        <w:rPr>
          <w:rFonts w:hint="eastAsia" w:ascii="宋体" w:hAnsi="宋体"/>
          <w:bCs/>
          <w:color w:val="000000"/>
          <w:szCs w:val="21"/>
          <w:u w:val="single"/>
        </w:rPr>
        <w:t>开工前另行通知</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2.2</w:t>
      </w:r>
      <w:r>
        <w:rPr>
          <w:rFonts w:ascii="宋体" w:hAnsi="宋体"/>
          <w:color w:val="000000"/>
          <w:szCs w:val="21"/>
        </w:rPr>
        <w:t xml:space="preserve">  </w:t>
      </w:r>
      <w:r>
        <w:rPr>
          <w:rFonts w:hint="eastAsia" w:ascii="宋体" w:hAnsi="宋体"/>
          <w:color w:val="000000"/>
          <w:szCs w:val="21"/>
        </w:rPr>
        <w:t>施工现场、施工条件和基础资料的提供</w:t>
      </w:r>
    </w:p>
    <w:p>
      <w:pPr>
        <w:spacing w:line="360" w:lineRule="exact"/>
        <w:outlineLvl w:val="9"/>
        <w:rPr>
          <w:rFonts w:ascii="宋体" w:hAnsi="宋体"/>
          <w:color w:val="000000"/>
          <w:szCs w:val="21"/>
        </w:rPr>
      </w:pPr>
      <w:r>
        <w:rPr>
          <w:rFonts w:ascii="宋体" w:hAnsi="宋体"/>
          <w:b/>
          <w:color w:val="000000"/>
          <w:szCs w:val="21"/>
        </w:rPr>
        <w:t xml:space="preserve">2.2.1 </w:t>
      </w:r>
      <w:r>
        <w:rPr>
          <w:rFonts w:ascii="宋体" w:hAnsi="宋体"/>
          <w:color w:val="000000"/>
          <w:szCs w:val="21"/>
        </w:rPr>
        <w:t xml:space="preserve"> </w:t>
      </w:r>
      <w:r>
        <w:rPr>
          <w:rFonts w:hint="eastAsia" w:ascii="宋体" w:hAnsi="宋体"/>
          <w:color w:val="000000"/>
          <w:szCs w:val="21"/>
        </w:rPr>
        <w:t>提供施工现场</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关于发包人移交施工现场的期限要求：</w:t>
      </w:r>
      <w:r>
        <w:rPr>
          <w:rFonts w:hint="eastAsia" w:ascii="宋体" w:hAnsi="宋体"/>
          <w:bCs/>
          <w:color w:val="000000"/>
          <w:szCs w:val="21"/>
          <w:u w:val="single"/>
        </w:rPr>
        <w:t>按通用合同条款约定</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 xml:space="preserve">2.2.2 </w:t>
      </w:r>
      <w:r>
        <w:rPr>
          <w:rFonts w:ascii="宋体" w:hAnsi="宋体"/>
          <w:color w:val="000000"/>
          <w:szCs w:val="21"/>
        </w:rPr>
        <w:t xml:space="preserve"> </w:t>
      </w:r>
      <w:r>
        <w:rPr>
          <w:rFonts w:hint="eastAsia" w:ascii="宋体" w:hAnsi="宋体"/>
          <w:color w:val="000000"/>
          <w:szCs w:val="21"/>
        </w:rPr>
        <w:t>提供施工条件</w:t>
      </w:r>
    </w:p>
    <w:p>
      <w:pPr>
        <w:spacing w:line="360" w:lineRule="exact"/>
        <w:ind w:firstLine="420" w:firstLineChars="200"/>
        <w:outlineLvl w:val="9"/>
        <w:rPr>
          <w:rFonts w:ascii="宋体" w:hAnsi="宋体"/>
          <w:color w:val="000000"/>
          <w:szCs w:val="21"/>
          <w:u w:val="single"/>
        </w:rPr>
      </w:pPr>
      <w:r>
        <w:rPr>
          <w:rFonts w:hint="eastAsia" w:ascii="宋体" w:hAnsi="宋体"/>
          <w:color w:val="000000"/>
          <w:szCs w:val="21"/>
        </w:rPr>
        <w:t>关于发包人应负责提供施工所需要的条件，包括：</w:t>
      </w:r>
      <w:r>
        <w:rPr>
          <w:rFonts w:hint="eastAsia" w:ascii="宋体" w:hAnsi="宋体"/>
          <w:bCs/>
          <w:color w:val="000000"/>
          <w:szCs w:val="21"/>
          <w:u w:val="single"/>
        </w:rPr>
        <w:t>除招标文件另有约定外，按通用合同条款约定</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2.3</w:t>
      </w:r>
      <w:r>
        <w:rPr>
          <w:rFonts w:ascii="宋体" w:hAnsi="宋体"/>
          <w:color w:val="000000"/>
          <w:szCs w:val="21"/>
        </w:rPr>
        <w:t xml:space="preserve">  </w:t>
      </w:r>
      <w:r>
        <w:rPr>
          <w:rFonts w:hint="eastAsia" w:ascii="宋体" w:hAnsi="宋体"/>
          <w:color w:val="000000"/>
          <w:szCs w:val="21"/>
        </w:rPr>
        <w:t>资金来源证明及支付担保</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发包人提供资金来源证明的期限要求：</w:t>
      </w:r>
      <w:r>
        <w:rPr>
          <w:rFonts w:hint="eastAsia" w:ascii="宋体" w:hAnsi="宋体"/>
          <w:bCs/>
          <w:color w:val="000000"/>
          <w:szCs w:val="21"/>
          <w:u w:val="single"/>
        </w:rPr>
        <w:t>财政资金，已安排</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发包人是否提供支付担保：</w:t>
      </w:r>
      <w:r>
        <w:rPr>
          <w:rFonts w:hint="eastAsia" w:ascii="宋体" w:hAnsi="宋体" w:cs="宋体"/>
          <w:color w:val="000000"/>
          <w:szCs w:val="21"/>
          <w:u w:val="single"/>
        </w:rPr>
        <w:t></w:t>
      </w:r>
      <w:r>
        <w:rPr>
          <w:rFonts w:hint="eastAsia" w:ascii="宋体" w:hAnsi="宋体"/>
          <w:bCs/>
          <w:color w:val="000000"/>
          <w:szCs w:val="21"/>
          <w:u w:val="single"/>
        </w:rPr>
        <w:t>否</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outlineLvl w:val="9"/>
        <w:rPr>
          <w:rFonts w:ascii="宋体" w:hAnsi="宋体"/>
          <w:color w:val="000000"/>
          <w:szCs w:val="21"/>
          <w:u w:val="single"/>
        </w:rPr>
      </w:pPr>
      <w:r>
        <w:rPr>
          <w:rFonts w:hint="eastAsia" w:ascii="宋体" w:hAnsi="宋体"/>
          <w:color w:val="000000"/>
          <w:szCs w:val="21"/>
        </w:rPr>
        <w:t>发包人提供支付担保的形式：</w:t>
      </w:r>
      <w:r>
        <w:rPr>
          <w:rFonts w:hint="eastAsia" w:ascii="宋体" w:hAnsi="宋体" w:cs="宋体"/>
          <w:color w:val="000000"/>
          <w:szCs w:val="21"/>
          <w:u w:val="single"/>
        </w:rPr>
        <w:t></w:t>
      </w:r>
      <w:r>
        <w:rPr>
          <w:rFonts w:hint="eastAsia" w:ascii="宋体" w:hAnsi="宋体"/>
          <w:bCs/>
          <w:color w:val="000000"/>
          <w:szCs w:val="21"/>
          <w:u w:val="single"/>
        </w:rPr>
        <w:t>否</w:t>
      </w:r>
      <w:r>
        <w:rPr>
          <w:rFonts w:ascii="宋体" w:hAnsi="宋体"/>
          <w:color w:val="000000"/>
          <w:szCs w:val="21"/>
          <w:u w:val="single"/>
        </w:rPr>
        <w:t xml:space="preserve">  </w:t>
      </w:r>
      <w:r>
        <w:rPr>
          <w:rFonts w:hint="eastAsia" w:ascii="宋体" w:hAnsi="宋体"/>
          <w:color w:val="000000"/>
          <w:szCs w:val="21"/>
        </w:rPr>
        <w:t>。</w:t>
      </w:r>
    </w:p>
    <w:p>
      <w:pPr>
        <w:spacing w:before="120" w:beforeLines="50" w:after="120" w:afterLines="50" w:line="360" w:lineRule="exact"/>
        <w:outlineLvl w:val="9"/>
        <w:rPr>
          <w:rFonts w:ascii="宋体" w:hAnsi="宋体"/>
          <w:color w:val="000000"/>
          <w:szCs w:val="21"/>
        </w:rPr>
      </w:pPr>
      <w:bookmarkStart w:id="147" w:name="_Toc361220564"/>
      <w:r>
        <w:rPr>
          <w:rFonts w:ascii="宋体" w:hAnsi="宋体"/>
          <w:b/>
          <w:color w:val="000000"/>
          <w:szCs w:val="21"/>
        </w:rPr>
        <w:t>3</w:t>
      </w:r>
      <w:bookmarkStart w:id="148" w:name="_Toc296944497"/>
      <w:bookmarkStart w:id="149" w:name="_Toc296346659"/>
      <w:bookmarkStart w:id="150" w:name="_Toc297048344"/>
      <w:bookmarkStart w:id="151" w:name="_Toc292559363"/>
      <w:bookmarkStart w:id="152" w:name="_Toc292559868"/>
      <w:bookmarkStart w:id="153" w:name="_Toc296891198"/>
      <w:bookmarkStart w:id="154" w:name="_Toc296503158"/>
      <w:bookmarkStart w:id="155" w:name="_Toc296347157"/>
      <w:bookmarkStart w:id="156" w:name="_Toc296890986"/>
      <w:bookmarkStart w:id="157" w:name="_Toc297120458"/>
      <w:r>
        <w:rPr>
          <w:rFonts w:ascii="宋体" w:hAnsi="宋体"/>
          <w:b/>
          <w:color w:val="000000"/>
          <w:szCs w:val="21"/>
        </w:rPr>
        <w:t xml:space="preserve"> </w:t>
      </w:r>
      <w:r>
        <w:rPr>
          <w:rFonts w:ascii="宋体" w:hAnsi="宋体"/>
          <w:color w:val="000000"/>
          <w:szCs w:val="21"/>
        </w:rPr>
        <w:t xml:space="preserve"> </w:t>
      </w:r>
      <w:r>
        <w:rPr>
          <w:rFonts w:hint="eastAsia" w:ascii="宋体" w:hAnsi="宋体"/>
          <w:color w:val="000000"/>
          <w:szCs w:val="21"/>
        </w:rPr>
        <w:t>承包人</w:t>
      </w:r>
      <w:bookmarkEnd w:id="147"/>
    </w:p>
    <w:bookmarkEnd w:id="148"/>
    <w:bookmarkEnd w:id="149"/>
    <w:bookmarkEnd w:id="150"/>
    <w:bookmarkEnd w:id="151"/>
    <w:bookmarkEnd w:id="152"/>
    <w:bookmarkEnd w:id="153"/>
    <w:bookmarkEnd w:id="154"/>
    <w:bookmarkEnd w:id="155"/>
    <w:bookmarkEnd w:id="156"/>
    <w:bookmarkEnd w:id="157"/>
    <w:p>
      <w:pPr>
        <w:spacing w:line="360" w:lineRule="exact"/>
        <w:outlineLvl w:val="9"/>
        <w:rPr>
          <w:rFonts w:ascii="宋体" w:hAnsi="宋体"/>
          <w:color w:val="000000"/>
          <w:szCs w:val="21"/>
        </w:rPr>
      </w:pPr>
      <w:r>
        <w:rPr>
          <w:rFonts w:ascii="宋体" w:hAnsi="宋体"/>
          <w:b/>
          <w:color w:val="000000"/>
          <w:szCs w:val="21"/>
        </w:rPr>
        <w:t>3.1</w:t>
      </w:r>
      <w:r>
        <w:rPr>
          <w:rFonts w:ascii="宋体" w:hAnsi="宋体"/>
          <w:color w:val="000000"/>
          <w:szCs w:val="21"/>
        </w:rPr>
        <w:t xml:space="preserve">  </w:t>
      </w:r>
      <w:r>
        <w:rPr>
          <w:rFonts w:hint="eastAsia" w:ascii="宋体" w:hAnsi="宋体"/>
          <w:color w:val="000000"/>
          <w:szCs w:val="21"/>
        </w:rPr>
        <w:t>承包人的一般义务</w:t>
      </w:r>
    </w:p>
    <w:p>
      <w:pPr>
        <w:spacing w:line="360" w:lineRule="exact"/>
        <w:ind w:firstLine="420" w:firstLineChars="200"/>
        <w:jc w:val="left"/>
        <w:outlineLvl w:val="9"/>
        <w:rPr>
          <w:rFonts w:ascii="宋体" w:hAnsi="宋体"/>
          <w:color w:val="00000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w:t>
      </w:r>
      <w:r>
        <w:rPr>
          <w:rFonts w:hint="eastAsia" w:ascii="宋体" w:hAnsi="宋体"/>
          <w:color w:val="000000"/>
          <w:szCs w:val="21"/>
        </w:rPr>
        <w:t>承包人提交的竣工资料的内容：</w:t>
      </w:r>
      <w:r>
        <w:rPr>
          <w:rFonts w:hint="eastAsia" w:ascii="宋体" w:hAnsi="宋体"/>
          <w:bCs/>
          <w:color w:val="000000"/>
          <w:szCs w:val="21"/>
          <w:u w:val="single"/>
        </w:rPr>
        <w:t>符合发包人、监理工程师及其他有关部门要求</w:t>
      </w:r>
      <w:r>
        <w:rPr>
          <w:rFonts w:hint="eastAsia" w:ascii="宋体" w:hAnsi="宋体"/>
          <w:color w:val="000000"/>
          <w:szCs w:val="21"/>
        </w:rPr>
        <w:t>。</w:t>
      </w:r>
    </w:p>
    <w:p>
      <w:pPr>
        <w:spacing w:line="360" w:lineRule="exact"/>
        <w:ind w:firstLine="420" w:firstLineChars="200"/>
        <w:jc w:val="left"/>
        <w:outlineLvl w:val="9"/>
        <w:rPr>
          <w:rFonts w:ascii="宋体" w:hAnsi="宋体"/>
          <w:bCs/>
          <w:color w:val="000000"/>
          <w:szCs w:val="21"/>
        </w:rPr>
      </w:pPr>
      <w:r>
        <w:rPr>
          <w:rFonts w:hint="eastAsia" w:ascii="宋体" w:hAnsi="宋体"/>
          <w:bCs/>
          <w:color w:val="000000"/>
          <w:szCs w:val="21"/>
        </w:rPr>
        <w:t>承包人需要提交的竣工资料套数：</w:t>
      </w:r>
      <w:r>
        <w:rPr>
          <w:rFonts w:hint="eastAsia" w:ascii="宋体" w:hAnsi="宋体"/>
          <w:bCs/>
          <w:color w:val="000000"/>
          <w:szCs w:val="21"/>
          <w:u w:val="single"/>
        </w:rPr>
        <w:t>伍套</w:t>
      </w:r>
      <w:r>
        <w:rPr>
          <w:rFonts w:ascii="宋体" w:hAnsi="宋体"/>
          <w:bCs/>
          <w:color w:val="000000"/>
          <w:szCs w:val="21"/>
          <w:u w:val="single"/>
        </w:rPr>
        <w:t xml:space="preserve"> </w:t>
      </w:r>
      <w:r>
        <w:rPr>
          <w:rFonts w:hint="eastAsia" w:ascii="宋体" w:hAnsi="宋体"/>
          <w:bCs/>
          <w:color w:val="000000"/>
          <w:szCs w:val="21"/>
        </w:rPr>
        <w:t>。</w:t>
      </w:r>
    </w:p>
    <w:p>
      <w:pPr>
        <w:spacing w:line="360" w:lineRule="exact"/>
        <w:ind w:firstLine="420" w:firstLineChars="200"/>
        <w:jc w:val="left"/>
        <w:outlineLvl w:val="9"/>
        <w:rPr>
          <w:rFonts w:ascii="宋体" w:hAnsi="宋体"/>
          <w:bCs/>
          <w:color w:val="000000"/>
          <w:szCs w:val="21"/>
          <w:u w:val="single"/>
        </w:rPr>
      </w:pPr>
      <w:r>
        <w:rPr>
          <w:rFonts w:hint="eastAsia" w:ascii="宋体" w:hAnsi="宋体"/>
          <w:bCs/>
          <w:color w:val="000000"/>
          <w:szCs w:val="21"/>
        </w:rPr>
        <w:t>承包人提交的竣工资料的费用承担：</w:t>
      </w:r>
      <w:r>
        <w:rPr>
          <w:rFonts w:hint="eastAsia" w:ascii="宋体" w:hAnsi="宋体"/>
          <w:bCs/>
          <w:color w:val="000000"/>
          <w:szCs w:val="21"/>
          <w:u w:val="single"/>
        </w:rPr>
        <w:t>由承包人承担</w:t>
      </w:r>
      <w:r>
        <w:rPr>
          <w:rFonts w:hint="eastAsia" w:ascii="宋体" w:hAnsi="宋体"/>
          <w:bCs/>
          <w:color w:val="000000"/>
          <w:szCs w:val="21"/>
        </w:rPr>
        <w:t>。</w:t>
      </w:r>
    </w:p>
    <w:p>
      <w:pPr>
        <w:spacing w:line="360" w:lineRule="exact"/>
        <w:ind w:firstLine="420" w:firstLineChars="200"/>
        <w:jc w:val="left"/>
        <w:outlineLvl w:val="9"/>
        <w:rPr>
          <w:rFonts w:ascii="宋体" w:hAnsi="宋体"/>
          <w:bCs/>
          <w:color w:val="000000"/>
          <w:szCs w:val="21"/>
        </w:rPr>
      </w:pPr>
      <w:r>
        <w:rPr>
          <w:rFonts w:hint="eastAsia" w:ascii="宋体" w:hAnsi="宋体"/>
          <w:bCs/>
          <w:color w:val="000000"/>
          <w:szCs w:val="21"/>
        </w:rPr>
        <w:t>承包人提交的竣工资料移交时间：</w:t>
      </w:r>
      <w:r>
        <w:rPr>
          <w:rFonts w:hint="eastAsia" w:ascii="宋体" w:hAnsi="宋体"/>
          <w:bCs/>
          <w:color w:val="000000"/>
          <w:szCs w:val="21"/>
          <w:u w:val="single"/>
        </w:rPr>
        <w:t>工程竣工验收前</w:t>
      </w:r>
      <w:r>
        <w:rPr>
          <w:rFonts w:ascii="宋体" w:hAnsi="宋体"/>
          <w:bCs/>
          <w:color w:val="000000"/>
          <w:szCs w:val="21"/>
          <w:u w:val="single"/>
        </w:rPr>
        <w:t>5</w:t>
      </w:r>
      <w:r>
        <w:rPr>
          <w:rFonts w:hint="eastAsia" w:ascii="宋体" w:hAnsi="宋体"/>
          <w:bCs/>
          <w:color w:val="000000"/>
          <w:szCs w:val="21"/>
          <w:u w:val="single"/>
        </w:rPr>
        <w:t>天</w:t>
      </w:r>
      <w:r>
        <w:rPr>
          <w:rFonts w:ascii="宋体" w:hAnsi="宋体"/>
          <w:bCs/>
          <w:color w:val="000000"/>
          <w:szCs w:val="21"/>
          <w:u w:val="single"/>
        </w:rPr>
        <w:t xml:space="preserve"> </w:t>
      </w:r>
      <w:r>
        <w:rPr>
          <w:rFonts w:hint="eastAsia" w:ascii="宋体" w:hAnsi="宋体"/>
          <w:bCs/>
          <w:color w:val="000000"/>
          <w:szCs w:val="21"/>
        </w:rPr>
        <w:t>。</w:t>
      </w:r>
      <w:r>
        <w:rPr>
          <w:rFonts w:ascii="宋体" w:hAnsi="宋体"/>
          <w:bCs/>
          <w:color w:val="000000"/>
          <w:szCs w:val="21"/>
        </w:rPr>
        <w:t xml:space="preserve"> </w:t>
      </w:r>
    </w:p>
    <w:p>
      <w:pPr>
        <w:spacing w:line="360" w:lineRule="exact"/>
        <w:ind w:firstLine="420" w:firstLineChars="200"/>
        <w:jc w:val="left"/>
        <w:outlineLvl w:val="9"/>
        <w:rPr>
          <w:rFonts w:ascii="宋体" w:hAnsi="宋体"/>
          <w:bCs/>
          <w:color w:val="000000"/>
          <w:szCs w:val="21"/>
          <w:u w:val="single"/>
        </w:rPr>
      </w:pPr>
      <w:r>
        <w:rPr>
          <w:rFonts w:hint="eastAsia" w:ascii="宋体" w:hAnsi="宋体"/>
          <w:bCs/>
          <w:color w:val="000000"/>
          <w:szCs w:val="21"/>
        </w:rPr>
        <w:t>承包人提交的竣工资料形式要求：</w:t>
      </w:r>
      <w:r>
        <w:rPr>
          <w:rFonts w:hint="eastAsia" w:ascii="宋体" w:hAnsi="宋体"/>
          <w:bCs/>
          <w:color w:val="000000"/>
          <w:szCs w:val="21"/>
          <w:u w:val="single"/>
        </w:rPr>
        <w:t>竣工图纸、竣工资料（包括照片）、二套光盘（内容：竣工图和照片）</w:t>
      </w:r>
    </w:p>
    <w:p>
      <w:pPr>
        <w:spacing w:line="360" w:lineRule="exact"/>
        <w:ind w:firstLine="420" w:firstLineChars="200"/>
        <w:jc w:val="left"/>
        <w:outlineLvl w:val="9"/>
        <w:rPr>
          <w:rFonts w:ascii="宋体" w:hAnsi="宋体"/>
          <w:color w:val="00000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）承包人应履行的其他义务：</w:t>
      </w:r>
      <w:r>
        <w:rPr>
          <w:rFonts w:hint="eastAsia" w:ascii="宋体" w:hAnsi="宋体"/>
          <w:b/>
          <w:color w:val="000000"/>
          <w:szCs w:val="21"/>
          <w:u w:val="single"/>
        </w:rPr>
        <w:t>按约定时间和要求，完成以下工作（费用列入投标总价）</w:t>
      </w:r>
      <w:r>
        <w:rPr>
          <w:rFonts w:hint="eastAsia" w:ascii="宋体" w:hAnsi="宋体"/>
          <w:color w:val="000000"/>
          <w:szCs w:val="21"/>
        </w:rPr>
        <w:t>。</w:t>
      </w:r>
      <w:r>
        <w:rPr>
          <w:rFonts w:ascii="宋体" w:hAnsi="宋体"/>
          <w:color w:val="000000"/>
          <w:szCs w:val="21"/>
          <w:u w:val="single"/>
        </w:rPr>
        <w:t xml:space="preserve">  </w:t>
      </w:r>
      <w:r>
        <w:rPr>
          <w:rFonts w:hint="eastAsia" w:ascii="宋体" w:hAnsi="宋体" w:cs="Arial"/>
          <w:color w:val="000000"/>
          <w:szCs w:val="21"/>
          <w:u w:val="single"/>
        </w:rPr>
        <w:t>在工程通过竣工验收前，对已完工程成品的所有保护及费用均由承包人负责；</w:t>
      </w:r>
      <w:r>
        <w:rPr>
          <w:rFonts w:hint="eastAsia" w:ascii="宋体" w:hAnsi="宋体"/>
          <w:color w:val="000000"/>
          <w:szCs w:val="21"/>
          <w:u w:val="single"/>
        </w:rPr>
        <w:t>按《杭州市建筑工程施工场地文明管理规定》等省市有关规定实施标化管理和现场公共部位的清洁绿化工作并承担费用。工程完工交付</w:t>
      </w:r>
      <w:r>
        <w:rPr>
          <w:rFonts w:ascii="宋体" w:hAnsi="宋体"/>
          <w:color w:val="000000"/>
          <w:szCs w:val="21"/>
          <w:u w:val="single"/>
        </w:rPr>
        <w:t>3</w:t>
      </w:r>
      <w:r>
        <w:rPr>
          <w:rFonts w:hint="eastAsia" w:ascii="宋体" w:hAnsi="宋体"/>
          <w:color w:val="000000"/>
          <w:szCs w:val="21"/>
          <w:u w:val="single"/>
        </w:rPr>
        <w:t>天内现场应清除所有不再需要的临时工程、承包人的设备和多余材料、全部建筑和生活垃圾，达到监理工程师满意的使用状态，如承包人不履行，发包人可自行清除，发生的费用由承包人承担；</w:t>
      </w:r>
      <w:r>
        <w:rPr>
          <w:rFonts w:hint="eastAsia" w:ascii="宋体" w:hAnsi="宋体" w:cs="Arial"/>
          <w:color w:val="000000"/>
          <w:szCs w:val="21"/>
          <w:u w:val="single"/>
        </w:rPr>
        <w:t>在施工区域内做好各项安全保卫工作</w:t>
      </w:r>
      <w:r>
        <w:rPr>
          <w:rFonts w:ascii="宋体" w:hAnsi="宋体"/>
          <w:color w:val="000000"/>
          <w:szCs w:val="21"/>
          <w:u w:val="single"/>
        </w:rPr>
        <w:t xml:space="preserve">    </w:t>
      </w:r>
    </w:p>
    <w:p>
      <w:pPr>
        <w:spacing w:line="360" w:lineRule="exact"/>
        <w:outlineLvl w:val="9"/>
        <w:rPr>
          <w:rFonts w:ascii="宋体" w:hAnsi="宋体"/>
          <w:color w:val="000000"/>
          <w:szCs w:val="21"/>
        </w:rPr>
      </w:pPr>
      <w:r>
        <w:rPr>
          <w:rFonts w:ascii="宋体" w:hAnsi="宋体"/>
          <w:b/>
          <w:color w:val="000000"/>
          <w:szCs w:val="21"/>
        </w:rPr>
        <w:t>3.2</w:t>
      </w:r>
      <w:r>
        <w:rPr>
          <w:rFonts w:ascii="宋体" w:hAnsi="宋体"/>
          <w:color w:val="000000"/>
          <w:szCs w:val="21"/>
        </w:rPr>
        <w:t xml:space="preserve">  </w:t>
      </w:r>
      <w:r>
        <w:rPr>
          <w:rFonts w:hint="eastAsia" w:ascii="宋体" w:hAnsi="宋体"/>
          <w:color w:val="000000"/>
          <w:szCs w:val="21"/>
        </w:rPr>
        <w:t>项目经理</w:t>
      </w:r>
    </w:p>
    <w:p>
      <w:pPr>
        <w:spacing w:line="360" w:lineRule="exact"/>
        <w:outlineLvl w:val="9"/>
        <w:rPr>
          <w:rFonts w:ascii="宋体" w:hAnsi="宋体"/>
          <w:color w:val="000000"/>
          <w:szCs w:val="21"/>
        </w:rPr>
      </w:pPr>
      <w:r>
        <w:rPr>
          <w:rFonts w:ascii="宋体" w:hAnsi="宋体"/>
          <w:b/>
          <w:color w:val="000000"/>
          <w:szCs w:val="21"/>
        </w:rPr>
        <w:t>3.2.1</w:t>
      </w:r>
      <w:r>
        <w:rPr>
          <w:rFonts w:ascii="宋体" w:hAnsi="宋体"/>
          <w:color w:val="000000"/>
          <w:kern w:val="0"/>
          <w:szCs w:val="21"/>
        </w:rPr>
        <w:t xml:space="preserve">  </w:t>
      </w:r>
      <w:r>
        <w:rPr>
          <w:rFonts w:hint="eastAsia" w:ascii="宋体" w:hAnsi="宋体"/>
          <w:color w:val="000000"/>
          <w:szCs w:val="21"/>
        </w:rPr>
        <w:t>项目经理：</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r>
        <w:rPr>
          <w:rFonts w:hint="eastAsia" w:ascii="宋体" w:hAnsi="宋体" w:cs="宋体"/>
          <w:color w:val="000000"/>
          <w:szCs w:val="21"/>
          <w:u w:val="single"/>
        </w:rPr>
        <w:t></w:t>
      </w:r>
      <w:bookmarkStart w:id="158" w:name="SOA_zyht_xmjlxm"/>
      <w:r>
        <w:rPr>
          <w:rFonts w:ascii="宋体" w:hAnsi="宋体"/>
          <w:color w:val="000000"/>
          <w:szCs w:val="21"/>
          <w:u w:val="single"/>
        </w:rPr>
        <w:t xml:space="preserve">      </w:t>
      </w:r>
      <w:bookmarkEnd w:id="158"/>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身份证号：</w:t>
      </w:r>
      <w:r>
        <w:rPr>
          <w:rFonts w:hint="eastAsia" w:ascii="宋体" w:hAnsi="宋体" w:cs="宋体"/>
          <w:color w:val="000000"/>
          <w:szCs w:val="21"/>
          <w:u w:val="single"/>
        </w:rPr>
        <w:t></w:t>
      </w:r>
      <w:bookmarkStart w:id="159" w:name="SOA_zyht_xmjsfzh"/>
      <w:r>
        <w:rPr>
          <w:rFonts w:ascii="宋体" w:hAnsi="宋体"/>
          <w:color w:val="000000"/>
          <w:szCs w:val="21"/>
          <w:u w:val="single"/>
        </w:rPr>
        <w:t xml:space="preserve">      </w:t>
      </w:r>
      <w:bookmarkEnd w:id="159"/>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建造师执业资格等级：</w:t>
      </w:r>
      <w:r>
        <w:rPr>
          <w:rFonts w:hint="eastAsia" w:ascii="宋体" w:hAnsi="宋体" w:cs="宋体"/>
          <w:color w:val="000000"/>
          <w:szCs w:val="21"/>
          <w:u w:val="single"/>
        </w:rPr>
        <w:t></w:t>
      </w:r>
      <w:bookmarkStart w:id="160" w:name="SOA_zyht_jzszyzgdj"/>
      <w:r>
        <w:rPr>
          <w:rFonts w:ascii="宋体" w:hAnsi="宋体"/>
          <w:color w:val="000000"/>
          <w:szCs w:val="21"/>
          <w:u w:val="single"/>
        </w:rPr>
        <w:t xml:space="preserve">      </w:t>
      </w:r>
      <w:bookmarkEnd w:id="160"/>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建造师注册证书号：</w:t>
      </w:r>
      <w:r>
        <w:rPr>
          <w:rFonts w:hint="eastAsia" w:ascii="宋体" w:hAnsi="宋体" w:cs="宋体"/>
          <w:color w:val="000000"/>
          <w:szCs w:val="21"/>
          <w:u w:val="single"/>
        </w:rPr>
        <w:t></w:t>
      </w:r>
      <w:bookmarkStart w:id="161" w:name="SOA_zyht_jzszczsh"/>
      <w:r>
        <w:rPr>
          <w:rFonts w:ascii="宋体" w:hAnsi="宋体"/>
          <w:color w:val="000000"/>
          <w:szCs w:val="21"/>
          <w:u w:val="single"/>
        </w:rPr>
        <w:t xml:space="preserve">      </w:t>
      </w:r>
      <w:bookmarkEnd w:id="161"/>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建造师执业印章号：</w:t>
      </w:r>
      <w:r>
        <w:rPr>
          <w:rFonts w:hint="eastAsia" w:ascii="宋体" w:hAnsi="宋体" w:cs="宋体"/>
          <w:color w:val="000000"/>
          <w:szCs w:val="21"/>
          <w:u w:val="single"/>
        </w:rPr>
        <w:t></w:t>
      </w:r>
      <w:bookmarkStart w:id="162" w:name="SOA_zyht_jzszyyzh"/>
      <w:r>
        <w:rPr>
          <w:rFonts w:ascii="宋体" w:hAnsi="宋体"/>
          <w:color w:val="000000"/>
          <w:szCs w:val="21"/>
          <w:u w:val="single"/>
        </w:rPr>
        <w:t xml:space="preserve">      </w:t>
      </w:r>
      <w:bookmarkEnd w:id="162"/>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bookmarkStart w:id="163" w:name="SOA_date_htbh6"/>
      <w:r>
        <w:rPr>
          <w:rFonts w:ascii="宋体" w:hAnsi="宋体"/>
          <w:color w:val="000000"/>
          <w:szCs w:val="21"/>
        </w:rPr>
        <w:t xml:space="preserve">      </w:t>
      </w:r>
      <w:bookmarkEnd w:id="163"/>
    </w:p>
    <w:p>
      <w:pPr>
        <w:spacing w:line="360" w:lineRule="exact"/>
        <w:ind w:firstLine="420" w:firstLineChars="200"/>
        <w:outlineLvl w:val="9"/>
        <w:rPr>
          <w:rFonts w:ascii="宋体" w:hAnsi="宋体"/>
          <w:color w:val="000000"/>
          <w:szCs w:val="21"/>
        </w:rPr>
      </w:pPr>
      <w:r>
        <w:rPr>
          <w:rFonts w:hint="eastAsia" w:ascii="宋体" w:hAnsi="宋体"/>
          <w:color w:val="000000"/>
          <w:szCs w:val="21"/>
        </w:rPr>
        <w:t>安全生产考核合格证书号：</w:t>
      </w:r>
      <w:bookmarkStart w:id="164" w:name="SOA_zyht_aqsckhzsh"/>
      <w:r>
        <w:rPr>
          <w:rFonts w:ascii="宋体" w:hAnsi="宋体"/>
          <w:color w:val="000000"/>
          <w:szCs w:val="21"/>
          <w:u w:val="single"/>
        </w:rPr>
        <w:t xml:space="preserve">      </w:t>
      </w:r>
      <w:bookmarkEnd w:id="164"/>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联系电话：</w:t>
      </w:r>
      <w:r>
        <w:rPr>
          <w:rFonts w:hint="eastAsia" w:ascii="宋体" w:hAnsi="宋体" w:cs="宋体"/>
          <w:color w:val="000000"/>
          <w:szCs w:val="21"/>
          <w:u w:val="single"/>
        </w:rPr>
        <w:t></w:t>
      </w:r>
      <w:bookmarkStart w:id="165" w:name="SOA_zyht_xmjllxdh"/>
      <w:r>
        <w:rPr>
          <w:rFonts w:ascii="宋体" w:hAnsi="宋体"/>
          <w:color w:val="000000"/>
          <w:szCs w:val="21"/>
          <w:u w:val="single"/>
        </w:rPr>
        <w:t xml:space="preserve">      </w:t>
      </w:r>
      <w:bookmarkEnd w:id="165"/>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电子信箱：</w:t>
      </w:r>
      <w:r>
        <w:rPr>
          <w:rFonts w:hint="eastAsia" w:ascii="宋体" w:hAnsi="宋体" w:cs="宋体"/>
          <w:color w:val="000000"/>
          <w:szCs w:val="21"/>
          <w:u w:val="single"/>
        </w:rPr>
        <w:t></w:t>
      </w:r>
      <w:bookmarkStart w:id="166" w:name="SOA_zyht_xmjldzxx"/>
      <w:r>
        <w:rPr>
          <w:rFonts w:ascii="宋体" w:hAnsi="宋体"/>
          <w:color w:val="000000"/>
          <w:szCs w:val="21"/>
          <w:u w:val="single"/>
        </w:rPr>
        <w:t xml:space="preserve">      </w:t>
      </w:r>
      <w:bookmarkEnd w:id="166"/>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通信地址：</w:t>
      </w:r>
      <w:r>
        <w:rPr>
          <w:rFonts w:hint="eastAsia" w:ascii="宋体" w:hAnsi="宋体" w:cs="宋体"/>
          <w:color w:val="000000"/>
          <w:szCs w:val="21"/>
          <w:u w:val="single"/>
        </w:rPr>
        <w:t></w:t>
      </w:r>
      <w:bookmarkStart w:id="167" w:name="SOA_zyht_xmjltxdz"/>
      <w:r>
        <w:rPr>
          <w:rFonts w:ascii="宋体" w:hAnsi="宋体"/>
          <w:color w:val="000000"/>
          <w:szCs w:val="21"/>
          <w:u w:val="single"/>
        </w:rPr>
        <w:t xml:space="preserve">      </w:t>
      </w:r>
      <w:bookmarkEnd w:id="167"/>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承包人对项目经理的授权范围如下：</w:t>
      </w:r>
      <w:bookmarkStart w:id="168" w:name="SOA_zyht_xmjlqlfw"/>
      <w:r>
        <w:rPr>
          <w:rFonts w:ascii="宋体" w:hAnsi="宋体"/>
          <w:color w:val="000000"/>
          <w:szCs w:val="21"/>
          <w:u w:val="single"/>
        </w:rPr>
        <w:t xml:space="preserve">      </w:t>
      </w:r>
      <w:bookmarkEnd w:id="168"/>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关于项目经理每月在施工现场的时间要求：</w:t>
      </w:r>
      <w:r>
        <w:rPr>
          <w:rFonts w:hint="eastAsia" w:ascii="宋体" w:hAnsi="宋体"/>
          <w:bCs/>
          <w:color w:val="000000"/>
          <w:szCs w:val="21"/>
          <w:u w:val="single"/>
        </w:rPr>
        <w:t>不得少于</w:t>
      </w:r>
      <w:r>
        <w:rPr>
          <w:rFonts w:ascii="宋体" w:hAnsi="宋体"/>
          <w:bCs/>
          <w:color w:val="000000"/>
          <w:szCs w:val="21"/>
          <w:u w:val="single"/>
        </w:rPr>
        <w:t>20</w:t>
      </w:r>
      <w:r>
        <w:rPr>
          <w:rFonts w:hint="eastAsia" w:ascii="宋体" w:hAnsi="宋体"/>
          <w:bCs/>
          <w:color w:val="000000"/>
          <w:szCs w:val="21"/>
          <w:u w:val="single"/>
        </w:rPr>
        <w:t>日历天</w:t>
      </w:r>
      <w:r>
        <w:rPr>
          <w:rFonts w:hint="eastAsia" w:ascii="宋体" w:hAnsi="宋体"/>
          <w:color w:val="000000"/>
          <w:szCs w:val="21"/>
        </w:rPr>
        <w:t>。</w:t>
      </w:r>
    </w:p>
    <w:p>
      <w:pPr>
        <w:spacing w:line="360" w:lineRule="exact"/>
        <w:ind w:left="475" w:leftChars="226"/>
        <w:outlineLvl w:val="9"/>
        <w:rPr>
          <w:rFonts w:ascii="宋体" w:hAnsi="宋体"/>
          <w:color w:val="000000"/>
          <w:kern w:val="0"/>
          <w:szCs w:val="21"/>
        </w:rPr>
      </w:pPr>
      <w:r>
        <w:rPr>
          <w:rFonts w:hint="eastAsia" w:ascii="宋体" w:hAnsi="宋体"/>
          <w:color w:val="000000"/>
          <w:kern w:val="0"/>
          <w:szCs w:val="21"/>
        </w:rPr>
        <w:t>承包人未提交劳动合同，以及没有为项目经理缴纳社会保险证明的违约责任：</w:t>
      </w:r>
      <w:r>
        <w:rPr>
          <w:rFonts w:hint="eastAsia" w:ascii="宋体" w:hAnsi="宋体"/>
          <w:bCs/>
          <w:color w:val="000000"/>
          <w:szCs w:val="21"/>
          <w:u w:val="single"/>
        </w:rPr>
        <w:t>按有关规定处理</w:t>
      </w:r>
      <w:r>
        <w:rPr>
          <w:rFonts w:hint="eastAsia" w:ascii="宋体" w:hAnsi="宋体"/>
          <w:color w:val="000000"/>
          <w:szCs w:val="21"/>
        </w:rPr>
        <w:t>。</w:t>
      </w:r>
    </w:p>
    <w:p>
      <w:pPr>
        <w:spacing w:line="360" w:lineRule="exact"/>
        <w:ind w:left="577" w:leftChars="226" w:hanging="102" w:hangingChars="49"/>
        <w:outlineLvl w:val="9"/>
        <w:rPr>
          <w:rFonts w:ascii="宋体" w:hAnsi="宋体"/>
          <w:color w:val="000000"/>
          <w:szCs w:val="21"/>
          <w:u w:val="single"/>
        </w:rPr>
      </w:pPr>
      <w:r>
        <w:rPr>
          <w:rFonts w:hint="eastAsia" w:ascii="宋体" w:hAnsi="宋体"/>
          <w:color w:val="000000"/>
          <w:kern w:val="0"/>
          <w:szCs w:val="21"/>
        </w:rPr>
        <w:t>项目经理未经批准，擅自离开施工现场的违约责任：</w:t>
      </w:r>
      <w:r>
        <w:rPr>
          <w:rFonts w:hint="eastAsia" w:ascii="宋体" w:hAnsi="宋体"/>
          <w:bCs/>
          <w:color w:val="000000"/>
          <w:szCs w:val="21"/>
          <w:u w:val="single"/>
        </w:rPr>
        <w:t>处于</w:t>
      </w:r>
      <w:r>
        <w:rPr>
          <w:rFonts w:ascii="宋体" w:hAnsi="宋体"/>
          <w:bCs/>
          <w:color w:val="000000"/>
          <w:szCs w:val="21"/>
          <w:u w:val="single"/>
        </w:rPr>
        <w:t>1000</w:t>
      </w:r>
      <w:r>
        <w:rPr>
          <w:rFonts w:hint="eastAsia" w:ascii="宋体" w:hAnsi="宋体"/>
          <w:bCs/>
          <w:color w:val="000000"/>
          <w:szCs w:val="21"/>
          <w:u w:val="single"/>
        </w:rPr>
        <w:t>元</w:t>
      </w:r>
      <w:r>
        <w:rPr>
          <w:rFonts w:ascii="宋体" w:hAnsi="宋体"/>
          <w:bCs/>
          <w:color w:val="000000"/>
          <w:szCs w:val="21"/>
          <w:u w:val="single"/>
        </w:rPr>
        <w:t>/</w:t>
      </w:r>
      <w:r>
        <w:rPr>
          <w:rFonts w:hint="eastAsia" w:ascii="宋体" w:hAnsi="宋体"/>
          <w:bCs/>
          <w:color w:val="000000"/>
          <w:szCs w:val="21"/>
          <w:u w:val="single"/>
        </w:rPr>
        <w:t>天的违约金</w:t>
      </w:r>
      <w:r>
        <w:rPr>
          <w:rFonts w:hint="eastAsia" w:ascii="宋体" w:hAnsi="宋体"/>
          <w:color w:val="000000"/>
          <w:szCs w:val="21"/>
        </w:rPr>
        <w:t>。</w:t>
      </w:r>
    </w:p>
    <w:p>
      <w:pPr>
        <w:spacing w:line="360" w:lineRule="exact"/>
        <w:ind w:left="626" w:hanging="626" w:hangingChars="297"/>
        <w:outlineLvl w:val="9"/>
        <w:rPr>
          <w:rFonts w:ascii="宋体" w:hAnsi="宋体"/>
          <w:color w:val="000000"/>
          <w:szCs w:val="21"/>
        </w:rPr>
      </w:pPr>
      <w:r>
        <w:rPr>
          <w:rFonts w:ascii="宋体" w:hAnsi="宋体"/>
          <w:b/>
          <w:color w:val="000000"/>
          <w:szCs w:val="21"/>
        </w:rPr>
        <w:t>3.2.2</w:t>
      </w:r>
      <w:r>
        <w:rPr>
          <w:rFonts w:ascii="宋体" w:hAnsi="宋体"/>
          <w:color w:val="000000"/>
          <w:szCs w:val="21"/>
        </w:rPr>
        <w:t xml:space="preserve"> </w:t>
      </w:r>
      <w:r>
        <w:rPr>
          <w:rFonts w:hint="eastAsia" w:ascii="宋体" w:hAnsi="宋体"/>
          <w:color w:val="000000"/>
          <w:szCs w:val="21"/>
        </w:rPr>
        <w:t>承包人擅自更换项目经理的违约责任：</w:t>
      </w:r>
      <w:r>
        <w:rPr>
          <w:rFonts w:ascii="宋体" w:hAnsi="宋体"/>
          <w:color w:val="000000"/>
          <w:szCs w:val="21"/>
          <w:u w:val="single"/>
        </w:rPr>
        <w:t xml:space="preserve">   </w:t>
      </w:r>
      <w:bookmarkStart w:id="169" w:name="SOA_zyht_cbrghxmjlwyzr"/>
      <w:r>
        <w:rPr>
          <w:rFonts w:ascii="宋体" w:hAnsi="宋体"/>
          <w:color w:val="000000"/>
          <w:szCs w:val="21"/>
          <w:u w:val="single"/>
        </w:rPr>
        <w:t xml:space="preserve">      </w:t>
      </w:r>
      <w:bookmarkEnd w:id="169"/>
      <w:r>
        <w:rPr>
          <w:rFonts w:ascii="宋体" w:hAnsi="宋体"/>
          <w:color w:val="000000"/>
          <w:szCs w:val="21"/>
          <w:u w:val="single"/>
        </w:rPr>
        <w:t xml:space="preserve">    </w:t>
      </w:r>
      <w:r>
        <w:rPr>
          <w:rFonts w:hint="eastAsia" w:ascii="宋体" w:hAnsi="宋体"/>
          <w:color w:val="000000"/>
          <w:szCs w:val="21"/>
        </w:rPr>
        <w:t>。</w:t>
      </w:r>
    </w:p>
    <w:p>
      <w:pPr>
        <w:spacing w:line="360" w:lineRule="exact"/>
        <w:ind w:left="683" w:leftChars="232" w:hanging="196" w:hangingChars="93"/>
        <w:outlineLvl w:val="9"/>
        <w:rPr>
          <w:rFonts w:ascii="宋体" w:hAnsi="宋体"/>
          <w:b/>
          <w:color w:val="000000"/>
          <w:kern w:val="0"/>
          <w:szCs w:val="21"/>
          <w:u w:val="single"/>
        </w:rPr>
      </w:pPr>
      <w:r>
        <w:rPr>
          <w:rFonts w:hint="eastAsia" w:ascii="宋体" w:hAnsi="宋体"/>
          <w:b/>
          <w:color w:val="000000"/>
          <w:kern w:val="0"/>
          <w:szCs w:val="21"/>
          <w:u w:val="single"/>
        </w:rPr>
        <w:t>（</w:t>
      </w:r>
      <w:r>
        <w:rPr>
          <w:rFonts w:ascii="宋体" w:hAnsi="宋体"/>
          <w:b/>
          <w:color w:val="000000"/>
          <w:kern w:val="0"/>
          <w:szCs w:val="21"/>
          <w:u w:val="single"/>
        </w:rPr>
        <w:t>1</w:t>
      </w:r>
      <w:r>
        <w:rPr>
          <w:rFonts w:hint="eastAsia" w:ascii="宋体" w:hAnsi="宋体"/>
          <w:b/>
          <w:color w:val="000000"/>
          <w:kern w:val="0"/>
          <w:szCs w:val="21"/>
          <w:u w:val="single"/>
        </w:rPr>
        <w:t>）承包人确需更换项目经理的，继任项目经理注册执业资格、管理经验的约定：</w:t>
      </w:r>
      <w:r>
        <w:rPr>
          <w:rFonts w:hint="eastAsia" w:ascii="宋体" w:hAnsi="宋体"/>
          <w:b/>
          <w:bCs/>
          <w:color w:val="000000"/>
          <w:kern w:val="0"/>
          <w:szCs w:val="21"/>
          <w:u w:val="single"/>
        </w:rPr>
        <w:t>不得低于现任项目经理</w:t>
      </w:r>
      <w:r>
        <w:rPr>
          <w:rFonts w:hint="eastAsia" w:ascii="宋体" w:hAnsi="宋体"/>
          <w:b/>
          <w:color w:val="000000"/>
          <w:kern w:val="0"/>
          <w:szCs w:val="21"/>
          <w:u w:val="single"/>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）承包人擅自更换项目经理的违约责任</w:t>
      </w:r>
      <w:r>
        <w:rPr>
          <w:rFonts w:hint="eastAsia" w:ascii="宋体" w:hAnsi="宋体"/>
          <w:color w:val="000000"/>
          <w:szCs w:val="21"/>
          <w:u w:val="single"/>
        </w:rPr>
        <w:t>：</w:t>
      </w:r>
      <w:r>
        <w:rPr>
          <w:rFonts w:hint="eastAsia" w:ascii="宋体" w:hAnsi="宋体"/>
          <w:bCs/>
          <w:color w:val="000000"/>
          <w:szCs w:val="21"/>
          <w:u w:val="single"/>
        </w:rPr>
        <w:t>违约金</w:t>
      </w:r>
      <w:r>
        <w:rPr>
          <w:rFonts w:ascii="宋体" w:hAnsi="宋体"/>
          <w:bCs/>
          <w:color w:val="000000"/>
          <w:szCs w:val="21"/>
          <w:u w:val="single"/>
        </w:rPr>
        <w:t>5</w:t>
      </w:r>
      <w:r>
        <w:rPr>
          <w:rFonts w:hint="eastAsia" w:ascii="宋体" w:hAnsi="宋体"/>
          <w:bCs/>
          <w:color w:val="000000"/>
          <w:szCs w:val="21"/>
          <w:u w:val="single"/>
        </w:rPr>
        <w:t>万元</w:t>
      </w:r>
      <w:r>
        <w:rPr>
          <w:rFonts w:hint="eastAsia" w:ascii="宋体" w:hAnsi="宋体"/>
          <w:color w:val="000000"/>
          <w:szCs w:val="21"/>
        </w:rPr>
        <w:t>。</w:t>
      </w:r>
    </w:p>
    <w:p>
      <w:pPr>
        <w:spacing w:line="360" w:lineRule="exact"/>
        <w:ind w:left="420" w:hanging="420" w:hangingChars="199"/>
        <w:outlineLvl w:val="9"/>
        <w:rPr>
          <w:rFonts w:ascii="宋体" w:hAnsi="宋体"/>
          <w:color w:val="000000"/>
          <w:szCs w:val="21"/>
          <w:u w:val="single"/>
        </w:rPr>
      </w:pPr>
      <w:r>
        <w:rPr>
          <w:rFonts w:ascii="宋体" w:hAnsi="宋体"/>
          <w:b/>
          <w:color w:val="000000"/>
          <w:szCs w:val="21"/>
        </w:rPr>
        <w:t>3.2.3</w:t>
      </w:r>
      <w:r>
        <w:rPr>
          <w:rFonts w:ascii="宋体" w:hAnsi="宋体"/>
          <w:color w:val="000000"/>
          <w:szCs w:val="21"/>
        </w:rPr>
        <w:t xml:space="preserve"> </w:t>
      </w:r>
      <w:r>
        <w:rPr>
          <w:rFonts w:hint="eastAsia" w:ascii="宋体" w:hAnsi="宋体"/>
          <w:color w:val="000000"/>
          <w:szCs w:val="21"/>
        </w:rPr>
        <w:t>承包人无正当理由拒绝更换项目经理的违约责任：</w:t>
      </w:r>
      <w:r>
        <w:rPr>
          <w:rFonts w:hint="eastAsia" w:ascii="宋体" w:hAnsi="宋体"/>
          <w:bCs/>
          <w:color w:val="000000"/>
          <w:szCs w:val="21"/>
          <w:u w:val="single"/>
        </w:rPr>
        <w:t>违约金</w:t>
      </w:r>
      <w:r>
        <w:rPr>
          <w:rFonts w:ascii="宋体" w:hAnsi="宋体"/>
          <w:bCs/>
          <w:color w:val="000000"/>
          <w:szCs w:val="21"/>
          <w:u w:val="single"/>
        </w:rPr>
        <w:t>5</w:t>
      </w:r>
      <w:r>
        <w:rPr>
          <w:rFonts w:hint="eastAsia" w:ascii="宋体" w:hAnsi="宋体"/>
          <w:bCs/>
          <w:color w:val="000000"/>
          <w:szCs w:val="21"/>
          <w:u w:val="single"/>
        </w:rPr>
        <w:t>万元</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 xml:space="preserve">3.3 </w:t>
      </w:r>
      <w:r>
        <w:rPr>
          <w:rFonts w:ascii="宋体" w:hAnsi="宋体"/>
          <w:color w:val="000000"/>
          <w:szCs w:val="21"/>
        </w:rPr>
        <w:t xml:space="preserve"> </w:t>
      </w:r>
      <w:r>
        <w:rPr>
          <w:rFonts w:hint="eastAsia" w:ascii="宋体" w:hAnsi="宋体"/>
          <w:color w:val="000000"/>
          <w:szCs w:val="21"/>
        </w:rPr>
        <w:t>承包人人员</w:t>
      </w:r>
    </w:p>
    <w:p>
      <w:pPr>
        <w:spacing w:line="360" w:lineRule="exact"/>
        <w:ind w:left="415" w:hanging="415" w:hangingChars="197"/>
        <w:outlineLvl w:val="9"/>
        <w:rPr>
          <w:rFonts w:ascii="宋体" w:hAnsi="宋体"/>
          <w:color w:val="000000"/>
          <w:szCs w:val="21"/>
        </w:rPr>
      </w:pPr>
      <w:r>
        <w:rPr>
          <w:rFonts w:ascii="宋体" w:hAnsi="宋体"/>
          <w:b/>
          <w:color w:val="000000"/>
          <w:szCs w:val="21"/>
        </w:rPr>
        <w:t xml:space="preserve">3.3.1 </w:t>
      </w:r>
      <w:r>
        <w:rPr>
          <w:rFonts w:ascii="宋体" w:hAnsi="宋体"/>
          <w:color w:val="000000"/>
          <w:szCs w:val="21"/>
        </w:rPr>
        <w:t xml:space="preserve"> </w:t>
      </w:r>
      <w:r>
        <w:rPr>
          <w:rFonts w:hint="eastAsia" w:ascii="宋体" w:hAnsi="宋体"/>
          <w:color w:val="000000"/>
          <w:szCs w:val="21"/>
        </w:rPr>
        <w:t>承包人提交项目管理机构及施工现场管理人员安排报告的期限：</w:t>
      </w:r>
      <w:r>
        <w:rPr>
          <w:rFonts w:hint="eastAsia" w:ascii="宋体" w:hAnsi="宋体"/>
          <w:bCs/>
          <w:color w:val="000000"/>
          <w:szCs w:val="21"/>
          <w:u w:val="single"/>
        </w:rPr>
        <w:t>中标通知书发出后</w:t>
      </w:r>
      <w:r>
        <w:rPr>
          <w:rFonts w:ascii="宋体" w:hAnsi="宋体"/>
          <w:bCs/>
          <w:color w:val="000000"/>
          <w:szCs w:val="21"/>
          <w:u w:val="single"/>
        </w:rPr>
        <w:t>7</w:t>
      </w:r>
      <w:r>
        <w:rPr>
          <w:rFonts w:hint="eastAsia" w:ascii="宋体" w:hAnsi="宋体"/>
          <w:bCs/>
          <w:color w:val="000000"/>
          <w:szCs w:val="21"/>
          <w:u w:val="single"/>
        </w:rPr>
        <w:t>天内</w:t>
      </w:r>
      <w:r>
        <w:rPr>
          <w:rFonts w:hint="eastAsia" w:ascii="宋体" w:hAnsi="宋体"/>
          <w:color w:val="000000"/>
          <w:szCs w:val="21"/>
        </w:rPr>
        <w:t>。</w:t>
      </w:r>
      <w:r>
        <w:rPr>
          <w:rFonts w:ascii="宋体" w:hAnsi="宋体"/>
          <w:color w:val="000000"/>
          <w:szCs w:val="21"/>
        </w:rPr>
        <w:t xml:space="preserve"> </w:t>
      </w:r>
    </w:p>
    <w:p>
      <w:pPr>
        <w:spacing w:line="360" w:lineRule="exact"/>
        <w:jc w:val="left"/>
        <w:outlineLvl w:val="9"/>
        <w:rPr>
          <w:rFonts w:ascii="宋体" w:hAnsi="宋体"/>
          <w:b/>
          <w:color w:val="000000"/>
          <w:szCs w:val="21"/>
        </w:rPr>
      </w:pPr>
      <w:r>
        <w:rPr>
          <w:rFonts w:ascii="宋体" w:hAnsi="宋体"/>
          <w:b/>
          <w:color w:val="000000"/>
          <w:szCs w:val="21"/>
        </w:rPr>
        <w:t xml:space="preserve">3.3.2 </w:t>
      </w:r>
      <w:r>
        <w:rPr>
          <w:rFonts w:hint="eastAsia" w:ascii="宋体" w:hAnsi="宋体"/>
          <w:color w:val="000000"/>
          <w:szCs w:val="21"/>
        </w:rPr>
        <w:t>承包人需更换主要施工管理人员的，继任人员的数量、注册执业资格、管理经验的约定</w:t>
      </w:r>
      <w:r>
        <w:rPr>
          <w:rFonts w:hint="eastAsia" w:ascii="宋体" w:hAnsi="宋体"/>
          <w:color w:val="000000"/>
          <w:szCs w:val="21"/>
          <w:u w:val="single"/>
        </w:rPr>
        <w:t>：</w:t>
      </w:r>
      <w:r>
        <w:rPr>
          <w:rFonts w:hint="eastAsia" w:ascii="宋体" w:hAnsi="宋体"/>
          <w:bCs/>
          <w:color w:val="000000"/>
          <w:szCs w:val="21"/>
          <w:u w:val="single"/>
        </w:rPr>
        <w:t>不得低于现任施工管理人员</w:t>
      </w:r>
      <w:r>
        <w:rPr>
          <w:rFonts w:hint="eastAsia" w:ascii="宋体" w:hAnsi="宋体"/>
          <w:color w:val="000000"/>
          <w:szCs w:val="21"/>
          <w:u w:val="single"/>
        </w:rPr>
        <w:t>。</w:t>
      </w:r>
    </w:p>
    <w:p>
      <w:pPr>
        <w:spacing w:line="360" w:lineRule="exact"/>
        <w:ind w:left="420" w:hanging="420" w:hangingChars="199"/>
        <w:outlineLvl w:val="9"/>
        <w:rPr>
          <w:rFonts w:ascii="宋体" w:hAnsi="宋体"/>
          <w:color w:val="000000"/>
          <w:szCs w:val="21"/>
          <w:u w:val="single"/>
        </w:rPr>
      </w:pPr>
      <w:r>
        <w:rPr>
          <w:rFonts w:ascii="宋体" w:hAnsi="宋体"/>
          <w:b/>
          <w:color w:val="000000"/>
          <w:szCs w:val="21"/>
        </w:rPr>
        <w:t xml:space="preserve">3.3.3 </w:t>
      </w:r>
      <w:r>
        <w:rPr>
          <w:rFonts w:ascii="宋体" w:hAnsi="宋体"/>
          <w:color w:val="000000"/>
          <w:szCs w:val="21"/>
        </w:rPr>
        <w:t xml:space="preserve"> </w:t>
      </w:r>
      <w:r>
        <w:rPr>
          <w:rFonts w:hint="eastAsia" w:ascii="宋体" w:hAnsi="宋体"/>
          <w:color w:val="000000"/>
          <w:szCs w:val="21"/>
        </w:rPr>
        <w:t>承包人无正当理由拒绝撤换主要施工管理人员的违约责任：</w:t>
      </w:r>
      <w:r>
        <w:rPr>
          <w:rFonts w:hint="eastAsia" w:ascii="宋体" w:hAnsi="宋体"/>
          <w:bCs/>
          <w:color w:val="000000"/>
          <w:szCs w:val="21"/>
          <w:u w:val="single"/>
        </w:rPr>
        <w:t>违约金</w:t>
      </w:r>
      <w:r>
        <w:rPr>
          <w:rFonts w:ascii="宋体" w:hAnsi="宋体"/>
          <w:bCs/>
          <w:color w:val="000000"/>
          <w:szCs w:val="21"/>
          <w:u w:val="single"/>
        </w:rPr>
        <w:t>2</w:t>
      </w:r>
      <w:r>
        <w:rPr>
          <w:rFonts w:hint="eastAsia" w:ascii="宋体" w:hAnsi="宋体"/>
          <w:bCs/>
          <w:color w:val="000000"/>
          <w:szCs w:val="21"/>
          <w:u w:val="single"/>
        </w:rPr>
        <w:t>万元</w:t>
      </w:r>
      <w:r>
        <w:rPr>
          <w:rFonts w:hint="eastAsia" w:ascii="宋体" w:hAnsi="宋体"/>
          <w:color w:val="000000"/>
          <w:szCs w:val="21"/>
        </w:rPr>
        <w:t>。</w:t>
      </w:r>
    </w:p>
    <w:p>
      <w:pPr>
        <w:spacing w:line="360" w:lineRule="exact"/>
        <w:ind w:left="420" w:hanging="420" w:hangingChars="199"/>
        <w:outlineLvl w:val="9"/>
        <w:rPr>
          <w:rFonts w:ascii="宋体" w:hAnsi="宋体"/>
          <w:color w:val="000000"/>
          <w:szCs w:val="21"/>
          <w:u w:val="single"/>
        </w:rPr>
      </w:pPr>
      <w:r>
        <w:rPr>
          <w:rFonts w:ascii="宋体" w:hAnsi="宋体"/>
          <w:b/>
          <w:color w:val="000000"/>
          <w:szCs w:val="21"/>
        </w:rPr>
        <w:t>3.3.4</w:t>
      </w:r>
      <w:r>
        <w:rPr>
          <w:rFonts w:ascii="宋体" w:hAnsi="宋体"/>
          <w:color w:val="000000"/>
          <w:szCs w:val="21"/>
        </w:rPr>
        <w:t xml:space="preserve">  </w:t>
      </w:r>
      <w:r>
        <w:rPr>
          <w:rFonts w:hint="eastAsia" w:ascii="宋体" w:hAnsi="宋体"/>
          <w:color w:val="000000"/>
          <w:szCs w:val="21"/>
        </w:rPr>
        <w:t>承包人主要施工管理人员离开施工现场的批准要求：</w:t>
      </w:r>
      <w:r>
        <w:rPr>
          <w:rFonts w:hint="eastAsia" w:ascii="宋体" w:hAnsi="宋体"/>
          <w:bCs/>
          <w:color w:val="000000"/>
          <w:szCs w:val="21"/>
          <w:u w:val="single"/>
        </w:rPr>
        <w:t>由监理工程师批准，发包人同意</w:t>
      </w:r>
      <w:r>
        <w:rPr>
          <w:rFonts w:hint="eastAsia" w:ascii="宋体" w:hAnsi="宋体"/>
          <w:color w:val="000000"/>
          <w:szCs w:val="21"/>
        </w:rPr>
        <w:t>。</w:t>
      </w:r>
    </w:p>
    <w:p>
      <w:pPr>
        <w:numPr>
          <w:ilvl w:val="2"/>
          <w:numId w:val="10"/>
        </w:numPr>
        <w:spacing w:line="360" w:lineRule="exact"/>
        <w:ind w:left="-5" w:leftChars="-6" w:hanging="8" w:hangingChars="4"/>
        <w:outlineLvl w:val="9"/>
        <w:rPr>
          <w:rFonts w:ascii="宋体" w:hAnsi="宋体"/>
          <w:color w:val="000000"/>
          <w:szCs w:val="21"/>
          <w:u w:val="single"/>
        </w:rPr>
      </w:pPr>
      <w:r>
        <w:rPr>
          <w:rFonts w:hint="eastAsia" w:ascii="宋体" w:hAnsi="宋体"/>
          <w:color w:val="000000"/>
          <w:szCs w:val="21"/>
        </w:rPr>
        <w:t>承包人擅自更换主要施工管理人员的违约责任：</w:t>
      </w:r>
      <w:r>
        <w:rPr>
          <w:rFonts w:hint="eastAsia" w:ascii="宋体" w:hAnsi="宋体"/>
          <w:bCs/>
          <w:color w:val="000000"/>
          <w:szCs w:val="21"/>
          <w:u w:val="single"/>
        </w:rPr>
        <w:t>违约金</w:t>
      </w:r>
      <w:r>
        <w:rPr>
          <w:rFonts w:ascii="宋体" w:hAnsi="宋体"/>
          <w:bCs/>
          <w:color w:val="000000"/>
          <w:szCs w:val="21"/>
          <w:u w:val="single"/>
        </w:rPr>
        <w:t>2</w:t>
      </w:r>
      <w:r>
        <w:rPr>
          <w:rFonts w:hint="eastAsia" w:ascii="宋体" w:hAnsi="宋体"/>
          <w:bCs/>
          <w:color w:val="000000"/>
          <w:szCs w:val="21"/>
          <w:u w:val="single"/>
        </w:rPr>
        <w:t>万元</w:t>
      </w:r>
      <w:r>
        <w:rPr>
          <w:rFonts w:hint="eastAsia" w:ascii="宋体" w:hAnsi="宋体"/>
          <w:color w:val="000000"/>
          <w:szCs w:val="21"/>
        </w:rPr>
        <w:t>。</w:t>
      </w:r>
    </w:p>
    <w:p>
      <w:pPr>
        <w:spacing w:line="360" w:lineRule="exact"/>
        <w:ind w:left="989" w:leftChars="226" w:hanging="514" w:hangingChars="245"/>
        <w:outlineLvl w:val="9"/>
        <w:rPr>
          <w:rFonts w:ascii="宋体" w:hAnsi="宋体"/>
          <w:color w:val="000000"/>
          <w:szCs w:val="21"/>
          <w:u w:val="single"/>
        </w:rPr>
      </w:pPr>
      <w:r>
        <w:rPr>
          <w:rFonts w:hint="eastAsia" w:ascii="宋体" w:hAnsi="宋体"/>
          <w:color w:val="000000"/>
          <w:szCs w:val="21"/>
        </w:rPr>
        <w:t>承包人主要施工管理人员擅自离开施工现场的违约责任：</w:t>
      </w:r>
      <w:r>
        <w:rPr>
          <w:rFonts w:hint="eastAsia" w:ascii="宋体" w:hAnsi="宋体"/>
          <w:bCs/>
          <w:color w:val="000000"/>
          <w:szCs w:val="21"/>
          <w:u w:val="single"/>
        </w:rPr>
        <w:t>处于</w:t>
      </w:r>
      <w:r>
        <w:rPr>
          <w:rFonts w:ascii="宋体" w:hAnsi="宋体"/>
          <w:bCs/>
          <w:color w:val="000000"/>
          <w:szCs w:val="21"/>
          <w:u w:val="single"/>
        </w:rPr>
        <w:t>500</w:t>
      </w:r>
      <w:r>
        <w:rPr>
          <w:rFonts w:hint="eastAsia" w:ascii="宋体" w:hAnsi="宋体"/>
          <w:bCs/>
          <w:color w:val="000000"/>
          <w:szCs w:val="21"/>
          <w:u w:val="single"/>
        </w:rPr>
        <w:t>元</w:t>
      </w:r>
      <w:r>
        <w:rPr>
          <w:rFonts w:ascii="宋体" w:hAnsi="宋体"/>
          <w:bCs/>
          <w:color w:val="000000"/>
          <w:szCs w:val="21"/>
          <w:u w:val="single"/>
        </w:rPr>
        <w:t>/</w:t>
      </w:r>
      <w:r>
        <w:rPr>
          <w:rFonts w:hint="eastAsia" w:ascii="宋体" w:hAnsi="宋体"/>
          <w:bCs/>
          <w:color w:val="000000"/>
          <w:szCs w:val="21"/>
          <w:u w:val="single"/>
        </w:rPr>
        <w:t>天的违约金</w:t>
      </w:r>
      <w:r>
        <w:rPr>
          <w:rFonts w:hint="eastAsia" w:ascii="宋体" w:hAnsi="宋体"/>
          <w:color w:val="000000"/>
          <w:szCs w:val="21"/>
        </w:rPr>
        <w:t>。</w:t>
      </w:r>
      <w:r>
        <w:rPr>
          <w:rFonts w:ascii="宋体" w:hAnsi="宋体"/>
          <w:color w:val="000000"/>
          <w:szCs w:val="21"/>
        </w:rPr>
        <w:t xml:space="preserve"> </w:t>
      </w:r>
    </w:p>
    <w:p>
      <w:pPr>
        <w:spacing w:line="360" w:lineRule="exact"/>
        <w:outlineLvl w:val="9"/>
        <w:rPr>
          <w:rFonts w:ascii="宋体" w:hAnsi="宋体"/>
          <w:color w:val="000000"/>
          <w:szCs w:val="21"/>
        </w:rPr>
      </w:pPr>
      <w:r>
        <w:rPr>
          <w:rFonts w:ascii="宋体" w:hAnsi="宋体"/>
          <w:b/>
          <w:color w:val="000000"/>
          <w:szCs w:val="21"/>
        </w:rPr>
        <w:t>3</w:t>
      </w:r>
      <w:bookmarkStart w:id="170" w:name="_Toc296347158"/>
      <w:bookmarkStart w:id="171" w:name="_Toc296891199"/>
      <w:bookmarkStart w:id="172" w:name="_Toc296944498"/>
      <w:bookmarkStart w:id="173" w:name="_Toc292559869"/>
      <w:bookmarkStart w:id="174" w:name="_Toc297216151"/>
      <w:bookmarkStart w:id="175" w:name="_Toc296890987"/>
      <w:bookmarkStart w:id="176" w:name="_Toc304295523"/>
      <w:bookmarkStart w:id="177" w:name="_Toc292559364"/>
      <w:bookmarkStart w:id="178" w:name="_Toc303539102"/>
      <w:bookmarkStart w:id="179" w:name="_Toc297120459"/>
      <w:bookmarkStart w:id="180" w:name="_Toc297123492"/>
      <w:bookmarkStart w:id="181" w:name="_Toc300934945"/>
      <w:bookmarkStart w:id="182" w:name="_Toc296346660"/>
      <w:bookmarkStart w:id="183" w:name="_Toc296503159"/>
      <w:bookmarkStart w:id="184" w:name="_Toc312677988"/>
      <w:bookmarkStart w:id="185" w:name="_Toc297048345"/>
      <w:r>
        <w:rPr>
          <w:rFonts w:ascii="宋体" w:hAnsi="宋体"/>
          <w:b/>
          <w:color w:val="000000"/>
          <w:szCs w:val="21"/>
        </w:rPr>
        <w:t xml:space="preserve">.4 </w:t>
      </w:r>
      <w:r>
        <w:rPr>
          <w:rFonts w:ascii="宋体" w:hAnsi="宋体"/>
          <w:color w:val="000000"/>
          <w:szCs w:val="21"/>
        </w:rPr>
        <w:t xml:space="preserve"> </w:t>
      </w:r>
      <w:r>
        <w:rPr>
          <w:rFonts w:hint="eastAsia" w:ascii="宋体" w:hAnsi="宋体"/>
          <w:color w:val="000000"/>
          <w:szCs w:val="21"/>
        </w:rPr>
        <w:t>分包</w:t>
      </w:r>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Pr>
        <w:spacing w:line="360" w:lineRule="exact"/>
        <w:outlineLvl w:val="9"/>
        <w:rPr>
          <w:rFonts w:ascii="宋体" w:hAnsi="宋体"/>
          <w:color w:val="000000"/>
          <w:szCs w:val="21"/>
        </w:rPr>
      </w:pPr>
      <w:r>
        <w:rPr>
          <w:rFonts w:ascii="宋体" w:hAnsi="宋体"/>
          <w:b/>
          <w:color w:val="000000"/>
          <w:szCs w:val="21"/>
        </w:rPr>
        <w:t>3</w:t>
      </w:r>
      <w:bookmarkStart w:id="186" w:name="_Toc300934946"/>
      <w:bookmarkStart w:id="187" w:name="_Toc296346661"/>
      <w:bookmarkStart w:id="188" w:name="_Toc296891200"/>
      <w:bookmarkStart w:id="189" w:name="_Toc296890988"/>
      <w:bookmarkStart w:id="190" w:name="_Toc297120460"/>
      <w:bookmarkStart w:id="191" w:name="_Toc292559870"/>
      <w:bookmarkStart w:id="192" w:name="_Toc296347159"/>
      <w:bookmarkStart w:id="193" w:name="_Toc304295524"/>
      <w:bookmarkStart w:id="194" w:name="_Toc297216152"/>
      <w:bookmarkStart w:id="195" w:name="_Toc296503160"/>
      <w:bookmarkStart w:id="196" w:name="_Toc297123493"/>
      <w:bookmarkStart w:id="197" w:name="_Toc292559365"/>
      <w:bookmarkStart w:id="198" w:name="_Toc297048346"/>
      <w:bookmarkStart w:id="199" w:name="_Toc296944499"/>
      <w:bookmarkStart w:id="200" w:name="_Toc303539103"/>
      <w:bookmarkStart w:id="201" w:name="_Toc312677989"/>
      <w:bookmarkStart w:id="202" w:name="_Toc318581158"/>
      <w:r>
        <w:rPr>
          <w:rFonts w:ascii="宋体" w:hAnsi="宋体"/>
          <w:b/>
          <w:color w:val="000000"/>
          <w:szCs w:val="21"/>
        </w:rPr>
        <w:t xml:space="preserve">.4.1  </w:t>
      </w:r>
      <w:r>
        <w:rPr>
          <w:rFonts w:hint="eastAsia" w:ascii="宋体" w:hAnsi="宋体"/>
          <w:color w:val="000000"/>
          <w:szCs w:val="21"/>
        </w:rPr>
        <w:t>分包的一般约定</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禁止分包的工程包括：</w:t>
      </w:r>
      <w:r>
        <w:rPr>
          <w:rFonts w:hint="eastAsia" w:ascii="宋体" w:hAnsi="宋体"/>
          <w:bCs/>
          <w:color w:val="000000"/>
          <w:szCs w:val="21"/>
          <w:u w:val="single"/>
        </w:rPr>
        <w:t>承包人资质范围以内的工程未经发包人同意不得分包，如果承包人未经发包人同意而自行分包、转包，一经发现并查实，发包人有权解除合同并由承包人承担由此造成的一切责任和损失，并没收全额履约保证金。</w:t>
      </w:r>
    </w:p>
    <w:p>
      <w:pPr>
        <w:spacing w:line="360" w:lineRule="exact"/>
        <w:ind w:firstLine="420" w:firstLineChars="200"/>
        <w:jc w:val="left"/>
        <w:outlineLvl w:val="9"/>
        <w:rPr>
          <w:rFonts w:ascii="宋体" w:hAnsi="宋体"/>
          <w:color w:val="000000"/>
          <w:szCs w:val="21"/>
          <w:u w:val="single"/>
        </w:rPr>
      </w:pPr>
      <w:r>
        <w:rPr>
          <w:rFonts w:hint="eastAsia" w:ascii="宋体" w:hAnsi="宋体"/>
          <w:color w:val="000000"/>
          <w:szCs w:val="21"/>
        </w:rPr>
        <w:t>主体结构、关键性工作的范围：</w:t>
      </w:r>
      <w:r>
        <w:rPr>
          <w:rFonts w:hint="eastAsia" w:ascii="宋体" w:hAnsi="宋体"/>
          <w:bCs/>
          <w:color w:val="000000"/>
          <w:szCs w:val="21"/>
          <w:u w:val="single"/>
        </w:rPr>
        <w:t>根据工程项目情况由监理工程师和发包人开工后确认</w:t>
      </w:r>
      <w:r>
        <w:rPr>
          <w:rFonts w:hint="eastAsia" w:ascii="宋体" w:hAnsi="宋体"/>
          <w:color w:val="000000"/>
          <w:szCs w:val="21"/>
        </w:rPr>
        <w: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Start w:id="203" w:name="_Toc300934947"/>
      <w:bookmarkStart w:id="204" w:name="_Toc297216153"/>
      <w:bookmarkStart w:id="205" w:name="_Toc297123494"/>
      <w:bookmarkStart w:id="206" w:name="_Toc296347160"/>
      <w:bookmarkStart w:id="207" w:name="_Toc296890989"/>
      <w:bookmarkStart w:id="208" w:name="_Toc297120461"/>
      <w:bookmarkStart w:id="209" w:name="_Toc296891201"/>
      <w:bookmarkStart w:id="210" w:name="_Toc296346662"/>
      <w:bookmarkStart w:id="211" w:name="_Toc297048347"/>
      <w:bookmarkStart w:id="212" w:name="_Toc296944500"/>
      <w:bookmarkStart w:id="213" w:name="_Toc296503161"/>
      <w:bookmarkStart w:id="214" w:name="_Toc303539104"/>
      <w:bookmarkStart w:id="215" w:name="_Toc304295525"/>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Pr>
        <w:spacing w:line="360" w:lineRule="exact"/>
        <w:outlineLvl w:val="9"/>
        <w:rPr>
          <w:rFonts w:ascii="宋体" w:hAnsi="宋体"/>
          <w:color w:val="000000"/>
          <w:szCs w:val="21"/>
        </w:rPr>
      </w:pPr>
      <w:r>
        <w:rPr>
          <w:rFonts w:ascii="宋体" w:hAnsi="宋体"/>
          <w:b/>
          <w:color w:val="000000"/>
          <w:szCs w:val="21"/>
        </w:rPr>
        <w:t>3</w:t>
      </w:r>
      <w:bookmarkStart w:id="216" w:name="_Toc318581159"/>
      <w:bookmarkStart w:id="217" w:name="_Toc312677990"/>
      <w:r>
        <w:rPr>
          <w:rFonts w:ascii="宋体" w:hAnsi="宋体"/>
          <w:b/>
          <w:color w:val="000000"/>
          <w:szCs w:val="21"/>
        </w:rPr>
        <w:t xml:space="preserve">.4.2  </w:t>
      </w:r>
      <w:r>
        <w:rPr>
          <w:rFonts w:hint="eastAsia" w:ascii="宋体" w:hAnsi="宋体"/>
          <w:color w:val="000000"/>
          <w:szCs w:val="21"/>
        </w:rPr>
        <w:t>分包的确定</w:t>
      </w:r>
      <w:bookmarkStart w:id="218" w:name="SOA_date_htbh7"/>
      <w:r>
        <w:rPr>
          <w:rFonts w:ascii="宋体" w:hAnsi="宋体"/>
          <w:color w:val="000000"/>
          <w:szCs w:val="21"/>
        </w:rPr>
        <w:t xml:space="preserve">     </w:t>
      </w:r>
      <w:bookmarkEnd w:id="218"/>
    </w:p>
    <w:p>
      <w:pPr>
        <w:spacing w:line="360" w:lineRule="exact"/>
        <w:ind w:firstLine="420" w:firstLineChars="200"/>
        <w:outlineLvl w:val="9"/>
        <w:rPr>
          <w:rFonts w:ascii="宋体" w:hAnsi="宋体"/>
          <w:color w:val="000000"/>
          <w:szCs w:val="21"/>
          <w:u w:val="single"/>
        </w:rPr>
      </w:pPr>
      <w:r>
        <w:rPr>
          <w:rFonts w:hint="eastAsia" w:ascii="宋体" w:hAnsi="宋体"/>
          <w:color w:val="000000"/>
          <w:szCs w:val="21"/>
        </w:rPr>
        <w:t>允许分包的专业工程包括：</w:t>
      </w:r>
      <w:r>
        <w:rPr>
          <w:rFonts w:hint="eastAsia" w:ascii="宋体" w:hAnsi="宋体"/>
          <w:bCs/>
          <w:color w:val="000000"/>
          <w:szCs w:val="21"/>
          <w:u w:val="single"/>
        </w:rPr>
        <w:t>监理工程师和发包人开工后确认</w:t>
      </w:r>
      <w:r>
        <w:rPr>
          <w:rFonts w:hint="eastAsia" w:ascii="宋体" w:hAnsi="宋体"/>
          <w:color w:val="000000"/>
          <w:szCs w:val="21"/>
        </w:rPr>
        <w:t>。</w:t>
      </w:r>
    </w:p>
    <w:p>
      <w:pPr>
        <w:spacing w:line="360" w:lineRule="exact"/>
        <w:ind w:firstLine="420" w:firstLineChars="200"/>
        <w:outlineLvl w:val="9"/>
        <w:rPr>
          <w:rFonts w:ascii="宋体" w:hAnsi="宋体"/>
          <w:color w:val="000000"/>
          <w:szCs w:val="21"/>
          <w:u w:val="single"/>
        </w:rPr>
      </w:pPr>
      <w:r>
        <w:rPr>
          <w:rFonts w:hint="eastAsia" w:ascii="宋体" w:hAnsi="宋体"/>
          <w:color w:val="000000"/>
          <w:szCs w:val="21"/>
        </w:rPr>
        <w:t>其他关于分包的约定：</w:t>
      </w:r>
      <w:r>
        <w:rPr>
          <w:rFonts w:ascii="宋体" w:hAnsi="宋体"/>
          <w:color w:val="000000"/>
          <w:szCs w:val="21"/>
          <w:u w:val="single"/>
        </w:rPr>
        <w:t xml:space="preserve">  </w:t>
      </w:r>
      <w:bookmarkStart w:id="219" w:name="SOA_zyht_qtfbyd"/>
      <w:r>
        <w:rPr>
          <w:rFonts w:ascii="宋体" w:hAnsi="宋体"/>
          <w:color w:val="000000"/>
          <w:szCs w:val="21"/>
          <w:u w:val="single"/>
        </w:rPr>
        <w:t xml:space="preserve">   /   </w:t>
      </w:r>
      <w:bookmarkEnd w:id="219"/>
      <w:r>
        <w:rPr>
          <w:rFonts w:ascii="宋体" w:hAnsi="宋体"/>
          <w:color w:val="000000"/>
          <w:szCs w:val="21"/>
          <w:u w:val="single"/>
        </w:rPr>
        <w:t xml:space="preserve">  </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 xml:space="preserve">3.4.3 </w:t>
      </w:r>
      <w:r>
        <w:rPr>
          <w:rFonts w:ascii="宋体" w:hAnsi="宋体"/>
          <w:color w:val="000000"/>
          <w:szCs w:val="21"/>
        </w:rPr>
        <w:t xml:space="preserve"> </w:t>
      </w:r>
      <w:r>
        <w:rPr>
          <w:rFonts w:hint="eastAsia" w:ascii="宋体" w:hAnsi="宋体"/>
          <w:color w:val="000000"/>
          <w:szCs w:val="21"/>
        </w:rPr>
        <w:t>分包合同价款</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关于分包合同价款支付的约定：</w:t>
      </w:r>
      <w:r>
        <w:rPr>
          <w:rFonts w:hint="eastAsia" w:ascii="宋体" w:hAnsi="宋体"/>
          <w:bCs/>
          <w:color w:val="000000"/>
          <w:szCs w:val="21"/>
          <w:u w:val="single"/>
        </w:rPr>
        <w:t>按通用合同条款约定</w:t>
      </w:r>
      <w:r>
        <w:rPr>
          <w:rFonts w:hint="eastAsia" w:ascii="宋体" w:hAnsi="宋体"/>
          <w:color w:val="000000"/>
          <w:szCs w:val="21"/>
        </w:rPr>
        <w:t>。</w:t>
      </w:r>
    </w:p>
    <w:bookmarkEnd w:id="216"/>
    <w:bookmarkEnd w:id="217"/>
    <w:p>
      <w:pPr>
        <w:spacing w:line="360" w:lineRule="exact"/>
        <w:outlineLvl w:val="9"/>
        <w:rPr>
          <w:rFonts w:ascii="宋体" w:hAnsi="宋体"/>
          <w:color w:val="000000"/>
          <w:szCs w:val="21"/>
        </w:rPr>
      </w:pPr>
      <w:r>
        <w:rPr>
          <w:rFonts w:ascii="宋体" w:hAnsi="宋体"/>
          <w:b/>
          <w:color w:val="000000"/>
          <w:szCs w:val="21"/>
        </w:rPr>
        <w:t>3.5</w:t>
      </w:r>
      <w:r>
        <w:rPr>
          <w:rFonts w:ascii="宋体" w:hAnsi="宋体"/>
          <w:color w:val="000000"/>
          <w:szCs w:val="21"/>
        </w:rPr>
        <w:t xml:space="preserve">  </w:t>
      </w:r>
      <w:r>
        <w:rPr>
          <w:rFonts w:hint="eastAsia" w:ascii="宋体" w:hAnsi="宋体"/>
          <w:color w:val="000000"/>
          <w:szCs w:val="21"/>
        </w:rPr>
        <w:t>工程照管与成品、半成品保护</w:t>
      </w:r>
    </w:p>
    <w:p>
      <w:pPr>
        <w:spacing w:line="360" w:lineRule="exact"/>
        <w:ind w:left="475" w:leftChars="226"/>
        <w:rPr>
          <w:rFonts w:ascii="宋体" w:hAnsi="宋体"/>
          <w:color w:val="000000"/>
          <w:kern w:val="0"/>
          <w:szCs w:val="21"/>
          <w:u w:val="single"/>
        </w:rPr>
      </w:pPr>
      <w:r>
        <w:rPr>
          <w:rFonts w:hint="eastAsia" w:ascii="宋体" w:hAnsi="宋体"/>
          <w:color w:val="000000"/>
          <w:kern w:val="0"/>
          <w:szCs w:val="21"/>
        </w:rPr>
        <w:t>承包人负责照管工程及工程相关的材料、工程设备的起始时间：</w:t>
      </w:r>
      <w:r>
        <w:rPr>
          <w:rFonts w:hint="eastAsia" w:ascii="宋体" w:hAnsi="宋体"/>
          <w:bCs/>
          <w:color w:val="000000"/>
          <w:kern w:val="0"/>
          <w:szCs w:val="21"/>
          <w:u w:val="single"/>
        </w:rPr>
        <w:t>按通用合同条款约定</w:t>
      </w:r>
      <w:r>
        <w:rPr>
          <w:rFonts w:hint="eastAsia" w:ascii="宋体" w:hAnsi="宋体"/>
          <w:color w:val="000000"/>
          <w:kern w:val="0"/>
          <w:szCs w:val="21"/>
        </w:rPr>
        <w:t>。</w:t>
      </w:r>
    </w:p>
    <w:p>
      <w:pPr>
        <w:spacing w:line="360" w:lineRule="exact"/>
        <w:outlineLvl w:val="9"/>
        <w:rPr>
          <w:rFonts w:ascii="宋体" w:hAnsi="宋体"/>
          <w:color w:val="000000"/>
          <w:szCs w:val="21"/>
        </w:rPr>
      </w:pPr>
      <w:r>
        <w:rPr>
          <w:rFonts w:ascii="宋体" w:hAnsi="宋体"/>
          <w:b/>
          <w:color w:val="000000"/>
          <w:szCs w:val="21"/>
        </w:rPr>
        <w:t>3.6</w:t>
      </w:r>
      <w:r>
        <w:rPr>
          <w:rFonts w:ascii="宋体" w:hAnsi="宋体"/>
          <w:color w:val="000000"/>
          <w:szCs w:val="21"/>
        </w:rPr>
        <w:t xml:space="preserve">  </w:t>
      </w:r>
      <w:r>
        <w:rPr>
          <w:rFonts w:hint="eastAsia" w:ascii="宋体" w:hAnsi="宋体"/>
          <w:color w:val="000000"/>
          <w:szCs w:val="21"/>
        </w:rPr>
        <w:t>履约担保</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承包人是否提供履约担保：</w:t>
      </w:r>
      <w:r>
        <w:rPr>
          <w:rFonts w:ascii="宋体" w:hAnsi="宋体"/>
          <w:color w:val="000000"/>
          <w:szCs w:val="21"/>
          <w:u w:val="single"/>
        </w:rPr>
        <w:t xml:space="preserve">  </w:t>
      </w:r>
      <w:r>
        <w:rPr>
          <w:rFonts w:hint="eastAsia" w:ascii="宋体" w:hAnsi="宋体"/>
          <w:bCs/>
          <w:color w:val="000000"/>
          <w:szCs w:val="21"/>
          <w:u w:val="single"/>
        </w:rPr>
        <w:t>是</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jc w:val="left"/>
        <w:outlineLvl w:val="9"/>
        <w:rPr>
          <w:rFonts w:ascii="宋体" w:hAnsi="宋体"/>
          <w:bCs/>
          <w:color w:val="000000"/>
          <w:szCs w:val="21"/>
          <w:u w:val="single"/>
        </w:rPr>
      </w:pPr>
      <w:r>
        <w:rPr>
          <w:rFonts w:hint="eastAsia" w:ascii="宋体" w:hAnsi="宋体"/>
          <w:color w:val="000000"/>
          <w:szCs w:val="21"/>
        </w:rPr>
        <w:t>承包人提供履约担保的形式、金额及期限的：</w:t>
      </w:r>
      <w:r>
        <w:rPr>
          <w:rFonts w:hint="eastAsia" w:ascii="宋体" w:hAnsi="宋体"/>
          <w:bCs/>
          <w:color w:val="000000"/>
          <w:szCs w:val="21"/>
          <w:u w:val="single"/>
        </w:rPr>
        <w:t>承包人在合同签订前，按招标文件规定的格式和金额向发包人提交</w:t>
      </w:r>
      <w:r>
        <w:rPr>
          <w:rFonts w:hint="eastAsia" w:ascii="宋体" w:hAnsi="宋体"/>
          <w:bCs/>
          <w:color w:val="000000"/>
          <w:szCs w:val="21"/>
          <w:u w:val="single"/>
          <w:lang w:eastAsia="zh-CN"/>
        </w:rPr>
        <w:t>和合同</w:t>
      </w:r>
      <w:r>
        <w:rPr>
          <w:rFonts w:hint="eastAsia" w:ascii="宋体" w:hAnsi="宋体"/>
          <w:bCs/>
          <w:color w:val="000000"/>
          <w:szCs w:val="21"/>
          <w:u w:val="single"/>
        </w:rPr>
        <w:t>金额</w:t>
      </w:r>
      <w:r>
        <w:rPr>
          <w:rFonts w:ascii="宋体" w:hAnsi="宋体"/>
          <w:bCs/>
          <w:color w:val="000000"/>
          <w:szCs w:val="21"/>
          <w:u w:val="single"/>
        </w:rPr>
        <w:t>2</w:t>
      </w:r>
      <w:r>
        <w:rPr>
          <w:rFonts w:hint="eastAsia" w:ascii="宋体" w:hAnsi="宋体"/>
          <w:bCs/>
          <w:color w:val="000000"/>
          <w:szCs w:val="21"/>
          <w:u w:val="single"/>
        </w:rPr>
        <w:t>％的履约保证金</w:t>
      </w:r>
    </w:p>
    <w:p>
      <w:pPr>
        <w:spacing w:before="120" w:beforeLines="50" w:after="120" w:afterLines="50" w:line="360" w:lineRule="exact"/>
        <w:outlineLvl w:val="9"/>
        <w:rPr>
          <w:rFonts w:ascii="宋体" w:hAnsi="宋体"/>
          <w:color w:val="000000"/>
          <w:szCs w:val="21"/>
        </w:rPr>
      </w:pPr>
      <w:bookmarkStart w:id="220" w:name="_Toc361220565"/>
      <w:r>
        <w:rPr>
          <w:rFonts w:ascii="宋体" w:hAnsi="宋体"/>
          <w:b/>
          <w:color w:val="000000"/>
          <w:szCs w:val="21"/>
        </w:rPr>
        <w:t>4</w:t>
      </w:r>
      <w:bookmarkStart w:id="221" w:name="_Toc292559366"/>
      <w:bookmarkStart w:id="222" w:name="_Toc297120462"/>
      <w:bookmarkStart w:id="223" w:name="_Toc267251413"/>
      <w:bookmarkStart w:id="224" w:name="_Toc296347161"/>
      <w:bookmarkStart w:id="225" w:name="_Toc296891202"/>
      <w:bookmarkStart w:id="226" w:name="_Toc296346663"/>
      <w:bookmarkStart w:id="227" w:name="_Toc296890990"/>
      <w:bookmarkStart w:id="228" w:name="_Toc296944501"/>
      <w:bookmarkStart w:id="229" w:name="_Toc292559871"/>
      <w:bookmarkStart w:id="230" w:name="_Toc296503162"/>
      <w:bookmarkStart w:id="231" w:name="_Toc297048348"/>
      <w:r>
        <w:rPr>
          <w:rFonts w:ascii="宋体" w:hAnsi="宋体"/>
          <w:color w:val="000000"/>
          <w:szCs w:val="21"/>
        </w:rPr>
        <w:t xml:space="preserve">  </w:t>
      </w:r>
      <w:r>
        <w:rPr>
          <w:rFonts w:hint="eastAsia" w:ascii="宋体" w:hAnsi="宋体"/>
          <w:color w:val="000000"/>
          <w:szCs w:val="21"/>
        </w:rPr>
        <w:t>监</w:t>
      </w:r>
      <w:bookmarkEnd w:id="221"/>
      <w:bookmarkEnd w:id="222"/>
      <w:bookmarkEnd w:id="223"/>
      <w:bookmarkEnd w:id="224"/>
      <w:bookmarkEnd w:id="225"/>
      <w:bookmarkEnd w:id="226"/>
      <w:bookmarkEnd w:id="227"/>
      <w:bookmarkEnd w:id="228"/>
      <w:bookmarkEnd w:id="229"/>
      <w:bookmarkEnd w:id="230"/>
      <w:bookmarkEnd w:id="231"/>
      <w:r>
        <w:rPr>
          <w:rFonts w:hint="eastAsia" w:ascii="宋体" w:hAnsi="宋体"/>
          <w:color w:val="000000"/>
          <w:szCs w:val="21"/>
        </w:rPr>
        <w:t>理人</w:t>
      </w:r>
      <w:bookmarkEnd w:id="220"/>
    </w:p>
    <w:p>
      <w:pPr>
        <w:spacing w:line="360" w:lineRule="exact"/>
        <w:outlineLvl w:val="9"/>
        <w:rPr>
          <w:rFonts w:ascii="宋体" w:hAnsi="宋体"/>
          <w:color w:val="000000"/>
          <w:szCs w:val="21"/>
        </w:rPr>
      </w:pPr>
      <w:r>
        <w:rPr>
          <w:rFonts w:ascii="宋体" w:hAnsi="宋体"/>
          <w:b/>
          <w:color w:val="000000"/>
          <w:szCs w:val="21"/>
        </w:rPr>
        <w:t xml:space="preserve">4.1  </w:t>
      </w:r>
      <w:r>
        <w:rPr>
          <w:rFonts w:hint="eastAsia" w:ascii="宋体" w:hAnsi="宋体"/>
          <w:color w:val="000000"/>
          <w:szCs w:val="21"/>
        </w:rPr>
        <w:t>监理人的一般规定</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关于监理人的监理内容：</w:t>
      </w:r>
      <w:r>
        <w:rPr>
          <w:rFonts w:ascii="宋体" w:hAnsi="宋体"/>
          <w:bCs/>
          <w:color w:val="000000"/>
          <w:szCs w:val="21"/>
          <w:u w:val="single"/>
        </w:rPr>
        <w:t xml:space="preserve">        /      </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关于监理人的监理权限：</w:t>
      </w:r>
      <w:r>
        <w:rPr>
          <w:rFonts w:ascii="宋体" w:hAnsi="宋体"/>
          <w:bCs/>
          <w:color w:val="000000"/>
          <w:szCs w:val="21"/>
          <w:u w:val="single"/>
        </w:rPr>
        <w:t xml:space="preserve">        /      </w:t>
      </w:r>
      <w:r>
        <w:rPr>
          <w:rFonts w:hint="eastAsia" w:ascii="宋体" w:hAnsi="宋体"/>
          <w:color w:val="000000"/>
          <w:szCs w:val="21"/>
        </w:rPr>
        <w:t>。</w:t>
      </w:r>
    </w:p>
    <w:p>
      <w:pPr>
        <w:spacing w:line="360" w:lineRule="exact"/>
        <w:ind w:left="475" w:leftChars="226"/>
        <w:outlineLvl w:val="9"/>
        <w:rPr>
          <w:rFonts w:ascii="宋体" w:hAnsi="宋体"/>
          <w:color w:val="000000"/>
          <w:szCs w:val="21"/>
          <w:u w:val="single"/>
        </w:rPr>
      </w:pPr>
      <w:r>
        <w:rPr>
          <w:rFonts w:hint="eastAsia" w:ascii="宋体" w:hAnsi="宋体"/>
          <w:color w:val="000000"/>
          <w:szCs w:val="21"/>
        </w:rPr>
        <w:t>关于监理人在施工现场的办公场所、生活场所的提供和费用承担的约定：</w:t>
      </w:r>
      <w:r>
        <w:rPr>
          <w:rFonts w:ascii="宋体" w:hAnsi="宋体"/>
          <w:color w:val="000000"/>
          <w:szCs w:val="21"/>
          <w:u w:val="single"/>
        </w:rPr>
        <w:t xml:space="preserve">        /     </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 xml:space="preserve">4.2 </w:t>
      </w:r>
      <w:r>
        <w:rPr>
          <w:rFonts w:ascii="宋体" w:hAnsi="宋体"/>
          <w:color w:val="000000"/>
          <w:szCs w:val="21"/>
        </w:rPr>
        <w:t xml:space="preserve"> </w:t>
      </w:r>
      <w:r>
        <w:rPr>
          <w:rFonts w:hint="eastAsia" w:ascii="宋体" w:hAnsi="宋体"/>
          <w:color w:val="000000"/>
          <w:szCs w:val="21"/>
        </w:rPr>
        <w:t>监理人员</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总监理工程师：</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r>
        <w:rPr>
          <w:rFonts w:hint="eastAsia" w:ascii="宋体" w:hAnsi="宋体" w:cs="宋体"/>
          <w:color w:val="000000"/>
          <w:szCs w:val="21"/>
          <w:u w:val="single"/>
        </w:rPr>
        <w:t></w:t>
      </w:r>
      <w:bookmarkStart w:id="232" w:name="SOA_zyht_jlxm"/>
      <w:r>
        <w:rPr>
          <w:rFonts w:ascii="宋体" w:hAnsi="宋体"/>
          <w:color w:val="000000"/>
          <w:szCs w:val="21"/>
          <w:u w:val="single"/>
        </w:rPr>
        <w:t xml:space="preserve">      </w:t>
      </w:r>
      <w:bookmarkEnd w:id="232"/>
      <w:r>
        <w:rPr>
          <w:rFonts w:hint="eastAsia" w:ascii="宋体" w:hAnsi="宋体" w:cs="宋体"/>
          <w:color w:val="000000"/>
          <w:szCs w:val="21"/>
          <w:u w:val="single"/>
        </w:rPr>
        <w:t></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职</w:t>
      </w:r>
      <w:r>
        <w:rPr>
          <w:rFonts w:ascii="宋体" w:hAnsi="宋体"/>
          <w:color w:val="000000"/>
          <w:szCs w:val="21"/>
        </w:rPr>
        <w:t xml:space="preserve">    </w:t>
      </w:r>
      <w:r>
        <w:rPr>
          <w:rFonts w:hint="eastAsia" w:ascii="宋体" w:hAnsi="宋体"/>
          <w:color w:val="000000"/>
          <w:szCs w:val="21"/>
        </w:rPr>
        <w:t>务：</w:t>
      </w:r>
      <w:r>
        <w:rPr>
          <w:rFonts w:hint="eastAsia" w:ascii="宋体" w:hAnsi="宋体" w:cs="宋体"/>
          <w:color w:val="000000"/>
          <w:szCs w:val="21"/>
          <w:u w:val="single"/>
        </w:rPr>
        <w:t></w:t>
      </w:r>
      <w:bookmarkStart w:id="233" w:name="SOA_zyht_jlzw"/>
      <w:r>
        <w:rPr>
          <w:rFonts w:ascii="宋体" w:hAnsi="宋体"/>
          <w:color w:val="000000"/>
          <w:szCs w:val="21"/>
          <w:u w:val="single"/>
        </w:rPr>
        <w:t xml:space="preserve">      </w:t>
      </w:r>
      <w:bookmarkEnd w:id="233"/>
      <w:r>
        <w:rPr>
          <w:rFonts w:hint="eastAsia" w:ascii="宋体" w:hAnsi="宋体" w:cs="宋体"/>
          <w:color w:val="000000"/>
          <w:szCs w:val="21"/>
          <w:u w:val="single"/>
        </w:rPr>
        <w:t></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监理工程师执业资格证书号：</w:t>
      </w:r>
      <w:r>
        <w:rPr>
          <w:rFonts w:hint="eastAsia" w:ascii="宋体" w:hAnsi="宋体" w:cs="宋体"/>
          <w:color w:val="000000"/>
          <w:szCs w:val="21"/>
          <w:u w:val="single"/>
        </w:rPr>
        <w:t></w:t>
      </w:r>
      <w:bookmarkStart w:id="234" w:name="SOA_zyht_jlzyzgzs"/>
      <w:r>
        <w:rPr>
          <w:rFonts w:ascii="宋体" w:hAnsi="宋体"/>
          <w:color w:val="000000"/>
          <w:szCs w:val="21"/>
          <w:u w:val="single"/>
        </w:rPr>
        <w:t xml:space="preserve">      </w:t>
      </w:r>
      <w:bookmarkEnd w:id="234"/>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联系电话：</w:t>
      </w:r>
      <w:r>
        <w:rPr>
          <w:rFonts w:hint="eastAsia" w:ascii="宋体" w:hAnsi="宋体" w:cs="宋体"/>
          <w:color w:val="000000"/>
          <w:szCs w:val="21"/>
          <w:u w:val="single"/>
        </w:rPr>
        <w:t></w:t>
      </w:r>
      <w:bookmarkStart w:id="235" w:name="SOA_zyht_jllxdh"/>
      <w:r>
        <w:rPr>
          <w:rFonts w:ascii="宋体" w:hAnsi="宋体"/>
          <w:color w:val="000000"/>
          <w:szCs w:val="21"/>
          <w:u w:val="single"/>
        </w:rPr>
        <w:t xml:space="preserve">      </w:t>
      </w:r>
      <w:bookmarkEnd w:id="235"/>
      <w:r>
        <w:rPr>
          <w:rFonts w:hint="eastAsia" w:ascii="宋体" w:hAnsi="宋体" w:cs="宋体"/>
          <w:color w:val="000000"/>
          <w:szCs w:val="21"/>
          <w:u w:val="single"/>
        </w:rPr>
        <w:t></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电子信箱：</w:t>
      </w:r>
      <w:r>
        <w:rPr>
          <w:rFonts w:hint="eastAsia" w:ascii="宋体" w:hAnsi="宋体" w:cs="宋体"/>
          <w:color w:val="000000"/>
          <w:szCs w:val="21"/>
          <w:u w:val="single"/>
        </w:rPr>
        <w:t></w:t>
      </w:r>
      <w:bookmarkStart w:id="236" w:name="SOA_zyht_jldzxx"/>
      <w:r>
        <w:rPr>
          <w:rFonts w:ascii="宋体" w:hAnsi="宋体"/>
          <w:color w:val="000000"/>
          <w:szCs w:val="21"/>
          <w:u w:val="single"/>
        </w:rPr>
        <w:t xml:space="preserve">      </w:t>
      </w:r>
      <w:bookmarkEnd w:id="236"/>
      <w:r>
        <w:rPr>
          <w:rFonts w:hint="eastAsia" w:ascii="宋体" w:hAnsi="宋体" w:cs="宋体"/>
          <w:color w:val="000000"/>
          <w:szCs w:val="21"/>
          <w:u w:val="single"/>
        </w:rPr>
        <w:t></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通信地址：</w:t>
      </w:r>
      <w:r>
        <w:rPr>
          <w:rFonts w:hint="eastAsia" w:ascii="宋体" w:hAnsi="宋体" w:cs="宋体"/>
          <w:color w:val="000000"/>
          <w:szCs w:val="21"/>
          <w:u w:val="single"/>
        </w:rPr>
        <w:t></w:t>
      </w:r>
      <w:bookmarkStart w:id="237" w:name="SOA_zyht_jlrtxdz"/>
      <w:r>
        <w:rPr>
          <w:rFonts w:ascii="宋体" w:hAnsi="宋体"/>
          <w:color w:val="000000"/>
          <w:szCs w:val="21"/>
          <w:u w:val="single"/>
        </w:rPr>
        <w:t xml:space="preserve">      </w:t>
      </w:r>
      <w:bookmarkEnd w:id="237"/>
      <w:r>
        <w:rPr>
          <w:rFonts w:hint="eastAsia" w:ascii="宋体" w:hAnsi="宋体" w:cs="宋体"/>
          <w:color w:val="000000"/>
          <w:szCs w:val="21"/>
          <w:u w:val="single"/>
        </w:rPr>
        <w:t></w:t>
      </w:r>
      <w:r>
        <w:rPr>
          <w:rFonts w:hint="eastAsia" w:ascii="宋体" w:hAnsi="宋体"/>
          <w:color w:val="000000"/>
          <w:szCs w:val="21"/>
        </w:rPr>
        <w:t>；</w:t>
      </w:r>
    </w:p>
    <w:p>
      <w:pPr>
        <w:spacing w:line="360" w:lineRule="exact"/>
        <w:ind w:firstLine="420" w:firstLineChars="200"/>
        <w:outlineLvl w:val="9"/>
        <w:rPr>
          <w:rFonts w:ascii="宋体" w:hAnsi="宋体"/>
          <w:color w:val="000000"/>
          <w:szCs w:val="21"/>
        </w:rPr>
      </w:pPr>
      <w:r>
        <w:rPr>
          <w:rFonts w:hint="eastAsia" w:ascii="宋体" w:hAnsi="宋体"/>
          <w:color w:val="000000"/>
          <w:szCs w:val="21"/>
        </w:rPr>
        <w:t>关于监理人的其他约定：</w:t>
      </w:r>
      <w:r>
        <w:rPr>
          <w:rFonts w:hint="eastAsia" w:ascii="宋体" w:hAnsi="宋体" w:cs="宋体"/>
          <w:color w:val="000000"/>
          <w:szCs w:val="21"/>
          <w:u w:val="single"/>
        </w:rPr>
        <w:t></w:t>
      </w:r>
      <w:bookmarkStart w:id="238" w:name="SOA_zyht_jlrqtyd"/>
      <w:r>
        <w:rPr>
          <w:rFonts w:ascii="宋体" w:hAnsi="宋体"/>
          <w:color w:val="000000"/>
          <w:szCs w:val="21"/>
          <w:u w:val="single"/>
        </w:rPr>
        <w:t xml:space="preserve">      </w:t>
      </w:r>
      <w:bookmarkEnd w:id="238"/>
      <w:r>
        <w:rPr>
          <w:rFonts w:hint="eastAsia" w:ascii="宋体" w:hAnsi="宋体" w:cs="宋体"/>
          <w:color w:val="000000"/>
          <w:szCs w:val="21"/>
          <w:u w:val="single"/>
        </w:rPr>
        <w:t></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4.3</w:t>
      </w:r>
      <w:r>
        <w:rPr>
          <w:rFonts w:ascii="宋体" w:hAnsi="宋体"/>
          <w:color w:val="000000"/>
          <w:szCs w:val="21"/>
        </w:rPr>
        <w:t xml:space="preserve">  </w:t>
      </w:r>
      <w:r>
        <w:rPr>
          <w:rFonts w:hint="eastAsia" w:ascii="宋体" w:hAnsi="宋体"/>
          <w:color w:val="000000"/>
          <w:szCs w:val="21"/>
        </w:rPr>
        <w:t>商定或确定</w:t>
      </w:r>
    </w:p>
    <w:p>
      <w:pPr>
        <w:spacing w:line="360" w:lineRule="exact"/>
        <w:ind w:firstLine="420" w:firstLineChars="200"/>
        <w:outlineLvl w:val="9"/>
        <w:rPr>
          <w:rFonts w:ascii="宋体" w:hAnsi="宋体"/>
          <w:color w:val="000000"/>
          <w:szCs w:val="21"/>
        </w:rPr>
      </w:pPr>
      <w:bookmarkStart w:id="239" w:name="_Toc267251418"/>
      <w:r>
        <w:rPr>
          <w:rFonts w:hint="eastAsia" w:ascii="宋体" w:hAnsi="宋体"/>
          <w:color w:val="000000"/>
          <w:szCs w:val="21"/>
        </w:rPr>
        <w:t>在发包人和承包人不能通过协商达成一致意见时，发包人授权监理人对以下事项进行确定：</w:t>
      </w:r>
      <w:bookmarkStart w:id="240" w:name="SOA_date_htbh8"/>
      <w:r>
        <w:rPr>
          <w:rFonts w:ascii="宋体" w:hAnsi="宋体"/>
          <w:color w:val="000000"/>
          <w:szCs w:val="21"/>
        </w:rPr>
        <w:t xml:space="preserve">      </w:t>
      </w:r>
      <w:bookmarkEnd w:id="240"/>
    </w:p>
    <w:p>
      <w:pPr>
        <w:autoSpaceDE w:val="0"/>
        <w:autoSpaceDN w:val="0"/>
        <w:adjustRightInd w:val="0"/>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w:t>
      </w:r>
      <w:r>
        <w:rPr>
          <w:rFonts w:ascii="宋体" w:hAnsi="宋体"/>
          <w:color w:val="000000"/>
          <w:szCs w:val="21"/>
          <w:u w:val="single"/>
        </w:rPr>
        <w:t xml:space="preserve"> </w:t>
      </w:r>
      <w:bookmarkStart w:id="241" w:name="SOA_zyht_jlrqdsx1"/>
      <w:r>
        <w:rPr>
          <w:rFonts w:ascii="宋体" w:hAnsi="宋体"/>
          <w:color w:val="000000"/>
          <w:szCs w:val="21"/>
          <w:u w:val="single"/>
        </w:rPr>
        <w:t xml:space="preserve">  /    </w:t>
      </w:r>
      <w:bookmarkEnd w:id="241"/>
      <w:r>
        <w:rPr>
          <w:rFonts w:ascii="宋体" w:hAnsi="宋体"/>
          <w:color w:val="000000"/>
          <w:szCs w:val="21"/>
          <w:u w:val="single"/>
        </w:rPr>
        <w:t xml:space="preserve">    </w:t>
      </w:r>
      <w:r>
        <w:rPr>
          <w:rFonts w:hint="eastAsia" w:ascii="宋体" w:hAnsi="宋体"/>
          <w:color w:val="000000"/>
          <w:szCs w:val="21"/>
        </w:rPr>
        <w:t>；</w:t>
      </w:r>
    </w:p>
    <w:p>
      <w:pPr>
        <w:autoSpaceDE w:val="0"/>
        <w:autoSpaceDN w:val="0"/>
        <w:adjustRightInd w:val="0"/>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w:t>
      </w:r>
      <w:r>
        <w:rPr>
          <w:rFonts w:ascii="宋体" w:hAnsi="宋体"/>
          <w:color w:val="000000"/>
          <w:szCs w:val="21"/>
          <w:u w:val="single"/>
        </w:rPr>
        <w:t xml:space="preserve"> </w:t>
      </w:r>
      <w:bookmarkStart w:id="242" w:name="SOA_zyht_jlrqdsx2"/>
      <w:r>
        <w:rPr>
          <w:rFonts w:ascii="宋体" w:hAnsi="宋体"/>
          <w:color w:val="000000"/>
          <w:szCs w:val="21"/>
          <w:u w:val="single"/>
        </w:rPr>
        <w:t xml:space="preserve">   /   </w:t>
      </w:r>
      <w:bookmarkEnd w:id="242"/>
      <w:r>
        <w:rPr>
          <w:rFonts w:ascii="宋体" w:hAnsi="宋体"/>
          <w:color w:val="000000"/>
          <w:szCs w:val="21"/>
          <w:u w:val="single"/>
        </w:rPr>
        <w:t xml:space="preserve">    </w:t>
      </w:r>
      <w:r>
        <w:rPr>
          <w:rFonts w:hint="eastAsia" w:ascii="宋体" w:hAnsi="宋体"/>
          <w:color w:val="000000"/>
          <w:szCs w:val="21"/>
        </w:rPr>
        <w:t>；</w:t>
      </w:r>
    </w:p>
    <w:p>
      <w:pPr>
        <w:autoSpaceDE w:val="0"/>
        <w:autoSpaceDN w:val="0"/>
        <w:adjustRightInd w:val="0"/>
        <w:spacing w:line="360" w:lineRule="exact"/>
        <w:ind w:firstLine="420" w:firstLineChars="200"/>
        <w:jc w:val="left"/>
        <w:outlineLvl w:val="9"/>
        <w:rPr>
          <w:rFonts w:ascii="宋体" w:hAnsi="宋体"/>
          <w:color w:val="00000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w:t>
      </w:r>
      <w:r>
        <w:rPr>
          <w:rFonts w:ascii="宋体" w:hAnsi="宋体"/>
          <w:color w:val="000000"/>
          <w:szCs w:val="21"/>
          <w:u w:val="single"/>
        </w:rPr>
        <w:t xml:space="preserve"> </w:t>
      </w:r>
      <w:bookmarkStart w:id="243" w:name="SOA_zyht_jlrqdsx3"/>
      <w:r>
        <w:rPr>
          <w:rFonts w:ascii="宋体" w:hAnsi="宋体"/>
          <w:color w:val="000000"/>
          <w:szCs w:val="21"/>
          <w:u w:val="single"/>
        </w:rPr>
        <w:t xml:space="preserve">   /   </w:t>
      </w:r>
      <w:bookmarkEnd w:id="243"/>
      <w:r>
        <w:rPr>
          <w:rFonts w:ascii="宋体" w:hAnsi="宋体"/>
          <w:color w:val="000000"/>
          <w:szCs w:val="21"/>
          <w:u w:val="single"/>
        </w:rPr>
        <w:t xml:space="preserve">    </w:t>
      </w:r>
      <w:r>
        <w:rPr>
          <w:rFonts w:hint="eastAsia" w:ascii="宋体" w:hAnsi="宋体"/>
          <w:color w:val="000000"/>
          <w:szCs w:val="21"/>
        </w:rPr>
        <w:t>。</w:t>
      </w:r>
    </w:p>
    <w:p>
      <w:pPr>
        <w:spacing w:before="120" w:beforeLines="50" w:after="120" w:afterLines="50" w:line="360" w:lineRule="exact"/>
        <w:outlineLvl w:val="9"/>
        <w:rPr>
          <w:rFonts w:ascii="宋体" w:hAnsi="宋体"/>
          <w:color w:val="000000"/>
          <w:szCs w:val="21"/>
        </w:rPr>
      </w:pPr>
      <w:bookmarkStart w:id="244" w:name="_Toc361220566"/>
      <w:r>
        <w:rPr>
          <w:rFonts w:ascii="宋体" w:hAnsi="宋体"/>
          <w:b/>
          <w:color w:val="000000"/>
          <w:szCs w:val="21"/>
        </w:rPr>
        <w:t>5</w:t>
      </w:r>
      <w:bookmarkEnd w:id="239"/>
      <w:bookmarkStart w:id="245" w:name="_Toc296891203"/>
      <w:bookmarkStart w:id="246" w:name="_Toc296347162"/>
      <w:bookmarkStart w:id="247" w:name="_Toc297048349"/>
      <w:bookmarkStart w:id="248" w:name="_Toc297120463"/>
      <w:bookmarkStart w:id="249" w:name="_Toc292559367"/>
      <w:bookmarkStart w:id="250" w:name="_Toc292559872"/>
      <w:bookmarkStart w:id="251" w:name="_Toc296346664"/>
      <w:bookmarkStart w:id="252" w:name="_Toc296890991"/>
      <w:bookmarkStart w:id="253" w:name="_Toc296944502"/>
      <w:bookmarkStart w:id="254" w:name="_Toc296503163"/>
      <w:r>
        <w:rPr>
          <w:rFonts w:ascii="宋体" w:hAnsi="宋体"/>
          <w:color w:val="000000"/>
          <w:szCs w:val="21"/>
        </w:rPr>
        <w:t xml:space="preserve">  </w:t>
      </w:r>
      <w:r>
        <w:rPr>
          <w:rFonts w:hint="eastAsia" w:ascii="宋体" w:hAnsi="宋体"/>
          <w:color w:val="000000"/>
          <w:szCs w:val="21"/>
        </w:rPr>
        <w:t>工程质量</w:t>
      </w:r>
      <w:bookmarkEnd w:id="244"/>
    </w:p>
    <w:p>
      <w:pPr>
        <w:spacing w:line="360" w:lineRule="exact"/>
        <w:outlineLvl w:val="9"/>
        <w:rPr>
          <w:rFonts w:ascii="宋体" w:hAnsi="宋体"/>
          <w:color w:val="000000"/>
          <w:szCs w:val="21"/>
        </w:rPr>
      </w:pPr>
      <w:r>
        <w:rPr>
          <w:rFonts w:ascii="宋体" w:hAnsi="宋体"/>
          <w:b/>
          <w:color w:val="000000"/>
          <w:szCs w:val="21"/>
        </w:rPr>
        <w:t>5.1</w:t>
      </w:r>
      <w:r>
        <w:rPr>
          <w:rFonts w:ascii="宋体" w:hAnsi="宋体"/>
          <w:color w:val="000000"/>
          <w:szCs w:val="21"/>
        </w:rPr>
        <w:t xml:space="preserve">  </w:t>
      </w:r>
      <w:r>
        <w:rPr>
          <w:rFonts w:hint="eastAsia" w:ascii="宋体" w:hAnsi="宋体"/>
          <w:color w:val="000000"/>
          <w:szCs w:val="21"/>
        </w:rPr>
        <w:t>质量要求</w:t>
      </w:r>
    </w:p>
    <w:p>
      <w:pPr>
        <w:spacing w:line="360" w:lineRule="exact"/>
        <w:jc w:val="left"/>
        <w:outlineLvl w:val="9"/>
        <w:rPr>
          <w:rFonts w:ascii="宋体" w:hAnsi="宋体"/>
          <w:color w:val="000000"/>
          <w:szCs w:val="21"/>
        </w:rPr>
      </w:pPr>
      <w:r>
        <w:rPr>
          <w:rFonts w:ascii="宋体" w:hAnsi="宋体"/>
          <w:b/>
          <w:color w:val="000000"/>
          <w:szCs w:val="21"/>
        </w:rPr>
        <w:t>5</w:t>
      </w:r>
      <w:bookmarkStart w:id="255" w:name="_Toc312677997"/>
      <w:bookmarkStart w:id="256" w:name="_Toc318581164"/>
      <w:bookmarkStart w:id="257" w:name="_Toc300934949"/>
      <w:bookmarkStart w:id="258" w:name="_Toc303539106"/>
      <w:bookmarkStart w:id="259" w:name="_Toc297216155"/>
      <w:bookmarkStart w:id="260" w:name="_Toc297123496"/>
      <w:bookmarkStart w:id="261" w:name="_Toc304295527"/>
      <w:r>
        <w:rPr>
          <w:rFonts w:ascii="宋体" w:hAnsi="宋体"/>
          <w:b/>
          <w:color w:val="000000"/>
          <w:szCs w:val="21"/>
        </w:rPr>
        <w:t>.1.1</w:t>
      </w:r>
      <w:r>
        <w:rPr>
          <w:rFonts w:ascii="宋体" w:hAnsi="宋体"/>
          <w:color w:val="000000"/>
          <w:szCs w:val="21"/>
        </w:rPr>
        <w:t xml:space="preserve">  </w:t>
      </w:r>
      <w:r>
        <w:rPr>
          <w:rFonts w:hint="eastAsia" w:ascii="宋体" w:hAnsi="宋体"/>
          <w:color w:val="000000"/>
          <w:szCs w:val="21"/>
        </w:rPr>
        <w:t>特殊质量标准和要求：</w:t>
      </w:r>
      <w:r>
        <w:rPr>
          <w:rFonts w:ascii="宋体" w:hAnsi="宋体"/>
          <w:color w:val="000000"/>
          <w:szCs w:val="21"/>
          <w:u w:val="single"/>
        </w:rPr>
        <w:t xml:space="preserve"> </w:t>
      </w:r>
      <w:bookmarkStart w:id="262" w:name="SOA_zyht_tszlbzyq"/>
      <w:r>
        <w:rPr>
          <w:rFonts w:ascii="宋体" w:hAnsi="宋体"/>
          <w:color w:val="000000"/>
          <w:szCs w:val="21"/>
          <w:u w:val="single"/>
        </w:rPr>
        <w:t xml:space="preserve">   /   </w:t>
      </w:r>
      <w:bookmarkEnd w:id="262"/>
      <w:r>
        <w:rPr>
          <w:rFonts w:ascii="宋体" w:hAnsi="宋体"/>
          <w:color w:val="000000"/>
          <w:szCs w:val="21"/>
          <w:u w:val="single"/>
        </w:rPr>
        <w:t xml:space="preserve">    </w:t>
      </w:r>
      <w:r>
        <w:rPr>
          <w:rFonts w:hint="eastAsia" w:ascii="宋体" w:hAnsi="宋体"/>
          <w:color w:val="000000"/>
          <w:szCs w:val="21"/>
        </w:rPr>
        <w:t>。</w:t>
      </w:r>
    </w:p>
    <w:p>
      <w:pPr>
        <w:spacing w:line="360" w:lineRule="exact"/>
        <w:ind w:firstLine="625" w:firstLineChars="298"/>
        <w:jc w:val="left"/>
        <w:outlineLvl w:val="9"/>
        <w:rPr>
          <w:rFonts w:ascii="宋体" w:hAnsi="宋体"/>
          <w:color w:val="000000"/>
          <w:szCs w:val="21"/>
        </w:rPr>
      </w:pPr>
      <w:r>
        <w:rPr>
          <w:rFonts w:hint="eastAsia" w:ascii="宋体" w:hAnsi="宋体"/>
          <w:color w:val="000000"/>
          <w:szCs w:val="21"/>
        </w:rPr>
        <w:t>关于工程奖项的约定：</w:t>
      </w:r>
      <w:r>
        <w:rPr>
          <w:rFonts w:ascii="宋体" w:hAnsi="宋体"/>
          <w:color w:val="000000"/>
          <w:szCs w:val="21"/>
          <w:u w:val="single"/>
        </w:rPr>
        <w:t xml:space="preserve">  </w:t>
      </w:r>
      <w:bookmarkStart w:id="263" w:name="SOA_zyht_gcjxyd"/>
      <w:r>
        <w:rPr>
          <w:rFonts w:ascii="宋体" w:hAnsi="宋体"/>
          <w:color w:val="000000"/>
          <w:szCs w:val="21"/>
          <w:u w:val="single"/>
        </w:rPr>
        <w:t xml:space="preserve">   /   </w:t>
      </w:r>
      <w:bookmarkEnd w:id="263"/>
      <w:r>
        <w:rPr>
          <w:rFonts w:ascii="宋体" w:hAnsi="宋体"/>
          <w:color w:val="000000"/>
          <w:szCs w:val="21"/>
          <w:u w:val="single"/>
        </w:rPr>
        <w:t xml:space="preserve">     </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5.2</w:t>
      </w:r>
      <w:r>
        <w:rPr>
          <w:rFonts w:ascii="宋体" w:hAnsi="宋体"/>
          <w:color w:val="000000"/>
          <w:szCs w:val="21"/>
        </w:rPr>
        <w:t xml:space="preserve">  </w:t>
      </w:r>
      <w:r>
        <w:rPr>
          <w:rFonts w:hint="eastAsia" w:ascii="宋体" w:hAnsi="宋体"/>
          <w:color w:val="000000"/>
          <w:szCs w:val="21"/>
        </w:rPr>
        <w:t>隐蔽工程检查</w:t>
      </w:r>
    </w:p>
    <w:p>
      <w:pPr>
        <w:spacing w:line="360" w:lineRule="exact"/>
        <w:jc w:val="left"/>
        <w:outlineLvl w:val="9"/>
        <w:rPr>
          <w:rFonts w:ascii="宋体" w:hAnsi="宋体"/>
          <w:color w:val="000000"/>
          <w:szCs w:val="21"/>
          <w:u w:val="single"/>
        </w:rPr>
      </w:pPr>
      <w:r>
        <w:rPr>
          <w:rFonts w:ascii="宋体" w:hAnsi="宋体"/>
          <w:b/>
          <w:color w:val="000000"/>
          <w:szCs w:val="21"/>
        </w:rPr>
        <w:t xml:space="preserve">5.2.1  </w:t>
      </w:r>
      <w:r>
        <w:rPr>
          <w:rFonts w:hint="eastAsia" w:ascii="宋体" w:hAnsi="宋体"/>
          <w:color w:val="000000"/>
          <w:szCs w:val="21"/>
        </w:rPr>
        <w:t>承包人提前通知监理人隐蔽工程检查的期限的约定：</w:t>
      </w:r>
      <w:r>
        <w:rPr>
          <w:rFonts w:hint="eastAsia" w:ascii="宋体" w:hAnsi="宋体"/>
          <w:bCs/>
          <w:color w:val="000000"/>
          <w:szCs w:val="21"/>
          <w:u w:val="single"/>
        </w:rPr>
        <w:t>按通用合同条款约定</w:t>
      </w:r>
      <w:r>
        <w:rPr>
          <w:rFonts w:hint="eastAsia" w:ascii="宋体" w:hAnsi="宋体"/>
          <w:color w:val="000000"/>
          <w:szCs w:val="21"/>
        </w:rPr>
        <w:t>。</w:t>
      </w:r>
    </w:p>
    <w:p>
      <w:pPr>
        <w:spacing w:line="360" w:lineRule="exact"/>
        <w:ind w:left="475" w:leftChars="226"/>
        <w:jc w:val="left"/>
        <w:outlineLvl w:val="9"/>
        <w:rPr>
          <w:rFonts w:ascii="宋体" w:hAnsi="宋体"/>
          <w:color w:val="000000"/>
          <w:szCs w:val="21"/>
        </w:rPr>
      </w:pPr>
      <w:r>
        <w:rPr>
          <w:rFonts w:hint="eastAsia" w:ascii="宋体" w:hAnsi="宋体"/>
          <w:color w:val="000000"/>
          <w:szCs w:val="21"/>
        </w:rPr>
        <w:t>监理人不能按时进行检查时，应提前</w:t>
      </w:r>
      <w:r>
        <w:rPr>
          <w:rFonts w:ascii="宋体" w:hAnsi="宋体"/>
          <w:color w:val="000000"/>
          <w:szCs w:val="21"/>
          <w:u w:val="single"/>
        </w:rPr>
        <w:t xml:space="preserve"> </w:t>
      </w:r>
      <w:bookmarkStart w:id="264" w:name="SOA_zyht_jlryqjcsj"/>
      <w:r>
        <w:rPr>
          <w:rFonts w:ascii="宋体" w:hAnsi="宋体"/>
          <w:color w:val="000000"/>
          <w:szCs w:val="21"/>
          <w:u w:val="single"/>
        </w:rPr>
        <w:t xml:space="preserve"> 24 </w:t>
      </w:r>
      <w:bookmarkEnd w:id="264"/>
      <w:r>
        <w:rPr>
          <w:rFonts w:hint="eastAsia" w:ascii="宋体" w:hAnsi="宋体"/>
          <w:color w:val="000000"/>
          <w:szCs w:val="21"/>
        </w:rPr>
        <w:t>小时提交书面延期要求。</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关于延期最长不得超过：</w:t>
      </w:r>
      <w:r>
        <w:rPr>
          <w:rFonts w:ascii="宋体" w:hAnsi="宋体"/>
          <w:color w:val="000000"/>
          <w:szCs w:val="21"/>
          <w:u w:val="single"/>
        </w:rPr>
        <w:t xml:space="preserve"> </w:t>
      </w:r>
      <w:bookmarkStart w:id="265" w:name="SOA_zyht_jlryqjczcsj"/>
      <w:r>
        <w:rPr>
          <w:rFonts w:ascii="宋体" w:hAnsi="宋体"/>
          <w:color w:val="000000"/>
          <w:szCs w:val="21"/>
          <w:u w:val="single"/>
        </w:rPr>
        <w:t xml:space="preserve">  48  </w:t>
      </w:r>
      <w:bookmarkEnd w:id="265"/>
      <w:r>
        <w:rPr>
          <w:rFonts w:ascii="宋体" w:hAnsi="宋体"/>
          <w:color w:val="000000"/>
          <w:szCs w:val="21"/>
          <w:u w:val="single"/>
        </w:rPr>
        <w:t xml:space="preserve"> </w:t>
      </w:r>
      <w:r>
        <w:rPr>
          <w:rFonts w:hint="eastAsia" w:ascii="宋体" w:hAnsi="宋体"/>
          <w:color w:val="000000"/>
          <w:szCs w:val="21"/>
        </w:rPr>
        <w:t>小时。</w:t>
      </w:r>
    </w:p>
    <w:p>
      <w:pPr>
        <w:spacing w:before="120" w:beforeLines="50" w:after="120" w:afterLines="50" w:line="360" w:lineRule="exact"/>
        <w:outlineLvl w:val="9"/>
        <w:rPr>
          <w:rFonts w:ascii="宋体" w:hAnsi="宋体"/>
          <w:color w:val="000000"/>
          <w:szCs w:val="21"/>
        </w:rPr>
      </w:pPr>
      <w:bookmarkStart w:id="266" w:name="_Toc361220567"/>
      <w:r>
        <w:rPr>
          <w:rFonts w:ascii="宋体" w:hAnsi="宋体"/>
          <w:b/>
          <w:color w:val="000000"/>
          <w:szCs w:val="21"/>
        </w:rPr>
        <w:t xml:space="preserve">6 </w:t>
      </w:r>
      <w:r>
        <w:rPr>
          <w:rFonts w:ascii="宋体" w:hAnsi="宋体"/>
          <w:color w:val="000000"/>
          <w:szCs w:val="21"/>
        </w:rPr>
        <w:t xml:space="preserve"> </w:t>
      </w:r>
      <w:r>
        <w:rPr>
          <w:rFonts w:hint="eastAsia" w:ascii="宋体" w:hAnsi="宋体"/>
          <w:color w:val="000000"/>
          <w:szCs w:val="21"/>
        </w:rPr>
        <w:t>安全文明施工与环境保护</w:t>
      </w:r>
      <w:bookmarkEnd w:id="266"/>
    </w:p>
    <w:p>
      <w:pPr>
        <w:spacing w:line="360" w:lineRule="exact"/>
        <w:outlineLvl w:val="9"/>
        <w:rPr>
          <w:rFonts w:ascii="宋体" w:hAnsi="宋体"/>
          <w:color w:val="000000"/>
          <w:szCs w:val="21"/>
        </w:rPr>
      </w:pPr>
      <w:r>
        <w:rPr>
          <w:rFonts w:ascii="宋体" w:hAnsi="宋体"/>
          <w:b/>
          <w:color w:val="000000"/>
          <w:szCs w:val="21"/>
        </w:rPr>
        <w:t xml:space="preserve">6.1  </w:t>
      </w:r>
      <w:r>
        <w:rPr>
          <w:rFonts w:hint="eastAsia" w:ascii="宋体" w:hAnsi="宋体"/>
          <w:color w:val="000000"/>
          <w:szCs w:val="21"/>
        </w:rPr>
        <w:t>安全文明施工</w:t>
      </w:r>
    </w:p>
    <w:p>
      <w:pPr>
        <w:spacing w:line="360" w:lineRule="exact"/>
        <w:ind w:left="626" w:hanging="626" w:hangingChars="297"/>
        <w:jc w:val="left"/>
        <w:outlineLvl w:val="9"/>
        <w:rPr>
          <w:rFonts w:ascii="宋体" w:hAnsi="宋体"/>
          <w:b/>
          <w:color w:val="000000"/>
          <w:szCs w:val="21"/>
          <w:u w:val="single"/>
        </w:rPr>
      </w:pPr>
      <w:r>
        <w:rPr>
          <w:rFonts w:ascii="宋体" w:hAnsi="宋体"/>
          <w:b/>
          <w:color w:val="000000"/>
          <w:szCs w:val="21"/>
        </w:rPr>
        <w:t>6.1.1</w:t>
      </w:r>
      <w:r>
        <w:rPr>
          <w:rFonts w:ascii="宋体" w:hAnsi="宋体"/>
          <w:color w:val="000000"/>
          <w:szCs w:val="21"/>
        </w:rPr>
        <w:t xml:space="preserve">  </w:t>
      </w:r>
      <w:r>
        <w:rPr>
          <w:rFonts w:hint="eastAsia" w:ascii="宋体" w:hAnsi="宋体"/>
          <w:color w:val="000000"/>
          <w:szCs w:val="21"/>
        </w:rPr>
        <w:t>项目安全生产的达标目标及相应事项的约定：</w:t>
      </w:r>
      <w:r>
        <w:rPr>
          <w:rFonts w:hint="eastAsia" w:ascii="宋体" w:hAnsi="宋体"/>
          <w:b/>
          <w:color w:val="000000"/>
          <w:szCs w:val="21"/>
          <w:u w:val="single"/>
        </w:rPr>
        <w:t>施工现场按照《建筑施工安全检查标准》（</w:t>
      </w:r>
      <w:r>
        <w:rPr>
          <w:rFonts w:ascii="宋体" w:hAnsi="宋体"/>
          <w:b/>
          <w:color w:val="000000"/>
          <w:szCs w:val="21"/>
          <w:u w:val="single"/>
        </w:rPr>
        <w:t>JGJ59-2011</w:t>
      </w:r>
      <w:r>
        <w:rPr>
          <w:rFonts w:hint="eastAsia" w:ascii="宋体" w:hAnsi="宋体"/>
          <w:b/>
          <w:color w:val="000000"/>
          <w:szCs w:val="21"/>
          <w:u w:val="single"/>
        </w:rPr>
        <w:t>）评定达到</w:t>
      </w:r>
      <w:r>
        <w:rPr>
          <w:rFonts w:ascii="宋体" w:hAnsi="宋体"/>
          <w:b/>
          <w:color w:val="000000"/>
          <w:szCs w:val="21"/>
          <w:u w:val="single"/>
        </w:rPr>
        <w:t xml:space="preserve"> </w:t>
      </w:r>
      <w:r>
        <w:rPr>
          <w:rFonts w:hint="eastAsia" w:ascii="宋体" w:hAnsi="宋体"/>
          <w:b/>
          <w:color w:val="000000"/>
          <w:szCs w:val="21"/>
          <w:u w:val="single"/>
        </w:rPr>
        <w:t>“合格”标准。</w:t>
      </w:r>
    </w:p>
    <w:p>
      <w:pPr>
        <w:spacing w:line="360" w:lineRule="exact"/>
        <w:jc w:val="left"/>
        <w:outlineLvl w:val="9"/>
        <w:rPr>
          <w:rFonts w:ascii="宋体" w:hAnsi="宋体"/>
          <w:color w:val="000000"/>
          <w:szCs w:val="21"/>
        </w:rPr>
      </w:pPr>
      <w:r>
        <w:rPr>
          <w:rFonts w:ascii="宋体" w:hAnsi="宋体"/>
          <w:b/>
          <w:color w:val="000000"/>
          <w:szCs w:val="21"/>
        </w:rPr>
        <w:t>6.1.2</w:t>
      </w:r>
      <w:r>
        <w:rPr>
          <w:rFonts w:ascii="宋体" w:hAnsi="宋体"/>
          <w:color w:val="000000"/>
          <w:szCs w:val="21"/>
        </w:rPr>
        <w:t xml:space="preserve">  </w:t>
      </w:r>
      <w:r>
        <w:rPr>
          <w:rFonts w:hint="eastAsia" w:ascii="宋体" w:hAnsi="宋体"/>
          <w:color w:val="000000"/>
          <w:szCs w:val="21"/>
        </w:rPr>
        <w:t>关于治安保卫的特别约定：</w:t>
      </w:r>
      <w:r>
        <w:rPr>
          <w:rFonts w:hint="eastAsia" w:ascii="宋体" w:hAnsi="宋体"/>
          <w:bCs/>
          <w:color w:val="000000"/>
          <w:szCs w:val="21"/>
          <w:u w:val="single"/>
        </w:rPr>
        <w:t>由承包人负责，发包人配合，费用包含在报价中</w:t>
      </w:r>
      <w:r>
        <w:rPr>
          <w:rFonts w:hint="eastAsia" w:ascii="宋体" w:hAnsi="宋体"/>
          <w:color w:val="000000"/>
          <w:szCs w:val="21"/>
        </w:rPr>
        <w:t>。</w:t>
      </w:r>
    </w:p>
    <w:p>
      <w:pPr>
        <w:spacing w:line="360" w:lineRule="exact"/>
        <w:ind w:firstLine="613" w:firstLineChars="292"/>
        <w:jc w:val="left"/>
        <w:outlineLvl w:val="9"/>
        <w:rPr>
          <w:rFonts w:ascii="宋体" w:hAnsi="宋体"/>
          <w:color w:val="000000"/>
          <w:szCs w:val="21"/>
        </w:rPr>
      </w:pPr>
      <w:r>
        <w:rPr>
          <w:rFonts w:hint="eastAsia" w:ascii="宋体" w:hAnsi="宋体"/>
          <w:color w:val="000000"/>
          <w:szCs w:val="21"/>
        </w:rPr>
        <w:t>关于编制施工场地治安管理计划的约定：</w:t>
      </w:r>
      <w:r>
        <w:rPr>
          <w:rFonts w:hint="eastAsia" w:ascii="宋体" w:hAnsi="宋体"/>
          <w:bCs/>
          <w:color w:val="000000"/>
          <w:szCs w:val="21"/>
          <w:u w:val="single"/>
        </w:rPr>
        <w:t>由承包人负责，发包人配合，费用包含在报价中</w:t>
      </w:r>
      <w:r>
        <w:rPr>
          <w:rFonts w:hint="eastAsia" w:ascii="宋体" w:hAnsi="宋体"/>
          <w:color w:val="000000"/>
          <w:szCs w:val="21"/>
        </w:rPr>
        <w:t>。</w:t>
      </w:r>
    </w:p>
    <w:p>
      <w:pPr>
        <w:spacing w:line="360" w:lineRule="exact"/>
        <w:jc w:val="left"/>
        <w:outlineLvl w:val="9"/>
        <w:rPr>
          <w:rFonts w:ascii="宋体" w:hAnsi="宋体"/>
          <w:color w:val="000000"/>
          <w:szCs w:val="21"/>
        </w:rPr>
      </w:pPr>
      <w:r>
        <w:rPr>
          <w:rFonts w:ascii="宋体" w:hAnsi="宋体"/>
          <w:b/>
          <w:color w:val="000000"/>
          <w:szCs w:val="21"/>
        </w:rPr>
        <w:t>6.1.3</w:t>
      </w:r>
      <w:r>
        <w:rPr>
          <w:rFonts w:ascii="宋体" w:hAnsi="宋体"/>
          <w:color w:val="000000"/>
          <w:szCs w:val="21"/>
        </w:rPr>
        <w:t xml:space="preserve"> </w:t>
      </w:r>
      <w:r>
        <w:rPr>
          <w:rFonts w:hint="eastAsia" w:ascii="宋体" w:hAnsi="宋体"/>
          <w:color w:val="000000"/>
          <w:szCs w:val="21"/>
        </w:rPr>
        <w:t>文明施工</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合同当事人对文明施工的要求：</w:t>
      </w:r>
      <w:r>
        <w:rPr>
          <w:rFonts w:ascii="宋体" w:hAnsi="宋体"/>
          <w:color w:val="000000"/>
          <w:szCs w:val="21"/>
        </w:rPr>
        <w:t xml:space="preserve"> </w:t>
      </w:r>
    </w:p>
    <w:p>
      <w:pPr>
        <w:numPr>
          <w:ilvl w:val="0"/>
          <w:numId w:val="11"/>
        </w:numPr>
        <w:spacing w:line="360" w:lineRule="exact"/>
        <w:jc w:val="left"/>
        <w:outlineLvl w:val="9"/>
        <w:rPr>
          <w:rFonts w:ascii="宋体" w:hAnsi="宋体"/>
          <w:b/>
          <w:color w:val="000000"/>
          <w:szCs w:val="21"/>
          <w:u w:val="single"/>
        </w:rPr>
      </w:pPr>
      <w:r>
        <w:rPr>
          <w:rFonts w:hint="eastAsia" w:ascii="宋体" w:hAnsi="宋体"/>
          <w:b/>
          <w:color w:val="000000"/>
          <w:szCs w:val="21"/>
          <w:u w:val="single"/>
        </w:rPr>
        <w:t>遵守地方政府和有关部门对施工场地交通、环卫、安全和施工噪音等管理规定，并办理相关审批手续。</w:t>
      </w:r>
    </w:p>
    <w:p>
      <w:pPr>
        <w:numPr>
          <w:ilvl w:val="0"/>
          <w:numId w:val="11"/>
        </w:numPr>
        <w:spacing w:line="360" w:lineRule="exact"/>
        <w:jc w:val="left"/>
        <w:outlineLvl w:val="9"/>
        <w:rPr>
          <w:rFonts w:ascii="宋体" w:hAnsi="宋体"/>
          <w:b/>
          <w:color w:val="000000"/>
          <w:szCs w:val="21"/>
          <w:u w:val="single"/>
        </w:rPr>
      </w:pPr>
      <w:r>
        <w:rPr>
          <w:rFonts w:hint="eastAsia" w:ascii="宋体" w:hAnsi="宋体"/>
          <w:b/>
          <w:color w:val="000000"/>
          <w:szCs w:val="21"/>
          <w:u w:val="single"/>
        </w:rPr>
        <w:t>承包人应采取有效措施尽量减小尘土和噪音污染，需要进行夜间作业时应经有关部门批准。</w:t>
      </w:r>
    </w:p>
    <w:p>
      <w:pPr>
        <w:numPr>
          <w:ilvl w:val="0"/>
          <w:numId w:val="11"/>
        </w:numPr>
        <w:spacing w:line="360" w:lineRule="exact"/>
        <w:jc w:val="left"/>
        <w:outlineLvl w:val="9"/>
        <w:rPr>
          <w:rFonts w:ascii="宋体" w:hAnsi="宋体"/>
          <w:b/>
          <w:color w:val="000000"/>
          <w:szCs w:val="21"/>
          <w:u w:val="single"/>
        </w:rPr>
      </w:pPr>
      <w:r>
        <w:rPr>
          <w:rFonts w:hint="eastAsia" w:ascii="宋体" w:hAnsi="宋体"/>
          <w:b/>
          <w:color w:val="000000"/>
          <w:szCs w:val="21"/>
          <w:u w:val="single"/>
        </w:rPr>
        <w:t>其他：</w:t>
      </w:r>
    </w:p>
    <w:p>
      <w:pPr>
        <w:spacing w:line="360" w:lineRule="exact"/>
        <w:ind w:firstLine="411" w:firstLineChars="196"/>
        <w:jc w:val="left"/>
        <w:outlineLvl w:val="9"/>
        <w:rPr>
          <w:rFonts w:ascii="宋体" w:hAnsi="宋体"/>
          <w:color w:val="000000"/>
          <w:szCs w:val="21"/>
        </w:rPr>
      </w:pPr>
      <w:r>
        <w:rPr>
          <w:rFonts w:hint="eastAsia" w:ascii="宋体" w:hAnsi="宋体"/>
          <w:color w:val="000000"/>
          <w:szCs w:val="21"/>
        </w:rPr>
        <w:t>①承包人应严格按照“杭州市双标化工地”的要求组织施工，遵守工程建设安全文明施工的有关规定，认真落实各项安全保护措施，并随时接受发包人或监理工程师及有关部门的监督检查。</w:t>
      </w:r>
      <w:r>
        <w:rPr>
          <w:rFonts w:ascii="宋体" w:hAnsi="宋体"/>
          <w:color w:val="000000"/>
          <w:szCs w:val="21"/>
        </w:rPr>
        <w:t xml:space="preserve">   </w:t>
      </w:r>
    </w:p>
    <w:p>
      <w:pPr>
        <w:spacing w:line="360" w:lineRule="exact"/>
        <w:ind w:firstLine="411" w:firstLineChars="196"/>
        <w:jc w:val="left"/>
        <w:outlineLvl w:val="9"/>
        <w:rPr>
          <w:rFonts w:ascii="宋体" w:hAnsi="宋体"/>
          <w:color w:val="000000"/>
          <w:szCs w:val="21"/>
        </w:rPr>
      </w:pPr>
      <w:r>
        <w:rPr>
          <w:rFonts w:hint="eastAsia" w:ascii="宋体" w:hAnsi="宋体"/>
          <w:color w:val="000000"/>
          <w:szCs w:val="21"/>
        </w:rPr>
        <w:t>②承包人应对进入施工现场的施工人员进行人员安全文明施工教育，配备必须的劳动保护用具，保证工程的施工安全和人身安全。</w:t>
      </w:r>
    </w:p>
    <w:p>
      <w:pPr>
        <w:spacing w:line="360" w:lineRule="exact"/>
        <w:ind w:firstLine="411" w:firstLineChars="196"/>
        <w:jc w:val="left"/>
        <w:outlineLvl w:val="9"/>
        <w:rPr>
          <w:rFonts w:ascii="宋体" w:hAnsi="宋体"/>
          <w:color w:val="000000"/>
          <w:szCs w:val="21"/>
        </w:rPr>
      </w:pPr>
      <w:r>
        <w:rPr>
          <w:rFonts w:hint="eastAsia" w:ascii="宋体" w:hAnsi="宋体"/>
          <w:color w:val="000000"/>
          <w:szCs w:val="21"/>
        </w:rPr>
        <w:t>③承包人应强化安全意识，抓好安全生产，杜绝事故发生，施工中若发生安全及人身事故均由承包人自行负责处理，并承担全部费用。</w:t>
      </w:r>
    </w:p>
    <w:p>
      <w:pPr>
        <w:spacing w:line="360" w:lineRule="exact"/>
        <w:ind w:firstLine="411" w:firstLineChars="196"/>
        <w:jc w:val="left"/>
        <w:outlineLvl w:val="9"/>
        <w:rPr>
          <w:rFonts w:ascii="宋体" w:hAnsi="宋体"/>
          <w:color w:val="000000"/>
          <w:szCs w:val="21"/>
        </w:rPr>
      </w:pPr>
      <w:r>
        <w:rPr>
          <w:rFonts w:hint="eastAsia" w:ascii="宋体" w:hAnsi="宋体"/>
          <w:color w:val="000000"/>
          <w:szCs w:val="21"/>
        </w:rPr>
        <w:t>④发包人或监理工程师有权对承包人的安全文明施工状况进行检查，发现有违反安全施工情况的，有权提出整改要求，承包人须按要求进行整改；发现违规情况的，第一次予以警告；再次发现给予</w:t>
      </w:r>
      <w:r>
        <w:rPr>
          <w:rFonts w:ascii="宋体" w:hAnsi="宋体"/>
          <w:color w:val="000000"/>
          <w:szCs w:val="21"/>
        </w:rPr>
        <w:t>1000-5000</w:t>
      </w:r>
      <w:r>
        <w:rPr>
          <w:rFonts w:hint="eastAsia" w:ascii="宋体" w:hAnsi="宋体"/>
          <w:color w:val="000000"/>
          <w:szCs w:val="21"/>
        </w:rPr>
        <w:t>元的处罚，并将处罚决定纳入送审资料，在工程款结算审计中予以扣除。</w:t>
      </w:r>
    </w:p>
    <w:p>
      <w:pPr>
        <w:spacing w:line="360" w:lineRule="exact"/>
        <w:ind w:firstLine="411" w:firstLineChars="196"/>
        <w:jc w:val="left"/>
        <w:outlineLvl w:val="9"/>
        <w:rPr>
          <w:rFonts w:ascii="宋体" w:hAnsi="宋体"/>
          <w:color w:val="000000"/>
          <w:szCs w:val="21"/>
        </w:rPr>
      </w:pPr>
      <w:r>
        <w:rPr>
          <w:rFonts w:hint="eastAsia" w:ascii="宋体" w:hAnsi="宋体"/>
          <w:color w:val="000000"/>
          <w:szCs w:val="21"/>
        </w:rPr>
        <w:t>⑤合同签订时，承包人应与发包人签订《安全施工责任书》，作为本合同附件。</w:t>
      </w:r>
    </w:p>
    <w:p>
      <w:pPr>
        <w:spacing w:line="360" w:lineRule="exact"/>
        <w:ind w:firstLine="411" w:firstLineChars="196"/>
        <w:jc w:val="left"/>
        <w:outlineLvl w:val="9"/>
        <w:rPr>
          <w:rFonts w:ascii="宋体" w:hAnsi="宋体"/>
          <w:b/>
          <w:color w:val="000000"/>
          <w:szCs w:val="21"/>
          <w:u w:val="single"/>
        </w:rPr>
      </w:pPr>
      <w:r>
        <w:rPr>
          <w:rFonts w:hint="eastAsia" w:ascii="宋体" w:hAnsi="宋体"/>
          <w:color w:val="000000"/>
          <w:szCs w:val="21"/>
        </w:rPr>
        <w:t>⑥承包人必须严格遵守和执行国家以及杭州市安全生产和劳动保护的有关规定，保证采取一切必要的安全预防措施，以防止承包人的雇员、发包人和工程师的职员及其他人员因承包人的不当操作而受到伤害。在施工过程中由于承包人原因而发生的人身伤亡、财产损失及其它一切事故，其责任全部由承包人负责。</w:t>
      </w:r>
    </w:p>
    <w:p>
      <w:pPr>
        <w:spacing w:line="360" w:lineRule="exact"/>
        <w:ind w:firstLine="413" w:firstLineChars="196"/>
        <w:jc w:val="left"/>
        <w:outlineLvl w:val="9"/>
        <w:rPr>
          <w:rFonts w:ascii="宋体" w:hAnsi="宋体"/>
          <w:b/>
          <w:color w:val="000000"/>
          <w:szCs w:val="21"/>
          <w:u w:val="single"/>
        </w:rPr>
      </w:pPr>
      <w:r>
        <w:rPr>
          <w:rFonts w:ascii="宋体" w:hAnsi="宋体"/>
          <w:b/>
          <w:color w:val="000000"/>
          <w:szCs w:val="21"/>
          <w:u w:val="single"/>
        </w:rPr>
        <w:t>4</w:t>
      </w:r>
      <w:r>
        <w:rPr>
          <w:rFonts w:hint="eastAsia" w:ascii="宋体" w:hAnsi="宋体"/>
          <w:b/>
          <w:color w:val="000000"/>
          <w:szCs w:val="21"/>
          <w:u w:val="single"/>
        </w:rPr>
        <w:t>、上述手续办理费用约定如下：</w:t>
      </w:r>
      <w:bookmarkStart w:id="267" w:name="SOA_date_htbh9"/>
      <w:r>
        <w:rPr>
          <w:rFonts w:hint="eastAsia" w:ascii="宋体" w:hAnsi="宋体"/>
          <w:b/>
          <w:bCs/>
          <w:color w:val="000000"/>
          <w:szCs w:val="21"/>
          <w:u w:val="single"/>
          <w:lang w:val="zh-CN"/>
        </w:rPr>
        <w:t>由承包人承担；</w:t>
      </w:r>
      <w:r>
        <w:rPr>
          <w:rFonts w:ascii="宋体" w:hAnsi="宋体"/>
          <w:color w:val="000000"/>
          <w:szCs w:val="21"/>
        </w:rPr>
        <w:t xml:space="preserve"> </w:t>
      </w:r>
      <w:bookmarkEnd w:id="267"/>
    </w:p>
    <w:p>
      <w:pPr>
        <w:spacing w:line="360" w:lineRule="exact"/>
        <w:ind w:left="149" w:leftChars="71"/>
        <w:jc w:val="left"/>
        <w:outlineLvl w:val="9"/>
        <w:rPr>
          <w:rFonts w:ascii="宋体" w:hAnsi="宋体"/>
          <w:color w:val="000000"/>
          <w:szCs w:val="21"/>
          <w:u w:val="single"/>
        </w:rPr>
      </w:pPr>
      <w:r>
        <w:rPr>
          <w:rFonts w:ascii="宋体" w:hAnsi="宋体"/>
          <w:b/>
          <w:color w:val="000000"/>
          <w:szCs w:val="21"/>
        </w:rPr>
        <w:t>6.1.4</w:t>
      </w:r>
      <w:r>
        <w:rPr>
          <w:rFonts w:ascii="宋体" w:hAnsi="宋体"/>
          <w:color w:val="000000"/>
          <w:szCs w:val="21"/>
        </w:rPr>
        <w:t xml:space="preserve"> </w:t>
      </w:r>
      <w:r>
        <w:rPr>
          <w:rFonts w:hint="eastAsia" w:ascii="宋体" w:hAnsi="宋体"/>
          <w:color w:val="000000"/>
          <w:szCs w:val="21"/>
        </w:rPr>
        <w:t>关于安全文明施工费支付比例和支付期限的约定：</w:t>
      </w:r>
      <w:r>
        <w:rPr>
          <w:rFonts w:ascii="宋体" w:hAnsi="宋体"/>
          <w:color w:val="000000"/>
          <w:szCs w:val="21"/>
          <w:u w:val="single"/>
        </w:rPr>
        <w:t xml:space="preserve">       /     </w:t>
      </w:r>
    </w:p>
    <w:bookmarkEnd w:id="255"/>
    <w:bookmarkEnd w:id="256"/>
    <w:bookmarkEnd w:id="257"/>
    <w:bookmarkEnd w:id="258"/>
    <w:bookmarkEnd w:id="259"/>
    <w:bookmarkEnd w:id="260"/>
    <w:bookmarkEnd w:id="261"/>
    <w:p>
      <w:pPr>
        <w:spacing w:before="120" w:beforeLines="50" w:after="120" w:afterLines="50" w:line="360" w:lineRule="exact"/>
        <w:outlineLvl w:val="9"/>
        <w:rPr>
          <w:rFonts w:ascii="宋体" w:hAnsi="宋体"/>
          <w:color w:val="000000"/>
          <w:szCs w:val="21"/>
        </w:rPr>
      </w:pPr>
      <w:bookmarkStart w:id="268" w:name="_Toc361220568"/>
      <w:r>
        <w:rPr>
          <w:rFonts w:ascii="宋体" w:hAnsi="宋体"/>
          <w:b/>
          <w:color w:val="000000"/>
          <w:szCs w:val="21"/>
        </w:rPr>
        <w:t xml:space="preserve">7  </w:t>
      </w:r>
      <w:r>
        <w:rPr>
          <w:rFonts w:hint="eastAsia" w:ascii="宋体" w:hAnsi="宋体"/>
          <w:color w:val="000000"/>
          <w:szCs w:val="21"/>
        </w:rPr>
        <w:t>工期和进度</w:t>
      </w:r>
      <w:bookmarkEnd w:id="268"/>
    </w:p>
    <w:p>
      <w:pPr>
        <w:spacing w:line="360" w:lineRule="exact"/>
        <w:outlineLvl w:val="9"/>
        <w:rPr>
          <w:rFonts w:ascii="宋体" w:hAnsi="宋体"/>
          <w:b/>
          <w:color w:val="000000"/>
          <w:szCs w:val="21"/>
        </w:rPr>
      </w:pPr>
      <w:r>
        <w:rPr>
          <w:rFonts w:ascii="宋体" w:hAnsi="宋体"/>
          <w:b/>
          <w:color w:val="000000"/>
          <w:szCs w:val="21"/>
        </w:rPr>
        <w:t xml:space="preserve">7.1  </w:t>
      </w:r>
      <w:r>
        <w:rPr>
          <w:rFonts w:hint="eastAsia" w:ascii="宋体" w:hAnsi="宋体"/>
          <w:b/>
          <w:color w:val="000000"/>
          <w:szCs w:val="21"/>
        </w:rPr>
        <w:t>施工组织设计</w:t>
      </w:r>
    </w:p>
    <w:p>
      <w:pPr>
        <w:autoSpaceDE w:val="0"/>
        <w:autoSpaceDN w:val="0"/>
        <w:adjustRightInd w:val="0"/>
        <w:spacing w:line="360" w:lineRule="exact"/>
        <w:jc w:val="left"/>
        <w:outlineLvl w:val="9"/>
        <w:rPr>
          <w:rFonts w:ascii="宋体" w:hAnsi="宋体"/>
          <w:color w:val="000000"/>
          <w:szCs w:val="21"/>
          <w:u w:val="single"/>
        </w:rPr>
      </w:pPr>
      <w:r>
        <w:rPr>
          <w:rFonts w:ascii="宋体" w:hAnsi="宋体"/>
          <w:b/>
          <w:color w:val="000000"/>
          <w:szCs w:val="21"/>
        </w:rPr>
        <w:t xml:space="preserve">7.1.1 </w:t>
      </w:r>
      <w:r>
        <w:rPr>
          <w:rFonts w:ascii="宋体" w:hAnsi="宋体"/>
          <w:color w:val="000000"/>
          <w:szCs w:val="21"/>
        </w:rPr>
        <w:t xml:space="preserve"> </w:t>
      </w:r>
      <w:r>
        <w:rPr>
          <w:rFonts w:hint="eastAsia" w:ascii="宋体" w:hAnsi="宋体"/>
          <w:color w:val="000000"/>
          <w:szCs w:val="21"/>
        </w:rPr>
        <w:t>合</w:t>
      </w:r>
      <w:r>
        <w:rPr>
          <w:rFonts w:hint="eastAsia" w:ascii="宋体" w:hAnsi="宋体"/>
          <w:color w:val="000000"/>
          <w:kern w:val="0"/>
          <w:szCs w:val="21"/>
        </w:rPr>
        <w:t>同当事人约定的施工组织设计应包括的其他内容：</w:t>
      </w:r>
      <w:r>
        <w:rPr>
          <w:rFonts w:ascii="宋体" w:hAnsi="宋体"/>
          <w:bCs/>
          <w:color w:val="000000"/>
          <w:szCs w:val="21"/>
          <w:u w:val="single"/>
        </w:rPr>
        <w:t xml:space="preserve">      /         </w:t>
      </w:r>
      <w:r>
        <w:rPr>
          <w:rFonts w:hint="eastAsia" w:ascii="宋体" w:hAnsi="宋体"/>
          <w:color w:val="000000"/>
          <w:szCs w:val="21"/>
        </w:rPr>
        <w:t>。</w:t>
      </w:r>
    </w:p>
    <w:p>
      <w:pPr>
        <w:autoSpaceDE w:val="0"/>
        <w:autoSpaceDN w:val="0"/>
        <w:adjustRightInd w:val="0"/>
        <w:spacing w:line="360" w:lineRule="exact"/>
        <w:jc w:val="left"/>
        <w:outlineLvl w:val="9"/>
        <w:rPr>
          <w:rFonts w:ascii="宋体" w:hAnsi="宋体"/>
          <w:color w:val="000000"/>
          <w:kern w:val="0"/>
          <w:szCs w:val="21"/>
        </w:rPr>
      </w:pPr>
      <w:r>
        <w:rPr>
          <w:rFonts w:ascii="宋体" w:hAnsi="宋体"/>
          <w:b/>
          <w:color w:val="000000"/>
          <w:szCs w:val="21"/>
        </w:rPr>
        <w:t>7.1.2</w:t>
      </w:r>
      <w:r>
        <w:rPr>
          <w:rFonts w:ascii="宋体" w:hAnsi="宋体"/>
          <w:color w:val="000000"/>
          <w:szCs w:val="21"/>
        </w:rPr>
        <w:t xml:space="preserve">  </w:t>
      </w:r>
      <w:r>
        <w:rPr>
          <w:rFonts w:hint="eastAsia" w:ascii="宋体" w:hAnsi="宋体"/>
          <w:color w:val="000000"/>
          <w:szCs w:val="21"/>
        </w:rPr>
        <w:t>施工组织设计的提交和修改</w:t>
      </w:r>
    </w:p>
    <w:p>
      <w:pPr>
        <w:autoSpaceDE w:val="0"/>
        <w:autoSpaceDN w:val="0"/>
        <w:adjustRightInd w:val="0"/>
        <w:spacing w:line="360" w:lineRule="exact"/>
        <w:ind w:firstLine="420" w:firstLineChars="200"/>
        <w:jc w:val="left"/>
        <w:outlineLvl w:val="9"/>
        <w:rPr>
          <w:rFonts w:ascii="宋体" w:hAnsi="宋体"/>
          <w:color w:val="000000"/>
          <w:szCs w:val="21"/>
          <w:u w:val="single"/>
        </w:rPr>
      </w:pPr>
      <w:r>
        <w:rPr>
          <w:rFonts w:hint="eastAsia" w:ascii="宋体" w:hAnsi="宋体"/>
          <w:color w:val="000000"/>
          <w:kern w:val="0"/>
          <w:szCs w:val="21"/>
        </w:rPr>
        <w:t>承包人提交详细施工组织设计的期限的约定：</w:t>
      </w:r>
      <w:r>
        <w:rPr>
          <w:rFonts w:hint="eastAsia" w:ascii="宋体" w:hAnsi="宋体"/>
          <w:b/>
          <w:color w:val="000000"/>
          <w:kern w:val="0"/>
          <w:szCs w:val="21"/>
          <w:u w:val="single"/>
        </w:rPr>
        <w:t>合同签订后</w:t>
      </w:r>
      <w:r>
        <w:rPr>
          <w:rFonts w:ascii="宋体" w:hAnsi="宋体"/>
          <w:b/>
          <w:color w:val="000000"/>
          <w:kern w:val="0"/>
          <w:szCs w:val="21"/>
          <w:u w:val="single"/>
        </w:rPr>
        <w:t>2</w:t>
      </w:r>
      <w:r>
        <w:rPr>
          <w:rFonts w:hint="eastAsia" w:ascii="宋体" w:hAnsi="宋体"/>
          <w:b/>
          <w:color w:val="000000"/>
          <w:szCs w:val="21"/>
          <w:u w:val="single"/>
        </w:rPr>
        <w:t>天内提供详细施工组织（施工方案）和进度计划</w:t>
      </w:r>
    </w:p>
    <w:p>
      <w:pPr>
        <w:spacing w:line="360" w:lineRule="exact"/>
        <w:ind w:left="577" w:leftChars="226" w:hanging="102" w:hangingChars="49"/>
        <w:jc w:val="left"/>
        <w:outlineLvl w:val="9"/>
        <w:rPr>
          <w:rFonts w:ascii="宋体" w:hAnsi="宋体"/>
          <w:color w:val="000000"/>
          <w:szCs w:val="21"/>
          <w:u w:val="single"/>
        </w:rPr>
      </w:pPr>
      <w:r>
        <w:rPr>
          <w:rFonts w:hint="eastAsia" w:ascii="宋体" w:hAnsi="宋体"/>
          <w:color w:val="000000"/>
          <w:szCs w:val="21"/>
        </w:rPr>
        <w:t>发包人和监理人在收到详细的施工组织设计后确认或提出修改意见的期限：</w:t>
      </w:r>
      <w:r>
        <w:rPr>
          <w:rFonts w:ascii="宋体" w:hAnsi="宋体"/>
          <w:color w:val="000000"/>
          <w:szCs w:val="21"/>
          <w:u w:val="single"/>
        </w:rPr>
        <w:t>2</w:t>
      </w:r>
      <w:r>
        <w:rPr>
          <w:rFonts w:hint="eastAsia" w:ascii="宋体" w:hAnsi="宋体"/>
          <w:color w:val="000000"/>
          <w:szCs w:val="21"/>
          <w:u w:val="single"/>
        </w:rPr>
        <w:t>天内</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7</w:t>
      </w:r>
      <w:bookmarkStart w:id="269" w:name="_Toc297123514"/>
      <w:bookmarkStart w:id="270" w:name="_Toc303539123"/>
      <w:bookmarkStart w:id="271" w:name="_Toc312677479"/>
      <w:bookmarkStart w:id="272" w:name="_Toc297216173"/>
      <w:bookmarkStart w:id="273" w:name="_Toc300934966"/>
      <w:bookmarkStart w:id="274" w:name="_Toc304295541"/>
      <w:bookmarkStart w:id="275" w:name="_Toc312678005"/>
      <w:r>
        <w:rPr>
          <w:rFonts w:ascii="宋体" w:hAnsi="宋体"/>
          <w:b/>
          <w:color w:val="000000"/>
          <w:szCs w:val="21"/>
        </w:rPr>
        <w:t>.2</w:t>
      </w:r>
      <w:r>
        <w:rPr>
          <w:rFonts w:ascii="宋体" w:hAnsi="宋体"/>
          <w:color w:val="000000"/>
          <w:szCs w:val="21"/>
        </w:rPr>
        <w:t xml:space="preserve">  </w:t>
      </w:r>
      <w:r>
        <w:rPr>
          <w:rFonts w:hint="eastAsia" w:ascii="宋体" w:hAnsi="宋体"/>
          <w:color w:val="000000"/>
          <w:szCs w:val="21"/>
        </w:rPr>
        <w:t>施工进度计划</w:t>
      </w:r>
    </w:p>
    <w:p>
      <w:pPr>
        <w:spacing w:line="360" w:lineRule="exact"/>
        <w:jc w:val="left"/>
        <w:outlineLvl w:val="9"/>
        <w:rPr>
          <w:rFonts w:ascii="宋体" w:hAnsi="宋体"/>
          <w:color w:val="000000"/>
          <w:szCs w:val="21"/>
        </w:rPr>
      </w:pPr>
      <w:r>
        <w:rPr>
          <w:rFonts w:ascii="宋体" w:hAnsi="宋体"/>
          <w:b/>
          <w:color w:val="000000"/>
          <w:szCs w:val="21"/>
        </w:rPr>
        <w:t>7.2.1</w:t>
      </w:r>
      <w:r>
        <w:rPr>
          <w:rFonts w:ascii="宋体" w:hAnsi="宋体"/>
          <w:color w:val="000000"/>
          <w:szCs w:val="21"/>
        </w:rPr>
        <w:t xml:space="preserve"> </w:t>
      </w:r>
      <w:r>
        <w:rPr>
          <w:rFonts w:hint="eastAsia" w:ascii="宋体" w:hAnsi="宋体"/>
          <w:color w:val="000000"/>
          <w:szCs w:val="21"/>
        </w:rPr>
        <w:t>施工进度计划的修订</w:t>
      </w:r>
    </w:p>
    <w:p>
      <w:pPr>
        <w:spacing w:line="360" w:lineRule="exact"/>
        <w:ind w:left="475" w:leftChars="226"/>
        <w:jc w:val="left"/>
        <w:outlineLvl w:val="9"/>
        <w:rPr>
          <w:rFonts w:ascii="宋体" w:hAnsi="宋体"/>
          <w:color w:val="000000"/>
          <w:szCs w:val="21"/>
          <w:u w:val="single"/>
        </w:rPr>
      </w:pPr>
      <w:r>
        <w:rPr>
          <w:rFonts w:hint="eastAsia" w:ascii="宋体" w:hAnsi="宋体"/>
          <w:color w:val="000000"/>
          <w:szCs w:val="21"/>
        </w:rPr>
        <w:t>发包人和监理人在收到修订的施工进度计划后确认或提出修改意见的期限：</w:t>
      </w:r>
      <w:r>
        <w:rPr>
          <w:rFonts w:ascii="宋体" w:hAnsi="宋体"/>
          <w:color w:val="000000"/>
          <w:szCs w:val="21"/>
          <w:u w:val="single"/>
        </w:rPr>
        <w:t>2</w:t>
      </w:r>
      <w:r>
        <w:rPr>
          <w:rFonts w:hint="eastAsia" w:ascii="宋体" w:hAnsi="宋体"/>
          <w:color w:val="000000"/>
          <w:szCs w:val="21"/>
          <w:u w:val="single"/>
        </w:rPr>
        <w:t>天内</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 xml:space="preserve">7.3 </w:t>
      </w:r>
      <w:r>
        <w:rPr>
          <w:rFonts w:ascii="宋体" w:hAnsi="宋体"/>
          <w:color w:val="000000"/>
          <w:szCs w:val="21"/>
        </w:rPr>
        <w:t xml:space="preserve"> </w:t>
      </w:r>
      <w:r>
        <w:rPr>
          <w:rFonts w:hint="eastAsia" w:ascii="宋体" w:hAnsi="宋体"/>
          <w:color w:val="000000"/>
          <w:szCs w:val="21"/>
        </w:rPr>
        <w:t>开工</w:t>
      </w:r>
    </w:p>
    <w:p>
      <w:pPr>
        <w:spacing w:line="360" w:lineRule="exact"/>
        <w:jc w:val="left"/>
        <w:outlineLvl w:val="9"/>
        <w:rPr>
          <w:rFonts w:ascii="宋体" w:hAnsi="宋体"/>
          <w:color w:val="000000"/>
          <w:szCs w:val="21"/>
        </w:rPr>
      </w:pPr>
      <w:r>
        <w:rPr>
          <w:rFonts w:ascii="宋体" w:hAnsi="宋体"/>
          <w:b/>
          <w:color w:val="000000"/>
          <w:szCs w:val="21"/>
        </w:rPr>
        <w:t>7.3.1</w:t>
      </w:r>
      <w:r>
        <w:rPr>
          <w:rFonts w:ascii="宋体" w:hAnsi="宋体"/>
          <w:color w:val="000000"/>
          <w:szCs w:val="21"/>
        </w:rPr>
        <w:t xml:space="preserve">  </w:t>
      </w:r>
      <w:r>
        <w:rPr>
          <w:rFonts w:hint="eastAsia" w:ascii="宋体" w:hAnsi="宋体"/>
          <w:color w:val="000000"/>
          <w:szCs w:val="21"/>
        </w:rPr>
        <w:t>开工准备</w:t>
      </w:r>
    </w:p>
    <w:p>
      <w:pPr>
        <w:spacing w:line="360" w:lineRule="exact"/>
        <w:ind w:firstLine="411" w:firstLineChars="196"/>
        <w:jc w:val="left"/>
        <w:outlineLvl w:val="9"/>
        <w:rPr>
          <w:rFonts w:ascii="宋体" w:hAnsi="宋体"/>
          <w:color w:val="000000"/>
          <w:szCs w:val="21"/>
          <w:u w:val="single"/>
        </w:rPr>
      </w:pPr>
      <w:r>
        <w:rPr>
          <w:rFonts w:hint="eastAsia" w:ascii="宋体" w:hAnsi="宋体"/>
          <w:color w:val="000000"/>
          <w:szCs w:val="21"/>
        </w:rPr>
        <w:t>关于承包人提交</w:t>
      </w:r>
      <w:r>
        <w:rPr>
          <w:rFonts w:hint="eastAsia" w:ascii="宋体" w:hAnsi="宋体"/>
          <w:color w:val="000000"/>
          <w:kern w:val="0"/>
          <w:szCs w:val="21"/>
        </w:rPr>
        <w:t>工程开工报审表的期限：</w:t>
      </w:r>
      <w:r>
        <w:rPr>
          <w:rFonts w:ascii="宋体" w:hAnsi="宋体"/>
          <w:color w:val="000000"/>
          <w:szCs w:val="21"/>
          <w:u w:val="single"/>
        </w:rPr>
        <w:t>2</w:t>
      </w:r>
      <w:r>
        <w:rPr>
          <w:rFonts w:hint="eastAsia" w:ascii="宋体" w:hAnsi="宋体"/>
          <w:color w:val="000000"/>
          <w:szCs w:val="21"/>
          <w:u w:val="single"/>
        </w:rPr>
        <w:t>天内</w:t>
      </w:r>
      <w:r>
        <w:rPr>
          <w:rFonts w:hint="eastAsia" w:ascii="宋体" w:hAnsi="宋体"/>
          <w:color w:val="000000"/>
          <w:szCs w:val="21"/>
        </w:rPr>
        <w:t>。</w:t>
      </w:r>
    </w:p>
    <w:p>
      <w:pPr>
        <w:spacing w:line="360" w:lineRule="exact"/>
        <w:ind w:firstLine="411" w:firstLineChars="196"/>
        <w:jc w:val="left"/>
        <w:outlineLvl w:val="9"/>
        <w:rPr>
          <w:rFonts w:ascii="宋体" w:hAnsi="宋体"/>
          <w:color w:val="000000"/>
          <w:szCs w:val="21"/>
          <w:u w:val="single"/>
        </w:rPr>
      </w:pPr>
      <w:r>
        <w:rPr>
          <w:rFonts w:hint="eastAsia" w:ascii="宋体" w:hAnsi="宋体"/>
          <w:color w:val="000000"/>
          <w:szCs w:val="21"/>
        </w:rPr>
        <w:t>关于发包人应完成的其他开工准备工作及期限：</w:t>
      </w:r>
      <w:r>
        <w:rPr>
          <w:rFonts w:hint="eastAsia" w:ascii="宋体" w:hAnsi="宋体"/>
          <w:color w:val="000000"/>
          <w:szCs w:val="21"/>
          <w:u w:val="single"/>
        </w:rPr>
        <w:t>开工前</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u w:val="single"/>
        </w:rPr>
      </w:pPr>
      <w:r>
        <w:rPr>
          <w:rFonts w:hint="eastAsia" w:ascii="宋体" w:hAnsi="宋体"/>
          <w:color w:val="000000"/>
          <w:szCs w:val="21"/>
        </w:rPr>
        <w:t>关于承包人应完成的其他开工准备工作及期限：</w:t>
      </w:r>
      <w:r>
        <w:rPr>
          <w:rFonts w:hint="eastAsia" w:ascii="宋体" w:hAnsi="宋体"/>
          <w:color w:val="000000"/>
          <w:szCs w:val="21"/>
          <w:u w:val="single"/>
        </w:rPr>
        <w:t>开工前</w:t>
      </w:r>
      <w:r>
        <w:rPr>
          <w:rFonts w:hint="eastAsia" w:ascii="宋体" w:hAnsi="宋体"/>
          <w:color w:val="000000"/>
          <w:szCs w:val="21"/>
        </w:rPr>
        <w:t>。</w:t>
      </w:r>
    </w:p>
    <w:p>
      <w:pPr>
        <w:spacing w:line="360" w:lineRule="exact"/>
        <w:jc w:val="left"/>
        <w:outlineLvl w:val="9"/>
        <w:rPr>
          <w:rFonts w:ascii="宋体" w:hAnsi="宋体"/>
          <w:color w:val="000000"/>
          <w:szCs w:val="21"/>
        </w:rPr>
      </w:pPr>
      <w:r>
        <w:rPr>
          <w:rFonts w:ascii="宋体" w:hAnsi="宋体"/>
          <w:b/>
          <w:color w:val="000000"/>
          <w:szCs w:val="21"/>
        </w:rPr>
        <w:t xml:space="preserve">7.3.2  </w:t>
      </w:r>
      <w:r>
        <w:rPr>
          <w:rFonts w:hint="eastAsia" w:ascii="宋体" w:hAnsi="宋体"/>
          <w:color w:val="000000"/>
          <w:szCs w:val="21"/>
        </w:rPr>
        <w:t>开工通知</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因发包人原因造成监理人未能在计划开工日期之日起</w:t>
      </w:r>
      <w:r>
        <w:rPr>
          <w:rFonts w:hint="eastAsia" w:ascii="宋体" w:hAnsi="宋体"/>
          <w:color w:val="000000"/>
          <w:szCs w:val="21"/>
          <w:u w:val="single"/>
        </w:rPr>
        <w:t>另行协商</w:t>
      </w:r>
      <w:r>
        <w:rPr>
          <w:rFonts w:hint="eastAsia" w:ascii="宋体" w:hAnsi="宋体"/>
          <w:color w:val="000000"/>
          <w:szCs w:val="21"/>
        </w:rPr>
        <w:t>天内发出开工通知的，承包人有权提出价格调整要求，或者解除合同。</w:t>
      </w:r>
    </w:p>
    <w:bookmarkEnd w:id="269"/>
    <w:bookmarkEnd w:id="270"/>
    <w:bookmarkEnd w:id="271"/>
    <w:bookmarkEnd w:id="272"/>
    <w:bookmarkEnd w:id="273"/>
    <w:bookmarkEnd w:id="274"/>
    <w:bookmarkEnd w:id="275"/>
    <w:p>
      <w:pPr>
        <w:spacing w:line="360" w:lineRule="exact"/>
        <w:outlineLvl w:val="9"/>
        <w:rPr>
          <w:rFonts w:ascii="宋体" w:hAnsi="宋体"/>
          <w:color w:val="000000"/>
          <w:szCs w:val="21"/>
        </w:rPr>
      </w:pPr>
      <w:r>
        <w:rPr>
          <w:rFonts w:ascii="宋体" w:hAnsi="宋体"/>
          <w:b/>
          <w:color w:val="000000"/>
          <w:szCs w:val="21"/>
        </w:rPr>
        <w:t>7.4</w:t>
      </w:r>
      <w:r>
        <w:rPr>
          <w:rFonts w:ascii="宋体" w:hAnsi="宋体"/>
          <w:color w:val="000000"/>
          <w:szCs w:val="21"/>
        </w:rPr>
        <w:t xml:space="preserve">  </w:t>
      </w:r>
      <w:r>
        <w:rPr>
          <w:rFonts w:hint="eastAsia" w:ascii="宋体" w:hAnsi="宋体"/>
          <w:color w:val="000000"/>
          <w:szCs w:val="21"/>
        </w:rPr>
        <w:t>测量放线</w:t>
      </w:r>
    </w:p>
    <w:p>
      <w:pPr>
        <w:spacing w:line="360" w:lineRule="exact"/>
        <w:jc w:val="left"/>
        <w:outlineLvl w:val="9"/>
        <w:rPr>
          <w:rFonts w:ascii="宋体" w:hAnsi="宋体"/>
          <w:color w:val="000000"/>
          <w:szCs w:val="21"/>
        </w:rPr>
      </w:pPr>
      <w:r>
        <w:rPr>
          <w:rFonts w:ascii="宋体" w:hAnsi="宋体"/>
          <w:b/>
          <w:color w:val="000000"/>
          <w:szCs w:val="21"/>
        </w:rPr>
        <w:t>7.4.1</w:t>
      </w:r>
      <w:r>
        <w:rPr>
          <w:rFonts w:hint="eastAsia" w:ascii="宋体" w:hAnsi="宋体"/>
          <w:color w:val="000000"/>
          <w:szCs w:val="21"/>
        </w:rPr>
        <w:t>发包人通过监理人向承包人提供测量基准点、基准线和水准点及其书面资料的期限：</w:t>
      </w:r>
      <w:r>
        <w:rPr>
          <w:rFonts w:hint="eastAsia" w:ascii="宋体" w:hAnsi="宋体"/>
          <w:bCs/>
          <w:color w:val="000000"/>
          <w:szCs w:val="21"/>
          <w:u w:val="single"/>
        </w:rPr>
        <w:t>中标通知书发出后</w:t>
      </w:r>
      <w:r>
        <w:rPr>
          <w:rFonts w:ascii="宋体" w:hAnsi="宋体"/>
          <w:bCs/>
          <w:color w:val="000000"/>
          <w:szCs w:val="21"/>
          <w:u w:val="single"/>
        </w:rPr>
        <w:t>2</w:t>
      </w:r>
      <w:r>
        <w:rPr>
          <w:rFonts w:hint="eastAsia" w:ascii="宋体" w:hAnsi="宋体"/>
          <w:bCs/>
          <w:color w:val="000000"/>
          <w:szCs w:val="21"/>
          <w:u w:val="single"/>
        </w:rPr>
        <w:t>天内</w:t>
      </w:r>
      <w:r>
        <w:rPr>
          <w:rFonts w:hint="eastAsia" w:ascii="宋体" w:hAnsi="宋体"/>
          <w:color w:val="000000"/>
          <w:szCs w:val="21"/>
        </w:rPr>
        <w:t>。</w:t>
      </w:r>
    </w:p>
    <w:p>
      <w:pPr>
        <w:spacing w:before="120" w:beforeLines="50" w:after="120" w:afterLines="50" w:line="360" w:lineRule="exact"/>
        <w:outlineLvl w:val="9"/>
        <w:rPr>
          <w:rFonts w:ascii="宋体" w:hAnsi="宋体"/>
          <w:color w:val="000000"/>
          <w:szCs w:val="21"/>
        </w:rPr>
      </w:pPr>
      <w:r>
        <w:rPr>
          <w:rFonts w:ascii="宋体" w:hAnsi="宋体"/>
          <w:b/>
          <w:color w:val="000000"/>
          <w:szCs w:val="21"/>
        </w:rPr>
        <w:t>7</w:t>
      </w:r>
      <w:bookmarkStart w:id="276" w:name="_Toc312677484"/>
      <w:bookmarkStart w:id="277" w:name="_Toc297216175"/>
      <w:bookmarkStart w:id="278" w:name="_Toc303539125"/>
      <w:bookmarkStart w:id="279" w:name="_Toc297123516"/>
      <w:bookmarkStart w:id="280" w:name="_Toc312678010"/>
      <w:bookmarkStart w:id="281" w:name="_Toc304295546"/>
      <w:bookmarkStart w:id="282" w:name="_Toc300934968"/>
      <w:r>
        <w:rPr>
          <w:rFonts w:ascii="宋体" w:hAnsi="宋体"/>
          <w:b/>
          <w:color w:val="000000"/>
          <w:szCs w:val="21"/>
        </w:rPr>
        <w:t>.5</w:t>
      </w:r>
      <w:r>
        <w:rPr>
          <w:rFonts w:ascii="宋体" w:hAnsi="宋体"/>
          <w:color w:val="000000"/>
          <w:szCs w:val="21"/>
        </w:rPr>
        <w:t xml:space="preserve">  </w:t>
      </w:r>
      <w:r>
        <w:rPr>
          <w:rFonts w:hint="eastAsia" w:ascii="宋体" w:hAnsi="宋体"/>
          <w:color w:val="000000"/>
          <w:szCs w:val="21"/>
        </w:rPr>
        <w:t>工期延误</w:t>
      </w:r>
    </w:p>
    <w:bookmarkEnd w:id="276"/>
    <w:bookmarkEnd w:id="277"/>
    <w:bookmarkEnd w:id="278"/>
    <w:bookmarkEnd w:id="279"/>
    <w:bookmarkEnd w:id="280"/>
    <w:bookmarkEnd w:id="281"/>
    <w:bookmarkEnd w:id="282"/>
    <w:p>
      <w:pPr>
        <w:spacing w:line="360" w:lineRule="exact"/>
        <w:jc w:val="left"/>
        <w:outlineLvl w:val="9"/>
        <w:rPr>
          <w:rFonts w:ascii="宋体" w:hAnsi="宋体"/>
          <w:color w:val="000000"/>
          <w:szCs w:val="21"/>
        </w:rPr>
      </w:pPr>
      <w:r>
        <w:rPr>
          <w:rFonts w:ascii="宋体" w:hAnsi="宋体"/>
          <w:b/>
          <w:color w:val="000000"/>
          <w:szCs w:val="21"/>
        </w:rPr>
        <w:t>7.5.1</w:t>
      </w:r>
      <w:r>
        <w:rPr>
          <w:rFonts w:ascii="宋体" w:hAnsi="宋体"/>
          <w:color w:val="000000"/>
          <w:szCs w:val="21"/>
        </w:rPr>
        <w:t xml:space="preserve">  </w:t>
      </w:r>
      <w:r>
        <w:rPr>
          <w:rFonts w:hint="eastAsia" w:ascii="宋体" w:hAnsi="宋体"/>
          <w:color w:val="000000"/>
          <w:szCs w:val="21"/>
        </w:rPr>
        <w:t>因发包人原因导致工期延误</w:t>
      </w:r>
    </w:p>
    <w:p>
      <w:pPr>
        <w:spacing w:line="360" w:lineRule="exact"/>
        <w:ind w:firstLine="415" w:firstLineChars="198"/>
        <w:jc w:val="left"/>
        <w:outlineLvl w:val="9"/>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）因发包人原因导致工期延误的其他情形：</w:t>
      </w:r>
    </w:p>
    <w:p>
      <w:pPr>
        <w:spacing w:line="360" w:lineRule="exact"/>
        <w:ind w:firstLine="417" w:firstLineChars="198"/>
        <w:jc w:val="left"/>
        <w:outlineLvl w:val="9"/>
        <w:rPr>
          <w:rFonts w:ascii="宋体" w:hAnsi="宋体"/>
          <w:b/>
          <w:color w:val="000000"/>
          <w:szCs w:val="21"/>
          <w:u w:val="single"/>
        </w:rPr>
      </w:pPr>
      <w:r>
        <w:rPr>
          <w:rFonts w:hint="eastAsia" w:ascii="宋体" w:hAnsi="宋体"/>
          <w:b/>
          <w:color w:val="000000"/>
          <w:szCs w:val="21"/>
          <w:u w:val="single"/>
        </w:rPr>
        <w:t>①重大设计变更引起的工期延误</w:t>
      </w:r>
      <w:r>
        <w:rPr>
          <w:rFonts w:ascii="宋体" w:hAnsi="宋体"/>
          <w:b/>
          <w:color w:val="000000"/>
          <w:szCs w:val="21"/>
          <w:u w:val="single"/>
        </w:rPr>
        <w:t xml:space="preserve">                        </w:t>
      </w:r>
      <w:r>
        <w:rPr>
          <w:rFonts w:hint="eastAsia" w:ascii="宋体" w:hAnsi="宋体"/>
          <w:b/>
          <w:color w:val="000000"/>
          <w:szCs w:val="21"/>
          <w:u w:val="single"/>
        </w:rPr>
        <w:t>；</w:t>
      </w:r>
    </w:p>
    <w:p>
      <w:pPr>
        <w:spacing w:line="360" w:lineRule="exact"/>
        <w:ind w:firstLine="441" w:firstLineChars="209"/>
        <w:jc w:val="left"/>
        <w:outlineLvl w:val="9"/>
        <w:rPr>
          <w:rFonts w:ascii="宋体" w:hAnsi="宋体"/>
          <w:b/>
          <w:color w:val="000000"/>
          <w:szCs w:val="21"/>
          <w:u w:val="single"/>
        </w:rPr>
      </w:pPr>
      <w:r>
        <w:rPr>
          <w:rFonts w:hint="eastAsia" w:ascii="宋体" w:hAnsi="宋体"/>
          <w:b/>
          <w:color w:val="000000"/>
          <w:szCs w:val="21"/>
          <w:u w:val="single"/>
        </w:rPr>
        <w:t>②其他：</w:t>
      </w:r>
      <w:r>
        <w:rPr>
          <w:rFonts w:ascii="宋体" w:hAnsi="宋体"/>
          <w:b/>
          <w:color w:val="000000"/>
          <w:szCs w:val="21"/>
          <w:u w:val="single"/>
        </w:rPr>
        <w:t xml:space="preserve">  </w:t>
      </w:r>
      <w:bookmarkStart w:id="283" w:name="SOA_zyht_qt6"/>
      <w:r>
        <w:rPr>
          <w:rFonts w:ascii="宋体" w:hAnsi="宋体"/>
          <w:b/>
          <w:color w:val="000000"/>
          <w:szCs w:val="21"/>
          <w:u w:val="single"/>
        </w:rPr>
        <w:t xml:space="preserve">   /   </w:t>
      </w:r>
      <w:bookmarkEnd w:id="283"/>
      <w:r>
        <w:rPr>
          <w:rFonts w:ascii="宋体" w:hAnsi="宋体"/>
          <w:b/>
          <w:color w:val="000000"/>
          <w:szCs w:val="21"/>
          <w:u w:val="single"/>
        </w:rPr>
        <w:t xml:space="preserve">                             </w:t>
      </w:r>
      <w:r>
        <w:rPr>
          <w:rFonts w:hint="eastAsia" w:ascii="宋体" w:hAnsi="宋体"/>
          <w:b/>
          <w:color w:val="000000"/>
          <w:szCs w:val="21"/>
          <w:u w:val="single"/>
        </w:rPr>
        <w:t>。</w:t>
      </w:r>
    </w:p>
    <w:p>
      <w:pPr>
        <w:spacing w:line="360" w:lineRule="exact"/>
        <w:jc w:val="left"/>
        <w:outlineLvl w:val="9"/>
        <w:rPr>
          <w:rFonts w:ascii="宋体" w:hAnsi="宋体"/>
          <w:color w:val="000000"/>
          <w:szCs w:val="21"/>
        </w:rPr>
      </w:pPr>
      <w:r>
        <w:rPr>
          <w:rFonts w:ascii="宋体" w:hAnsi="宋体"/>
          <w:b/>
          <w:color w:val="000000"/>
          <w:szCs w:val="21"/>
        </w:rPr>
        <w:t>7</w:t>
      </w:r>
      <w:bookmarkStart w:id="284" w:name="_Toc318581169"/>
      <w:bookmarkStart w:id="285" w:name="_Toc312677486"/>
      <w:bookmarkStart w:id="286" w:name="_Toc312678012"/>
      <w:bookmarkStart w:id="287" w:name="_Toc300934970"/>
      <w:bookmarkStart w:id="288" w:name="_Toc304295548"/>
      <w:bookmarkStart w:id="289" w:name="_Toc297123518"/>
      <w:bookmarkStart w:id="290" w:name="_Toc297216177"/>
      <w:bookmarkStart w:id="291" w:name="_Toc303539127"/>
      <w:r>
        <w:rPr>
          <w:rFonts w:ascii="宋体" w:hAnsi="宋体"/>
          <w:b/>
          <w:color w:val="000000"/>
          <w:szCs w:val="21"/>
        </w:rPr>
        <w:t>.5.2</w:t>
      </w:r>
      <w:r>
        <w:rPr>
          <w:rFonts w:ascii="宋体" w:hAnsi="宋体"/>
          <w:color w:val="000000"/>
          <w:szCs w:val="21"/>
        </w:rPr>
        <w:t xml:space="preserve">  </w:t>
      </w:r>
      <w:r>
        <w:rPr>
          <w:rFonts w:hint="eastAsia" w:ascii="宋体" w:hAnsi="宋体"/>
          <w:color w:val="000000"/>
          <w:szCs w:val="21"/>
        </w:rPr>
        <w:t>因承包人原因导致工期延误</w:t>
      </w:r>
    </w:p>
    <w:bookmarkEnd w:id="284"/>
    <w:bookmarkEnd w:id="285"/>
    <w:bookmarkEnd w:id="286"/>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因</w:t>
      </w:r>
      <w:bookmarkStart w:id="292" w:name="_Toc312678013"/>
      <w:bookmarkStart w:id="293" w:name="_Toc312677487"/>
      <w:bookmarkStart w:id="294" w:name="_Toc318581170"/>
      <w:r>
        <w:rPr>
          <w:rFonts w:hint="eastAsia" w:ascii="宋体" w:hAnsi="宋体"/>
          <w:color w:val="000000"/>
          <w:szCs w:val="21"/>
        </w:rPr>
        <w:t>承包人原因造成工期延误，逾期竣工违约金的计算方法为：</w:t>
      </w:r>
      <w:bookmarkEnd w:id="287"/>
      <w:bookmarkEnd w:id="288"/>
      <w:bookmarkEnd w:id="289"/>
      <w:bookmarkEnd w:id="290"/>
      <w:bookmarkEnd w:id="291"/>
      <w:bookmarkEnd w:id="292"/>
      <w:bookmarkEnd w:id="293"/>
      <w:r>
        <w:rPr>
          <w:rFonts w:hint="eastAsia" w:ascii="宋体" w:hAnsi="宋体"/>
          <w:color w:val="000000"/>
          <w:szCs w:val="21"/>
        </w:rPr>
        <w:t>每逾期一天，乙方支付甲方</w:t>
      </w:r>
      <w:r>
        <w:rPr>
          <w:rFonts w:ascii="宋体" w:hAnsi="宋体"/>
          <w:color w:val="000000"/>
          <w:szCs w:val="21"/>
          <w:u w:val="single"/>
        </w:rPr>
        <w:t xml:space="preserve">  5000 </w:t>
      </w:r>
      <w:r>
        <w:rPr>
          <w:rFonts w:hint="eastAsia" w:ascii="宋体" w:hAnsi="宋体"/>
          <w:color w:val="000000"/>
          <w:szCs w:val="21"/>
        </w:rPr>
        <w:t>元违约金。甲方要求提前竣工，除支付赶工措施费外，每提前一天，甲方支付乙方</w:t>
      </w:r>
      <w:r>
        <w:rPr>
          <w:rFonts w:ascii="宋体" w:hAnsi="宋体"/>
          <w:color w:val="000000"/>
          <w:szCs w:val="21"/>
          <w:u w:val="single"/>
        </w:rPr>
        <w:t xml:space="preserve">  /  </w:t>
      </w:r>
      <w:r>
        <w:rPr>
          <w:rFonts w:hint="eastAsia" w:ascii="宋体" w:hAnsi="宋体"/>
          <w:color w:val="000000"/>
          <w:szCs w:val="21"/>
        </w:rPr>
        <w:t>元，作为奖励。</w:t>
      </w:r>
    </w:p>
    <w:bookmarkEnd w:id="294"/>
    <w:p>
      <w:pPr>
        <w:spacing w:line="360" w:lineRule="exact"/>
        <w:ind w:left="475" w:leftChars="226"/>
        <w:jc w:val="left"/>
        <w:outlineLvl w:val="9"/>
        <w:rPr>
          <w:rFonts w:ascii="宋体" w:hAnsi="宋体"/>
          <w:color w:val="000000"/>
          <w:szCs w:val="21"/>
        </w:rPr>
      </w:pPr>
      <w:r>
        <w:rPr>
          <w:rFonts w:hint="eastAsia" w:ascii="宋体" w:hAnsi="宋体"/>
          <w:color w:val="000000"/>
          <w:szCs w:val="21"/>
        </w:rPr>
        <w:t>因承包人原因造成工期延误，逾</w:t>
      </w:r>
      <w:bookmarkStart w:id="295" w:name="_Toc312678014"/>
      <w:bookmarkStart w:id="296" w:name="_Toc318581171"/>
      <w:r>
        <w:rPr>
          <w:rFonts w:hint="eastAsia" w:ascii="宋体" w:hAnsi="宋体"/>
          <w:color w:val="000000"/>
          <w:szCs w:val="21"/>
        </w:rPr>
        <w:t>期竣工违约金的上限：</w:t>
      </w:r>
      <w:r>
        <w:rPr>
          <w:rFonts w:ascii="宋体" w:hAnsi="宋体"/>
          <w:color w:val="000000"/>
          <w:szCs w:val="21"/>
          <w:u w:val="single"/>
        </w:rPr>
        <w:t xml:space="preserve"> </w:t>
      </w:r>
      <w:r>
        <w:rPr>
          <w:rFonts w:hint="eastAsia" w:ascii="宋体" w:hAnsi="宋体"/>
          <w:b/>
          <w:color w:val="000000"/>
          <w:szCs w:val="21"/>
          <w:u w:val="single"/>
        </w:rPr>
        <w:t>无</w:t>
      </w:r>
      <w:r>
        <w:rPr>
          <w:rFonts w:ascii="宋体" w:hAnsi="宋体"/>
          <w:color w:val="000000"/>
          <w:szCs w:val="21"/>
          <w:u w:val="single"/>
        </w:rPr>
        <w:t xml:space="preserve"> </w:t>
      </w:r>
      <w:r>
        <w:rPr>
          <w:rFonts w:hint="eastAsia" w:ascii="宋体" w:hAnsi="宋体"/>
          <w:color w:val="000000"/>
          <w:szCs w:val="21"/>
        </w:rPr>
        <w:t>。</w:t>
      </w:r>
    </w:p>
    <w:bookmarkEnd w:id="295"/>
    <w:bookmarkEnd w:id="296"/>
    <w:p>
      <w:pPr>
        <w:spacing w:line="360" w:lineRule="exact"/>
        <w:outlineLvl w:val="9"/>
        <w:rPr>
          <w:rFonts w:ascii="宋体" w:hAnsi="宋体"/>
          <w:color w:val="000000"/>
          <w:szCs w:val="21"/>
        </w:rPr>
      </w:pPr>
      <w:r>
        <w:rPr>
          <w:rFonts w:ascii="宋体" w:hAnsi="宋体"/>
          <w:b/>
          <w:color w:val="000000"/>
          <w:szCs w:val="21"/>
        </w:rPr>
        <w:t>7</w:t>
      </w:r>
      <w:bookmarkStart w:id="297" w:name="_Toc304295549"/>
      <w:bookmarkStart w:id="298" w:name="_Toc312678015"/>
      <w:bookmarkStart w:id="299" w:name="_Toc300934971"/>
      <w:bookmarkStart w:id="300" w:name="_Toc303539128"/>
      <w:bookmarkStart w:id="301" w:name="_Toc297123519"/>
      <w:bookmarkStart w:id="302" w:name="_Toc297216178"/>
      <w:r>
        <w:rPr>
          <w:rFonts w:ascii="宋体" w:hAnsi="宋体"/>
          <w:b/>
          <w:color w:val="000000"/>
          <w:szCs w:val="21"/>
        </w:rPr>
        <w:t>.6</w:t>
      </w:r>
      <w:r>
        <w:rPr>
          <w:rFonts w:ascii="宋体" w:hAnsi="宋体"/>
          <w:color w:val="000000"/>
          <w:szCs w:val="21"/>
        </w:rPr>
        <w:t xml:space="preserve">  </w:t>
      </w:r>
      <w:r>
        <w:rPr>
          <w:rFonts w:hint="eastAsia" w:ascii="宋体" w:hAnsi="宋体"/>
          <w:color w:val="000000"/>
          <w:szCs w:val="21"/>
        </w:rPr>
        <w:t>不</w:t>
      </w:r>
      <w:bookmarkEnd w:id="297"/>
      <w:bookmarkEnd w:id="298"/>
      <w:bookmarkEnd w:id="299"/>
      <w:bookmarkEnd w:id="300"/>
      <w:bookmarkEnd w:id="301"/>
      <w:bookmarkEnd w:id="302"/>
      <w:r>
        <w:rPr>
          <w:rFonts w:hint="eastAsia" w:ascii="宋体" w:hAnsi="宋体"/>
          <w:color w:val="000000"/>
          <w:szCs w:val="21"/>
        </w:rPr>
        <w:t>利物质条件</w:t>
      </w:r>
    </w:p>
    <w:p>
      <w:pPr>
        <w:spacing w:line="360" w:lineRule="exact"/>
        <w:ind w:firstLine="420" w:firstLineChars="200"/>
        <w:jc w:val="left"/>
        <w:outlineLvl w:val="9"/>
        <w:rPr>
          <w:rFonts w:ascii="宋体" w:hAnsi="宋体"/>
          <w:color w:val="000000"/>
          <w:szCs w:val="21"/>
        </w:rPr>
      </w:pPr>
      <w:bookmarkStart w:id="303" w:name="_Toc297216179"/>
      <w:bookmarkStart w:id="304" w:name="_Toc297123520"/>
      <w:bookmarkStart w:id="305" w:name="_Toc300934972"/>
      <w:bookmarkStart w:id="306" w:name="_Toc318581172"/>
      <w:bookmarkStart w:id="307" w:name="_Toc312678016"/>
      <w:bookmarkStart w:id="308" w:name="_Toc304295550"/>
      <w:bookmarkStart w:id="309" w:name="_Toc303539129"/>
      <w:r>
        <w:rPr>
          <w:rFonts w:hint="eastAsia" w:ascii="宋体" w:hAnsi="宋体"/>
          <w:color w:val="000000"/>
          <w:szCs w:val="21"/>
        </w:rPr>
        <w:t>不利物质条件的其他情形和有关约定：</w:t>
      </w:r>
    </w:p>
    <w:bookmarkEnd w:id="303"/>
    <w:bookmarkEnd w:id="304"/>
    <w:bookmarkEnd w:id="305"/>
    <w:bookmarkEnd w:id="306"/>
    <w:bookmarkEnd w:id="307"/>
    <w:bookmarkEnd w:id="308"/>
    <w:bookmarkEnd w:id="309"/>
    <w:p>
      <w:pPr>
        <w:spacing w:line="360" w:lineRule="exact"/>
        <w:ind w:firstLine="417" w:firstLineChars="198"/>
        <w:jc w:val="left"/>
        <w:outlineLvl w:val="9"/>
        <w:rPr>
          <w:rFonts w:ascii="宋体" w:hAnsi="宋体"/>
          <w:b/>
          <w:color w:val="000000"/>
          <w:szCs w:val="21"/>
          <w:u w:val="single"/>
        </w:rPr>
      </w:pPr>
      <w:r>
        <w:rPr>
          <w:rFonts w:hint="eastAsia" w:ascii="宋体" w:hAnsi="宋体"/>
          <w:b/>
          <w:color w:val="000000"/>
          <w:szCs w:val="21"/>
          <w:u w:val="single"/>
        </w:rPr>
        <w:t>（</w:t>
      </w:r>
      <w:r>
        <w:rPr>
          <w:rFonts w:ascii="宋体" w:hAnsi="宋体"/>
          <w:b/>
          <w:color w:val="000000"/>
          <w:szCs w:val="21"/>
          <w:u w:val="single"/>
        </w:rPr>
        <w:t>1</w:t>
      </w:r>
      <w:r>
        <w:rPr>
          <w:rFonts w:hint="eastAsia" w:ascii="宋体" w:hAnsi="宋体"/>
          <w:b/>
          <w:color w:val="000000"/>
          <w:szCs w:val="21"/>
          <w:u w:val="single"/>
        </w:rPr>
        <w:t>）施工场地周围地下管线</w:t>
      </w:r>
      <w:r>
        <w:rPr>
          <w:rFonts w:hint="eastAsia" w:ascii="宋体" w:hAnsi="宋体"/>
          <w:b/>
          <w:color w:val="000000"/>
          <w:szCs w:val="21"/>
        </w:rPr>
        <w:t>：</w:t>
      </w:r>
      <w:r>
        <w:rPr>
          <w:rFonts w:ascii="宋体" w:hAnsi="宋体"/>
          <w:b/>
          <w:color w:val="000000"/>
          <w:szCs w:val="21"/>
          <w:u w:val="single"/>
        </w:rPr>
        <w:t xml:space="preserve">  </w:t>
      </w:r>
      <w:r>
        <w:rPr>
          <w:rFonts w:hint="eastAsia" w:ascii="宋体" w:hAnsi="宋体"/>
          <w:b/>
          <w:color w:val="000000"/>
          <w:szCs w:val="21"/>
          <w:u w:val="single"/>
        </w:rPr>
        <w:t>包含</w:t>
      </w:r>
      <w:r>
        <w:rPr>
          <w:rFonts w:ascii="宋体" w:hAnsi="宋体"/>
          <w:b/>
          <w:color w:val="000000"/>
          <w:szCs w:val="21"/>
          <w:u w:val="single"/>
        </w:rPr>
        <w:t xml:space="preserve">  ;</w:t>
      </w:r>
    </w:p>
    <w:p>
      <w:pPr>
        <w:spacing w:line="360" w:lineRule="exact"/>
        <w:ind w:firstLine="417" w:firstLineChars="198"/>
        <w:jc w:val="left"/>
        <w:outlineLvl w:val="9"/>
        <w:rPr>
          <w:rFonts w:ascii="宋体" w:hAnsi="宋体"/>
          <w:b/>
          <w:color w:val="000000"/>
          <w:szCs w:val="21"/>
        </w:rPr>
      </w:pPr>
      <w:r>
        <w:rPr>
          <w:rFonts w:hint="eastAsia" w:ascii="宋体" w:hAnsi="宋体"/>
          <w:b/>
          <w:color w:val="000000"/>
          <w:szCs w:val="21"/>
          <w:u w:val="single"/>
        </w:rPr>
        <w:t>（</w:t>
      </w:r>
      <w:r>
        <w:rPr>
          <w:rFonts w:ascii="宋体" w:hAnsi="宋体"/>
          <w:b/>
          <w:color w:val="000000"/>
          <w:szCs w:val="21"/>
          <w:u w:val="single"/>
        </w:rPr>
        <w:t>2</w:t>
      </w:r>
      <w:r>
        <w:rPr>
          <w:rFonts w:hint="eastAsia" w:ascii="宋体" w:hAnsi="宋体"/>
          <w:b/>
          <w:color w:val="000000"/>
          <w:szCs w:val="21"/>
          <w:u w:val="single"/>
        </w:rPr>
        <w:t>）地下障碍物和污染物</w:t>
      </w:r>
      <w:r>
        <w:rPr>
          <w:rFonts w:hint="eastAsia" w:ascii="宋体" w:hAnsi="宋体"/>
          <w:b/>
          <w:color w:val="000000"/>
          <w:szCs w:val="21"/>
        </w:rPr>
        <w:t>：</w:t>
      </w:r>
      <w:r>
        <w:rPr>
          <w:rFonts w:ascii="宋体" w:hAnsi="宋体"/>
          <w:b/>
          <w:color w:val="000000"/>
          <w:szCs w:val="21"/>
        </w:rPr>
        <w:t xml:space="preserve"> </w:t>
      </w:r>
      <w:r>
        <w:rPr>
          <w:rFonts w:ascii="宋体" w:hAnsi="宋体"/>
          <w:b/>
          <w:color w:val="000000"/>
          <w:szCs w:val="21"/>
          <w:u w:val="single"/>
        </w:rPr>
        <w:t xml:space="preserve">  </w:t>
      </w:r>
      <w:r>
        <w:rPr>
          <w:rFonts w:hint="eastAsia" w:ascii="宋体" w:hAnsi="宋体"/>
          <w:b/>
          <w:color w:val="000000"/>
          <w:szCs w:val="21"/>
          <w:u w:val="single"/>
        </w:rPr>
        <w:t>包含</w:t>
      </w:r>
      <w:r>
        <w:rPr>
          <w:rFonts w:ascii="宋体" w:hAnsi="宋体"/>
          <w:b/>
          <w:color w:val="000000"/>
          <w:szCs w:val="21"/>
          <w:u w:val="single"/>
        </w:rPr>
        <w:t xml:space="preserve">   ; </w:t>
      </w:r>
      <w:r>
        <w:rPr>
          <w:rFonts w:ascii="宋体" w:hAnsi="宋体"/>
          <w:b/>
          <w:color w:val="000000"/>
          <w:szCs w:val="21"/>
        </w:rPr>
        <w:t xml:space="preserve">  </w:t>
      </w:r>
    </w:p>
    <w:p>
      <w:pPr>
        <w:spacing w:line="360" w:lineRule="exact"/>
        <w:ind w:firstLine="417" w:firstLineChars="198"/>
        <w:jc w:val="left"/>
        <w:outlineLvl w:val="9"/>
        <w:rPr>
          <w:rFonts w:ascii="宋体" w:hAnsi="宋体"/>
          <w:b/>
          <w:color w:val="000000"/>
          <w:szCs w:val="21"/>
          <w:u w:val="single"/>
        </w:rPr>
      </w:pPr>
      <w:r>
        <w:rPr>
          <w:rFonts w:hint="eastAsia" w:ascii="宋体" w:hAnsi="宋体"/>
          <w:b/>
          <w:color w:val="000000"/>
          <w:szCs w:val="21"/>
          <w:u w:val="single"/>
        </w:rPr>
        <w:t>（</w:t>
      </w:r>
      <w:r>
        <w:rPr>
          <w:rFonts w:ascii="宋体" w:hAnsi="宋体"/>
          <w:b/>
          <w:color w:val="000000"/>
          <w:szCs w:val="21"/>
          <w:u w:val="single"/>
        </w:rPr>
        <w:t>3</w:t>
      </w:r>
      <w:r>
        <w:rPr>
          <w:rFonts w:hint="eastAsia" w:ascii="宋体" w:hAnsi="宋体"/>
          <w:b/>
          <w:color w:val="000000"/>
          <w:szCs w:val="21"/>
          <w:u w:val="single"/>
        </w:rPr>
        <w:t>）邻近建筑物、构筑物的保护要求</w:t>
      </w:r>
      <w:r>
        <w:rPr>
          <w:rFonts w:hint="eastAsia" w:ascii="宋体" w:hAnsi="宋体"/>
          <w:b/>
          <w:color w:val="000000"/>
          <w:szCs w:val="21"/>
        </w:rPr>
        <w:t>：</w:t>
      </w:r>
      <w:r>
        <w:rPr>
          <w:rFonts w:hint="eastAsia" w:ascii="宋体" w:hAnsi="宋体"/>
          <w:b/>
          <w:color w:val="000000"/>
          <w:szCs w:val="21"/>
          <w:u w:val="single"/>
        </w:rPr>
        <w:t>医院运营阶段，未经允许不得随意进出医务场所及行政人员办公场所。同时做好施工区域现有管线、墙立面、顶棚及公共设施等的保护工作</w:t>
      </w:r>
      <w:r>
        <w:rPr>
          <w:rFonts w:ascii="宋体" w:hAnsi="宋体"/>
          <w:b/>
          <w:color w:val="000000"/>
          <w:szCs w:val="21"/>
          <w:u w:val="single"/>
        </w:rPr>
        <w:t xml:space="preserve"> ;</w:t>
      </w:r>
    </w:p>
    <w:p>
      <w:pPr>
        <w:spacing w:line="360" w:lineRule="exact"/>
        <w:ind w:firstLine="417" w:firstLineChars="198"/>
        <w:jc w:val="left"/>
        <w:outlineLvl w:val="9"/>
        <w:rPr>
          <w:rFonts w:ascii="宋体" w:hAnsi="宋体"/>
          <w:b/>
          <w:color w:val="000000"/>
          <w:szCs w:val="21"/>
          <w:u w:val="single"/>
        </w:rPr>
      </w:pPr>
      <w:r>
        <w:rPr>
          <w:rFonts w:hint="eastAsia" w:ascii="宋体" w:hAnsi="宋体"/>
          <w:b/>
          <w:color w:val="000000"/>
          <w:szCs w:val="21"/>
          <w:u w:val="single"/>
        </w:rPr>
        <w:t>（</w:t>
      </w:r>
      <w:r>
        <w:rPr>
          <w:rFonts w:ascii="宋体" w:hAnsi="宋体"/>
          <w:b/>
          <w:color w:val="000000"/>
          <w:szCs w:val="21"/>
          <w:u w:val="single"/>
        </w:rPr>
        <w:t>4</w:t>
      </w:r>
      <w:r>
        <w:rPr>
          <w:rFonts w:hint="eastAsia" w:ascii="宋体" w:hAnsi="宋体"/>
          <w:b/>
          <w:color w:val="000000"/>
          <w:szCs w:val="21"/>
          <w:u w:val="single"/>
        </w:rPr>
        <w:t>）其他</w:t>
      </w:r>
      <w:r>
        <w:rPr>
          <w:rFonts w:hint="eastAsia" w:ascii="宋体" w:hAnsi="宋体"/>
          <w:b/>
          <w:color w:val="000000"/>
          <w:szCs w:val="21"/>
        </w:rPr>
        <w:t>。</w:t>
      </w:r>
    </w:p>
    <w:p>
      <w:pPr>
        <w:spacing w:line="360" w:lineRule="exact"/>
        <w:outlineLvl w:val="9"/>
        <w:rPr>
          <w:rFonts w:ascii="宋体" w:hAnsi="宋体"/>
          <w:color w:val="000000"/>
          <w:szCs w:val="21"/>
        </w:rPr>
      </w:pPr>
      <w:r>
        <w:rPr>
          <w:rFonts w:ascii="宋体" w:hAnsi="宋体"/>
          <w:b/>
          <w:color w:val="000000"/>
          <w:szCs w:val="21"/>
        </w:rPr>
        <w:t>7</w:t>
      </w:r>
      <w:bookmarkStart w:id="310" w:name="_Toc297123521"/>
      <w:bookmarkStart w:id="311" w:name="_Toc312678017"/>
      <w:bookmarkStart w:id="312" w:name="_Toc303539130"/>
      <w:bookmarkStart w:id="313" w:name="_Toc297216180"/>
      <w:bookmarkStart w:id="314" w:name="_Toc304295551"/>
      <w:bookmarkStart w:id="315" w:name="_Toc300934973"/>
      <w:r>
        <w:rPr>
          <w:rFonts w:ascii="宋体" w:hAnsi="宋体"/>
          <w:b/>
          <w:color w:val="000000"/>
          <w:szCs w:val="21"/>
        </w:rPr>
        <w:t xml:space="preserve">.7  </w:t>
      </w:r>
      <w:r>
        <w:rPr>
          <w:rFonts w:hint="eastAsia" w:ascii="宋体" w:hAnsi="宋体"/>
          <w:color w:val="000000"/>
          <w:szCs w:val="21"/>
        </w:rPr>
        <w:t>异常恶劣的气候条件</w:t>
      </w:r>
    </w:p>
    <w:bookmarkEnd w:id="310"/>
    <w:bookmarkEnd w:id="311"/>
    <w:bookmarkEnd w:id="312"/>
    <w:bookmarkEnd w:id="313"/>
    <w:bookmarkEnd w:id="314"/>
    <w:bookmarkEnd w:id="315"/>
    <w:p>
      <w:pPr>
        <w:spacing w:line="360" w:lineRule="exact"/>
        <w:ind w:firstLine="420" w:firstLineChars="200"/>
        <w:jc w:val="left"/>
        <w:outlineLvl w:val="9"/>
        <w:rPr>
          <w:rFonts w:ascii="宋体" w:hAnsi="宋体"/>
          <w:b/>
          <w:color w:val="000000"/>
          <w:szCs w:val="21"/>
        </w:rPr>
      </w:pPr>
      <w:r>
        <w:rPr>
          <w:rFonts w:hint="eastAsia" w:ascii="宋体" w:hAnsi="宋体"/>
          <w:color w:val="000000"/>
          <w:szCs w:val="21"/>
        </w:rPr>
        <w:t>发包人和承包人同意以下情形视为异常恶劣的气候条件</w:t>
      </w:r>
      <w:r>
        <w:rPr>
          <w:rFonts w:hint="eastAsia" w:ascii="宋体" w:hAnsi="宋体"/>
          <w:b/>
          <w:color w:val="000000"/>
          <w:szCs w:val="21"/>
        </w:rPr>
        <w:t>：</w:t>
      </w:r>
      <w:r>
        <w:rPr>
          <w:rFonts w:hint="eastAsia" w:ascii="宋体" w:hAnsi="宋体"/>
          <w:b/>
          <w:bCs/>
          <w:color w:val="000000"/>
          <w:szCs w:val="21"/>
          <w:u w:val="single"/>
        </w:rPr>
        <w:t>六级以上地震、山洪暴发、战争、十级以上台风及其他属于承包人不能预见、不能避免并不能克服的客观情况。</w:t>
      </w:r>
    </w:p>
    <w:p>
      <w:pPr>
        <w:spacing w:line="360" w:lineRule="exact"/>
        <w:ind w:right="1205" w:rightChars="574"/>
        <w:jc w:val="right"/>
        <w:outlineLvl w:val="9"/>
        <w:rPr>
          <w:rFonts w:ascii="宋体" w:hAnsi="宋体"/>
          <w:color w:val="000000"/>
          <w:szCs w:val="21"/>
        </w:rPr>
      </w:pPr>
      <w:bookmarkStart w:id="316" w:name="SOA_date_htbh11"/>
      <w:r>
        <w:rPr>
          <w:rFonts w:ascii="宋体" w:hAnsi="宋体"/>
          <w:color w:val="000000"/>
          <w:szCs w:val="21"/>
        </w:rPr>
        <w:t xml:space="preserve">      </w:t>
      </w:r>
      <w:bookmarkEnd w:id="316"/>
    </w:p>
    <w:p>
      <w:pPr>
        <w:spacing w:line="360" w:lineRule="exact"/>
        <w:outlineLvl w:val="9"/>
        <w:rPr>
          <w:rFonts w:ascii="宋体" w:hAnsi="宋体"/>
          <w:color w:val="000000"/>
          <w:szCs w:val="21"/>
        </w:rPr>
      </w:pPr>
      <w:r>
        <w:rPr>
          <w:rFonts w:ascii="宋体" w:hAnsi="宋体"/>
          <w:b/>
          <w:color w:val="000000"/>
          <w:szCs w:val="21"/>
        </w:rPr>
        <w:t>7.8</w:t>
      </w:r>
      <w:r>
        <w:rPr>
          <w:rFonts w:ascii="宋体" w:hAnsi="宋体"/>
          <w:color w:val="000000"/>
          <w:szCs w:val="21"/>
        </w:rPr>
        <w:t xml:space="preserve">  </w:t>
      </w:r>
      <w:r>
        <w:rPr>
          <w:rFonts w:hint="eastAsia" w:ascii="宋体" w:hAnsi="宋体"/>
          <w:color w:val="000000"/>
          <w:szCs w:val="21"/>
        </w:rPr>
        <w:t>提前竣工的奖励</w:t>
      </w:r>
    </w:p>
    <w:p>
      <w:pPr>
        <w:spacing w:line="360" w:lineRule="exact"/>
        <w:jc w:val="left"/>
        <w:outlineLvl w:val="9"/>
        <w:rPr>
          <w:rFonts w:ascii="宋体" w:hAnsi="宋体"/>
          <w:color w:val="000000"/>
          <w:szCs w:val="21"/>
        </w:rPr>
      </w:pPr>
      <w:r>
        <w:rPr>
          <w:rFonts w:ascii="宋体" w:hAnsi="宋体"/>
          <w:b/>
          <w:color w:val="000000"/>
          <w:szCs w:val="21"/>
        </w:rPr>
        <w:t xml:space="preserve">7.8.1  </w:t>
      </w:r>
      <w:r>
        <w:rPr>
          <w:rFonts w:hint="eastAsia" w:ascii="宋体" w:hAnsi="宋体"/>
          <w:color w:val="000000"/>
          <w:szCs w:val="21"/>
        </w:rPr>
        <w:t>提前竣工的奖励：</w:t>
      </w:r>
      <w:r>
        <w:rPr>
          <w:rFonts w:ascii="宋体" w:hAnsi="宋体"/>
          <w:color w:val="000000"/>
          <w:szCs w:val="21"/>
          <w:u w:val="single"/>
        </w:rPr>
        <w:t xml:space="preserve">  </w:t>
      </w:r>
      <w:bookmarkStart w:id="317" w:name="SOA_zyht_tqjgjl"/>
      <w:r>
        <w:rPr>
          <w:rFonts w:ascii="宋体" w:hAnsi="宋体"/>
          <w:color w:val="000000"/>
          <w:szCs w:val="21"/>
          <w:u w:val="single"/>
        </w:rPr>
        <w:t xml:space="preserve">   /   </w:t>
      </w:r>
      <w:bookmarkEnd w:id="317"/>
      <w:r>
        <w:rPr>
          <w:rFonts w:ascii="宋体" w:hAnsi="宋体"/>
          <w:color w:val="000000"/>
          <w:szCs w:val="21"/>
          <w:u w:val="single"/>
        </w:rPr>
        <w:t xml:space="preserve">  </w:t>
      </w:r>
      <w:r>
        <w:rPr>
          <w:rFonts w:hint="eastAsia" w:ascii="宋体" w:hAnsi="宋体"/>
          <w:color w:val="000000"/>
          <w:szCs w:val="21"/>
        </w:rPr>
        <w:t>。</w:t>
      </w:r>
      <w:bookmarkStart w:id="318" w:name="_Toc361220569"/>
    </w:p>
    <w:p>
      <w:pPr>
        <w:spacing w:before="120" w:beforeLines="50" w:after="120" w:afterLines="50" w:line="360" w:lineRule="exact"/>
        <w:outlineLvl w:val="9"/>
        <w:rPr>
          <w:rFonts w:ascii="宋体" w:hAnsi="宋体"/>
          <w:color w:val="000000"/>
          <w:szCs w:val="21"/>
        </w:rPr>
      </w:pPr>
      <w:r>
        <w:rPr>
          <w:rFonts w:ascii="宋体" w:hAnsi="宋体"/>
          <w:color w:val="000000"/>
          <w:szCs w:val="21"/>
        </w:rPr>
        <w:t xml:space="preserve">8  </w:t>
      </w:r>
      <w:r>
        <w:rPr>
          <w:rFonts w:hint="eastAsia" w:ascii="宋体" w:hAnsi="宋体"/>
          <w:color w:val="000000"/>
          <w:szCs w:val="21"/>
        </w:rPr>
        <w:t>材料与设备</w:t>
      </w:r>
      <w:bookmarkEnd w:id="318"/>
    </w:p>
    <w:bookmarkEnd w:id="245"/>
    <w:bookmarkEnd w:id="246"/>
    <w:bookmarkEnd w:id="247"/>
    <w:bookmarkEnd w:id="248"/>
    <w:bookmarkEnd w:id="249"/>
    <w:bookmarkEnd w:id="250"/>
    <w:bookmarkEnd w:id="251"/>
    <w:bookmarkEnd w:id="252"/>
    <w:bookmarkEnd w:id="253"/>
    <w:bookmarkEnd w:id="254"/>
    <w:p>
      <w:pPr>
        <w:spacing w:line="360" w:lineRule="exact"/>
        <w:outlineLvl w:val="9"/>
        <w:rPr>
          <w:rFonts w:ascii="宋体" w:hAnsi="宋体"/>
          <w:color w:val="000000"/>
          <w:szCs w:val="21"/>
        </w:rPr>
      </w:pPr>
      <w:r>
        <w:rPr>
          <w:rFonts w:ascii="宋体" w:hAnsi="宋体"/>
          <w:b/>
          <w:color w:val="000000"/>
          <w:szCs w:val="21"/>
        </w:rPr>
        <w:t>8</w:t>
      </w:r>
      <w:bookmarkStart w:id="319" w:name="_Toc296890995"/>
      <w:bookmarkStart w:id="320" w:name="_Toc300934979"/>
      <w:bookmarkStart w:id="321" w:name="_Toc297216186"/>
      <w:bookmarkStart w:id="322" w:name="_Toc297120467"/>
      <w:bookmarkStart w:id="323" w:name="_Toc304295556"/>
      <w:bookmarkStart w:id="324" w:name="_Toc296503167"/>
      <w:bookmarkStart w:id="325" w:name="_Toc297048353"/>
      <w:bookmarkStart w:id="326" w:name="_Toc303539136"/>
      <w:bookmarkStart w:id="327" w:name="_Toc312678019"/>
      <w:bookmarkStart w:id="328" w:name="_Toc296944506"/>
      <w:bookmarkStart w:id="329" w:name="_Toc312677493"/>
      <w:bookmarkStart w:id="330" w:name="_Toc292559372"/>
      <w:bookmarkStart w:id="331" w:name="_Toc297123527"/>
      <w:bookmarkStart w:id="332" w:name="_Toc292559877"/>
      <w:bookmarkStart w:id="333" w:name="_Toc296346668"/>
      <w:bookmarkStart w:id="334" w:name="_Toc280868654"/>
      <w:bookmarkStart w:id="335" w:name="_Toc296347166"/>
      <w:bookmarkStart w:id="336" w:name="_Toc296891207"/>
      <w:bookmarkStart w:id="337" w:name="_Toc280868655"/>
      <w:bookmarkStart w:id="338" w:name="_Toc280868656"/>
      <w:bookmarkStart w:id="339" w:name="_Toc267251424"/>
      <w:r>
        <w:rPr>
          <w:rFonts w:ascii="宋体" w:hAnsi="宋体"/>
          <w:b/>
          <w:color w:val="000000"/>
          <w:szCs w:val="21"/>
        </w:rPr>
        <w:t xml:space="preserve">.1  </w:t>
      </w:r>
      <w:r>
        <w:rPr>
          <w:rFonts w:hint="eastAsia" w:ascii="宋体" w:hAnsi="宋体"/>
          <w:color w:val="000000"/>
          <w:szCs w:val="21"/>
        </w:rPr>
        <w:t>材料与工程设备的保管与使用</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Pr>
        <w:spacing w:line="360" w:lineRule="exact"/>
        <w:jc w:val="left"/>
        <w:outlineLvl w:val="9"/>
        <w:rPr>
          <w:rFonts w:ascii="宋体" w:hAnsi="宋体"/>
          <w:color w:val="000000"/>
          <w:szCs w:val="21"/>
        </w:rPr>
      </w:pPr>
      <w:r>
        <w:rPr>
          <w:rFonts w:ascii="宋体" w:hAnsi="宋体"/>
          <w:b/>
          <w:color w:val="000000"/>
          <w:szCs w:val="21"/>
        </w:rPr>
        <w:t>8</w:t>
      </w:r>
      <w:bookmarkStart w:id="340" w:name="_Toc292559878"/>
      <w:bookmarkStart w:id="341" w:name="_Toc292559373"/>
      <w:bookmarkStart w:id="342" w:name="_Toc303539137"/>
      <w:bookmarkStart w:id="343" w:name="_Toc304295557"/>
      <w:bookmarkStart w:id="344" w:name="_Toc297120468"/>
      <w:bookmarkStart w:id="345" w:name="_Toc296890996"/>
      <w:bookmarkStart w:id="346" w:name="_Toc296347167"/>
      <w:bookmarkStart w:id="347" w:name="_Toc296346669"/>
      <w:bookmarkStart w:id="348" w:name="_Toc296944507"/>
      <w:bookmarkStart w:id="349" w:name="_Toc312677494"/>
      <w:bookmarkStart w:id="350" w:name="_Toc300934980"/>
      <w:bookmarkStart w:id="351" w:name="_Toc318581173"/>
      <w:bookmarkStart w:id="352" w:name="_Toc296891208"/>
      <w:bookmarkStart w:id="353" w:name="_Toc296503168"/>
      <w:bookmarkStart w:id="354" w:name="_Toc297048354"/>
      <w:bookmarkStart w:id="355" w:name="_Toc297216187"/>
      <w:bookmarkStart w:id="356" w:name="_Toc297123528"/>
      <w:bookmarkStart w:id="357" w:name="_Toc312678020"/>
      <w:r>
        <w:rPr>
          <w:rFonts w:ascii="宋体" w:hAnsi="宋体"/>
          <w:b/>
          <w:color w:val="000000"/>
          <w:szCs w:val="21"/>
        </w:rPr>
        <w:t xml:space="preserve">.1.1  </w:t>
      </w:r>
      <w:r>
        <w:rPr>
          <w:rFonts w:hint="eastAsia" w:ascii="宋体" w:hAnsi="宋体"/>
          <w:color w:val="000000"/>
          <w:szCs w:val="21"/>
        </w:rPr>
        <w:t>发包人供应的材料设备的保管费用的承担：</w:t>
      </w:r>
      <w:r>
        <w:rPr>
          <w:rFonts w:ascii="宋体" w:hAnsi="宋体"/>
          <w:color w:val="000000"/>
          <w:szCs w:val="21"/>
          <w:u w:val="single"/>
        </w:rPr>
        <w:t xml:space="preserve"> </w:t>
      </w:r>
      <w:bookmarkStart w:id="358" w:name="SOA_zyht_fbrclbgf"/>
      <w:r>
        <w:rPr>
          <w:rFonts w:ascii="宋体" w:hAnsi="宋体"/>
          <w:color w:val="000000"/>
          <w:szCs w:val="21"/>
          <w:u w:val="single"/>
        </w:rPr>
        <w:t xml:space="preserve">   /   </w:t>
      </w:r>
      <w:bookmarkEnd w:id="358"/>
      <w:r>
        <w:rPr>
          <w:rFonts w:hint="eastAsia" w:ascii="宋体" w:hAnsi="宋体"/>
          <w:color w:val="000000"/>
          <w:szCs w:val="21"/>
        </w:rPr>
        <w:t>。</w:t>
      </w:r>
      <w:bookmarkEnd w:id="340"/>
      <w:bookmarkEnd w:id="341"/>
    </w:p>
    <w:p>
      <w:pPr>
        <w:spacing w:line="360" w:lineRule="exact"/>
        <w:outlineLvl w:val="9"/>
        <w:rPr>
          <w:rFonts w:ascii="宋体" w:hAnsi="宋体"/>
          <w:color w:val="000000"/>
          <w:szCs w:val="21"/>
        </w:rPr>
      </w:pPr>
      <w:r>
        <w:rPr>
          <w:rFonts w:ascii="宋体" w:hAnsi="宋体"/>
          <w:b/>
          <w:color w:val="000000"/>
          <w:szCs w:val="21"/>
        </w:rPr>
        <w:t xml:space="preserve">8.2  </w:t>
      </w:r>
      <w:r>
        <w:rPr>
          <w:rFonts w:hint="eastAsia" w:ascii="宋体" w:hAnsi="宋体"/>
          <w:color w:val="000000"/>
          <w:szCs w:val="21"/>
        </w:rPr>
        <w:t>样品</w:t>
      </w:r>
    </w:p>
    <w:p>
      <w:pPr>
        <w:autoSpaceDE w:val="0"/>
        <w:autoSpaceDN w:val="0"/>
        <w:adjustRightInd w:val="0"/>
        <w:spacing w:line="360" w:lineRule="exact"/>
        <w:jc w:val="left"/>
        <w:outlineLvl w:val="9"/>
        <w:rPr>
          <w:rFonts w:ascii="宋体" w:hAnsi="宋体"/>
          <w:color w:val="000000"/>
          <w:kern w:val="0"/>
          <w:szCs w:val="21"/>
        </w:rPr>
      </w:pPr>
      <w:r>
        <w:rPr>
          <w:rFonts w:ascii="宋体" w:hAnsi="宋体"/>
          <w:b/>
          <w:color w:val="000000"/>
          <w:szCs w:val="21"/>
        </w:rPr>
        <w:t>8.2.1</w:t>
      </w:r>
      <w:r>
        <w:rPr>
          <w:rFonts w:ascii="宋体" w:hAnsi="宋体"/>
          <w:color w:val="000000"/>
          <w:kern w:val="0"/>
          <w:szCs w:val="21"/>
        </w:rPr>
        <w:t xml:space="preserve">  </w:t>
      </w:r>
      <w:r>
        <w:rPr>
          <w:rFonts w:hint="eastAsia" w:ascii="宋体" w:hAnsi="宋体"/>
          <w:color w:val="000000"/>
          <w:szCs w:val="21"/>
        </w:rPr>
        <w:t>样品的报送与封存</w:t>
      </w:r>
    </w:p>
    <w:p>
      <w:pPr>
        <w:autoSpaceDE w:val="0"/>
        <w:autoSpaceDN w:val="0"/>
        <w:adjustRightInd w:val="0"/>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需要承包人报送样品的材料或工程设备，样品的种类、名称、规格、数量要求：</w:t>
      </w:r>
      <w:r>
        <w:rPr>
          <w:rFonts w:hint="eastAsia" w:ascii="宋体" w:hAnsi="宋体"/>
          <w:bCs/>
          <w:color w:val="000000"/>
          <w:szCs w:val="21"/>
          <w:u w:val="single"/>
        </w:rPr>
        <w:t>按监理工程师和发包人的要求，费用有承包人承担</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8.3</w:t>
      </w:r>
      <w:r>
        <w:rPr>
          <w:rFonts w:ascii="宋体" w:hAnsi="宋体"/>
          <w:color w:val="000000"/>
          <w:szCs w:val="21"/>
        </w:rPr>
        <w:t xml:space="preserve">  </w:t>
      </w:r>
      <w:r>
        <w:rPr>
          <w:rFonts w:hint="eastAsia" w:ascii="宋体" w:hAnsi="宋体"/>
          <w:color w:val="000000"/>
          <w:szCs w:val="21"/>
        </w:rPr>
        <w:t>施工设备和临时设施</w:t>
      </w:r>
    </w:p>
    <w:p>
      <w:pPr>
        <w:autoSpaceDE w:val="0"/>
        <w:autoSpaceDN w:val="0"/>
        <w:adjustRightInd w:val="0"/>
        <w:spacing w:line="360" w:lineRule="exact"/>
        <w:jc w:val="left"/>
        <w:outlineLvl w:val="9"/>
        <w:rPr>
          <w:rFonts w:ascii="宋体" w:hAnsi="宋体"/>
          <w:color w:val="000000"/>
          <w:szCs w:val="21"/>
        </w:rPr>
      </w:pPr>
      <w:r>
        <w:rPr>
          <w:rFonts w:ascii="宋体" w:hAnsi="宋体"/>
          <w:b/>
          <w:color w:val="000000"/>
          <w:szCs w:val="21"/>
        </w:rPr>
        <w:t>8.3.1</w:t>
      </w:r>
      <w:r>
        <w:rPr>
          <w:rFonts w:ascii="宋体" w:hAnsi="宋体"/>
          <w:color w:val="000000"/>
          <w:szCs w:val="21"/>
        </w:rPr>
        <w:t xml:space="preserve">  </w:t>
      </w:r>
      <w:r>
        <w:rPr>
          <w:rFonts w:hint="eastAsia" w:ascii="宋体" w:hAnsi="宋体"/>
          <w:color w:val="000000"/>
          <w:szCs w:val="21"/>
        </w:rPr>
        <w:t>承包人提供的施工设备和临时设施</w:t>
      </w:r>
    </w:p>
    <w:p>
      <w:pPr>
        <w:autoSpaceDE w:val="0"/>
        <w:autoSpaceDN w:val="0"/>
        <w:adjustRightInd w:val="0"/>
        <w:spacing w:line="360" w:lineRule="exact"/>
        <w:ind w:firstLine="420" w:firstLineChars="200"/>
        <w:jc w:val="left"/>
        <w:outlineLvl w:val="9"/>
        <w:rPr>
          <w:rFonts w:ascii="宋体" w:hAnsi="宋体"/>
          <w:color w:val="000000"/>
          <w:szCs w:val="21"/>
        </w:rPr>
      </w:pPr>
      <w:r>
        <w:rPr>
          <w:rFonts w:hint="eastAsia" w:ascii="宋体" w:hAnsi="宋体"/>
          <w:color w:val="000000"/>
          <w:szCs w:val="21"/>
        </w:rPr>
        <w:t>关于修建临时设施费用承担的约定：</w:t>
      </w:r>
      <w:r>
        <w:rPr>
          <w:rFonts w:hint="eastAsia" w:ascii="宋体" w:hAnsi="宋体"/>
          <w:bCs/>
          <w:color w:val="000000"/>
          <w:szCs w:val="21"/>
          <w:u w:val="single"/>
        </w:rPr>
        <w:t>如在施工红线范围内搭设临时设施场地不够，需外借场地，由承包人自行借地，费用由承包人支付，发包人配合</w:t>
      </w:r>
      <w:r>
        <w:rPr>
          <w:rFonts w:hint="eastAsia" w:ascii="宋体" w:hAnsi="宋体"/>
          <w:color w:val="000000"/>
          <w:szCs w:val="21"/>
        </w:rPr>
        <w:t>。</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Pr>
        <w:spacing w:before="120" w:beforeLines="50" w:after="120" w:afterLines="50" w:line="360" w:lineRule="exact"/>
        <w:outlineLvl w:val="9"/>
        <w:rPr>
          <w:rFonts w:ascii="宋体" w:hAnsi="宋体"/>
          <w:color w:val="000000"/>
          <w:szCs w:val="21"/>
        </w:rPr>
      </w:pPr>
      <w:bookmarkStart w:id="359" w:name="_Toc361220570"/>
      <w:r>
        <w:rPr>
          <w:rFonts w:ascii="宋体" w:hAnsi="宋体"/>
          <w:b/>
          <w:color w:val="000000"/>
          <w:szCs w:val="21"/>
        </w:rPr>
        <w:t>9</w:t>
      </w:r>
      <w:bookmarkEnd w:id="337"/>
      <w:bookmarkEnd w:id="338"/>
      <w:bookmarkEnd w:id="339"/>
      <w:bookmarkStart w:id="360" w:name="_Toc312678021"/>
      <w:bookmarkStart w:id="361" w:name="_Toc297216192"/>
      <w:bookmarkStart w:id="362" w:name="_Toc312677495"/>
      <w:bookmarkStart w:id="363" w:name="_Toc303539139"/>
      <w:bookmarkStart w:id="364" w:name="_Toc297123533"/>
      <w:bookmarkStart w:id="365" w:name="_Toc300934982"/>
      <w:bookmarkStart w:id="366" w:name="_Toc304295559"/>
      <w:bookmarkStart w:id="367" w:name="_Toc292559883"/>
      <w:bookmarkStart w:id="368" w:name="_Toc297120473"/>
      <w:bookmarkStart w:id="369" w:name="_Toc267251428"/>
      <w:bookmarkStart w:id="370" w:name="_Toc267251427"/>
      <w:bookmarkStart w:id="371" w:name="_Toc296503173"/>
      <w:bookmarkStart w:id="372" w:name="_Toc297048359"/>
      <w:bookmarkStart w:id="373" w:name="_Toc296347172"/>
      <w:bookmarkStart w:id="374" w:name="_Toc296944512"/>
      <w:bookmarkStart w:id="375" w:name="_Toc292559378"/>
      <w:bookmarkStart w:id="376" w:name="_Toc296346674"/>
      <w:bookmarkStart w:id="377" w:name="_Toc296891213"/>
      <w:bookmarkStart w:id="378" w:name="_Toc296891001"/>
      <w:r>
        <w:rPr>
          <w:rFonts w:ascii="宋体" w:hAnsi="宋体"/>
          <w:b/>
          <w:color w:val="000000"/>
          <w:szCs w:val="21"/>
        </w:rPr>
        <w:t xml:space="preserve">  </w:t>
      </w:r>
      <w:r>
        <w:rPr>
          <w:rFonts w:hint="eastAsia" w:ascii="宋体" w:hAnsi="宋体"/>
          <w:color w:val="000000"/>
          <w:szCs w:val="21"/>
        </w:rPr>
        <w:t>试验与检验</w:t>
      </w:r>
      <w:bookmarkEnd w:id="359"/>
    </w:p>
    <w:bookmarkEnd w:id="360"/>
    <w:bookmarkEnd w:id="361"/>
    <w:bookmarkEnd w:id="362"/>
    <w:bookmarkEnd w:id="363"/>
    <w:bookmarkEnd w:id="364"/>
    <w:bookmarkEnd w:id="365"/>
    <w:bookmarkEnd w:id="366"/>
    <w:p>
      <w:pPr>
        <w:spacing w:line="360" w:lineRule="exact"/>
        <w:outlineLvl w:val="9"/>
        <w:rPr>
          <w:rFonts w:ascii="宋体" w:hAnsi="宋体"/>
          <w:color w:val="000000"/>
          <w:szCs w:val="21"/>
        </w:rPr>
      </w:pPr>
      <w:r>
        <w:rPr>
          <w:rFonts w:ascii="宋体" w:hAnsi="宋体"/>
          <w:b/>
          <w:color w:val="000000"/>
          <w:szCs w:val="21"/>
        </w:rPr>
        <w:t>9</w:t>
      </w:r>
      <w:bookmarkStart w:id="379" w:name="_Toc312678022"/>
      <w:bookmarkStart w:id="380" w:name="_Toc297216193"/>
      <w:bookmarkStart w:id="381" w:name="_Toc300934983"/>
      <w:bookmarkStart w:id="382" w:name="_Toc297123534"/>
      <w:bookmarkStart w:id="383" w:name="_Toc303539140"/>
      <w:bookmarkStart w:id="384" w:name="_Toc312677496"/>
      <w:bookmarkStart w:id="385" w:name="_Toc304295560"/>
      <w:r>
        <w:rPr>
          <w:rFonts w:ascii="宋体" w:hAnsi="宋体"/>
          <w:b/>
          <w:color w:val="000000"/>
          <w:szCs w:val="21"/>
        </w:rPr>
        <w:t xml:space="preserve">.1  </w:t>
      </w:r>
      <w:r>
        <w:rPr>
          <w:rFonts w:hint="eastAsia" w:ascii="宋体" w:hAnsi="宋体"/>
          <w:color w:val="000000"/>
          <w:szCs w:val="21"/>
        </w:rPr>
        <w:t>试验设备与试验人员</w:t>
      </w:r>
    </w:p>
    <w:bookmarkEnd w:id="379"/>
    <w:bookmarkEnd w:id="380"/>
    <w:bookmarkEnd w:id="381"/>
    <w:bookmarkEnd w:id="382"/>
    <w:bookmarkEnd w:id="383"/>
    <w:bookmarkEnd w:id="384"/>
    <w:bookmarkEnd w:id="385"/>
    <w:p>
      <w:pPr>
        <w:spacing w:line="360" w:lineRule="exact"/>
        <w:jc w:val="left"/>
        <w:outlineLvl w:val="9"/>
        <w:rPr>
          <w:rFonts w:ascii="宋体" w:hAnsi="宋体"/>
          <w:color w:val="000000"/>
          <w:szCs w:val="21"/>
        </w:rPr>
      </w:pPr>
      <w:r>
        <w:rPr>
          <w:rFonts w:ascii="宋体" w:hAnsi="宋体"/>
          <w:b/>
          <w:color w:val="000000"/>
          <w:szCs w:val="21"/>
        </w:rPr>
        <w:t>9</w:t>
      </w:r>
      <w:bookmarkStart w:id="386" w:name="_Toc304295561"/>
      <w:bookmarkStart w:id="387" w:name="_Toc312678023"/>
      <w:bookmarkStart w:id="388" w:name="_Toc303539141"/>
      <w:bookmarkStart w:id="389" w:name="_Toc297123535"/>
      <w:bookmarkStart w:id="390" w:name="_Toc297216194"/>
      <w:bookmarkStart w:id="391" w:name="_Toc300934984"/>
      <w:bookmarkStart w:id="392" w:name="_Toc312677497"/>
      <w:bookmarkStart w:id="393" w:name="_Toc318581174"/>
      <w:r>
        <w:rPr>
          <w:rFonts w:ascii="宋体" w:hAnsi="宋体"/>
          <w:b/>
          <w:color w:val="000000"/>
          <w:szCs w:val="21"/>
        </w:rPr>
        <w:t>.1.2</w:t>
      </w:r>
      <w:r>
        <w:rPr>
          <w:rFonts w:ascii="宋体" w:hAnsi="宋体"/>
          <w:color w:val="000000"/>
          <w:szCs w:val="21"/>
        </w:rPr>
        <w:t xml:space="preserve">  </w:t>
      </w:r>
      <w:r>
        <w:rPr>
          <w:rFonts w:hint="eastAsia" w:ascii="宋体" w:hAnsi="宋体"/>
          <w:color w:val="000000"/>
          <w:szCs w:val="21"/>
        </w:rPr>
        <w:t>试验设备</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施工现场需要配置的试验场所：</w:t>
      </w:r>
      <w:bookmarkEnd w:id="386"/>
      <w:bookmarkEnd w:id="387"/>
      <w:bookmarkEnd w:id="388"/>
      <w:bookmarkEnd w:id="389"/>
      <w:bookmarkEnd w:id="390"/>
      <w:bookmarkEnd w:id="391"/>
      <w:bookmarkEnd w:id="392"/>
      <w:bookmarkStart w:id="394" w:name="_Toc297123536"/>
      <w:bookmarkStart w:id="395" w:name="_Toc304295562"/>
      <w:bookmarkStart w:id="396" w:name="_Toc312678024"/>
      <w:bookmarkStart w:id="397" w:name="_Toc312677498"/>
      <w:bookmarkStart w:id="398" w:name="_Toc303539142"/>
      <w:bookmarkStart w:id="399" w:name="_Toc300934985"/>
      <w:bookmarkStart w:id="400" w:name="_Toc297216195"/>
      <w:r>
        <w:rPr>
          <w:rFonts w:hint="eastAsia" w:ascii="宋体" w:hAnsi="宋体"/>
          <w:bCs/>
          <w:color w:val="000000"/>
          <w:szCs w:val="21"/>
          <w:u w:val="single"/>
        </w:rPr>
        <w:t>按有关规定</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施工现场需要配备的试验设备：</w:t>
      </w:r>
      <w:r>
        <w:rPr>
          <w:rFonts w:hint="eastAsia" w:ascii="宋体" w:hAnsi="宋体"/>
          <w:bCs/>
          <w:color w:val="000000"/>
          <w:szCs w:val="21"/>
          <w:u w:val="single"/>
        </w:rPr>
        <w:t>按有关规定</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施工现场需要具备的其他试验条件：</w:t>
      </w:r>
      <w:r>
        <w:rPr>
          <w:rFonts w:hint="eastAsia" w:ascii="宋体" w:hAnsi="宋体"/>
          <w:bCs/>
          <w:color w:val="000000"/>
          <w:szCs w:val="21"/>
          <w:u w:val="single"/>
        </w:rPr>
        <w:t>按有关规定</w:t>
      </w:r>
      <w:r>
        <w:rPr>
          <w:rFonts w:hint="eastAsia" w:ascii="宋体" w:hAnsi="宋体"/>
          <w:color w:val="000000"/>
          <w:szCs w:val="21"/>
        </w:rPr>
        <w:t>。</w:t>
      </w:r>
    </w:p>
    <w:p>
      <w:pPr>
        <w:spacing w:line="360" w:lineRule="exact"/>
        <w:jc w:val="left"/>
        <w:outlineLvl w:val="9"/>
        <w:rPr>
          <w:rFonts w:ascii="宋体" w:hAnsi="宋体"/>
          <w:color w:val="000000"/>
          <w:szCs w:val="21"/>
        </w:rPr>
      </w:pPr>
      <w:r>
        <w:rPr>
          <w:rFonts w:ascii="宋体" w:hAnsi="宋体"/>
          <w:color w:val="000000"/>
          <w:szCs w:val="21"/>
        </w:rPr>
        <w:t>9.2</w:t>
      </w:r>
      <w:r>
        <w:rPr>
          <w:rFonts w:hint="eastAsia" w:ascii="宋体" w:hAnsi="宋体"/>
          <w:color w:val="000000"/>
          <w:szCs w:val="21"/>
        </w:rPr>
        <w:t>材料、工程设备和工程的试验和检验</w:t>
      </w:r>
    </w:p>
    <w:p>
      <w:pPr>
        <w:spacing w:line="360" w:lineRule="exact"/>
        <w:ind w:firstLine="398" w:firstLineChars="189"/>
        <w:jc w:val="left"/>
        <w:outlineLvl w:val="9"/>
        <w:rPr>
          <w:rFonts w:ascii="宋体" w:hAnsi="宋体"/>
          <w:b/>
          <w:color w:val="000000"/>
          <w:szCs w:val="21"/>
          <w:u w:val="single"/>
        </w:rPr>
      </w:pPr>
      <w:r>
        <w:rPr>
          <w:rFonts w:hint="eastAsia" w:ascii="宋体" w:hAnsi="宋体"/>
          <w:b/>
          <w:color w:val="000000"/>
          <w:szCs w:val="21"/>
          <w:u w:val="single"/>
        </w:rPr>
        <w:t>试验、检测单位资质条件约定：</w:t>
      </w:r>
      <w:r>
        <w:rPr>
          <w:rFonts w:hint="eastAsia" w:ascii="宋体" w:hAnsi="宋体"/>
          <w:b/>
          <w:bCs/>
          <w:color w:val="000000"/>
          <w:szCs w:val="21"/>
          <w:u w:val="single"/>
        </w:rPr>
        <w:t>按有关规定</w:t>
      </w:r>
      <w:r>
        <w:rPr>
          <w:rFonts w:hint="eastAsia" w:ascii="宋体" w:hAnsi="宋体"/>
          <w:b/>
          <w:color w:val="000000"/>
          <w:szCs w:val="21"/>
          <w:u w:val="single"/>
        </w:rPr>
        <w:t>；</w:t>
      </w:r>
      <w:bookmarkStart w:id="401" w:name="SOA_date_htbh12"/>
      <w:r>
        <w:rPr>
          <w:rFonts w:ascii="宋体" w:hAnsi="宋体"/>
          <w:color w:val="000000"/>
          <w:szCs w:val="21"/>
        </w:rPr>
        <w:t xml:space="preserve">      </w:t>
      </w:r>
      <w:bookmarkEnd w:id="401"/>
    </w:p>
    <w:p>
      <w:pPr>
        <w:spacing w:line="360" w:lineRule="exact"/>
        <w:ind w:firstLine="398" w:firstLineChars="189"/>
        <w:jc w:val="left"/>
        <w:outlineLvl w:val="9"/>
        <w:rPr>
          <w:rFonts w:ascii="宋体" w:hAnsi="宋体"/>
          <w:b/>
          <w:color w:val="000000"/>
          <w:szCs w:val="21"/>
          <w:u w:val="single"/>
        </w:rPr>
      </w:pPr>
      <w:r>
        <w:rPr>
          <w:rFonts w:hint="eastAsia" w:ascii="宋体" w:hAnsi="宋体"/>
          <w:b/>
          <w:color w:val="000000"/>
          <w:szCs w:val="21"/>
          <w:u w:val="single"/>
        </w:rPr>
        <w:t>试验、检测单位选择约定：</w:t>
      </w:r>
      <w:r>
        <w:rPr>
          <w:rFonts w:hint="eastAsia" w:ascii="宋体" w:hAnsi="宋体"/>
          <w:b/>
          <w:bCs/>
          <w:color w:val="000000"/>
          <w:szCs w:val="21"/>
          <w:u w:val="single"/>
        </w:rPr>
        <w:t>按有关规定</w:t>
      </w:r>
      <w:r>
        <w:rPr>
          <w:rFonts w:hint="eastAsia" w:ascii="宋体" w:hAnsi="宋体"/>
          <w:b/>
          <w:color w:val="000000"/>
          <w:szCs w:val="21"/>
          <w:u w:val="single"/>
        </w:rPr>
        <w:t>；</w:t>
      </w:r>
    </w:p>
    <w:p>
      <w:pPr>
        <w:spacing w:line="360" w:lineRule="exact"/>
        <w:ind w:firstLine="398" w:firstLineChars="189"/>
        <w:jc w:val="left"/>
        <w:outlineLvl w:val="9"/>
        <w:rPr>
          <w:rFonts w:ascii="宋体" w:hAnsi="宋体"/>
          <w:b/>
          <w:color w:val="000000"/>
          <w:szCs w:val="21"/>
          <w:u w:val="single"/>
        </w:rPr>
      </w:pPr>
      <w:r>
        <w:rPr>
          <w:rFonts w:hint="eastAsia" w:ascii="宋体" w:hAnsi="宋体"/>
          <w:b/>
          <w:color w:val="000000"/>
          <w:szCs w:val="21"/>
          <w:u w:val="single"/>
        </w:rPr>
        <w:t>试验、检测费用约定：</w:t>
      </w:r>
      <w:r>
        <w:rPr>
          <w:rFonts w:hint="eastAsia" w:ascii="宋体" w:hAnsi="宋体"/>
          <w:b/>
          <w:bCs/>
          <w:color w:val="000000"/>
          <w:szCs w:val="21"/>
          <w:u w:val="single"/>
        </w:rPr>
        <w:t>按招标文件要求</w:t>
      </w:r>
      <w:r>
        <w:rPr>
          <w:rFonts w:hint="eastAsia" w:ascii="宋体" w:hAnsi="宋体"/>
          <w:b/>
          <w:color w:val="000000"/>
          <w:szCs w:val="21"/>
          <w:u w:val="single"/>
        </w:rPr>
        <w:t>。</w:t>
      </w:r>
    </w:p>
    <w:p>
      <w:pPr>
        <w:spacing w:line="360" w:lineRule="exact"/>
        <w:outlineLvl w:val="9"/>
        <w:rPr>
          <w:rFonts w:ascii="宋体" w:hAnsi="宋体"/>
          <w:color w:val="000000"/>
          <w:szCs w:val="21"/>
        </w:rPr>
      </w:pPr>
      <w:r>
        <w:rPr>
          <w:rFonts w:ascii="宋体" w:hAnsi="宋体"/>
          <w:b/>
          <w:color w:val="000000"/>
          <w:szCs w:val="21"/>
        </w:rPr>
        <w:t xml:space="preserve">9.3  </w:t>
      </w:r>
      <w:r>
        <w:rPr>
          <w:rFonts w:hint="eastAsia" w:ascii="宋体" w:hAnsi="宋体"/>
          <w:color w:val="000000"/>
          <w:szCs w:val="21"/>
        </w:rPr>
        <w:t>现场工艺试验</w:t>
      </w:r>
      <w:r>
        <w:rPr>
          <w:rFonts w:ascii="宋体" w:hAnsi="宋体"/>
          <w:color w:val="000000"/>
          <w:szCs w:val="21"/>
        </w:rPr>
        <w:t xml:space="preserve"> </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现场工艺试验的有关约定：</w:t>
      </w:r>
      <w:r>
        <w:rPr>
          <w:rFonts w:hint="eastAsia" w:ascii="宋体" w:hAnsi="宋体"/>
          <w:b/>
          <w:bCs/>
          <w:color w:val="000000"/>
          <w:szCs w:val="21"/>
          <w:u w:val="single"/>
        </w:rPr>
        <w:t>按有关规定</w:t>
      </w:r>
      <w:r>
        <w:rPr>
          <w:rFonts w:hint="eastAsia" w:ascii="宋体" w:hAnsi="宋体"/>
          <w:color w:val="000000"/>
          <w:szCs w:val="21"/>
        </w:rPr>
        <w:t>。</w:t>
      </w:r>
      <w:bookmarkEnd w:id="393"/>
      <w:bookmarkEnd w:id="394"/>
      <w:bookmarkEnd w:id="395"/>
      <w:bookmarkEnd w:id="396"/>
      <w:bookmarkEnd w:id="397"/>
      <w:bookmarkEnd w:id="398"/>
      <w:bookmarkEnd w:id="399"/>
      <w:bookmarkEnd w:id="400"/>
      <w:bookmarkStart w:id="402" w:name="_Toc361220571"/>
    </w:p>
    <w:p>
      <w:pPr>
        <w:spacing w:before="120" w:beforeLines="50" w:after="120" w:afterLines="50" w:line="360" w:lineRule="exact"/>
        <w:outlineLvl w:val="9"/>
        <w:rPr>
          <w:rFonts w:ascii="宋体" w:hAnsi="宋体"/>
          <w:color w:val="000000"/>
          <w:szCs w:val="21"/>
        </w:rPr>
      </w:pPr>
      <w:r>
        <w:rPr>
          <w:rFonts w:ascii="宋体" w:hAnsi="宋体"/>
          <w:b/>
          <w:color w:val="000000"/>
          <w:szCs w:val="21"/>
        </w:rPr>
        <w:t>1</w:t>
      </w:r>
      <w:bookmarkEnd w:id="367"/>
      <w:bookmarkEnd w:id="368"/>
      <w:bookmarkEnd w:id="369"/>
      <w:bookmarkEnd w:id="370"/>
      <w:bookmarkEnd w:id="371"/>
      <w:bookmarkEnd w:id="372"/>
      <w:bookmarkEnd w:id="373"/>
      <w:bookmarkEnd w:id="374"/>
      <w:bookmarkEnd w:id="375"/>
      <w:bookmarkEnd w:id="376"/>
      <w:bookmarkEnd w:id="377"/>
      <w:bookmarkEnd w:id="378"/>
      <w:bookmarkStart w:id="403" w:name="_Toc300934989"/>
      <w:bookmarkStart w:id="404" w:name="_Toc296891021"/>
      <w:bookmarkStart w:id="405" w:name="_Toc312678025"/>
      <w:bookmarkStart w:id="406" w:name="_Toc292559398"/>
      <w:bookmarkStart w:id="407" w:name="_Toc292559903"/>
      <w:bookmarkStart w:id="408" w:name="_Toc297120493"/>
      <w:bookmarkStart w:id="409" w:name="_Toc303539146"/>
      <w:bookmarkStart w:id="410" w:name="_Toc297123540"/>
      <w:bookmarkStart w:id="411" w:name="_Toc297048379"/>
      <w:bookmarkStart w:id="412" w:name="_Toc312677499"/>
      <w:bookmarkStart w:id="413" w:name="_Toc296503193"/>
      <w:bookmarkStart w:id="414" w:name="_Toc297216199"/>
      <w:bookmarkStart w:id="415" w:name="_Toc304295566"/>
      <w:bookmarkStart w:id="416" w:name="_Toc296891233"/>
      <w:bookmarkStart w:id="417" w:name="_Toc296944532"/>
      <w:bookmarkStart w:id="418" w:name="_Toc296346694"/>
      <w:bookmarkStart w:id="419" w:name="_Toc296347192"/>
      <w:bookmarkStart w:id="420" w:name="_Toc267251439"/>
      <w:bookmarkStart w:id="421" w:name="_Toc267251441"/>
      <w:bookmarkStart w:id="422" w:name="_Toc267251433"/>
      <w:bookmarkStart w:id="423" w:name="_Toc267251437"/>
      <w:bookmarkStart w:id="424" w:name="_Toc267251440"/>
      <w:bookmarkStart w:id="425" w:name="_Toc267251435"/>
      <w:bookmarkStart w:id="426" w:name="_Toc267251442"/>
      <w:r>
        <w:rPr>
          <w:rFonts w:ascii="宋体" w:hAnsi="宋体"/>
          <w:b/>
          <w:color w:val="000000"/>
          <w:szCs w:val="21"/>
        </w:rPr>
        <w:t>0</w:t>
      </w:r>
      <w:r>
        <w:rPr>
          <w:rFonts w:ascii="宋体" w:hAnsi="宋体"/>
          <w:color w:val="000000"/>
          <w:szCs w:val="21"/>
        </w:rPr>
        <w:t xml:space="preserve">  </w:t>
      </w:r>
      <w:r>
        <w:rPr>
          <w:rFonts w:hint="eastAsia" w:ascii="宋体" w:hAnsi="宋体"/>
          <w:color w:val="000000"/>
          <w:szCs w:val="21"/>
        </w:rPr>
        <w:t>变更</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spacing w:line="360" w:lineRule="exact"/>
        <w:outlineLvl w:val="9"/>
        <w:rPr>
          <w:rFonts w:ascii="宋体" w:hAnsi="宋体"/>
          <w:color w:val="000000"/>
          <w:szCs w:val="21"/>
        </w:rPr>
      </w:pPr>
      <w:r>
        <w:rPr>
          <w:rFonts w:ascii="宋体" w:hAnsi="宋体"/>
          <w:b/>
          <w:color w:val="000000"/>
          <w:szCs w:val="21"/>
        </w:rPr>
        <w:t>1</w:t>
      </w:r>
      <w:bookmarkStart w:id="427" w:name="_Toc303539147"/>
      <w:bookmarkStart w:id="428" w:name="_Toc296347193"/>
      <w:bookmarkStart w:id="429" w:name="_Toc296944533"/>
      <w:bookmarkStart w:id="430" w:name="_Toc312677500"/>
      <w:bookmarkStart w:id="431" w:name="_Toc297123541"/>
      <w:bookmarkStart w:id="432" w:name="_Toc312678026"/>
      <w:bookmarkStart w:id="433" w:name="_Toc296346695"/>
      <w:bookmarkStart w:id="434" w:name="_Toc297120494"/>
      <w:bookmarkStart w:id="435" w:name="_Toc297216200"/>
      <w:bookmarkStart w:id="436" w:name="_Toc296503194"/>
      <w:bookmarkStart w:id="437" w:name="_Toc300934990"/>
      <w:bookmarkStart w:id="438" w:name="_Toc292559399"/>
      <w:bookmarkStart w:id="439" w:name="_Toc304295567"/>
      <w:bookmarkStart w:id="440" w:name="_Toc296891022"/>
      <w:bookmarkStart w:id="441" w:name="_Toc292559904"/>
      <w:bookmarkStart w:id="442" w:name="_Toc296891234"/>
      <w:bookmarkStart w:id="443" w:name="_Toc297048380"/>
      <w:r>
        <w:rPr>
          <w:rFonts w:ascii="宋体" w:hAnsi="宋体"/>
          <w:b/>
          <w:color w:val="000000"/>
          <w:szCs w:val="21"/>
        </w:rPr>
        <w:t xml:space="preserve">0.1  </w:t>
      </w:r>
      <w:r>
        <w:rPr>
          <w:rFonts w:hint="eastAsia" w:ascii="宋体" w:hAnsi="宋体"/>
          <w:color w:val="000000"/>
          <w:szCs w:val="21"/>
        </w:rPr>
        <w:t>变更的范围</w:t>
      </w:r>
    </w:p>
    <w:p>
      <w:pPr>
        <w:spacing w:line="360" w:lineRule="exact"/>
        <w:outlineLvl w:val="9"/>
        <w:rPr>
          <w:rFonts w:ascii="宋体" w:hAnsi="宋体" w:cs="宋体"/>
          <w:b/>
          <w:color w:val="000000"/>
          <w:szCs w:val="21"/>
        </w:rPr>
      </w:pPr>
      <w:r>
        <w:rPr>
          <w:rFonts w:ascii="宋体" w:hAnsi="宋体"/>
          <w:b/>
          <w:color w:val="000000"/>
          <w:szCs w:val="21"/>
        </w:rPr>
        <w:t>10.2</w:t>
      </w:r>
      <w:r>
        <w:rPr>
          <w:rFonts w:ascii="宋体" w:hAnsi="宋体"/>
          <w:color w:val="000000"/>
          <w:szCs w:val="21"/>
        </w:rPr>
        <w:t xml:space="preserve">  </w:t>
      </w:r>
      <w:r>
        <w:rPr>
          <w:rFonts w:hint="eastAsia" w:ascii="宋体" w:hAnsi="宋体"/>
          <w:color w:val="000000"/>
          <w:szCs w:val="21"/>
        </w:rPr>
        <w:t>变更估价</w:t>
      </w:r>
    </w:p>
    <w:p>
      <w:pPr>
        <w:spacing w:line="360" w:lineRule="exact"/>
        <w:jc w:val="left"/>
        <w:outlineLvl w:val="9"/>
        <w:rPr>
          <w:rFonts w:ascii="宋体" w:hAnsi="宋体"/>
          <w:color w:val="000000"/>
          <w:szCs w:val="21"/>
        </w:rPr>
      </w:pPr>
      <w:r>
        <w:rPr>
          <w:rFonts w:ascii="宋体" w:hAnsi="宋体"/>
          <w:b/>
          <w:color w:val="000000"/>
          <w:szCs w:val="21"/>
        </w:rPr>
        <w:t>10.2.1</w:t>
      </w:r>
      <w:r>
        <w:rPr>
          <w:rFonts w:ascii="宋体" w:hAnsi="宋体"/>
          <w:color w:val="000000"/>
          <w:szCs w:val="21"/>
        </w:rPr>
        <w:t xml:space="preserve">  </w:t>
      </w:r>
      <w:r>
        <w:rPr>
          <w:rFonts w:hint="eastAsia" w:ascii="宋体" w:hAnsi="宋体"/>
          <w:color w:val="000000"/>
          <w:szCs w:val="21"/>
        </w:rPr>
        <w:t>变更估价原则</w:t>
      </w:r>
      <w:r>
        <w:rPr>
          <w:rFonts w:ascii="宋体" w:hAnsi="宋体"/>
          <w:b/>
          <w:color w:val="000000"/>
          <w:szCs w:val="21"/>
        </w:rPr>
        <w:tab/>
      </w:r>
    </w:p>
    <w:p>
      <w:pPr>
        <w:autoSpaceDE w:val="0"/>
        <w:autoSpaceDN w:val="0"/>
        <w:adjustRightInd w:val="0"/>
        <w:spacing w:line="360" w:lineRule="exact"/>
        <w:ind w:firstLine="312" w:firstLineChars="148"/>
        <w:jc w:val="left"/>
        <w:outlineLvl w:val="9"/>
        <w:rPr>
          <w:rFonts w:ascii="宋体" w:hAnsi="宋体"/>
          <w:b/>
          <w:color w:val="000000"/>
          <w:szCs w:val="21"/>
          <w:u w:val="single"/>
        </w:rPr>
      </w:pPr>
      <w:r>
        <w:rPr>
          <w:rFonts w:hint="eastAsia" w:ascii="宋体" w:hAnsi="宋体"/>
          <w:b/>
          <w:color w:val="000000"/>
          <w:szCs w:val="21"/>
          <w:u w:val="single"/>
        </w:rPr>
        <w:t>（</w:t>
      </w:r>
      <w:r>
        <w:rPr>
          <w:rFonts w:ascii="宋体" w:hAnsi="宋体"/>
          <w:b/>
          <w:color w:val="000000"/>
          <w:szCs w:val="21"/>
          <w:u w:val="single"/>
        </w:rPr>
        <w:t>1</w:t>
      </w:r>
      <w:r>
        <w:rPr>
          <w:rFonts w:hint="eastAsia" w:ascii="宋体" w:hAnsi="宋体"/>
          <w:b/>
          <w:color w:val="000000"/>
          <w:szCs w:val="21"/>
          <w:u w:val="single"/>
        </w:rPr>
        <w:t>）已标价工程量清单或预算书有相同项目的，按照相同项目单价确定。</w:t>
      </w:r>
    </w:p>
    <w:p>
      <w:pPr>
        <w:autoSpaceDE w:val="0"/>
        <w:autoSpaceDN w:val="0"/>
        <w:adjustRightInd w:val="0"/>
        <w:spacing w:line="360" w:lineRule="exact"/>
        <w:ind w:firstLine="312" w:firstLineChars="148"/>
        <w:jc w:val="left"/>
        <w:outlineLvl w:val="9"/>
        <w:rPr>
          <w:rFonts w:ascii="宋体" w:hAnsi="宋体"/>
          <w:b/>
          <w:color w:val="000000"/>
          <w:szCs w:val="21"/>
          <w:u w:val="single"/>
        </w:rPr>
      </w:pPr>
      <w:r>
        <w:rPr>
          <w:rFonts w:hint="eastAsia" w:ascii="宋体" w:hAnsi="宋体"/>
          <w:b/>
          <w:color w:val="000000"/>
          <w:szCs w:val="21"/>
          <w:u w:val="single"/>
        </w:rPr>
        <w:t>（</w:t>
      </w:r>
      <w:r>
        <w:rPr>
          <w:rFonts w:ascii="宋体" w:hAnsi="宋体"/>
          <w:b/>
          <w:color w:val="000000"/>
          <w:szCs w:val="21"/>
          <w:u w:val="single"/>
        </w:rPr>
        <w:t>2</w:t>
      </w:r>
      <w:r>
        <w:rPr>
          <w:rFonts w:hint="eastAsia" w:ascii="宋体" w:hAnsi="宋体"/>
          <w:b/>
          <w:color w:val="000000"/>
          <w:szCs w:val="21"/>
          <w:u w:val="single"/>
        </w:rPr>
        <w:t>）已标价工程量清单或预算书中无相同项目，但有类似项目的，参照类似项目的单价确定。</w:t>
      </w:r>
    </w:p>
    <w:p>
      <w:pPr>
        <w:autoSpaceDE w:val="0"/>
        <w:autoSpaceDN w:val="0"/>
        <w:adjustRightInd w:val="0"/>
        <w:spacing w:line="360" w:lineRule="exact"/>
        <w:ind w:firstLine="312" w:firstLineChars="148"/>
        <w:jc w:val="left"/>
        <w:outlineLvl w:val="9"/>
        <w:rPr>
          <w:rFonts w:ascii="宋体" w:hAnsi="宋体"/>
          <w:b/>
          <w:color w:val="000000"/>
          <w:szCs w:val="21"/>
          <w:u w:val="single"/>
        </w:rPr>
      </w:pPr>
      <w:r>
        <w:rPr>
          <w:rFonts w:hint="eastAsia" w:ascii="宋体" w:hAnsi="宋体"/>
          <w:b/>
          <w:color w:val="000000"/>
          <w:szCs w:val="21"/>
          <w:u w:val="single"/>
        </w:rPr>
        <w:t>（</w:t>
      </w:r>
      <w:r>
        <w:rPr>
          <w:rFonts w:ascii="宋体" w:hAnsi="宋体"/>
          <w:b/>
          <w:color w:val="000000"/>
          <w:szCs w:val="21"/>
          <w:u w:val="single"/>
        </w:rPr>
        <w:t>3</w:t>
      </w:r>
      <w:r>
        <w:rPr>
          <w:rFonts w:hint="eastAsia" w:ascii="宋体" w:hAnsi="宋体"/>
          <w:b/>
          <w:color w:val="000000"/>
          <w:szCs w:val="21"/>
          <w:u w:val="single"/>
        </w:rPr>
        <w:t>）已标价工程量清单或预算书中无相同项目及类似项目单价的，其单价的确定，按以下约定：消耗量按《浙江省建设工程预算定额》（</w:t>
      </w:r>
      <w:r>
        <w:rPr>
          <w:rFonts w:ascii="宋体" w:hAnsi="宋体"/>
          <w:b/>
          <w:color w:val="000000"/>
          <w:szCs w:val="21"/>
          <w:u w:val="single"/>
        </w:rPr>
        <w:t>2018</w:t>
      </w:r>
      <w:r>
        <w:rPr>
          <w:rFonts w:hint="eastAsia" w:ascii="宋体" w:hAnsi="宋体"/>
          <w:b/>
          <w:color w:val="000000"/>
          <w:szCs w:val="21"/>
          <w:u w:val="single"/>
        </w:rPr>
        <w:t>版），机械台班和辅材单价按浙江省</w:t>
      </w:r>
      <w:r>
        <w:rPr>
          <w:rFonts w:ascii="宋体" w:hAnsi="宋体"/>
          <w:b/>
          <w:color w:val="000000"/>
          <w:szCs w:val="21"/>
          <w:u w:val="single"/>
        </w:rPr>
        <w:t>2018</w:t>
      </w:r>
      <w:r>
        <w:rPr>
          <w:rFonts w:hint="eastAsia" w:ascii="宋体" w:hAnsi="宋体"/>
          <w:b/>
          <w:color w:val="000000"/>
          <w:szCs w:val="21"/>
          <w:u w:val="single"/>
        </w:rPr>
        <w:t>版基期价格计算，人工工日单价按对应的中标单价（即一类工</w:t>
      </w:r>
      <w:r>
        <w:rPr>
          <w:rFonts w:ascii="宋体" w:hAnsi="宋体"/>
          <w:b/>
          <w:color w:val="000000"/>
          <w:szCs w:val="21"/>
          <w:u w:val="single"/>
        </w:rPr>
        <w:t xml:space="preserve">   </w:t>
      </w:r>
      <w:r>
        <w:rPr>
          <w:rFonts w:hint="eastAsia" w:ascii="宋体" w:hAnsi="宋体"/>
          <w:b/>
          <w:color w:val="000000"/>
          <w:szCs w:val="21"/>
          <w:u w:val="single"/>
        </w:rPr>
        <w:t>元</w:t>
      </w:r>
      <w:r>
        <w:rPr>
          <w:rFonts w:ascii="宋体" w:hAnsi="宋体"/>
          <w:b/>
          <w:color w:val="000000"/>
          <w:szCs w:val="21"/>
          <w:u w:val="single"/>
        </w:rPr>
        <w:t>/</w:t>
      </w:r>
      <w:r>
        <w:rPr>
          <w:rFonts w:hint="eastAsia" w:ascii="宋体" w:hAnsi="宋体"/>
          <w:b/>
          <w:color w:val="000000"/>
          <w:szCs w:val="21"/>
          <w:u w:val="single"/>
        </w:rPr>
        <w:t>工日、二类工</w:t>
      </w:r>
      <w:r>
        <w:rPr>
          <w:rFonts w:ascii="宋体" w:hAnsi="宋体"/>
          <w:b/>
          <w:color w:val="000000"/>
          <w:szCs w:val="21"/>
          <w:u w:val="single"/>
        </w:rPr>
        <w:t xml:space="preserve">   </w:t>
      </w:r>
      <w:r>
        <w:rPr>
          <w:rFonts w:hint="eastAsia" w:ascii="宋体" w:hAnsi="宋体"/>
          <w:b/>
          <w:color w:val="000000"/>
          <w:szCs w:val="21"/>
          <w:u w:val="single"/>
        </w:rPr>
        <w:t>元</w:t>
      </w:r>
      <w:r>
        <w:rPr>
          <w:rFonts w:ascii="宋体" w:hAnsi="宋体"/>
          <w:b/>
          <w:color w:val="000000"/>
          <w:szCs w:val="21"/>
          <w:u w:val="single"/>
        </w:rPr>
        <w:t>/</w:t>
      </w:r>
      <w:r>
        <w:rPr>
          <w:rFonts w:hint="eastAsia" w:ascii="宋体" w:hAnsi="宋体"/>
          <w:b/>
          <w:color w:val="000000"/>
          <w:szCs w:val="21"/>
          <w:u w:val="single"/>
        </w:rPr>
        <w:t>工日、三类工</w:t>
      </w:r>
      <w:r>
        <w:rPr>
          <w:rFonts w:ascii="宋体" w:hAnsi="宋体"/>
          <w:b/>
          <w:color w:val="000000"/>
          <w:szCs w:val="21"/>
          <w:u w:val="single"/>
        </w:rPr>
        <w:t xml:space="preserve">   </w:t>
      </w:r>
      <w:r>
        <w:rPr>
          <w:rFonts w:hint="eastAsia" w:ascii="宋体" w:hAnsi="宋体"/>
          <w:b/>
          <w:color w:val="000000"/>
          <w:szCs w:val="21"/>
          <w:u w:val="single"/>
        </w:rPr>
        <w:t>元</w:t>
      </w:r>
      <w:r>
        <w:rPr>
          <w:rFonts w:ascii="宋体" w:hAnsi="宋体"/>
          <w:b/>
          <w:color w:val="000000"/>
          <w:szCs w:val="21"/>
          <w:u w:val="single"/>
        </w:rPr>
        <w:t>/</w:t>
      </w:r>
      <w:r>
        <w:rPr>
          <w:rFonts w:hint="eastAsia" w:ascii="宋体" w:hAnsi="宋体"/>
          <w:b/>
          <w:color w:val="000000"/>
          <w:szCs w:val="21"/>
          <w:u w:val="single"/>
        </w:rPr>
        <w:t>工日计算），主要材料投标书中有报价的或招标文件中有约定的按投标价或约定的价格执行，没有的材料价格按甲方签证价执行，</w:t>
      </w:r>
      <w:r>
        <w:rPr>
          <w:rFonts w:ascii="宋体" w:hAnsi="宋体"/>
          <w:b/>
          <w:color w:val="000000"/>
          <w:szCs w:val="21"/>
          <w:u w:val="single"/>
        </w:rPr>
        <w:t xml:space="preserve"> </w:t>
      </w:r>
      <w:r>
        <w:rPr>
          <w:rFonts w:hint="eastAsia" w:ascii="宋体" w:hAnsi="宋体"/>
          <w:b/>
          <w:color w:val="000000"/>
          <w:szCs w:val="21"/>
          <w:u w:val="single"/>
        </w:rPr>
        <w:t>取费标准按投标报价相同的费率水平。</w:t>
      </w:r>
    </w:p>
    <w:p>
      <w:pPr>
        <w:snapToGrid w:val="0"/>
        <w:spacing w:line="360" w:lineRule="exact"/>
        <w:ind w:firstLine="453" w:firstLineChars="215"/>
        <w:jc w:val="left"/>
        <w:outlineLvl w:val="9"/>
        <w:rPr>
          <w:rFonts w:ascii="宋体" w:hAnsi="宋体"/>
          <w:b/>
          <w:color w:val="000000"/>
          <w:szCs w:val="21"/>
          <w:u w:val="single"/>
        </w:rPr>
      </w:pPr>
      <w:r>
        <w:rPr>
          <w:rFonts w:hint="eastAsia" w:ascii="宋体" w:hAnsi="宋体"/>
          <w:b/>
          <w:color w:val="000000"/>
          <w:szCs w:val="21"/>
          <w:u w:val="single"/>
        </w:rPr>
        <w:t>若投标报价中的综合单价与综合单价分析表中的价格不符，以综合单价为准；综合单价分析表中的材料价格与主要材料汇总表中的价格不符时以综合单价分析表中的材料价格为准。</w:t>
      </w:r>
    </w:p>
    <w:p>
      <w:pPr>
        <w:snapToGrid w:val="0"/>
        <w:spacing w:line="360" w:lineRule="exact"/>
        <w:ind w:firstLine="242" w:firstLineChars="115"/>
        <w:jc w:val="left"/>
        <w:outlineLvl w:val="9"/>
        <w:rPr>
          <w:rFonts w:ascii="宋体" w:hAnsi="宋体"/>
          <w:b/>
          <w:color w:val="000000"/>
          <w:szCs w:val="21"/>
          <w:u w:val="single"/>
        </w:rPr>
      </w:pPr>
      <w:r>
        <w:rPr>
          <w:rFonts w:hint="eastAsia" w:ascii="宋体" w:hAnsi="宋体"/>
          <w:b/>
          <w:color w:val="000000"/>
          <w:szCs w:val="21"/>
          <w:u w:val="single"/>
        </w:rPr>
        <w:t>若变更的项目确实不适用于</w:t>
      </w:r>
      <w:r>
        <w:rPr>
          <w:rFonts w:ascii="宋体" w:hAnsi="宋体"/>
          <w:b/>
          <w:color w:val="000000"/>
          <w:szCs w:val="21"/>
          <w:u w:val="single"/>
        </w:rPr>
        <w:t>2018</w:t>
      </w:r>
      <w:r>
        <w:rPr>
          <w:rFonts w:hint="eastAsia" w:ascii="宋体" w:hAnsi="宋体"/>
          <w:b/>
          <w:color w:val="000000"/>
          <w:szCs w:val="21"/>
          <w:u w:val="single"/>
        </w:rPr>
        <w:t>版预算定额计价的，双方另行协商确定。</w:t>
      </w:r>
      <w:r>
        <w:rPr>
          <w:rFonts w:ascii="宋体" w:hAnsi="宋体"/>
          <w:b/>
          <w:color w:val="000000"/>
          <w:szCs w:val="21"/>
          <w:u w:val="single"/>
        </w:rPr>
        <w:t xml:space="preserve"> </w:t>
      </w:r>
    </w:p>
    <w:p>
      <w:pPr>
        <w:spacing w:line="360" w:lineRule="exact"/>
        <w:ind w:firstLine="312" w:firstLineChars="148"/>
        <w:jc w:val="left"/>
        <w:outlineLvl w:val="9"/>
        <w:rPr>
          <w:rFonts w:ascii="宋体" w:hAnsi="宋体"/>
          <w:b/>
          <w:color w:val="000000"/>
          <w:szCs w:val="21"/>
          <w:u w:val="single"/>
        </w:rPr>
      </w:pPr>
      <w:r>
        <w:rPr>
          <w:rFonts w:hint="eastAsia" w:ascii="宋体" w:hAnsi="宋体"/>
          <w:b/>
          <w:color w:val="000000"/>
          <w:szCs w:val="21"/>
          <w:u w:val="single"/>
        </w:rPr>
        <w:t>（</w:t>
      </w:r>
      <w:r>
        <w:rPr>
          <w:rFonts w:ascii="宋体" w:hAnsi="宋体"/>
          <w:b/>
          <w:color w:val="000000"/>
          <w:szCs w:val="21"/>
          <w:u w:val="single"/>
        </w:rPr>
        <w:t>4</w:t>
      </w:r>
      <w:r>
        <w:rPr>
          <w:rFonts w:hint="eastAsia" w:ascii="宋体" w:hAnsi="宋体"/>
          <w:b/>
          <w:color w:val="000000"/>
          <w:szCs w:val="21"/>
          <w:u w:val="single"/>
        </w:rPr>
        <w:t>）工程量清单错误和（或）设计变更导致实际完成的工程量与已标价工程量清单或预算书中列明的该项目工程量的变化幅度超过以下情况的，其单价允许调整：凡合价金额占合同总价</w:t>
      </w:r>
      <w:r>
        <w:rPr>
          <w:rFonts w:ascii="宋体" w:hAnsi="宋体"/>
          <w:b/>
          <w:color w:val="000000"/>
          <w:szCs w:val="21"/>
          <w:u w:val="single"/>
        </w:rPr>
        <w:t>2%</w:t>
      </w:r>
      <w:r>
        <w:rPr>
          <w:rFonts w:hint="eastAsia" w:ascii="宋体" w:hAnsi="宋体"/>
          <w:b/>
          <w:color w:val="000000"/>
          <w:szCs w:val="21"/>
          <w:u w:val="single"/>
        </w:rPr>
        <w:t>及以上的分部分项清单项目，其工程量增加或减少超过本项目工程数量</w:t>
      </w:r>
      <w:r>
        <w:rPr>
          <w:rFonts w:ascii="宋体" w:hAnsi="宋体"/>
          <w:b/>
          <w:color w:val="000000"/>
          <w:szCs w:val="21"/>
          <w:u w:val="single"/>
        </w:rPr>
        <w:t>15%</w:t>
      </w:r>
      <w:r>
        <w:rPr>
          <w:rFonts w:hint="eastAsia" w:ascii="宋体" w:hAnsi="宋体"/>
          <w:b/>
          <w:color w:val="000000"/>
          <w:szCs w:val="21"/>
          <w:u w:val="single"/>
        </w:rPr>
        <w:t>及以上时，或者合价金额占合同总价不到</w:t>
      </w:r>
      <w:r>
        <w:rPr>
          <w:rFonts w:ascii="宋体" w:hAnsi="宋体"/>
          <w:b/>
          <w:color w:val="000000"/>
          <w:szCs w:val="21"/>
          <w:u w:val="single"/>
        </w:rPr>
        <w:t>2%</w:t>
      </w:r>
      <w:r>
        <w:rPr>
          <w:rFonts w:hint="eastAsia" w:ascii="宋体" w:hAnsi="宋体"/>
          <w:b/>
          <w:color w:val="000000"/>
          <w:szCs w:val="21"/>
          <w:u w:val="single"/>
        </w:rPr>
        <w:t>的分部分项清单项目，但其工程量增加或减少超过本项目工程数量</w:t>
      </w:r>
      <w:r>
        <w:rPr>
          <w:rFonts w:ascii="宋体" w:hAnsi="宋体"/>
          <w:b/>
          <w:color w:val="000000"/>
          <w:szCs w:val="21"/>
          <w:u w:val="single"/>
        </w:rPr>
        <w:t>25%</w:t>
      </w:r>
      <w:r>
        <w:rPr>
          <w:rFonts w:hint="eastAsia" w:ascii="宋体" w:hAnsi="宋体"/>
          <w:b/>
          <w:color w:val="000000"/>
          <w:szCs w:val="21"/>
          <w:u w:val="single"/>
        </w:rPr>
        <w:t>以上时。工程量偏差超过上述变化幅度之外变动部分的相应单价调整方法按以下方式约定：</w:t>
      </w:r>
    </w:p>
    <w:p>
      <w:pPr>
        <w:autoSpaceDE w:val="0"/>
        <w:autoSpaceDN w:val="0"/>
        <w:adjustRightInd w:val="0"/>
        <w:spacing w:line="360" w:lineRule="exact"/>
        <w:jc w:val="left"/>
        <w:outlineLvl w:val="9"/>
        <w:rPr>
          <w:rFonts w:ascii="宋体" w:hAnsi="宋体"/>
          <w:b/>
          <w:color w:val="000000"/>
          <w:szCs w:val="21"/>
          <w:u w:val="single"/>
        </w:rPr>
      </w:pPr>
      <w:r>
        <w:rPr>
          <w:rFonts w:ascii="宋体" w:hAnsi="宋体"/>
          <w:b/>
          <w:color w:val="000000"/>
          <w:szCs w:val="21"/>
          <w:u w:val="single"/>
        </w:rPr>
        <w:t xml:space="preserve"> </w:t>
      </w:r>
      <w:r>
        <w:rPr>
          <w:rFonts w:hint="eastAsia" w:ascii="宋体" w:hAnsi="宋体"/>
          <w:b/>
          <w:color w:val="000000"/>
          <w:szCs w:val="21"/>
          <w:u w:val="single"/>
        </w:rPr>
        <w:t>双方协商解决。</w:t>
      </w:r>
    </w:p>
    <w:p>
      <w:pPr>
        <w:autoSpaceDE w:val="0"/>
        <w:autoSpaceDN w:val="0"/>
        <w:adjustRightInd w:val="0"/>
        <w:spacing w:line="360" w:lineRule="exact"/>
        <w:jc w:val="left"/>
        <w:outlineLvl w:val="9"/>
        <w:rPr>
          <w:rFonts w:ascii="宋体" w:hAnsi="宋体"/>
          <w:color w:val="000000"/>
          <w:szCs w:val="21"/>
        </w:rPr>
      </w:pPr>
      <w:r>
        <w:rPr>
          <w:rFonts w:hint="eastAsia" w:ascii="宋体" w:hAnsi="宋体"/>
          <w:b/>
          <w:color w:val="000000"/>
          <w:szCs w:val="21"/>
          <w:u w:val="single"/>
        </w:rPr>
        <w:t>（</w:t>
      </w:r>
      <w:r>
        <w:rPr>
          <w:rFonts w:ascii="宋体" w:hAnsi="宋体"/>
          <w:b/>
          <w:color w:val="000000"/>
          <w:szCs w:val="21"/>
          <w:u w:val="single"/>
        </w:rPr>
        <w:t>5</w:t>
      </w:r>
      <w:r>
        <w:rPr>
          <w:rFonts w:hint="eastAsia" w:ascii="宋体" w:hAnsi="宋体"/>
          <w:b/>
          <w:color w:val="000000"/>
          <w:szCs w:val="21"/>
          <w:u w:val="single"/>
        </w:rPr>
        <w:t>）其他：</w:t>
      </w:r>
      <w:r>
        <w:rPr>
          <w:rFonts w:ascii="宋体" w:hAnsi="宋体"/>
          <w:b/>
          <w:color w:val="000000"/>
          <w:szCs w:val="21"/>
          <w:u w:val="single"/>
        </w:rPr>
        <w:t xml:space="preserve">  /    </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Start w:id="444" w:name="_Toc312677503"/>
      <w:bookmarkStart w:id="445" w:name="_Toc296891243"/>
      <w:bookmarkStart w:id="446" w:name="_Toc303539151"/>
      <w:bookmarkStart w:id="447" w:name="_Toc296891031"/>
      <w:bookmarkStart w:id="448" w:name="_Toc297216204"/>
      <w:bookmarkStart w:id="449" w:name="_Toc296944542"/>
      <w:bookmarkStart w:id="450" w:name="_Toc304295570"/>
      <w:bookmarkStart w:id="451" w:name="_Toc296346704"/>
      <w:bookmarkStart w:id="452" w:name="_Toc296347202"/>
      <w:bookmarkStart w:id="453" w:name="_Toc312678029"/>
      <w:bookmarkStart w:id="454" w:name="_Toc297048389"/>
      <w:bookmarkStart w:id="455" w:name="_Toc292559408"/>
      <w:bookmarkStart w:id="456" w:name="_Toc300934994"/>
      <w:bookmarkStart w:id="457" w:name="_Toc297123545"/>
      <w:bookmarkStart w:id="458" w:name="_Toc296503203"/>
      <w:bookmarkStart w:id="459" w:name="_Toc297120503"/>
      <w:bookmarkStart w:id="460" w:name="_Toc292559913"/>
      <w:r>
        <w:rPr>
          <w:rFonts w:hint="eastAsia" w:ascii="宋体" w:hAnsi="宋体"/>
          <w:color w:val="000000"/>
          <w:szCs w:val="21"/>
        </w:rPr>
        <w:t>。</w:t>
      </w:r>
    </w:p>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Pr>
        <w:spacing w:line="360" w:lineRule="exact"/>
        <w:outlineLvl w:val="9"/>
        <w:rPr>
          <w:rFonts w:ascii="宋体" w:hAnsi="宋体"/>
          <w:color w:val="000000"/>
          <w:szCs w:val="21"/>
        </w:rPr>
      </w:pPr>
      <w:r>
        <w:rPr>
          <w:rFonts w:ascii="宋体" w:hAnsi="宋体"/>
          <w:b/>
          <w:color w:val="000000"/>
          <w:szCs w:val="21"/>
        </w:rPr>
        <w:t>1</w:t>
      </w:r>
      <w:bookmarkStart w:id="461" w:name="_Toc297216207"/>
      <w:bookmarkStart w:id="462" w:name="_Toc304295574"/>
      <w:bookmarkStart w:id="463" w:name="_Toc296347198"/>
      <w:bookmarkStart w:id="464" w:name="_Toc296891239"/>
      <w:bookmarkStart w:id="465" w:name="_Toc292559909"/>
      <w:bookmarkStart w:id="466" w:name="_Toc303539154"/>
      <w:bookmarkStart w:id="467" w:name="_Toc292559404"/>
      <w:bookmarkStart w:id="468" w:name="_Toc300934997"/>
      <w:bookmarkStart w:id="469" w:name="_Toc297123548"/>
      <w:bookmarkStart w:id="470" w:name="_Toc296503199"/>
      <w:bookmarkStart w:id="471" w:name="_Toc297120499"/>
      <w:bookmarkStart w:id="472" w:name="_Toc312677507"/>
      <w:bookmarkStart w:id="473" w:name="_Toc296944538"/>
      <w:bookmarkStart w:id="474" w:name="_Toc296891027"/>
      <w:bookmarkStart w:id="475" w:name="_Toc312678033"/>
      <w:bookmarkStart w:id="476" w:name="_Toc297048385"/>
      <w:bookmarkStart w:id="477" w:name="_Toc296346700"/>
      <w:r>
        <w:rPr>
          <w:rFonts w:ascii="宋体" w:hAnsi="宋体"/>
          <w:b/>
          <w:color w:val="000000"/>
          <w:szCs w:val="21"/>
        </w:rPr>
        <w:t>0.3</w:t>
      </w:r>
      <w:r>
        <w:rPr>
          <w:rFonts w:ascii="宋体" w:hAnsi="宋体"/>
          <w:color w:val="000000"/>
          <w:szCs w:val="21"/>
        </w:rPr>
        <w:t xml:space="preserve">  </w:t>
      </w:r>
      <w:r>
        <w:rPr>
          <w:rFonts w:hint="eastAsia" w:ascii="宋体" w:hAnsi="宋体"/>
          <w:color w:val="000000"/>
          <w:szCs w:val="21"/>
        </w:rPr>
        <w:t>暂估价</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Start w:id="478" w:name="_Toc318581176"/>
      <w:bookmarkStart w:id="479" w:name="_Toc312677508"/>
      <w:bookmarkStart w:id="480" w:name="_Toc312678034"/>
      <w:r>
        <w:rPr>
          <w:rFonts w:hint="eastAsia" w:ascii="宋体" w:hAnsi="宋体"/>
          <w:color w:val="000000"/>
          <w:kern w:val="0"/>
          <w:szCs w:val="21"/>
        </w:rPr>
        <w:t>。</w:t>
      </w:r>
    </w:p>
    <w:bookmarkEnd w:id="478"/>
    <w:bookmarkEnd w:id="479"/>
    <w:bookmarkEnd w:id="480"/>
    <w:p>
      <w:pPr>
        <w:spacing w:line="360" w:lineRule="exact"/>
        <w:jc w:val="left"/>
        <w:outlineLvl w:val="9"/>
        <w:rPr>
          <w:rFonts w:ascii="宋体" w:hAnsi="宋体"/>
          <w:color w:val="000000"/>
          <w:szCs w:val="21"/>
        </w:rPr>
      </w:pPr>
      <w:r>
        <w:rPr>
          <w:rFonts w:ascii="宋体" w:hAnsi="宋体"/>
          <w:b/>
          <w:color w:val="000000"/>
          <w:szCs w:val="21"/>
        </w:rPr>
        <w:t>1</w:t>
      </w:r>
      <w:bookmarkStart w:id="481" w:name="_Toc312678035"/>
      <w:bookmarkStart w:id="482" w:name="_Toc318581177"/>
      <w:bookmarkStart w:id="483" w:name="_Toc312677509"/>
      <w:r>
        <w:rPr>
          <w:rFonts w:ascii="宋体" w:hAnsi="宋体"/>
          <w:b/>
          <w:color w:val="000000"/>
          <w:szCs w:val="21"/>
        </w:rPr>
        <w:t>0.3.1</w:t>
      </w:r>
      <w:r>
        <w:rPr>
          <w:rFonts w:ascii="宋体" w:hAnsi="宋体"/>
          <w:color w:val="000000"/>
          <w:szCs w:val="21"/>
        </w:rPr>
        <w:t xml:space="preserve">  </w:t>
      </w:r>
      <w:r>
        <w:rPr>
          <w:rFonts w:hint="eastAsia" w:ascii="宋体" w:hAnsi="宋体"/>
          <w:color w:val="000000"/>
          <w:szCs w:val="21"/>
        </w:rPr>
        <w:t>依法必须招标的暂估价项目</w:t>
      </w:r>
    </w:p>
    <w:bookmarkEnd w:id="481"/>
    <w:bookmarkEnd w:id="482"/>
    <w:bookmarkEnd w:id="483"/>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对于依法必须招标的暂估价项目的确认和批准采取第</w:t>
      </w:r>
      <w:r>
        <w:rPr>
          <w:rFonts w:ascii="宋体" w:hAnsi="宋体"/>
          <w:color w:val="000000"/>
          <w:szCs w:val="21"/>
          <w:u w:val="single"/>
        </w:rPr>
        <w:t xml:space="preserve"> </w:t>
      </w:r>
      <w:bookmarkStart w:id="484" w:name="SOA_zyht_xyzbzgj"/>
      <w:r>
        <w:rPr>
          <w:rFonts w:ascii="宋体" w:hAnsi="宋体"/>
          <w:color w:val="000000"/>
          <w:szCs w:val="21"/>
          <w:u w:val="single"/>
        </w:rPr>
        <w:t xml:space="preserve">  /  </w:t>
      </w:r>
      <w:bookmarkEnd w:id="484"/>
      <w:r>
        <w:rPr>
          <w:rFonts w:ascii="宋体" w:hAnsi="宋体"/>
          <w:color w:val="000000"/>
          <w:szCs w:val="21"/>
          <w:u w:val="single"/>
        </w:rPr>
        <w:t xml:space="preserve"> </w:t>
      </w:r>
      <w:r>
        <w:rPr>
          <w:rFonts w:hint="eastAsia" w:ascii="宋体" w:hAnsi="宋体"/>
          <w:color w:val="000000"/>
          <w:szCs w:val="21"/>
        </w:rPr>
        <w:t>种方式确定。</w:t>
      </w:r>
    </w:p>
    <w:p>
      <w:pPr>
        <w:spacing w:line="360" w:lineRule="exact"/>
        <w:jc w:val="left"/>
        <w:outlineLvl w:val="9"/>
        <w:rPr>
          <w:rFonts w:ascii="宋体" w:hAnsi="宋体"/>
          <w:color w:val="000000"/>
          <w:szCs w:val="21"/>
        </w:rPr>
      </w:pPr>
      <w:r>
        <w:rPr>
          <w:rFonts w:ascii="宋体" w:hAnsi="宋体"/>
          <w:b/>
          <w:color w:val="000000"/>
          <w:szCs w:val="21"/>
        </w:rPr>
        <w:t xml:space="preserve">10.3.2 </w:t>
      </w:r>
      <w:r>
        <w:rPr>
          <w:rFonts w:ascii="宋体" w:hAnsi="宋体"/>
          <w:color w:val="000000"/>
          <w:szCs w:val="21"/>
        </w:rPr>
        <w:t xml:space="preserve"> </w:t>
      </w:r>
      <w:r>
        <w:rPr>
          <w:rFonts w:hint="eastAsia" w:ascii="宋体" w:hAnsi="宋体"/>
          <w:color w:val="000000"/>
          <w:szCs w:val="21"/>
        </w:rPr>
        <w:t>不属于依法必须招标的暂估价项目</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对于不属于依法必须招标的暂估价项目的确认和批准采取第</w:t>
      </w:r>
      <w:r>
        <w:rPr>
          <w:rFonts w:ascii="宋体" w:hAnsi="宋体"/>
          <w:color w:val="000000"/>
          <w:szCs w:val="21"/>
          <w:u w:val="single"/>
        </w:rPr>
        <w:t xml:space="preserve"> </w:t>
      </w:r>
      <w:bookmarkStart w:id="485" w:name="SOA_zyht_bxyzbzgj"/>
      <w:r>
        <w:rPr>
          <w:rFonts w:ascii="宋体" w:hAnsi="宋体"/>
          <w:color w:val="000000"/>
          <w:szCs w:val="21"/>
          <w:u w:val="single"/>
        </w:rPr>
        <w:t xml:space="preserve">   /  </w:t>
      </w:r>
      <w:bookmarkEnd w:id="485"/>
      <w:r>
        <w:rPr>
          <w:rFonts w:ascii="宋体" w:hAnsi="宋体"/>
          <w:color w:val="000000"/>
          <w:szCs w:val="21"/>
          <w:u w:val="single"/>
        </w:rPr>
        <w:t xml:space="preserve"> </w:t>
      </w:r>
      <w:r>
        <w:rPr>
          <w:rFonts w:hint="eastAsia" w:ascii="宋体" w:hAnsi="宋体"/>
          <w:color w:val="000000"/>
          <w:szCs w:val="21"/>
        </w:rPr>
        <w:t>种方式确定。</w:t>
      </w:r>
    </w:p>
    <w:p>
      <w:pPr>
        <w:spacing w:line="360" w:lineRule="exact"/>
        <w:ind w:firstLine="420" w:firstLineChars="200"/>
        <w:jc w:val="left"/>
        <w:outlineLvl w:val="9"/>
        <w:rPr>
          <w:rFonts w:ascii="宋体" w:hAnsi="宋体"/>
          <w:color w:val="000000"/>
          <w:kern w:val="0"/>
          <w:szCs w:val="21"/>
        </w:rPr>
      </w:pPr>
      <w:r>
        <w:rPr>
          <w:rFonts w:hint="eastAsia" w:ascii="宋体" w:hAnsi="宋体"/>
          <w:color w:val="000000"/>
          <w:szCs w:val="21"/>
        </w:rPr>
        <w:t>第</w:t>
      </w:r>
      <w:r>
        <w:rPr>
          <w:rFonts w:ascii="宋体" w:hAnsi="宋体"/>
          <w:color w:val="000000"/>
          <w:szCs w:val="21"/>
        </w:rPr>
        <w:t>3</w:t>
      </w:r>
      <w:r>
        <w:rPr>
          <w:rFonts w:hint="eastAsia" w:ascii="宋体" w:hAnsi="宋体"/>
          <w:color w:val="000000"/>
          <w:szCs w:val="21"/>
        </w:rPr>
        <w:t>种方式：</w:t>
      </w:r>
      <w:r>
        <w:rPr>
          <w:rFonts w:hint="eastAsia" w:ascii="宋体" w:hAnsi="宋体"/>
          <w:color w:val="000000"/>
          <w:kern w:val="0"/>
          <w:szCs w:val="21"/>
        </w:rPr>
        <w:t>承包人直接实施的暂估价项目</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承包人直接实施的暂估价项目的约定：</w:t>
      </w:r>
      <w:r>
        <w:rPr>
          <w:rFonts w:ascii="宋体" w:hAnsi="宋体"/>
          <w:color w:val="000000"/>
          <w:szCs w:val="21"/>
          <w:u w:val="single"/>
        </w:rPr>
        <w:t xml:space="preserve"> </w:t>
      </w:r>
      <w:bookmarkStart w:id="486" w:name="SOA_zyht_cbrzjgjxm"/>
      <w:r>
        <w:rPr>
          <w:rFonts w:ascii="宋体" w:hAnsi="宋体"/>
          <w:color w:val="000000"/>
          <w:szCs w:val="21"/>
          <w:u w:val="single"/>
        </w:rPr>
        <w:t xml:space="preserve"> /  </w:t>
      </w:r>
      <w:bookmarkEnd w:id="486"/>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10.4</w:t>
      </w:r>
      <w:r>
        <w:rPr>
          <w:rFonts w:ascii="宋体" w:hAnsi="宋体"/>
          <w:color w:val="000000"/>
          <w:szCs w:val="21"/>
        </w:rPr>
        <w:t xml:space="preserve">  </w:t>
      </w:r>
      <w:r>
        <w:rPr>
          <w:rFonts w:hint="eastAsia" w:ascii="宋体" w:hAnsi="宋体"/>
          <w:color w:val="000000"/>
          <w:szCs w:val="21"/>
        </w:rPr>
        <w:t>暂列金额</w:t>
      </w:r>
    </w:p>
    <w:p>
      <w:pPr>
        <w:autoSpaceDE w:val="0"/>
        <w:autoSpaceDN w:val="0"/>
        <w:adjustRightInd w:val="0"/>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合同当事人关于暂列金额使用的约定：</w:t>
      </w:r>
      <w:r>
        <w:rPr>
          <w:rFonts w:ascii="宋体" w:hAnsi="宋体"/>
          <w:color w:val="000000"/>
          <w:szCs w:val="21"/>
          <w:u w:val="single"/>
        </w:rPr>
        <w:t xml:space="preserve"> </w:t>
      </w:r>
      <w:bookmarkStart w:id="487" w:name="SOA_zyht_zdje"/>
      <w:r>
        <w:rPr>
          <w:rFonts w:ascii="宋体" w:hAnsi="宋体"/>
          <w:color w:val="000000"/>
          <w:szCs w:val="21"/>
          <w:u w:val="single"/>
        </w:rPr>
        <w:t xml:space="preserve">   </w:t>
      </w:r>
      <w:r>
        <w:rPr>
          <w:rFonts w:hint="eastAsia" w:ascii="宋体" w:hAnsi="宋体"/>
          <w:color w:val="000000"/>
          <w:szCs w:val="21"/>
          <w:u w:val="single"/>
        </w:rPr>
        <w:t>按照建设的单位签署的联系单实施</w:t>
      </w:r>
      <w:bookmarkEnd w:id="487"/>
      <w:r>
        <w:rPr>
          <w:rFonts w:ascii="宋体" w:hAnsi="宋体"/>
          <w:color w:val="000000"/>
          <w:szCs w:val="21"/>
          <w:u w:val="single"/>
        </w:rPr>
        <w:t xml:space="preserve">  </w:t>
      </w:r>
      <w:r>
        <w:rPr>
          <w:rFonts w:hint="eastAsia" w:ascii="宋体" w:hAnsi="宋体"/>
          <w:color w:val="000000"/>
          <w:kern w:val="0"/>
          <w:szCs w:val="21"/>
        </w:rPr>
        <w:t>。</w:t>
      </w:r>
    </w:p>
    <w:p>
      <w:pPr>
        <w:spacing w:before="120" w:beforeLines="50" w:after="120" w:afterLines="50" w:line="360" w:lineRule="exact"/>
        <w:outlineLvl w:val="9"/>
        <w:rPr>
          <w:rFonts w:ascii="宋体" w:hAnsi="宋体"/>
          <w:color w:val="000000"/>
          <w:szCs w:val="21"/>
        </w:rPr>
      </w:pPr>
      <w:bookmarkStart w:id="488" w:name="_Toc361220572"/>
      <w:r>
        <w:rPr>
          <w:rFonts w:ascii="宋体" w:hAnsi="宋体"/>
          <w:b/>
          <w:color w:val="000000"/>
          <w:szCs w:val="21"/>
        </w:rPr>
        <w:t>11</w:t>
      </w:r>
      <w:r>
        <w:rPr>
          <w:rFonts w:ascii="宋体" w:hAnsi="宋体"/>
          <w:color w:val="000000"/>
          <w:szCs w:val="21"/>
        </w:rPr>
        <w:t xml:space="preserve">  </w:t>
      </w:r>
      <w:r>
        <w:rPr>
          <w:rFonts w:hint="eastAsia" w:ascii="宋体" w:hAnsi="宋体"/>
          <w:color w:val="000000"/>
          <w:szCs w:val="21"/>
        </w:rPr>
        <w:t>价格调整</w:t>
      </w:r>
      <w:bookmarkEnd w:id="488"/>
    </w:p>
    <w:p>
      <w:pPr>
        <w:spacing w:line="360" w:lineRule="exact"/>
        <w:outlineLvl w:val="9"/>
        <w:rPr>
          <w:rFonts w:ascii="宋体" w:hAnsi="宋体"/>
          <w:color w:val="000000"/>
          <w:szCs w:val="21"/>
        </w:rPr>
      </w:pPr>
      <w:bookmarkStart w:id="489" w:name="_Toc292559406"/>
      <w:bookmarkStart w:id="490" w:name="_Toc304295577"/>
      <w:bookmarkStart w:id="491" w:name="_Toc296891241"/>
      <w:bookmarkStart w:id="492" w:name="_Toc296944540"/>
      <w:bookmarkStart w:id="493" w:name="_Toc297123550"/>
      <w:bookmarkStart w:id="494" w:name="_Toc292559911"/>
      <w:bookmarkStart w:id="495" w:name="_Toc297048387"/>
      <w:bookmarkStart w:id="496" w:name="_Toc312678039"/>
      <w:bookmarkStart w:id="497" w:name="_Toc296347200"/>
      <w:bookmarkStart w:id="498" w:name="_Toc296346702"/>
      <w:bookmarkStart w:id="499" w:name="_Toc300935000"/>
      <w:bookmarkStart w:id="500" w:name="_Toc303539157"/>
      <w:bookmarkStart w:id="501" w:name="_Toc296891029"/>
      <w:bookmarkStart w:id="502" w:name="_Toc297216209"/>
      <w:bookmarkStart w:id="503" w:name="_Toc296503201"/>
      <w:bookmarkStart w:id="504" w:name="_Toc297120501"/>
      <w:r>
        <w:rPr>
          <w:rFonts w:ascii="宋体" w:hAnsi="宋体"/>
          <w:b/>
          <w:color w:val="000000"/>
          <w:szCs w:val="21"/>
        </w:rPr>
        <w:t>11.1</w:t>
      </w:r>
      <w:r>
        <w:rPr>
          <w:rFonts w:ascii="宋体" w:hAnsi="宋体"/>
          <w:color w:val="000000"/>
          <w:szCs w:val="21"/>
        </w:rPr>
        <w:t xml:space="preserve"> </w:t>
      </w:r>
      <w:r>
        <w:rPr>
          <w:rFonts w:hint="eastAsia" w:ascii="宋体" w:hAnsi="宋体"/>
          <w:color w:val="000000"/>
          <w:szCs w:val="21"/>
        </w:rPr>
        <w:t>市场价格波动引起的调整</w:t>
      </w:r>
    </w:p>
    <w:bookmarkEnd w:id="420"/>
    <w:bookmarkEnd w:id="421"/>
    <w:bookmarkEnd w:id="422"/>
    <w:bookmarkEnd w:id="423"/>
    <w:bookmarkEnd w:id="424"/>
    <w:bookmarkEnd w:id="425"/>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Pr>
        <w:spacing w:line="360" w:lineRule="exact"/>
        <w:ind w:firstLine="420" w:firstLineChars="200"/>
        <w:jc w:val="left"/>
        <w:outlineLvl w:val="9"/>
        <w:rPr>
          <w:rFonts w:ascii="宋体" w:hAnsi="宋体"/>
          <w:color w:val="000000"/>
          <w:szCs w:val="21"/>
        </w:rPr>
      </w:pPr>
      <w:bookmarkStart w:id="505" w:name="_Toc297120505"/>
      <w:bookmarkStart w:id="506" w:name="_Toc296503205"/>
      <w:bookmarkStart w:id="507" w:name="_Toc296347204"/>
      <w:bookmarkStart w:id="508" w:name="_Toc296944544"/>
      <w:bookmarkStart w:id="509" w:name="_Toc296346706"/>
      <w:bookmarkStart w:id="510" w:name="_Toc297048391"/>
      <w:bookmarkStart w:id="511" w:name="_Toc292559915"/>
      <w:bookmarkStart w:id="512" w:name="_Toc292559410"/>
      <w:bookmarkStart w:id="513" w:name="_Toc296891245"/>
      <w:bookmarkStart w:id="514" w:name="_Toc296891033"/>
      <w:bookmarkStart w:id="515" w:name="_Toc303539159"/>
      <w:bookmarkStart w:id="516" w:name="_Toc297216211"/>
      <w:bookmarkStart w:id="517" w:name="_Toc312678040"/>
      <w:bookmarkStart w:id="518" w:name="_Toc361220573"/>
      <w:bookmarkStart w:id="519" w:name="_Toc304295579"/>
      <w:bookmarkStart w:id="520" w:name="_Toc300935002"/>
      <w:bookmarkStart w:id="521" w:name="_Toc297123552"/>
      <w:r>
        <w:rPr>
          <w:rFonts w:hint="eastAsia" w:ascii="宋体" w:hAnsi="宋体"/>
          <w:color w:val="000000"/>
          <w:kern w:val="0"/>
          <w:szCs w:val="21"/>
        </w:rPr>
        <w:t>市场价格波动是否调整合同价格的约定：</w:t>
      </w:r>
      <w:r>
        <w:rPr>
          <w:rFonts w:ascii="宋体" w:hAnsi="宋体"/>
          <w:color w:val="000000"/>
          <w:szCs w:val="21"/>
          <w:u w:val="single"/>
        </w:rPr>
        <w:t xml:space="preserve">    </w:t>
      </w:r>
      <w:r>
        <w:rPr>
          <w:rFonts w:hint="eastAsia" w:ascii="宋体" w:hAnsi="宋体"/>
          <w:color w:val="000000"/>
          <w:szCs w:val="21"/>
          <w:u w:val="single"/>
        </w:rPr>
        <w:t>否</w:t>
      </w:r>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因市场价格波动调整合同价格，采用以下第</w:t>
      </w:r>
      <w:r>
        <w:rPr>
          <w:rFonts w:ascii="宋体" w:hAnsi="宋体"/>
          <w:color w:val="000000"/>
          <w:szCs w:val="21"/>
          <w:u w:val="single"/>
        </w:rPr>
        <w:t xml:space="preserve"> </w:t>
      </w:r>
      <w:r>
        <w:rPr>
          <w:rFonts w:ascii="宋体" w:hAnsi="宋体"/>
          <w:b/>
          <w:color w:val="000000"/>
          <w:szCs w:val="21"/>
          <w:u w:val="single"/>
        </w:rPr>
        <w:t xml:space="preserve">  </w:t>
      </w:r>
      <w:r>
        <w:rPr>
          <w:rFonts w:ascii="宋体" w:hAnsi="宋体"/>
          <w:color w:val="000000"/>
          <w:szCs w:val="21"/>
          <w:u w:val="single"/>
        </w:rPr>
        <w:t>/</w:t>
      </w:r>
      <w:r>
        <w:rPr>
          <w:rFonts w:ascii="宋体" w:hAnsi="宋体"/>
          <w:b/>
          <w:color w:val="000000"/>
          <w:szCs w:val="21"/>
          <w:u w:val="single"/>
        </w:rPr>
        <w:t xml:space="preserve">   </w:t>
      </w:r>
      <w:r>
        <w:rPr>
          <w:rFonts w:hint="eastAsia" w:ascii="宋体" w:hAnsi="宋体"/>
          <w:color w:val="000000"/>
          <w:szCs w:val="21"/>
        </w:rPr>
        <w:t>种方式对合同价格进行调整：</w:t>
      </w:r>
      <w:r>
        <w:rPr>
          <w:rFonts w:ascii="宋体" w:hAnsi="宋体"/>
          <w:color w:val="000000"/>
          <w:szCs w:val="21"/>
        </w:rPr>
        <w:t xml:space="preserve"> </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第</w:t>
      </w:r>
      <w:r>
        <w:rPr>
          <w:rFonts w:ascii="宋体" w:hAnsi="宋体"/>
          <w:color w:val="000000"/>
          <w:szCs w:val="21"/>
        </w:rPr>
        <w:t>1</w:t>
      </w:r>
      <w:r>
        <w:rPr>
          <w:rFonts w:hint="eastAsia" w:ascii="宋体" w:hAnsi="宋体"/>
          <w:color w:val="000000"/>
          <w:szCs w:val="21"/>
        </w:rPr>
        <w:t>种方式：采用价格指数进行价格调整。</w:t>
      </w:r>
    </w:p>
    <w:p>
      <w:pPr>
        <w:spacing w:line="360" w:lineRule="exact"/>
        <w:ind w:left="475" w:leftChars="226"/>
        <w:jc w:val="left"/>
        <w:outlineLvl w:val="9"/>
        <w:rPr>
          <w:rFonts w:ascii="宋体" w:hAnsi="宋体"/>
          <w:color w:val="000000"/>
          <w:szCs w:val="21"/>
          <w:u w:val="single"/>
        </w:rPr>
      </w:pPr>
      <w:r>
        <w:rPr>
          <w:rFonts w:hint="eastAsia" w:ascii="宋体" w:hAnsi="宋体"/>
          <w:color w:val="000000"/>
          <w:szCs w:val="21"/>
        </w:rPr>
        <w:t>关于各可调因子、定值和变值权重，以及基本价格指数及其来源的约定：</w:t>
      </w:r>
      <w:r>
        <w:rPr>
          <w:rFonts w:ascii="宋体" w:hAnsi="宋体"/>
          <w:color w:val="000000"/>
          <w:szCs w:val="21"/>
          <w:u w:val="single"/>
        </w:rPr>
        <w:t xml:space="preserve"> </w:t>
      </w:r>
      <w:bookmarkStart w:id="522" w:name="SOA_zyht_ktzjgly"/>
      <w:r>
        <w:rPr>
          <w:rFonts w:ascii="宋体" w:hAnsi="宋体"/>
          <w:color w:val="000000"/>
          <w:szCs w:val="21"/>
          <w:u w:val="single"/>
        </w:rPr>
        <w:t xml:space="preserve">      </w:t>
      </w:r>
      <w:bookmarkEnd w:id="522"/>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第</w:t>
      </w:r>
      <w:r>
        <w:rPr>
          <w:rFonts w:ascii="宋体" w:hAnsi="宋体"/>
          <w:color w:val="000000"/>
          <w:szCs w:val="21"/>
        </w:rPr>
        <w:t>2</w:t>
      </w:r>
      <w:r>
        <w:rPr>
          <w:rFonts w:hint="eastAsia" w:ascii="宋体" w:hAnsi="宋体"/>
          <w:color w:val="000000"/>
          <w:szCs w:val="21"/>
        </w:rPr>
        <w:t>种方式：采用造价信息进行价格调整。</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）关于基准价格的约定：</w:t>
      </w:r>
      <w:r>
        <w:rPr>
          <w:rFonts w:ascii="宋体" w:hAnsi="宋体"/>
          <w:color w:val="000000"/>
          <w:szCs w:val="21"/>
          <w:u w:val="single"/>
        </w:rPr>
        <w:t xml:space="preserve">   </w:t>
      </w:r>
      <w:bookmarkStart w:id="523" w:name="SOA_zyht_jzjg"/>
      <w:r>
        <w:rPr>
          <w:rFonts w:ascii="宋体" w:hAnsi="宋体"/>
          <w:color w:val="000000"/>
          <w:szCs w:val="21"/>
          <w:u w:val="single"/>
        </w:rPr>
        <w:t xml:space="preserve">   /   </w:t>
      </w:r>
      <w:bookmarkEnd w:id="523"/>
      <w:r>
        <w:rPr>
          <w:rFonts w:ascii="宋体" w:hAnsi="宋体"/>
          <w:color w:val="000000"/>
          <w:szCs w:val="21"/>
          <w:u w:val="single"/>
        </w:rPr>
        <w:t xml:space="preserve">    </w:t>
      </w:r>
      <w:r>
        <w:rPr>
          <w:rFonts w:hint="eastAsia" w:ascii="宋体" w:hAnsi="宋体"/>
          <w:color w:val="000000"/>
          <w:szCs w:val="21"/>
        </w:rPr>
        <w:t>。</w:t>
      </w:r>
      <w:bookmarkStart w:id="524" w:name="SOA_date_htbh14"/>
      <w:r>
        <w:rPr>
          <w:rFonts w:ascii="宋体" w:hAnsi="宋体"/>
          <w:color w:val="000000"/>
          <w:szCs w:val="21"/>
        </w:rPr>
        <w:t xml:space="preserve">      </w:t>
      </w:r>
      <w:bookmarkEnd w:id="524"/>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专用合同条款</w:t>
      </w:r>
      <w:r>
        <w:rPr>
          <w:rFonts w:hint="eastAsia" w:ascii="宋体" w:hAnsi="宋体" w:cs="宋体"/>
          <w:color w:val="000000"/>
          <w:szCs w:val="21"/>
        </w:rPr>
        <w:t>①</w:t>
      </w:r>
      <w:r>
        <w:rPr>
          <w:rFonts w:hint="eastAsia" w:ascii="宋体" w:hAnsi="宋体"/>
          <w:color w:val="000000"/>
          <w:szCs w:val="21"/>
        </w:rPr>
        <w:t>承包人在已标价工程量清单或预算书中载明的材料单价低于基准价格的：专用合同条款合同履行期间材料单价涨幅以基准价格为基础超过</w:t>
      </w:r>
      <w:r>
        <w:rPr>
          <w:rFonts w:ascii="宋体" w:hAnsi="宋体"/>
          <w:color w:val="000000"/>
          <w:szCs w:val="21"/>
          <w:u w:val="single"/>
        </w:rPr>
        <w:t xml:space="preserve"> </w:t>
      </w:r>
      <w:bookmarkStart w:id="525" w:name="SOA_zyht_dyzjjgsz"/>
      <w:r>
        <w:rPr>
          <w:rFonts w:ascii="宋体" w:hAnsi="宋体"/>
          <w:color w:val="000000"/>
          <w:szCs w:val="21"/>
          <w:u w:val="single"/>
        </w:rPr>
        <w:t xml:space="preserve">   /   </w:t>
      </w:r>
      <w:bookmarkEnd w:id="525"/>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时，或材料单价跌幅以已标价工程量清单或预算书中载明材料单价为基础超过</w:t>
      </w:r>
      <w:r>
        <w:rPr>
          <w:rFonts w:ascii="宋体" w:hAnsi="宋体"/>
          <w:color w:val="000000"/>
          <w:szCs w:val="21"/>
          <w:u w:val="single"/>
        </w:rPr>
        <w:t xml:space="preserve"> </w:t>
      </w:r>
      <w:bookmarkStart w:id="526" w:name="SOA_zyht_dyzjjgxd"/>
      <w:r>
        <w:rPr>
          <w:rFonts w:ascii="宋体" w:hAnsi="宋体"/>
          <w:color w:val="000000"/>
          <w:szCs w:val="21"/>
          <w:u w:val="single"/>
        </w:rPr>
        <w:t xml:space="preserve">  /    </w:t>
      </w:r>
      <w:bookmarkEnd w:id="526"/>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时，其超过部分据实调整。</w:t>
      </w:r>
    </w:p>
    <w:p>
      <w:pPr>
        <w:spacing w:line="360" w:lineRule="exact"/>
        <w:ind w:firstLine="420" w:firstLineChars="200"/>
        <w:jc w:val="left"/>
        <w:outlineLvl w:val="9"/>
        <w:rPr>
          <w:rFonts w:ascii="宋体" w:hAnsi="宋体"/>
          <w:color w:val="000000"/>
          <w:szCs w:val="21"/>
        </w:rPr>
      </w:pPr>
      <w:r>
        <w:rPr>
          <w:rFonts w:hint="eastAsia" w:ascii="宋体" w:hAnsi="宋体" w:cs="宋体"/>
          <w:color w:val="000000"/>
          <w:szCs w:val="21"/>
        </w:rPr>
        <w:t>②</w:t>
      </w:r>
      <w:r>
        <w:rPr>
          <w:rFonts w:hint="eastAsia" w:ascii="宋体" w:hAnsi="宋体"/>
          <w:color w:val="000000"/>
          <w:szCs w:val="21"/>
        </w:rPr>
        <w:t>承包人在已标价工程量清单或预算书中载明的材料单价高于基准价格的：专用合同条款合同履行期间材料单价跌幅以基准价格为基础超过</w:t>
      </w:r>
      <w:r>
        <w:rPr>
          <w:rFonts w:ascii="宋体" w:hAnsi="宋体"/>
          <w:color w:val="000000"/>
          <w:szCs w:val="21"/>
          <w:u w:val="single"/>
        </w:rPr>
        <w:t xml:space="preserve"> </w:t>
      </w:r>
      <w:bookmarkStart w:id="527" w:name="SOA_zyht_dfcjzj"/>
      <w:r>
        <w:rPr>
          <w:rFonts w:ascii="宋体" w:hAnsi="宋体"/>
          <w:color w:val="000000"/>
          <w:szCs w:val="21"/>
          <w:u w:val="single"/>
        </w:rPr>
        <w:t xml:space="preserve">     / </w:t>
      </w:r>
      <w:bookmarkEnd w:id="527"/>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时，材料单价涨幅以已标价工程量清单或预算书中载明材料单价为基础超过</w:t>
      </w:r>
      <w:r>
        <w:rPr>
          <w:rFonts w:ascii="宋体" w:hAnsi="宋体"/>
          <w:color w:val="000000"/>
          <w:szCs w:val="21"/>
          <w:u w:val="single"/>
        </w:rPr>
        <w:t xml:space="preserve"> </w:t>
      </w:r>
      <w:bookmarkStart w:id="528" w:name="SOA_zyht_zfcjzj"/>
      <w:r>
        <w:rPr>
          <w:rFonts w:ascii="宋体" w:hAnsi="宋体"/>
          <w:color w:val="000000"/>
          <w:szCs w:val="21"/>
          <w:u w:val="single"/>
        </w:rPr>
        <w:t xml:space="preserve">   /   </w:t>
      </w:r>
      <w:bookmarkEnd w:id="528"/>
      <w:r>
        <w:rPr>
          <w:rFonts w:ascii="宋体" w:hAnsi="宋体"/>
          <w:color w:val="000000"/>
          <w:szCs w:val="21"/>
          <w:u w:val="single"/>
        </w:rPr>
        <w:t xml:space="preserve">  </w:t>
      </w:r>
      <w:r>
        <w:rPr>
          <w:rFonts w:ascii="宋体" w:hAnsi="宋体"/>
          <w:color w:val="000000"/>
          <w:szCs w:val="21"/>
        </w:rPr>
        <w:t>%</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时，其超过部分据实调整。</w:t>
      </w:r>
    </w:p>
    <w:p>
      <w:pPr>
        <w:spacing w:line="360" w:lineRule="exact"/>
        <w:ind w:firstLine="645"/>
        <w:jc w:val="left"/>
        <w:outlineLvl w:val="9"/>
        <w:rPr>
          <w:rFonts w:ascii="宋体" w:hAnsi="宋体"/>
          <w:color w:val="000000"/>
          <w:szCs w:val="21"/>
        </w:rPr>
      </w:pPr>
      <w:r>
        <w:rPr>
          <w:rFonts w:hint="eastAsia" w:ascii="宋体" w:hAnsi="宋体" w:cs="宋体"/>
          <w:color w:val="000000"/>
          <w:szCs w:val="21"/>
        </w:rPr>
        <w:t>③</w:t>
      </w:r>
      <w:r>
        <w:rPr>
          <w:rFonts w:hint="eastAsia" w:ascii="宋体" w:hAnsi="宋体"/>
          <w:color w:val="000000"/>
          <w:szCs w:val="21"/>
        </w:rPr>
        <w:t>承包人在已标价工程量清单或预算书中载明的材料单价等于基准单价的：专用合同条款合同履行期间材料单价涨跌幅以基准单价为基础超过±</w:t>
      </w:r>
      <w:r>
        <w:rPr>
          <w:rFonts w:ascii="宋体" w:hAnsi="宋体"/>
          <w:color w:val="000000"/>
          <w:szCs w:val="21"/>
          <w:u w:val="single"/>
        </w:rPr>
        <w:t xml:space="preserve"> </w:t>
      </w:r>
      <w:bookmarkStart w:id="529" w:name="SOA_zyht_zjzdj"/>
      <w:r>
        <w:rPr>
          <w:rFonts w:ascii="宋体" w:hAnsi="宋体"/>
          <w:color w:val="000000"/>
          <w:szCs w:val="21"/>
          <w:u w:val="single"/>
        </w:rPr>
        <w:t xml:space="preserve">   /   </w:t>
      </w:r>
      <w:bookmarkEnd w:id="529"/>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时，其超</w:t>
      </w:r>
    </w:p>
    <w:p>
      <w:pPr>
        <w:spacing w:line="360" w:lineRule="exact"/>
        <w:ind w:firstLine="645"/>
        <w:jc w:val="left"/>
        <w:outlineLvl w:val="9"/>
        <w:rPr>
          <w:rFonts w:ascii="宋体" w:hAnsi="宋体"/>
          <w:color w:val="000000"/>
          <w:szCs w:val="21"/>
        </w:rPr>
      </w:pPr>
      <w:r>
        <w:rPr>
          <w:rFonts w:hint="eastAsia" w:ascii="宋体" w:hAnsi="宋体"/>
          <w:color w:val="000000"/>
          <w:szCs w:val="21"/>
        </w:rPr>
        <w:t>过部分据实调整。</w:t>
      </w:r>
    </w:p>
    <w:p>
      <w:pPr>
        <w:spacing w:after="48" w:afterLines="20" w:line="360" w:lineRule="exact"/>
        <w:ind w:firstLine="420" w:firstLineChars="200"/>
        <w:outlineLvl w:val="9"/>
        <w:rPr>
          <w:rFonts w:ascii="宋体" w:hAnsi="宋体"/>
          <w:color w:val="000000"/>
          <w:szCs w:val="21"/>
        </w:rPr>
      </w:pPr>
      <w:r>
        <w:rPr>
          <w:rFonts w:hint="eastAsia" w:ascii="宋体" w:hAnsi="宋体"/>
          <w:color w:val="000000"/>
          <w:szCs w:val="21"/>
        </w:rPr>
        <w:t>第</w:t>
      </w:r>
      <w:r>
        <w:rPr>
          <w:rFonts w:ascii="宋体" w:hAnsi="宋体"/>
          <w:color w:val="000000"/>
          <w:szCs w:val="21"/>
        </w:rPr>
        <w:t>3</w:t>
      </w:r>
      <w:r>
        <w:rPr>
          <w:rFonts w:hint="eastAsia" w:ascii="宋体" w:hAnsi="宋体"/>
          <w:color w:val="000000"/>
          <w:szCs w:val="21"/>
        </w:rPr>
        <w:t>种方式：采用政策性文件进行价格调整。具体约定如下：</w:t>
      </w:r>
    </w:p>
    <w:p>
      <w:pPr>
        <w:spacing w:after="48" w:afterLines="20" w:line="360" w:lineRule="exact"/>
        <w:ind w:firstLine="420" w:firstLineChars="200"/>
        <w:outlineLvl w:val="9"/>
        <w:rPr>
          <w:rFonts w:ascii="宋体" w:hAnsi="宋体"/>
          <w:b/>
          <w:color w:val="000000"/>
          <w:szCs w:val="21"/>
        </w:rPr>
      </w:pPr>
      <w:r>
        <w:rPr>
          <w:rFonts w:hint="eastAsia" w:ascii="宋体" w:hAnsi="宋体"/>
          <w:color w:val="000000"/>
          <w:szCs w:val="21"/>
        </w:rPr>
        <w:t>材料价格在施工期遇异常波动</w:t>
      </w:r>
      <w:r>
        <w:rPr>
          <w:rFonts w:ascii="宋体" w:hAnsi="宋体"/>
          <w:color w:val="000000"/>
          <w:szCs w:val="21"/>
        </w:rPr>
        <w:t>,</w:t>
      </w:r>
      <w:r>
        <w:rPr>
          <w:rFonts w:hint="eastAsia" w:ascii="宋体" w:hAnsi="宋体"/>
          <w:color w:val="000000"/>
          <w:szCs w:val="21"/>
        </w:rPr>
        <w:t>调整条件及方式按照</w:t>
      </w:r>
      <w:r>
        <w:rPr>
          <w:rFonts w:ascii="宋体" w:hAnsi="宋体"/>
          <w:color w:val="000000"/>
          <w:szCs w:val="21"/>
          <w:u w:val="single"/>
        </w:rPr>
        <w:t xml:space="preserve">  </w:t>
      </w:r>
      <w:r>
        <w:rPr>
          <w:rFonts w:ascii="宋体" w:hAnsi="宋体"/>
          <w:b/>
          <w:color w:val="000000"/>
          <w:kern w:val="0"/>
          <w:szCs w:val="21"/>
          <w:u w:val="single"/>
        </w:rPr>
        <w:t xml:space="preserve">    /          </w:t>
      </w:r>
      <w:r>
        <w:rPr>
          <w:rFonts w:hint="eastAsia" w:ascii="宋体" w:hAnsi="宋体"/>
          <w:color w:val="000000"/>
          <w:szCs w:val="21"/>
        </w:rPr>
        <w:t>执行，约定市场要素价格调整方式及价差计算方法：</w:t>
      </w:r>
    </w:p>
    <w:p>
      <w:pPr>
        <w:spacing w:before="120" w:beforeLines="50" w:after="120" w:afterLines="50" w:line="360" w:lineRule="exact"/>
        <w:outlineLvl w:val="9"/>
        <w:rPr>
          <w:rFonts w:ascii="宋体" w:hAnsi="宋体"/>
          <w:color w:val="000000"/>
          <w:szCs w:val="21"/>
        </w:rPr>
      </w:pPr>
      <w:r>
        <w:rPr>
          <w:rFonts w:ascii="宋体" w:hAnsi="宋体"/>
          <w:b/>
          <w:color w:val="000000"/>
          <w:szCs w:val="21"/>
        </w:rPr>
        <w:t>12</w:t>
      </w:r>
      <w:bookmarkEnd w:id="505"/>
      <w:bookmarkEnd w:id="506"/>
      <w:bookmarkEnd w:id="507"/>
      <w:bookmarkEnd w:id="508"/>
      <w:bookmarkEnd w:id="509"/>
      <w:bookmarkEnd w:id="510"/>
      <w:bookmarkEnd w:id="511"/>
      <w:bookmarkEnd w:id="512"/>
      <w:bookmarkEnd w:id="513"/>
      <w:bookmarkEnd w:id="514"/>
      <w:r>
        <w:rPr>
          <w:rFonts w:ascii="宋体" w:hAnsi="宋体"/>
          <w:color w:val="000000"/>
          <w:szCs w:val="21"/>
        </w:rPr>
        <w:t xml:space="preserve">  </w:t>
      </w:r>
      <w:r>
        <w:rPr>
          <w:rFonts w:hint="eastAsia" w:ascii="宋体" w:hAnsi="宋体"/>
          <w:color w:val="000000"/>
          <w:szCs w:val="21"/>
        </w:rPr>
        <w:t>合同价格、计量与支付</w:t>
      </w:r>
      <w:bookmarkEnd w:id="515"/>
      <w:bookmarkEnd w:id="516"/>
      <w:bookmarkEnd w:id="517"/>
      <w:bookmarkEnd w:id="518"/>
      <w:bookmarkEnd w:id="519"/>
      <w:bookmarkEnd w:id="520"/>
      <w:bookmarkEnd w:id="521"/>
      <w:bookmarkStart w:id="530" w:name="SOA_date_htbh15"/>
      <w:bookmarkStart w:id="531" w:name="_Toc292559916"/>
      <w:bookmarkStart w:id="532" w:name="_Toc292559411"/>
      <w:bookmarkStart w:id="533" w:name="_Toc267251461"/>
      <w:bookmarkStart w:id="534" w:name="_Toc296503206"/>
      <w:bookmarkStart w:id="535" w:name="_Toc296346707"/>
      <w:bookmarkStart w:id="536" w:name="_Toc296891246"/>
      <w:bookmarkStart w:id="537" w:name="_Toc297120506"/>
      <w:bookmarkStart w:id="538" w:name="_Toc296891034"/>
      <w:bookmarkStart w:id="539" w:name="_Toc297048392"/>
      <w:bookmarkStart w:id="540" w:name="_Toc296347205"/>
      <w:bookmarkStart w:id="541" w:name="_Toc296944545"/>
      <w:bookmarkStart w:id="542" w:name="_Toc303539160"/>
      <w:bookmarkStart w:id="543" w:name="_Toc304295580"/>
      <w:bookmarkStart w:id="544" w:name="_Toc297216212"/>
      <w:bookmarkStart w:id="545" w:name="_Toc300935003"/>
      <w:bookmarkStart w:id="546" w:name="_Toc297123553"/>
      <w:bookmarkStart w:id="547" w:name="_Toc312678041"/>
      <w:r>
        <w:rPr>
          <w:rFonts w:ascii="宋体" w:hAnsi="宋体"/>
          <w:b/>
          <w:color w:val="000000"/>
          <w:szCs w:val="21"/>
        </w:rPr>
        <w:t xml:space="preserve">      </w:t>
      </w:r>
      <w:bookmarkEnd w:id="530"/>
    </w:p>
    <w:p>
      <w:pPr>
        <w:spacing w:line="360" w:lineRule="exact"/>
        <w:outlineLvl w:val="9"/>
        <w:rPr>
          <w:rFonts w:ascii="宋体" w:hAnsi="宋体"/>
          <w:color w:val="000000"/>
          <w:szCs w:val="21"/>
        </w:rPr>
      </w:pPr>
      <w:r>
        <w:rPr>
          <w:rFonts w:ascii="宋体" w:hAnsi="宋体"/>
          <w:b/>
          <w:color w:val="000000"/>
          <w:szCs w:val="21"/>
        </w:rPr>
        <w:t>12.1</w:t>
      </w:r>
      <w:r>
        <w:rPr>
          <w:rFonts w:ascii="宋体" w:hAnsi="宋体"/>
          <w:color w:val="000000"/>
          <w:szCs w:val="21"/>
        </w:rPr>
        <w:t xml:space="preserve">  </w:t>
      </w:r>
      <w:r>
        <w:rPr>
          <w:rFonts w:hint="eastAsia" w:ascii="宋体" w:hAnsi="宋体"/>
          <w:color w:val="000000"/>
          <w:szCs w:val="21"/>
        </w:rPr>
        <w:t>合</w:t>
      </w:r>
      <w:bookmarkEnd w:id="531"/>
      <w:bookmarkEnd w:id="532"/>
      <w:bookmarkEnd w:id="533"/>
      <w:r>
        <w:rPr>
          <w:rFonts w:hint="eastAsia" w:ascii="宋体" w:hAnsi="宋体"/>
          <w:color w:val="000000"/>
          <w:szCs w:val="21"/>
        </w:rPr>
        <w:t>同价</w:t>
      </w:r>
      <w:bookmarkEnd w:id="534"/>
      <w:bookmarkEnd w:id="535"/>
      <w:bookmarkEnd w:id="536"/>
      <w:bookmarkEnd w:id="537"/>
      <w:bookmarkEnd w:id="538"/>
      <w:bookmarkEnd w:id="539"/>
      <w:bookmarkEnd w:id="540"/>
      <w:bookmarkEnd w:id="541"/>
      <w:r>
        <w:rPr>
          <w:rFonts w:hint="eastAsia" w:ascii="宋体" w:hAnsi="宋体"/>
          <w:color w:val="000000"/>
          <w:szCs w:val="21"/>
        </w:rPr>
        <w:t>格形式</w:t>
      </w:r>
    </w:p>
    <w:p>
      <w:pPr>
        <w:spacing w:after="48" w:afterLines="20" w:line="360" w:lineRule="exact"/>
        <w:ind w:firstLine="420" w:firstLineChars="200"/>
        <w:outlineLvl w:val="9"/>
        <w:rPr>
          <w:rFonts w:ascii="宋体" w:hAnsi="宋体"/>
          <w:color w:val="000000"/>
          <w:szCs w:val="21"/>
        </w:rPr>
      </w:pPr>
      <w:r>
        <w:rPr>
          <w:rFonts w:ascii="宋体" w:hAnsi="宋体"/>
          <w:color w:val="000000"/>
          <w:szCs w:val="21"/>
        </w:rPr>
        <w:t>1.</w:t>
      </w:r>
      <w:r>
        <w:rPr>
          <w:rFonts w:hint="eastAsia" w:ascii="宋体" w:hAnsi="宋体"/>
          <w:color w:val="000000"/>
          <w:szCs w:val="21"/>
        </w:rPr>
        <w:t>本合同价款采用</w:t>
      </w:r>
      <w:r>
        <w:rPr>
          <w:rFonts w:hint="eastAsia" w:ascii="宋体" w:hAnsi="宋体"/>
          <w:b/>
          <w:color w:val="000000"/>
          <w:szCs w:val="21"/>
          <w:u w:val="single"/>
        </w:rPr>
        <w:t>综合单价合同</w:t>
      </w:r>
      <w:r>
        <w:rPr>
          <w:rFonts w:hint="eastAsia" w:ascii="宋体" w:hAnsi="宋体"/>
          <w:color w:val="000000"/>
          <w:szCs w:val="21"/>
        </w:rPr>
        <w:t>方式确定。</w:t>
      </w:r>
    </w:p>
    <w:p>
      <w:pPr>
        <w:spacing w:line="360" w:lineRule="exact"/>
        <w:ind w:firstLine="420" w:firstLineChars="200"/>
        <w:rPr>
          <w:rFonts w:ascii="宋体" w:hAnsi="宋体"/>
          <w:color w:val="000000"/>
          <w:szCs w:val="21"/>
          <w:u w:val="single"/>
        </w:rPr>
      </w:pPr>
      <w:r>
        <w:rPr>
          <w:rFonts w:hint="eastAsia" w:ascii="宋体" w:hAnsi="宋体"/>
          <w:color w:val="000000"/>
          <w:szCs w:val="21"/>
        </w:rPr>
        <w:t>本合同包含的风险范围为：</w:t>
      </w:r>
      <w:r>
        <w:rPr>
          <w:rFonts w:hint="eastAsia" w:ascii="宋体" w:hAnsi="宋体"/>
          <w:b/>
          <w:color w:val="000000"/>
          <w:szCs w:val="21"/>
          <w:u w:val="single"/>
        </w:rPr>
        <w:t>①本工程实行综合单价合同，结算工程量按施工图、设计变更和其他工程联系单根据国家工程量计算规范调整，除不可抗力外，其它因素均不予以调整。②现行预算定额或计价规范未描述到，但又是完成分项工程必须有的工作内容，均应包括在报价内。</w:t>
      </w:r>
      <w:r>
        <w:rPr>
          <w:rFonts w:ascii="宋体" w:hAnsi="宋体"/>
          <w:b/>
          <w:color w:val="000000"/>
          <w:szCs w:val="21"/>
          <w:u w:val="single"/>
        </w:rPr>
        <w:fldChar w:fldCharType="begin"/>
      </w:r>
      <w:r>
        <w:rPr>
          <w:rFonts w:ascii="宋体" w:hAnsi="宋体"/>
          <w:b/>
          <w:color w:val="000000"/>
          <w:szCs w:val="21"/>
          <w:u w:val="single"/>
        </w:rPr>
        <w:instrText xml:space="preserve"> = 3 \* GB3 </w:instrText>
      </w:r>
      <w:r>
        <w:rPr>
          <w:rFonts w:ascii="宋体" w:hAnsi="宋体"/>
          <w:b/>
          <w:color w:val="000000"/>
          <w:szCs w:val="21"/>
          <w:u w:val="single"/>
        </w:rPr>
        <w:fldChar w:fldCharType="separate"/>
      </w:r>
      <w:r>
        <w:rPr>
          <w:rFonts w:hint="eastAsia" w:ascii="宋体" w:hAnsi="宋体"/>
          <w:b/>
          <w:color w:val="000000"/>
          <w:szCs w:val="21"/>
          <w:u w:val="single"/>
        </w:rPr>
        <w:t>③</w:t>
      </w:r>
      <w:r>
        <w:rPr>
          <w:rFonts w:ascii="宋体" w:hAnsi="宋体"/>
          <w:b/>
          <w:color w:val="000000"/>
          <w:szCs w:val="21"/>
          <w:u w:val="single"/>
        </w:rPr>
        <w:fldChar w:fldCharType="end"/>
      </w:r>
      <w:r>
        <w:rPr>
          <w:rFonts w:hint="eastAsia" w:ascii="宋体" w:hAnsi="宋体"/>
          <w:b/>
          <w:color w:val="000000"/>
          <w:szCs w:val="21"/>
          <w:u w:val="single"/>
        </w:rPr>
        <w:t>本工程红线范围内土方工程费用（包括挖土、回填土、外运等土方工程相关的所有费用，土方类别综合考虑，包括：淤泥、泥浆、建筑渣土、砌体、塔吊基础、原有道路、侧石、砖砌体、砼、钢筋砼、以及树根挖除清理等）一次性包干，结算时不作调整。但工程实施过程中经批准甩项的土方工程费用按投标口径扣除。</w:t>
      </w:r>
    </w:p>
    <w:p>
      <w:pPr>
        <w:spacing w:line="360" w:lineRule="exact"/>
        <w:ind w:firstLine="420" w:firstLineChars="200"/>
        <w:jc w:val="left"/>
        <w:rPr>
          <w:rFonts w:ascii="宋体" w:hAnsi="宋体"/>
          <w:color w:val="000000"/>
          <w:szCs w:val="21"/>
          <w:u w:val="single"/>
        </w:rPr>
      </w:pPr>
      <w:r>
        <w:rPr>
          <w:rFonts w:hint="eastAsia" w:ascii="宋体" w:hAnsi="宋体"/>
          <w:color w:val="000000"/>
          <w:szCs w:val="21"/>
        </w:rPr>
        <w:t>风险费用的计算方法：</w:t>
      </w:r>
      <w:r>
        <w:rPr>
          <w:rFonts w:hint="eastAsia" w:ascii="宋体" w:hAnsi="宋体"/>
          <w:b/>
          <w:color w:val="000000"/>
          <w:szCs w:val="21"/>
          <w:u w:val="single"/>
        </w:rPr>
        <w:t>已包含在合同价内，不予调整。</w:t>
      </w:r>
    </w:p>
    <w:p>
      <w:pPr>
        <w:spacing w:line="360" w:lineRule="exact"/>
        <w:ind w:firstLine="420" w:firstLineChars="200"/>
        <w:jc w:val="left"/>
        <w:rPr>
          <w:rFonts w:ascii="宋体" w:hAnsi="宋体"/>
          <w:color w:val="000000"/>
          <w:szCs w:val="21"/>
        </w:rPr>
      </w:pPr>
      <w:r>
        <w:rPr>
          <w:rFonts w:hint="eastAsia" w:ascii="宋体" w:hAnsi="宋体"/>
          <w:color w:val="000000"/>
          <w:szCs w:val="21"/>
        </w:rPr>
        <w:t>风险范围以外合同价格的调整方法：</w:t>
      </w:r>
    </w:p>
    <w:p>
      <w:pPr>
        <w:spacing w:line="360" w:lineRule="exact"/>
        <w:ind w:firstLine="420" w:firstLineChars="200"/>
        <w:rPr>
          <w:rFonts w:ascii="宋体" w:hAnsi="宋体"/>
          <w:color w:val="000000"/>
          <w:szCs w:val="21"/>
          <w:u w:val="single"/>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w:t>
      </w:r>
      <w:r>
        <w:rPr>
          <w:rFonts w:hint="eastAsia" w:ascii="宋体" w:hAnsi="宋体" w:cs="Arial"/>
          <w:color w:val="000000"/>
          <w:szCs w:val="21"/>
          <w:u w:val="single"/>
        </w:rPr>
        <w:t>允许调整的范围：</w:t>
      </w:r>
      <w:r>
        <w:rPr>
          <w:rFonts w:ascii="宋体" w:hAnsi="宋体" w:cs="Arial"/>
          <w:b/>
          <w:color w:val="000000"/>
          <w:szCs w:val="21"/>
          <w:u w:val="single"/>
        </w:rPr>
        <w:t>a</w:t>
      </w:r>
      <w:r>
        <w:rPr>
          <w:rFonts w:hint="eastAsia" w:ascii="宋体" w:hAnsi="宋体" w:cs="Arial"/>
          <w:b/>
          <w:color w:val="000000"/>
          <w:szCs w:val="21"/>
          <w:u w:val="single"/>
        </w:rPr>
        <w:t>、变更：包括业主明确指令变更的实物工作量、经业主同意的工程设计变更、经发包人签证同意的材料调整；</w:t>
      </w:r>
      <w:r>
        <w:rPr>
          <w:rFonts w:ascii="宋体" w:hAnsi="宋体" w:cs="Arial"/>
          <w:b/>
          <w:color w:val="000000"/>
          <w:szCs w:val="21"/>
          <w:u w:val="single"/>
        </w:rPr>
        <w:t>b</w:t>
      </w:r>
      <w:r>
        <w:rPr>
          <w:rFonts w:hint="eastAsia" w:ascii="宋体" w:hAnsi="宋体" w:cs="Arial"/>
          <w:b/>
          <w:color w:val="000000"/>
          <w:szCs w:val="21"/>
          <w:u w:val="single"/>
        </w:rPr>
        <w:t>、市场要素价格异常波动。</w:t>
      </w:r>
    </w:p>
    <w:p>
      <w:pPr>
        <w:spacing w:line="360" w:lineRule="exact"/>
        <w:ind w:firstLine="420" w:firstLineChars="200"/>
        <w:rPr>
          <w:rFonts w:ascii="宋体" w:hAnsi="宋体" w:cs="Arial"/>
          <w:color w:val="000000"/>
          <w:szCs w:val="21"/>
          <w:u w:val="single"/>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r>
        <w:rPr>
          <w:rFonts w:hint="eastAsia" w:ascii="宋体" w:hAnsi="宋体"/>
          <w:color w:val="000000"/>
          <w:szCs w:val="21"/>
          <w:u w:val="single"/>
        </w:rPr>
        <w:t>调整的方法：</w:t>
      </w:r>
      <w:r>
        <w:rPr>
          <w:rFonts w:ascii="宋体" w:hAnsi="宋体" w:cs="Arial"/>
          <w:b/>
          <w:color w:val="000000"/>
          <w:szCs w:val="21"/>
          <w:u w:val="single"/>
        </w:rPr>
        <w:t>a</w:t>
      </w:r>
      <w:r>
        <w:rPr>
          <w:rFonts w:hint="eastAsia" w:ascii="宋体" w:hAnsi="宋体" w:cs="Arial"/>
          <w:b/>
          <w:color w:val="000000"/>
          <w:szCs w:val="21"/>
          <w:u w:val="single"/>
        </w:rPr>
        <w:t>、变更调整按第</w:t>
      </w:r>
      <w:r>
        <w:rPr>
          <w:rFonts w:ascii="宋体" w:hAnsi="宋体" w:cs="Arial"/>
          <w:b/>
          <w:color w:val="000000"/>
          <w:szCs w:val="21"/>
          <w:u w:val="single"/>
        </w:rPr>
        <w:t>10.1</w:t>
      </w:r>
      <w:r>
        <w:rPr>
          <w:rFonts w:hint="eastAsia" w:ascii="宋体" w:hAnsi="宋体" w:cs="Arial"/>
          <w:b/>
          <w:color w:val="000000"/>
          <w:szCs w:val="21"/>
          <w:u w:val="single"/>
        </w:rPr>
        <w:t>条及第</w:t>
      </w:r>
      <w:r>
        <w:rPr>
          <w:rFonts w:ascii="宋体" w:hAnsi="宋体" w:cs="Arial"/>
          <w:b/>
          <w:color w:val="000000"/>
          <w:szCs w:val="21"/>
          <w:u w:val="single"/>
        </w:rPr>
        <w:t>10.4</w:t>
      </w:r>
      <w:r>
        <w:rPr>
          <w:rFonts w:hint="eastAsia" w:ascii="宋体" w:hAnsi="宋体" w:cs="Arial"/>
          <w:b/>
          <w:color w:val="000000"/>
          <w:szCs w:val="21"/>
          <w:u w:val="single"/>
        </w:rPr>
        <w:t>条执行。</w:t>
      </w:r>
      <w:r>
        <w:rPr>
          <w:rFonts w:ascii="宋体" w:hAnsi="宋体" w:cs="Arial"/>
          <w:b/>
          <w:color w:val="000000"/>
          <w:szCs w:val="21"/>
          <w:u w:val="single"/>
        </w:rPr>
        <w:t>b</w:t>
      </w:r>
      <w:r>
        <w:rPr>
          <w:rFonts w:hint="eastAsia" w:ascii="宋体" w:hAnsi="宋体" w:cs="Arial"/>
          <w:b/>
          <w:color w:val="000000"/>
          <w:szCs w:val="21"/>
          <w:u w:val="single"/>
        </w:rPr>
        <w:t>、市场要素价格异常波动按第</w:t>
      </w:r>
      <w:r>
        <w:rPr>
          <w:rFonts w:ascii="宋体" w:hAnsi="宋体" w:cs="Arial"/>
          <w:b/>
          <w:color w:val="000000"/>
          <w:szCs w:val="21"/>
          <w:u w:val="single"/>
        </w:rPr>
        <w:t>11.1</w:t>
      </w:r>
      <w:r>
        <w:rPr>
          <w:rFonts w:hint="eastAsia" w:ascii="宋体" w:hAnsi="宋体" w:cs="Arial"/>
          <w:b/>
          <w:color w:val="000000"/>
          <w:szCs w:val="21"/>
          <w:u w:val="single"/>
        </w:rPr>
        <w:t>条执行。</w:t>
      </w:r>
      <w:bookmarkEnd w:id="542"/>
      <w:bookmarkEnd w:id="543"/>
      <w:bookmarkEnd w:id="544"/>
      <w:bookmarkEnd w:id="545"/>
      <w:bookmarkEnd w:id="546"/>
      <w:bookmarkEnd w:id="547"/>
    </w:p>
    <w:p>
      <w:pPr>
        <w:spacing w:line="360" w:lineRule="exact"/>
        <w:ind w:firstLine="420" w:firstLineChars="200"/>
        <w:jc w:val="left"/>
        <w:rPr>
          <w:rFonts w:ascii="宋体" w:hAnsi="宋体"/>
          <w:color w:val="000000"/>
          <w:szCs w:val="21"/>
        </w:rPr>
      </w:pPr>
      <w:r>
        <w:rPr>
          <w:rFonts w:ascii="宋体" w:hAnsi="宋体"/>
          <w:color w:val="000000"/>
          <w:szCs w:val="21"/>
        </w:rPr>
        <w:t xml:space="preserve">2. </w:t>
      </w:r>
      <w:r>
        <w:rPr>
          <w:rFonts w:hint="eastAsia" w:ascii="宋体" w:hAnsi="宋体"/>
          <w:color w:val="000000"/>
          <w:szCs w:val="21"/>
        </w:rPr>
        <w:t>总价合同。</w:t>
      </w:r>
    </w:p>
    <w:p>
      <w:pPr>
        <w:spacing w:line="360" w:lineRule="exact"/>
        <w:ind w:firstLine="420" w:firstLineChars="200"/>
        <w:jc w:val="left"/>
        <w:rPr>
          <w:rFonts w:ascii="宋体" w:hAnsi="宋体"/>
          <w:color w:val="000000"/>
          <w:szCs w:val="21"/>
        </w:rPr>
      </w:pPr>
      <w:r>
        <w:rPr>
          <w:rFonts w:hint="eastAsia" w:ascii="宋体" w:hAnsi="宋体"/>
          <w:color w:val="000000"/>
          <w:szCs w:val="21"/>
        </w:rPr>
        <w:t>总价包含的风险范围：</w:t>
      </w:r>
      <w:r>
        <w:rPr>
          <w:rFonts w:ascii="宋体" w:hAnsi="宋体"/>
          <w:color w:val="000000"/>
          <w:szCs w:val="21"/>
          <w:u w:val="single"/>
        </w:rPr>
        <w:t xml:space="preserve"> </w:t>
      </w:r>
      <w:bookmarkStart w:id="548" w:name="SOA_zyht_zjhtfx"/>
      <w:r>
        <w:rPr>
          <w:rFonts w:ascii="宋体" w:hAnsi="宋体"/>
          <w:color w:val="000000"/>
          <w:szCs w:val="21"/>
          <w:u w:val="single"/>
        </w:rPr>
        <w:t xml:space="preserve">    /  </w:t>
      </w:r>
      <w:bookmarkEnd w:id="548"/>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jc w:val="left"/>
        <w:rPr>
          <w:rFonts w:ascii="宋体" w:hAnsi="宋体"/>
          <w:color w:val="000000"/>
          <w:szCs w:val="21"/>
        </w:rPr>
      </w:pPr>
      <w:r>
        <w:rPr>
          <w:rFonts w:hint="eastAsia" w:ascii="宋体" w:hAnsi="宋体"/>
          <w:color w:val="000000"/>
          <w:szCs w:val="21"/>
        </w:rPr>
        <w:t>风险费用的计算方法：</w:t>
      </w:r>
      <w:r>
        <w:rPr>
          <w:rFonts w:ascii="宋体" w:hAnsi="宋体"/>
          <w:color w:val="000000"/>
          <w:szCs w:val="21"/>
          <w:u w:val="single"/>
        </w:rPr>
        <w:t xml:space="preserve">   </w:t>
      </w:r>
      <w:bookmarkStart w:id="549" w:name="SOA_zyht_zjhtfxjs"/>
      <w:r>
        <w:rPr>
          <w:rFonts w:ascii="宋体" w:hAnsi="宋体"/>
          <w:color w:val="000000"/>
          <w:szCs w:val="21"/>
          <w:u w:val="single"/>
        </w:rPr>
        <w:t xml:space="preserve">   /   </w:t>
      </w:r>
      <w:bookmarkEnd w:id="549"/>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jc w:val="left"/>
        <w:rPr>
          <w:rFonts w:ascii="宋体" w:hAnsi="宋体"/>
          <w:color w:val="000000"/>
          <w:szCs w:val="21"/>
        </w:rPr>
      </w:pPr>
      <w:r>
        <w:rPr>
          <w:rFonts w:hint="eastAsia" w:ascii="宋体" w:hAnsi="宋体"/>
          <w:color w:val="000000"/>
          <w:szCs w:val="21"/>
        </w:rPr>
        <w:t>风险范围以外合同价格的调整方法：</w:t>
      </w:r>
      <w:r>
        <w:rPr>
          <w:rFonts w:ascii="宋体" w:hAnsi="宋体"/>
          <w:color w:val="000000"/>
          <w:szCs w:val="21"/>
          <w:u w:val="single"/>
        </w:rPr>
        <w:t xml:space="preserve">  </w:t>
      </w:r>
      <w:bookmarkStart w:id="550" w:name="SOA_zyht_zjhtjgtz"/>
      <w:r>
        <w:rPr>
          <w:rFonts w:ascii="宋体" w:hAnsi="宋体"/>
          <w:color w:val="000000"/>
          <w:szCs w:val="21"/>
          <w:u w:val="single"/>
        </w:rPr>
        <w:t xml:space="preserve">   /   </w:t>
      </w:r>
      <w:bookmarkEnd w:id="550"/>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jc w:val="left"/>
        <w:rPr>
          <w:rFonts w:ascii="宋体" w:hAnsi="宋体"/>
          <w:color w:val="000000"/>
          <w:szCs w:val="21"/>
        </w:rPr>
      </w:pPr>
      <w:r>
        <w:rPr>
          <w:rFonts w:ascii="宋体" w:hAnsi="宋体"/>
          <w:color w:val="000000"/>
          <w:szCs w:val="21"/>
        </w:rPr>
        <w:t xml:space="preserve">3. </w:t>
      </w:r>
      <w:r>
        <w:rPr>
          <w:rFonts w:hint="eastAsia" w:ascii="宋体" w:hAnsi="宋体"/>
          <w:color w:val="000000"/>
          <w:szCs w:val="21"/>
        </w:rPr>
        <w:t>其他价格方式：</w:t>
      </w:r>
      <w:r>
        <w:rPr>
          <w:rFonts w:ascii="宋体" w:hAnsi="宋体"/>
          <w:color w:val="000000"/>
          <w:szCs w:val="21"/>
          <w:u w:val="single"/>
        </w:rPr>
        <w:t xml:space="preserve">     </w:t>
      </w:r>
      <w:bookmarkStart w:id="551" w:name="SOA_zyht_zjhtqtjg"/>
      <w:r>
        <w:rPr>
          <w:rFonts w:ascii="宋体" w:hAnsi="宋体"/>
          <w:color w:val="000000"/>
          <w:szCs w:val="21"/>
          <w:u w:val="single"/>
        </w:rPr>
        <w:t xml:space="preserve">   /   </w:t>
      </w:r>
      <w:bookmarkEnd w:id="551"/>
      <w:r>
        <w:rPr>
          <w:rFonts w:ascii="宋体" w:hAnsi="宋体"/>
          <w:color w:val="000000"/>
          <w:szCs w:val="21"/>
          <w:u w:val="single"/>
        </w:rPr>
        <w:t xml:space="preserve">     </w:t>
      </w:r>
      <w:r>
        <w:rPr>
          <w:rFonts w:hint="eastAsia" w:ascii="宋体" w:hAnsi="宋体"/>
          <w:color w:val="000000"/>
          <w:szCs w:val="21"/>
        </w:rPr>
        <w:t>。</w:t>
      </w:r>
    </w:p>
    <w:p>
      <w:pPr>
        <w:spacing w:line="360" w:lineRule="exact"/>
        <w:outlineLvl w:val="9"/>
        <w:rPr>
          <w:rFonts w:ascii="宋体" w:hAnsi="宋体"/>
          <w:color w:val="000000"/>
          <w:szCs w:val="21"/>
        </w:rPr>
      </w:pPr>
      <w:bookmarkStart w:id="552" w:name="_Toc300935004"/>
      <w:bookmarkStart w:id="553" w:name="_Toc297123554"/>
      <w:bookmarkStart w:id="554" w:name="_Toc312678042"/>
      <w:bookmarkStart w:id="555" w:name="_Toc303539161"/>
      <w:bookmarkStart w:id="556" w:name="_Toc297216213"/>
      <w:bookmarkStart w:id="557" w:name="_Toc304295581"/>
      <w:bookmarkStart w:id="558" w:name="_Toc296503207"/>
      <w:bookmarkStart w:id="559" w:name="_Toc296944546"/>
      <w:bookmarkStart w:id="560" w:name="_Toc292559917"/>
      <w:bookmarkStart w:id="561" w:name="_Toc296891247"/>
      <w:bookmarkStart w:id="562" w:name="_Toc296347206"/>
      <w:bookmarkStart w:id="563" w:name="_Toc297120507"/>
      <w:bookmarkStart w:id="564" w:name="_Toc296891035"/>
      <w:bookmarkStart w:id="565" w:name="_Toc297048393"/>
      <w:bookmarkStart w:id="566" w:name="_Toc292559412"/>
      <w:bookmarkStart w:id="567" w:name="_Toc296346708"/>
      <w:r>
        <w:rPr>
          <w:rFonts w:ascii="宋体" w:hAnsi="宋体"/>
          <w:b/>
          <w:color w:val="000000"/>
          <w:szCs w:val="21"/>
        </w:rPr>
        <w:t>12.2</w:t>
      </w:r>
      <w:r>
        <w:rPr>
          <w:rFonts w:ascii="宋体" w:hAnsi="宋体"/>
          <w:color w:val="000000"/>
          <w:szCs w:val="21"/>
        </w:rPr>
        <w:t xml:space="preserve">  </w:t>
      </w:r>
      <w:r>
        <w:rPr>
          <w:rFonts w:hint="eastAsia" w:ascii="宋体" w:hAnsi="宋体"/>
          <w:color w:val="000000"/>
          <w:szCs w:val="21"/>
        </w:rPr>
        <w:t>付款</w:t>
      </w:r>
    </w:p>
    <w:bookmarkEnd w:id="552"/>
    <w:bookmarkEnd w:id="553"/>
    <w:bookmarkEnd w:id="554"/>
    <w:bookmarkEnd w:id="555"/>
    <w:bookmarkEnd w:id="556"/>
    <w:bookmarkEnd w:id="557"/>
    <w:p>
      <w:pPr>
        <w:spacing w:line="360" w:lineRule="exact"/>
        <w:jc w:val="left"/>
        <w:outlineLvl w:val="9"/>
        <w:rPr>
          <w:rFonts w:ascii="宋体" w:hAnsi="宋体"/>
          <w:color w:val="000000"/>
          <w:szCs w:val="21"/>
        </w:rPr>
      </w:pPr>
      <w:r>
        <w:rPr>
          <w:rFonts w:ascii="宋体" w:hAnsi="宋体"/>
          <w:b/>
          <w:color w:val="000000"/>
          <w:szCs w:val="21"/>
        </w:rPr>
        <w:t>12.2.1</w:t>
      </w:r>
      <w:r>
        <w:rPr>
          <w:rFonts w:ascii="宋体" w:hAnsi="宋体"/>
          <w:color w:val="000000"/>
          <w:szCs w:val="21"/>
        </w:rPr>
        <w:t xml:space="preserve">  </w:t>
      </w:r>
      <w:r>
        <w:rPr>
          <w:rFonts w:hint="eastAsia" w:ascii="宋体" w:hAnsi="宋体"/>
          <w:color w:val="000000"/>
          <w:szCs w:val="21"/>
        </w:rPr>
        <w:t>预付款的支付</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预付款支付比例或金额：</w:t>
      </w:r>
      <w:r>
        <w:rPr>
          <w:rFonts w:ascii="宋体" w:hAnsi="宋体"/>
          <w:color w:val="000000"/>
          <w:szCs w:val="21"/>
          <w:u w:val="single"/>
        </w:rPr>
        <w:t xml:space="preserve">  </w:t>
      </w:r>
      <w:bookmarkStart w:id="568" w:name="SOA_zyht_yfkje"/>
      <w:r>
        <w:rPr>
          <w:rFonts w:ascii="宋体" w:hAnsi="宋体"/>
          <w:color w:val="000000"/>
          <w:szCs w:val="21"/>
          <w:u w:val="single"/>
        </w:rPr>
        <w:t xml:space="preserve">   </w:t>
      </w:r>
      <w:bookmarkEnd w:id="568"/>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预付款支付期限：</w:t>
      </w:r>
      <w:r>
        <w:rPr>
          <w:rFonts w:ascii="宋体" w:hAnsi="宋体"/>
          <w:color w:val="000000"/>
          <w:szCs w:val="21"/>
          <w:u w:val="single"/>
        </w:rPr>
        <w:t xml:space="preserve">   </w:t>
      </w:r>
      <w:bookmarkStart w:id="569" w:name="SOA_zyht_yfkqx"/>
      <w:r>
        <w:rPr>
          <w:rFonts w:ascii="宋体" w:hAnsi="宋体"/>
          <w:color w:val="000000"/>
          <w:szCs w:val="21"/>
          <w:u w:val="single"/>
        </w:rPr>
        <w:t xml:space="preserve">  /    </w:t>
      </w:r>
      <w:bookmarkEnd w:id="569"/>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预付款扣回的方式：</w:t>
      </w:r>
      <w:r>
        <w:rPr>
          <w:rFonts w:ascii="宋体" w:hAnsi="宋体"/>
          <w:color w:val="000000"/>
          <w:szCs w:val="21"/>
          <w:u w:val="single"/>
        </w:rPr>
        <w:t xml:space="preserve">   </w:t>
      </w:r>
      <w:bookmarkStart w:id="570" w:name="SOA_zyht_yfkkhfs"/>
      <w:r>
        <w:rPr>
          <w:rFonts w:ascii="宋体" w:hAnsi="宋体"/>
          <w:color w:val="000000"/>
          <w:szCs w:val="21"/>
          <w:u w:val="single"/>
        </w:rPr>
        <w:t xml:space="preserve">   /   </w:t>
      </w:r>
      <w:bookmarkEnd w:id="570"/>
      <w:r>
        <w:rPr>
          <w:rFonts w:ascii="宋体" w:hAnsi="宋体"/>
          <w:color w:val="000000"/>
          <w:szCs w:val="21"/>
          <w:u w:val="single"/>
        </w:rPr>
        <w:t xml:space="preserve">    </w:t>
      </w:r>
      <w:r>
        <w:rPr>
          <w:rFonts w:hint="eastAsia" w:ascii="宋体" w:hAnsi="宋体"/>
          <w:color w:val="000000"/>
          <w:szCs w:val="21"/>
        </w:rPr>
        <w:t>。</w:t>
      </w:r>
    </w:p>
    <w:p>
      <w:pPr>
        <w:spacing w:line="360" w:lineRule="exact"/>
        <w:jc w:val="left"/>
        <w:outlineLvl w:val="9"/>
        <w:rPr>
          <w:rFonts w:ascii="宋体" w:hAnsi="宋体"/>
          <w:color w:val="000000"/>
          <w:szCs w:val="21"/>
        </w:rPr>
      </w:pPr>
      <w:r>
        <w:rPr>
          <w:rFonts w:ascii="宋体" w:hAnsi="宋体"/>
          <w:b/>
          <w:color w:val="000000"/>
          <w:szCs w:val="21"/>
        </w:rPr>
        <w:t>12.2.2</w:t>
      </w:r>
      <w:r>
        <w:rPr>
          <w:rFonts w:ascii="宋体" w:hAnsi="宋体"/>
          <w:color w:val="000000"/>
          <w:szCs w:val="21"/>
        </w:rPr>
        <w:t xml:space="preserve">  </w:t>
      </w:r>
      <w:r>
        <w:rPr>
          <w:rFonts w:hint="eastAsia" w:ascii="宋体" w:hAnsi="宋体"/>
          <w:color w:val="000000"/>
          <w:szCs w:val="21"/>
        </w:rPr>
        <w:t>预付款担保</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承包人提交预付款担保的期限：</w:t>
      </w:r>
      <w:bookmarkStart w:id="571" w:name="SOA_zyht_cbryfkdbqx"/>
      <w:r>
        <w:rPr>
          <w:rFonts w:ascii="宋体" w:hAnsi="宋体"/>
          <w:color w:val="000000"/>
          <w:szCs w:val="21"/>
          <w:u w:val="single"/>
        </w:rPr>
        <w:t xml:space="preserve">   /   </w:t>
      </w:r>
      <w:bookmarkEnd w:id="571"/>
      <w:r>
        <w:rPr>
          <w:rFonts w:ascii="宋体" w:hAnsi="宋体"/>
          <w:color w:val="000000"/>
          <w:szCs w:val="21"/>
          <w:u w:val="single"/>
        </w:rPr>
        <w:t xml:space="preserve">    </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预付款担保的形式为：</w:t>
      </w:r>
      <w:r>
        <w:rPr>
          <w:rFonts w:ascii="宋体" w:hAnsi="宋体"/>
          <w:color w:val="000000"/>
          <w:szCs w:val="21"/>
          <w:u w:val="single"/>
        </w:rPr>
        <w:t xml:space="preserve"> </w:t>
      </w:r>
      <w:bookmarkStart w:id="572" w:name="SOA_zyht_yfkdbxs"/>
      <w:r>
        <w:rPr>
          <w:rFonts w:ascii="宋体" w:hAnsi="宋体"/>
          <w:color w:val="000000"/>
          <w:szCs w:val="21"/>
          <w:u w:val="single"/>
        </w:rPr>
        <w:t xml:space="preserve">   /   </w:t>
      </w:r>
      <w:bookmarkEnd w:id="572"/>
      <w:r>
        <w:rPr>
          <w:rFonts w:ascii="宋体" w:hAnsi="宋体"/>
          <w:color w:val="000000"/>
          <w:szCs w:val="21"/>
          <w:u w:val="single"/>
        </w:rPr>
        <w:t xml:space="preserve">    </w:t>
      </w:r>
      <w:r>
        <w:rPr>
          <w:rFonts w:hint="eastAsia" w:ascii="宋体" w:hAnsi="宋体"/>
          <w:color w:val="000000"/>
          <w:szCs w:val="21"/>
        </w:rPr>
        <w:t>。</w:t>
      </w:r>
      <w:bookmarkEnd w:id="558"/>
      <w:bookmarkEnd w:id="559"/>
      <w:bookmarkEnd w:id="560"/>
      <w:bookmarkEnd w:id="561"/>
      <w:bookmarkEnd w:id="562"/>
      <w:bookmarkEnd w:id="563"/>
      <w:bookmarkEnd w:id="564"/>
      <w:bookmarkEnd w:id="565"/>
      <w:bookmarkEnd w:id="566"/>
      <w:bookmarkEnd w:id="567"/>
      <w:bookmarkStart w:id="573" w:name="SOA_date_htbh16"/>
      <w:r>
        <w:rPr>
          <w:rFonts w:ascii="宋体" w:hAnsi="宋体"/>
          <w:color w:val="000000"/>
          <w:szCs w:val="21"/>
        </w:rPr>
        <w:t xml:space="preserve">      </w:t>
      </w:r>
      <w:bookmarkEnd w:id="573"/>
    </w:p>
    <w:p>
      <w:pPr>
        <w:spacing w:line="360" w:lineRule="exact"/>
        <w:outlineLvl w:val="9"/>
        <w:rPr>
          <w:rFonts w:ascii="宋体" w:hAnsi="宋体"/>
          <w:color w:val="000000"/>
          <w:szCs w:val="21"/>
        </w:rPr>
      </w:pPr>
      <w:r>
        <w:rPr>
          <w:rFonts w:ascii="宋体" w:hAnsi="宋体"/>
          <w:b/>
          <w:color w:val="000000"/>
          <w:szCs w:val="21"/>
        </w:rPr>
        <w:t>12.3</w:t>
      </w:r>
      <w:r>
        <w:rPr>
          <w:rFonts w:ascii="宋体" w:hAnsi="宋体"/>
          <w:color w:val="000000"/>
          <w:szCs w:val="21"/>
        </w:rPr>
        <w:t xml:space="preserve">  </w:t>
      </w:r>
      <w:r>
        <w:rPr>
          <w:rFonts w:hint="eastAsia" w:ascii="宋体" w:hAnsi="宋体"/>
          <w:color w:val="000000"/>
          <w:szCs w:val="21"/>
        </w:rPr>
        <w:t>计量</w:t>
      </w:r>
    </w:p>
    <w:p>
      <w:pPr>
        <w:spacing w:line="360" w:lineRule="exact"/>
        <w:jc w:val="left"/>
        <w:outlineLvl w:val="9"/>
        <w:rPr>
          <w:rFonts w:ascii="宋体" w:hAnsi="宋体"/>
          <w:color w:val="000000"/>
          <w:szCs w:val="21"/>
        </w:rPr>
      </w:pPr>
      <w:r>
        <w:rPr>
          <w:rFonts w:ascii="宋体" w:hAnsi="宋体"/>
          <w:b/>
          <w:color w:val="000000"/>
          <w:szCs w:val="21"/>
        </w:rPr>
        <w:t>12.3.1</w:t>
      </w:r>
      <w:r>
        <w:rPr>
          <w:rFonts w:ascii="宋体" w:hAnsi="宋体"/>
          <w:color w:val="000000"/>
          <w:szCs w:val="21"/>
        </w:rPr>
        <w:t xml:space="preserve">  </w:t>
      </w:r>
      <w:r>
        <w:rPr>
          <w:rFonts w:hint="eastAsia" w:ascii="宋体" w:hAnsi="宋体"/>
          <w:color w:val="000000"/>
          <w:szCs w:val="21"/>
        </w:rPr>
        <w:t>计量原则</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工程量计算规则：</w:t>
      </w:r>
    </w:p>
    <w:p>
      <w:pPr>
        <w:spacing w:line="360" w:lineRule="exact"/>
        <w:ind w:firstLine="422" w:firstLineChars="200"/>
        <w:jc w:val="left"/>
        <w:outlineLvl w:val="9"/>
        <w:rPr>
          <w:rFonts w:ascii="宋体" w:hAnsi="宋体"/>
          <w:b/>
          <w:color w:val="000000"/>
          <w:szCs w:val="21"/>
          <w:u w:val="single"/>
        </w:rPr>
      </w:pPr>
      <w:r>
        <w:rPr>
          <w:rFonts w:hint="eastAsia" w:ascii="宋体" w:hAnsi="宋体"/>
          <w:b/>
          <w:color w:val="000000"/>
          <w:szCs w:val="21"/>
        </w:rPr>
        <w:t>（</w:t>
      </w:r>
      <w:r>
        <w:rPr>
          <w:rFonts w:ascii="宋体" w:hAnsi="宋体"/>
          <w:b/>
          <w:color w:val="000000"/>
          <w:szCs w:val="21"/>
        </w:rPr>
        <w:t>1</w:t>
      </w:r>
      <w:r>
        <w:rPr>
          <w:rFonts w:hint="eastAsia" w:ascii="宋体" w:hAnsi="宋体"/>
          <w:b/>
          <w:color w:val="000000"/>
          <w:szCs w:val="21"/>
        </w:rPr>
        <w:t>）</w:t>
      </w:r>
      <w:r>
        <w:rPr>
          <w:rFonts w:ascii="宋体" w:hAnsi="宋体"/>
          <w:b/>
          <w:color w:val="000000"/>
          <w:szCs w:val="21"/>
        </w:rPr>
        <w:t xml:space="preserve"> </w:t>
      </w:r>
      <w:r>
        <w:rPr>
          <w:rFonts w:hint="eastAsia" w:ascii="宋体" w:hAnsi="宋体"/>
          <w:b/>
          <w:color w:val="000000"/>
          <w:szCs w:val="21"/>
          <w:u w:val="single"/>
        </w:rPr>
        <w:t>实行工程量清单计价的工程项目，其工程量的计算规则应按国家标准工程量计算规范及省级行业主管部门颁布的补充规定执行。</w:t>
      </w:r>
    </w:p>
    <w:p>
      <w:pPr>
        <w:spacing w:line="360" w:lineRule="exact"/>
        <w:ind w:firstLine="422" w:firstLineChars="200"/>
        <w:jc w:val="left"/>
        <w:outlineLvl w:val="9"/>
        <w:rPr>
          <w:rFonts w:ascii="宋体" w:hAnsi="宋体"/>
          <w:b/>
          <w:color w:val="000000"/>
          <w:szCs w:val="21"/>
          <w:u w:val="single"/>
        </w:rPr>
      </w:pPr>
      <w:r>
        <w:rPr>
          <w:rFonts w:hint="eastAsia" w:ascii="宋体" w:hAnsi="宋体"/>
          <w:b/>
          <w:color w:val="000000"/>
          <w:szCs w:val="21"/>
        </w:rPr>
        <w:t>（</w:t>
      </w:r>
      <w:r>
        <w:rPr>
          <w:rFonts w:ascii="宋体" w:hAnsi="宋体"/>
          <w:b/>
          <w:color w:val="000000"/>
          <w:szCs w:val="21"/>
        </w:rPr>
        <w:t>2</w:t>
      </w:r>
      <w:r>
        <w:rPr>
          <w:rFonts w:hint="eastAsia" w:ascii="宋体" w:hAnsi="宋体"/>
          <w:b/>
          <w:color w:val="000000"/>
          <w:szCs w:val="21"/>
        </w:rPr>
        <w:t>）</w:t>
      </w:r>
      <w:r>
        <w:rPr>
          <w:rFonts w:hint="eastAsia" w:ascii="宋体" w:hAnsi="宋体"/>
          <w:b/>
          <w:color w:val="000000"/>
          <w:szCs w:val="21"/>
          <w:u w:val="single"/>
        </w:rPr>
        <w:t>不实行工程量清单计价的工程项目，工程量的计算规则应按省、市行业主管部门颁布的各专业工程定额的工程量计算规则执行。</w:t>
      </w:r>
    </w:p>
    <w:p>
      <w:pPr>
        <w:spacing w:line="360" w:lineRule="exact"/>
        <w:jc w:val="left"/>
        <w:outlineLvl w:val="9"/>
        <w:rPr>
          <w:rFonts w:ascii="宋体" w:hAnsi="宋体"/>
          <w:color w:val="000000"/>
          <w:szCs w:val="21"/>
        </w:rPr>
      </w:pPr>
      <w:r>
        <w:rPr>
          <w:rFonts w:ascii="宋体" w:hAnsi="宋体"/>
          <w:b/>
          <w:color w:val="000000"/>
          <w:szCs w:val="21"/>
        </w:rPr>
        <w:t>12.3.2</w:t>
      </w:r>
      <w:r>
        <w:rPr>
          <w:rFonts w:ascii="宋体" w:hAnsi="宋体"/>
          <w:color w:val="000000"/>
          <w:szCs w:val="21"/>
        </w:rPr>
        <w:t xml:space="preserve">  </w:t>
      </w:r>
      <w:r>
        <w:rPr>
          <w:rFonts w:hint="eastAsia" w:ascii="宋体" w:hAnsi="宋体"/>
          <w:color w:val="000000"/>
          <w:szCs w:val="21"/>
        </w:rPr>
        <w:t>计量周期</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关于计量周期的约定：</w:t>
      </w:r>
      <w:r>
        <w:rPr>
          <w:rFonts w:ascii="宋体" w:hAnsi="宋体"/>
          <w:bCs/>
          <w:color w:val="000000"/>
          <w:szCs w:val="21"/>
          <w:u w:val="single"/>
        </w:rPr>
        <w:t>/</w:t>
      </w:r>
      <w:r>
        <w:rPr>
          <w:rFonts w:hint="eastAsia" w:ascii="宋体" w:hAnsi="宋体"/>
          <w:color w:val="000000"/>
          <w:szCs w:val="21"/>
        </w:rPr>
        <w:t>。</w:t>
      </w:r>
    </w:p>
    <w:p>
      <w:pPr>
        <w:spacing w:line="360" w:lineRule="exact"/>
        <w:jc w:val="left"/>
        <w:outlineLvl w:val="9"/>
        <w:rPr>
          <w:rFonts w:ascii="宋体" w:hAnsi="宋体"/>
          <w:color w:val="000000"/>
          <w:szCs w:val="21"/>
        </w:rPr>
      </w:pPr>
      <w:r>
        <w:rPr>
          <w:rFonts w:ascii="宋体" w:hAnsi="宋体"/>
          <w:b/>
          <w:color w:val="000000"/>
          <w:szCs w:val="21"/>
        </w:rPr>
        <w:t>12.3.3</w:t>
      </w:r>
      <w:r>
        <w:rPr>
          <w:rFonts w:ascii="宋体" w:hAnsi="宋体"/>
          <w:color w:val="000000"/>
          <w:szCs w:val="21"/>
        </w:rPr>
        <w:t xml:space="preserve">  </w:t>
      </w:r>
      <w:r>
        <w:rPr>
          <w:rFonts w:hint="eastAsia" w:ascii="宋体" w:hAnsi="宋体"/>
          <w:color w:val="000000"/>
          <w:szCs w:val="21"/>
        </w:rPr>
        <w:t>单价合同的计量</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关于单价合同计量的约定：</w:t>
      </w:r>
      <w:r>
        <w:rPr>
          <w:rFonts w:ascii="宋体" w:hAnsi="宋体"/>
          <w:color w:val="000000"/>
          <w:szCs w:val="21"/>
          <w:u w:val="single"/>
        </w:rPr>
        <w:t xml:space="preserve">    /     </w:t>
      </w:r>
      <w:r>
        <w:rPr>
          <w:rFonts w:hint="eastAsia" w:ascii="宋体" w:hAnsi="宋体"/>
          <w:color w:val="000000"/>
          <w:szCs w:val="21"/>
        </w:rPr>
        <w:t>。</w:t>
      </w:r>
    </w:p>
    <w:p>
      <w:pPr>
        <w:spacing w:line="360" w:lineRule="exact"/>
        <w:jc w:val="left"/>
        <w:outlineLvl w:val="9"/>
        <w:rPr>
          <w:rFonts w:ascii="宋体" w:hAnsi="宋体"/>
          <w:color w:val="000000"/>
          <w:szCs w:val="21"/>
        </w:rPr>
      </w:pPr>
      <w:r>
        <w:rPr>
          <w:rFonts w:ascii="宋体" w:hAnsi="宋体"/>
          <w:b/>
          <w:color w:val="000000"/>
          <w:szCs w:val="21"/>
        </w:rPr>
        <w:t>12.3.4</w:t>
      </w:r>
      <w:r>
        <w:rPr>
          <w:rFonts w:ascii="宋体" w:hAnsi="宋体"/>
          <w:color w:val="000000"/>
          <w:szCs w:val="21"/>
        </w:rPr>
        <w:t xml:space="preserve">  </w:t>
      </w:r>
      <w:r>
        <w:rPr>
          <w:rFonts w:hint="eastAsia" w:ascii="宋体" w:hAnsi="宋体"/>
          <w:color w:val="000000"/>
          <w:szCs w:val="21"/>
        </w:rPr>
        <w:t>总价合同的计量</w:t>
      </w:r>
    </w:p>
    <w:p>
      <w:pPr>
        <w:spacing w:line="360" w:lineRule="exact"/>
        <w:ind w:firstLine="510" w:firstLineChars="243"/>
        <w:jc w:val="left"/>
        <w:outlineLvl w:val="9"/>
        <w:rPr>
          <w:rFonts w:ascii="宋体" w:hAnsi="宋体"/>
          <w:color w:val="000000"/>
          <w:szCs w:val="21"/>
        </w:rPr>
      </w:pPr>
      <w:r>
        <w:rPr>
          <w:rFonts w:hint="eastAsia" w:ascii="宋体" w:hAnsi="宋体"/>
          <w:color w:val="000000"/>
          <w:szCs w:val="21"/>
        </w:rPr>
        <w:t>关于总价合同计量的约定：</w:t>
      </w:r>
      <w:r>
        <w:rPr>
          <w:rFonts w:ascii="宋体" w:hAnsi="宋体"/>
          <w:color w:val="000000"/>
          <w:szCs w:val="21"/>
          <w:u w:val="single"/>
        </w:rPr>
        <w:t xml:space="preserve">  </w:t>
      </w:r>
      <w:bookmarkStart w:id="574" w:name="SOA_zyht_zjhtjl"/>
      <w:r>
        <w:rPr>
          <w:rFonts w:ascii="宋体" w:hAnsi="宋体"/>
          <w:color w:val="000000"/>
          <w:szCs w:val="21"/>
          <w:u w:val="single"/>
        </w:rPr>
        <w:t xml:space="preserve">   /   </w:t>
      </w:r>
      <w:bookmarkEnd w:id="574"/>
      <w:r>
        <w:rPr>
          <w:rFonts w:ascii="宋体" w:hAnsi="宋体"/>
          <w:color w:val="000000"/>
          <w:szCs w:val="21"/>
          <w:u w:val="single"/>
        </w:rPr>
        <w:t xml:space="preserve">   </w:t>
      </w:r>
      <w:r>
        <w:rPr>
          <w:rFonts w:hint="eastAsia" w:ascii="宋体" w:hAnsi="宋体"/>
          <w:color w:val="000000"/>
          <w:szCs w:val="21"/>
        </w:rPr>
        <w:t>。</w:t>
      </w:r>
    </w:p>
    <w:p>
      <w:pPr>
        <w:spacing w:line="360" w:lineRule="exact"/>
        <w:ind w:left="732" w:hanging="732" w:hangingChars="347"/>
        <w:jc w:val="left"/>
        <w:outlineLvl w:val="9"/>
        <w:rPr>
          <w:rFonts w:ascii="宋体" w:hAnsi="宋体"/>
          <w:color w:val="000000"/>
          <w:szCs w:val="21"/>
        </w:rPr>
      </w:pPr>
      <w:r>
        <w:rPr>
          <w:rFonts w:ascii="宋体" w:hAnsi="宋体"/>
          <w:b/>
          <w:color w:val="000000"/>
          <w:szCs w:val="21"/>
        </w:rPr>
        <w:t xml:space="preserve">12.3.5  </w:t>
      </w:r>
      <w:r>
        <w:rPr>
          <w:rFonts w:hint="eastAsia" w:ascii="宋体" w:hAnsi="宋体"/>
          <w:color w:val="000000"/>
          <w:szCs w:val="21"/>
        </w:rPr>
        <w:t>总价合同采用支付分解表计量支付的，是否适用第</w:t>
      </w:r>
      <w:r>
        <w:rPr>
          <w:rFonts w:ascii="宋体" w:hAnsi="宋体"/>
          <w:color w:val="000000"/>
          <w:kern w:val="0"/>
          <w:szCs w:val="21"/>
        </w:rPr>
        <w:t xml:space="preserve">12.3.4 </w:t>
      </w:r>
      <w:r>
        <w:rPr>
          <w:rFonts w:hint="eastAsia" w:ascii="宋体" w:hAnsi="宋体"/>
          <w:color w:val="000000"/>
          <w:szCs w:val="21"/>
        </w:rPr>
        <w:t>项</w:t>
      </w:r>
      <w:r>
        <w:rPr>
          <w:rFonts w:hint="eastAsia" w:ascii="宋体" w:hAnsi="宋体"/>
          <w:color w:val="000000"/>
          <w:kern w:val="0"/>
          <w:szCs w:val="21"/>
        </w:rPr>
        <w:t>〔总价合同的计量〕</w:t>
      </w:r>
      <w:r>
        <w:rPr>
          <w:rFonts w:hint="eastAsia" w:ascii="宋体" w:hAnsi="宋体"/>
          <w:color w:val="000000"/>
          <w:szCs w:val="21"/>
        </w:rPr>
        <w:t>约定进行计量：</w:t>
      </w:r>
      <w:r>
        <w:rPr>
          <w:rFonts w:ascii="宋体" w:hAnsi="宋体"/>
          <w:color w:val="000000"/>
          <w:szCs w:val="21"/>
          <w:u w:val="single"/>
        </w:rPr>
        <w:t xml:space="preserve"> </w:t>
      </w:r>
      <w:bookmarkStart w:id="575" w:name="SOA_zyht_zjht1234xjl"/>
      <w:r>
        <w:rPr>
          <w:rFonts w:ascii="宋体" w:hAnsi="宋体"/>
          <w:color w:val="000000"/>
          <w:szCs w:val="21"/>
          <w:u w:val="single"/>
        </w:rPr>
        <w:t xml:space="preserve">   /   </w:t>
      </w:r>
      <w:bookmarkEnd w:id="575"/>
      <w:r>
        <w:rPr>
          <w:rFonts w:ascii="宋体" w:hAnsi="宋体"/>
          <w:color w:val="000000"/>
          <w:szCs w:val="21"/>
          <w:u w:val="single"/>
        </w:rPr>
        <w:t xml:space="preserve">    </w:t>
      </w:r>
      <w:r>
        <w:rPr>
          <w:rFonts w:hint="eastAsia" w:ascii="宋体" w:hAnsi="宋体"/>
          <w:color w:val="000000"/>
          <w:szCs w:val="21"/>
        </w:rPr>
        <w:t>。</w:t>
      </w:r>
    </w:p>
    <w:p>
      <w:pPr>
        <w:spacing w:line="360" w:lineRule="exact"/>
        <w:jc w:val="left"/>
        <w:outlineLvl w:val="9"/>
        <w:rPr>
          <w:rFonts w:ascii="宋体" w:hAnsi="宋体"/>
          <w:color w:val="000000"/>
          <w:szCs w:val="21"/>
        </w:rPr>
      </w:pPr>
      <w:r>
        <w:rPr>
          <w:rFonts w:ascii="宋体" w:hAnsi="宋体"/>
          <w:b/>
          <w:color w:val="000000"/>
          <w:szCs w:val="21"/>
        </w:rPr>
        <w:t>12.3.6</w:t>
      </w:r>
      <w:r>
        <w:rPr>
          <w:rFonts w:ascii="宋体" w:hAnsi="宋体"/>
          <w:color w:val="000000"/>
          <w:szCs w:val="21"/>
        </w:rPr>
        <w:t xml:space="preserve">  </w:t>
      </w:r>
      <w:r>
        <w:rPr>
          <w:rFonts w:hint="eastAsia" w:ascii="宋体" w:hAnsi="宋体"/>
          <w:color w:val="000000"/>
          <w:szCs w:val="21"/>
        </w:rPr>
        <w:t>其他价格形式合同的计量</w:t>
      </w:r>
    </w:p>
    <w:p>
      <w:pPr>
        <w:spacing w:line="360" w:lineRule="exact"/>
        <w:ind w:firstLine="420" w:firstLineChars="200"/>
        <w:jc w:val="left"/>
        <w:outlineLvl w:val="9"/>
        <w:rPr>
          <w:rFonts w:ascii="宋体" w:hAnsi="宋体"/>
          <w:color w:val="000000"/>
          <w:szCs w:val="21"/>
          <w:u w:val="single"/>
        </w:rPr>
      </w:pPr>
      <w:r>
        <w:rPr>
          <w:rFonts w:hint="eastAsia" w:ascii="宋体" w:hAnsi="宋体"/>
          <w:color w:val="000000"/>
          <w:szCs w:val="21"/>
        </w:rPr>
        <w:t>其他价格形式的计量方式和程序：</w:t>
      </w:r>
      <w:r>
        <w:rPr>
          <w:rFonts w:ascii="宋体" w:hAnsi="宋体"/>
          <w:color w:val="000000"/>
          <w:szCs w:val="21"/>
          <w:u w:val="single"/>
        </w:rPr>
        <w:t xml:space="preserve">  </w:t>
      </w:r>
      <w:bookmarkStart w:id="576" w:name="SOA_zyht_qtjgjl"/>
      <w:r>
        <w:rPr>
          <w:rFonts w:ascii="宋体" w:hAnsi="宋体"/>
          <w:color w:val="000000"/>
          <w:szCs w:val="21"/>
          <w:u w:val="single"/>
        </w:rPr>
        <w:t xml:space="preserve">   /   </w:t>
      </w:r>
      <w:bookmarkEnd w:id="576"/>
      <w:r>
        <w:rPr>
          <w:rFonts w:ascii="宋体" w:hAnsi="宋体"/>
          <w:color w:val="000000"/>
          <w:szCs w:val="21"/>
          <w:u w:val="single"/>
        </w:rPr>
        <w:t xml:space="preserve">    </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12.4</w:t>
      </w:r>
      <w:r>
        <w:rPr>
          <w:rFonts w:ascii="宋体" w:hAnsi="宋体"/>
          <w:color w:val="000000"/>
          <w:szCs w:val="21"/>
        </w:rPr>
        <w:t xml:space="preserve">  </w:t>
      </w:r>
      <w:r>
        <w:rPr>
          <w:rFonts w:hint="eastAsia" w:ascii="宋体" w:hAnsi="宋体"/>
          <w:color w:val="000000"/>
          <w:szCs w:val="21"/>
        </w:rPr>
        <w:t>工程进度款支付</w:t>
      </w:r>
    </w:p>
    <w:p>
      <w:pPr>
        <w:spacing w:line="360" w:lineRule="exact"/>
        <w:jc w:val="left"/>
        <w:outlineLvl w:val="9"/>
        <w:rPr>
          <w:rFonts w:ascii="宋体" w:hAnsi="宋体"/>
          <w:color w:val="000000"/>
          <w:szCs w:val="21"/>
          <w:highlight w:val="none"/>
        </w:rPr>
      </w:pPr>
      <w:bookmarkStart w:id="577" w:name="_Toc303539163"/>
      <w:bookmarkStart w:id="578" w:name="_Toc296347210"/>
      <w:bookmarkStart w:id="579" w:name="_Toc296891039"/>
      <w:bookmarkStart w:id="580" w:name="_Toc296944550"/>
      <w:bookmarkStart w:id="581" w:name="_Toc297120511"/>
      <w:bookmarkStart w:id="582" w:name="_Toc292559921"/>
      <w:bookmarkStart w:id="583" w:name="_Toc296503211"/>
      <w:bookmarkStart w:id="584" w:name="_Toc300935006"/>
      <w:bookmarkStart w:id="585" w:name="_Toc297123556"/>
      <w:bookmarkStart w:id="586" w:name="_Toc296891251"/>
      <w:bookmarkStart w:id="587" w:name="_Toc296346712"/>
      <w:bookmarkStart w:id="588" w:name="_Toc297048397"/>
      <w:bookmarkStart w:id="589" w:name="_Toc297216215"/>
      <w:bookmarkStart w:id="590" w:name="_Toc292559416"/>
      <w:r>
        <w:rPr>
          <w:rFonts w:ascii="宋体" w:hAnsi="宋体"/>
          <w:b/>
          <w:color w:val="000000"/>
          <w:szCs w:val="21"/>
        </w:rPr>
        <w:t>12</w:t>
      </w:r>
      <w:r>
        <w:rPr>
          <w:rFonts w:ascii="宋体" w:hAnsi="宋体"/>
          <w:b/>
          <w:color w:val="000000"/>
          <w:szCs w:val="21"/>
          <w:highlight w:val="none"/>
        </w:rPr>
        <w:t>.4.1</w:t>
      </w:r>
      <w:r>
        <w:rPr>
          <w:rFonts w:ascii="宋体" w:hAnsi="宋体"/>
          <w:color w:val="000000"/>
          <w:szCs w:val="21"/>
          <w:highlight w:val="none"/>
        </w:rPr>
        <w:t xml:space="preserve">  </w:t>
      </w:r>
      <w:r>
        <w:rPr>
          <w:rFonts w:hint="eastAsia" w:ascii="宋体" w:hAnsi="宋体"/>
          <w:color w:val="000000"/>
          <w:szCs w:val="21"/>
          <w:highlight w:val="none"/>
        </w:rPr>
        <w:t>付款周期</w:t>
      </w:r>
    </w:p>
    <w:p>
      <w:pPr>
        <w:spacing w:line="360" w:lineRule="auto"/>
        <w:ind w:firstLine="420" w:firstLineChars="200"/>
        <w:rPr>
          <w:rFonts w:hint="eastAsia" w:ascii="宋体" w:hAnsi="宋体" w:cs="Times New Roman"/>
          <w:b w:val="0"/>
          <w:bCs/>
          <w:szCs w:val="21"/>
          <w:highlight w:val="none"/>
        </w:rPr>
      </w:pPr>
      <w:r>
        <w:rPr>
          <w:rFonts w:hint="eastAsia" w:ascii="宋体" w:hAnsi="宋体" w:cs="Times New Roman"/>
          <w:b w:val="0"/>
          <w:bCs/>
          <w:szCs w:val="21"/>
          <w:highlight w:val="none"/>
        </w:rPr>
        <w:t>关于付款周期的约定：</w:t>
      </w:r>
    </w:p>
    <w:p>
      <w:pPr>
        <w:spacing w:line="360" w:lineRule="auto"/>
        <w:ind w:firstLine="420" w:firstLineChars="200"/>
        <w:rPr>
          <w:rFonts w:ascii="宋体" w:hAnsi="宋体"/>
          <w:b w:val="0"/>
          <w:bCs/>
          <w:szCs w:val="21"/>
          <w:highlight w:val="none"/>
        </w:rPr>
      </w:pPr>
      <w:r>
        <w:rPr>
          <w:rFonts w:hint="eastAsia" w:ascii="宋体" w:hAnsi="宋体" w:cs="Times New Roman"/>
          <w:b w:val="0"/>
          <w:bCs/>
          <w:szCs w:val="21"/>
          <w:highlight w:val="none"/>
        </w:rPr>
        <w:t>（1）暂定合同总价人民币         元，本合同暂定总价的</w:t>
      </w:r>
      <w:r>
        <w:rPr>
          <w:rFonts w:hint="eastAsia" w:ascii="宋体" w:hAnsi="宋体" w:cs="Times New Roman"/>
          <w:b w:val="0"/>
          <w:bCs/>
          <w:szCs w:val="21"/>
          <w:highlight w:val="none"/>
          <w:lang w:val="en-US" w:eastAsia="zh-CN"/>
        </w:rPr>
        <w:t>2</w:t>
      </w:r>
      <w:r>
        <w:rPr>
          <w:rFonts w:hint="eastAsia" w:ascii="宋体" w:hAnsi="宋体" w:cs="Times New Roman"/>
          <w:b w:val="0"/>
          <w:bCs/>
          <w:szCs w:val="21"/>
          <w:highlight w:val="none"/>
        </w:rPr>
        <w:t>%作为履约保证金，本合同签订后七个工作日内由承包人支付给发包人，工程竣工验收合格并交付发包人使用后退还履约保证金</w:t>
      </w:r>
      <w:r>
        <w:rPr>
          <w:rFonts w:hint="eastAsia" w:ascii="宋体" w:hAnsi="宋体" w:cs="Times New Roman"/>
          <w:b w:val="0"/>
          <w:bCs/>
          <w:szCs w:val="21"/>
          <w:highlight w:val="none"/>
          <w:lang w:eastAsia="zh-CN"/>
        </w:rPr>
        <w:t>的</w:t>
      </w:r>
      <w:r>
        <w:rPr>
          <w:rFonts w:hint="eastAsia" w:ascii="宋体" w:hAnsi="宋体" w:cs="Times New Roman"/>
          <w:b w:val="0"/>
          <w:bCs/>
          <w:szCs w:val="21"/>
          <w:highlight w:val="none"/>
          <w:lang w:val="en-US" w:eastAsia="zh-CN"/>
        </w:rPr>
        <w:t>25%</w:t>
      </w:r>
      <w:r>
        <w:rPr>
          <w:rFonts w:hint="eastAsia" w:ascii="宋体" w:hAnsi="宋体" w:cs="Times New Roman"/>
          <w:b w:val="0"/>
          <w:bCs/>
          <w:szCs w:val="21"/>
          <w:highlight w:val="none"/>
          <w:lang w:eastAsia="zh-CN"/>
        </w:rPr>
        <w:t>。</w:t>
      </w:r>
      <w:r>
        <w:rPr>
          <w:rFonts w:hint="eastAsia" w:ascii="宋体" w:hAnsi="宋体" w:cs="Times New Roman"/>
          <w:b w:val="0"/>
          <w:bCs/>
          <w:szCs w:val="21"/>
          <w:highlight w:val="none"/>
        </w:rPr>
        <w:t>剩余履约保证金</w:t>
      </w:r>
      <w:r>
        <w:rPr>
          <w:rFonts w:hint="eastAsia" w:ascii="宋体" w:hAnsi="宋体"/>
          <w:b w:val="0"/>
          <w:bCs/>
          <w:szCs w:val="21"/>
          <w:highlight w:val="none"/>
        </w:rPr>
        <w:t>待</w:t>
      </w:r>
      <w:bookmarkStart w:id="591" w:name="_Hlk74647084"/>
      <w:r>
        <w:rPr>
          <w:rFonts w:hint="eastAsia" w:ascii="宋体" w:hAnsi="宋体"/>
          <w:b w:val="0"/>
          <w:bCs/>
          <w:szCs w:val="21"/>
          <w:highlight w:val="none"/>
        </w:rPr>
        <w:t>缺陷责任期</w:t>
      </w:r>
      <w:bookmarkEnd w:id="591"/>
      <w:r>
        <w:rPr>
          <w:rFonts w:hint="eastAsia" w:ascii="宋体" w:hAnsi="宋体"/>
          <w:b w:val="0"/>
          <w:bCs/>
          <w:szCs w:val="21"/>
          <w:highlight w:val="none"/>
        </w:rPr>
        <w:t>终止后经发包人书面确认工程无质量问题、无售后服务问题和承包人无违约行为后，由发包人无息退回承包人（遇寒暑假及国定假日顺延）。</w:t>
      </w:r>
    </w:p>
    <w:p>
      <w:pPr>
        <w:spacing w:line="360" w:lineRule="auto"/>
        <w:ind w:firstLine="420" w:firstLineChars="200"/>
        <w:rPr>
          <w:rFonts w:ascii="宋体" w:hAnsi="宋体"/>
          <w:b w:val="0"/>
          <w:bCs/>
          <w:szCs w:val="21"/>
          <w:highlight w:val="none"/>
        </w:rPr>
      </w:pPr>
      <w:r>
        <w:rPr>
          <w:rFonts w:hint="eastAsia" w:ascii="宋体" w:hAnsi="宋体"/>
          <w:b w:val="0"/>
          <w:bCs/>
          <w:szCs w:val="21"/>
          <w:highlight w:val="none"/>
        </w:rPr>
        <w:t>（2）</w:t>
      </w:r>
      <w:r>
        <w:rPr>
          <w:rFonts w:hint="eastAsia" w:ascii="宋体" w:hAnsi="宋体"/>
          <w:b w:val="0"/>
          <w:bCs/>
          <w:szCs w:val="21"/>
          <w:highlight w:val="none"/>
          <w:lang w:eastAsia="zh-CN"/>
        </w:rPr>
        <w:t>合同签订后，</w:t>
      </w:r>
      <w:r>
        <w:rPr>
          <w:rFonts w:hint="eastAsia" w:ascii="宋体" w:hAnsi="宋体"/>
          <w:b w:val="0"/>
          <w:bCs/>
          <w:szCs w:val="21"/>
          <w:highlight w:val="none"/>
          <w:lang w:val="en-US" w:eastAsia="zh-CN"/>
        </w:rPr>
        <w:t>且</w:t>
      </w:r>
      <w:r>
        <w:rPr>
          <w:rFonts w:hint="eastAsia" w:ascii="宋体" w:hAnsi="宋体"/>
          <w:b w:val="0"/>
          <w:bCs/>
          <w:szCs w:val="21"/>
          <w:highlight w:val="none"/>
        </w:rPr>
        <w:t>承包人提交履约保证金</w:t>
      </w:r>
      <w:r>
        <w:rPr>
          <w:rFonts w:hint="eastAsia" w:ascii="宋体" w:hAnsi="宋体"/>
          <w:b w:val="0"/>
          <w:bCs/>
          <w:color w:val="000000" w:themeColor="text1"/>
          <w:szCs w:val="21"/>
          <w:highlight w:val="none"/>
        </w:rPr>
        <w:t>和正规发票</w:t>
      </w:r>
      <w:r>
        <w:rPr>
          <w:rFonts w:hint="eastAsia" w:ascii="宋体" w:hAnsi="宋体"/>
          <w:b w:val="0"/>
          <w:bCs/>
          <w:color w:val="000000" w:themeColor="text1"/>
          <w:szCs w:val="21"/>
          <w:highlight w:val="none"/>
          <w:lang w:val="en-US" w:eastAsia="zh-CN"/>
        </w:rPr>
        <w:t>15日内</w:t>
      </w:r>
      <w:r>
        <w:rPr>
          <w:rFonts w:hint="eastAsia" w:ascii="宋体" w:hAnsi="宋体"/>
          <w:b w:val="0"/>
          <w:bCs/>
          <w:color w:val="000000" w:themeColor="text1"/>
          <w:szCs w:val="21"/>
          <w:highlight w:val="none"/>
        </w:rPr>
        <w:t>，发包</w:t>
      </w:r>
      <w:r>
        <w:rPr>
          <w:rFonts w:hint="eastAsia" w:ascii="宋体" w:hAnsi="宋体"/>
          <w:b w:val="0"/>
          <w:bCs/>
          <w:szCs w:val="21"/>
          <w:highlight w:val="none"/>
        </w:rPr>
        <w:t>人向承包人支付本合同总价的30</w:t>
      </w:r>
      <w:r>
        <w:rPr>
          <w:rFonts w:ascii="宋体" w:hAnsi="宋体"/>
          <w:b w:val="0"/>
          <w:bCs/>
          <w:szCs w:val="21"/>
          <w:highlight w:val="none"/>
        </w:rPr>
        <w:t>%</w:t>
      </w:r>
      <w:r>
        <w:rPr>
          <w:rFonts w:hint="eastAsia" w:ascii="宋体" w:hAnsi="宋体"/>
          <w:b w:val="0"/>
          <w:bCs/>
          <w:szCs w:val="21"/>
          <w:highlight w:val="none"/>
        </w:rPr>
        <w:t>作为</w:t>
      </w:r>
      <w:r>
        <w:rPr>
          <w:rFonts w:ascii="宋体" w:hAnsi="宋体"/>
          <w:b w:val="0"/>
          <w:bCs/>
          <w:szCs w:val="21"/>
          <w:highlight w:val="none"/>
        </w:rPr>
        <w:t>预付款</w:t>
      </w:r>
      <w:r>
        <w:rPr>
          <w:rFonts w:hint="eastAsia" w:ascii="宋体" w:hAnsi="宋体"/>
          <w:b w:val="0"/>
          <w:bCs/>
          <w:szCs w:val="21"/>
          <w:highlight w:val="none"/>
        </w:rPr>
        <w:t>。</w:t>
      </w:r>
    </w:p>
    <w:p>
      <w:pPr>
        <w:spacing w:line="360" w:lineRule="auto"/>
        <w:ind w:firstLine="420" w:firstLineChars="200"/>
        <w:rPr>
          <w:rFonts w:hint="eastAsia" w:ascii="宋体" w:hAnsi="宋体"/>
          <w:b w:val="0"/>
          <w:bCs/>
          <w:color w:val="000000" w:themeColor="text1"/>
          <w:szCs w:val="21"/>
          <w:highlight w:val="none"/>
          <w:lang w:eastAsia="zh-CN"/>
        </w:rPr>
      </w:pPr>
      <w:r>
        <w:rPr>
          <w:rFonts w:hint="eastAsia" w:ascii="宋体" w:hAnsi="宋体"/>
          <w:b w:val="0"/>
          <w:bCs/>
          <w:szCs w:val="21"/>
          <w:highlight w:val="none"/>
        </w:rPr>
        <w:t>（3）</w:t>
      </w:r>
      <w:r>
        <w:rPr>
          <w:rFonts w:hint="eastAsia" w:ascii="宋体" w:hAnsi="宋体"/>
          <w:b w:val="0"/>
          <w:bCs/>
          <w:szCs w:val="21"/>
          <w:highlight w:val="none"/>
          <w:lang w:eastAsia="zh-CN"/>
        </w:rPr>
        <w:t>待工程施工至总工程量的</w:t>
      </w:r>
      <w:r>
        <w:rPr>
          <w:rFonts w:hint="eastAsia" w:ascii="宋体" w:hAnsi="宋体"/>
          <w:b w:val="0"/>
          <w:bCs/>
          <w:szCs w:val="21"/>
          <w:highlight w:val="none"/>
          <w:lang w:val="en-US" w:eastAsia="zh-CN"/>
        </w:rPr>
        <w:t>90%时，经发包人确认后且</w:t>
      </w:r>
      <w:r>
        <w:rPr>
          <w:rFonts w:ascii="宋体" w:hAnsi="宋体"/>
          <w:b w:val="0"/>
          <w:bCs/>
          <w:szCs w:val="21"/>
          <w:highlight w:val="none"/>
        </w:rPr>
        <w:t>发包人收到承包人开具的正规发票后向承包人支付至</w:t>
      </w:r>
      <w:r>
        <w:rPr>
          <w:rFonts w:hint="eastAsia" w:ascii="宋体" w:hAnsi="宋体"/>
          <w:b w:val="0"/>
          <w:bCs/>
          <w:szCs w:val="21"/>
          <w:highlight w:val="none"/>
          <w:lang w:eastAsia="zh-CN"/>
        </w:rPr>
        <w:t>合同</w:t>
      </w:r>
      <w:r>
        <w:rPr>
          <w:rFonts w:hint="eastAsia" w:ascii="宋体" w:hAnsi="宋体"/>
          <w:b w:val="0"/>
          <w:bCs/>
          <w:color w:val="000000" w:themeColor="text1"/>
          <w:szCs w:val="21"/>
          <w:highlight w:val="none"/>
          <w:lang w:eastAsia="zh-CN"/>
        </w:rPr>
        <w:t>价</w:t>
      </w:r>
      <w:r>
        <w:rPr>
          <w:rFonts w:ascii="宋体" w:hAnsi="宋体"/>
          <w:b w:val="0"/>
          <w:bCs/>
          <w:color w:val="000000" w:themeColor="text1"/>
          <w:szCs w:val="21"/>
          <w:highlight w:val="none"/>
        </w:rPr>
        <w:t>的</w:t>
      </w:r>
      <w:r>
        <w:rPr>
          <w:rFonts w:hint="eastAsia" w:ascii="宋体" w:hAnsi="宋体"/>
          <w:b w:val="0"/>
          <w:bCs/>
          <w:color w:val="000000" w:themeColor="text1"/>
          <w:szCs w:val="21"/>
          <w:highlight w:val="none"/>
          <w:lang w:val="en-US" w:eastAsia="zh-CN"/>
        </w:rPr>
        <w:t>60</w:t>
      </w:r>
      <w:r>
        <w:rPr>
          <w:rFonts w:ascii="宋体" w:hAnsi="宋体"/>
          <w:b w:val="0"/>
          <w:bCs/>
          <w:color w:val="000000" w:themeColor="text1"/>
          <w:szCs w:val="21"/>
          <w:highlight w:val="none"/>
        </w:rPr>
        <w:t>%</w:t>
      </w:r>
      <w:r>
        <w:rPr>
          <w:rFonts w:hint="eastAsia" w:ascii="宋体" w:hAnsi="宋体"/>
          <w:b w:val="0"/>
          <w:bCs/>
          <w:color w:val="000000" w:themeColor="text1"/>
          <w:szCs w:val="21"/>
          <w:highlight w:val="none"/>
          <w:lang w:eastAsia="zh-CN"/>
        </w:rPr>
        <w:t>。</w:t>
      </w:r>
    </w:p>
    <w:p>
      <w:pPr>
        <w:spacing w:line="360" w:lineRule="auto"/>
        <w:ind w:firstLine="420" w:firstLineChars="200"/>
        <w:rPr>
          <w:rFonts w:ascii="宋体" w:hAnsi="宋体"/>
          <w:b w:val="0"/>
          <w:bCs/>
          <w:color w:val="000000" w:themeColor="text1"/>
          <w:szCs w:val="21"/>
          <w:highlight w:val="none"/>
        </w:rPr>
      </w:pPr>
      <w:r>
        <w:rPr>
          <w:rFonts w:hint="eastAsia" w:ascii="宋体" w:hAnsi="宋体"/>
          <w:b w:val="0"/>
          <w:bCs/>
          <w:color w:val="000000" w:themeColor="text1"/>
          <w:szCs w:val="21"/>
          <w:highlight w:val="none"/>
          <w:lang w:eastAsia="zh-CN"/>
        </w:rPr>
        <w:t>（</w:t>
      </w:r>
      <w:r>
        <w:rPr>
          <w:rFonts w:hint="eastAsia" w:ascii="宋体" w:hAnsi="宋体"/>
          <w:b w:val="0"/>
          <w:bCs/>
          <w:color w:val="000000" w:themeColor="text1"/>
          <w:szCs w:val="21"/>
          <w:highlight w:val="none"/>
          <w:lang w:val="en-US" w:eastAsia="zh-CN"/>
        </w:rPr>
        <w:t>4</w:t>
      </w:r>
      <w:r>
        <w:rPr>
          <w:rFonts w:hint="eastAsia" w:ascii="宋体" w:hAnsi="宋体"/>
          <w:b w:val="0"/>
          <w:bCs/>
          <w:color w:val="000000" w:themeColor="text1"/>
          <w:szCs w:val="21"/>
          <w:highlight w:val="none"/>
          <w:lang w:eastAsia="zh-CN"/>
        </w:rPr>
        <w:t>）</w:t>
      </w:r>
      <w:r>
        <w:rPr>
          <w:rFonts w:ascii="宋体" w:hAnsi="宋体"/>
          <w:b w:val="0"/>
          <w:bCs/>
          <w:color w:val="000000" w:themeColor="text1"/>
          <w:szCs w:val="21"/>
          <w:highlight w:val="none"/>
        </w:rPr>
        <w:t>全部工程竣工验收合格并交付发包人正常使用，</w:t>
      </w:r>
      <w:r>
        <w:rPr>
          <w:rFonts w:hint="eastAsia" w:ascii="宋体" w:hAnsi="宋体"/>
          <w:b w:val="0"/>
          <w:bCs/>
          <w:color w:val="000000" w:themeColor="text1"/>
          <w:szCs w:val="21"/>
          <w:highlight w:val="none"/>
          <w:lang w:val="en-US" w:eastAsia="zh-CN"/>
        </w:rPr>
        <w:t>且</w:t>
      </w:r>
      <w:r>
        <w:rPr>
          <w:rFonts w:ascii="宋体" w:hAnsi="宋体"/>
          <w:b w:val="0"/>
          <w:bCs/>
          <w:color w:val="000000" w:themeColor="text1"/>
          <w:szCs w:val="21"/>
          <w:highlight w:val="none"/>
        </w:rPr>
        <w:t>发包人收到承包人开具的正规发票后7日</w:t>
      </w:r>
      <w:r>
        <w:rPr>
          <w:rFonts w:hint="eastAsia" w:ascii="宋体" w:hAnsi="宋体"/>
          <w:b w:val="0"/>
          <w:bCs/>
          <w:color w:val="000000" w:themeColor="text1"/>
          <w:szCs w:val="21"/>
          <w:highlight w:val="none"/>
          <w:lang w:val="en-US" w:eastAsia="zh-CN"/>
        </w:rPr>
        <w:t>后</w:t>
      </w:r>
      <w:r>
        <w:rPr>
          <w:rFonts w:ascii="宋体" w:hAnsi="宋体"/>
          <w:b w:val="0"/>
          <w:bCs/>
          <w:color w:val="000000" w:themeColor="text1"/>
          <w:szCs w:val="21"/>
          <w:highlight w:val="none"/>
        </w:rPr>
        <w:t>向承包人支付至</w:t>
      </w:r>
      <w:r>
        <w:rPr>
          <w:rFonts w:hint="eastAsia" w:ascii="宋体" w:hAnsi="宋体"/>
          <w:b w:val="0"/>
          <w:bCs/>
          <w:color w:val="000000" w:themeColor="text1"/>
          <w:szCs w:val="21"/>
          <w:highlight w:val="none"/>
          <w:lang w:eastAsia="zh-CN"/>
        </w:rPr>
        <w:t>合同价</w:t>
      </w:r>
      <w:r>
        <w:rPr>
          <w:rFonts w:ascii="宋体" w:hAnsi="宋体"/>
          <w:b w:val="0"/>
          <w:bCs/>
          <w:color w:val="000000" w:themeColor="text1"/>
          <w:szCs w:val="21"/>
          <w:highlight w:val="none"/>
        </w:rPr>
        <w:t>的</w:t>
      </w:r>
      <w:r>
        <w:rPr>
          <w:rFonts w:hint="eastAsia" w:ascii="宋体" w:hAnsi="宋体"/>
          <w:b w:val="0"/>
          <w:bCs/>
          <w:color w:val="000000" w:themeColor="text1"/>
          <w:szCs w:val="21"/>
          <w:highlight w:val="none"/>
          <w:lang w:val="en-US" w:eastAsia="zh-CN"/>
        </w:rPr>
        <w:t>100</w:t>
      </w:r>
      <w:r>
        <w:rPr>
          <w:rFonts w:ascii="宋体" w:hAnsi="宋体"/>
          <w:b w:val="0"/>
          <w:bCs/>
          <w:color w:val="000000" w:themeColor="text1"/>
          <w:szCs w:val="21"/>
          <w:highlight w:val="none"/>
        </w:rPr>
        <w:t>%</w:t>
      </w:r>
      <w:r>
        <w:rPr>
          <w:rFonts w:hint="eastAsia" w:ascii="宋体" w:hAnsi="宋体"/>
          <w:b w:val="0"/>
          <w:bCs/>
          <w:color w:val="000000" w:themeColor="text1"/>
          <w:szCs w:val="21"/>
          <w:highlight w:val="none"/>
        </w:rPr>
        <w:t>，发包人委托第三方对工程造价结算审价完毕后，发包人向承包人支付至审定总价</w:t>
      </w:r>
      <w:r>
        <w:rPr>
          <w:rFonts w:hint="eastAsia" w:ascii="宋体" w:hAnsi="宋体"/>
          <w:b w:val="0"/>
          <w:bCs/>
          <w:color w:val="000000" w:themeColor="text1"/>
          <w:szCs w:val="21"/>
          <w:highlight w:val="none"/>
          <w:lang w:eastAsia="zh-CN"/>
        </w:rPr>
        <w:t>的</w:t>
      </w:r>
      <w:r>
        <w:rPr>
          <w:rFonts w:hint="eastAsia" w:ascii="宋体" w:hAnsi="宋体"/>
          <w:b w:val="0"/>
          <w:bCs/>
          <w:color w:val="000000" w:themeColor="text1"/>
          <w:szCs w:val="21"/>
          <w:highlight w:val="none"/>
          <w:lang w:val="en-US" w:eastAsia="zh-CN"/>
        </w:rPr>
        <w:t>100%</w:t>
      </w:r>
      <w:r>
        <w:rPr>
          <w:rFonts w:hint="eastAsia" w:ascii="宋体" w:hAnsi="宋体"/>
          <w:b w:val="0"/>
          <w:bCs/>
          <w:color w:val="000000" w:themeColor="text1"/>
          <w:szCs w:val="21"/>
          <w:highlight w:val="none"/>
        </w:rPr>
        <w:t>（多退少补）；工程造价结算审价时间以发包人委托的第三方实际审价时间为准，不依通用条款规定时间执行。造价审核核增部分的审计费及核减超过5%（含）的审计费由承包人承担。</w:t>
      </w:r>
    </w:p>
    <w:p>
      <w:pPr>
        <w:spacing w:line="360" w:lineRule="auto"/>
        <w:ind w:firstLine="420" w:firstLineChars="200"/>
        <w:rPr>
          <w:rFonts w:ascii="宋体" w:hAnsi="宋体"/>
          <w:b w:val="0"/>
          <w:bCs/>
          <w:color w:val="000000" w:themeColor="text1"/>
          <w:szCs w:val="21"/>
          <w:highlight w:val="none"/>
        </w:rPr>
      </w:pPr>
      <w:r>
        <w:rPr>
          <w:rFonts w:ascii="宋体" w:hAnsi="宋体"/>
          <w:b w:val="0"/>
          <w:bCs/>
          <w:color w:val="000000" w:themeColor="text1"/>
          <w:szCs w:val="21"/>
          <w:highlight w:val="none"/>
        </w:rPr>
        <w:t>（</w:t>
      </w:r>
      <w:r>
        <w:rPr>
          <w:rFonts w:hint="eastAsia" w:ascii="宋体" w:hAnsi="宋体"/>
          <w:b w:val="0"/>
          <w:bCs/>
          <w:color w:val="000000" w:themeColor="text1"/>
          <w:szCs w:val="21"/>
          <w:highlight w:val="none"/>
          <w:lang w:val="en-US" w:eastAsia="zh-CN"/>
        </w:rPr>
        <w:t>5</w:t>
      </w:r>
      <w:r>
        <w:rPr>
          <w:rFonts w:ascii="宋体" w:hAnsi="宋体"/>
          <w:b w:val="0"/>
          <w:bCs/>
          <w:color w:val="000000" w:themeColor="text1"/>
          <w:szCs w:val="21"/>
          <w:highlight w:val="none"/>
        </w:rPr>
        <w:t>）</w:t>
      </w:r>
      <w:r>
        <w:rPr>
          <w:rFonts w:hint="eastAsia" w:ascii="宋体" w:hAnsi="宋体"/>
          <w:b w:val="0"/>
          <w:bCs/>
          <w:color w:val="000000" w:themeColor="text1"/>
          <w:szCs w:val="21"/>
          <w:highlight w:val="none"/>
        </w:rPr>
        <w:t>发包人每次付款前，承包人必须开具并交付相应金额的增值税专用发票，作为发包人付款的前提条件之一。</w:t>
      </w:r>
    </w:p>
    <w:p>
      <w:pPr>
        <w:spacing w:line="360" w:lineRule="auto"/>
        <w:ind w:firstLine="420" w:firstLineChars="200"/>
        <w:rPr>
          <w:rFonts w:hAnsi="宋体" w:cs="Courier New"/>
          <w:b w:val="0"/>
          <w:bCs/>
          <w:color w:val="000000" w:themeColor="text1"/>
          <w:szCs w:val="21"/>
          <w:highlight w:val="none"/>
        </w:rPr>
      </w:pPr>
      <w:r>
        <w:rPr>
          <w:rFonts w:hint="eastAsia" w:hAnsi="宋体" w:cs="Courier New"/>
          <w:b w:val="0"/>
          <w:bCs/>
          <w:color w:val="000000" w:themeColor="text1"/>
          <w:szCs w:val="21"/>
          <w:highlight w:val="none"/>
        </w:rPr>
        <w:t>上述各项费用的每笔款项支付前，承包人必须提供收款单位与本合同签订单位一致的正规、等额、合法、有效的发票，否则发包人有权拒绝付款并不承担逾期付款的违约责任；另外在每笔款项支付前，承包人均须提供齐全的付款材料，待发包人审批流程完成后支付该笔工程款。</w:t>
      </w:r>
    </w:p>
    <w:p>
      <w:pPr>
        <w:spacing w:line="360" w:lineRule="exact"/>
        <w:jc w:val="left"/>
        <w:outlineLvl w:val="9"/>
        <w:rPr>
          <w:rFonts w:ascii="宋体" w:hAnsi="宋体"/>
          <w:color w:val="000000"/>
          <w:szCs w:val="21"/>
        </w:rPr>
      </w:pPr>
      <w:r>
        <w:rPr>
          <w:rFonts w:ascii="宋体" w:hAnsi="宋体"/>
          <w:b/>
          <w:color w:val="000000" w:themeColor="text1"/>
          <w:szCs w:val="21"/>
          <w:highlight w:val="none"/>
        </w:rPr>
        <w:t>12.4.2</w:t>
      </w:r>
      <w:r>
        <w:rPr>
          <w:rFonts w:ascii="宋体" w:hAnsi="宋体"/>
          <w:color w:val="000000" w:themeColor="text1"/>
          <w:szCs w:val="21"/>
          <w:highlight w:val="none"/>
        </w:rPr>
        <w:t xml:space="preserve">  </w:t>
      </w:r>
      <w:r>
        <w:rPr>
          <w:rFonts w:hint="eastAsia" w:ascii="宋体" w:hAnsi="宋体"/>
          <w:color w:val="000000" w:themeColor="text1"/>
          <w:szCs w:val="21"/>
          <w:highlight w:val="none"/>
        </w:rPr>
        <w:t>进</w:t>
      </w:r>
      <w:r>
        <w:rPr>
          <w:rFonts w:hint="eastAsia" w:ascii="宋体" w:hAnsi="宋体"/>
          <w:color w:val="000000"/>
          <w:szCs w:val="21"/>
        </w:rPr>
        <w:t>度付款申请单的编制</w:t>
      </w:r>
    </w:p>
    <w:p>
      <w:pPr>
        <w:spacing w:line="360" w:lineRule="exact"/>
        <w:ind w:firstLine="420" w:firstLineChars="200"/>
        <w:jc w:val="left"/>
        <w:outlineLvl w:val="9"/>
        <w:rPr>
          <w:rFonts w:ascii="宋体" w:hAnsi="宋体"/>
          <w:color w:val="000000"/>
          <w:szCs w:val="21"/>
          <w:u w:val="single"/>
        </w:rPr>
      </w:pPr>
      <w:r>
        <w:rPr>
          <w:rFonts w:hint="eastAsia" w:ascii="宋体" w:hAnsi="宋体"/>
          <w:color w:val="000000"/>
          <w:szCs w:val="21"/>
        </w:rPr>
        <w:t>关于进度付款申请单编制的约定：</w:t>
      </w:r>
      <w:r>
        <w:rPr>
          <w:rFonts w:hint="eastAsia" w:ascii="宋体" w:hAnsi="宋体"/>
          <w:bCs/>
          <w:color w:val="000000"/>
          <w:szCs w:val="21"/>
          <w:u w:val="single"/>
        </w:rPr>
        <w:t>除变更、质量保证金、索赔另行约定外，按通用合同条款约定</w:t>
      </w:r>
      <w:r>
        <w:rPr>
          <w:rFonts w:hint="eastAsia" w:ascii="宋体" w:hAnsi="宋体"/>
          <w:color w:val="000000"/>
          <w:szCs w:val="21"/>
        </w:rPr>
        <w:t>。</w:t>
      </w:r>
    </w:p>
    <w:p>
      <w:pPr>
        <w:spacing w:line="360" w:lineRule="exact"/>
        <w:jc w:val="left"/>
        <w:outlineLvl w:val="9"/>
        <w:rPr>
          <w:rFonts w:ascii="宋体" w:hAnsi="宋体"/>
          <w:color w:val="000000"/>
          <w:szCs w:val="21"/>
        </w:rPr>
      </w:pPr>
      <w:r>
        <w:rPr>
          <w:rFonts w:ascii="宋体" w:hAnsi="宋体"/>
          <w:b/>
          <w:color w:val="000000"/>
          <w:szCs w:val="21"/>
        </w:rPr>
        <w:t>1</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Fonts w:ascii="宋体" w:hAnsi="宋体"/>
          <w:b/>
          <w:color w:val="000000"/>
          <w:szCs w:val="21"/>
        </w:rPr>
        <w:t>2.4.3</w:t>
      </w:r>
      <w:r>
        <w:rPr>
          <w:rFonts w:ascii="宋体" w:hAnsi="宋体"/>
          <w:color w:val="000000"/>
          <w:szCs w:val="21"/>
        </w:rPr>
        <w:t xml:space="preserve">  </w:t>
      </w:r>
      <w:r>
        <w:rPr>
          <w:rFonts w:hint="eastAsia" w:ascii="宋体" w:hAnsi="宋体"/>
          <w:color w:val="000000"/>
          <w:szCs w:val="21"/>
        </w:rPr>
        <w:t>进度付款申请单的提交</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）单价合同进度付款申请单提交的约定：</w:t>
      </w:r>
      <w:r>
        <w:rPr>
          <w:rFonts w:hint="eastAsia" w:ascii="宋体" w:hAnsi="宋体"/>
          <w:bCs/>
          <w:color w:val="000000"/>
          <w:szCs w:val="21"/>
          <w:u w:val="single"/>
        </w:rPr>
        <w:t>按通用合同条款约定</w:t>
      </w:r>
      <w:r>
        <w:rPr>
          <w:rFonts w:hint="eastAsia" w:ascii="宋体" w:hAnsi="宋体"/>
          <w:color w:val="000000"/>
          <w:szCs w:val="21"/>
        </w:rPr>
        <w:t>。</w:t>
      </w:r>
      <w:bookmarkStart w:id="592" w:name="SOA_date_htbh17"/>
      <w:r>
        <w:rPr>
          <w:rFonts w:ascii="宋体" w:hAnsi="宋体"/>
          <w:color w:val="000000"/>
          <w:szCs w:val="21"/>
        </w:rPr>
        <w:t xml:space="preserve">    </w:t>
      </w:r>
      <w:bookmarkEnd w:id="592"/>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）总价合同进度付款申请单提交的约定：</w:t>
      </w:r>
      <w:r>
        <w:rPr>
          <w:rFonts w:ascii="宋体" w:hAnsi="宋体"/>
          <w:color w:val="000000"/>
          <w:szCs w:val="21"/>
          <w:u w:val="single"/>
        </w:rPr>
        <w:t xml:space="preserve"> </w:t>
      </w:r>
      <w:bookmarkStart w:id="593" w:name="SOA_zyht_zjhtjdfksqd"/>
      <w:r>
        <w:rPr>
          <w:rFonts w:ascii="宋体" w:hAnsi="宋体"/>
          <w:color w:val="000000"/>
          <w:szCs w:val="21"/>
          <w:u w:val="single"/>
        </w:rPr>
        <w:t xml:space="preserve">  /    </w:t>
      </w:r>
      <w:bookmarkEnd w:id="593"/>
      <w:r>
        <w:rPr>
          <w:rFonts w:ascii="宋体" w:hAnsi="宋体"/>
          <w:color w:val="000000"/>
          <w:szCs w:val="21"/>
          <w:u w:val="single"/>
        </w:rPr>
        <w:t xml:space="preserve">    </w:t>
      </w:r>
      <w:r>
        <w:rPr>
          <w:rFonts w:hint="eastAsia" w:ascii="宋体" w:hAnsi="宋体"/>
          <w:color w:val="000000"/>
          <w:szCs w:val="21"/>
        </w:rPr>
        <w:t>。</w:t>
      </w:r>
    </w:p>
    <w:p>
      <w:pPr>
        <w:spacing w:line="360" w:lineRule="exact"/>
        <w:ind w:left="577" w:leftChars="226" w:hanging="102" w:hangingChars="49"/>
        <w:jc w:val="left"/>
        <w:outlineLvl w:val="9"/>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）其他价格形式合同进度付款申请单提交的约定：</w:t>
      </w:r>
      <w:r>
        <w:rPr>
          <w:rFonts w:ascii="宋体" w:hAnsi="宋体"/>
          <w:color w:val="000000"/>
          <w:szCs w:val="21"/>
          <w:u w:val="single"/>
        </w:rPr>
        <w:t xml:space="preserve"> </w:t>
      </w:r>
      <w:bookmarkStart w:id="594" w:name="SOA_zyht_qtjghtjdfksqd"/>
      <w:r>
        <w:rPr>
          <w:rFonts w:ascii="宋体" w:hAnsi="宋体"/>
          <w:color w:val="000000"/>
          <w:szCs w:val="21"/>
          <w:u w:val="single"/>
        </w:rPr>
        <w:t xml:space="preserve">   /   </w:t>
      </w:r>
      <w:bookmarkEnd w:id="594"/>
      <w:r>
        <w:rPr>
          <w:rFonts w:ascii="宋体" w:hAnsi="宋体"/>
          <w:color w:val="000000"/>
          <w:szCs w:val="21"/>
          <w:u w:val="single"/>
        </w:rPr>
        <w:t xml:space="preserve">  </w:t>
      </w:r>
      <w:r>
        <w:rPr>
          <w:rFonts w:hint="eastAsia" w:ascii="宋体" w:hAnsi="宋体"/>
          <w:color w:val="000000"/>
          <w:szCs w:val="21"/>
        </w:rPr>
        <w:t>。</w:t>
      </w:r>
    </w:p>
    <w:p>
      <w:pPr>
        <w:spacing w:line="360" w:lineRule="exact"/>
        <w:ind w:left="577" w:leftChars="226" w:hanging="102" w:hangingChars="49"/>
        <w:jc w:val="left"/>
        <w:outlineLvl w:val="9"/>
        <w:rPr>
          <w:rFonts w:ascii="宋体" w:hAnsi="宋体"/>
          <w:color w:val="000000"/>
          <w:szCs w:val="21"/>
          <w:u w:val="single"/>
        </w:rPr>
      </w:pPr>
    </w:p>
    <w:p>
      <w:pPr>
        <w:spacing w:line="360" w:lineRule="exact"/>
        <w:jc w:val="left"/>
        <w:outlineLvl w:val="9"/>
        <w:rPr>
          <w:rFonts w:ascii="宋体" w:hAnsi="宋体"/>
          <w:color w:val="000000"/>
          <w:szCs w:val="21"/>
        </w:rPr>
      </w:pPr>
      <w:r>
        <w:rPr>
          <w:rFonts w:ascii="宋体" w:hAnsi="宋体"/>
          <w:b/>
          <w:color w:val="000000"/>
          <w:szCs w:val="21"/>
        </w:rPr>
        <w:t>12.4.4</w:t>
      </w:r>
      <w:r>
        <w:rPr>
          <w:rFonts w:ascii="宋体" w:hAnsi="宋体"/>
          <w:color w:val="000000"/>
          <w:szCs w:val="21"/>
        </w:rPr>
        <w:t xml:space="preserve">  </w:t>
      </w:r>
      <w:r>
        <w:rPr>
          <w:rFonts w:hint="eastAsia" w:ascii="宋体" w:hAnsi="宋体"/>
          <w:color w:val="000000"/>
          <w:szCs w:val="21"/>
        </w:rPr>
        <w:t>进度款审核和支付</w:t>
      </w:r>
    </w:p>
    <w:p>
      <w:pPr>
        <w:spacing w:line="360" w:lineRule="exact"/>
        <w:ind w:firstLine="420" w:firstLineChars="200"/>
        <w:jc w:val="left"/>
        <w:outlineLvl w:val="9"/>
        <w:rPr>
          <w:rFonts w:ascii="宋体" w:hAnsi="宋体"/>
          <w:color w:val="000000"/>
          <w:szCs w:val="21"/>
          <w:u w:val="single"/>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）监理人审查并报送发包人的期限：</w:t>
      </w:r>
      <w:r>
        <w:rPr>
          <w:rFonts w:ascii="宋体" w:hAnsi="宋体"/>
          <w:color w:val="000000"/>
          <w:szCs w:val="21"/>
          <w:u w:val="single"/>
        </w:rPr>
        <w:t xml:space="preserve">   /    </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u w:val="single"/>
        </w:rPr>
      </w:pPr>
      <w:r>
        <w:rPr>
          <w:rFonts w:hint="eastAsia" w:ascii="宋体" w:hAnsi="宋体"/>
          <w:color w:val="000000"/>
          <w:szCs w:val="21"/>
        </w:rPr>
        <w:t>发包人完成审批并签发进度款支付证书的期限：</w:t>
      </w:r>
      <w:r>
        <w:rPr>
          <w:rFonts w:ascii="宋体" w:hAnsi="宋体"/>
          <w:color w:val="000000"/>
          <w:szCs w:val="21"/>
          <w:u w:val="single"/>
        </w:rPr>
        <w:t xml:space="preserve">   /    </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）发包人支付进度款的期限：</w:t>
      </w:r>
      <w:r>
        <w:rPr>
          <w:rFonts w:ascii="宋体" w:hAnsi="宋体"/>
          <w:color w:val="000000"/>
          <w:szCs w:val="21"/>
          <w:u w:val="single"/>
        </w:rPr>
        <w:t xml:space="preserve">   /    </w:t>
      </w:r>
      <w:r>
        <w:rPr>
          <w:rFonts w:hint="eastAsia" w:ascii="宋体" w:hAnsi="宋体"/>
          <w:color w:val="000000"/>
          <w:szCs w:val="21"/>
        </w:rPr>
        <w:t>。</w:t>
      </w:r>
    </w:p>
    <w:p>
      <w:pPr>
        <w:spacing w:line="360" w:lineRule="exact"/>
        <w:ind w:left="594" w:leftChars="283"/>
        <w:jc w:val="left"/>
        <w:outlineLvl w:val="9"/>
        <w:rPr>
          <w:rFonts w:ascii="宋体" w:hAnsi="宋体"/>
          <w:color w:val="000000"/>
          <w:szCs w:val="21"/>
          <w:u w:val="single"/>
        </w:rPr>
      </w:pPr>
      <w:r>
        <w:rPr>
          <w:rFonts w:hint="eastAsia" w:ascii="宋体" w:hAnsi="宋体"/>
          <w:color w:val="000000"/>
          <w:szCs w:val="21"/>
        </w:rPr>
        <w:t>发包人逾期支付进度款的违约金的计算方式：</w:t>
      </w:r>
      <w:r>
        <w:rPr>
          <w:rFonts w:ascii="宋体" w:hAnsi="宋体"/>
          <w:color w:val="000000"/>
          <w:szCs w:val="21"/>
          <w:u w:val="single"/>
        </w:rPr>
        <w:t xml:space="preserve">   /    </w:t>
      </w:r>
      <w:r>
        <w:rPr>
          <w:rFonts w:hint="eastAsia" w:ascii="宋体" w:hAnsi="宋体"/>
          <w:color w:val="000000"/>
          <w:szCs w:val="21"/>
        </w:rPr>
        <w:t>。</w:t>
      </w:r>
    </w:p>
    <w:p>
      <w:pPr>
        <w:spacing w:line="360" w:lineRule="exact"/>
        <w:jc w:val="left"/>
        <w:outlineLvl w:val="9"/>
        <w:rPr>
          <w:rFonts w:ascii="宋体" w:hAnsi="宋体"/>
          <w:color w:val="000000"/>
          <w:szCs w:val="21"/>
        </w:rPr>
      </w:pPr>
      <w:r>
        <w:rPr>
          <w:rFonts w:ascii="宋体" w:hAnsi="宋体"/>
          <w:b/>
          <w:color w:val="000000"/>
          <w:szCs w:val="21"/>
        </w:rPr>
        <w:t>12.4.5</w:t>
      </w:r>
      <w:r>
        <w:rPr>
          <w:rFonts w:ascii="宋体" w:hAnsi="宋体"/>
          <w:color w:val="000000"/>
          <w:szCs w:val="21"/>
        </w:rPr>
        <w:t xml:space="preserve">  </w:t>
      </w:r>
      <w:r>
        <w:rPr>
          <w:rFonts w:hint="eastAsia" w:ascii="宋体" w:hAnsi="宋体"/>
          <w:color w:val="000000"/>
          <w:szCs w:val="21"/>
        </w:rPr>
        <w:t>支付分解表的编制</w:t>
      </w:r>
    </w:p>
    <w:p>
      <w:pPr>
        <w:spacing w:line="360" w:lineRule="exact"/>
        <w:ind w:firstLine="420" w:firstLineChars="200"/>
        <w:jc w:val="left"/>
        <w:outlineLvl w:val="9"/>
        <w:rPr>
          <w:rFonts w:ascii="宋体" w:hAnsi="宋体"/>
          <w:color w:val="000000"/>
          <w:szCs w:val="21"/>
          <w:u w:val="single"/>
        </w:rPr>
      </w:pPr>
      <w:r>
        <w:rPr>
          <w:rFonts w:ascii="宋体" w:hAnsi="宋体"/>
          <w:color w:val="000000"/>
          <w:szCs w:val="21"/>
        </w:rPr>
        <w:t xml:space="preserve">1. </w:t>
      </w:r>
      <w:r>
        <w:rPr>
          <w:rFonts w:hint="eastAsia" w:ascii="宋体" w:hAnsi="宋体"/>
          <w:color w:val="000000"/>
          <w:szCs w:val="21"/>
        </w:rPr>
        <w:t>总价合同支付分解表的编制与审批：</w:t>
      </w:r>
      <w:r>
        <w:rPr>
          <w:rFonts w:ascii="宋体" w:hAnsi="宋体"/>
          <w:color w:val="000000"/>
          <w:szCs w:val="21"/>
          <w:u w:val="single"/>
        </w:rPr>
        <w:t xml:space="preserve">   /    </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u w:val="single"/>
        </w:rPr>
      </w:pPr>
      <w:r>
        <w:rPr>
          <w:rFonts w:ascii="宋体" w:hAnsi="宋体"/>
          <w:color w:val="000000"/>
          <w:szCs w:val="21"/>
        </w:rPr>
        <w:t xml:space="preserve">2. </w:t>
      </w:r>
      <w:r>
        <w:rPr>
          <w:rFonts w:hint="eastAsia" w:ascii="宋体" w:hAnsi="宋体"/>
          <w:color w:val="000000"/>
          <w:szCs w:val="21"/>
        </w:rPr>
        <w:t>单价合同的总价项目支付分解表的编制与审批：</w:t>
      </w:r>
      <w:r>
        <w:rPr>
          <w:rFonts w:ascii="宋体" w:hAnsi="宋体"/>
          <w:color w:val="000000"/>
          <w:szCs w:val="21"/>
          <w:u w:val="single"/>
        </w:rPr>
        <w:t xml:space="preserve">   /    </w:t>
      </w:r>
      <w:r>
        <w:rPr>
          <w:rFonts w:hint="eastAsia" w:ascii="宋体" w:hAnsi="宋体"/>
          <w:color w:val="000000"/>
          <w:szCs w:val="21"/>
        </w:rPr>
        <w:t>。</w:t>
      </w:r>
      <w:bookmarkEnd w:id="426"/>
      <w:bookmarkStart w:id="595" w:name="_Toc361220574"/>
      <w:bookmarkStart w:id="596" w:name="_Toc296503219"/>
      <w:bookmarkStart w:id="597" w:name="_Toc296347218"/>
      <w:bookmarkStart w:id="598" w:name="_Toc297120519"/>
      <w:bookmarkStart w:id="599" w:name="_Toc300935015"/>
      <w:bookmarkStart w:id="600" w:name="_Toc303539172"/>
      <w:bookmarkStart w:id="601" w:name="_Toc296346720"/>
      <w:bookmarkStart w:id="602" w:name="_Toc292559424"/>
      <w:bookmarkStart w:id="603" w:name="_Toc296891047"/>
      <w:bookmarkStart w:id="604" w:name="_Toc297048405"/>
      <w:bookmarkStart w:id="605" w:name="_Toc297123564"/>
      <w:bookmarkStart w:id="606" w:name="_Toc296891259"/>
      <w:bookmarkStart w:id="607" w:name="_Toc304295593"/>
      <w:bookmarkStart w:id="608" w:name="_Toc296944558"/>
      <w:bookmarkStart w:id="609" w:name="_Toc297216223"/>
      <w:bookmarkStart w:id="610" w:name="_Toc292559929"/>
      <w:bookmarkStart w:id="611" w:name="_Toc312678053"/>
    </w:p>
    <w:p>
      <w:pPr>
        <w:spacing w:before="120" w:beforeLines="50" w:after="120" w:afterLines="50" w:line="360" w:lineRule="exact"/>
        <w:outlineLvl w:val="9"/>
        <w:rPr>
          <w:rFonts w:ascii="宋体" w:hAnsi="宋体"/>
          <w:color w:val="000000"/>
          <w:szCs w:val="21"/>
        </w:rPr>
      </w:pPr>
      <w:r>
        <w:rPr>
          <w:rFonts w:ascii="宋体" w:hAnsi="宋体"/>
          <w:b/>
          <w:color w:val="000000"/>
          <w:szCs w:val="21"/>
        </w:rPr>
        <w:t>13</w:t>
      </w:r>
      <w:r>
        <w:rPr>
          <w:rFonts w:ascii="宋体" w:hAnsi="宋体"/>
          <w:color w:val="000000"/>
          <w:szCs w:val="21"/>
        </w:rPr>
        <w:t xml:space="preserve">  </w:t>
      </w:r>
      <w:r>
        <w:rPr>
          <w:rFonts w:hint="eastAsia" w:ascii="宋体" w:hAnsi="宋体"/>
          <w:color w:val="000000"/>
          <w:szCs w:val="21"/>
        </w:rPr>
        <w:t>验收和工程试车</w:t>
      </w:r>
      <w:bookmarkEnd w:id="595"/>
    </w:p>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Pr>
        <w:spacing w:line="360" w:lineRule="exact"/>
        <w:outlineLvl w:val="9"/>
        <w:rPr>
          <w:rFonts w:ascii="宋体" w:hAnsi="宋体"/>
          <w:color w:val="000000"/>
          <w:szCs w:val="21"/>
        </w:rPr>
      </w:pPr>
      <w:r>
        <w:rPr>
          <w:rFonts w:ascii="宋体" w:hAnsi="宋体"/>
          <w:b/>
          <w:color w:val="000000"/>
          <w:szCs w:val="21"/>
        </w:rPr>
        <w:t>13.1</w:t>
      </w:r>
      <w:r>
        <w:rPr>
          <w:rFonts w:ascii="宋体" w:hAnsi="宋体"/>
          <w:color w:val="000000"/>
          <w:szCs w:val="21"/>
        </w:rPr>
        <w:t xml:space="preserve">  </w:t>
      </w:r>
      <w:r>
        <w:rPr>
          <w:rFonts w:hint="eastAsia" w:ascii="宋体" w:hAnsi="宋体"/>
          <w:color w:val="000000"/>
          <w:szCs w:val="21"/>
        </w:rPr>
        <w:t>分部分项工程验收</w:t>
      </w:r>
    </w:p>
    <w:p>
      <w:pPr>
        <w:spacing w:line="360" w:lineRule="exact"/>
        <w:jc w:val="left"/>
        <w:outlineLvl w:val="9"/>
        <w:rPr>
          <w:rFonts w:ascii="宋体" w:hAnsi="宋体"/>
          <w:color w:val="000000"/>
          <w:szCs w:val="21"/>
        </w:rPr>
      </w:pPr>
      <w:r>
        <w:rPr>
          <w:rFonts w:ascii="宋体" w:hAnsi="宋体"/>
          <w:b/>
          <w:color w:val="000000"/>
          <w:szCs w:val="21"/>
        </w:rPr>
        <w:t xml:space="preserve">13.1.2  </w:t>
      </w:r>
      <w:r>
        <w:rPr>
          <w:rFonts w:hint="eastAsia" w:ascii="宋体" w:hAnsi="宋体"/>
          <w:color w:val="000000"/>
          <w:szCs w:val="21"/>
        </w:rPr>
        <w:t>监理人不能按时进行验收时，应提前</w:t>
      </w:r>
      <w:bookmarkStart w:id="612" w:name="SOA_zyht_bnyssj"/>
      <w:r>
        <w:rPr>
          <w:rFonts w:ascii="宋体" w:hAnsi="宋体"/>
          <w:color w:val="000000"/>
          <w:szCs w:val="21"/>
          <w:u w:val="single"/>
        </w:rPr>
        <w:t xml:space="preserve">    /     </w:t>
      </w:r>
      <w:bookmarkEnd w:id="612"/>
      <w:r>
        <w:rPr>
          <w:rFonts w:hint="eastAsia" w:ascii="宋体" w:hAnsi="宋体"/>
          <w:color w:val="000000"/>
          <w:szCs w:val="21"/>
        </w:rPr>
        <w:t>小时提交书面延期要求。</w:t>
      </w:r>
    </w:p>
    <w:p>
      <w:pPr>
        <w:spacing w:line="360" w:lineRule="exact"/>
        <w:ind w:firstLine="728" w:firstLineChars="347"/>
        <w:jc w:val="left"/>
        <w:outlineLvl w:val="9"/>
        <w:rPr>
          <w:rFonts w:ascii="宋体" w:hAnsi="宋体"/>
          <w:b/>
          <w:color w:val="000000"/>
          <w:szCs w:val="21"/>
        </w:rPr>
      </w:pPr>
      <w:r>
        <w:rPr>
          <w:rFonts w:hint="eastAsia" w:ascii="宋体" w:hAnsi="宋体"/>
          <w:color w:val="000000"/>
          <w:szCs w:val="21"/>
        </w:rPr>
        <w:t>关于延期最长不得超过：</w:t>
      </w:r>
      <w:bookmarkStart w:id="613" w:name="SOA_zyht_yqsj"/>
      <w:r>
        <w:rPr>
          <w:rFonts w:ascii="宋体" w:hAnsi="宋体"/>
          <w:color w:val="000000"/>
          <w:szCs w:val="21"/>
          <w:u w:val="single"/>
        </w:rPr>
        <w:t xml:space="preserve">     /     </w:t>
      </w:r>
      <w:bookmarkEnd w:id="613"/>
      <w:r>
        <w:rPr>
          <w:rFonts w:ascii="宋体" w:hAnsi="宋体"/>
          <w:color w:val="000000"/>
          <w:szCs w:val="21"/>
          <w:u w:val="single"/>
        </w:rPr>
        <w:t xml:space="preserve">  </w:t>
      </w:r>
      <w:r>
        <w:rPr>
          <w:rFonts w:hint="eastAsia" w:ascii="宋体" w:hAnsi="宋体"/>
          <w:color w:val="000000"/>
          <w:szCs w:val="21"/>
        </w:rPr>
        <w:t>小时。</w:t>
      </w:r>
    </w:p>
    <w:p>
      <w:pPr>
        <w:spacing w:line="360" w:lineRule="exact"/>
        <w:outlineLvl w:val="9"/>
        <w:rPr>
          <w:rFonts w:ascii="宋体" w:hAnsi="宋体"/>
          <w:color w:val="000000"/>
          <w:szCs w:val="21"/>
        </w:rPr>
      </w:pPr>
      <w:bookmarkStart w:id="614" w:name="_Toc312678056"/>
      <w:bookmarkStart w:id="615" w:name="_Toc296346724"/>
      <w:bookmarkStart w:id="616" w:name="_Toc296891263"/>
      <w:bookmarkStart w:id="617" w:name="_Toc297120523"/>
      <w:bookmarkStart w:id="618" w:name="_Toc292559428"/>
      <w:bookmarkStart w:id="619" w:name="_Toc297216224"/>
      <w:bookmarkStart w:id="620" w:name="_Toc296503223"/>
      <w:bookmarkStart w:id="621" w:name="_Toc303539173"/>
      <w:bookmarkStart w:id="622" w:name="_Toc300935016"/>
      <w:bookmarkStart w:id="623" w:name="_Toc296891051"/>
      <w:bookmarkStart w:id="624" w:name="_Toc296944562"/>
      <w:bookmarkStart w:id="625" w:name="_Toc297048409"/>
      <w:bookmarkStart w:id="626" w:name="_Toc296347222"/>
      <w:bookmarkStart w:id="627" w:name="_Toc304295596"/>
      <w:bookmarkStart w:id="628" w:name="_Toc292559933"/>
      <w:bookmarkStart w:id="629" w:name="_Toc297123565"/>
      <w:bookmarkStart w:id="630" w:name="_Toc267251474"/>
      <w:bookmarkStart w:id="631" w:name="_Toc267251470"/>
      <w:bookmarkStart w:id="632" w:name="_Toc267251475"/>
      <w:bookmarkStart w:id="633" w:name="_Toc267251471"/>
      <w:bookmarkStart w:id="634" w:name="_Toc267251472"/>
      <w:bookmarkStart w:id="635" w:name="_Toc267251473"/>
      <w:bookmarkStart w:id="636" w:name="_Toc267251476"/>
      <w:r>
        <w:rPr>
          <w:rFonts w:ascii="宋体" w:hAnsi="宋体"/>
          <w:b/>
          <w:color w:val="000000"/>
          <w:szCs w:val="21"/>
        </w:rPr>
        <w:t>13.2</w:t>
      </w:r>
      <w:r>
        <w:rPr>
          <w:rFonts w:ascii="宋体" w:hAnsi="宋体"/>
          <w:color w:val="000000"/>
          <w:szCs w:val="21"/>
        </w:rPr>
        <w:t xml:space="preserve">  </w:t>
      </w:r>
      <w:r>
        <w:rPr>
          <w:rFonts w:hint="eastAsia" w:ascii="宋体" w:hAnsi="宋体"/>
          <w:color w:val="000000"/>
          <w:szCs w:val="21"/>
        </w:rPr>
        <w:t>竣工验收</w:t>
      </w:r>
    </w:p>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Pr>
        <w:spacing w:line="360" w:lineRule="exact"/>
        <w:jc w:val="left"/>
        <w:outlineLvl w:val="9"/>
        <w:rPr>
          <w:rFonts w:ascii="宋体" w:hAnsi="宋体"/>
          <w:color w:val="000000"/>
          <w:szCs w:val="21"/>
        </w:rPr>
      </w:pPr>
      <w:bookmarkStart w:id="637" w:name="_Toc280868704"/>
      <w:bookmarkStart w:id="638" w:name="_Toc280868705"/>
      <w:bookmarkStart w:id="639" w:name="_Toc280868706"/>
      <w:bookmarkStart w:id="640" w:name="_Toc280868707"/>
      <w:bookmarkStart w:id="641" w:name="_Toc280868708"/>
      <w:bookmarkStart w:id="642" w:name="_Toc280868709"/>
      <w:r>
        <w:rPr>
          <w:rFonts w:ascii="宋体" w:hAnsi="宋体"/>
          <w:b/>
          <w:color w:val="000000"/>
          <w:szCs w:val="21"/>
        </w:rPr>
        <w:t xml:space="preserve">13.2.2  </w:t>
      </w:r>
      <w:r>
        <w:rPr>
          <w:rFonts w:hint="eastAsia" w:ascii="宋体" w:hAnsi="宋体"/>
          <w:color w:val="000000"/>
          <w:szCs w:val="21"/>
        </w:rPr>
        <w:t>竣工验收程序</w:t>
      </w:r>
    </w:p>
    <w:bookmarkEnd w:id="637"/>
    <w:p>
      <w:pPr>
        <w:spacing w:line="360" w:lineRule="exact"/>
        <w:ind w:firstLine="420" w:firstLineChars="200"/>
        <w:jc w:val="left"/>
        <w:outlineLvl w:val="9"/>
        <w:rPr>
          <w:rFonts w:ascii="宋体" w:hAnsi="宋体"/>
          <w:color w:val="000000"/>
          <w:szCs w:val="21"/>
        </w:rPr>
      </w:pPr>
      <w:r>
        <w:rPr>
          <w:rFonts w:hint="eastAsia" w:ascii="宋体" w:hAnsi="宋体"/>
          <w:color w:val="000000"/>
          <w:kern w:val="0"/>
          <w:szCs w:val="21"/>
        </w:rPr>
        <w:t>关于竣工验收程序的约定：</w:t>
      </w:r>
      <w:r>
        <w:rPr>
          <w:rFonts w:ascii="宋体" w:hAnsi="宋体"/>
          <w:color w:val="000000"/>
          <w:szCs w:val="21"/>
          <w:u w:val="single"/>
        </w:rPr>
        <w:t xml:space="preserve">   /    </w:t>
      </w:r>
      <w:r>
        <w:rPr>
          <w:rFonts w:hint="eastAsia" w:ascii="宋体" w:hAnsi="宋体"/>
          <w:color w:val="000000"/>
          <w:szCs w:val="21"/>
        </w:rPr>
        <w:t>。</w:t>
      </w:r>
    </w:p>
    <w:p>
      <w:pPr>
        <w:spacing w:line="360" w:lineRule="exact"/>
        <w:ind w:left="475" w:leftChars="226"/>
        <w:jc w:val="left"/>
        <w:outlineLvl w:val="9"/>
        <w:rPr>
          <w:rFonts w:ascii="宋体" w:hAnsi="宋体"/>
          <w:color w:val="000000"/>
          <w:kern w:val="0"/>
          <w:szCs w:val="21"/>
        </w:rPr>
      </w:pPr>
      <w:r>
        <w:rPr>
          <w:rFonts w:hint="eastAsia" w:ascii="宋体" w:hAnsi="宋体"/>
          <w:color w:val="000000"/>
          <w:kern w:val="0"/>
          <w:szCs w:val="21"/>
        </w:rPr>
        <w:t>发包人不按照本项约定组织竣工验收、颁发工程接收证书的违约金的计算方法：</w:t>
      </w:r>
      <w:r>
        <w:rPr>
          <w:rFonts w:ascii="宋体" w:hAnsi="宋体"/>
          <w:color w:val="000000"/>
          <w:szCs w:val="21"/>
          <w:u w:val="single"/>
        </w:rPr>
        <w:t xml:space="preserve">   /    </w:t>
      </w:r>
      <w:r>
        <w:rPr>
          <w:rFonts w:hint="eastAsia" w:ascii="宋体" w:hAnsi="宋体"/>
          <w:color w:val="000000"/>
          <w:szCs w:val="21"/>
        </w:rPr>
        <w:t>。</w:t>
      </w:r>
    </w:p>
    <w:bookmarkEnd w:id="638"/>
    <w:p>
      <w:pPr>
        <w:spacing w:line="360" w:lineRule="exact"/>
        <w:jc w:val="left"/>
        <w:outlineLvl w:val="9"/>
        <w:rPr>
          <w:rFonts w:ascii="宋体" w:hAnsi="宋体"/>
          <w:color w:val="000000"/>
          <w:szCs w:val="21"/>
        </w:rPr>
      </w:pPr>
      <w:r>
        <w:rPr>
          <w:rFonts w:ascii="宋体" w:hAnsi="宋体"/>
          <w:b/>
          <w:color w:val="000000"/>
          <w:szCs w:val="21"/>
        </w:rPr>
        <w:t xml:space="preserve">13.2.3  </w:t>
      </w:r>
      <w:r>
        <w:rPr>
          <w:rFonts w:hint="eastAsia" w:ascii="宋体" w:hAnsi="宋体"/>
          <w:color w:val="000000"/>
          <w:szCs w:val="21"/>
        </w:rPr>
        <w:t>移交、接收全部与部分工程</w:t>
      </w:r>
    </w:p>
    <w:bookmarkEnd w:id="639"/>
    <w:p>
      <w:pPr>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承包人向发包人移交工程的期限：</w:t>
      </w:r>
      <w:r>
        <w:rPr>
          <w:rFonts w:hint="eastAsia" w:ascii="宋体" w:hAnsi="宋体"/>
          <w:bCs/>
          <w:color w:val="000000"/>
          <w:szCs w:val="21"/>
          <w:u w:val="single"/>
        </w:rPr>
        <w:t>按通用合同条款约定</w:t>
      </w:r>
      <w:r>
        <w:rPr>
          <w:rFonts w:hint="eastAsia" w:ascii="宋体" w:hAnsi="宋体"/>
          <w:color w:val="000000"/>
          <w:szCs w:val="21"/>
        </w:rPr>
        <w:t>。</w:t>
      </w:r>
    </w:p>
    <w:p>
      <w:pPr>
        <w:spacing w:line="360" w:lineRule="exact"/>
        <w:ind w:left="475" w:leftChars="226"/>
        <w:jc w:val="left"/>
        <w:outlineLvl w:val="9"/>
        <w:rPr>
          <w:rFonts w:ascii="宋体" w:hAnsi="宋体"/>
          <w:color w:val="000000"/>
          <w:szCs w:val="21"/>
          <w:u w:val="single"/>
        </w:rPr>
      </w:pPr>
      <w:r>
        <w:rPr>
          <w:rFonts w:hint="eastAsia" w:ascii="宋体" w:hAnsi="宋体"/>
          <w:color w:val="000000"/>
          <w:kern w:val="0"/>
          <w:szCs w:val="21"/>
        </w:rPr>
        <w:t>发包人未按本合同约定接收全部或部分工程的，违约金的计算方法为：</w:t>
      </w:r>
      <w:r>
        <w:rPr>
          <w:rFonts w:ascii="宋体" w:hAnsi="宋体"/>
          <w:color w:val="000000"/>
          <w:szCs w:val="21"/>
          <w:u w:val="single"/>
        </w:rPr>
        <w:t xml:space="preserve">   /    </w:t>
      </w:r>
      <w:r>
        <w:rPr>
          <w:rFonts w:hint="eastAsia" w:ascii="宋体" w:hAnsi="宋体"/>
          <w:color w:val="000000"/>
          <w:szCs w:val="21"/>
        </w:rPr>
        <w:t>。</w:t>
      </w:r>
    </w:p>
    <w:bookmarkEnd w:id="640"/>
    <w:p>
      <w:pPr>
        <w:spacing w:line="360" w:lineRule="exact"/>
        <w:ind w:firstLine="420" w:firstLineChars="200"/>
        <w:jc w:val="left"/>
        <w:outlineLvl w:val="9"/>
        <w:rPr>
          <w:rFonts w:ascii="宋体" w:hAnsi="宋体"/>
          <w:color w:val="000000"/>
          <w:szCs w:val="21"/>
          <w:u w:val="single"/>
        </w:rPr>
      </w:pPr>
      <w:r>
        <w:rPr>
          <w:rFonts w:hint="eastAsia" w:ascii="宋体" w:hAnsi="宋体"/>
          <w:color w:val="000000"/>
          <w:szCs w:val="21"/>
        </w:rPr>
        <w:t>承包人未按时移交工程的，违约金的计算方法为：</w:t>
      </w:r>
      <w:r>
        <w:rPr>
          <w:rFonts w:ascii="宋体" w:hAnsi="宋体"/>
          <w:color w:val="000000"/>
          <w:szCs w:val="21"/>
          <w:u w:val="single"/>
        </w:rPr>
        <w:t xml:space="preserve">   /    </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13.3</w:t>
      </w:r>
      <w:r>
        <w:rPr>
          <w:rFonts w:ascii="宋体" w:hAnsi="宋体"/>
          <w:color w:val="000000"/>
          <w:szCs w:val="21"/>
        </w:rPr>
        <w:t xml:space="preserve">  </w:t>
      </w:r>
      <w:r>
        <w:rPr>
          <w:rFonts w:hint="eastAsia" w:ascii="宋体" w:hAnsi="宋体"/>
          <w:color w:val="000000"/>
          <w:szCs w:val="21"/>
        </w:rPr>
        <w:t>工程试车</w:t>
      </w:r>
    </w:p>
    <w:bookmarkEnd w:id="641"/>
    <w:p>
      <w:pPr>
        <w:spacing w:line="360" w:lineRule="exact"/>
        <w:jc w:val="left"/>
        <w:outlineLvl w:val="9"/>
        <w:rPr>
          <w:rFonts w:ascii="宋体" w:hAnsi="宋体"/>
          <w:color w:val="000000"/>
          <w:kern w:val="0"/>
          <w:szCs w:val="21"/>
        </w:rPr>
      </w:pPr>
      <w:r>
        <w:rPr>
          <w:rFonts w:ascii="宋体" w:hAnsi="宋体"/>
          <w:b/>
          <w:color w:val="000000"/>
          <w:szCs w:val="21"/>
        </w:rPr>
        <w:t>13.3.1</w:t>
      </w:r>
      <w:r>
        <w:rPr>
          <w:rFonts w:ascii="宋体" w:hAnsi="宋体"/>
          <w:color w:val="000000"/>
          <w:kern w:val="0"/>
          <w:szCs w:val="21"/>
        </w:rPr>
        <w:t xml:space="preserve">  </w:t>
      </w:r>
      <w:r>
        <w:rPr>
          <w:rFonts w:hint="eastAsia" w:ascii="宋体" w:hAnsi="宋体"/>
          <w:color w:val="000000"/>
          <w:szCs w:val="21"/>
        </w:rPr>
        <w:t>试车程序</w:t>
      </w:r>
      <w:bookmarkStart w:id="643" w:name="SOA_date_htbh18"/>
      <w:r>
        <w:rPr>
          <w:rFonts w:ascii="宋体" w:hAnsi="宋体"/>
          <w:color w:val="000000"/>
          <w:szCs w:val="21"/>
        </w:rPr>
        <w:t xml:space="preserve">      </w:t>
      </w:r>
      <w:bookmarkEnd w:id="643"/>
    </w:p>
    <w:p>
      <w:pPr>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工程试车内容：</w:t>
      </w:r>
      <w:r>
        <w:rPr>
          <w:rFonts w:ascii="宋体" w:hAnsi="宋体"/>
          <w:color w:val="000000"/>
          <w:szCs w:val="21"/>
          <w:u w:val="single"/>
        </w:rPr>
        <w:t xml:space="preserve">   /    </w:t>
      </w:r>
      <w:r>
        <w:rPr>
          <w:rFonts w:hint="eastAsia" w:ascii="宋体" w:hAnsi="宋体"/>
          <w:color w:val="000000"/>
          <w:szCs w:val="21"/>
        </w:rPr>
        <w:t>。</w:t>
      </w:r>
    </w:p>
    <w:p>
      <w:pPr>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）单机无负荷试车费用由</w:t>
      </w:r>
      <w:r>
        <w:rPr>
          <w:rFonts w:ascii="宋体" w:hAnsi="宋体"/>
          <w:color w:val="000000"/>
          <w:szCs w:val="21"/>
          <w:u w:val="single"/>
        </w:rPr>
        <w:t xml:space="preserve"> </w:t>
      </w:r>
      <w:bookmarkStart w:id="644" w:name="SOA_zyht_djwfsc"/>
      <w:r>
        <w:rPr>
          <w:rFonts w:ascii="宋体" w:hAnsi="宋体"/>
          <w:color w:val="000000"/>
          <w:szCs w:val="21"/>
          <w:u w:val="single"/>
        </w:rPr>
        <w:t xml:space="preserve"> </w:t>
      </w:r>
      <w:bookmarkEnd w:id="644"/>
      <w:r>
        <w:rPr>
          <w:rFonts w:hint="eastAsia" w:ascii="宋体" w:hAnsi="宋体"/>
          <w:bCs/>
          <w:color w:val="000000"/>
          <w:szCs w:val="21"/>
          <w:u w:val="single"/>
        </w:rPr>
        <w:t>承包人</w:t>
      </w:r>
      <w:r>
        <w:rPr>
          <w:rFonts w:hint="eastAsia" w:ascii="宋体" w:hAnsi="宋体"/>
          <w:color w:val="000000"/>
          <w:kern w:val="0"/>
          <w:szCs w:val="21"/>
        </w:rPr>
        <w:t>承担；</w:t>
      </w:r>
    </w:p>
    <w:p>
      <w:pPr>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）无负荷联动试车费用由</w:t>
      </w:r>
      <w:r>
        <w:rPr>
          <w:rFonts w:ascii="宋体" w:hAnsi="宋体"/>
          <w:color w:val="000000"/>
          <w:szCs w:val="21"/>
          <w:u w:val="single"/>
        </w:rPr>
        <w:t xml:space="preserve"> </w:t>
      </w:r>
      <w:bookmarkStart w:id="645" w:name="SOA_zyht_wfldsc"/>
      <w:r>
        <w:rPr>
          <w:rFonts w:ascii="宋体" w:hAnsi="宋体"/>
          <w:color w:val="000000"/>
          <w:szCs w:val="21"/>
          <w:u w:val="single"/>
        </w:rPr>
        <w:t xml:space="preserve"> </w:t>
      </w:r>
      <w:bookmarkEnd w:id="645"/>
      <w:r>
        <w:rPr>
          <w:rFonts w:hint="eastAsia" w:ascii="宋体" w:hAnsi="宋体"/>
          <w:bCs/>
          <w:color w:val="000000"/>
          <w:szCs w:val="21"/>
          <w:u w:val="single"/>
        </w:rPr>
        <w:t>承包人</w:t>
      </w:r>
      <w:r>
        <w:rPr>
          <w:rFonts w:hint="eastAsia" w:ascii="宋体" w:hAnsi="宋体"/>
          <w:color w:val="000000"/>
          <w:kern w:val="0"/>
          <w:szCs w:val="21"/>
        </w:rPr>
        <w:t>承担。</w:t>
      </w:r>
    </w:p>
    <w:p>
      <w:pPr>
        <w:spacing w:line="360" w:lineRule="exact"/>
        <w:jc w:val="left"/>
        <w:outlineLvl w:val="9"/>
        <w:rPr>
          <w:rFonts w:ascii="宋体" w:hAnsi="宋体"/>
          <w:color w:val="000000"/>
          <w:kern w:val="0"/>
          <w:szCs w:val="21"/>
        </w:rPr>
      </w:pPr>
      <w:r>
        <w:rPr>
          <w:rFonts w:ascii="宋体" w:hAnsi="宋体"/>
          <w:b/>
          <w:color w:val="000000"/>
          <w:szCs w:val="21"/>
        </w:rPr>
        <w:t>13.3.2</w:t>
      </w:r>
      <w:r>
        <w:rPr>
          <w:rFonts w:ascii="宋体" w:hAnsi="宋体"/>
          <w:color w:val="000000"/>
          <w:kern w:val="0"/>
          <w:szCs w:val="21"/>
        </w:rPr>
        <w:t xml:space="preserve"> </w:t>
      </w:r>
      <w:r>
        <w:rPr>
          <w:rFonts w:hint="eastAsia" w:ascii="宋体" w:hAnsi="宋体"/>
          <w:color w:val="000000"/>
          <w:szCs w:val="21"/>
        </w:rPr>
        <w:t>投料试车</w:t>
      </w:r>
    </w:p>
    <w:p>
      <w:pPr>
        <w:spacing w:line="360" w:lineRule="exact"/>
        <w:ind w:firstLine="420" w:firstLineChars="200"/>
        <w:jc w:val="left"/>
        <w:outlineLvl w:val="9"/>
        <w:rPr>
          <w:rFonts w:ascii="宋体" w:hAnsi="宋体"/>
          <w:color w:val="000000"/>
          <w:szCs w:val="21"/>
        </w:rPr>
      </w:pPr>
      <w:r>
        <w:rPr>
          <w:rFonts w:hint="eastAsia" w:ascii="宋体" w:hAnsi="宋体"/>
          <w:color w:val="000000"/>
          <w:kern w:val="0"/>
          <w:szCs w:val="21"/>
        </w:rPr>
        <w:t>关于投料试车相关事项的约定：</w:t>
      </w:r>
      <w:r>
        <w:rPr>
          <w:rFonts w:ascii="宋体" w:hAnsi="宋体"/>
          <w:color w:val="000000"/>
          <w:szCs w:val="21"/>
          <w:u w:val="single"/>
        </w:rPr>
        <w:t xml:space="preserve">  </w:t>
      </w:r>
      <w:bookmarkStart w:id="646" w:name="SOA_zyht_tlsc"/>
      <w:r>
        <w:rPr>
          <w:rFonts w:ascii="宋体" w:hAnsi="宋体"/>
          <w:color w:val="000000"/>
          <w:szCs w:val="21"/>
          <w:u w:val="single"/>
        </w:rPr>
        <w:t xml:space="preserve">  /  </w:t>
      </w:r>
      <w:bookmarkEnd w:id="646"/>
      <w:r>
        <w:rPr>
          <w:rFonts w:ascii="宋体" w:hAnsi="宋体"/>
          <w:color w:val="000000"/>
          <w:szCs w:val="21"/>
          <w:u w:val="single"/>
        </w:rPr>
        <w:t xml:space="preserve">    </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13.4</w:t>
      </w:r>
      <w:r>
        <w:rPr>
          <w:rFonts w:ascii="宋体" w:hAnsi="宋体"/>
          <w:color w:val="000000"/>
          <w:szCs w:val="21"/>
        </w:rPr>
        <w:t xml:space="preserve">  </w:t>
      </w:r>
      <w:r>
        <w:rPr>
          <w:rFonts w:hint="eastAsia" w:ascii="宋体" w:hAnsi="宋体"/>
          <w:color w:val="000000"/>
          <w:szCs w:val="21"/>
        </w:rPr>
        <w:t>竣工退场</w:t>
      </w:r>
    </w:p>
    <w:p>
      <w:pPr>
        <w:spacing w:line="360" w:lineRule="exact"/>
        <w:jc w:val="left"/>
        <w:outlineLvl w:val="9"/>
        <w:rPr>
          <w:rFonts w:ascii="宋体" w:hAnsi="宋体"/>
          <w:color w:val="000000"/>
          <w:kern w:val="0"/>
          <w:szCs w:val="21"/>
        </w:rPr>
      </w:pPr>
      <w:r>
        <w:rPr>
          <w:rFonts w:ascii="宋体" w:hAnsi="宋体"/>
          <w:b/>
          <w:color w:val="000000"/>
          <w:szCs w:val="21"/>
        </w:rPr>
        <w:t>13.4.1</w:t>
      </w:r>
      <w:r>
        <w:rPr>
          <w:rFonts w:ascii="宋体" w:hAnsi="宋体"/>
          <w:color w:val="000000"/>
          <w:szCs w:val="21"/>
        </w:rPr>
        <w:t xml:space="preserve">  </w:t>
      </w:r>
      <w:r>
        <w:rPr>
          <w:rFonts w:hint="eastAsia" w:ascii="宋体" w:hAnsi="宋体"/>
          <w:color w:val="000000"/>
          <w:szCs w:val="21"/>
        </w:rPr>
        <w:t>竣工退场</w:t>
      </w:r>
    </w:p>
    <w:p>
      <w:pPr>
        <w:pStyle w:val="27"/>
        <w:spacing w:line="360" w:lineRule="exact"/>
        <w:ind w:firstLine="420" w:firstLineChars="200"/>
        <w:outlineLvl w:val="9"/>
        <w:rPr>
          <w:rFonts w:hAnsi="宋体"/>
          <w:b/>
          <w:color w:val="000000"/>
          <w:kern w:val="0"/>
          <w:szCs w:val="21"/>
        </w:rPr>
      </w:pPr>
      <w:r>
        <w:rPr>
          <w:rFonts w:hint="eastAsia" w:hAnsi="宋体"/>
          <w:color w:val="000000"/>
          <w:kern w:val="0"/>
          <w:szCs w:val="21"/>
        </w:rPr>
        <w:t>承包人完成竣工退场的期限：</w:t>
      </w:r>
      <w:r>
        <w:rPr>
          <w:rFonts w:hAnsi="宋体"/>
          <w:color w:val="000000"/>
          <w:szCs w:val="21"/>
          <w:u w:val="single"/>
        </w:rPr>
        <w:t xml:space="preserve">/  </w:t>
      </w:r>
      <w:r>
        <w:rPr>
          <w:rFonts w:hAnsi="宋体"/>
          <w:b/>
          <w:color w:val="000000"/>
          <w:szCs w:val="21"/>
          <w:u w:val="single"/>
        </w:rPr>
        <w:t xml:space="preserve"> </w:t>
      </w:r>
      <w:r>
        <w:rPr>
          <w:rFonts w:hint="eastAsia" w:hAnsi="宋体"/>
          <w:b/>
          <w:color w:val="000000"/>
          <w:kern w:val="0"/>
          <w:szCs w:val="21"/>
        </w:rPr>
        <w:t>。</w:t>
      </w:r>
    </w:p>
    <w:p>
      <w:pPr>
        <w:pStyle w:val="27"/>
        <w:spacing w:line="360" w:lineRule="exact"/>
        <w:ind w:firstLine="420" w:firstLineChars="200"/>
        <w:outlineLvl w:val="9"/>
        <w:rPr>
          <w:rFonts w:hAnsi="宋体"/>
          <w:b/>
          <w:color w:val="000000"/>
          <w:kern w:val="0"/>
          <w:szCs w:val="21"/>
        </w:rPr>
      </w:pPr>
      <w:r>
        <w:rPr>
          <w:rFonts w:hint="eastAsia" w:hAnsi="宋体"/>
          <w:color w:val="000000"/>
          <w:kern w:val="0"/>
          <w:szCs w:val="21"/>
        </w:rPr>
        <w:t>竣工退场其他要求：</w:t>
      </w:r>
      <w:r>
        <w:rPr>
          <w:rFonts w:hint="eastAsia" w:hAnsi="宋体"/>
          <w:b/>
          <w:color w:val="000000"/>
          <w:kern w:val="0"/>
          <w:szCs w:val="21"/>
          <w:u w:val="single"/>
        </w:rPr>
        <w:t>及时清理施工现场（土地红线）内或明显属于本工程所有的成品、半成品材料、施工机具、少渣土及建筑垃圾等，符合项目正常使用要求。及时清理场地内、场地外以本工程施工名义搭设的施工临时设施、建（构）筑物，并恢复原样。</w:t>
      </w:r>
    </w:p>
    <w:p>
      <w:pPr>
        <w:spacing w:before="120" w:beforeLines="50" w:after="120" w:afterLines="50" w:line="360" w:lineRule="exact"/>
        <w:outlineLvl w:val="9"/>
        <w:rPr>
          <w:rFonts w:ascii="宋体" w:hAnsi="宋体"/>
          <w:color w:val="000000"/>
          <w:szCs w:val="21"/>
        </w:rPr>
      </w:pPr>
      <w:bookmarkStart w:id="647" w:name="_Toc361220575"/>
      <w:r>
        <w:rPr>
          <w:rFonts w:ascii="宋体" w:hAnsi="宋体"/>
          <w:b/>
          <w:color w:val="000000"/>
          <w:szCs w:val="21"/>
        </w:rPr>
        <w:t xml:space="preserve">14  </w:t>
      </w:r>
      <w:r>
        <w:rPr>
          <w:rFonts w:hint="eastAsia" w:ascii="宋体" w:hAnsi="宋体"/>
          <w:color w:val="000000"/>
          <w:szCs w:val="21"/>
        </w:rPr>
        <w:t>竣工结算</w:t>
      </w:r>
      <w:bookmarkEnd w:id="647"/>
    </w:p>
    <w:p>
      <w:pPr>
        <w:spacing w:line="360" w:lineRule="exact"/>
        <w:outlineLvl w:val="9"/>
        <w:rPr>
          <w:rFonts w:ascii="宋体" w:hAnsi="宋体"/>
          <w:color w:val="000000"/>
          <w:szCs w:val="21"/>
        </w:rPr>
      </w:pPr>
      <w:r>
        <w:rPr>
          <w:rFonts w:ascii="宋体" w:hAnsi="宋体"/>
          <w:b/>
          <w:color w:val="000000"/>
          <w:szCs w:val="21"/>
        </w:rPr>
        <w:t>14.1</w:t>
      </w:r>
      <w:r>
        <w:rPr>
          <w:rFonts w:ascii="宋体" w:hAnsi="宋体"/>
          <w:color w:val="000000"/>
          <w:szCs w:val="21"/>
        </w:rPr>
        <w:t xml:space="preserve">  </w:t>
      </w:r>
      <w:r>
        <w:rPr>
          <w:rFonts w:hint="eastAsia" w:ascii="宋体" w:hAnsi="宋体"/>
          <w:color w:val="000000"/>
          <w:szCs w:val="21"/>
        </w:rPr>
        <w:t>竣工付款申请</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承包人提交竣工付款申请单的期限：</w:t>
      </w:r>
      <w:r>
        <w:rPr>
          <w:rFonts w:ascii="宋体" w:hAnsi="宋体"/>
          <w:color w:val="000000"/>
          <w:szCs w:val="21"/>
          <w:u w:val="single"/>
        </w:rPr>
        <w:t xml:space="preserve">   /    </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u w:val="single"/>
        </w:rPr>
      </w:pPr>
      <w:r>
        <w:rPr>
          <w:rFonts w:hint="eastAsia" w:ascii="宋体" w:hAnsi="宋体"/>
          <w:color w:val="000000"/>
          <w:szCs w:val="21"/>
        </w:rPr>
        <w:t>竣工付款申请单应包括的内容：</w:t>
      </w:r>
      <w:r>
        <w:rPr>
          <w:rFonts w:ascii="宋体" w:hAnsi="宋体"/>
          <w:color w:val="000000"/>
          <w:szCs w:val="21"/>
          <w:u w:val="single"/>
        </w:rPr>
        <w:t xml:space="preserve">   /    </w:t>
      </w:r>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14.2</w:t>
      </w:r>
      <w:r>
        <w:rPr>
          <w:rFonts w:ascii="宋体" w:hAnsi="宋体"/>
          <w:color w:val="000000"/>
          <w:szCs w:val="21"/>
        </w:rPr>
        <w:t xml:space="preserve">  </w:t>
      </w:r>
      <w:r>
        <w:rPr>
          <w:rFonts w:hint="eastAsia" w:ascii="宋体" w:hAnsi="宋体"/>
          <w:color w:val="000000"/>
          <w:szCs w:val="21"/>
        </w:rPr>
        <w:t>竣工结算审核</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发包人审批竣工付款申请单的期限：</w:t>
      </w:r>
      <w:bookmarkStart w:id="648" w:name="SOA_zyht_sqjgk"/>
      <w:r>
        <w:rPr>
          <w:rFonts w:ascii="宋体" w:hAnsi="宋体" w:cs="宋体"/>
          <w:color w:val="000000"/>
          <w:szCs w:val="21"/>
          <w:u w:val="single"/>
        </w:rPr>
        <w:t xml:space="preserve">    </w:t>
      </w:r>
      <w:r>
        <w:rPr>
          <w:rFonts w:ascii="宋体" w:hAnsi="宋体"/>
          <w:color w:val="000000"/>
          <w:szCs w:val="21"/>
          <w:u w:val="single"/>
        </w:rPr>
        <w:t xml:space="preserve">/  </w:t>
      </w:r>
      <w:bookmarkEnd w:id="648"/>
      <w:r>
        <w:rPr>
          <w:rFonts w:ascii="宋体" w:hAnsi="宋体" w:cs="宋体"/>
          <w:color w:val="000000"/>
          <w:szCs w:val="21"/>
          <w:u w:val="single"/>
        </w:rPr>
        <w:t xml:space="preserve"> </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发包人完成竣工付款的期限：</w:t>
      </w:r>
      <w:bookmarkStart w:id="649" w:name="SOA_zyht_wcjgk"/>
      <w:r>
        <w:rPr>
          <w:rFonts w:ascii="宋体" w:hAnsi="宋体"/>
          <w:color w:val="000000"/>
          <w:szCs w:val="21"/>
          <w:u w:val="single"/>
        </w:rPr>
        <w:t xml:space="preserve"> </w:t>
      </w:r>
      <w:bookmarkEnd w:id="649"/>
      <w:r>
        <w:rPr>
          <w:rFonts w:hint="eastAsia" w:ascii="宋体" w:hAnsi="宋体" w:cs="宋体"/>
          <w:color w:val="000000"/>
          <w:szCs w:val="21"/>
          <w:u w:val="single"/>
        </w:rPr>
        <w:t>审计后</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关于竣工付款证书异议部分复核的方式和程序：</w:t>
      </w:r>
      <w:bookmarkStart w:id="650" w:name="SOA_zyht_jgkyyfh"/>
      <w:r>
        <w:rPr>
          <w:rFonts w:hint="eastAsia" w:ascii="宋体" w:hAnsi="宋体" w:cs="宋体"/>
          <w:color w:val="000000"/>
          <w:szCs w:val="21"/>
          <w:u w:val="single"/>
        </w:rPr>
        <w:t>按通用合同条款约定</w:t>
      </w:r>
      <w:bookmarkEnd w:id="650"/>
      <w:r>
        <w:rPr>
          <w:rFonts w:hint="eastAsia" w:ascii="宋体" w:hAnsi="宋体"/>
          <w:color w:val="000000"/>
          <w:szCs w:val="21"/>
        </w:rPr>
        <w:t>。</w:t>
      </w:r>
    </w:p>
    <w:p>
      <w:pPr>
        <w:spacing w:line="360" w:lineRule="exact"/>
        <w:outlineLvl w:val="9"/>
        <w:rPr>
          <w:rFonts w:ascii="宋体" w:hAnsi="宋体"/>
          <w:color w:val="000000"/>
          <w:szCs w:val="21"/>
        </w:rPr>
      </w:pPr>
      <w:r>
        <w:rPr>
          <w:rFonts w:ascii="宋体" w:hAnsi="宋体"/>
          <w:b/>
          <w:color w:val="000000"/>
          <w:szCs w:val="21"/>
        </w:rPr>
        <w:t>14.3</w:t>
      </w:r>
      <w:r>
        <w:rPr>
          <w:rFonts w:ascii="宋体" w:hAnsi="宋体"/>
          <w:color w:val="000000"/>
          <w:szCs w:val="21"/>
        </w:rPr>
        <w:t xml:space="preserve">  </w:t>
      </w:r>
      <w:r>
        <w:rPr>
          <w:rFonts w:hint="eastAsia" w:ascii="宋体" w:hAnsi="宋体"/>
          <w:color w:val="000000"/>
          <w:szCs w:val="21"/>
        </w:rPr>
        <w:t>最终结清</w:t>
      </w:r>
    </w:p>
    <w:p>
      <w:pPr>
        <w:spacing w:line="360" w:lineRule="exact"/>
        <w:jc w:val="left"/>
        <w:outlineLvl w:val="9"/>
        <w:rPr>
          <w:rFonts w:ascii="宋体" w:hAnsi="宋体"/>
          <w:color w:val="000000"/>
          <w:kern w:val="0"/>
          <w:szCs w:val="21"/>
        </w:rPr>
      </w:pPr>
      <w:r>
        <w:rPr>
          <w:rFonts w:ascii="宋体" w:hAnsi="宋体"/>
          <w:b/>
          <w:color w:val="000000"/>
          <w:szCs w:val="21"/>
        </w:rPr>
        <w:t xml:space="preserve">14.4.1  </w:t>
      </w:r>
      <w:r>
        <w:rPr>
          <w:rFonts w:hint="eastAsia" w:ascii="宋体" w:hAnsi="宋体"/>
          <w:color w:val="000000"/>
          <w:szCs w:val="21"/>
        </w:rPr>
        <w:t>最终结清申请单</w:t>
      </w:r>
    </w:p>
    <w:p>
      <w:pPr>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承包人提交最终结清申请单的份数：</w:t>
      </w:r>
      <w:r>
        <w:rPr>
          <w:rFonts w:ascii="宋体" w:hAnsi="宋体"/>
          <w:color w:val="000000"/>
          <w:szCs w:val="21"/>
          <w:u w:val="single"/>
        </w:rPr>
        <w:t xml:space="preserve">  /    </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rPr>
      </w:pPr>
      <w:r>
        <w:rPr>
          <w:rFonts w:hint="eastAsia" w:ascii="宋体" w:hAnsi="宋体"/>
          <w:color w:val="000000"/>
          <w:kern w:val="0"/>
          <w:szCs w:val="21"/>
        </w:rPr>
        <w:t>承包人提交最终结算申请单的期限：</w:t>
      </w:r>
      <w:r>
        <w:rPr>
          <w:rFonts w:ascii="宋体" w:hAnsi="宋体"/>
          <w:color w:val="000000"/>
          <w:szCs w:val="21"/>
          <w:u w:val="single"/>
        </w:rPr>
        <w:t xml:space="preserve">  /    </w:t>
      </w:r>
      <w:r>
        <w:rPr>
          <w:rFonts w:hint="eastAsia" w:ascii="宋体" w:hAnsi="宋体"/>
          <w:color w:val="000000"/>
          <w:szCs w:val="21"/>
        </w:rPr>
        <w:t>。</w:t>
      </w:r>
    </w:p>
    <w:p>
      <w:pPr>
        <w:spacing w:line="360" w:lineRule="exact"/>
        <w:jc w:val="left"/>
        <w:outlineLvl w:val="9"/>
        <w:rPr>
          <w:rFonts w:ascii="宋体" w:hAnsi="宋体"/>
          <w:color w:val="000000"/>
          <w:szCs w:val="21"/>
        </w:rPr>
      </w:pPr>
      <w:r>
        <w:rPr>
          <w:rFonts w:ascii="宋体" w:hAnsi="宋体"/>
          <w:b/>
          <w:color w:val="000000"/>
          <w:szCs w:val="21"/>
        </w:rPr>
        <w:t>14.4.2</w:t>
      </w:r>
      <w:r>
        <w:rPr>
          <w:rFonts w:ascii="宋体" w:hAnsi="宋体"/>
          <w:color w:val="000000"/>
          <w:szCs w:val="21"/>
        </w:rPr>
        <w:t xml:space="preserve">  </w:t>
      </w:r>
      <w:r>
        <w:rPr>
          <w:rFonts w:hint="eastAsia" w:ascii="宋体" w:hAnsi="宋体"/>
          <w:color w:val="000000"/>
          <w:szCs w:val="21"/>
        </w:rPr>
        <w:t>最终结清证书和支付</w:t>
      </w:r>
    </w:p>
    <w:p>
      <w:pPr>
        <w:spacing w:line="360" w:lineRule="exact"/>
        <w:ind w:left="577" w:leftChars="226" w:hanging="102" w:hangingChars="49"/>
        <w:jc w:val="left"/>
        <w:outlineLvl w:val="9"/>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）发包人完成最终结清申请单的审批并颁发最终结清证书的期限：</w:t>
      </w:r>
      <w:r>
        <w:rPr>
          <w:rFonts w:hint="eastAsia" w:ascii="宋体" w:hAnsi="宋体"/>
          <w:bCs/>
          <w:color w:val="000000"/>
          <w:szCs w:val="21"/>
          <w:u w:val="single"/>
        </w:rPr>
        <w:t>按通用合同条款约定</w:t>
      </w:r>
      <w:r>
        <w:rPr>
          <w:rFonts w:hint="eastAsia" w:ascii="宋体" w:hAnsi="宋体"/>
          <w:color w:val="000000"/>
          <w:szCs w:val="21"/>
        </w:rPr>
        <w:t>。</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）发包人完成支付的期限：</w:t>
      </w:r>
      <w:r>
        <w:rPr>
          <w:rFonts w:ascii="宋体" w:hAnsi="宋体"/>
          <w:color w:val="000000"/>
          <w:szCs w:val="21"/>
          <w:u w:val="single"/>
        </w:rPr>
        <w:t>/</w:t>
      </w:r>
      <w:r>
        <w:rPr>
          <w:rFonts w:hint="eastAsia" w:ascii="宋体" w:hAnsi="宋体"/>
          <w:color w:val="000000"/>
          <w:szCs w:val="21"/>
        </w:rPr>
        <w:t>。</w:t>
      </w:r>
      <w:bookmarkStart w:id="651" w:name="SOA_date_htbh19"/>
      <w:r>
        <w:rPr>
          <w:rFonts w:ascii="宋体" w:hAnsi="宋体"/>
          <w:color w:val="000000"/>
          <w:szCs w:val="21"/>
        </w:rPr>
        <w:t xml:space="preserve">      </w:t>
      </w:r>
      <w:bookmarkEnd w:id="651"/>
    </w:p>
    <w:bookmarkEnd w:id="630"/>
    <w:bookmarkEnd w:id="631"/>
    <w:bookmarkEnd w:id="632"/>
    <w:bookmarkEnd w:id="633"/>
    <w:bookmarkEnd w:id="634"/>
    <w:bookmarkEnd w:id="635"/>
    <w:bookmarkEnd w:id="636"/>
    <w:bookmarkEnd w:id="642"/>
    <w:p>
      <w:pPr>
        <w:spacing w:before="120" w:beforeLines="50" w:after="120" w:afterLines="50" w:line="360" w:lineRule="exact"/>
        <w:outlineLvl w:val="9"/>
        <w:rPr>
          <w:rFonts w:ascii="宋体" w:hAnsi="宋体"/>
          <w:color w:val="000000"/>
          <w:szCs w:val="21"/>
        </w:rPr>
      </w:pPr>
      <w:bookmarkStart w:id="652" w:name="_Toc361220576"/>
      <w:bookmarkStart w:id="653" w:name="_Toc267251483"/>
      <w:bookmarkStart w:id="654" w:name="_Toc267251484"/>
      <w:bookmarkStart w:id="655" w:name="_Toc267251482"/>
      <w:bookmarkStart w:id="656" w:name="_Toc267251485"/>
      <w:bookmarkStart w:id="657" w:name="_Toc267251488"/>
      <w:bookmarkStart w:id="658" w:name="_Toc267251490"/>
      <w:bookmarkStart w:id="659" w:name="_Toc267251489"/>
      <w:bookmarkStart w:id="660" w:name="_Toc267251486"/>
      <w:bookmarkStart w:id="661" w:name="_Toc267251498"/>
      <w:bookmarkStart w:id="662" w:name="_Toc267251499"/>
      <w:bookmarkStart w:id="663" w:name="_Toc267251492"/>
      <w:bookmarkStart w:id="664" w:name="_Toc267251503"/>
      <w:bookmarkStart w:id="665" w:name="_Toc267251501"/>
      <w:bookmarkStart w:id="666" w:name="_Toc267251494"/>
      <w:bookmarkStart w:id="667" w:name="_Toc267251497"/>
      <w:bookmarkStart w:id="668" w:name="_Toc267251491"/>
      <w:bookmarkStart w:id="669" w:name="_Toc267251495"/>
      <w:bookmarkStart w:id="670" w:name="_Toc267251496"/>
      <w:bookmarkStart w:id="671" w:name="_Toc267251493"/>
      <w:bookmarkStart w:id="672" w:name="_Toc267251502"/>
      <w:bookmarkStart w:id="673" w:name="_Toc267251504"/>
      <w:bookmarkStart w:id="674" w:name="_Toc267251506"/>
      <w:bookmarkStart w:id="675" w:name="_Toc267251507"/>
      <w:bookmarkStart w:id="676" w:name="_Toc267251508"/>
      <w:bookmarkStart w:id="677" w:name="_Toc267251514"/>
      <w:bookmarkStart w:id="678" w:name="_Toc267251515"/>
      <w:bookmarkStart w:id="679" w:name="_Toc267251513"/>
      <w:bookmarkStart w:id="680" w:name="_Toc267251509"/>
      <w:bookmarkStart w:id="681" w:name="_Toc267251511"/>
      <w:bookmarkStart w:id="682" w:name="_Toc267251510"/>
      <w:r>
        <w:rPr>
          <w:rFonts w:ascii="宋体" w:hAnsi="宋体"/>
          <w:b/>
          <w:color w:val="000000"/>
          <w:szCs w:val="21"/>
        </w:rPr>
        <w:t xml:space="preserve">15  </w:t>
      </w:r>
      <w:r>
        <w:rPr>
          <w:rFonts w:hint="eastAsia" w:ascii="宋体" w:hAnsi="宋体"/>
          <w:color w:val="000000"/>
          <w:szCs w:val="21"/>
        </w:rPr>
        <w:t>缺陷责任期与保修</w:t>
      </w:r>
      <w:bookmarkEnd w:id="652"/>
    </w:p>
    <w:p>
      <w:pPr>
        <w:spacing w:line="360" w:lineRule="exact"/>
        <w:outlineLvl w:val="9"/>
        <w:rPr>
          <w:rFonts w:ascii="宋体" w:hAnsi="宋体"/>
          <w:color w:val="000000"/>
          <w:szCs w:val="21"/>
        </w:rPr>
      </w:pPr>
      <w:r>
        <w:rPr>
          <w:rFonts w:ascii="宋体" w:hAnsi="宋体"/>
          <w:b/>
          <w:color w:val="000000"/>
          <w:szCs w:val="21"/>
        </w:rPr>
        <w:t xml:space="preserve">15.1  </w:t>
      </w:r>
      <w:r>
        <w:rPr>
          <w:rFonts w:hint="eastAsia" w:ascii="宋体" w:hAnsi="宋体"/>
          <w:color w:val="000000"/>
          <w:szCs w:val="21"/>
        </w:rPr>
        <w:t>缺陷责任期</w:t>
      </w:r>
      <w:bookmarkEnd w:id="653"/>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缺陷责任期的具体期限：详细工程质量保证书。</w:t>
      </w:r>
    </w:p>
    <w:p>
      <w:pPr>
        <w:outlineLvl w:val="9"/>
        <w:rPr>
          <w:rFonts w:ascii="宋体" w:hAnsi="宋体"/>
          <w:color w:val="000000"/>
          <w:sz w:val="21"/>
          <w:szCs w:val="21"/>
        </w:rPr>
      </w:pPr>
      <w:r>
        <w:rPr>
          <w:rFonts w:ascii="宋体" w:hAnsi="宋体"/>
          <w:color w:val="000000"/>
          <w:sz w:val="21"/>
          <w:szCs w:val="21"/>
        </w:rPr>
        <w:t xml:space="preserve">    </w:t>
      </w:r>
      <w:r>
        <w:rPr>
          <w:rFonts w:hint="eastAsia" w:ascii="宋体" w:hAnsi="宋体"/>
          <w:color w:val="000000"/>
          <w:sz w:val="21"/>
          <w:szCs w:val="21"/>
        </w:rPr>
        <w:t>工程竣工验收合格后，因承包人原因导致的缺陷或损坏致使工程、单位工程或某项主要设备不能按原定目的使用的，则发包人有权要求承包人延长缺陷责任期，并应在原缺陷责任期届满前发出延长通知，但缺陷责任期最长不能超过</w:t>
      </w:r>
      <w:r>
        <w:rPr>
          <w:rFonts w:ascii="宋体" w:hAnsi="宋体"/>
          <w:color w:val="000000"/>
          <w:sz w:val="21"/>
          <w:szCs w:val="21"/>
          <w:u w:val="single"/>
        </w:rPr>
        <w:t>2</w:t>
      </w:r>
      <w:r>
        <w:rPr>
          <w:rFonts w:hint="eastAsia" w:ascii="宋体" w:hAnsi="宋体"/>
          <w:color w:val="000000"/>
          <w:sz w:val="21"/>
          <w:szCs w:val="21"/>
          <w:u w:val="single"/>
        </w:rPr>
        <w:t>年</w:t>
      </w:r>
      <w:r>
        <w:rPr>
          <w:rFonts w:hint="eastAsia" w:ascii="宋体" w:hAnsi="宋体"/>
          <w:color w:val="000000"/>
          <w:sz w:val="21"/>
          <w:szCs w:val="21"/>
        </w:rPr>
        <w:t>。</w:t>
      </w:r>
    </w:p>
    <w:p>
      <w:pPr>
        <w:spacing w:line="360" w:lineRule="exact"/>
        <w:outlineLvl w:val="9"/>
        <w:rPr>
          <w:rFonts w:ascii="宋体" w:hAnsi="宋体"/>
          <w:color w:val="000000"/>
          <w:szCs w:val="21"/>
        </w:rPr>
      </w:pPr>
      <w:r>
        <w:rPr>
          <w:rFonts w:ascii="宋体" w:hAnsi="宋体"/>
          <w:b/>
          <w:color w:val="000000"/>
          <w:szCs w:val="21"/>
        </w:rPr>
        <w:t xml:space="preserve">15.2  </w:t>
      </w:r>
      <w:r>
        <w:rPr>
          <w:rFonts w:hint="eastAsia" w:ascii="宋体" w:hAnsi="宋体"/>
          <w:color w:val="000000"/>
          <w:szCs w:val="21"/>
        </w:rPr>
        <w:t>质量保证金</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关于是否扣留质量保证金的约定：</w:t>
      </w:r>
      <w:r>
        <w:rPr>
          <w:rFonts w:ascii="宋体" w:hAnsi="宋体"/>
          <w:color w:val="000000"/>
          <w:szCs w:val="21"/>
          <w:u w:val="single"/>
        </w:rPr>
        <w:t xml:space="preserve"> </w:t>
      </w:r>
      <w:r>
        <w:rPr>
          <w:rFonts w:hint="eastAsia" w:ascii="宋体" w:hAnsi="宋体"/>
          <w:color w:val="000000"/>
          <w:szCs w:val="21"/>
          <w:u w:val="single"/>
          <w:lang w:eastAsia="zh-CN"/>
        </w:rPr>
        <w:t>否</w:t>
      </w:r>
      <w:r>
        <w:rPr>
          <w:rFonts w:ascii="宋体" w:hAnsi="宋体"/>
          <w:color w:val="000000"/>
          <w:szCs w:val="21"/>
          <w:u w:val="single"/>
        </w:rPr>
        <w:t xml:space="preserve"> </w:t>
      </w:r>
      <w:r>
        <w:rPr>
          <w:rFonts w:hint="eastAsia" w:ascii="宋体" w:hAnsi="宋体"/>
          <w:color w:val="000000"/>
          <w:szCs w:val="21"/>
        </w:rPr>
        <w:t>。</w:t>
      </w:r>
    </w:p>
    <w:p>
      <w:pPr>
        <w:spacing w:line="360" w:lineRule="exact"/>
        <w:jc w:val="left"/>
        <w:outlineLvl w:val="9"/>
        <w:rPr>
          <w:rFonts w:ascii="宋体" w:hAnsi="宋体"/>
          <w:color w:val="000000"/>
          <w:szCs w:val="21"/>
        </w:rPr>
      </w:pPr>
      <w:r>
        <w:rPr>
          <w:rFonts w:ascii="宋体" w:hAnsi="宋体"/>
          <w:b/>
          <w:color w:val="000000"/>
          <w:szCs w:val="21"/>
        </w:rPr>
        <w:t>15.2.1</w:t>
      </w:r>
      <w:r>
        <w:rPr>
          <w:rFonts w:ascii="宋体" w:hAnsi="宋体"/>
          <w:color w:val="000000"/>
          <w:szCs w:val="21"/>
        </w:rPr>
        <w:t xml:space="preserve">  </w:t>
      </w:r>
      <w:r>
        <w:rPr>
          <w:rFonts w:hint="eastAsia" w:ascii="宋体" w:hAnsi="宋体"/>
          <w:color w:val="000000"/>
          <w:szCs w:val="21"/>
        </w:rPr>
        <w:t>承包人提供质量保证金的方式</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质量保证金采用以下第</w:t>
      </w:r>
      <w:r>
        <w:rPr>
          <w:rFonts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ascii="宋体" w:hAnsi="宋体"/>
          <w:color w:val="000000"/>
          <w:szCs w:val="21"/>
          <w:u w:val="single"/>
        </w:rPr>
        <w:t xml:space="preserve"> </w:t>
      </w:r>
      <w:r>
        <w:rPr>
          <w:rFonts w:hint="eastAsia" w:ascii="宋体" w:hAnsi="宋体"/>
          <w:color w:val="000000"/>
          <w:szCs w:val="21"/>
        </w:rPr>
        <w:t>种方式：</w:t>
      </w:r>
    </w:p>
    <w:p>
      <w:pPr>
        <w:autoSpaceDE w:val="0"/>
        <w:autoSpaceDN w:val="0"/>
        <w:adjustRightInd w:val="0"/>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）质量保证金保函，保证金额为：</w:t>
      </w:r>
      <w:bookmarkStart w:id="683" w:name="SOA_zyht_zlbzjje"/>
      <w:r>
        <w:rPr>
          <w:rFonts w:ascii="宋体" w:hAnsi="宋体"/>
          <w:color w:val="000000"/>
          <w:kern w:val="0"/>
          <w:szCs w:val="21"/>
          <w:u w:val="single"/>
        </w:rPr>
        <w:t xml:space="preserve">   /  </w:t>
      </w:r>
      <w:bookmarkEnd w:id="683"/>
      <w:r>
        <w:rPr>
          <w:rFonts w:hint="eastAsia" w:ascii="宋体" w:hAnsi="宋体"/>
          <w:color w:val="000000"/>
          <w:kern w:val="0"/>
          <w:szCs w:val="21"/>
        </w:rPr>
        <w:t>；</w:t>
      </w:r>
    </w:p>
    <w:p>
      <w:pPr>
        <w:autoSpaceDE w:val="0"/>
        <w:autoSpaceDN w:val="0"/>
        <w:adjustRightInd w:val="0"/>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w:t>
      </w:r>
      <w:r>
        <w:rPr>
          <w:rFonts w:ascii="宋体" w:hAnsi="宋体"/>
          <w:color w:val="000000"/>
          <w:kern w:val="0"/>
          <w:szCs w:val="21"/>
          <w:u w:val="single"/>
        </w:rPr>
        <w:t xml:space="preserve">  /  </w:t>
      </w:r>
      <w:r>
        <w:rPr>
          <w:rFonts w:ascii="宋体" w:hAnsi="宋体"/>
          <w:color w:val="000000"/>
          <w:kern w:val="0"/>
          <w:szCs w:val="21"/>
        </w:rPr>
        <w:t>%</w:t>
      </w:r>
      <w:r>
        <w:rPr>
          <w:rFonts w:hint="eastAsia" w:ascii="宋体" w:hAnsi="宋体"/>
          <w:color w:val="000000"/>
          <w:kern w:val="0"/>
          <w:szCs w:val="21"/>
        </w:rPr>
        <w:t>的工程款；</w:t>
      </w:r>
    </w:p>
    <w:p>
      <w:pPr>
        <w:autoSpaceDE w:val="0"/>
        <w:autoSpaceDN w:val="0"/>
        <w:adjustRightInd w:val="0"/>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）其他方式</w:t>
      </w:r>
      <w:r>
        <w:rPr>
          <w:rFonts w:ascii="宋体" w:hAnsi="宋体"/>
          <w:color w:val="000000"/>
          <w:kern w:val="0"/>
          <w:szCs w:val="21"/>
        </w:rPr>
        <w:t>:</w:t>
      </w:r>
      <w:r>
        <w:rPr>
          <w:rFonts w:ascii="宋体" w:hAnsi="宋体"/>
          <w:color w:val="000000"/>
          <w:kern w:val="0"/>
          <w:szCs w:val="21"/>
          <w:u w:val="single"/>
        </w:rPr>
        <w:t xml:space="preserve">  </w:t>
      </w:r>
      <w:bookmarkStart w:id="684" w:name="SOA_zyht_qtfs"/>
      <w:r>
        <w:rPr>
          <w:rFonts w:ascii="宋体" w:hAnsi="宋体"/>
          <w:color w:val="000000"/>
          <w:kern w:val="0"/>
          <w:szCs w:val="21"/>
          <w:u w:val="single"/>
        </w:rPr>
        <w:t xml:space="preserve">   /   </w:t>
      </w:r>
      <w:bookmarkEnd w:id="684"/>
      <w:r>
        <w:rPr>
          <w:rFonts w:ascii="宋体" w:hAnsi="宋体"/>
          <w:color w:val="000000"/>
          <w:kern w:val="0"/>
          <w:szCs w:val="21"/>
          <w:u w:val="single"/>
        </w:rPr>
        <w:t xml:space="preserve">  </w:t>
      </w:r>
      <w:r>
        <w:rPr>
          <w:rFonts w:hint="eastAsia" w:ascii="宋体" w:hAnsi="宋体"/>
          <w:color w:val="000000"/>
          <w:kern w:val="0"/>
          <w:szCs w:val="21"/>
        </w:rPr>
        <w:t>。</w:t>
      </w:r>
    </w:p>
    <w:p>
      <w:pPr>
        <w:spacing w:line="360" w:lineRule="exact"/>
        <w:jc w:val="left"/>
        <w:outlineLvl w:val="9"/>
        <w:rPr>
          <w:rFonts w:ascii="宋体" w:hAnsi="宋体"/>
          <w:color w:val="000000"/>
          <w:szCs w:val="21"/>
        </w:rPr>
      </w:pPr>
      <w:r>
        <w:rPr>
          <w:rFonts w:ascii="宋体" w:hAnsi="宋体"/>
          <w:b/>
          <w:color w:val="000000"/>
          <w:szCs w:val="21"/>
        </w:rPr>
        <w:t>15.2.2</w:t>
      </w:r>
      <w:r>
        <w:rPr>
          <w:rFonts w:ascii="宋体" w:hAnsi="宋体"/>
          <w:color w:val="000000"/>
          <w:szCs w:val="21"/>
        </w:rPr>
        <w:t xml:space="preserve">  </w:t>
      </w:r>
      <w:r>
        <w:rPr>
          <w:rFonts w:hint="eastAsia" w:ascii="宋体" w:hAnsi="宋体"/>
          <w:color w:val="000000"/>
          <w:szCs w:val="21"/>
        </w:rPr>
        <w:t>质量保证金的扣留</w:t>
      </w:r>
    </w:p>
    <w:p>
      <w:pPr>
        <w:spacing w:line="360" w:lineRule="exact"/>
        <w:ind w:firstLine="420" w:firstLineChars="200"/>
        <w:jc w:val="left"/>
        <w:outlineLvl w:val="9"/>
        <w:rPr>
          <w:rFonts w:ascii="宋体" w:hAnsi="宋体"/>
          <w:color w:val="000000"/>
          <w:szCs w:val="21"/>
        </w:rPr>
      </w:pPr>
      <w:r>
        <w:rPr>
          <w:rFonts w:hint="eastAsia" w:ascii="宋体" w:hAnsi="宋体"/>
          <w:color w:val="000000"/>
          <w:szCs w:val="21"/>
        </w:rPr>
        <w:t>质量保证金的扣留采取以下第</w:t>
      </w:r>
      <w:r>
        <w:rPr>
          <w:rFonts w:ascii="宋体" w:hAnsi="宋体"/>
          <w:color w:val="000000"/>
          <w:szCs w:val="21"/>
          <w:u w:val="single"/>
        </w:rPr>
        <w:t xml:space="preserve"> </w:t>
      </w:r>
      <w:r>
        <w:rPr>
          <w:rFonts w:ascii="宋体" w:hAnsi="宋体"/>
          <w:color w:val="000000"/>
          <w:kern w:val="0"/>
          <w:szCs w:val="21"/>
          <w:u w:val="single"/>
        </w:rPr>
        <w:t xml:space="preserve">/ </w:t>
      </w:r>
      <w:r>
        <w:rPr>
          <w:rFonts w:ascii="宋体" w:hAnsi="宋体"/>
          <w:color w:val="000000"/>
          <w:szCs w:val="21"/>
          <w:u w:val="single"/>
        </w:rPr>
        <w:t xml:space="preserve"> </w:t>
      </w:r>
      <w:r>
        <w:rPr>
          <w:rFonts w:hint="eastAsia" w:ascii="宋体" w:hAnsi="宋体"/>
          <w:color w:val="000000"/>
          <w:szCs w:val="21"/>
        </w:rPr>
        <w:t>种方式：</w:t>
      </w:r>
    </w:p>
    <w:p>
      <w:pPr>
        <w:autoSpaceDE w:val="0"/>
        <w:autoSpaceDN w:val="0"/>
        <w:adjustRightInd w:val="0"/>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）在支付工程进度款时逐次扣留，在此情形下，质量保证金的计算基数不包括预付款的支付、扣回以及价格调整的金额；</w:t>
      </w:r>
    </w:p>
    <w:p>
      <w:pPr>
        <w:autoSpaceDE w:val="0"/>
        <w:autoSpaceDN w:val="0"/>
        <w:adjustRightInd w:val="0"/>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）工程竣工结算时一次性扣留质量保证金；</w:t>
      </w:r>
    </w:p>
    <w:p>
      <w:pPr>
        <w:autoSpaceDE w:val="0"/>
        <w:autoSpaceDN w:val="0"/>
        <w:adjustRightInd w:val="0"/>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）其他扣留方式</w:t>
      </w:r>
      <w:r>
        <w:rPr>
          <w:rFonts w:ascii="宋体" w:hAnsi="宋体"/>
          <w:color w:val="000000"/>
          <w:kern w:val="0"/>
          <w:szCs w:val="21"/>
        </w:rPr>
        <w:t>:</w:t>
      </w:r>
      <w:bookmarkStart w:id="685" w:name="SOA_zyht_bzjqtklfs"/>
      <w:r>
        <w:rPr>
          <w:rFonts w:ascii="宋体" w:hAnsi="宋体"/>
          <w:color w:val="000000"/>
          <w:kern w:val="0"/>
          <w:szCs w:val="21"/>
          <w:u w:val="single"/>
        </w:rPr>
        <w:t xml:space="preserve">  /  </w:t>
      </w:r>
      <w:bookmarkEnd w:id="685"/>
      <w:r>
        <w:rPr>
          <w:rFonts w:ascii="宋体" w:hAnsi="宋体"/>
          <w:color w:val="000000"/>
          <w:kern w:val="0"/>
          <w:szCs w:val="21"/>
          <w:u w:val="single"/>
        </w:rPr>
        <w:t xml:space="preserve"> </w:t>
      </w:r>
      <w:r>
        <w:rPr>
          <w:rFonts w:hint="eastAsia" w:ascii="宋体" w:hAnsi="宋体"/>
          <w:color w:val="000000"/>
          <w:kern w:val="0"/>
          <w:szCs w:val="21"/>
        </w:rPr>
        <w:t>。</w:t>
      </w:r>
    </w:p>
    <w:p>
      <w:pPr>
        <w:spacing w:line="360" w:lineRule="exact"/>
        <w:ind w:firstLine="420" w:firstLineChars="200"/>
        <w:jc w:val="left"/>
        <w:outlineLvl w:val="9"/>
        <w:rPr>
          <w:rFonts w:ascii="宋体" w:hAnsi="宋体"/>
          <w:color w:val="000000"/>
          <w:kern w:val="0"/>
          <w:szCs w:val="21"/>
          <w:u w:val="single"/>
        </w:rPr>
      </w:pPr>
      <w:r>
        <w:rPr>
          <w:rFonts w:hint="eastAsia" w:ascii="宋体" w:hAnsi="宋体"/>
          <w:color w:val="000000"/>
          <w:szCs w:val="21"/>
        </w:rPr>
        <w:t>关于质量保证金的补充约定：</w:t>
      </w:r>
      <w:r>
        <w:rPr>
          <w:rFonts w:ascii="宋体" w:hAnsi="宋体"/>
          <w:color w:val="000000"/>
          <w:kern w:val="0"/>
          <w:szCs w:val="21"/>
          <w:u w:val="single"/>
        </w:rPr>
        <w:t xml:space="preserve"> </w:t>
      </w:r>
      <w:bookmarkStart w:id="686" w:name="SOA_zyht_bzjbc"/>
      <w:r>
        <w:rPr>
          <w:rFonts w:ascii="宋体" w:hAnsi="宋体"/>
          <w:color w:val="000000"/>
          <w:kern w:val="0"/>
          <w:szCs w:val="21"/>
          <w:u w:val="single"/>
        </w:rPr>
        <w:t xml:space="preserve">  / </w:t>
      </w:r>
      <w:bookmarkEnd w:id="686"/>
      <w:r>
        <w:rPr>
          <w:rFonts w:ascii="宋体" w:hAnsi="宋体"/>
          <w:color w:val="000000"/>
          <w:kern w:val="0"/>
          <w:szCs w:val="21"/>
          <w:u w:val="single"/>
        </w:rPr>
        <w:t xml:space="preserve">  </w:t>
      </w:r>
      <w:r>
        <w:rPr>
          <w:rFonts w:hint="eastAsia" w:ascii="宋体" w:hAnsi="宋体"/>
          <w:color w:val="000000"/>
          <w:kern w:val="0"/>
          <w:szCs w:val="21"/>
        </w:rPr>
        <w:t>。</w:t>
      </w:r>
    </w:p>
    <w:bookmarkEnd w:id="654"/>
    <w:bookmarkEnd w:id="655"/>
    <w:p>
      <w:pPr>
        <w:spacing w:line="360" w:lineRule="exact"/>
        <w:outlineLvl w:val="9"/>
        <w:rPr>
          <w:rFonts w:ascii="宋体" w:hAnsi="宋体"/>
          <w:color w:val="000000"/>
          <w:szCs w:val="21"/>
        </w:rPr>
      </w:pPr>
      <w:r>
        <w:rPr>
          <w:rFonts w:ascii="宋体" w:hAnsi="宋体"/>
          <w:b/>
          <w:color w:val="000000"/>
          <w:szCs w:val="21"/>
        </w:rPr>
        <w:t xml:space="preserve">15.3  </w:t>
      </w:r>
      <w:r>
        <w:rPr>
          <w:rFonts w:hint="eastAsia" w:ascii="宋体" w:hAnsi="宋体"/>
          <w:color w:val="000000"/>
          <w:szCs w:val="21"/>
        </w:rPr>
        <w:t>保修</w:t>
      </w:r>
    </w:p>
    <w:bookmarkEnd w:id="656"/>
    <w:p>
      <w:pPr>
        <w:spacing w:line="360" w:lineRule="exact"/>
        <w:jc w:val="left"/>
        <w:outlineLvl w:val="9"/>
        <w:rPr>
          <w:rFonts w:ascii="宋体" w:hAnsi="宋体"/>
          <w:color w:val="000000"/>
          <w:szCs w:val="21"/>
        </w:rPr>
      </w:pPr>
      <w:r>
        <w:rPr>
          <w:rFonts w:ascii="宋体" w:hAnsi="宋体"/>
          <w:b/>
          <w:color w:val="000000"/>
          <w:szCs w:val="21"/>
        </w:rPr>
        <w:t>15.3.1</w:t>
      </w:r>
      <w:r>
        <w:rPr>
          <w:rFonts w:ascii="宋体" w:hAnsi="宋体"/>
          <w:color w:val="000000"/>
          <w:szCs w:val="21"/>
        </w:rPr>
        <w:t xml:space="preserve">  </w:t>
      </w:r>
      <w:r>
        <w:rPr>
          <w:rFonts w:hint="eastAsia" w:ascii="宋体" w:hAnsi="宋体"/>
          <w:color w:val="000000"/>
          <w:szCs w:val="21"/>
        </w:rPr>
        <w:t>保修责任</w:t>
      </w:r>
    </w:p>
    <w:p>
      <w:pPr>
        <w:spacing w:line="360" w:lineRule="exact"/>
        <w:ind w:firstLine="409" w:firstLineChars="195"/>
        <w:jc w:val="left"/>
        <w:outlineLvl w:val="9"/>
        <w:rPr>
          <w:rFonts w:ascii="宋体" w:hAnsi="宋体"/>
          <w:color w:val="000000"/>
          <w:kern w:val="0"/>
          <w:szCs w:val="21"/>
        </w:rPr>
      </w:pPr>
      <w:r>
        <w:rPr>
          <w:rFonts w:hint="eastAsia" w:ascii="宋体" w:hAnsi="宋体"/>
          <w:color w:val="000000"/>
          <w:szCs w:val="21"/>
        </w:rPr>
        <w:t>工程保修期为：</w:t>
      </w:r>
      <w:r>
        <w:rPr>
          <w:rFonts w:hint="eastAsia" w:ascii="宋体" w:hAnsi="宋体"/>
          <w:bCs/>
          <w:color w:val="000000"/>
          <w:kern w:val="0"/>
          <w:szCs w:val="21"/>
          <w:u w:val="single"/>
        </w:rPr>
        <w:t>详见工程质量保修书</w:t>
      </w:r>
      <w:r>
        <w:rPr>
          <w:rFonts w:hint="eastAsia" w:ascii="宋体" w:hAnsi="宋体"/>
          <w:color w:val="000000"/>
          <w:kern w:val="0"/>
          <w:szCs w:val="21"/>
        </w:rPr>
        <w:t>。</w:t>
      </w:r>
    </w:p>
    <w:p>
      <w:pPr>
        <w:spacing w:line="360" w:lineRule="exact"/>
        <w:jc w:val="left"/>
        <w:outlineLvl w:val="9"/>
        <w:rPr>
          <w:rFonts w:ascii="宋体" w:hAnsi="宋体"/>
          <w:color w:val="000000"/>
          <w:szCs w:val="21"/>
        </w:rPr>
      </w:pPr>
      <w:r>
        <w:rPr>
          <w:rFonts w:ascii="宋体" w:hAnsi="宋体"/>
          <w:b/>
          <w:color w:val="000000"/>
          <w:szCs w:val="21"/>
        </w:rPr>
        <w:t xml:space="preserve">15.3.2 </w:t>
      </w:r>
      <w:r>
        <w:rPr>
          <w:rFonts w:ascii="宋体" w:hAnsi="宋体"/>
          <w:color w:val="000000"/>
          <w:szCs w:val="21"/>
        </w:rPr>
        <w:t xml:space="preserve"> </w:t>
      </w:r>
      <w:r>
        <w:rPr>
          <w:rFonts w:hint="eastAsia" w:ascii="宋体" w:hAnsi="宋体"/>
          <w:color w:val="000000"/>
          <w:szCs w:val="21"/>
        </w:rPr>
        <w:t>修复通知</w:t>
      </w:r>
    </w:p>
    <w:p>
      <w:pPr>
        <w:spacing w:line="360" w:lineRule="exact"/>
        <w:ind w:firstLine="409" w:firstLineChars="195"/>
        <w:jc w:val="left"/>
        <w:outlineLvl w:val="9"/>
        <w:rPr>
          <w:rFonts w:ascii="宋体" w:hAnsi="宋体"/>
          <w:color w:val="000000"/>
          <w:kern w:val="0"/>
          <w:szCs w:val="21"/>
        </w:rPr>
      </w:pPr>
      <w:r>
        <w:rPr>
          <w:rFonts w:hint="eastAsia" w:ascii="宋体" w:hAnsi="宋体"/>
          <w:color w:val="000000"/>
          <w:kern w:val="0"/>
          <w:szCs w:val="21"/>
        </w:rPr>
        <w:t>承包人收到保修通知并到达工程现场的合理时间：</w:t>
      </w:r>
      <w:r>
        <w:rPr>
          <w:rFonts w:ascii="宋体" w:hAnsi="宋体"/>
          <w:color w:val="000000"/>
          <w:kern w:val="0"/>
          <w:szCs w:val="21"/>
          <w:u w:val="single"/>
        </w:rPr>
        <w:t>4</w:t>
      </w:r>
      <w:r>
        <w:rPr>
          <w:rFonts w:hint="eastAsia" w:ascii="宋体" w:hAnsi="宋体"/>
          <w:color w:val="000000"/>
          <w:kern w:val="0"/>
          <w:szCs w:val="21"/>
          <w:u w:val="single"/>
        </w:rPr>
        <w:t>小时内</w:t>
      </w:r>
      <w:r>
        <w:rPr>
          <w:rFonts w:hint="eastAsia" w:ascii="宋体" w:hAnsi="宋体"/>
          <w:color w:val="000000"/>
          <w:kern w:val="0"/>
          <w:szCs w:val="21"/>
        </w:rPr>
        <w:t>。</w:t>
      </w:r>
    </w:p>
    <w:bookmarkEnd w:id="657"/>
    <w:bookmarkEnd w:id="658"/>
    <w:bookmarkEnd w:id="659"/>
    <w:bookmarkEnd w:id="660"/>
    <w:p>
      <w:pPr>
        <w:spacing w:before="120" w:beforeLines="50" w:after="120" w:afterLines="50" w:line="360" w:lineRule="exact"/>
        <w:outlineLvl w:val="9"/>
        <w:rPr>
          <w:rFonts w:ascii="宋体" w:hAnsi="宋体"/>
          <w:color w:val="000000"/>
          <w:szCs w:val="21"/>
        </w:rPr>
      </w:pPr>
      <w:bookmarkStart w:id="687" w:name="_Toc361220577"/>
      <w:bookmarkStart w:id="688" w:name="_Toc280868717"/>
      <w:bookmarkStart w:id="689" w:name="_Toc280868718"/>
      <w:r>
        <w:rPr>
          <w:rFonts w:ascii="宋体" w:hAnsi="宋体"/>
          <w:b/>
          <w:color w:val="000000"/>
          <w:szCs w:val="21"/>
        </w:rPr>
        <w:t>16</w:t>
      </w:r>
      <w:r>
        <w:rPr>
          <w:rFonts w:ascii="宋体" w:hAnsi="宋体"/>
          <w:color w:val="000000"/>
          <w:szCs w:val="21"/>
        </w:rPr>
        <w:t xml:space="preserve">  </w:t>
      </w:r>
      <w:r>
        <w:rPr>
          <w:rFonts w:hint="eastAsia" w:ascii="宋体" w:hAnsi="宋体"/>
          <w:color w:val="000000"/>
          <w:szCs w:val="21"/>
        </w:rPr>
        <w:t>违约</w:t>
      </w:r>
      <w:bookmarkEnd w:id="687"/>
    </w:p>
    <w:p>
      <w:pPr>
        <w:spacing w:line="360" w:lineRule="exact"/>
        <w:outlineLvl w:val="9"/>
        <w:rPr>
          <w:rFonts w:ascii="宋体" w:hAnsi="宋体"/>
          <w:color w:val="000000"/>
          <w:szCs w:val="21"/>
        </w:rPr>
      </w:pPr>
      <w:r>
        <w:rPr>
          <w:rFonts w:ascii="宋体" w:hAnsi="宋体"/>
          <w:b/>
          <w:color w:val="000000"/>
          <w:szCs w:val="21"/>
        </w:rPr>
        <w:t>16.1</w:t>
      </w:r>
      <w:r>
        <w:rPr>
          <w:rFonts w:ascii="宋体" w:hAnsi="宋体"/>
          <w:color w:val="000000"/>
          <w:szCs w:val="21"/>
        </w:rPr>
        <w:t xml:space="preserve">  </w:t>
      </w:r>
      <w:r>
        <w:rPr>
          <w:rFonts w:hint="eastAsia" w:ascii="宋体" w:hAnsi="宋体"/>
          <w:color w:val="000000"/>
          <w:szCs w:val="21"/>
        </w:rPr>
        <w:t>发包人违约</w:t>
      </w:r>
    </w:p>
    <w:p>
      <w:pPr>
        <w:spacing w:line="360" w:lineRule="exact"/>
        <w:jc w:val="left"/>
        <w:outlineLvl w:val="9"/>
        <w:rPr>
          <w:rFonts w:ascii="宋体" w:hAnsi="宋体"/>
          <w:color w:val="000000"/>
          <w:szCs w:val="21"/>
        </w:rPr>
      </w:pPr>
      <w:r>
        <w:rPr>
          <w:rFonts w:ascii="宋体" w:hAnsi="宋体"/>
          <w:b/>
          <w:color w:val="000000"/>
          <w:szCs w:val="21"/>
        </w:rPr>
        <w:t xml:space="preserve">16.1.1  </w:t>
      </w:r>
      <w:r>
        <w:rPr>
          <w:rFonts w:hint="eastAsia" w:ascii="宋体" w:hAnsi="宋体"/>
          <w:color w:val="000000"/>
          <w:szCs w:val="21"/>
        </w:rPr>
        <w:t>发包人违约的情形</w:t>
      </w:r>
      <w:bookmarkStart w:id="690" w:name="SOA_date_htbh20"/>
      <w:r>
        <w:rPr>
          <w:rFonts w:ascii="宋体" w:hAnsi="宋体"/>
          <w:color w:val="000000"/>
          <w:szCs w:val="21"/>
        </w:rPr>
        <w:t xml:space="preserve">      </w:t>
      </w:r>
      <w:bookmarkEnd w:id="690"/>
    </w:p>
    <w:p>
      <w:pPr>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发包人违约的其他情形：</w:t>
      </w:r>
      <w:r>
        <w:rPr>
          <w:rFonts w:ascii="宋体" w:hAnsi="宋体"/>
          <w:color w:val="000000"/>
          <w:kern w:val="0"/>
          <w:szCs w:val="21"/>
          <w:u w:val="single"/>
        </w:rPr>
        <w:t xml:space="preserve"> </w:t>
      </w:r>
      <w:bookmarkStart w:id="691" w:name="SOA_zyht_fbrwy"/>
      <w:r>
        <w:rPr>
          <w:rFonts w:ascii="宋体" w:hAnsi="宋体"/>
          <w:color w:val="000000"/>
          <w:kern w:val="0"/>
          <w:szCs w:val="21"/>
          <w:u w:val="single"/>
        </w:rPr>
        <w:t xml:space="preserve">   /  </w:t>
      </w:r>
      <w:bookmarkEnd w:id="691"/>
      <w:r>
        <w:rPr>
          <w:rFonts w:ascii="宋体" w:hAnsi="宋体"/>
          <w:color w:val="000000"/>
          <w:kern w:val="0"/>
          <w:szCs w:val="21"/>
          <w:u w:val="single"/>
        </w:rPr>
        <w:t xml:space="preserve"> </w:t>
      </w:r>
      <w:r>
        <w:rPr>
          <w:rFonts w:hint="eastAsia" w:ascii="宋体" w:hAnsi="宋体"/>
          <w:color w:val="000000"/>
          <w:kern w:val="0"/>
          <w:szCs w:val="21"/>
        </w:rPr>
        <w:t>。</w:t>
      </w:r>
    </w:p>
    <w:p>
      <w:pPr>
        <w:spacing w:line="360" w:lineRule="exact"/>
        <w:ind w:left="1054" w:hanging="1054" w:hangingChars="500"/>
        <w:jc w:val="left"/>
        <w:outlineLvl w:val="9"/>
        <w:rPr>
          <w:rFonts w:ascii="宋体" w:hAnsi="宋体"/>
          <w:color w:val="000000"/>
          <w:kern w:val="0"/>
          <w:szCs w:val="21"/>
        </w:rPr>
      </w:pPr>
      <w:r>
        <w:rPr>
          <w:rFonts w:ascii="宋体" w:hAnsi="宋体"/>
          <w:b/>
          <w:color w:val="000000"/>
          <w:szCs w:val="21"/>
        </w:rPr>
        <w:t>16.1.2</w:t>
      </w:r>
      <w:r>
        <w:rPr>
          <w:rFonts w:ascii="宋体" w:hAnsi="宋体"/>
          <w:color w:val="000000"/>
          <w:kern w:val="0"/>
          <w:szCs w:val="21"/>
        </w:rPr>
        <w:t xml:space="preserve">  </w:t>
      </w:r>
      <w:r>
        <w:rPr>
          <w:rFonts w:hint="eastAsia" w:ascii="宋体" w:hAnsi="宋体"/>
          <w:color w:val="000000"/>
          <w:szCs w:val="21"/>
        </w:rPr>
        <w:t>发包人违约的责任</w:t>
      </w:r>
    </w:p>
    <w:p>
      <w:pPr>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发包人违约责任的承担方式和计算方法：</w:t>
      </w:r>
    </w:p>
    <w:p>
      <w:pPr>
        <w:numPr>
          <w:ilvl w:val="0"/>
          <w:numId w:val="12"/>
        </w:numPr>
        <w:spacing w:line="360" w:lineRule="exact"/>
        <w:jc w:val="left"/>
        <w:outlineLvl w:val="9"/>
        <w:rPr>
          <w:rFonts w:ascii="宋体" w:hAnsi="宋体"/>
          <w:color w:val="000000"/>
          <w:kern w:val="0"/>
          <w:szCs w:val="21"/>
          <w:u w:val="single"/>
        </w:rPr>
      </w:pPr>
      <w:r>
        <w:rPr>
          <w:rFonts w:hint="eastAsia" w:ascii="宋体" w:hAnsi="宋体"/>
          <w:color w:val="000000"/>
          <w:kern w:val="0"/>
          <w:szCs w:val="21"/>
        </w:rPr>
        <w:t>因发包人原因未能在计划开工日期前</w:t>
      </w:r>
      <w:r>
        <w:rPr>
          <w:rFonts w:ascii="宋体" w:hAnsi="宋体"/>
          <w:color w:val="000000"/>
          <w:kern w:val="0"/>
          <w:szCs w:val="21"/>
        </w:rPr>
        <w:t>7</w:t>
      </w:r>
      <w:r>
        <w:rPr>
          <w:rFonts w:hint="eastAsia" w:ascii="宋体" w:hAnsi="宋体"/>
          <w:color w:val="000000"/>
          <w:kern w:val="0"/>
          <w:szCs w:val="21"/>
        </w:rPr>
        <w:t>天内下达开工通知的违约责任：</w:t>
      </w:r>
      <w:r>
        <w:rPr>
          <w:rFonts w:hint="eastAsia" w:ascii="宋体" w:hAnsi="宋体"/>
          <w:bCs/>
          <w:color w:val="000000"/>
          <w:kern w:val="0"/>
          <w:szCs w:val="21"/>
          <w:u w:val="single"/>
        </w:rPr>
        <w:t>另行协商</w:t>
      </w:r>
      <w:r>
        <w:rPr>
          <w:rFonts w:hint="eastAsia" w:ascii="宋体" w:hAnsi="宋体"/>
          <w:color w:val="000000"/>
          <w:kern w:val="0"/>
          <w:szCs w:val="21"/>
        </w:rPr>
        <w:t>。</w:t>
      </w:r>
    </w:p>
    <w:p>
      <w:pPr>
        <w:numPr>
          <w:ilvl w:val="0"/>
          <w:numId w:val="12"/>
        </w:numPr>
        <w:spacing w:line="360" w:lineRule="exact"/>
        <w:jc w:val="left"/>
        <w:outlineLvl w:val="9"/>
        <w:rPr>
          <w:rFonts w:ascii="宋体" w:hAnsi="宋体"/>
          <w:color w:val="000000"/>
          <w:kern w:val="0"/>
          <w:szCs w:val="21"/>
        </w:rPr>
      </w:pPr>
      <w:r>
        <w:rPr>
          <w:rFonts w:hint="eastAsia" w:ascii="宋体" w:hAnsi="宋体"/>
          <w:color w:val="000000"/>
          <w:kern w:val="0"/>
          <w:szCs w:val="21"/>
        </w:rPr>
        <w:t>因发包人原因未能按合同约定支付合同价款的违约责任：</w:t>
      </w:r>
      <w:r>
        <w:rPr>
          <w:rFonts w:hint="eastAsia" w:ascii="宋体" w:hAnsi="宋体"/>
          <w:bCs/>
          <w:color w:val="000000"/>
          <w:kern w:val="0"/>
          <w:szCs w:val="21"/>
          <w:u w:val="single"/>
        </w:rPr>
        <w:t>另行协商</w:t>
      </w:r>
      <w:r>
        <w:rPr>
          <w:rFonts w:hint="eastAsia" w:ascii="宋体" w:hAnsi="宋体"/>
          <w:color w:val="000000"/>
          <w:kern w:val="0"/>
          <w:szCs w:val="21"/>
        </w:rPr>
        <w:t>。</w:t>
      </w:r>
    </w:p>
    <w:p>
      <w:pPr>
        <w:spacing w:line="360" w:lineRule="exact"/>
        <w:ind w:left="676" w:leftChars="228" w:hanging="197" w:hangingChars="94"/>
        <w:jc w:val="left"/>
        <w:outlineLvl w:val="9"/>
        <w:rPr>
          <w:rFonts w:ascii="宋体" w:hAnsi="宋体"/>
          <w:color w:val="000000"/>
          <w:kern w:val="0"/>
          <w:szCs w:val="21"/>
          <w:u w:val="single"/>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）发包人违反第</w:t>
      </w:r>
      <w:r>
        <w:rPr>
          <w:rFonts w:ascii="宋体" w:hAnsi="宋体"/>
          <w:color w:val="000000"/>
          <w:kern w:val="0"/>
          <w:szCs w:val="21"/>
        </w:rPr>
        <w:t>10.1</w:t>
      </w:r>
      <w:r>
        <w:rPr>
          <w:rFonts w:hint="eastAsia" w:ascii="宋体" w:hAnsi="宋体"/>
          <w:color w:val="000000"/>
          <w:kern w:val="0"/>
          <w:szCs w:val="21"/>
        </w:rPr>
        <w:t>款〔变更的范围〕第（</w:t>
      </w:r>
      <w:r>
        <w:rPr>
          <w:rFonts w:ascii="宋体" w:hAnsi="宋体"/>
          <w:color w:val="000000"/>
          <w:kern w:val="0"/>
          <w:szCs w:val="21"/>
        </w:rPr>
        <w:t>2</w:t>
      </w:r>
      <w:r>
        <w:rPr>
          <w:rFonts w:hint="eastAsia" w:ascii="宋体" w:hAnsi="宋体"/>
          <w:color w:val="000000"/>
          <w:kern w:val="0"/>
          <w:szCs w:val="21"/>
        </w:rPr>
        <w:t>）项约定，自行实施被取消的工作或转由他人实施的违约责任：</w:t>
      </w:r>
      <w:r>
        <w:rPr>
          <w:rFonts w:hint="eastAsia" w:ascii="宋体" w:hAnsi="宋体"/>
          <w:bCs/>
          <w:color w:val="000000"/>
          <w:kern w:val="0"/>
          <w:szCs w:val="21"/>
          <w:u w:val="single"/>
        </w:rPr>
        <w:t>另行协商</w:t>
      </w:r>
      <w:r>
        <w:rPr>
          <w:rFonts w:hint="eastAsia" w:ascii="宋体" w:hAnsi="宋体"/>
          <w:color w:val="000000"/>
          <w:kern w:val="0"/>
          <w:szCs w:val="21"/>
        </w:rPr>
        <w:t>。</w:t>
      </w:r>
    </w:p>
    <w:p>
      <w:pPr>
        <w:spacing w:line="360" w:lineRule="exact"/>
        <w:ind w:left="689" w:leftChars="228" w:hanging="210" w:hangingChars="100"/>
        <w:jc w:val="left"/>
        <w:outlineLvl w:val="9"/>
        <w:rPr>
          <w:rFonts w:ascii="宋体" w:hAnsi="宋体"/>
          <w:color w:val="000000"/>
          <w:kern w:val="0"/>
          <w:szCs w:val="21"/>
          <w:u w:val="single"/>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）发包人提供的材料、工程设备的规格、数量或质量不符合合同约定，或因发包人原因导致交货日期延误或交货地点变更等情况的违约责任：</w:t>
      </w:r>
      <w:r>
        <w:rPr>
          <w:rFonts w:hint="eastAsia" w:ascii="宋体" w:hAnsi="宋体"/>
          <w:bCs/>
          <w:color w:val="000000"/>
          <w:kern w:val="0"/>
          <w:szCs w:val="21"/>
          <w:u w:val="single"/>
        </w:rPr>
        <w:t>另行协商</w:t>
      </w:r>
      <w:r>
        <w:rPr>
          <w:rFonts w:hint="eastAsia" w:ascii="宋体" w:hAnsi="宋体"/>
          <w:color w:val="000000"/>
          <w:kern w:val="0"/>
          <w:szCs w:val="21"/>
        </w:rPr>
        <w:t>。</w:t>
      </w:r>
    </w:p>
    <w:p>
      <w:pPr>
        <w:spacing w:line="360" w:lineRule="exact"/>
        <w:ind w:left="475" w:leftChars="226"/>
        <w:jc w:val="left"/>
        <w:outlineLvl w:val="9"/>
        <w:rPr>
          <w:rFonts w:ascii="宋体" w:hAnsi="宋体"/>
          <w:color w:val="000000"/>
          <w:kern w:val="0"/>
          <w:szCs w:val="21"/>
          <w:u w:val="single"/>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）因发包人违反合同约定造成暂停施工的违约责任：</w:t>
      </w:r>
      <w:r>
        <w:rPr>
          <w:rFonts w:hint="eastAsia" w:ascii="宋体" w:hAnsi="宋体"/>
          <w:bCs/>
          <w:color w:val="000000"/>
          <w:kern w:val="0"/>
          <w:szCs w:val="21"/>
          <w:u w:val="single"/>
        </w:rPr>
        <w:t>另行协商</w:t>
      </w:r>
      <w:r>
        <w:rPr>
          <w:rFonts w:hint="eastAsia" w:ascii="宋体" w:hAnsi="宋体"/>
          <w:color w:val="000000"/>
          <w:kern w:val="0"/>
          <w:szCs w:val="21"/>
        </w:rPr>
        <w:t>。</w:t>
      </w:r>
    </w:p>
    <w:p>
      <w:pPr>
        <w:spacing w:line="360" w:lineRule="exact"/>
        <w:ind w:left="689" w:leftChars="228" w:hanging="210" w:hangingChars="100"/>
        <w:jc w:val="left"/>
        <w:outlineLvl w:val="9"/>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）发包人无正当理由没有在约定期限内发出复工指示，导致承包人无法复工的违约</w:t>
      </w:r>
    </w:p>
    <w:p>
      <w:pPr>
        <w:spacing w:line="360" w:lineRule="exact"/>
        <w:ind w:left="689" w:leftChars="228" w:hanging="210" w:hangingChars="100"/>
        <w:jc w:val="left"/>
        <w:outlineLvl w:val="9"/>
        <w:rPr>
          <w:rFonts w:ascii="宋体" w:hAnsi="宋体"/>
          <w:color w:val="000000"/>
          <w:kern w:val="0"/>
          <w:szCs w:val="21"/>
        </w:rPr>
      </w:pPr>
      <w:r>
        <w:rPr>
          <w:rFonts w:hint="eastAsia" w:ascii="宋体" w:hAnsi="宋体"/>
          <w:color w:val="000000"/>
          <w:kern w:val="0"/>
          <w:szCs w:val="21"/>
        </w:rPr>
        <w:t>责任：</w:t>
      </w:r>
      <w:r>
        <w:rPr>
          <w:rFonts w:hint="eastAsia" w:ascii="宋体" w:hAnsi="宋体"/>
          <w:bCs/>
          <w:color w:val="000000"/>
          <w:kern w:val="0"/>
          <w:szCs w:val="21"/>
          <w:u w:val="single"/>
        </w:rPr>
        <w:t>另行协商</w:t>
      </w:r>
      <w:r>
        <w:rPr>
          <w:rFonts w:hint="eastAsia" w:ascii="宋体" w:hAnsi="宋体"/>
          <w:color w:val="000000"/>
          <w:kern w:val="0"/>
          <w:szCs w:val="21"/>
        </w:rPr>
        <w:t>。</w:t>
      </w:r>
    </w:p>
    <w:p>
      <w:pPr>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）其他：</w:t>
      </w:r>
      <w:r>
        <w:rPr>
          <w:rFonts w:ascii="宋体" w:hAnsi="宋体"/>
          <w:color w:val="000000"/>
          <w:kern w:val="0"/>
          <w:szCs w:val="21"/>
          <w:u w:val="single"/>
        </w:rPr>
        <w:t xml:space="preserve">  </w:t>
      </w:r>
      <w:bookmarkStart w:id="692" w:name="SOA_zyht_fbrqtzr"/>
      <w:r>
        <w:rPr>
          <w:rFonts w:ascii="宋体" w:hAnsi="宋体"/>
          <w:color w:val="000000"/>
          <w:kern w:val="0"/>
          <w:szCs w:val="21"/>
          <w:u w:val="single"/>
        </w:rPr>
        <w:t xml:space="preserve">   /   </w:t>
      </w:r>
      <w:bookmarkEnd w:id="692"/>
      <w:r>
        <w:rPr>
          <w:rFonts w:ascii="宋体" w:hAnsi="宋体"/>
          <w:color w:val="000000"/>
          <w:kern w:val="0"/>
          <w:szCs w:val="21"/>
          <w:u w:val="single"/>
        </w:rPr>
        <w:t xml:space="preserve">  </w:t>
      </w:r>
      <w:r>
        <w:rPr>
          <w:rFonts w:hint="eastAsia" w:ascii="宋体" w:hAnsi="宋体"/>
          <w:color w:val="000000"/>
          <w:kern w:val="0"/>
          <w:szCs w:val="21"/>
        </w:rPr>
        <w:t>。</w:t>
      </w:r>
    </w:p>
    <w:p>
      <w:pPr>
        <w:spacing w:line="360" w:lineRule="exact"/>
        <w:jc w:val="left"/>
        <w:outlineLvl w:val="9"/>
        <w:rPr>
          <w:rFonts w:ascii="宋体" w:hAnsi="宋体"/>
          <w:color w:val="000000"/>
          <w:szCs w:val="21"/>
        </w:rPr>
      </w:pPr>
      <w:r>
        <w:rPr>
          <w:rFonts w:ascii="宋体" w:hAnsi="宋体"/>
          <w:b/>
          <w:color w:val="000000"/>
          <w:szCs w:val="21"/>
        </w:rPr>
        <w:t>16.1.3</w:t>
      </w:r>
      <w:r>
        <w:rPr>
          <w:rFonts w:ascii="宋体" w:hAnsi="宋体"/>
          <w:color w:val="000000"/>
          <w:szCs w:val="21"/>
        </w:rPr>
        <w:t xml:space="preserve">  </w:t>
      </w:r>
      <w:r>
        <w:rPr>
          <w:rFonts w:hint="eastAsia" w:ascii="宋体" w:hAnsi="宋体"/>
          <w:color w:val="000000"/>
          <w:szCs w:val="21"/>
        </w:rPr>
        <w:t>因发包人违约解除合同</w:t>
      </w:r>
    </w:p>
    <w:p>
      <w:pPr>
        <w:autoSpaceDE w:val="0"/>
        <w:autoSpaceDN w:val="0"/>
        <w:adjustRightInd w:val="0"/>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承包人按</w:t>
      </w:r>
      <w:r>
        <w:rPr>
          <w:rFonts w:ascii="宋体" w:hAnsi="宋体"/>
          <w:color w:val="000000"/>
          <w:kern w:val="0"/>
          <w:szCs w:val="21"/>
        </w:rPr>
        <w:t>16.1.1</w:t>
      </w:r>
      <w:r>
        <w:rPr>
          <w:rFonts w:hint="eastAsia" w:ascii="宋体" w:hAnsi="宋体"/>
          <w:color w:val="000000"/>
          <w:kern w:val="0"/>
          <w:szCs w:val="21"/>
        </w:rPr>
        <w:t>项〔发包人违约的情形〕约定暂停施工满</w:t>
      </w:r>
      <w:r>
        <w:rPr>
          <w:rFonts w:hint="eastAsia" w:ascii="宋体" w:hAnsi="宋体"/>
          <w:bCs/>
          <w:color w:val="000000"/>
          <w:kern w:val="0"/>
          <w:szCs w:val="21"/>
          <w:u w:val="single"/>
        </w:rPr>
        <w:t>另行协商</w:t>
      </w:r>
      <w:r>
        <w:rPr>
          <w:rFonts w:hint="eastAsia" w:ascii="宋体" w:hAnsi="宋体"/>
          <w:color w:val="000000"/>
          <w:kern w:val="0"/>
          <w:szCs w:val="21"/>
        </w:rPr>
        <w:t>天后发包人仍不纠正其违约行为并致使合同目的不能实现的，承包人有权解除合同。</w:t>
      </w:r>
    </w:p>
    <w:p>
      <w:pPr>
        <w:spacing w:line="360" w:lineRule="exact"/>
        <w:outlineLvl w:val="9"/>
        <w:rPr>
          <w:rFonts w:ascii="宋体" w:hAnsi="宋体"/>
          <w:color w:val="000000"/>
          <w:szCs w:val="21"/>
        </w:rPr>
      </w:pPr>
      <w:r>
        <w:rPr>
          <w:rFonts w:ascii="宋体" w:hAnsi="宋体"/>
          <w:b/>
          <w:color w:val="000000"/>
          <w:szCs w:val="21"/>
        </w:rPr>
        <w:t xml:space="preserve">16.2  </w:t>
      </w:r>
      <w:r>
        <w:rPr>
          <w:rFonts w:hint="eastAsia" w:ascii="宋体" w:hAnsi="宋体"/>
          <w:color w:val="000000"/>
          <w:szCs w:val="21"/>
        </w:rPr>
        <w:t>承包人违约</w:t>
      </w:r>
    </w:p>
    <w:p>
      <w:pPr>
        <w:spacing w:line="360" w:lineRule="exact"/>
        <w:jc w:val="left"/>
        <w:outlineLvl w:val="9"/>
        <w:rPr>
          <w:rFonts w:ascii="宋体" w:hAnsi="宋体"/>
          <w:color w:val="000000"/>
          <w:kern w:val="0"/>
          <w:szCs w:val="21"/>
        </w:rPr>
      </w:pPr>
      <w:r>
        <w:rPr>
          <w:rFonts w:ascii="宋体" w:hAnsi="宋体"/>
          <w:b/>
          <w:color w:val="000000"/>
          <w:szCs w:val="21"/>
        </w:rPr>
        <w:t xml:space="preserve">16.2.1 </w:t>
      </w:r>
      <w:r>
        <w:rPr>
          <w:rFonts w:ascii="宋体" w:hAnsi="宋体"/>
          <w:color w:val="000000"/>
          <w:kern w:val="0"/>
          <w:szCs w:val="21"/>
        </w:rPr>
        <w:t xml:space="preserve"> </w:t>
      </w:r>
      <w:r>
        <w:rPr>
          <w:rFonts w:hint="eastAsia" w:ascii="宋体" w:hAnsi="宋体"/>
          <w:color w:val="000000"/>
          <w:szCs w:val="21"/>
        </w:rPr>
        <w:t>承包人违约的情形</w:t>
      </w:r>
    </w:p>
    <w:p>
      <w:pPr>
        <w:spacing w:line="360" w:lineRule="exact"/>
        <w:ind w:firstLine="420" w:firstLineChars="200"/>
        <w:jc w:val="left"/>
        <w:rPr>
          <w:rFonts w:ascii="宋体" w:hAnsi="宋体"/>
          <w:color w:val="000000"/>
          <w:kern w:val="0"/>
          <w:szCs w:val="21"/>
        </w:rPr>
      </w:pPr>
      <w:r>
        <w:rPr>
          <w:rFonts w:hint="eastAsia" w:ascii="宋体" w:hAnsi="宋体"/>
          <w:color w:val="000000"/>
          <w:kern w:val="0"/>
          <w:szCs w:val="21"/>
        </w:rPr>
        <w:t>承包人违约的其他情形：</w:t>
      </w:r>
      <w:r>
        <w:rPr>
          <w:rFonts w:ascii="宋体" w:hAnsi="宋体"/>
          <w:color w:val="000000"/>
          <w:kern w:val="0"/>
          <w:szCs w:val="21"/>
          <w:u w:val="single"/>
        </w:rPr>
        <w:t xml:space="preserve"> </w:t>
      </w:r>
      <w:bookmarkStart w:id="693" w:name="SOA_zyht_cbrwy"/>
      <w:r>
        <w:rPr>
          <w:rFonts w:ascii="宋体" w:hAnsi="宋体"/>
          <w:color w:val="000000"/>
          <w:kern w:val="0"/>
          <w:szCs w:val="21"/>
          <w:u w:val="single"/>
        </w:rPr>
        <w:t xml:space="preserve">   /   </w:t>
      </w:r>
      <w:bookmarkEnd w:id="693"/>
      <w:r>
        <w:rPr>
          <w:rFonts w:ascii="宋体" w:hAnsi="宋体"/>
          <w:color w:val="000000"/>
          <w:kern w:val="0"/>
          <w:szCs w:val="21"/>
          <w:u w:val="single"/>
        </w:rPr>
        <w:t xml:space="preserve">   </w:t>
      </w:r>
      <w:r>
        <w:rPr>
          <w:rFonts w:hint="eastAsia" w:ascii="宋体" w:hAnsi="宋体"/>
          <w:color w:val="000000"/>
          <w:kern w:val="0"/>
          <w:szCs w:val="21"/>
        </w:rPr>
        <w:t>。</w:t>
      </w:r>
    </w:p>
    <w:p>
      <w:pPr>
        <w:spacing w:line="360" w:lineRule="exact"/>
        <w:jc w:val="left"/>
        <w:outlineLvl w:val="9"/>
        <w:rPr>
          <w:rFonts w:ascii="宋体" w:hAnsi="宋体"/>
          <w:color w:val="000000"/>
          <w:kern w:val="0"/>
          <w:szCs w:val="21"/>
        </w:rPr>
      </w:pPr>
      <w:r>
        <w:rPr>
          <w:rFonts w:ascii="宋体" w:hAnsi="宋体"/>
          <w:b/>
          <w:color w:val="000000"/>
          <w:szCs w:val="21"/>
        </w:rPr>
        <w:t xml:space="preserve">16.2.2  </w:t>
      </w:r>
      <w:r>
        <w:rPr>
          <w:rFonts w:hint="eastAsia" w:ascii="宋体" w:hAnsi="宋体"/>
          <w:color w:val="000000"/>
          <w:szCs w:val="21"/>
        </w:rPr>
        <w:t>承包人违约的责任</w:t>
      </w:r>
    </w:p>
    <w:p>
      <w:pPr>
        <w:pStyle w:val="27"/>
        <w:spacing w:line="360" w:lineRule="exact"/>
        <w:ind w:firstLine="420" w:firstLineChars="200"/>
        <w:outlineLvl w:val="9"/>
        <w:rPr>
          <w:rFonts w:hAnsi="宋体"/>
          <w:b/>
          <w:color w:val="000000"/>
          <w:szCs w:val="21"/>
        </w:rPr>
      </w:pPr>
      <w:r>
        <w:rPr>
          <w:rFonts w:hint="eastAsia" w:hAnsi="宋体"/>
          <w:color w:val="000000"/>
          <w:szCs w:val="21"/>
        </w:rPr>
        <w:t>本合同中关于承包人违约的具体责任如下：</w:t>
      </w:r>
    </w:p>
    <w:p>
      <w:pPr>
        <w:autoSpaceDE w:val="0"/>
        <w:autoSpaceDN w:val="0"/>
        <w:adjustRightInd w:val="0"/>
        <w:spacing w:line="360" w:lineRule="exact"/>
        <w:ind w:firstLine="420" w:firstLineChars="200"/>
        <w:jc w:val="left"/>
        <w:outlineLvl w:val="9"/>
        <w:rPr>
          <w:rFonts w:ascii="宋体" w:hAnsi="宋体"/>
          <w:color w:val="000000"/>
          <w:kern w:val="0"/>
          <w:szCs w:val="21"/>
        </w:rPr>
      </w:pPr>
      <w:bookmarkStart w:id="694" w:name="SOA_zyht_xscbrwyzj"/>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）承包人违反合同约定进行转包或违法分包的；</w:t>
      </w:r>
      <w:r>
        <w:rPr>
          <w:rFonts w:ascii="宋体" w:hAnsi="宋体"/>
          <w:color w:val="000000"/>
          <w:kern w:val="0"/>
          <w:szCs w:val="21"/>
          <w:u w:val="single"/>
        </w:rPr>
        <w:t xml:space="preserve">      </w:t>
      </w:r>
      <w:r>
        <w:rPr>
          <w:rFonts w:ascii="宋体" w:hAnsi="宋体"/>
          <w:color w:val="000000"/>
          <w:szCs w:val="21"/>
          <w:u w:val="single"/>
        </w:rPr>
        <w:t xml:space="preserve">/  </w:t>
      </w:r>
      <w:r>
        <w:rPr>
          <w:rFonts w:ascii="宋体" w:hAnsi="宋体"/>
          <w:color w:val="000000"/>
          <w:kern w:val="0"/>
          <w:szCs w:val="21"/>
          <w:u w:val="single"/>
        </w:rPr>
        <w:t xml:space="preserve"> </w:t>
      </w:r>
      <w:r>
        <w:rPr>
          <w:rFonts w:hint="eastAsia" w:ascii="宋体" w:hAnsi="宋体"/>
          <w:color w:val="000000"/>
          <w:kern w:val="0"/>
          <w:szCs w:val="21"/>
        </w:rPr>
        <w:t>。</w:t>
      </w:r>
    </w:p>
    <w:p>
      <w:pPr>
        <w:autoSpaceDE w:val="0"/>
        <w:autoSpaceDN w:val="0"/>
        <w:adjustRightInd w:val="0"/>
        <w:spacing w:line="360" w:lineRule="exact"/>
        <w:ind w:firstLine="420" w:firstLineChars="200"/>
        <w:jc w:val="left"/>
        <w:outlineLvl w:val="9"/>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w:t>
      </w:r>
      <w:r>
        <w:rPr>
          <w:rFonts w:hint="eastAsia" w:ascii="宋体" w:hAnsi="宋体"/>
          <w:color w:val="000000"/>
          <w:kern w:val="0"/>
          <w:szCs w:val="21"/>
          <w:u w:val="thick"/>
        </w:rPr>
        <w:t>承包人违反合同约定采购和使用不合格的材料和工程设备的；</w:t>
      </w:r>
      <w:bookmarkStart w:id="695" w:name="_Toc351203532"/>
      <w:r>
        <w:rPr>
          <w:rFonts w:hint="eastAsia" w:ascii="宋体" w:hAnsi="宋体"/>
          <w:color w:val="000000"/>
          <w:kern w:val="0"/>
          <w:szCs w:val="21"/>
          <w:u w:val="thick"/>
        </w:rPr>
        <w:t>每发现一次，根据情节严重程度处于</w:t>
      </w:r>
      <w:r>
        <w:rPr>
          <w:rFonts w:ascii="宋体" w:hAnsi="宋体"/>
          <w:color w:val="000000"/>
          <w:kern w:val="0"/>
          <w:szCs w:val="21"/>
          <w:u w:val="thick"/>
        </w:rPr>
        <w:t>2000-100000</w:t>
      </w:r>
      <w:r>
        <w:rPr>
          <w:rFonts w:hint="eastAsia" w:ascii="宋体" w:hAnsi="宋体"/>
          <w:color w:val="000000"/>
          <w:kern w:val="0"/>
          <w:szCs w:val="21"/>
          <w:u w:val="thick"/>
        </w:rPr>
        <w:t>元罚款。</w:t>
      </w:r>
    </w:p>
    <w:bookmarkEnd w:id="695"/>
    <w:p>
      <w:pPr>
        <w:spacing w:line="360" w:lineRule="exact"/>
        <w:ind w:firstLine="420" w:firstLineChars="200"/>
        <w:jc w:val="left"/>
        <w:outlineLvl w:val="9"/>
        <w:rPr>
          <w:rFonts w:ascii="宋体" w:hAnsi="宋体"/>
          <w:color w:val="00000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）承包人未能按施工进度计划及时完成合同约定的工作，造成工期延误的；</w:t>
      </w:r>
      <w:r>
        <w:rPr>
          <w:rFonts w:ascii="宋体" w:hAnsi="宋体"/>
          <w:color w:val="000000"/>
          <w:kern w:val="0"/>
          <w:szCs w:val="21"/>
          <w:u w:val="single"/>
        </w:rPr>
        <w:t xml:space="preserve">  </w:t>
      </w:r>
      <w:r>
        <w:rPr>
          <w:rFonts w:hint="eastAsia" w:ascii="宋体" w:hAnsi="宋体"/>
          <w:color w:val="000000"/>
          <w:kern w:val="0"/>
          <w:szCs w:val="21"/>
          <w:u w:val="single"/>
        </w:rPr>
        <w:t>按</w:t>
      </w:r>
      <w:r>
        <w:rPr>
          <w:rFonts w:ascii="宋体" w:hAnsi="宋体"/>
          <w:color w:val="000000"/>
          <w:kern w:val="0"/>
          <w:szCs w:val="21"/>
          <w:u w:val="single"/>
        </w:rPr>
        <w:t>1000</w:t>
      </w:r>
      <w:r>
        <w:rPr>
          <w:rFonts w:hint="eastAsia" w:ascii="宋体" w:hAnsi="宋体"/>
          <w:color w:val="000000"/>
          <w:kern w:val="0"/>
          <w:szCs w:val="21"/>
          <w:u w:val="single"/>
        </w:rPr>
        <w:t>元</w:t>
      </w:r>
      <w:r>
        <w:rPr>
          <w:rFonts w:ascii="宋体" w:hAnsi="宋体"/>
          <w:color w:val="000000"/>
          <w:kern w:val="0"/>
          <w:szCs w:val="21"/>
          <w:u w:val="single"/>
        </w:rPr>
        <w:t>/</w:t>
      </w:r>
      <w:r>
        <w:rPr>
          <w:rFonts w:hint="eastAsia" w:ascii="宋体" w:hAnsi="宋体"/>
          <w:color w:val="000000"/>
          <w:kern w:val="0"/>
          <w:szCs w:val="21"/>
          <w:u w:val="single"/>
        </w:rPr>
        <w:t>天，最高不超过总价的</w:t>
      </w:r>
      <w:r>
        <w:rPr>
          <w:rFonts w:ascii="宋体" w:hAnsi="宋体"/>
          <w:color w:val="000000"/>
          <w:kern w:val="0"/>
          <w:szCs w:val="21"/>
          <w:u w:val="single"/>
        </w:rPr>
        <w:t xml:space="preserve">5% </w:t>
      </w:r>
      <w:r>
        <w:rPr>
          <w:rFonts w:ascii="宋体" w:hAnsi="宋体"/>
          <w:color w:val="000000"/>
          <w:szCs w:val="21"/>
          <w:u w:val="single"/>
        </w:rPr>
        <w:t xml:space="preserve">  </w:t>
      </w:r>
      <w:r>
        <w:rPr>
          <w:rFonts w:ascii="宋体" w:hAnsi="宋体"/>
          <w:color w:val="000000"/>
          <w:kern w:val="0"/>
          <w:szCs w:val="21"/>
          <w:u w:val="single"/>
        </w:rPr>
        <w:t xml:space="preserve"> </w:t>
      </w:r>
      <w:r>
        <w:rPr>
          <w:rFonts w:hint="eastAsia" w:ascii="宋体" w:hAnsi="宋体"/>
          <w:color w:val="000000"/>
          <w:kern w:val="0"/>
          <w:szCs w:val="21"/>
        </w:rPr>
        <w:t>。</w:t>
      </w:r>
    </w:p>
    <w:p>
      <w:pPr>
        <w:spacing w:line="360" w:lineRule="exact"/>
        <w:ind w:firstLine="420" w:firstLineChars="200"/>
        <w:jc w:val="left"/>
        <w:outlineLvl w:val="9"/>
        <w:rPr>
          <w:rFonts w:ascii="宋体" w:hAnsi="宋体"/>
          <w:color w:val="000000"/>
          <w:kern w:val="0"/>
          <w:szCs w:val="21"/>
          <w:u w:val="thick"/>
        </w:rPr>
      </w:pPr>
      <w:r>
        <w:rPr>
          <w:rFonts w:hint="eastAsia" w:ascii="宋体" w:hAnsi="宋体"/>
          <w:color w:val="000000"/>
          <w:kern w:val="0"/>
          <w:szCs w:val="21"/>
          <w:u w:val="thick"/>
        </w:rPr>
        <w:t>（</w:t>
      </w:r>
      <w:r>
        <w:rPr>
          <w:rFonts w:ascii="宋体" w:hAnsi="宋体"/>
          <w:color w:val="000000"/>
          <w:kern w:val="0"/>
          <w:szCs w:val="21"/>
          <w:u w:val="thick"/>
        </w:rPr>
        <w:t>4</w:t>
      </w:r>
      <w:r>
        <w:rPr>
          <w:rFonts w:hint="eastAsia" w:ascii="宋体" w:hAnsi="宋体"/>
          <w:color w:val="000000"/>
          <w:kern w:val="0"/>
          <w:szCs w:val="21"/>
          <w:u w:val="thick"/>
        </w:rPr>
        <w:t>）承包人在缺陷责任期及保修期内，未能在合理期限对工程缺陷进行修复，或拒绝按发包人要求进行修复的；每发现一次，根据情节严重程度处于</w:t>
      </w:r>
      <w:r>
        <w:rPr>
          <w:rFonts w:ascii="宋体" w:hAnsi="宋体"/>
          <w:color w:val="000000"/>
          <w:kern w:val="0"/>
          <w:szCs w:val="21"/>
          <w:u w:val="thick"/>
        </w:rPr>
        <w:t>2000-100000</w:t>
      </w:r>
      <w:r>
        <w:rPr>
          <w:rFonts w:hint="eastAsia" w:ascii="宋体" w:hAnsi="宋体"/>
          <w:color w:val="000000"/>
          <w:kern w:val="0"/>
          <w:szCs w:val="21"/>
          <w:u w:val="thick"/>
        </w:rPr>
        <w:t>元罚款</w:t>
      </w:r>
      <w:r>
        <w:rPr>
          <w:rFonts w:ascii="宋体" w:hAnsi="宋体"/>
          <w:color w:val="000000"/>
          <w:kern w:val="0"/>
          <w:szCs w:val="21"/>
          <w:u w:val="thick"/>
        </w:rPr>
        <w:t xml:space="preserve"> </w:t>
      </w:r>
      <w:r>
        <w:rPr>
          <w:rFonts w:hint="eastAsia" w:ascii="宋体" w:hAnsi="宋体"/>
          <w:color w:val="000000"/>
          <w:kern w:val="0"/>
          <w:szCs w:val="21"/>
          <w:u w:val="thick"/>
        </w:rPr>
        <w:t>。</w:t>
      </w:r>
    </w:p>
    <w:p>
      <w:pPr>
        <w:autoSpaceDE w:val="0"/>
        <w:autoSpaceDN w:val="0"/>
        <w:adjustRightInd w:val="0"/>
        <w:spacing w:line="360" w:lineRule="exact"/>
        <w:ind w:firstLine="315" w:firstLineChars="150"/>
        <w:jc w:val="left"/>
        <w:outlineLvl w:val="9"/>
        <w:rPr>
          <w:rFonts w:ascii="宋体" w:hAnsi="宋体"/>
          <w:color w:val="000000"/>
          <w:szCs w:val="21"/>
          <w:u w:val="thick"/>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）承包人明确表示或者以其行为表明不履行合同主要义务的；</w:t>
      </w:r>
      <w:r>
        <w:rPr>
          <w:rFonts w:hint="eastAsia" w:ascii="宋体" w:hAnsi="宋体"/>
          <w:color w:val="000000"/>
          <w:szCs w:val="21"/>
          <w:u w:val="thick"/>
        </w:rPr>
        <w:t>扣罚全部履约保证金</w:t>
      </w:r>
      <w:r>
        <w:rPr>
          <w:rFonts w:ascii="宋体" w:hAnsi="宋体"/>
          <w:color w:val="000000"/>
          <w:szCs w:val="21"/>
          <w:u w:val="thick"/>
        </w:rPr>
        <w:t xml:space="preserve">, </w:t>
      </w:r>
      <w:r>
        <w:rPr>
          <w:rFonts w:hint="eastAsia" w:ascii="宋体" w:hAnsi="宋体"/>
          <w:color w:val="000000"/>
          <w:szCs w:val="21"/>
          <w:u w:val="thick"/>
        </w:rPr>
        <w:t>并承担由此产生的各方一切损失。</w:t>
      </w:r>
    </w:p>
    <w:bookmarkEnd w:id="694"/>
    <w:p>
      <w:pPr>
        <w:spacing w:line="360" w:lineRule="exact"/>
        <w:jc w:val="left"/>
        <w:outlineLvl w:val="9"/>
        <w:rPr>
          <w:rFonts w:ascii="宋体" w:hAnsi="宋体"/>
          <w:color w:val="000000"/>
          <w:szCs w:val="21"/>
        </w:rPr>
      </w:pPr>
      <w:r>
        <w:rPr>
          <w:rFonts w:ascii="宋体" w:hAnsi="宋体"/>
          <w:b/>
          <w:color w:val="000000"/>
          <w:szCs w:val="21"/>
        </w:rPr>
        <w:t>16.2.3</w:t>
      </w:r>
      <w:r>
        <w:rPr>
          <w:rFonts w:ascii="宋体" w:hAnsi="宋体"/>
          <w:color w:val="000000"/>
          <w:szCs w:val="21"/>
        </w:rPr>
        <w:t xml:space="preserve">  </w:t>
      </w:r>
      <w:r>
        <w:rPr>
          <w:rFonts w:hint="eastAsia" w:ascii="宋体" w:hAnsi="宋体"/>
          <w:color w:val="000000"/>
          <w:szCs w:val="21"/>
        </w:rPr>
        <w:t>因承包人违约解除合同</w:t>
      </w:r>
    </w:p>
    <w:p>
      <w:pPr>
        <w:spacing w:line="360" w:lineRule="exact"/>
        <w:ind w:firstLine="420" w:firstLineChars="200"/>
        <w:outlineLvl w:val="9"/>
        <w:rPr>
          <w:rFonts w:ascii="宋体" w:hAnsi="宋体"/>
          <w:color w:val="000000"/>
          <w:kern w:val="0"/>
          <w:szCs w:val="21"/>
          <w:u w:val="single"/>
        </w:rPr>
      </w:pPr>
      <w:r>
        <w:rPr>
          <w:rFonts w:hint="eastAsia" w:ascii="宋体" w:hAnsi="宋体"/>
          <w:color w:val="000000"/>
          <w:kern w:val="0"/>
          <w:szCs w:val="21"/>
        </w:rPr>
        <w:t>关于承包人违约解除合同的特别约定：</w:t>
      </w:r>
      <w:r>
        <w:rPr>
          <w:rFonts w:ascii="宋体" w:hAnsi="宋体"/>
          <w:color w:val="000000"/>
          <w:kern w:val="0"/>
          <w:szCs w:val="21"/>
          <w:u w:val="single"/>
        </w:rPr>
        <w:t xml:space="preserve">  </w:t>
      </w:r>
      <w:bookmarkStart w:id="696" w:name="SOA_zyht_cbrwyjcht"/>
      <w:r>
        <w:rPr>
          <w:rFonts w:ascii="宋体" w:hAnsi="宋体"/>
          <w:color w:val="000000"/>
          <w:kern w:val="0"/>
          <w:szCs w:val="21"/>
          <w:u w:val="single"/>
        </w:rPr>
        <w:t xml:space="preserve">   /   </w:t>
      </w:r>
      <w:bookmarkEnd w:id="696"/>
      <w:r>
        <w:rPr>
          <w:rFonts w:ascii="宋体" w:hAnsi="宋体"/>
          <w:color w:val="000000"/>
          <w:kern w:val="0"/>
          <w:szCs w:val="21"/>
          <w:u w:val="single"/>
        </w:rPr>
        <w:t xml:space="preserve"> </w:t>
      </w:r>
      <w:r>
        <w:rPr>
          <w:rFonts w:hint="eastAsia" w:ascii="宋体" w:hAnsi="宋体"/>
          <w:color w:val="000000"/>
          <w:kern w:val="0"/>
          <w:szCs w:val="21"/>
        </w:rPr>
        <w:t>。</w:t>
      </w:r>
    </w:p>
    <w:p>
      <w:pPr>
        <w:spacing w:line="340" w:lineRule="exact"/>
        <w:ind w:firstLine="420" w:firstLineChars="200"/>
        <w:outlineLvl w:val="9"/>
        <w:rPr>
          <w:rFonts w:ascii="宋体" w:hAnsi="宋体"/>
          <w:color w:val="000000"/>
          <w:kern w:val="0"/>
          <w:szCs w:val="21"/>
        </w:rPr>
      </w:pPr>
      <w:r>
        <w:rPr>
          <w:rFonts w:hint="eastAsia" w:ascii="宋体" w:hAnsi="宋体"/>
          <w:color w:val="000000"/>
          <w:kern w:val="0"/>
          <w:szCs w:val="21"/>
        </w:rPr>
        <w:t>发包人继续使用承包人在施工现场的材料、设备、临时工程、承包人文件和由承包人</w:t>
      </w:r>
    </w:p>
    <w:p>
      <w:pPr>
        <w:spacing w:line="340" w:lineRule="exact"/>
        <w:ind w:firstLine="420" w:firstLineChars="200"/>
        <w:outlineLvl w:val="9"/>
        <w:rPr>
          <w:rFonts w:ascii="宋体" w:hAnsi="宋体"/>
          <w:color w:val="000000"/>
          <w:kern w:val="0"/>
          <w:szCs w:val="21"/>
        </w:rPr>
      </w:pPr>
      <w:r>
        <w:rPr>
          <w:rFonts w:hint="eastAsia" w:ascii="宋体" w:hAnsi="宋体"/>
          <w:color w:val="000000"/>
          <w:kern w:val="0"/>
          <w:szCs w:val="21"/>
        </w:rPr>
        <w:t>或以其名义编制的其他文件的费用承担方式：</w:t>
      </w:r>
      <w:r>
        <w:rPr>
          <w:rFonts w:ascii="宋体" w:hAnsi="宋体"/>
          <w:color w:val="000000"/>
          <w:kern w:val="0"/>
          <w:szCs w:val="21"/>
          <w:u w:val="single"/>
        </w:rPr>
        <w:t xml:space="preserve">      </w:t>
      </w:r>
      <w:r>
        <w:rPr>
          <w:rFonts w:ascii="宋体" w:hAnsi="宋体"/>
          <w:color w:val="000000"/>
          <w:szCs w:val="21"/>
          <w:u w:val="single"/>
        </w:rPr>
        <w:t xml:space="preserve">/  </w:t>
      </w:r>
      <w:r>
        <w:rPr>
          <w:rFonts w:ascii="宋体" w:hAnsi="宋体"/>
          <w:color w:val="000000"/>
          <w:kern w:val="0"/>
          <w:szCs w:val="21"/>
          <w:u w:val="single"/>
        </w:rPr>
        <w:t xml:space="preserve"> </w:t>
      </w:r>
      <w:r>
        <w:rPr>
          <w:rFonts w:hint="eastAsia" w:ascii="宋体" w:hAnsi="宋体"/>
          <w:color w:val="000000"/>
          <w:kern w:val="0"/>
          <w:szCs w:val="21"/>
        </w:rPr>
        <w:t>。</w:t>
      </w:r>
    </w:p>
    <w:p>
      <w:pPr>
        <w:spacing w:before="120" w:beforeLines="50" w:after="120" w:afterLines="50" w:line="340" w:lineRule="exact"/>
        <w:outlineLvl w:val="9"/>
        <w:rPr>
          <w:rFonts w:ascii="宋体" w:hAnsi="宋体"/>
          <w:color w:val="000000"/>
          <w:szCs w:val="21"/>
        </w:rPr>
      </w:pPr>
      <w:bookmarkStart w:id="697" w:name="_Toc361220578"/>
      <w:r>
        <w:rPr>
          <w:rFonts w:ascii="宋体" w:hAnsi="宋体"/>
          <w:b/>
          <w:color w:val="000000"/>
          <w:szCs w:val="21"/>
        </w:rPr>
        <w:t>17</w:t>
      </w:r>
      <w:r>
        <w:rPr>
          <w:rFonts w:ascii="宋体" w:hAnsi="宋体"/>
          <w:color w:val="000000"/>
          <w:szCs w:val="21"/>
        </w:rPr>
        <w:t xml:space="preserve">  </w:t>
      </w:r>
      <w:r>
        <w:rPr>
          <w:rFonts w:hint="eastAsia" w:ascii="宋体" w:hAnsi="宋体"/>
          <w:color w:val="000000"/>
          <w:szCs w:val="21"/>
        </w:rPr>
        <w:t>不可抗力</w:t>
      </w:r>
      <w:bookmarkEnd w:id="697"/>
      <w:r>
        <w:rPr>
          <w:rFonts w:ascii="宋体" w:hAnsi="宋体"/>
          <w:color w:val="000000"/>
          <w:szCs w:val="21"/>
        </w:rPr>
        <w:t xml:space="preserve"> </w:t>
      </w:r>
      <w:bookmarkEnd w:id="688"/>
    </w:p>
    <w:p>
      <w:pPr>
        <w:spacing w:line="340" w:lineRule="exact"/>
        <w:outlineLvl w:val="9"/>
        <w:rPr>
          <w:rFonts w:ascii="宋体" w:hAnsi="宋体"/>
          <w:color w:val="000000"/>
          <w:szCs w:val="21"/>
        </w:rPr>
      </w:pPr>
      <w:r>
        <w:rPr>
          <w:rFonts w:ascii="宋体" w:hAnsi="宋体"/>
          <w:b/>
          <w:color w:val="000000"/>
          <w:szCs w:val="21"/>
        </w:rPr>
        <w:t>17.1</w:t>
      </w:r>
      <w:r>
        <w:rPr>
          <w:rFonts w:ascii="宋体" w:hAnsi="宋体"/>
          <w:color w:val="000000"/>
          <w:szCs w:val="21"/>
        </w:rPr>
        <w:t xml:space="preserve">  </w:t>
      </w:r>
      <w:r>
        <w:rPr>
          <w:rFonts w:hint="eastAsia" w:ascii="宋体" w:hAnsi="宋体"/>
          <w:color w:val="000000"/>
          <w:szCs w:val="21"/>
        </w:rPr>
        <w:t>不可抗力的确认</w:t>
      </w:r>
    </w:p>
    <w:p>
      <w:pPr>
        <w:spacing w:line="340" w:lineRule="exact"/>
        <w:ind w:left="475" w:leftChars="226"/>
        <w:jc w:val="left"/>
        <w:outlineLvl w:val="9"/>
        <w:rPr>
          <w:rFonts w:ascii="宋体" w:hAnsi="宋体"/>
          <w:color w:val="000000"/>
          <w:szCs w:val="21"/>
        </w:rPr>
      </w:pPr>
      <w:r>
        <w:rPr>
          <w:rFonts w:hint="eastAsia" w:ascii="宋体" w:hAnsi="宋体"/>
          <w:color w:val="000000"/>
          <w:szCs w:val="21"/>
        </w:rPr>
        <w:t>除通用合同条款约定的不可抗力事件之外，视为不可抗力的其他情形</w:t>
      </w:r>
      <w:r>
        <w:rPr>
          <w:rFonts w:ascii="宋体" w:hAnsi="宋体"/>
          <w:color w:val="000000"/>
          <w:kern w:val="0"/>
          <w:szCs w:val="21"/>
          <w:u w:val="single"/>
        </w:rPr>
        <w:t xml:space="preserve"> </w:t>
      </w:r>
      <w:bookmarkStart w:id="698" w:name="SOA_zyht_kklsj"/>
      <w:r>
        <w:rPr>
          <w:rFonts w:ascii="宋体" w:hAnsi="宋体"/>
          <w:color w:val="000000"/>
          <w:kern w:val="0"/>
          <w:szCs w:val="21"/>
          <w:u w:val="single"/>
        </w:rPr>
        <w:t xml:space="preserve"> /</w:t>
      </w:r>
      <w:bookmarkEnd w:id="698"/>
      <w:r>
        <w:rPr>
          <w:rFonts w:ascii="宋体" w:hAnsi="宋体"/>
          <w:color w:val="000000"/>
          <w:kern w:val="0"/>
          <w:szCs w:val="21"/>
          <w:u w:val="single"/>
        </w:rPr>
        <w:t xml:space="preserve">  </w:t>
      </w:r>
      <w:r>
        <w:rPr>
          <w:rFonts w:hint="eastAsia" w:ascii="宋体" w:hAnsi="宋体"/>
          <w:color w:val="000000"/>
          <w:kern w:val="0"/>
          <w:szCs w:val="21"/>
        </w:rPr>
        <w:t>。</w:t>
      </w:r>
    </w:p>
    <w:p>
      <w:pPr>
        <w:spacing w:line="340" w:lineRule="exact"/>
        <w:outlineLvl w:val="9"/>
        <w:rPr>
          <w:rFonts w:ascii="宋体" w:hAnsi="宋体"/>
          <w:color w:val="000000"/>
          <w:szCs w:val="21"/>
        </w:rPr>
      </w:pPr>
      <w:r>
        <w:rPr>
          <w:rFonts w:ascii="宋体" w:hAnsi="宋体"/>
          <w:b/>
          <w:color w:val="000000"/>
          <w:szCs w:val="21"/>
        </w:rPr>
        <w:t xml:space="preserve">17.2  </w:t>
      </w:r>
      <w:r>
        <w:rPr>
          <w:rFonts w:hint="eastAsia" w:ascii="宋体" w:hAnsi="宋体"/>
          <w:color w:val="000000"/>
          <w:szCs w:val="21"/>
        </w:rPr>
        <w:t>因不可抗力解除合同</w:t>
      </w:r>
    </w:p>
    <w:p>
      <w:pPr>
        <w:spacing w:line="340" w:lineRule="exact"/>
        <w:ind w:firstLine="420" w:firstLineChars="200"/>
        <w:jc w:val="left"/>
        <w:outlineLvl w:val="9"/>
        <w:rPr>
          <w:rFonts w:ascii="宋体" w:hAnsi="宋体"/>
          <w:color w:val="000000"/>
          <w:szCs w:val="21"/>
        </w:rPr>
      </w:pPr>
      <w:r>
        <w:rPr>
          <w:rFonts w:hint="eastAsia" w:ascii="宋体" w:hAnsi="宋体"/>
          <w:color w:val="000000"/>
          <w:szCs w:val="21"/>
        </w:rPr>
        <w:t>合同解除后，发包人应在商定或确定发包人应支付款项后</w:t>
      </w:r>
      <w:r>
        <w:rPr>
          <w:rFonts w:ascii="宋体" w:hAnsi="宋体"/>
          <w:color w:val="000000"/>
          <w:szCs w:val="21"/>
          <w:u w:val="single"/>
        </w:rPr>
        <w:t xml:space="preserve"> </w:t>
      </w:r>
      <w:r>
        <w:rPr>
          <w:rFonts w:hint="eastAsia" w:ascii="宋体" w:hAnsi="宋体"/>
          <w:bCs/>
          <w:color w:val="000000"/>
          <w:kern w:val="0"/>
          <w:szCs w:val="21"/>
          <w:u w:val="single"/>
        </w:rPr>
        <w:t>另行协商</w:t>
      </w:r>
      <w:r>
        <w:rPr>
          <w:rFonts w:hint="eastAsia" w:ascii="宋体" w:hAnsi="宋体"/>
          <w:color w:val="000000"/>
          <w:szCs w:val="21"/>
        </w:rPr>
        <w:t>天内完成款项的支付。</w:t>
      </w:r>
    </w:p>
    <w:p>
      <w:pPr>
        <w:spacing w:before="120" w:beforeLines="50" w:after="120" w:afterLines="50" w:line="340" w:lineRule="exact"/>
        <w:outlineLvl w:val="9"/>
        <w:rPr>
          <w:rFonts w:ascii="宋体" w:hAnsi="宋体"/>
          <w:color w:val="000000"/>
          <w:szCs w:val="21"/>
        </w:rPr>
      </w:pPr>
      <w:bookmarkStart w:id="699" w:name="_Toc361220579"/>
      <w:r>
        <w:rPr>
          <w:rFonts w:ascii="宋体" w:hAnsi="宋体"/>
          <w:b/>
          <w:color w:val="000000"/>
          <w:szCs w:val="21"/>
        </w:rPr>
        <w:t xml:space="preserve">18  </w:t>
      </w:r>
      <w:r>
        <w:rPr>
          <w:rFonts w:hint="eastAsia" w:ascii="宋体" w:hAnsi="宋体"/>
          <w:color w:val="000000"/>
          <w:szCs w:val="21"/>
        </w:rPr>
        <w:t>保险</w:t>
      </w:r>
      <w:bookmarkEnd w:id="699"/>
    </w:p>
    <w:bookmarkEnd w:id="689"/>
    <w:p>
      <w:pPr>
        <w:spacing w:line="340" w:lineRule="exact"/>
        <w:outlineLvl w:val="9"/>
        <w:rPr>
          <w:rFonts w:ascii="宋体" w:hAnsi="宋体"/>
          <w:color w:val="000000"/>
          <w:szCs w:val="21"/>
        </w:rPr>
      </w:pPr>
      <w:r>
        <w:rPr>
          <w:rFonts w:ascii="宋体" w:hAnsi="宋体"/>
          <w:b/>
          <w:color w:val="000000"/>
          <w:szCs w:val="21"/>
        </w:rPr>
        <w:t>18.1</w:t>
      </w:r>
      <w:r>
        <w:rPr>
          <w:rFonts w:ascii="宋体" w:hAnsi="宋体"/>
          <w:color w:val="000000"/>
          <w:szCs w:val="21"/>
        </w:rPr>
        <w:t xml:space="preserve">  </w:t>
      </w:r>
      <w:r>
        <w:rPr>
          <w:rFonts w:hint="eastAsia" w:ascii="宋体" w:hAnsi="宋体"/>
          <w:color w:val="000000"/>
          <w:szCs w:val="21"/>
        </w:rPr>
        <w:t>工程保险</w:t>
      </w:r>
    </w:p>
    <w:p>
      <w:pPr>
        <w:spacing w:line="340" w:lineRule="exact"/>
        <w:ind w:firstLine="420" w:firstLineChars="200"/>
        <w:jc w:val="left"/>
        <w:outlineLvl w:val="9"/>
        <w:rPr>
          <w:rFonts w:ascii="宋体" w:hAnsi="宋体"/>
          <w:color w:val="000000"/>
          <w:szCs w:val="21"/>
        </w:rPr>
      </w:pPr>
      <w:r>
        <w:rPr>
          <w:rFonts w:hint="eastAsia" w:ascii="宋体" w:hAnsi="宋体"/>
          <w:color w:val="000000"/>
          <w:szCs w:val="21"/>
        </w:rPr>
        <w:t>关于工程保险的特别约定：</w:t>
      </w:r>
      <w:r>
        <w:rPr>
          <w:rFonts w:ascii="宋体" w:hAnsi="宋体"/>
          <w:color w:val="000000"/>
          <w:kern w:val="0"/>
          <w:szCs w:val="21"/>
          <w:u w:val="single"/>
        </w:rPr>
        <w:t xml:space="preserve">  </w:t>
      </w:r>
      <w:bookmarkStart w:id="700" w:name="SOA_zyht_gcbx"/>
      <w:r>
        <w:rPr>
          <w:rFonts w:ascii="宋体" w:hAnsi="宋体"/>
          <w:color w:val="000000"/>
          <w:kern w:val="0"/>
          <w:szCs w:val="21"/>
          <w:u w:val="single"/>
        </w:rPr>
        <w:t xml:space="preserve">  /  </w:t>
      </w:r>
      <w:bookmarkEnd w:id="700"/>
      <w:r>
        <w:rPr>
          <w:rFonts w:ascii="宋体" w:hAnsi="宋体"/>
          <w:color w:val="000000"/>
          <w:kern w:val="0"/>
          <w:szCs w:val="21"/>
          <w:u w:val="single"/>
        </w:rPr>
        <w:t xml:space="preserve"> </w:t>
      </w:r>
      <w:r>
        <w:rPr>
          <w:rFonts w:hint="eastAsia" w:ascii="宋体" w:hAnsi="宋体"/>
          <w:color w:val="000000"/>
          <w:kern w:val="0"/>
          <w:szCs w:val="21"/>
        </w:rPr>
        <w:t>。</w:t>
      </w:r>
    </w:p>
    <w:p>
      <w:pPr>
        <w:spacing w:line="340" w:lineRule="exact"/>
        <w:outlineLvl w:val="9"/>
        <w:rPr>
          <w:rFonts w:ascii="宋体" w:hAnsi="宋体"/>
          <w:color w:val="000000"/>
          <w:szCs w:val="21"/>
        </w:rPr>
      </w:pPr>
      <w:r>
        <w:rPr>
          <w:rFonts w:ascii="宋体" w:hAnsi="宋体"/>
          <w:b/>
          <w:color w:val="000000"/>
          <w:szCs w:val="21"/>
        </w:rPr>
        <w:t>18.2</w:t>
      </w:r>
      <w:r>
        <w:rPr>
          <w:rFonts w:ascii="宋体" w:hAnsi="宋体"/>
          <w:color w:val="000000"/>
          <w:szCs w:val="21"/>
        </w:rPr>
        <w:t xml:space="preserve">  </w:t>
      </w:r>
      <w:r>
        <w:rPr>
          <w:rFonts w:hint="eastAsia" w:ascii="宋体" w:hAnsi="宋体"/>
          <w:color w:val="000000"/>
          <w:szCs w:val="21"/>
        </w:rPr>
        <w:t>其他保险</w:t>
      </w:r>
    </w:p>
    <w:p>
      <w:pPr>
        <w:spacing w:line="340" w:lineRule="exact"/>
        <w:ind w:firstLine="420" w:firstLineChars="200"/>
        <w:jc w:val="left"/>
        <w:outlineLvl w:val="9"/>
        <w:rPr>
          <w:rFonts w:ascii="宋体" w:hAnsi="宋体"/>
          <w:color w:val="000000"/>
          <w:kern w:val="0"/>
          <w:szCs w:val="21"/>
        </w:rPr>
      </w:pPr>
      <w:r>
        <w:rPr>
          <w:rFonts w:hint="eastAsia" w:ascii="宋体" w:hAnsi="宋体"/>
          <w:color w:val="000000"/>
          <w:szCs w:val="21"/>
        </w:rPr>
        <w:t>关于其他保险的约定：</w:t>
      </w:r>
      <w:r>
        <w:rPr>
          <w:rFonts w:hint="eastAsia" w:ascii="宋体" w:hAnsi="宋体"/>
          <w:bCs/>
          <w:color w:val="000000"/>
          <w:kern w:val="0"/>
          <w:szCs w:val="21"/>
          <w:u w:val="single"/>
        </w:rPr>
        <w:t>承包人为建设工程和施工场地内的自有人员设备及第三方生命财产办理保险并支付保险费用，费用已包含在总价内</w:t>
      </w:r>
      <w:r>
        <w:rPr>
          <w:rFonts w:hint="eastAsia" w:ascii="宋体" w:hAnsi="宋体"/>
          <w:color w:val="000000"/>
          <w:kern w:val="0"/>
          <w:szCs w:val="21"/>
        </w:rPr>
        <w:t>。</w:t>
      </w:r>
    </w:p>
    <w:p>
      <w:pPr>
        <w:spacing w:line="340" w:lineRule="exact"/>
        <w:ind w:firstLine="420" w:firstLineChars="200"/>
        <w:jc w:val="left"/>
        <w:outlineLvl w:val="9"/>
        <w:rPr>
          <w:rFonts w:ascii="宋体" w:hAnsi="宋体"/>
          <w:color w:val="000000"/>
          <w:kern w:val="0"/>
          <w:szCs w:val="21"/>
        </w:rPr>
      </w:pPr>
      <w:r>
        <w:rPr>
          <w:rFonts w:hint="eastAsia" w:ascii="宋体" w:hAnsi="宋体"/>
          <w:color w:val="000000"/>
          <w:szCs w:val="21"/>
        </w:rPr>
        <w:t>承包人是否应为其施工设备等办理财产保险：</w:t>
      </w:r>
      <w:r>
        <w:rPr>
          <w:rFonts w:ascii="宋体" w:hAnsi="宋体"/>
          <w:color w:val="000000"/>
          <w:szCs w:val="21"/>
          <w:u w:val="single"/>
        </w:rPr>
        <w:t xml:space="preserve"> </w:t>
      </w:r>
      <w:r>
        <w:rPr>
          <w:rFonts w:hint="eastAsia" w:ascii="宋体" w:hAnsi="宋体"/>
          <w:color w:val="000000"/>
          <w:szCs w:val="21"/>
          <w:u w:val="single"/>
        </w:rPr>
        <w:t>是</w:t>
      </w:r>
      <w:r>
        <w:rPr>
          <w:rFonts w:hint="eastAsia" w:ascii="宋体" w:hAnsi="宋体"/>
          <w:color w:val="000000"/>
          <w:szCs w:val="21"/>
        </w:rPr>
        <w:t>。</w:t>
      </w:r>
    </w:p>
    <w:p>
      <w:pPr>
        <w:spacing w:line="340" w:lineRule="exact"/>
        <w:outlineLvl w:val="9"/>
        <w:rPr>
          <w:rFonts w:ascii="宋体" w:hAnsi="宋体"/>
          <w:color w:val="000000"/>
          <w:szCs w:val="21"/>
        </w:rPr>
      </w:pPr>
      <w:r>
        <w:rPr>
          <w:rFonts w:ascii="宋体" w:hAnsi="宋体"/>
          <w:b/>
          <w:color w:val="000000"/>
          <w:szCs w:val="21"/>
        </w:rPr>
        <w:t>18.3</w:t>
      </w:r>
      <w:r>
        <w:rPr>
          <w:rFonts w:ascii="宋体" w:hAnsi="宋体"/>
          <w:color w:val="000000"/>
          <w:szCs w:val="21"/>
        </w:rPr>
        <w:t xml:space="preserve"> </w:t>
      </w:r>
      <w:r>
        <w:rPr>
          <w:rFonts w:hint="eastAsia" w:ascii="宋体" w:hAnsi="宋体"/>
          <w:color w:val="000000"/>
          <w:szCs w:val="21"/>
        </w:rPr>
        <w:t>通知义务</w:t>
      </w:r>
    </w:p>
    <w:p>
      <w:pPr>
        <w:spacing w:line="340" w:lineRule="exact"/>
        <w:ind w:firstLine="420" w:firstLineChars="200"/>
        <w:jc w:val="left"/>
        <w:outlineLvl w:val="9"/>
        <w:rPr>
          <w:rFonts w:ascii="宋体" w:hAnsi="宋体"/>
          <w:color w:val="000000"/>
          <w:szCs w:val="21"/>
        </w:rPr>
      </w:pPr>
      <w:r>
        <w:rPr>
          <w:rFonts w:hint="eastAsia" w:ascii="宋体" w:hAnsi="宋体"/>
          <w:color w:val="000000"/>
          <w:kern w:val="0"/>
          <w:szCs w:val="21"/>
        </w:rPr>
        <w:t>关于变更保险合同时的通知义务的约定：</w:t>
      </w:r>
      <w:r>
        <w:rPr>
          <w:rFonts w:ascii="宋体" w:hAnsi="宋体"/>
          <w:color w:val="000000"/>
          <w:szCs w:val="21"/>
          <w:u w:val="single"/>
        </w:rPr>
        <w:t xml:space="preserve">  </w:t>
      </w:r>
      <w:bookmarkStart w:id="701" w:name="SOA_zyht_ywtz"/>
      <w:r>
        <w:rPr>
          <w:rFonts w:ascii="宋体" w:hAnsi="宋体"/>
          <w:color w:val="000000"/>
          <w:szCs w:val="21"/>
          <w:u w:val="single"/>
        </w:rPr>
        <w:t xml:space="preserve">  /   </w:t>
      </w:r>
      <w:bookmarkEnd w:id="701"/>
      <w:r>
        <w:rPr>
          <w:rFonts w:ascii="宋体" w:hAnsi="宋体"/>
          <w:color w:val="000000"/>
          <w:szCs w:val="21"/>
          <w:u w:val="single"/>
        </w:rPr>
        <w:t xml:space="preserve"> </w:t>
      </w:r>
      <w:r>
        <w:rPr>
          <w:rFonts w:hint="eastAsia" w:ascii="宋体" w:hAnsi="宋体"/>
          <w:color w:val="000000"/>
          <w:szCs w:val="21"/>
        </w:rPr>
        <w:t>。</w:t>
      </w:r>
    </w:p>
    <w:bookmarkEnd w:id="661"/>
    <w:bookmarkEnd w:id="662"/>
    <w:bookmarkEnd w:id="663"/>
    <w:bookmarkEnd w:id="664"/>
    <w:bookmarkEnd w:id="665"/>
    <w:bookmarkEnd w:id="666"/>
    <w:bookmarkEnd w:id="667"/>
    <w:bookmarkEnd w:id="668"/>
    <w:bookmarkEnd w:id="669"/>
    <w:bookmarkEnd w:id="670"/>
    <w:bookmarkEnd w:id="671"/>
    <w:bookmarkEnd w:id="672"/>
    <w:p>
      <w:pPr>
        <w:spacing w:before="120" w:beforeLines="50" w:after="120" w:afterLines="50" w:line="340" w:lineRule="exact"/>
        <w:outlineLvl w:val="9"/>
        <w:rPr>
          <w:rFonts w:ascii="宋体" w:hAnsi="宋体"/>
          <w:color w:val="000000"/>
          <w:szCs w:val="21"/>
        </w:rPr>
      </w:pPr>
      <w:bookmarkStart w:id="702" w:name="_Toc361220580"/>
      <w:r>
        <w:rPr>
          <w:rFonts w:ascii="宋体" w:hAnsi="宋体"/>
          <w:b/>
          <w:color w:val="000000"/>
          <w:szCs w:val="21"/>
        </w:rPr>
        <w:t>19</w:t>
      </w:r>
      <w:r>
        <w:rPr>
          <w:rFonts w:hint="eastAsia" w:ascii="宋体" w:hAnsi="宋体"/>
          <w:color w:val="000000"/>
          <w:szCs w:val="21"/>
        </w:rPr>
        <w:t>争议解决</w:t>
      </w:r>
      <w:bookmarkEnd w:id="702"/>
    </w:p>
    <w:bookmarkEnd w:id="673"/>
    <w:bookmarkEnd w:id="674"/>
    <w:p>
      <w:pPr>
        <w:spacing w:line="340" w:lineRule="exact"/>
        <w:outlineLvl w:val="9"/>
        <w:rPr>
          <w:rFonts w:ascii="宋体" w:hAnsi="宋体"/>
          <w:color w:val="000000"/>
          <w:szCs w:val="21"/>
        </w:rPr>
      </w:pPr>
      <w:r>
        <w:rPr>
          <w:rFonts w:ascii="宋体" w:hAnsi="宋体"/>
          <w:b/>
          <w:color w:val="000000"/>
          <w:szCs w:val="21"/>
        </w:rPr>
        <w:t>20</w:t>
      </w:r>
      <w:r>
        <w:rPr>
          <w:rFonts w:hint="eastAsia" w:ascii="宋体" w:hAnsi="宋体"/>
          <w:color w:val="000000"/>
          <w:szCs w:val="21"/>
        </w:rPr>
        <w:t>争</w:t>
      </w:r>
      <w:bookmarkEnd w:id="675"/>
      <w:r>
        <w:rPr>
          <w:rFonts w:hint="eastAsia" w:ascii="宋体" w:hAnsi="宋体"/>
          <w:color w:val="000000"/>
          <w:szCs w:val="21"/>
        </w:rPr>
        <w:t>议评审</w:t>
      </w:r>
    </w:p>
    <w:p>
      <w:pPr>
        <w:spacing w:line="340" w:lineRule="exact"/>
        <w:ind w:left="149" w:leftChars="71" w:firstLine="315" w:firstLineChars="150"/>
        <w:jc w:val="left"/>
        <w:outlineLvl w:val="9"/>
        <w:rPr>
          <w:rFonts w:ascii="宋体" w:hAnsi="宋体"/>
          <w:color w:val="000000"/>
          <w:szCs w:val="21"/>
          <w:u w:val="single"/>
        </w:rPr>
      </w:pPr>
      <w:r>
        <w:rPr>
          <w:rFonts w:hint="eastAsia" w:ascii="宋体" w:hAnsi="宋体"/>
          <w:color w:val="000000"/>
          <w:szCs w:val="21"/>
        </w:rPr>
        <w:t>合同当事人是否同意将工程争议提交争议评审小组决定：</w:t>
      </w:r>
      <w:r>
        <w:rPr>
          <w:rFonts w:ascii="宋体" w:hAnsi="宋体"/>
          <w:color w:val="000000"/>
          <w:szCs w:val="21"/>
          <w:u w:val="single"/>
        </w:rPr>
        <w:t xml:space="preserve"> </w:t>
      </w:r>
      <w:bookmarkStart w:id="703" w:name="SOA_zyht_zyps"/>
      <w:r>
        <w:rPr>
          <w:rFonts w:ascii="宋体" w:hAnsi="宋体"/>
          <w:color w:val="000000"/>
          <w:szCs w:val="21"/>
          <w:u w:val="single"/>
        </w:rPr>
        <w:t xml:space="preserve">   /  </w:t>
      </w:r>
      <w:bookmarkEnd w:id="703"/>
      <w:r>
        <w:rPr>
          <w:rFonts w:ascii="宋体" w:hAnsi="宋体"/>
          <w:color w:val="000000"/>
          <w:szCs w:val="21"/>
          <w:u w:val="single"/>
        </w:rPr>
        <w:t xml:space="preserve">  </w:t>
      </w:r>
      <w:r>
        <w:rPr>
          <w:rFonts w:hint="eastAsia" w:ascii="宋体" w:hAnsi="宋体"/>
          <w:color w:val="000000"/>
          <w:szCs w:val="21"/>
        </w:rPr>
        <w:t>。</w:t>
      </w:r>
    </w:p>
    <w:p>
      <w:pPr>
        <w:spacing w:line="340" w:lineRule="exact"/>
        <w:jc w:val="left"/>
        <w:outlineLvl w:val="9"/>
        <w:rPr>
          <w:rFonts w:ascii="宋体" w:hAnsi="宋体"/>
          <w:color w:val="000000"/>
          <w:szCs w:val="21"/>
        </w:rPr>
      </w:pPr>
      <w:r>
        <w:rPr>
          <w:rFonts w:ascii="宋体" w:hAnsi="宋体"/>
          <w:b/>
          <w:color w:val="000000"/>
          <w:szCs w:val="21"/>
        </w:rPr>
        <w:t>20.1.1</w:t>
      </w:r>
      <w:r>
        <w:rPr>
          <w:rFonts w:hint="eastAsia" w:ascii="宋体" w:hAnsi="宋体"/>
          <w:color w:val="000000"/>
          <w:szCs w:val="21"/>
        </w:rPr>
        <w:t>争议评审小组的确定</w:t>
      </w:r>
    </w:p>
    <w:p>
      <w:pPr>
        <w:spacing w:line="340" w:lineRule="exact"/>
        <w:ind w:firstLine="420" w:firstLineChars="200"/>
        <w:jc w:val="left"/>
        <w:outlineLvl w:val="9"/>
        <w:rPr>
          <w:rFonts w:ascii="宋体" w:hAnsi="宋体"/>
          <w:color w:val="000000"/>
          <w:szCs w:val="21"/>
          <w:u w:val="single"/>
        </w:rPr>
      </w:pPr>
      <w:r>
        <w:rPr>
          <w:rFonts w:hint="eastAsia" w:ascii="宋体" w:hAnsi="宋体"/>
          <w:color w:val="000000"/>
          <w:szCs w:val="21"/>
        </w:rPr>
        <w:t>争议评审小组成员的确定：</w:t>
      </w:r>
      <w:r>
        <w:rPr>
          <w:rFonts w:ascii="宋体" w:hAnsi="宋体"/>
          <w:color w:val="000000"/>
          <w:szCs w:val="21"/>
          <w:u w:val="single"/>
        </w:rPr>
        <w:t xml:space="preserve"> </w:t>
      </w:r>
      <w:bookmarkStart w:id="704" w:name="SOA_zyht_pscy"/>
      <w:r>
        <w:rPr>
          <w:rFonts w:ascii="宋体" w:hAnsi="宋体"/>
          <w:color w:val="000000"/>
          <w:szCs w:val="21"/>
          <w:u w:val="single"/>
        </w:rPr>
        <w:t xml:space="preserve">  / </w:t>
      </w:r>
      <w:bookmarkEnd w:id="704"/>
      <w:r>
        <w:rPr>
          <w:rFonts w:ascii="宋体" w:hAnsi="宋体"/>
          <w:color w:val="000000"/>
          <w:szCs w:val="21"/>
          <w:u w:val="single"/>
        </w:rPr>
        <w:t xml:space="preserve">   </w:t>
      </w:r>
      <w:r>
        <w:rPr>
          <w:rFonts w:hint="eastAsia" w:ascii="宋体" w:hAnsi="宋体"/>
          <w:color w:val="000000"/>
          <w:szCs w:val="21"/>
        </w:rPr>
        <w:t>。</w:t>
      </w:r>
    </w:p>
    <w:p>
      <w:pPr>
        <w:spacing w:line="340" w:lineRule="exact"/>
        <w:ind w:firstLine="420" w:firstLineChars="200"/>
        <w:jc w:val="left"/>
        <w:outlineLvl w:val="9"/>
        <w:rPr>
          <w:rFonts w:ascii="宋体" w:hAnsi="宋体"/>
          <w:color w:val="000000"/>
          <w:szCs w:val="21"/>
        </w:rPr>
      </w:pPr>
      <w:r>
        <w:rPr>
          <w:rFonts w:hint="eastAsia" w:ascii="宋体" w:hAnsi="宋体"/>
          <w:color w:val="000000"/>
          <w:szCs w:val="21"/>
        </w:rPr>
        <w:t>选定争议评审员的期限：</w:t>
      </w:r>
      <w:r>
        <w:rPr>
          <w:rFonts w:ascii="宋体" w:hAnsi="宋体"/>
          <w:color w:val="000000"/>
          <w:szCs w:val="21"/>
          <w:u w:val="single"/>
        </w:rPr>
        <w:t xml:space="preserve">  </w:t>
      </w:r>
      <w:bookmarkStart w:id="705" w:name="SOA_zyht_pscyqx"/>
      <w:r>
        <w:rPr>
          <w:rFonts w:ascii="宋体" w:hAnsi="宋体"/>
          <w:color w:val="000000"/>
          <w:szCs w:val="21"/>
          <w:u w:val="single"/>
        </w:rPr>
        <w:t xml:space="preserve">   / </w:t>
      </w:r>
      <w:bookmarkEnd w:id="705"/>
      <w:r>
        <w:rPr>
          <w:rFonts w:ascii="宋体" w:hAnsi="宋体"/>
          <w:color w:val="000000"/>
          <w:szCs w:val="21"/>
          <w:u w:val="single"/>
        </w:rPr>
        <w:t xml:space="preserve">   </w:t>
      </w:r>
      <w:r>
        <w:rPr>
          <w:rFonts w:hint="eastAsia" w:ascii="宋体" w:hAnsi="宋体"/>
          <w:color w:val="000000"/>
          <w:szCs w:val="21"/>
        </w:rPr>
        <w:t>。</w:t>
      </w:r>
    </w:p>
    <w:p>
      <w:pPr>
        <w:spacing w:line="340" w:lineRule="exact"/>
        <w:ind w:firstLine="420" w:firstLineChars="200"/>
        <w:jc w:val="left"/>
        <w:outlineLvl w:val="9"/>
        <w:rPr>
          <w:rFonts w:ascii="宋体" w:hAnsi="宋体"/>
          <w:color w:val="000000"/>
          <w:szCs w:val="21"/>
        </w:rPr>
      </w:pPr>
      <w:r>
        <w:rPr>
          <w:rFonts w:hint="eastAsia" w:ascii="宋体" w:hAnsi="宋体"/>
          <w:color w:val="000000"/>
          <w:szCs w:val="21"/>
        </w:rPr>
        <w:t>争议评审小组成员的报酬承担方式</w:t>
      </w:r>
      <w:bookmarkStart w:id="706" w:name="SOA_zyht_pscybc"/>
      <w:r>
        <w:rPr>
          <w:rFonts w:ascii="宋体" w:hAnsi="宋体"/>
          <w:color w:val="000000"/>
          <w:szCs w:val="21"/>
          <w:u w:val="single"/>
        </w:rPr>
        <w:t xml:space="preserve">  /</w:t>
      </w:r>
      <w:bookmarkEnd w:id="706"/>
      <w:r>
        <w:rPr>
          <w:rFonts w:ascii="宋体" w:hAnsi="宋体"/>
          <w:color w:val="000000"/>
          <w:szCs w:val="21"/>
          <w:u w:val="single"/>
        </w:rPr>
        <w:t xml:space="preserve">  </w:t>
      </w:r>
      <w:r>
        <w:rPr>
          <w:rFonts w:hint="eastAsia" w:ascii="宋体" w:hAnsi="宋体"/>
          <w:color w:val="000000"/>
          <w:szCs w:val="21"/>
        </w:rPr>
        <w:t>。</w:t>
      </w:r>
    </w:p>
    <w:p>
      <w:pPr>
        <w:spacing w:line="340" w:lineRule="exact"/>
        <w:ind w:firstLine="420" w:firstLineChars="200"/>
        <w:jc w:val="left"/>
        <w:outlineLvl w:val="9"/>
        <w:rPr>
          <w:rFonts w:ascii="宋体" w:hAnsi="宋体"/>
          <w:color w:val="000000"/>
          <w:szCs w:val="21"/>
        </w:rPr>
      </w:pPr>
      <w:r>
        <w:rPr>
          <w:rFonts w:hint="eastAsia" w:ascii="宋体" w:hAnsi="宋体"/>
          <w:color w:val="000000"/>
          <w:szCs w:val="21"/>
        </w:rPr>
        <w:t>其他事项的约定：</w:t>
      </w:r>
      <w:r>
        <w:rPr>
          <w:rFonts w:ascii="宋体" w:hAnsi="宋体"/>
          <w:color w:val="000000"/>
          <w:szCs w:val="21"/>
          <w:u w:val="single"/>
        </w:rPr>
        <w:t xml:space="preserve"> </w:t>
      </w:r>
      <w:bookmarkStart w:id="707" w:name="SOA_zyht_qtsxyd"/>
      <w:r>
        <w:rPr>
          <w:rFonts w:ascii="宋体" w:hAnsi="宋体"/>
          <w:color w:val="000000"/>
          <w:szCs w:val="21"/>
          <w:u w:val="single"/>
        </w:rPr>
        <w:t xml:space="preserve">   /  </w:t>
      </w:r>
      <w:bookmarkEnd w:id="707"/>
      <w:r>
        <w:rPr>
          <w:rFonts w:ascii="宋体" w:hAnsi="宋体"/>
          <w:color w:val="000000"/>
          <w:szCs w:val="21"/>
          <w:u w:val="single"/>
        </w:rPr>
        <w:t xml:space="preserve">  </w:t>
      </w:r>
      <w:r>
        <w:rPr>
          <w:rFonts w:hint="eastAsia" w:ascii="宋体" w:hAnsi="宋体"/>
          <w:color w:val="000000"/>
          <w:szCs w:val="21"/>
        </w:rPr>
        <w:t>。</w:t>
      </w:r>
    </w:p>
    <w:p>
      <w:pPr>
        <w:autoSpaceDE w:val="0"/>
        <w:autoSpaceDN w:val="0"/>
        <w:adjustRightInd w:val="0"/>
        <w:spacing w:line="340" w:lineRule="exact"/>
        <w:jc w:val="left"/>
        <w:outlineLvl w:val="9"/>
        <w:rPr>
          <w:rFonts w:ascii="宋体" w:hAnsi="宋体"/>
          <w:color w:val="000000"/>
          <w:kern w:val="0"/>
          <w:szCs w:val="21"/>
        </w:rPr>
      </w:pPr>
      <w:r>
        <w:rPr>
          <w:rFonts w:ascii="宋体" w:hAnsi="宋体"/>
          <w:b/>
          <w:color w:val="000000"/>
          <w:szCs w:val="21"/>
        </w:rPr>
        <w:t>20.1.2</w:t>
      </w:r>
      <w:r>
        <w:rPr>
          <w:rFonts w:ascii="宋体" w:hAnsi="宋体"/>
          <w:color w:val="000000"/>
          <w:kern w:val="0"/>
          <w:szCs w:val="21"/>
        </w:rPr>
        <w:t xml:space="preserve">  </w:t>
      </w:r>
      <w:r>
        <w:rPr>
          <w:rFonts w:hint="eastAsia" w:ascii="宋体" w:hAnsi="宋体"/>
          <w:color w:val="000000"/>
          <w:szCs w:val="21"/>
        </w:rPr>
        <w:t>争议评审小组的决定</w:t>
      </w:r>
    </w:p>
    <w:p>
      <w:pPr>
        <w:spacing w:line="340" w:lineRule="exact"/>
        <w:ind w:firstLine="420" w:firstLineChars="200"/>
        <w:jc w:val="left"/>
        <w:outlineLvl w:val="9"/>
        <w:rPr>
          <w:rFonts w:ascii="宋体" w:hAnsi="宋体"/>
          <w:color w:val="000000"/>
          <w:szCs w:val="21"/>
        </w:rPr>
      </w:pPr>
      <w:r>
        <w:rPr>
          <w:rFonts w:hint="eastAsia" w:ascii="宋体" w:hAnsi="宋体"/>
          <w:color w:val="000000"/>
          <w:szCs w:val="21"/>
        </w:rPr>
        <w:t>合同当事人关于本项的约定：</w:t>
      </w:r>
      <w:r>
        <w:rPr>
          <w:rFonts w:ascii="宋体" w:hAnsi="宋体"/>
          <w:color w:val="000000"/>
          <w:szCs w:val="21"/>
          <w:u w:val="single"/>
        </w:rPr>
        <w:t xml:space="preserve"> </w:t>
      </w:r>
      <w:bookmarkStart w:id="708" w:name="SOA_zyht_htdsr"/>
      <w:r>
        <w:rPr>
          <w:rFonts w:ascii="宋体" w:hAnsi="宋体"/>
          <w:color w:val="000000"/>
          <w:szCs w:val="21"/>
          <w:u w:val="single"/>
        </w:rPr>
        <w:t xml:space="preserve">   / </w:t>
      </w:r>
      <w:bookmarkEnd w:id="708"/>
      <w:r>
        <w:rPr>
          <w:rFonts w:ascii="宋体" w:hAnsi="宋体"/>
          <w:color w:val="000000"/>
          <w:szCs w:val="21"/>
          <w:u w:val="single"/>
        </w:rPr>
        <w:t xml:space="preserve">   </w:t>
      </w:r>
      <w:r>
        <w:rPr>
          <w:rFonts w:hint="eastAsia" w:ascii="宋体" w:hAnsi="宋体"/>
          <w:color w:val="000000"/>
          <w:szCs w:val="21"/>
        </w:rPr>
        <w:t>。</w:t>
      </w:r>
    </w:p>
    <w:p>
      <w:pPr>
        <w:spacing w:line="340" w:lineRule="exact"/>
        <w:outlineLvl w:val="9"/>
        <w:rPr>
          <w:rFonts w:ascii="宋体" w:hAnsi="宋体"/>
          <w:color w:val="000000"/>
          <w:szCs w:val="21"/>
        </w:rPr>
      </w:pPr>
      <w:r>
        <w:rPr>
          <w:rFonts w:ascii="宋体" w:hAnsi="宋体"/>
          <w:b/>
          <w:color w:val="000000"/>
          <w:szCs w:val="21"/>
        </w:rPr>
        <w:t xml:space="preserve">20.1.3 </w:t>
      </w:r>
      <w:r>
        <w:rPr>
          <w:rFonts w:hint="eastAsia" w:ascii="宋体" w:hAnsi="宋体"/>
          <w:color w:val="000000"/>
          <w:szCs w:val="21"/>
        </w:rPr>
        <w:t>仲裁或诉讼</w:t>
      </w:r>
      <w:bookmarkEnd w:id="676"/>
    </w:p>
    <w:p>
      <w:pPr>
        <w:spacing w:line="340" w:lineRule="exact"/>
        <w:ind w:firstLine="420" w:firstLineChars="200"/>
        <w:outlineLvl w:val="9"/>
        <w:rPr>
          <w:rFonts w:ascii="宋体" w:hAnsi="宋体"/>
          <w:color w:val="000000"/>
          <w:szCs w:val="21"/>
        </w:rPr>
      </w:pPr>
      <w:r>
        <w:rPr>
          <w:rFonts w:hint="eastAsia" w:ascii="宋体" w:hAnsi="宋体"/>
          <w:color w:val="000000"/>
          <w:szCs w:val="21"/>
        </w:rPr>
        <w:t>因合同及合同有关事项发生的争议，双方当事人一致同意按下列解决方式中第</w:t>
      </w:r>
      <w:r>
        <w:rPr>
          <w:rFonts w:ascii="宋体" w:hAnsi="宋体"/>
          <w:color w:val="000000"/>
          <w:szCs w:val="21"/>
          <w:u w:val="single"/>
        </w:rPr>
        <w:t xml:space="preserve"> </w:t>
      </w:r>
      <w:bookmarkStart w:id="709" w:name="SOA_zyht_zyjjfs"/>
      <w:r>
        <w:rPr>
          <w:rFonts w:ascii="宋体" w:hAnsi="宋体"/>
          <w:color w:val="000000"/>
          <w:szCs w:val="21"/>
          <w:u w:val="single"/>
        </w:rPr>
        <w:t xml:space="preserve"> </w:t>
      </w:r>
      <w:bookmarkEnd w:id="709"/>
      <w:r>
        <w:rPr>
          <w:rFonts w:hint="eastAsia" w:ascii="宋体" w:hAnsi="宋体"/>
          <w:color w:val="000000"/>
          <w:szCs w:val="21"/>
          <w:u w:val="single"/>
        </w:rPr>
        <w:t>（</w:t>
      </w:r>
      <w:r>
        <w:rPr>
          <w:rFonts w:ascii="宋体" w:hAnsi="宋体"/>
          <w:color w:val="000000"/>
          <w:szCs w:val="21"/>
          <w:u w:val="single"/>
        </w:rPr>
        <w:t>2</w:t>
      </w:r>
      <w:r>
        <w:rPr>
          <w:rFonts w:hint="eastAsia" w:ascii="宋体" w:hAnsi="宋体"/>
          <w:color w:val="000000"/>
          <w:szCs w:val="21"/>
          <w:u w:val="single"/>
        </w:rPr>
        <w:t>）</w:t>
      </w:r>
      <w:r>
        <w:rPr>
          <w:rFonts w:ascii="宋体" w:hAnsi="宋体"/>
          <w:color w:val="000000"/>
          <w:szCs w:val="21"/>
          <w:u w:val="single"/>
        </w:rPr>
        <w:t xml:space="preserve"> </w:t>
      </w:r>
      <w:r>
        <w:rPr>
          <w:rFonts w:hint="eastAsia" w:ascii="宋体" w:hAnsi="宋体"/>
          <w:color w:val="000000"/>
          <w:szCs w:val="21"/>
        </w:rPr>
        <w:t>种方式解决争议的除外：</w:t>
      </w:r>
    </w:p>
    <w:p>
      <w:pPr>
        <w:spacing w:line="340" w:lineRule="exact"/>
        <w:ind w:firstLine="420" w:firstLineChars="200"/>
        <w:jc w:val="left"/>
        <w:outlineLvl w:val="9"/>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）提交</w:t>
      </w:r>
      <w:r>
        <w:rPr>
          <w:rFonts w:ascii="宋体" w:hAnsi="宋体"/>
          <w:color w:val="000000"/>
          <w:szCs w:val="21"/>
          <w:u w:val="single"/>
        </w:rPr>
        <w:t xml:space="preserve"> </w:t>
      </w:r>
      <w:bookmarkStart w:id="710" w:name="SOA_zyht_htzy1"/>
      <w:r>
        <w:rPr>
          <w:rFonts w:ascii="宋体" w:hAnsi="宋体"/>
          <w:color w:val="000000"/>
          <w:szCs w:val="21"/>
          <w:u w:val="single"/>
        </w:rPr>
        <w:t xml:space="preserve">   /   </w:t>
      </w:r>
      <w:bookmarkEnd w:id="710"/>
      <w:r>
        <w:rPr>
          <w:rFonts w:ascii="宋体" w:hAnsi="宋体"/>
          <w:color w:val="000000"/>
          <w:szCs w:val="21"/>
          <w:u w:val="single"/>
        </w:rPr>
        <w:t xml:space="preserve">  </w:t>
      </w:r>
      <w:r>
        <w:rPr>
          <w:rFonts w:hint="eastAsia" w:ascii="宋体" w:hAnsi="宋体"/>
          <w:color w:val="000000"/>
          <w:szCs w:val="21"/>
        </w:rPr>
        <w:t>仲裁委员会申请仲裁；</w:t>
      </w:r>
    </w:p>
    <w:p>
      <w:pPr>
        <w:spacing w:line="340" w:lineRule="exact"/>
        <w:ind w:firstLine="420" w:firstLineChars="200"/>
        <w:jc w:val="left"/>
        <w:outlineLvl w:val="9"/>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）依法向</w:t>
      </w:r>
      <w:r>
        <w:rPr>
          <w:rFonts w:hint="eastAsia" w:ascii="宋体" w:hAnsi="宋体"/>
          <w:color w:val="000000"/>
          <w:szCs w:val="21"/>
          <w:u w:val="single"/>
        </w:rPr>
        <w:t>工程所在地</w:t>
      </w:r>
      <w:r>
        <w:rPr>
          <w:rFonts w:hint="eastAsia" w:ascii="宋体" w:hAnsi="宋体"/>
          <w:color w:val="000000"/>
          <w:szCs w:val="21"/>
        </w:rPr>
        <w:t>人民法院起诉。</w:t>
      </w:r>
      <w:bookmarkEnd w:id="677"/>
      <w:bookmarkEnd w:id="678"/>
      <w:bookmarkEnd w:id="679"/>
      <w:bookmarkEnd w:id="680"/>
      <w:bookmarkEnd w:id="681"/>
      <w:bookmarkEnd w:id="682"/>
    </w:p>
    <w:p>
      <w:pPr>
        <w:pStyle w:val="48"/>
        <w:spacing w:line="400" w:lineRule="exact"/>
        <w:ind w:left="1260" w:hanging="420"/>
        <w:jc w:val="center"/>
        <w:rPr>
          <w:bCs/>
          <w:color w:val="000000"/>
          <w:sz w:val="28"/>
          <w:szCs w:val="18"/>
        </w:rPr>
      </w:pPr>
      <w:r>
        <w:rPr>
          <w:color w:val="000000"/>
        </w:rPr>
        <w:br w:type="page"/>
      </w:r>
      <w:r>
        <w:rPr>
          <w:rFonts w:hint="eastAsia"/>
          <w:bCs/>
          <w:color w:val="000000"/>
          <w:sz w:val="28"/>
          <w:szCs w:val="18"/>
        </w:rPr>
        <w:t>工程质量保修书</w:t>
      </w:r>
    </w:p>
    <w:p>
      <w:pPr>
        <w:pStyle w:val="48"/>
        <w:spacing w:before="0" w:beforeAutospacing="0" w:after="0" w:afterAutospacing="0" w:line="400" w:lineRule="exact"/>
        <w:ind w:firstLine="420"/>
        <w:rPr>
          <w:rFonts w:cs="Courier New"/>
          <w:color w:val="000000"/>
          <w:kern w:val="2"/>
          <w:sz w:val="21"/>
          <w:szCs w:val="21"/>
        </w:rPr>
      </w:pPr>
      <w:r>
        <w:rPr>
          <w:rFonts w:hint="eastAsia" w:cs="Courier New"/>
          <w:color w:val="000000"/>
          <w:kern w:val="2"/>
          <w:sz w:val="21"/>
          <w:szCs w:val="21"/>
        </w:rPr>
        <w:t>甲方</w:t>
      </w:r>
      <w:r>
        <w:rPr>
          <w:rFonts w:cs="Courier New"/>
          <w:color w:val="000000"/>
          <w:kern w:val="2"/>
          <w:sz w:val="21"/>
          <w:szCs w:val="21"/>
        </w:rPr>
        <w:t>(</w:t>
      </w:r>
      <w:r>
        <w:rPr>
          <w:rFonts w:hint="eastAsia" w:cs="Courier New"/>
          <w:color w:val="000000"/>
          <w:kern w:val="2"/>
          <w:sz w:val="21"/>
          <w:szCs w:val="21"/>
        </w:rPr>
        <w:t>全称</w:t>
      </w:r>
      <w:r>
        <w:rPr>
          <w:rFonts w:cs="Courier New"/>
          <w:color w:val="000000"/>
          <w:kern w:val="2"/>
          <w:sz w:val="21"/>
          <w:szCs w:val="21"/>
        </w:rPr>
        <w:t>)</w:t>
      </w:r>
      <w:r>
        <w:rPr>
          <w:rFonts w:hint="eastAsia" w:cs="Courier New"/>
          <w:color w:val="000000"/>
          <w:kern w:val="2"/>
          <w:sz w:val="21"/>
          <w:szCs w:val="21"/>
        </w:rPr>
        <w:t>：</w:t>
      </w:r>
      <w:r>
        <w:rPr>
          <w:rFonts w:cs="Courier New"/>
          <w:color w:val="000000"/>
          <w:kern w:val="2"/>
          <w:sz w:val="21"/>
          <w:szCs w:val="21"/>
          <w:u w:val="single"/>
        </w:rPr>
        <w:t xml:space="preserve">                       </w:t>
      </w:r>
      <w:r>
        <w:rPr>
          <w:rFonts w:cs="Courier New"/>
          <w:color w:val="000000"/>
          <w:kern w:val="2"/>
          <w:sz w:val="21"/>
          <w:szCs w:val="21"/>
        </w:rPr>
        <w:t xml:space="preserve">   </w:t>
      </w:r>
    </w:p>
    <w:p>
      <w:pPr>
        <w:pStyle w:val="48"/>
        <w:spacing w:before="0" w:beforeAutospacing="0" w:after="0" w:afterAutospacing="0" w:line="400" w:lineRule="exact"/>
        <w:ind w:firstLine="420"/>
        <w:rPr>
          <w:rFonts w:cs="Courier New"/>
          <w:color w:val="000000"/>
          <w:kern w:val="2"/>
          <w:sz w:val="21"/>
          <w:szCs w:val="21"/>
          <w:u w:val="single"/>
        </w:rPr>
      </w:pPr>
      <w:r>
        <w:rPr>
          <w:rFonts w:hint="eastAsia" w:cs="Courier New"/>
          <w:color w:val="000000"/>
          <w:kern w:val="2"/>
          <w:sz w:val="21"/>
          <w:szCs w:val="21"/>
        </w:rPr>
        <w:t>乙方</w:t>
      </w:r>
      <w:r>
        <w:rPr>
          <w:rFonts w:cs="Courier New"/>
          <w:color w:val="000000"/>
          <w:kern w:val="2"/>
          <w:sz w:val="21"/>
          <w:szCs w:val="21"/>
        </w:rPr>
        <w:t>(</w:t>
      </w:r>
      <w:r>
        <w:rPr>
          <w:rFonts w:hint="eastAsia" w:cs="Courier New"/>
          <w:color w:val="000000"/>
          <w:kern w:val="2"/>
          <w:sz w:val="21"/>
          <w:szCs w:val="21"/>
        </w:rPr>
        <w:t>全称</w:t>
      </w:r>
      <w:r>
        <w:rPr>
          <w:rFonts w:cs="Courier New"/>
          <w:color w:val="000000"/>
          <w:kern w:val="2"/>
          <w:sz w:val="21"/>
          <w:szCs w:val="21"/>
        </w:rPr>
        <w:t>)</w:t>
      </w:r>
      <w:r>
        <w:rPr>
          <w:rFonts w:hint="eastAsia" w:cs="Courier New"/>
          <w:color w:val="000000"/>
          <w:kern w:val="2"/>
          <w:sz w:val="21"/>
          <w:szCs w:val="21"/>
        </w:rPr>
        <w:t>：</w:t>
      </w:r>
      <w:r>
        <w:rPr>
          <w:rFonts w:cs="Courier New"/>
          <w:color w:val="000000"/>
          <w:kern w:val="2"/>
          <w:sz w:val="21"/>
          <w:szCs w:val="21"/>
          <w:u w:val="single"/>
        </w:rPr>
        <w:t xml:space="preserve">                       </w:t>
      </w:r>
    </w:p>
    <w:p>
      <w:pPr>
        <w:pStyle w:val="48"/>
        <w:spacing w:before="0" w:beforeAutospacing="0" w:after="0" w:afterAutospacing="0" w:line="400" w:lineRule="exact"/>
        <w:ind w:firstLine="420"/>
        <w:rPr>
          <w:rFonts w:cs="Courier New"/>
          <w:color w:val="000000"/>
          <w:kern w:val="2"/>
          <w:sz w:val="21"/>
          <w:szCs w:val="21"/>
        </w:rPr>
      </w:pPr>
      <w:r>
        <w:rPr>
          <w:rFonts w:hint="eastAsia" w:cs="Courier New"/>
          <w:color w:val="000000"/>
          <w:kern w:val="2"/>
          <w:sz w:val="21"/>
          <w:szCs w:val="21"/>
        </w:rPr>
        <w:t>甲方、乙方根据《中华人民共和国建筑法》、《建设工程质量管理条例》、《房屋建筑工程质量保修办法》、《建设工程质量保证金管理办法暂行办法》、《浙江省</w:t>
      </w:r>
      <w:r>
        <w:rPr>
          <w:rFonts w:cs="Courier New"/>
          <w:color w:val="000000"/>
          <w:kern w:val="2"/>
          <w:sz w:val="21"/>
          <w:szCs w:val="21"/>
        </w:rPr>
        <w:t>&lt;</w:t>
      </w:r>
      <w:r>
        <w:rPr>
          <w:rFonts w:hint="eastAsia" w:cs="Courier New"/>
          <w:color w:val="000000"/>
          <w:kern w:val="2"/>
          <w:sz w:val="21"/>
          <w:szCs w:val="21"/>
        </w:rPr>
        <w:t>中华人民共和国消费者权益保护法</w:t>
      </w:r>
      <w:r>
        <w:rPr>
          <w:rFonts w:cs="Courier New"/>
          <w:color w:val="000000"/>
          <w:kern w:val="2"/>
          <w:sz w:val="21"/>
          <w:szCs w:val="21"/>
        </w:rPr>
        <w:t>&gt;</w:t>
      </w:r>
      <w:r>
        <w:rPr>
          <w:rFonts w:hint="eastAsia" w:cs="Courier New"/>
          <w:color w:val="000000"/>
          <w:kern w:val="2"/>
          <w:sz w:val="21"/>
          <w:szCs w:val="21"/>
        </w:rPr>
        <w:t>实施办法》及相关国家地方的法律法规，经协商一致，对</w:t>
      </w:r>
      <w:r>
        <w:rPr>
          <w:rFonts w:cs="Courier New"/>
          <w:color w:val="000000"/>
          <w:kern w:val="2"/>
          <w:sz w:val="21"/>
          <w:szCs w:val="21"/>
          <w:u w:val="single"/>
        </w:rPr>
        <w:t xml:space="preserve">  </w:t>
      </w:r>
      <w:r>
        <w:rPr>
          <w:rFonts w:hint="eastAsia" w:cs="Courier New"/>
          <w:color w:val="000000"/>
          <w:kern w:val="2"/>
          <w:sz w:val="21"/>
          <w:szCs w:val="21"/>
          <w:u w:val="single"/>
        </w:rPr>
        <w:t>项目名称</w:t>
      </w:r>
      <w:r>
        <w:rPr>
          <w:rFonts w:cs="Courier New"/>
          <w:color w:val="000000"/>
          <w:kern w:val="2"/>
          <w:sz w:val="21"/>
          <w:szCs w:val="21"/>
          <w:u w:val="single"/>
        </w:rPr>
        <w:t xml:space="preserve"> </w:t>
      </w:r>
      <w:r>
        <w:rPr>
          <w:rFonts w:hint="eastAsia" w:cs="Courier New"/>
          <w:color w:val="000000"/>
          <w:kern w:val="2"/>
          <w:sz w:val="21"/>
          <w:szCs w:val="21"/>
        </w:rPr>
        <w:t>签定工程质量保修书。</w:t>
      </w:r>
    </w:p>
    <w:p>
      <w:pPr>
        <w:pStyle w:val="48"/>
        <w:spacing w:before="0" w:beforeAutospacing="0" w:after="0" w:afterAutospacing="0" w:line="400" w:lineRule="exact"/>
        <w:ind w:firstLine="420"/>
        <w:rPr>
          <w:rFonts w:cs="Courier New"/>
          <w:color w:val="000000"/>
          <w:kern w:val="2"/>
          <w:sz w:val="21"/>
          <w:szCs w:val="21"/>
        </w:rPr>
      </w:pPr>
      <w:r>
        <w:rPr>
          <w:rFonts w:hint="eastAsia" w:cs="Courier New"/>
          <w:color w:val="000000"/>
          <w:kern w:val="2"/>
          <w:sz w:val="21"/>
          <w:szCs w:val="21"/>
        </w:rPr>
        <w:t>一、工程质量保修范围和内容</w:t>
      </w:r>
    </w:p>
    <w:p>
      <w:pPr>
        <w:pStyle w:val="48"/>
        <w:spacing w:before="0" w:beforeAutospacing="0" w:after="0" w:afterAutospacing="0" w:line="400" w:lineRule="exact"/>
        <w:ind w:firstLine="420"/>
        <w:rPr>
          <w:rFonts w:cs="Courier New"/>
          <w:color w:val="000000"/>
          <w:kern w:val="2"/>
          <w:sz w:val="21"/>
          <w:szCs w:val="21"/>
        </w:rPr>
      </w:pPr>
      <w:r>
        <w:rPr>
          <w:rFonts w:hint="eastAsia" w:cs="Courier New"/>
          <w:color w:val="000000"/>
          <w:kern w:val="2"/>
          <w:sz w:val="21"/>
          <w:szCs w:val="21"/>
        </w:rPr>
        <w:t>乙方在质量保修期内，按照有关法律、法规、规章的管理规定和双方约定，承担本工程质量保修责任。</w:t>
      </w:r>
    </w:p>
    <w:p>
      <w:pPr>
        <w:pStyle w:val="48"/>
        <w:spacing w:before="0" w:beforeAutospacing="0" w:after="0" w:afterAutospacing="0" w:line="400" w:lineRule="exact"/>
        <w:ind w:firstLine="420"/>
        <w:rPr>
          <w:rFonts w:cs="Courier New"/>
          <w:color w:val="000000"/>
          <w:kern w:val="2"/>
          <w:sz w:val="21"/>
          <w:szCs w:val="21"/>
        </w:rPr>
      </w:pPr>
      <w:r>
        <w:rPr>
          <w:rFonts w:hint="eastAsia" w:cs="Courier New"/>
          <w:color w:val="000000"/>
          <w:kern w:val="2"/>
          <w:sz w:val="21"/>
          <w:szCs w:val="21"/>
        </w:rPr>
        <w:t>质量保修范围包括房建工程、安装工程以及双方约定的其他项目。具体保修的内容，双方约定如下：</w:t>
      </w:r>
    </w:p>
    <w:p>
      <w:pPr>
        <w:pStyle w:val="48"/>
        <w:spacing w:before="0" w:beforeAutospacing="0" w:after="0" w:afterAutospacing="0" w:line="400" w:lineRule="exact"/>
        <w:ind w:firstLine="420"/>
        <w:rPr>
          <w:rFonts w:cs="Courier New"/>
          <w:color w:val="000000"/>
          <w:kern w:val="2"/>
          <w:sz w:val="21"/>
          <w:szCs w:val="21"/>
        </w:rPr>
      </w:pPr>
      <w:r>
        <w:rPr>
          <w:rFonts w:hint="eastAsia" w:cs="Courier New"/>
          <w:color w:val="000000"/>
          <w:kern w:val="2"/>
          <w:sz w:val="21"/>
          <w:szCs w:val="21"/>
        </w:rPr>
        <w:t>双方约定对施工承包范围内的所有内容实行保修。</w:t>
      </w:r>
      <w:r>
        <w:rPr>
          <w:rFonts w:cs="Courier New"/>
          <w:color w:val="000000"/>
          <w:kern w:val="2"/>
          <w:sz w:val="21"/>
          <w:szCs w:val="21"/>
        </w:rPr>
        <w:t xml:space="preserve"> </w:t>
      </w:r>
    </w:p>
    <w:p>
      <w:pPr>
        <w:pStyle w:val="48"/>
        <w:spacing w:before="0" w:beforeAutospacing="0" w:after="0" w:afterAutospacing="0" w:line="400" w:lineRule="exact"/>
        <w:ind w:firstLine="420"/>
        <w:rPr>
          <w:rFonts w:cs="Courier New"/>
          <w:color w:val="000000"/>
          <w:kern w:val="2"/>
          <w:sz w:val="21"/>
          <w:szCs w:val="21"/>
        </w:rPr>
      </w:pPr>
      <w:r>
        <w:rPr>
          <w:rFonts w:hint="eastAsia" w:cs="Courier New"/>
          <w:color w:val="000000"/>
          <w:kern w:val="2"/>
          <w:sz w:val="21"/>
          <w:szCs w:val="21"/>
        </w:rPr>
        <w:t>二、质量保修期</w:t>
      </w:r>
    </w:p>
    <w:p>
      <w:pPr>
        <w:pStyle w:val="48"/>
        <w:spacing w:before="0" w:beforeAutospacing="0" w:after="0" w:afterAutospacing="0" w:line="400" w:lineRule="exact"/>
        <w:ind w:firstLine="420"/>
        <w:rPr>
          <w:rFonts w:cs="Courier New"/>
          <w:color w:val="000000"/>
          <w:kern w:val="2"/>
          <w:sz w:val="21"/>
          <w:szCs w:val="21"/>
        </w:rPr>
      </w:pPr>
      <w:r>
        <w:rPr>
          <w:rFonts w:hint="eastAsia" w:cs="Courier New"/>
          <w:color w:val="000000"/>
          <w:kern w:val="2"/>
          <w:sz w:val="21"/>
          <w:szCs w:val="21"/>
        </w:rPr>
        <w:t>保修期限根据中华人民共和国建设部令第</w:t>
      </w:r>
      <w:r>
        <w:rPr>
          <w:rFonts w:cs="Courier New"/>
          <w:color w:val="000000"/>
          <w:kern w:val="2"/>
          <w:sz w:val="21"/>
          <w:szCs w:val="21"/>
        </w:rPr>
        <w:t>80</w:t>
      </w:r>
      <w:r>
        <w:rPr>
          <w:rFonts w:hint="eastAsia" w:cs="Courier New"/>
          <w:color w:val="000000"/>
          <w:kern w:val="2"/>
          <w:sz w:val="21"/>
          <w:szCs w:val="21"/>
        </w:rPr>
        <w:t>号《房屋建设工程质量保修办法》第七条和《浙江省</w:t>
      </w:r>
      <w:r>
        <w:rPr>
          <w:rFonts w:cs="Courier New"/>
          <w:color w:val="000000"/>
          <w:kern w:val="2"/>
          <w:sz w:val="21"/>
          <w:szCs w:val="21"/>
        </w:rPr>
        <w:t>&lt;</w:t>
      </w:r>
      <w:r>
        <w:rPr>
          <w:rFonts w:hint="eastAsia" w:cs="Courier New"/>
          <w:color w:val="000000"/>
          <w:kern w:val="2"/>
          <w:sz w:val="21"/>
          <w:szCs w:val="21"/>
        </w:rPr>
        <w:t>中华人民共和国消费者权益保护法</w:t>
      </w:r>
      <w:r>
        <w:rPr>
          <w:rFonts w:cs="Courier New"/>
          <w:color w:val="000000"/>
          <w:kern w:val="2"/>
          <w:sz w:val="21"/>
          <w:szCs w:val="21"/>
        </w:rPr>
        <w:t>&gt;</w:t>
      </w:r>
      <w:r>
        <w:rPr>
          <w:rFonts w:hint="eastAsia" w:cs="Courier New"/>
          <w:color w:val="000000"/>
          <w:kern w:val="2"/>
          <w:sz w:val="21"/>
          <w:szCs w:val="21"/>
        </w:rPr>
        <w:t>实施办法》执行，分别为：</w:t>
      </w:r>
    </w:p>
    <w:p>
      <w:pPr>
        <w:pStyle w:val="48"/>
        <w:spacing w:before="0" w:beforeAutospacing="0" w:after="0" w:afterAutospacing="0" w:line="400" w:lineRule="exact"/>
        <w:ind w:firstLine="420"/>
        <w:rPr>
          <w:rFonts w:cs="Courier New"/>
          <w:color w:val="000000"/>
          <w:kern w:val="2"/>
          <w:sz w:val="21"/>
          <w:szCs w:val="21"/>
        </w:rPr>
      </w:pPr>
      <w:r>
        <w:rPr>
          <w:rFonts w:cs="Courier New"/>
          <w:color w:val="000000"/>
          <w:kern w:val="2"/>
          <w:sz w:val="21"/>
          <w:szCs w:val="21"/>
        </w:rPr>
        <w:t>1</w:t>
      </w:r>
      <w:r>
        <w:rPr>
          <w:rFonts w:hint="eastAsia" w:cs="Courier New"/>
          <w:color w:val="000000"/>
          <w:kern w:val="2"/>
          <w:sz w:val="21"/>
          <w:szCs w:val="21"/>
        </w:rPr>
        <w:t>．地基基础工程和主体结构工程，为设计文件规定的该工程的合理使用年限；</w:t>
      </w:r>
    </w:p>
    <w:p>
      <w:pPr>
        <w:pStyle w:val="48"/>
        <w:spacing w:before="0" w:beforeAutospacing="0" w:after="0" w:afterAutospacing="0" w:line="400" w:lineRule="exact"/>
        <w:ind w:firstLine="420"/>
        <w:rPr>
          <w:rFonts w:cs="Courier New"/>
          <w:color w:val="000000"/>
          <w:kern w:val="2"/>
          <w:sz w:val="21"/>
          <w:szCs w:val="21"/>
        </w:rPr>
      </w:pPr>
      <w:r>
        <w:rPr>
          <w:rFonts w:cs="Courier New"/>
          <w:color w:val="000000"/>
          <w:kern w:val="2"/>
          <w:sz w:val="21"/>
          <w:szCs w:val="21"/>
        </w:rPr>
        <w:t>2</w:t>
      </w:r>
      <w:r>
        <w:rPr>
          <w:rFonts w:hint="eastAsia" w:cs="Courier New"/>
          <w:color w:val="000000"/>
          <w:kern w:val="2"/>
          <w:sz w:val="21"/>
          <w:szCs w:val="21"/>
        </w:rPr>
        <w:t>．屋面防水工程、有防水要求的卫生间、房间和外墙面的防水为</w:t>
      </w:r>
      <w:r>
        <w:rPr>
          <w:rFonts w:cs="Courier New"/>
          <w:color w:val="000000"/>
          <w:kern w:val="2"/>
          <w:sz w:val="21"/>
          <w:szCs w:val="21"/>
          <w:u w:val="single"/>
        </w:rPr>
        <w:t xml:space="preserve"> 5 </w:t>
      </w:r>
      <w:r>
        <w:rPr>
          <w:rFonts w:hint="eastAsia" w:cs="Courier New"/>
          <w:color w:val="000000"/>
          <w:kern w:val="2"/>
          <w:sz w:val="21"/>
          <w:szCs w:val="21"/>
        </w:rPr>
        <w:t>年；</w:t>
      </w:r>
    </w:p>
    <w:p>
      <w:pPr>
        <w:pStyle w:val="48"/>
        <w:spacing w:before="0" w:beforeAutospacing="0" w:after="0" w:afterAutospacing="0" w:line="400" w:lineRule="exact"/>
        <w:ind w:firstLine="420"/>
        <w:rPr>
          <w:rFonts w:cs="Courier New"/>
          <w:color w:val="000000"/>
          <w:kern w:val="2"/>
          <w:sz w:val="21"/>
          <w:szCs w:val="21"/>
        </w:rPr>
      </w:pPr>
      <w:r>
        <w:rPr>
          <w:rFonts w:cs="Courier New"/>
          <w:color w:val="000000"/>
          <w:kern w:val="2"/>
          <w:sz w:val="21"/>
          <w:szCs w:val="21"/>
        </w:rPr>
        <w:t>3</w:t>
      </w:r>
      <w:r>
        <w:rPr>
          <w:rFonts w:hint="eastAsia" w:cs="Courier New"/>
          <w:color w:val="000000"/>
          <w:kern w:val="2"/>
          <w:sz w:val="21"/>
          <w:szCs w:val="21"/>
        </w:rPr>
        <w:t>．装修工程为</w:t>
      </w:r>
      <w:r>
        <w:rPr>
          <w:rFonts w:cs="Courier New"/>
          <w:color w:val="000000"/>
          <w:kern w:val="2"/>
          <w:sz w:val="21"/>
          <w:szCs w:val="21"/>
        </w:rPr>
        <w:t>_</w:t>
      </w:r>
      <w:r>
        <w:rPr>
          <w:rFonts w:cs="Courier New"/>
          <w:color w:val="000000"/>
          <w:kern w:val="2"/>
          <w:sz w:val="21"/>
          <w:szCs w:val="21"/>
          <w:u w:val="single"/>
        </w:rPr>
        <w:t xml:space="preserve">2 </w:t>
      </w:r>
      <w:r>
        <w:rPr>
          <w:rFonts w:hint="eastAsia" w:cs="Courier New"/>
          <w:color w:val="000000"/>
          <w:kern w:val="2"/>
          <w:sz w:val="21"/>
          <w:szCs w:val="21"/>
        </w:rPr>
        <w:t>年；</w:t>
      </w:r>
    </w:p>
    <w:p>
      <w:pPr>
        <w:pStyle w:val="48"/>
        <w:spacing w:before="0" w:beforeAutospacing="0" w:after="0" w:afterAutospacing="0" w:line="400" w:lineRule="exact"/>
        <w:ind w:firstLine="420"/>
        <w:rPr>
          <w:rFonts w:cs="Courier New"/>
          <w:color w:val="000000"/>
          <w:kern w:val="2"/>
          <w:sz w:val="21"/>
          <w:szCs w:val="21"/>
        </w:rPr>
      </w:pPr>
      <w:r>
        <w:rPr>
          <w:rFonts w:cs="Courier New"/>
          <w:color w:val="000000"/>
          <w:kern w:val="2"/>
          <w:sz w:val="21"/>
          <w:szCs w:val="21"/>
        </w:rPr>
        <w:t>4</w:t>
      </w:r>
      <w:r>
        <w:rPr>
          <w:rFonts w:hint="eastAsia" w:cs="Courier New"/>
          <w:color w:val="000000"/>
          <w:kern w:val="2"/>
          <w:sz w:val="21"/>
          <w:szCs w:val="21"/>
        </w:rPr>
        <w:t>．电气管线、给排水管道、暖通管道、设备安装为</w:t>
      </w:r>
      <w:r>
        <w:rPr>
          <w:rFonts w:cs="Courier New"/>
          <w:color w:val="000000"/>
          <w:kern w:val="2"/>
          <w:sz w:val="21"/>
          <w:szCs w:val="21"/>
        </w:rPr>
        <w:t>_</w:t>
      </w:r>
      <w:r>
        <w:rPr>
          <w:rFonts w:cs="Courier New"/>
          <w:color w:val="000000"/>
          <w:kern w:val="2"/>
          <w:sz w:val="21"/>
          <w:szCs w:val="21"/>
          <w:u w:val="single"/>
        </w:rPr>
        <w:t>2</w:t>
      </w:r>
      <w:r>
        <w:rPr>
          <w:rFonts w:cs="Courier New"/>
          <w:color w:val="000000"/>
          <w:kern w:val="2"/>
          <w:sz w:val="21"/>
          <w:szCs w:val="21"/>
        </w:rPr>
        <w:t>_</w:t>
      </w:r>
      <w:r>
        <w:rPr>
          <w:rFonts w:hint="eastAsia" w:cs="Courier New"/>
          <w:color w:val="000000"/>
          <w:kern w:val="2"/>
          <w:sz w:val="21"/>
          <w:szCs w:val="21"/>
        </w:rPr>
        <w:t>年；</w:t>
      </w:r>
    </w:p>
    <w:p>
      <w:pPr>
        <w:pStyle w:val="48"/>
        <w:spacing w:before="0" w:beforeAutospacing="0" w:after="0" w:afterAutospacing="0" w:line="400" w:lineRule="exact"/>
        <w:ind w:firstLine="420"/>
        <w:rPr>
          <w:rFonts w:cs="Courier New"/>
          <w:color w:val="000000"/>
          <w:kern w:val="2"/>
          <w:sz w:val="21"/>
          <w:szCs w:val="21"/>
        </w:rPr>
      </w:pPr>
      <w:r>
        <w:rPr>
          <w:rFonts w:cs="Courier New"/>
          <w:color w:val="000000"/>
          <w:kern w:val="2"/>
          <w:sz w:val="21"/>
          <w:szCs w:val="21"/>
        </w:rPr>
        <w:t>5</w:t>
      </w:r>
      <w:r>
        <w:rPr>
          <w:rFonts w:hint="eastAsia" w:cs="Courier New"/>
          <w:color w:val="000000"/>
          <w:kern w:val="2"/>
          <w:sz w:val="21"/>
          <w:szCs w:val="21"/>
        </w:rPr>
        <w:t>．供热与供冷系统为</w:t>
      </w:r>
      <w:r>
        <w:rPr>
          <w:rFonts w:cs="Courier New"/>
          <w:color w:val="000000"/>
          <w:kern w:val="2"/>
          <w:sz w:val="21"/>
          <w:szCs w:val="21"/>
        </w:rPr>
        <w:t>__</w:t>
      </w:r>
      <w:r>
        <w:rPr>
          <w:rFonts w:cs="Courier New"/>
          <w:color w:val="000000"/>
          <w:kern w:val="2"/>
          <w:sz w:val="21"/>
          <w:szCs w:val="21"/>
          <w:u w:val="single"/>
        </w:rPr>
        <w:t>_/</w:t>
      </w:r>
      <w:r>
        <w:rPr>
          <w:rFonts w:cs="Courier New"/>
          <w:color w:val="000000"/>
          <w:kern w:val="2"/>
          <w:sz w:val="21"/>
          <w:szCs w:val="21"/>
        </w:rPr>
        <w:t xml:space="preserve">__ </w:t>
      </w:r>
      <w:r>
        <w:rPr>
          <w:rFonts w:hint="eastAsia" w:cs="Courier New"/>
          <w:color w:val="000000"/>
          <w:kern w:val="2"/>
          <w:sz w:val="21"/>
          <w:szCs w:val="21"/>
        </w:rPr>
        <w:t>个采暖期、供冷期；</w:t>
      </w:r>
    </w:p>
    <w:p>
      <w:pPr>
        <w:pStyle w:val="48"/>
        <w:spacing w:before="0" w:beforeAutospacing="0" w:after="0" w:afterAutospacing="0" w:line="400" w:lineRule="exact"/>
        <w:ind w:firstLine="420"/>
        <w:rPr>
          <w:rFonts w:cs="Courier New"/>
          <w:color w:val="000000"/>
          <w:kern w:val="2"/>
          <w:sz w:val="21"/>
          <w:szCs w:val="21"/>
        </w:rPr>
      </w:pPr>
      <w:r>
        <w:rPr>
          <w:rFonts w:cs="Courier New"/>
          <w:color w:val="000000"/>
          <w:kern w:val="2"/>
          <w:sz w:val="21"/>
          <w:szCs w:val="21"/>
        </w:rPr>
        <w:t>6</w:t>
      </w:r>
      <w:r>
        <w:rPr>
          <w:rFonts w:hint="eastAsia" w:cs="Courier New"/>
          <w:color w:val="000000"/>
          <w:kern w:val="2"/>
          <w:sz w:val="21"/>
          <w:szCs w:val="21"/>
        </w:rPr>
        <w:t>．其他工程</w:t>
      </w:r>
      <w:r>
        <w:rPr>
          <w:rFonts w:cs="Courier New"/>
          <w:color w:val="000000"/>
          <w:kern w:val="2"/>
          <w:sz w:val="21"/>
          <w:szCs w:val="21"/>
          <w:u w:val="single"/>
        </w:rPr>
        <w:t xml:space="preserve"> 2 </w:t>
      </w:r>
      <w:r>
        <w:rPr>
          <w:rFonts w:hint="eastAsia" w:cs="Courier New"/>
          <w:color w:val="000000"/>
          <w:kern w:val="2"/>
          <w:sz w:val="21"/>
          <w:szCs w:val="21"/>
        </w:rPr>
        <w:t>年；</w:t>
      </w:r>
    </w:p>
    <w:p>
      <w:pPr>
        <w:pStyle w:val="48"/>
        <w:spacing w:before="0" w:beforeAutospacing="0" w:after="0" w:afterAutospacing="0" w:line="400" w:lineRule="exact"/>
        <w:ind w:firstLine="420"/>
        <w:rPr>
          <w:rFonts w:cs="Courier New"/>
          <w:color w:val="000000"/>
          <w:kern w:val="2"/>
          <w:sz w:val="21"/>
          <w:szCs w:val="21"/>
        </w:rPr>
      </w:pPr>
      <w:r>
        <w:rPr>
          <w:rFonts w:cs="Courier New"/>
          <w:color w:val="000000"/>
          <w:kern w:val="2"/>
          <w:sz w:val="21"/>
          <w:szCs w:val="21"/>
        </w:rPr>
        <w:t>7.</w:t>
      </w:r>
      <w:r>
        <w:rPr>
          <w:rFonts w:hint="eastAsia" w:cs="Courier New"/>
          <w:color w:val="000000"/>
          <w:kern w:val="2"/>
          <w:sz w:val="21"/>
          <w:szCs w:val="21"/>
        </w:rPr>
        <w:t>保修期自工程竣工验收合格之日开始计算。</w:t>
      </w:r>
    </w:p>
    <w:p>
      <w:pPr>
        <w:pStyle w:val="48"/>
        <w:spacing w:before="0" w:beforeAutospacing="0" w:after="0" w:afterAutospacing="0" w:line="400" w:lineRule="exact"/>
        <w:ind w:firstLine="420"/>
        <w:rPr>
          <w:rFonts w:cs="Courier New"/>
          <w:color w:val="000000"/>
          <w:kern w:val="2"/>
          <w:sz w:val="21"/>
          <w:szCs w:val="21"/>
        </w:rPr>
      </w:pPr>
      <w:r>
        <w:rPr>
          <w:rFonts w:hint="eastAsia" w:cs="Courier New"/>
          <w:color w:val="000000"/>
          <w:kern w:val="2"/>
          <w:sz w:val="21"/>
          <w:szCs w:val="21"/>
        </w:rPr>
        <w:t>三、质量保修责任</w:t>
      </w:r>
    </w:p>
    <w:p>
      <w:pPr>
        <w:pStyle w:val="48"/>
        <w:spacing w:before="0" w:beforeAutospacing="0" w:after="0" w:afterAutospacing="0" w:line="400" w:lineRule="exact"/>
        <w:ind w:firstLine="420"/>
        <w:rPr>
          <w:rFonts w:cs="Courier New"/>
          <w:color w:val="000000"/>
          <w:kern w:val="2"/>
          <w:sz w:val="21"/>
          <w:szCs w:val="21"/>
        </w:rPr>
      </w:pPr>
      <w:r>
        <w:rPr>
          <w:rFonts w:cs="Courier New"/>
          <w:color w:val="000000"/>
          <w:kern w:val="2"/>
          <w:sz w:val="21"/>
          <w:szCs w:val="21"/>
        </w:rPr>
        <w:t>1</w:t>
      </w:r>
      <w:r>
        <w:rPr>
          <w:rFonts w:hint="eastAsia" w:cs="Courier New"/>
          <w:color w:val="000000"/>
          <w:kern w:val="2"/>
          <w:sz w:val="21"/>
          <w:szCs w:val="21"/>
        </w:rPr>
        <w:t>、保修期内，出现质量问题，乙方在接到甲方通知必须立即组织人员进场维修，响应时间（到现场）不得大于</w:t>
      </w:r>
      <w:r>
        <w:rPr>
          <w:rFonts w:cs="Courier New"/>
          <w:color w:val="000000"/>
          <w:kern w:val="2"/>
          <w:sz w:val="21"/>
          <w:szCs w:val="21"/>
        </w:rPr>
        <w:t>4</w:t>
      </w:r>
      <w:r>
        <w:rPr>
          <w:rFonts w:hint="eastAsia" w:cs="Courier New"/>
          <w:color w:val="000000"/>
          <w:kern w:val="2"/>
          <w:sz w:val="21"/>
          <w:szCs w:val="21"/>
        </w:rPr>
        <w:t>小时，一般质量维修需在</w:t>
      </w:r>
      <w:r>
        <w:rPr>
          <w:rFonts w:cs="Courier New"/>
          <w:color w:val="000000"/>
          <w:kern w:val="2"/>
          <w:sz w:val="21"/>
          <w:szCs w:val="21"/>
        </w:rPr>
        <w:t>1</w:t>
      </w:r>
      <w:r>
        <w:rPr>
          <w:rFonts w:hint="eastAsia" w:cs="Courier New"/>
          <w:color w:val="000000"/>
          <w:kern w:val="2"/>
          <w:sz w:val="21"/>
          <w:szCs w:val="21"/>
        </w:rPr>
        <w:t>天内维修完毕，严重质量问题需在接到甲方通知后</w:t>
      </w:r>
      <w:r>
        <w:rPr>
          <w:rFonts w:cs="Courier New"/>
          <w:color w:val="000000"/>
          <w:kern w:val="2"/>
          <w:sz w:val="21"/>
          <w:szCs w:val="21"/>
        </w:rPr>
        <w:t>1</w:t>
      </w:r>
      <w:r>
        <w:rPr>
          <w:rFonts w:hint="eastAsia" w:cs="Courier New"/>
          <w:color w:val="000000"/>
          <w:kern w:val="2"/>
          <w:sz w:val="21"/>
          <w:szCs w:val="21"/>
        </w:rPr>
        <w:t>天内拿出维修方案（须经甲方认可），按维修方案进行维修。若乙方未按约定时间进场，甲方有权自行组织维修，发生的修理费用从乙方质保金中扣除，并视具体情况追究乙方延误维修时间造成的直接损失。</w:t>
      </w:r>
    </w:p>
    <w:p>
      <w:pPr>
        <w:pStyle w:val="48"/>
        <w:spacing w:before="0" w:beforeAutospacing="0" w:after="0" w:afterAutospacing="0" w:line="400" w:lineRule="exact"/>
        <w:ind w:firstLine="420"/>
        <w:rPr>
          <w:rFonts w:cs="Courier New"/>
          <w:color w:val="000000"/>
          <w:kern w:val="2"/>
          <w:sz w:val="21"/>
          <w:szCs w:val="21"/>
        </w:rPr>
      </w:pPr>
      <w:r>
        <w:rPr>
          <w:rFonts w:cs="Courier New"/>
          <w:color w:val="000000"/>
          <w:kern w:val="2"/>
          <w:sz w:val="21"/>
          <w:szCs w:val="21"/>
        </w:rPr>
        <w:t>2</w:t>
      </w:r>
      <w:r>
        <w:rPr>
          <w:rFonts w:hint="eastAsia" w:cs="Courier New"/>
          <w:color w:val="000000"/>
          <w:kern w:val="2"/>
          <w:sz w:val="21"/>
          <w:szCs w:val="21"/>
        </w:rPr>
        <w:t>、乙方承诺专设</w:t>
      </w:r>
      <w:r>
        <w:rPr>
          <w:rFonts w:cs="Courier New"/>
          <w:color w:val="000000"/>
          <w:kern w:val="2"/>
          <w:sz w:val="21"/>
          <w:szCs w:val="21"/>
        </w:rPr>
        <w:t>24</w:t>
      </w:r>
      <w:r>
        <w:rPr>
          <w:rFonts w:hint="eastAsia" w:cs="Courier New"/>
          <w:color w:val="000000"/>
          <w:kern w:val="2"/>
          <w:sz w:val="21"/>
          <w:szCs w:val="21"/>
        </w:rPr>
        <w:t>小时值班电话，提供全面及时的电话技术支持服务。</w:t>
      </w:r>
    </w:p>
    <w:p>
      <w:pPr>
        <w:pStyle w:val="48"/>
        <w:spacing w:before="0" w:beforeAutospacing="0" w:after="0" w:afterAutospacing="0" w:line="400" w:lineRule="exact"/>
        <w:ind w:firstLine="420"/>
        <w:rPr>
          <w:rFonts w:cs="Courier New"/>
          <w:color w:val="000000"/>
          <w:kern w:val="2"/>
          <w:sz w:val="21"/>
          <w:szCs w:val="21"/>
        </w:rPr>
      </w:pPr>
      <w:r>
        <w:rPr>
          <w:rFonts w:cs="Courier New"/>
          <w:color w:val="000000"/>
          <w:kern w:val="2"/>
          <w:sz w:val="21"/>
          <w:szCs w:val="21"/>
        </w:rPr>
        <w:t>3</w:t>
      </w:r>
      <w:r>
        <w:rPr>
          <w:rFonts w:hint="eastAsia" w:cs="Courier New"/>
          <w:color w:val="000000"/>
          <w:kern w:val="2"/>
          <w:sz w:val="21"/>
          <w:szCs w:val="21"/>
        </w:rPr>
        <w:t>、质量维修完成后，由甲方组织验收，经甲方签字确认满意后方可视为验收合格及完成本次维修工作。在完成维修后</w:t>
      </w:r>
      <w:r>
        <w:rPr>
          <w:rFonts w:cs="Courier New"/>
          <w:color w:val="000000"/>
          <w:kern w:val="2"/>
          <w:sz w:val="21"/>
          <w:szCs w:val="21"/>
        </w:rPr>
        <w:t>3</w:t>
      </w:r>
      <w:r>
        <w:rPr>
          <w:rFonts w:hint="eastAsia" w:cs="Courier New"/>
          <w:color w:val="000000"/>
          <w:kern w:val="2"/>
          <w:sz w:val="21"/>
          <w:szCs w:val="21"/>
        </w:rPr>
        <w:t>天内，乙方必须提供一式两份报告给甲方，包括故障原因，解决措施，完成修理所费时间及恢复正常运行日期。</w:t>
      </w:r>
    </w:p>
    <w:p>
      <w:pPr>
        <w:spacing w:line="400" w:lineRule="exact"/>
        <w:ind w:firstLine="420"/>
        <w:rPr>
          <w:rFonts w:ascii="宋体" w:hAnsi="宋体" w:cs="Courier New"/>
          <w:color w:val="000000"/>
          <w:szCs w:val="21"/>
        </w:rPr>
      </w:pPr>
      <w:r>
        <w:rPr>
          <w:rFonts w:ascii="宋体" w:hAnsi="宋体" w:cs="Courier New"/>
          <w:color w:val="000000"/>
          <w:szCs w:val="21"/>
        </w:rPr>
        <w:t>4</w:t>
      </w:r>
      <w:r>
        <w:rPr>
          <w:rFonts w:hint="eastAsia" w:ascii="宋体" w:hAnsi="宋体" w:cs="Courier New"/>
          <w:color w:val="000000"/>
          <w:szCs w:val="21"/>
        </w:rPr>
        <w:t>、乙方承诺在质量保修期结束时，由专业工程师对设备进行一次全面的测试，发现由质量缺陷造成的任何故障由乙方负责自费解决并必须得到甲方的同意。</w:t>
      </w:r>
    </w:p>
    <w:p>
      <w:pPr>
        <w:pStyle w:val="48"/>
        <w:spacing w:before="0" w:beforeAutospacing="0" w:after="0" w:afterAutospacing="0" w:line="400" w:lineRule="exact"/>
        <w:ind w:firstLine="420"/>
        <w:rPr>
          <w:rFonts w:cs="Courier New"/>
          <w:color w:val="000000"/>
          <w:kern w:val="2"/>
          <w:sz w:val="21"/>
          <w:szCs w:val="21"/>
        </w:rPr>
      </w:pPr>
      <w:r>
        <w:rPr>
          <w:rFonts w:hint="eastAsia" w:cs="Courier New"/>
          <w:color w:val="000000"/>
          <w:kern w:val="2"/>
          <w:sz w:val="21"/>
          <w:szCs w:val="21"/>
        </w:rPr>
        <w:t>四、保修费用</w:t>
      </w:r>
    </w:p>
    <w:p>
      <w:pPr>
        <w:pStyle w:val="48"/>
        <w:spacing w:before="0" w:beforeAutospacing="0" w:after="0" w:afterAutospacing="0" w:line="400" w:lineRule="exact"/>
        <w:ind w:firstLine="420"/>
        <w:rPr>
          <w:rFonts w:cs="Courier New"/>
          <w:color w:val="000000"/>
          <w:kern w:val="2"/>
          <w:sz w:val="21"/>
          <w:szCs w:val="21"/>
        </w:rPr>
      </w:pPr>
      <w:r>
        <w:rPr>
          <w:rFonts w:hint="eastAsia" w:cs="Courier New"/>
          <w:color w:val="000000"/>
          <w:kern w:val="2"/>
          <w:sz w:val="21"/>
          <w:szCs w:val="21"/>
        </w:rPr>
        <w:t>属于质量保修范围内的维修费用由乙方承担，从乙方质保金中扣除，若质保金不足的，由乙方根据维修发生的费用自行承担。</w:t>
      </w:r>
    </w:p>
    <w:p>
      <w:pPr>
        <w:pStyle w:val="48"/>
        <w:spacing w:before="0" w:beforeAutospacing="0" w:after="0" w:afterAutospacing="0" w:line="400" w:lineRule="exact"/>
        <w:ind w:firstLine="420"/>
        <w:rPr>
          <w:rFonts w:cs="Courier New"/>
          <w:color w:val="000000"/>
          <w:kern w:val="2"/>
          <w:sz w:val="21"/>
          <w:szCs w:val="21"/>
        </w:rPr>
      </w:pPr>
      <w:r>
        <w:rPr>
          <w:rFonts w:hint="eastAsia" w:cs="Courier New"/>
          <w:color w:val="000000"/>
          <w:kern w:val="2"/>
          <w:sz w:val="21"/>
          <w:szCs w:val="21"/>
        </w:rPr>
        <w:t>五、其他</w:t>
      </w:r>
    </w:p>
    <w:p>
      <w:pPr>
        <w:pStyle w:val="48"/>
        <w:spacing w:before="0" w:beforeAutospacing="0" w:after="0" w:afterAutospacing="0" w:line="400" w:lineRule="exact"/>
        <w:ind w:firstLine="420"/>
        <w:rPr>
          <w:rFonts w:cs="Courier New"/>
          <w:color w:val="000000"/>
          <w:kern w:val="2"/>
          <w:sz w:val="21"/>
          <w:szCs w:val="21"/>
        </w:rPr>
      </w:pPr>
      <w:r>
        <w:rPr>
          <w:rFonts w:hint="eastAsia" w:cs="Courier New"/>
          <w:color w:val="000000"/>
          <w:kern w:val="2"/>
          <w:sz w:val="21"/>
          <w:szCs w:val="21"/>
        </w:rPr>
        <w:t>双方约定的其他工程质量保修事项：</w:t>
      </w:r>
    </w:p>
    <w:p>
      <w:pPr>
        <w:pStyle w:val="48"/>
        <w:spacing w:before="0" w:beforeAutospacing="0" w:after="0" w:afterAutospacing="0" w:line="400" w:lineRule="exact"/>
        <w:ind w:firstLine="422"/>
        <w:rPr>
          <w:rFonts w:cs="Courier New"/>
          <w:b/>
          <w:color w:val="000000"/>
          <w:kern w:val="2"/>
          <w:sz w:val="21"/>
          <w:szCs w:val="21"/>
        </w:rPr>
      </w:pPr>
      <w:r>
        <w:rPr>
          <w:rFonts w:hint="eastAsia" w:cs="Courier New"/>
          <w:b/>
          <w:color w:val="000000"/>
          <w:kern w:val="2"/>
          <w:sz w:val="21"/>
          <w:szCs w:val="21"/>
        </w:rPr>
        <w:t>在工程竣工验收合格后且无工程质量问题，</w:t>
      </w:r>
      <w:r>
        <w:rPr>
          <w:rFonts w:hint="eastAsia" w:cs="Courier New"/>
          <w:b/>
          <w:color w:val="000000"/>
          <w:kern w:val="2"/>
          <w:sz w:val="21"/>
          <w:szCs w:val="21"/>
          <w:lang w:eastAsia="zh-CN"/>
        </w:rPr>
        <w:t>剩余履约保证金</w:t>
      </w:r>
      <w:r>
        <w:rPr>
          <w:rFonts w:hint="eastAsia" w:cs="Courier New"/>
          <w:b/>
          <w:color w:val="000000"/>
          <w:kern w:val="2"/>
          <w:sz w:val="21"/>
          <w:szCs w:val="21"/>
        </w:rPr>
        <w:t>无息归还承包方。若发生工程质量问题，需用</w:t>
      </w:r>
      <w:r>
        <w:rPr>
          <w:rFonts w:hint="eastAsia" w:cs="Courier New"/>
          <w:b/>
          <w:color w:val="000000"/>
          <w:kern w:val="2"/>
          <w:sz w:val="21"/>
          <w:szCs w:val="21"/>
          <w:lang w:eastAsia="zh-CN"/>
        </w:rPr>
        <w:t>剩余履约保证金</w:t>
      </w:r>
      <w:r>
        <w:rPr>
          <w:rFonts w:hint="eastAsia" w:cs="Courier New"/>
          <w:b/>
          <w:color w:val="000000"/>
          <w:kern w:val="2"/>
          <w:sz w:val="21"/>
          <w:szCs w:val="21"/>
        </w:rPr>
        <w:t>赔偿发包方实际损失，</w:t>
      </w:r>
      <w:r>
        <w:rPr>
          <w:rFonts w:hint="eastAsia" w:cs="Courier New"/>
          <w:b/>
          <w:color w:val="000000"/>
          <w:kern w:val="2"/>
          <w:sz w:val="21"/>
          <w:szCs w:val="21"/>
          <w:lang w:eastAsia="zh-CN"/>
        </w:rPr>
        <w:t>剩余履约保证金</w:t>
      </w:r>
      <w:r>
        <w:rPr>
          <w:rFonts w:hint="eastAsia" w:cs="Courier New"/>
          <w:b/>
          <w:color w:val="000000"/>
          <w:kern w:val="2"/>
          <w:sz w:val="21"/>
          <w:szCs w:val="21"/>
        </w:rPr>
        <w:t>不够赔时，由承包方补足。</w:t>
      </w:r>
    </w:p>
    <w:p>
      <w:pPr>
        <w:pStyle w:val="48"/>
        <w:spacing w:before="0" w:beforeAutospacing="0" w:after="0" w:afterAutospacing="0" w:line="400" w:lineRule="exact"/>
        <w:ind w:firstLine="420"/>
        <w:rPr>
          <w:rFonts w:cs="Courier New"/>
          <w:color w:val="000000"/>
          <w:kern w:val="2"/>
          <w:sz w:val="21"/>
          <w:szCs w:val="21"/>
        </w:rPr>
      </w:pPr>
      <w:r>
        <w:rPr>
          <w:rFonts w:hint="eastAsia" w:cs="Courier New"/>
          <w:color w:val="000000"/>
          <w:kern w:val="2"/>
          <w:sz w:val="21"/>
          <w:szCs w:val="21"/>
        </w:rPr>
        <w:t>甲方在保修期内发现质量问题并通知乙方，乙方应及时派专业人员进行维修，如乙方未及时派专业人员进行维修，甲方有权请其它人进行维修，由此产生的费用将从乙方的质量保修金中予以扣除，同时乙方将承担因维修延误给甲方造成的一切损失。</w:t>
      </w:r>
      <w:r>
        <w:rPr>
          <w:rFonts w:cs="Courier New"/>
          <w:color w:val="000000"/>
          <w:kern w:val="2"/>
          <w:sz w:val="21"/>
          <w:szCs w:val="21"/>
        </w:rPr>
        <w:t xml:space="preserve">   </w:t>
      </w:r>
    </w:p>
    <w:p>
      <w:pPr>
        <w:pStyle w:val="48"/>
        <w:spacing w:before="0" w:beforeAutospacing="0" w:after="0" w:afterAutospacing="0" w:line="400" w:lineRule="exact"/>
        <w:ind w:firstLine="420"/>
        <w:rPr>
          <w:rFonts w:cs="Courier New"/>
          <w:color w:val="000000"/>
          <w:kern w:val="2"/>
          <w:sz w:val="21"/>
          <w:szCs w:val="21"/>
        </w:rPr>
      </w:pPr>
      <w:r>
        <w:rPr>
          <w:rFonts w:hint="eastAsia" w:cs="Courier New"/>
          <w:color w:val="000000"/>
          <w:kern w:val="2"/>
          <w:sz w:val="21"/>
          <w:szCs w:val="21"/>
        </w:rPr>
        <w:t>本工程质量保修书，由甲、乙双方在签订施工合同前签署，作为施工合同附件，其有效期限至保修期满。</w:t>
      </w:r>
      <w:r>
        <w:rPr>
          <w:rFonts w:cs="Courier New"/>
          <w:color w:val="000000"/>
          <w:kern w:val="2"/>
          <w:sz w:val="21"/>
          <w:szCs w:val="21"/>
        </w:rPr>
        <w:t xml:space="preserve"> </w:t>
      </w:r>
    </w:p>
    <w:p>
      <w:pPr>
        <w:pStyle w:val="48"/>
        <w:spacing w:before="0" w:beforeAutospacing="0" w:after="0" w:afterAutospacing="0" w:line="400" w:lineRule="exact"/>
        <w:ind w:firstLine="420"/>
        <w:rPr>
          <w:rFonts w:cs="Courier New"/>
          <w:color w:val="000000"/>
          <w:kern w:val="2"/>
          <w:sz w:val="21"/>
          <w:szCs w:val="21"/>
        </w:rPr>
      </w:pPr>
    </w:p>
    <w:p>
      <w:pPr>
        <w:pStyle w:val="48"/>
        <w:spacing w:before="0" w:beforeAutospacing="0" w:after="0" w:afterAutospacing="0" w:line="600" w:lineRule="exact"/>
        <w:ind w:firstLine="420"/>
        <w:rPr>
          <w:rFonts w:cs="Courier New"/>
          <w:color w:val="000000"/>
          <w:kern w:val="2"/>
          <w:sz w:val="21"/>
          <w:szCs w:val="21"/>
        </w:rPr>
      </w:pPr>
      <w:r>
        <w:rPr>
          <w:rFonts w:hint="eastAsia" w:cs="Courier New"/>
          <w:color w:val="000000"/>
          <w:kern w:val="2"/>
          <w:sz w:val="21"/>
          <w:szCs w:val="21"/>
        </w:rPr>
        <w:t>甲</w:t>
      </w:r>
      <w:r>
        <w:rPr>
          <w:rFonts w:cs="Courier New"/>
          <w:color w:val="000000"/>
          <w:kern w:val="2"/>
          <w:sz w:val="21"/>
          <w:szCs w:val="21"/>
        </w:rPr>
        <w:t xml:space="preserve">      </w:t>
      </w:r>
      <w:r>
        <w:rPr>
          <w:rFonts w:hint="eastAsia" w:cs="Courier New"/>
          <w:color w:val="000000"/>
          <w:kern w:val="2"/>
          <w:sz w:val="21"/>
          <w:szCs w:val="21"/>
        </w:rPr>
        <w:t>方（公章）</w:t>
      </w:r>
      <w:r>
        <w:rPr>
          <w:rFonts w:cs="Courier New"/>
          <w:color w:val="000000"/>
          <w:kern w:val="2"/>
          <w:sz w:val="21"/>
          <w:szCs w:val="21"/>
        </w:rPr>
        <w:t xml:space="preserve">:               </w:t>
      </w:r>
      <w:r>
        <w:rPr>
          <w:rFonts w:hint="eastAsia" w:cs="Courier New"/>
          <w:color w:val="000000"/>
          <w:kern w:val="2"/>
          <w:sz w:val="21"/>
          <w:szCs w:val="21"/>
        </w:rPr>
        <w:t>乙</w:t>
      </w:r>
      <w:r>
        <w:rPr>
          <w:rFonts w:cs="Courier New"/>
          <w:color w:val="000000"/>
          <w:kern w:val="2"/>
          <w:sz w:val="21"/>
          <w:szCs w:val="21"/>
        </w:rPr>
        <w:t xml:space="preserve">      </w:t>
      </w:r>
      <w:r>
        <w:rPr>
          <w:rFonts w:hint="eastAsia" w:cs="Courier New"/>
          <w:color w:val="000000"/>
          <w:kern w:val="2"/>
          <w:sz w:val="21"/>
          <w:szCs w:val="21"/>
        </w:rPr>
        <w:t>方（公章）</w:t>
      </w:r>
      <w:r>
        <w:rPr>
          <w:rFonts w:cs="Courier New"/>
          <w:color w:val="000000"/>
          <w:kern w:val="2"/>
          <w:sz w:val="21"/>
          <w:szCs w:val="21"/>
        </w:rPr>
        <w:t>:</w:t>
      </w:r>
    </w:p>
    <w:p>
      <w:pPr>
        <w:pStyle w:val="48"/>
        <w:spacing w:before="0" w:beforeAutospacing="0" w:after="0" w:afterAutospacing="0" w:line="600" w:lineRule="exact"/>
        <w:ind w:firstLine="420"/>
        <w:rPr>
          <w:rFonts w:cs="Courier New"/>
          <w:color w:val="000000"/>
          <w:kern w:val="2"/>
          <w:sz w:val="21"/>
          <w:szCs w:val="21"/>
        </w:rPr>
      </w:pPr>
      <w:r>
        <w:rPr>
          <w:rFonts w:hint="eastAsia" w:cs="Courier New"/>
          <w:color w:val="000000"/>
          <w:kern w:val="2"/>
          <w:sz w:val="21"/>
          <w:szCs w:val="21"/>
        </w:rPr>
        <w:t>法定代表人（签字）</w:t>
      </w:r>
      <w:r>
        <w:rPr>
          <w:rFonts w:cs="Courier New"/>
          <w:color w:val="000000"/>
          <w:kern w:val="2"/>
          <w:sz w:val="21"/>
          <w:szCs w:val="21"/>
        </w:rPr>
        <w:t xml:space="preserve">:               </w:t>
      </w:r>
      <w:r>
        <w:rPr>
          <w:rFonts w:hint="eastAsia" w:cs="Courier New"/>
          <w:color w:val="000000"/>
          <w:kern w:val="2"/>
          <w:sz w:val="21"/>
          <w:szCs w:val="21"/>
        </w:rPr>
        <w:t>法定代表人（签字）</w:t>
      </w:r>
      <w:r>
        <w:rPr>
          <w:rFonts w:cs="Courier New"/>
          <w:color w:val="000000"/>
          <w:kern w:val="2"/>
          <w:sz w:val="21"/>
          <w:szCs w:val="21"/>
        </w:rPr>
        <w:t>:</w:t>
      </w:r>
    </w:p>
    <w:p>
      <w:pPr>
        <w:pStyle w:val="48"/>
        <w:spacing w:before="0" w:beforeAutospacing="0" w:after="0" w:afterAutospacing="0" w:line="600" w:lineRule="exact"/>
        <w:ind w:firstLine="420"/>
        <w:rPr>
          <w:rFonts w:cs="Courier New"/>
          <w:color w:val="000000"/>
          <w:kern w:val="2"/>
          <w:sz w:val="21"/>
          <w:szCs w:val="21"/>
        </w:rPr>
      </w:pPr>
      <w:r>
        <w:rPr>
          <w:rFonts w:cs="Courier New"/>
          <w:color w:val="000000"/>
          <w:kern w:val="2"/>
          <w:sz w:val="21"/>
          <w:szCs w:val="21"/>
        </w:rPr>
        <w:t>2021</w:t>
      </w:r>
      <w:r>
        <w:rPr>
          <w:rFonts w:hint="eastAsia" w:cs="Courier New"/>
          <w:color w:val="000000"/>
          <w:kern w:val="2"/>
          <w:sz w:val="21"/>
          <w:szCs w:val="21"/>
        </w:rPr>
        <w:t>年</w:t>
      </w:r>
      <w:r>
        <w:rPr>
          <w:rFonts w:cs="Courier New"/>
          <w:color w:val="000000"/>
          <w:kern w:val="2"/>
          <w:sz w:val="21"/>
          <w:szCs w:val="21"/>
        </w:rPr>
        <w:t xml:space="preserve">  </w:t>
      </w:r>
      <w:r>
        <w:rPr>
          <w:rFonts w:hint="eastAsia" w:cs="Courier New"/>
          <w:color w:val="000000"/>
          <w:kern w:val="2"/>
          <w:sz w:val="21"/>
          <w:szCs w:val="21"/>
        </w:rPr>
        <w:t>月　</w:t>
      </w:r>
      <w:r>
        <w:rPr>
          <w:rFonts w:cs="Courier New"/>
          <w:color w:val="000000"/>
          <w:kern w:val="2"/>
          <w:sz w:val="21"/>
          <w:szCs w:val="21"/>
        </w:rPr>
        <w:t xml:space="preserve"> </w:t>
      </w:r>
      <w:r>
        <w:rPr>
          <w:rFonts w:hint="eastAsia" w:cs="Courier New"/>
          <w:color w:val="000000"/>
          <w:kern w:val="2"/>
          <w:sz w:val="21"/>
          <w:szCs w:val="21"/>
        </w:rPr>
        <w:t>日</w:t>
      </w:r>
      <w:r>
        <w:rPr>
          <w:rFonts w:cs="Courier New"/>
          <w:color w:val="000000"/>
          <w:kern w:val="2"/>
          <w:sz w:val="21"/>
          <w:szCs w:val="21"/>
        </w:rPr>
        <w:t>                 2021</w:t>
      </w:r>
      <w:r>
        <w:rPr>
          <w:rFonts w:hint="eastAsia" w:cs="Courier New"/>
          <w:color w:val="000000"/>
          <w:kern w:val="2"/>
          <w:sz w:val="21"/>
          <w:szCs w:val="21"/>
        </w:rPr>
        <w:t>年</w:t>
      </w:r>
      <w:r>
        <w:rPr>
          <w:rFonts w:cs="Courier New"/>
          <w:color w:val="000000"/>
          <w:kern w:val="2"/>
          <w:sz w:val="21"/>
          <w:szCs w:val="21"/>
        </w:rPr>
        <w:t xml:space="preserve">  </w:t>
      </w:r>
      <w:r>
        <w:rPr>
          <w:rFonts w:hint="eastAsia" w:cs="Courier New"/>
          <w:color w:val="000000"/>
          <w:kern w:val="2"/>
          <w:sz w:val="21"/>
          <w:szCs w:val="21"/>
        </w:rPr>
        <w:t>月</w:t>
      </w:r>
      <w:r>
        <w:rPr>
          <w:rFonts w:cs="Courier New"/>
          <w:color w:val="000000"/>
          <w:kern w:val="2"/>
          <w:sz w:val="21"/>
          <w:szCs w:val="21"/>
        </w:rPr>
        <w:t xml:space="preserve">  </w:t>
      </w:r>
      <w:r>
        <w:rPr>
          <w:rFonts w:hint="eastAsia" w:cs="Courier New"/>
          <w:color w:val="000000"/>
          <w:kern w:val="2"/>
          <w:sz w:val="21"/>
          <w:szCs w:val="21"/>
        </w:rPr>
        <w:t>日</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540"/>
        </w:tabs>
        <w:topLinePunct/>
        <w:ind w:firstLine="723"/>
        <w:jc w:val="center"/>
        <w:rPr>
          <w:rFonts w:ascii="宋体" w:hAnsi="宋体" w:cs="Arial"/>
          <w:b/>
          <w:color w:val="000000"/>
          <w:sz w:val="36"/>
          <w:szCs w:val="36"/>
        </w:rPr>
      </w:pPr>
      <w:r>
        <w:rPr>
          <w:rFonts w:hint="eastAsia" w:ascii="宋体" w:hAnsi="宋体" w:cs="Arial"/>
          <w:b/>
          <w:color w:val="000000"/>
          <w:sz w:val="36"/>
          <w:szCs w:val="36"/>
        </w:rPr>
        <w:t>廉政责任合同</w:t>
      </w:r>
    </w:p>
    <w:p>
      <w:pPr>
        <w:topLinePunct/>
        <w:ind w:firstLine="643"/>
        <w:jc w:val="center"/>
        <w:rPr>
          <w:rFonts w:ascii="宋体" w:hAnsi="宋体" w:cs="Arial"/>
          <w:b/>
          <w:color w:val="000000"/>
          <w:sz w:val="32"/>
        </w:rPr>
      </w:pPr>
    </w:p>
    <w:p>
      <w:pPr>
        <w:adjustRightInd w:val="0"/>
        <w:snapToGrid w:val="0"/>
        <w:spacing w:line="400" w:lineRule="exact"/>
        <w:ind w:firstLine="422" w:firstLineChars="200"/>
        <w:rPr>
          <w:rFonts w:ascii="宋体" w:hAnsi="宋体" w:cs="Arial"/>
          <w:color w:val="000000"/>
          <w:szCs w:val="20"/>
        </w:rPr>
      </w:pPr>
      <w:r>
        <w:rPr>
          <w:rFonts w:hint="eastAsia" w:ascii="宋体" w:hAnsi="宋体" w:cs="Arial"/>
          <w:b/>
          <w:color w:val="000000"/>
          <w:szCs w:val="20"/>
        </w:rPr>
        <w:t>第一条</w:t>
      </w:r>
      <w:r>
        <w:rPr>
          <w:rFonts w:hint="eastAsia" w:ascii="宋体" w:hAnsi="宋体" w:cs="Arial"/>
          <w:color w:val="000000"/>
          <w:szCs w:val="20"/>
        </w:rPr>
        <w:t>：根据国家建设部、监察部《关于在工程建设中深入开展反对腐败和反不正当竞争的通知》精神和党风廉政建设的有关规定，为进一步规范工程建设中的经济活动管理，经双方协商一致，制订以下廉政责任合同。</w:t>
      </w:r>
    </w:p>
    <w:p>
      <w:pPr>
        <w:adjustRightInd w:val="0"/>
        <w:snapToGrid w:val="0"/>
        <w:spacing w:line="400" w:lineRule="exact"/>
        <w:ind w:firstLine="422" w:firstLineChars="200"/>
        <w:rPr>
          <w:rFonts w:ascii="宋体" w:hAnsi="宋体" w:cs="Arial"/>
          <w:color w:val="000000"/>
          <w:szCs w:val="20"/>
        </w:rPr>
      </w:pPr>
      <w:r>
        <w:rPr>
          <w:rFonts w:hint="eastAsia" w:ascii="宋体" w:hAnsi="宋体" w:cs="Arial"/>
          <w:b/>
          <w:color w:val="000000"/>
          <w:szCs w:val="20"/>
        </w:rPr>
        <w:t>第二条</w:t>
      </w:r>
      <w:r>
        <w:rPr>
          <w:rFonts w:hint="eastAsia" w:ascii="宋体" w:hAnsi="宋体" w:cs="Arial"/>
          <w:color w:val="000000"/>
          <w:szCs w:val="20"/>
        </w:rPr>
        <w:t>：廉政责任合同（以下</w:t>
      </w:r>
      <w:r>
        <w:rPr>
          <w:rFonts w:hint="eastAsia" w:ascii="宋体" w:hAnsi="宋体" w:cs="Arial"/>
          <w:color w:val="000000"/>
          <w:szCs w:val="20"/>
          <w:highlight w:val="none"/>
        </w:rPr>
        <w:t>简称本合同）由杭州市</w:t>
      </w:r>
      <w:r>
        <w:rPr>
          <w:rFonts w:hint="eastAsia" w:ascii="宋体" w:hAnsi="宋体" w:cs="Arial"/>
          <w:color w:val="000000"/>
          <w:szCs w:val="20"/>
          <w:highlight w:val="none"/>
          <w:lang w:eastAsia="zh-CN"/>
        </w:rPr>
        <w:t>中</w:t>
      </w:r>
      <w:r>
        <w:rPr>
          <w:rFonts w:hint="eastAsia" w:ascii="宋体" w:hAnsi="宋体" w:cs="Arial"/>
          <w:color w:val="000000"/>
          <w:szCs w:val="20"/>
          <w:highlight w:val="none"/>
        </w:rPr>
        <w:t>医院或委</w:t>
      </w:r>
      <w:r>
        <w:rPr>
          <w:rFonts w:hint="eastAsia" w:ascii="宋体" w:hAnsi="宋体" w:cs="Arial"/>
          <w:color w:val="000000"/>
          <w:szCs w:val="20"/>
        </w:rPr>
        <w:t>托代理人（以下简称甲方）与承包方（以下简称乙方）共同签订。</w:t>
      </w:r>
    </w:p>
    <w:p>
      <w:pPr>
        <w:adjustRightInd w:val="0"/>
        <w:snapToGrid w:val="0"/>
        <w:spacing w:line="400" w:lineRule="exact"/>
        <w:ind w:firstLine="422" w:firstLineChars="200"/>
        <w:rPr>
          <w:rFonts w:ascii="宋体" w:hAnsi="宋体" w:cs="Arial"/>
          <w:color w:val="000000"/>
          <w:szCs w:val="20"/>
        </w:rPr>
      </w:pPr>
      <w:r>
        <w:rPr>
          <w:rFonts w:hint="eastAsia" w:ascii="宋体" w:hAnsi="宋体" w:cs="Arial"/>
          <w:b/>
          <w:color w:val="000000"/>
          <w:szCs w:val="20"/>
        </w:rPr>
        <w:t>第三条</w:t>
      </w:r>
      <w:r>
        <w:rPr>
          <w:rFonts w:hint="eastAsia" w:ascii="宋体" w:hAnsi="宋体" w:cs="Arial"/>
          <w:color w:val="000000"/>
          <w:szCs w:val="20"/>
        </w:rPr>
        <w:t>：纪检监察部门负责履行本合同的监督管理工作。</w:t>
      </w:r>
    </w:p>
    <w:p>
      <w:pPr>
        <w:adjustRightInd w:val="0"/>
        <w:snapToGrid w:val="0"/>
        <w:spacing w:line="400" w:lineRule="exact"/>
        <w:ind w:firstLine="422" w:firstLineChars="200"/>
        <w:rPr>
          <w:rFonts w:ascii="宋体" w:hAnsi="宋体" w:cs="Arial"/>
          <w:color w:val="000000"/>
          <w:szCs w:val="20"/>
        </w:rPr>
      </w:pPr>
      <w:r>
        <w:rPr>
          <w:rFonts w:hint="eastAsia" w:ascii="宋体" w:hAnsi="宋体" w:cs="Arial"/>
          <w:b/>
          <w:color w:val="000000"/>
          <w:szCs w:val="20"/>
        </w:rPr>
        <w:t>第四条</w:t>
      </w:r>
      <w:r>
        <w:rPr>
          <w:rFonts w:hint="eastAsia" w:ascii="宋体" w:hAnsi="宋体" w:cs="Arial"/>
          <w:color w:val="000000"/>
          <w:szCs w:val="20"/>
        </w:rPr>
        <w:t>：甲乙双方的权利和义务</w:t>
      </w:r>
    </w:p>
    <w:p>
      <w:pPr>
        <w:adjustRightInd w:val="0"/>
        <w:snapToGrid w:val="0"/>
        <w:spacing w:line="400" w:lineRule="exact"/>
        <w:ind w:firstLine="420" w:firstLineChars="200"/>
        <w:rPr>
          <w:rFonts w:ascii="宋体" w:hAnsi="宋体" w:cs="Arial"/>
          <w:color w:val="000000"/>
          <w:szCs w:val="20"/>
        </w:rPr>
      </w:pPr>
      <w:r>
        <w:rPr>
          <w:rFonts w:hint="eastAsia" w:ascii="宋体" w:hAnsi="宋体" w:cs="Arial"/>
          <w:color w:val="000000"/>
          <w:szCs w:val="20"/>
        </w:rPr>
        <w:t>一、甲乙双方应严格遵守党和国家法规、党风廉政建设及《反不正当竞争法》的各项规定。</w:t>
      </w:r>
    </w:p>
    <w:p>
      <w:pPr>
        <w:adjustRightInd w:val="0"/>
        <w:snapToGrid w:val="0"/>
        <w:spacing w:line="400" w:lineRule="exact"/>
        <w:ind w:firstLine="420" w:firstLineChars="200"/>
        <w:rPr>
          <w:rFonts w:ascii="宋体" w:hAnsi="宋体" w:cs="Arial"/>
          <w:color w:val="000000"/>
          <w:szCs w:val="20"/>
        </w:rPr>
      </w:pPr>
      <w:r>
        <w:rPr>
          <w:rFonts w:hint="eastAsia" w:ascii="宋体" w:hAnsi="宋体" w:cs="Arial"/>
          <w:color w:val="000000"/>
          <w:szCs w:val="20"/>
        </w:rPr>
        <w:t>二、甲乙双方严格执行所签订的经济合同各项条款，自觉按合同办事，严禁因违法违纪、违反工程建设管理的各项规章制度而损害国家和集体利益。</w:t>
      </w:r>
    </w:p>
    <w:p>
      <w:pPr>
        <w:adjustRightInd w:val="0"/>
        <w:snapToGrid w:val="0"/>
        <w:spacing w:line="400" w:lineRule="exact"/>
        <w:ind w:firstLine="420" w:firstLineChars="200"/>
        <w:rPr>
          <w:rFonts w:ascii="宋体" w:hAnsi="宋体" w:cs="Arial"/>
          <w:color w:val="000000"/>
          <w:szCs w:val="20"/>
        </w:rPr>
      </w:pPr>
      <w:r>
        <w:rPr>
          <w:rFonts w:hint="eastAsia" w:ascii="宋体" w:hAnsi="宋体" w:cs="Arial"/>
          <w:color w:val="000000"/>
          <w:szCs w:val="20"/>
        </w:rPr>
        <w:t>三、甲、乙双方人员洽谈业务时，必须选择在办公场所或招标人确定的其它公共场所由二人以上共同进行，严禁私下商谈串通。</w:t>
      </w:r>
    </w:p>
    <w:p>
      <w:pPr>
        <w:adjustRightInd w:val="0"/>
        <w:snapToGrid w:val="0"/>
        <w:spacing w:line="400" w:lineRule="exact"/>
        <w:ind w:firstLine="422" w:firstLineChars="200"/>
        <w:rPr>
          <w:rFonts w:ascii="宋体" w:hAnsi="宋体" w:cs="Arial"/>
          <w:color w:val="000000"/>
          <w:szCs w:val="20"/>
        </w:rPr>
      </w:pPr>
      <w:r>
        <w:rPr>
          <w:rFonts w:hint="eastAsia" w:ascii="宋体" w:hAnsi="宋体" w:cs="Arial"/>
          <w:b/>
          <w:color w:val="000000"/>
          <w:szCs w:val="20"/>
        </w:rPr>
        <w:t>第五条</w:t>
      </w:r>
      <w:r>
        <w:rPr>
          <w:rFonts w:hint="eastAsia" w:ascii="宋体" w:hAnsi="宋体" w:cs="Arial"/>
          <w:color w:val="000000"/>
          <w:szCs w:val="20"/>
        </w:rPr>
        <w:t>甲方的权利和义务</w:t>
      </w:r>
    </w:p>
    <w:p>
      <w:pPr>
        <w:adjustRightInd w:val="0"/>
        <w:snapToGrid w:val="0"/>
        <w:spacing w:line="400" w:lineRule="exact"/>
        <w:ind w:firstLine="420" w:firstLineChars="200"/>
        <w:rPr>
          <w:rFonts w:ascii="宋体" w:hAnsi="宋体" w:cs="Arial"/>
          <w:color w:val="000000"/>
          <w:szCs w:val="20"/>
        </w:rPr>
      </w:pPr>
      <w:r>
        <w:rPr>
          <w:rFonts w:hint="eastAsia" w:ascii="宋体" w:hAnsi="宋体" w:cs="Arial"/>
          <w:color w:val="000000"/>
          <w:szCs w:val="20"/>
        </w:rPr>
        <w:t>一、甲方人员不得以任何形式向乙方索要回扣</w:t>
      </w:r>
    </w:p>
    <w:p>
      <w:pPr>
        <w:adjustRightInd w:val="0"/>
        <w:snapToGrid w:val="0"/>
        <w:spacing w:line="400" w:lineRule="exact"/>
        <w:ind w:firstLine="420" w:firstLineChars="200"/>
        <w:rPr>
          <w:rFonts w:ascii="宋体" w:hAnsi="宋体" w:cs="Arial"/>
          <w:color w:val="000000"/>
          <w:szCs w:val="20"/>
        </w:rPr>
      </w:pPr>
      <w:r>
        <w:rPr>
          <w:rFonts w:hint="eastAsia" w:ascii="宋体" w:hAnsi="宋体" w:cs="Arial"/>
          <w:color w:val="000000"/>
          <w:szCs w:val="20"/>
        </w:rPr>
        <w:t>对无法拒收的，应及时上交纪检部门。</w:t>
      </w:r>
    </w:p>
    <w:p>
      <w:pPr>
        <w:adjustRightInd w:val="0"/>
        <w:snapToGrid w:val="0"/>
        <w:spacing w:line="400" w:lineRule="exact"/>
        <w:ind w:firstLine="420" w:firstLineChars="200"/>
        <w:rPr>
          <w:rFonts w:ascii="宋体" w:hAnsi="宋体" w:cs="Arial"/>
          <w:color w:val="000000"/>
          <w:szCs w:val="20"/>
        </w:rPr>
      </w:pPr>
      <w:r>
        <w:rPr>
          <w:rFonts w:hint="eastAsia" w:ascii="宋体" w:hAnsi="宋体" w:cs="Arial"/>
          <w:color w:val="000000"/>
          <w:szCs w:val="20"/>
        </w:rPr>
        <w:t>二、甲方人员在业务交往中或项目结束后，不得接受乙方以任何形式给予的礼金、礼品和有价证券，不得在乙方报销应由个人支付的任何费用。</w:t>
      </w:r>
    </w:p>
    <w:p>
      <w:pPr>
        <w:adjustRightInd w:val="0"/>
        <w:snapToGrid w:val="0"/>
        <w:spacing w:line="400" w:lineRule="exact"/>
        <w:ind w:firstLine="420" w:firstLineChars="200"/>
        <w:rPr>
          <w:rFonts w:ascii="宋体" w:hAnsi="宋体" w:cs="Arial"/>
          <w:color w:val="000000"/>
          <w:szCs w:val="20"/>
        </w:rPr>
      </w:pPr>
      <w:r>
        <w:rPr>
          <w:rFonts w:hint="eastAsia" w:ascii="宋体" w:hAnsi="宋体" w:cs="Arial"/>
          <w:color w:val="000000"/>
          <w:szCs w:val="20"/>
        </w:rPr>
        <w:t>三、甲方人员不得参加可能对公正执行公务有影响的宴请、旅游和娱乐活动。</w:t>
      </w:r>
    </w:p>
    <w:p>
      <w:pPr>
        <w:adjustRightInd w:val="0"/>
        <w:snapToGrid w:val="0"/>
        <w:spacing w:line="400" w:lineRule="exact"/>
        <w:ind w:firstLine="420" w:firstLineChars="200"/>
        <w:rPr>
          <w:rFonts w:ascii="宋体" w:hAnsi="宋体" w:cs="Arial"/>
          <w:color w:val="000000"/>
          <w:szCs w:val="20"/>
        </w:rPr>
      </w:pPr>
      <w:r>
        <w:rPr>
          <w:rFonts w:hint="eastAsia" w:ascii="宋体" w:hAnsi="宋体" w:cs="Arial"/>
          <w:color w:val="000000"/>
          <w:szCs w:val="20"/>
        </w:rPr>
        <w:t>四、甲方人员不得向乙方介绍家属或亲友从事与甲方工程有关的材料设备供应、工程分包等经济活动。</w:t>
      </w:r>
    </w:p>
    <w:p>
      <w:pPr>
        <w:adjustRightInd w:val="0"/>
        <w:snapToGrid w:val="0"/>
        <w:spacing w:line="400" w:lineRule="exact"/>
        <w:ind w:firstLine="422" w:firstLineChars="200"/>
        <w:rPr>
          <w:rFonts w:ascii="宋体" w:hAnsi="宋体" w:cs="Arial"/>
          <w:color w:val="000000"/>
          <w:szCs w:val="20"/>
        </w:rPr>
      </w:pPr>
      <w:r>
        <w:rPr>
          <w:rFonts w:hint="eastAsia" w:ascii="宋体" w:hAnsi="宋体" w:cs="Arial"/>
          <w:b/>
          <w:color w:val="000000"/>
          <w:szCs w:val="20"/>
        </w:rPr>
        <w:t>第六条</w:t>
      </w:r>
      <w:r>
        <w:rPr>
          <w:rFonts w:hint="eastAsia" w:ascii="宋体" w:hAnsi="宋体" w:cs="Arial"/>
          <w:color w:val="000000"/>
          <w:szCs w:val="20"/>
        </w:rPr>
        <w:t>：乙方的权利和义务</w:t>
      </w:r>
    </w:p>
    <w:p>
      <w:pPr>
        <w:adjustRightInd w:val="0"/>
        <w:snapToGrid w:val="0"/>
        <w:spacing w:line="400" w:lineRule="exact"/>
        <w:ind w:firstLine="420" w:firstLineChars="200"/>
        <w:rPr>
          <w:rFonts w:ascii="宋体" w:hAnsi="宋体" w:cs="Arial"/>
          <w:color w:val="000000"/>
          <w:szCs w:val="20"/>
        </w:rPr>
      </w:pPr>
      <w:r>
        <w:rPr>
          <w:rFonts w:hint="eastAsia" w:ascii="宋体" w:hAnsi="宋体" w:cs="Arial"/>
          <w:color w:val="000000"/>
          <w:szCs w:val="20"/>
        </w:rPr>
        <w:t>一、乙方人员不得以任何形式向甲方人员赠送礼金、礼品和有价证券。项目结束后，也不得进行上述赠送。</w:t>
      </w:r>
    </w:p>
    <w:p>
      <w:pPr>
        <w:adjustRightInd w:val="0"/>
        <w:snapToGrid w:val="0"/>
        <w:spacing w:line="400" w:lineRule="exact"/>
        <w:ind w:firstLine="420" w:firstLineChars="200"/>
        <w:rPr>
          <w:rFonts w:ascii="宋体" w:hAnsi="宋体" w:cs="Arial"/>
          <w:color w:val="000000"/>
          <w:szCs w:val="20"/>
        </w:rPr>
      </w:pPr>
      <w:r>
        <w:rPr>
          <w:rFonts w:hint="eastAsia" w:ascii="宋体" w:hAnsi="宋体" w:cs="Arial"/>
          <w:color w:val="000000"/>
          <w:szCs w:val="20"/>
        </w:rPr>
        <w:t>二、乙方不准以任何名义为甲方人员报销应由甲方人员个人支付的费用。</w:t>
      </w:r>
    </w:p>
    <w:p>
      <w:pPr>
        <w:adjustRightInd w:val="0"/>
        <w:snapToGrid w:val="0"/>
        <w:spacing w:line="400" w:lineRule="exact"/>
        <w:ind w:firstLine="420" w:firstLineChars="200"/>
        <w:rPr>
          <w:rFonts w:ascii="宋体" w:hAnsi="宋体" w:cs="Arial"/>
          <w:color w:val="000000"/>
          <w:szCs w:val="20"/>
        </w:rPr>
      </w:pPr>
      <w:r>
        <w:rPr>
          <w:rFonts w:hint="eastAsia" w:ascii="宋体" w:hAnsi="宋体" w:cs="Arial"/>
          <w:color w:val="000000"/>
          <w:szCs w:val="20"/>
        </w:rPr>
        <w:t>三、乙方人员不得以洽谈业务、签订经济合同为借口，邀请甲方人员参加宴会、旅游和娱乐活动等。</w:t>
      </w:r>
    </w:p>
    <w:p>
      <w:pPr>
        <w:adjustRightInd w:val="0"/>
        <w:snapToGrid w:val="0"/>
        <w:spacing w:line="400" w:lineRule="exact"/>
        <w:ind w:firstLine="422" w:firstLineChars="200"/>
        <w:rPr>
          <w:rFonts w:ascii="宋体" w:hAnsi="宋体" w:cs="Arial"/>
          <w:color w:val="000000"/>
          <w:szCs w:val="20"/>
        </w:rPr>
      </w:pPr>
      <w:r>
        <w:rPr>
          <w:rFonts w:hint="eastAsia" w:ascii="宋体" w:hAnsi="宋体" w:cs="Arial"/>
          <w:b/>
          <w:color w:val="000000"/>
          <w:szCs w:val="20"/>
        </w:rPr>
        <w:t>第七条</w:t>
      </w:r>
      <w:r>
        <w:rPr>
          <w:rFonts w:hint="eastAsia" w:ascii="宋体" w:hAnsi="宋体" w:cs="Arial"/>
          <w:color w:val="000000"/>
          <w:szCs w:val="20"/>
        </w:rPr>
        <w:t>：违约责任</w:t>
      </w:r>
    </w:p>
    <w:p>
      <w:pPr>
        <w:adjustRightInd w:val="0"/>
        <w:snapToGrid w:val="0"/>
        <w:spacing w:line="400" w:lineRule="exact"/>
        <w:ind w:firstLine="420" w:firstLineChars="200"/>
        <w:rPr>
          <w:rFonts w:ascii="宋体" w:hAnsi="宋体" w:cs="Arial"/>
          <w:color w:val="000000"/>
          <w:szCs w:val="20"/>
        </w:rPr>
      </w:pPr>
      <w:r>
        <w:rPr>
          <w:rFonts w:hint="eastAsia" w:ascii="宋体" w:hAnsi="宋体" w:cs="Arial"/>
          <w:color w:val="000000"/>
          <w:szCs w:val="20"/>
        </w:rPr>
        <w:t>一、甲方人员若违反本合同，其主管部门将对违法、违纪、违规人员严肃查处。因此而给乙方造成的损失，甲方按有关规定予以赔偿。</w:t>
      </w:r>
    </w:p>
    <w:p>
      <w:pPr>
        <w:adjustRightInd w:val="0"/>
        <w:snapToGrid w:val="0"/>
        <w:spacing w:line="400" w:lineRule="exact"/>
        <w:ind w:firstLine="420" w:firstLineChars="200"/>
        <w:rPr>
          <w:rFonts w:ascii="宋体" w:hAnsi="宋体" w:cs="Arial"/>
          <w:color w:val="000000"/>
          <w:szCs w:val="20"/>
        </w:rPr>
      </w:pPr>
      <w:r>
        <w:rPr>
          <w:rFonts w:hint="eastAsia" w:ascii="宋体" w:hAnsi="宋体" w:cs="Arial"/>
          <w:color w:val="000000"/>
          <w:szCs w:val="20"/>
        </w:rPr>
        <w:t>二、甲方主管部门如发现乙方人员违反本合同规定，一经查实，有权终止其经济合同，由此而造成的损失由乙方负责赔偿，另外对乙方处以本工程造价</w:t>
      </w:r>
      <w:r>
        <w:rPr>
          <w:rFonts w:ascii="宋体" w:hAnsi="宋体" w:cs="Arial"/>
          <w:color w:val="000000"/>
          <w:szCs w:val="20"/>
        </w:rPr>
        <w:t>1%</w:t>
      </w:r>
      <w:r>
        <w:rPr>
          <w:rFonts w:hint="eastAsia" w:ascii="宋体" w:hAnsi="宋体" w:cs="Arial"/>
          <w:color w:val="000000"/>
          <w:szCs w:val="20"/>
        </w:rPr>
        <w:t>的罚款</w:t>
      </w:r>
    </w:p>
    <w:p>
      <w:pPr>
        <w:adjustRightInd w:val="0"/>
        <w:snapToGrid w:val="0"/>
        <w:spacing w:line="400" w:lineRule="exact"/>
        <w:ind w:firstLine="420" w:firstLineChars="200"/>
        <w:rPr>
          <w:rFonts w:ascii="宋体" w:hAnsi="宋体" w:cs="Arial"/>
          <w:color w:val="000000"/>
          <w:szCs w:val="20"/>
        </w:rPr>
      </w:pPr>
      <w:r>
        <w:rPr>
          <w:rFonts w:hint="eastAsia" w:ascii="宋体" w:hAnsi="宋体" w:cs="Arial"/>
          <w:color w:val="000000"/>
          <w:szCs w:val="20"/>
        </w:rPr>
        <w:t>并将乙方列入不良行为名单登记入册，取消其在该工程任何经济项目的投标活动。同时，有义务向政府主管部门提供其不良记录情况。</w:t>
      </w:r>
    </w:p>
    <w:p>
      <w:pPr>
        <w:adjustRightInd w:val="0"/>
        <w:snapToGrid w:val="0"/>
        <w:spacing w:line="400" w:lineRule="exact"/>
        <w:ind w:firstLine="420" w:firstLineChars="200"/>
        <w:rPr>
          <w:rFonts w:ascii="宋体" w:hAnsi="宋体" w:cs="Arial"/>
          <w:color w:val="000000"/>
          <w:szCs w:val="20"/>
        </w:rPr>
      </w:pPr>
      <w:r>
        <w:rPr>
          <w:rFonts w:hint="eastAsia" w:ascii="宋体" w:hAnsi="宋体" w:cs="Arial"/>
          <w:color w:val="000000"/>
          <w:szCs w:val="20"/>
        </w:rPr>
        <w:t>三、乙方人员若违反本合同，其主管部门应对违法违纪人员严肃查处，因此而给甲方造成的损失，乙方按有关规定予以赔偿。</w:t>
      </w:r>
    </w:p>
    <w:p>
      <w:pPr>
        <w:adjustRightInd w:val="0"/>
        <w:snapToGrid w:val="0"/>
        <w:spacing w:line="400" w:lineRule="exact"/>
        <w:ind w:firstLine="420" w:firstLineChars="200"/>
        <w:rPr>
          <w:rFonts w:ascii="宋体" w:hAnsi="宋体" w:cs="Arial"/>
          <w:color w:val="000000"/>
          <w:szCs w:val="20"/>
        </w:rPr>
      </w:pPr>
      <w:r>
        <w:rPr>
          <w:rFonts w:hint="eastAsia" w:ascii="宋体" w:hAnsi="宋体" w:cs="Arial"/>
          <w:color w:val="000000"/>
          <w:szCs w:val="20"/>
        </w:rPr>
        <w:t>四、如乙方发现甲方人员有违反本合同的行为，应及时向甲方纪检监察部门举报。甲方不得以任何借口报复乙方。</w:t>
      </w:r>
    </w:p>
    <w:p>
      <w:pPr>
        <w:adjustRightInd w:val="0"/>
        <w:snapToGrid w:val="0"/>
        <w:spacing w:line="400" w:lineRule="exact"/>
        <w:ind w:firstLine="422" w:firstLineChars="200"/>
        <w:rPr>
          <w:rFonts w:ascii="宋体" w:hAnsi="宋体" w:cs="Arial"/>
          <w:color w:val="000000"/>
          <w:szCs w:val="20"/>
        </w:rPr>
      </w:pPr>
      <w:r>
        <w:rPr>
          <w:rFonts w:hint="eastAsia" w:ascii="宋体" w:hAnsi="宋体" w:cs="Arial"/>
          <w:b/>
          <w:color w:val="000000"/>
          <w:szCs w:val="20"/>
        </w:rPr>
        <w:t>第八条</w:t>
      </w:r>
      <w:r>
        <w:rPr>
          <w:rFonts w:hint="eastAsia" w:ascii="宋体" w:hAnsi="宋体" w:cs="Arial"/>
          <w:color w:val="000000"/>
          <w:szCs w:val="20"/>
        </w:rPr>
        <w:t>：甲乙双方必须将“廉政责任合同”贯穿于所签订的经济合同实施的全过程，及时布置、认真检查、严格考核。</w:t>
      </w:r>
    </w:p>
    <w:p>
      <w:pPr>
        <w:adjustRightInd w:val="0"/>
        <w:snapToGrid w:val="0"/>
        <w:spacing w:line="400" w:lineRule="exact"/>
        <w:ind w:firstLine="422" w:firstLineChars="200"/>
        <w:rPr>
          <w:rFonts w:ascii="宋体" w:hAnsi="宋体" w:cs="Arial"/>
          <w:color w:val="000000"/>
          <w:szCs w:val="20"/>
        </w:rPr>
      </w:pPr>
      <w:r>
        <w:rPr>
          <w:rFonts w:hint="eastAsia" w:ascii="宋体" w:hAnsi="宋体" w:cs="Arial"/>
          <w:b/>
          <w:color w:val="000000"/>
          <w:szCs w:val="20"/>
        </w:rPr>
        <w:t>第九条</w:t>
      </w:r>
      <w:r>
        <w:rPr>
          <w:rFonts w:hint="eastAsia" w:ascii="宋体" w:hAnsi="宋体" w:cs="Arial"/>
          <w:color w:val="000000"/>
          <w:szCs w:val="20"/>
        </w:rPr>
        <w:t>：本合同在甲乙双方签订重大经济合同的同时签订。</w:t>
      </w:r>
    </w:p>
    <w:p>
      <w:pPr>
        <w:adjustRightInd w:val="0"/>
        <w:snapToGrid w:val="0"/>
        <w:spacing w:line="400" w:lineRule="exact"/>
        <w:ind w:firstLine="422" w:firstLineChars="200"/>
        <w:rPr>
          <w:rFonts w:ascii="宋体" w:hAnsi="宋体" w:cs="Arial"/>
          <w:color w:val="000000"/>
          <w:szCs w:val="20"/>
        </w:rPr>
      </w:pPr>
      <w:r>
        <w:rPr>
          <w:rFonts w:hint="eastAsia" w:ascii="宋体" w:hAnsi="宋体" w:cs="Arial"/>
          <w:b/>
          <w:color w:val="000000"/>
          <w:szCs w:val="20"/>
        </w:rPr>
        <w:t>第十条</w:t>
      </w:r>
      <w:r>
        <w:rPr>
          <w:rFonts w:hint="eastAsia" w:ascii="宋体" w:hAnsi="宋体" w:cs="Arial"/>
          <w:color w:val="000000"/>
          <w:szCs w:val="20"/>
        </w:rPr>
        <w:t>：本合同作为本次所签</w:t>
      </w:r>
      <w:r>
        <w:rPr>
          <w:rFonts w:hint="eastAsia" w:ascii="宋体" w:hAnsi="宋体" w:cs="Arial"/>
          <w:color w:val="000000"/>
          <w:szCs w:val="20"/>
          <w:highlight w:val="none"/>
        </w:rPr>
        <w:t>订的《</w:t>
      </w:r>
      <w:r>
        <w:rPr>
          <w:rFonts w:hint="eastAsia" w:ascii="宋体" w:hAnsi="宋体" w:cs="Arial"/>
          <w:color w:val="000000"/>
          <w:szCs w:val="20"/>
          <w:highlight w:val="none"/>
          <w:lang w:val="en-US" w:eastAsia="zh-CN"/>
        </w:rPr>
        <w:t xml:space="preserve">     </w:t>
      </w:r>
      <w:r>
        <w:rPr>
          <w:rFonts w:hint="eastAsia" w:ascii="宋体" w:hAnsi="宋体" w:cs="Arial"/>
          <w:color w:val="000000"/>
          <w:szCs w:val="20"/>
          <w:highlight w:val="none"/>
        </w:rPr>
        <w:t>》的附件，</w:t>
      </w:r>
      <w:r>
        <w:rPr>
          <w:rFonts w:hint="eastAsia" w:ascii="宋体" w:hAnsi="宋体" w:cs="Arial"/>
          <w:color w:val="000000"/>
          <w:szCs w:val="20"/>
        </w:rPr>
        <w:t>经合同双方共同签署后立即生效。</w:t>
      </w:r>
    </w:p>
    <w:p>
      <w:pPr>
        <w:adjustRightInd w:val="0"/>
        <w:snapToGrid w:val="0"/>
        <w:spacing w:line="400" w:lineRule="exact"/>
        <w:ind w:firstLine="422" w:firstLineChars="200"/>
        <w:rPr>
          <w:rFonts w:ascii="宋体" w:hAnsi="宋体" w:cs="Arial"/>
          <w:color w:val="000000"/>
          <w:szCs w:val="20"/>
        </w:rPr>
      </w:pPr>
      <w:r>
        <w:rPr>
          <w:rFonts w:hint="eastAsia" w:ascii="宋体" w:hAnsi="宋体" w:cs="Arial"/>
          <w:b/>
          <w:color w:val="000000"/>
          <w:szCs w:val="20"/>
        </w:rPr>
        <w:t>第十一条：</w:t>
      </w:r>
      <w:r>
        <w:rPr>
          <w:rFonts w:hint="eastAsia" w:ascii="宋体" w:hAnsi="宋体" w:cs="Arial"/>
          <w:color w:val="000000"/>
          <w:szCs w:val="20"/>
        </w:rPr>
        <w:t>本合同一式三份，由甲乙双方及甲方纪检监察部门各执一份。</w:t>
      </w:r>
    </w:p>
    <w:p>
      <w:pPr>
        <w:topLinePunct/>
        <w:spacing w:line="560" w:lineRule="exact"/>
        <w:ind w:firstLine="640"/>
        <w:rPr>
          <w:rFonts w:ascii="宋体" w:hAnsi="宋体" w:cs="Arial"/>
          <w:color w:val="000000"/>
          <w:sz w:val="32"/>
          <w:szCs w:val="32"/>
        </w:rPr>
      </w:pPr>
    </w:p>
    <w:p>
      <w:pPr>
        <w:adjustRightInd w:val="0"/>
        <w:snapToGrid w:val="0"/>
        <w:spacing w:line="400" w:lineRule="exact"/>
        <w:ind w:firstLine="420" w:firstLineChars="200"/>
        <w:rPr>
          <w:rFonts w:ascii="宋体" w:hAnsi="宋体" w:cs="Arial"/>
          <w:color w:val="000000"/>
          <w:szCs w:val="21"/>
        </w:rPr>
      </w:pPr>
      <w:r>
        <w:rPr>
          <w:rFonts w:hint="eastAsia" w:ascii="宋体" w:hAnsi="宋体" w:cs="Arial"/>
          <w:color w:val="000000"/>
          <w:szCs w:val="21"/>
        </w:rPr>
        <w:t>甲方（盖章）</w:t>
      </w:r>
      <w:r>
        <w:rPr>
          <w:rFonts w:ascii="宋体" w:hAnsi="宋体" w:cs="Arial"/>
          <w:color w:val="000000"/>
          <w:szCs w:val="21"/>
        </w:rPr>
        <w:t xml:space="preserve">                                 </w:t>
      </w:r>
      <w:r>
        <w:rPr>
          <w:rFonts w:hint="eastAsia" w:ascii="宋体" w:hAnsi="宋体" w:cs="Arial"/>
          <w:color w:val="000000"/>
          <w:szCs w:val="21"/>
        </w:rPr>
        <w:t>乙方（盖章）</w:t>
      </w:r>
    </w:p>
    <w:p>
      <w:pPr>
        <w:adjustRightInd w:val="0"/>
        <w:snapToGrid w:val="0"/>
        <w:spacing w:line="400" w:lineRule="exact"/>
        <w:ind w:firstLine="420" w:firstLineChars="200"/>
        <w:rPr>
          <w:rFonts w:ascii="宋体" w:hAnsi="宋体" w:cs="Arial"/>
          <w:color w:val="000000"/>
          <w:szCs w:val="21"/>
        </w:rPr>
      </w:pPr>
    </w:p>
    <w:p>
      <w:pPr>
        <w:adjustRightInd w:val="0"/>
        <w:snapToGrid w:val="0"/>
        <w:spacing w:line="400" w:lineRule="exact"/>
        <w:ind w:firstLine="420" w:firstLineChars="200"/>
        <w:rPr>
          <w:rFonts w:ascii="宋体" w:hAnsi="宋体" w:cs="Arial"/>
          <w:color w:val="000000"/>
          <w:szCs w:val="21"/>
        </w:rPr>
      </w:pPr>
      <w:r>
        <w:rPr>
          <w:rFonts w:hint="eastAsia" w:ascii="宋体" w:hAnsi="宋体" w:cs="Arial"/>
          <w:color w:val="000000"/>
          <w:szCs w:val="21"/>
        </w:rPr>
        <w:t>甲方法定代表人：</w:t>
      </w:r>
      <w:r>
        <w:rPr>
          <w:rFonts w:ascii="宋体" w:hAnsi="宋体" w:cs="Arial"/>
          <w:color w:val="000000"/>
          <w:szCs w:val="21"/>
        </w:rPr>
        <w:t xml:space="preserve">                             </w:t>
      </w:r>
      <w:r>
        <w:rPr>
          <w:rFonts w:hint="eastAsia" w:ascii="宋体" w:hAnsi="宋体" w:cs="Arial"/>
          <w:color w:val="000000"/>
          <w:szCs w:val="21"/>
        </w:rPr>
        <w:t>乙方法定代表人：</w:t>
      </w:r>
    </w:p>
    <w:p>
      <w:pPr>
        <w:adjustRightInd w:val="0"/>
        <w:snapToGrid w:val="0"/>
        <w:spacing w:line="400" w:lineRule="exact"/>
        <w:ind w:firstLine="420" w:firstLineChars="200"/>
        <w:rPr>
          <w:rFonts w:ascii="宋体" w:hAnsi="宋体" w:cs="Arial"/>
          <w:color w:val="000000"/>
          <w:szCs w:val="21"/>
        </w:rPr>
      </w:pPr>
      <w:r>
        <w:rPr>
          <w:rFonts w:hint="eastAsia" w:ascii="宋体" w:hAnsi="宋体" w:cs="Arial"/>
          <w:color w:val="000000"/>
          <w:szCs w:val="21"/>
        </w:rPr>
        <w:t>或</w:t>
      </w:r>
      <w:r>
        <w:rPr>
          <w:rFonts w:ascii="宋体" w:hAnsi="宋体" w:cs="Arial"/>
          <w:color w:val="000000"/>
          <w:szCs w:val="21"/>
        </w:rPr>
        <w:t xml:space="preserve">                                           </w:t>
      </w:r>
      <w:r>
        <w:rPr>
          <w:rFonts w:hint="eastAsia" w:ascii="宋体" w:hAnsi="宋体" w:cs="Arial"/>
          <w:color w:val="000000"/>
          <w:szCs w:val="21"/>
        </w:rPr>
        <w:t>或</w:t>
      </w:r>
    </w:p>
    <w:p>
      <w:pPr>
        <w:adjustRightInd w:val="0"/>
        <w:snapToGrid w:val="0"/>
        <w:spacing w:line="400" w:lineRule="exact"/>
        <w:ind w:firstLine="420" w:firstLineChars="200"/>
        <w:rPr>
          <w:rFonts w:ascii="宋体" w:hAnsi="宋体" w:cs="Arial"/>
          <w:color w:val="000000"/>
          <w:szCs w:val="21"/>
        </w:rPr>
      </w:pPr>
      <w:r>
        <w:rPr>
          <w:rFonts w:hint="eastAsia" w:ascii="宋体" w:hAnsi="宋体" w:cs="Arial"/>
          <w:color w:val="000000"/>
          <w:szCs w:val="21"/>
        </w:rPr>
        <w:t>甲方委托代理人：</w:t>
      </w:r>
      <w:r>
        <w:rPr>
          <w:rFonts w:ascii="宋体" w:hAnsi="宋体" w:cs="Arial"/>
          <w:color w:val="000000"/>
          <w:szCs w:val="21"/>
        </w:rPr>
        <w:t xml:space="preserve">                             </w:t>
      </w:r>
      <w:r>
        <w:rPr>
          <w:rFonts w:hint="eastAsia" w:ascii="宋体" w:hAnsi="宋体" w:cs="Arial"/>
          <w:color w:val="000000"/>
          <w:szCs w:val="21"/>
        </w:rPr>
        <w:t>乙方委托代理人：</w:t>
      </w:r>
    </w:p>
    <w:p>
      <w:pPr>
        <w:adjustRightInd w:val="0"/>
        <w:snapToGrid w:val="0"/>
        <w:spacing w:line="400" w:lineRule="exact"/>
        <w:ind w:firstLine="420" w:firstLineChars="200"/>
        <w:rPr>
          <w:rFonts w:ascii="宋体" w:hAnsi="宋体" w:cs="Arial"/>
          <w:color w:val="000000"/>
          <w:szCs w:val="21"/>
        </w:rPr>
      </w:pPr>
    </w:p>
    <w:p>
      <w:pPr>
        <w:adjustRightInd w:val="0"/>
        <w:snapToGrid w:val="0"/>
        <w:spacing w:line="400" w:lineRule="exact"/>
        <w:ind w:firstLine="420" w:firstLineChars="200"/>
        <w:rPr>
          <w:rFonts w:ascii="宋体" w:hAnsi="宋体" w:cs="Arial"/>
          <w:color w:val="000000"/>
          <w:szCs w:val="21"/>
        </w:rPr>
      </w:pPr>
      <w:r>
        <w:rPr>
          <w:rFonts w:hint="eastAsia" w:ascii="宋体" w:hAnsi="宋体" w:cs="Arial"/>
          <w:color w:val="000000"/>
          <w:szCs w:val="21"/>
        </w:rPr>
        <w:t>年月日</w:t>
      </w:r>
      <w:r>
        <w:rPr>
          <w:rFonts w:ascii="宋体" w:hAnsi="宋体" w:cs="Arial"/>
          <w:color w:val="000000"/>
          <w:szCs w:val="21"/>
        </w:rPr>
        <w:t xml:space="preserve">                                         </w:t>
      </w:r>
      <w:r>
        <w:rPr>
          <w:rFonts w:hint="eastAsia" w:ascii="宋体" w:hAnsi="宋体" w:cs="Arial"/>
          <w:color w:val="000000"/>
          <w:szCs w:val="21"/>
        </w:rPr>
        <w:t>年月日</w:t>
      </w:r>
    </w:p>
    <w:p>
      <w:pPr>
        <w:adjustRightInd w:val="0"/>
        <w:snapToGrid w:val="0"/>
        <w:spacing w:line="400" w:lineRule="exact"/>
        <w:ind w:firstLine="422" w:firstLineChars="200"/>
        <w:rPr>
          <w:rFonts w:ascii="宋体" w:hAnsi="宋体" w:cs="Arial"/>
          <w:b/>
          <w:bCs/>
          <w:color w:val="000000"/>
          <w:szCs w:val="21"/>
        </w:rPr>
      </w:pPr>
    </w:p>
    <w:p>
      <w:pPr>
        <w:adjustRightInd w:val="0"/>
        <w:snapToGrid w:val="0"/>
        <w:spacing w:line="400" w:lineRule="exact"/>
        <w:ind w:firstLine="422" w:firstLineChars="200"/>
        <w:rPr>
          <w:rFonts w:hint="eastAsia" w:ascii="宋体" w:hAnsi="宋体" w:cs="Arial"/>
          <w:b/>
          <w:bCs/>
          <w:color w:val="000000"/>
          <w:szCs w:val="21"/>
        </w:rPr>
      </w:pPr>
      <w:r>
        <w:rPr>
          <w:rFonts w:hint="eastAsia" w:ascii="宋体" w:hAnsi="宋体" w:cs="Arial"/>
          <w:b/>
          <w:bCs/>
          <w:color w:val="000000"/>
          <w:szCs w:val="21"/>
        </w:rPr>
        <w:t>签约地点：</w:t>
      </w:r>
    </w:p>
    <w:p>
      <w:pPr>
        <w:pStyle w:val="2"/>
        <w:rPr>
          <w:rFonts w:hint="eastAsia" w:ascii="宋体" w:hAnsi="宋体" w:cs="Arial"/>
          <w:b/>
          <w:bCs/>
          <w:color w:val="000000"/>
          <w:szCs w:val="21"/>
        </w:rPr>
      </w:pPr>
    </w:p>
    <w:p>
      <w:pPr>
        <w:rPr>
          <w:rFonts w:hint="eastAsia" w:ascii="宋体" w:hAnsi="宋体" w:cs="Arial"/>
          <w:b/>
          <w:bCs/>
          <w:color w:val="000000"/>
          <w:szCs w:val="21"/>
        </w:rPr>
      </w:pPr>
    </w:p>
    <w:p>
      <w:pPr>
        <w:pStyle w:val="2"/>
        <w:rPr>
          <w:rFonts w:hint="eastAsia" w:ascii="宋体" w:hAnsi="宋体" w:cs="Arial"/>
          <w:b/>
          <w:bCs/>
          <w:color w:val="000000"/>
          <w:szCs w:val="21"/>
        </w:rPr>
      </w:pPr>
    </w:p>
    <w:p>
      <w:pPr>
        <w:rPr>
          <w:rFonts w:hint="eastAsia" w:ascii="宋体" w:hAnsi="宋体" w:cs="Arial"/>
          <w:b/>
          <w:bCs/>
          <w:color w:val="000000"/>
          <w:szCs w:val="21"/>
        </w:rPr>
      </w:pPr>
    </w:p>
    <w:p>
      <w:pPr>
        <w:pStyle w:val="2"/>
        <w:rPr>
          <w:rFonts w:hint="eastAsia" w:ascii="宋体" w:hAnsi="宋体" w:cs="Arial"/>
          <w:b/>
          <w:bCs/>
          <w:color w:val="000000"/>
          <w:szCs w:val="21"/>
        </w:rPr>
      </w:pPr>
    </w:p>
    <w:p>
      <w:pPr>
        <w:rPr>
          <w:rFonts w:hint="eastAsia" w:ascii="宋体" w:hAnsi="宋体" w:cs="Arial"/>
          <w:b/>
          <w:bCs/>
          <w:color w:val="000000"/>
          <w:szCs w:val="21"/>
        </w:rPr>
      </w:pPr>
    </w:p>
    <w:p>
      <w:pPr>
        <w:pStyle w:val="2"/>
        <w:rPr>
          <w:rFonts w:hint="eastAsia" w:ascii="宋体" w:hAnsi="宋体" w:cs="Arial"/>
          <w:b/>
          <w:bCs/>
          <w:color w:val="000000"/>
          <w:szCs w:val="21"/>
        </w:rPr>
      </w:pPr>
    </w:p>
    <w:p>
      <w:pPr>
        <w:rPr>
          <w:rFonts w:hint="eastAsia" w:ascii="宋体" w:hAnsi="宋体" w:cs="Arial"/>
          <w:b/>
          <w:bCs/>
          <w:color w:val="000000"/>
          <w:szCs w:val="21"/>
        </w:rPr>
      </w:pPr>
    </w:p>
    <w:p>
      <w:pPr>
        <w:pStyle w:val="2"/>
        <w:rPr>
          <w:rFonts w:hint="eastAsia" w:ascii="宋体" w:hAnsi="宋体" w:cs="Arial"/>
          <w:b/>
          <w:bCs/>
          <w:color w:val="000000"/>
          <w:szCs w:val="21"/>
        </w:rPr>
      </w:pPr>
    </w:p>
    <w:p>
      <w:pPr>
        <w:rPr>
          <w:rFonts w:hint="eastAsia" w:ascii="宋体" w:hAnsi="宋体" w:cs="Arial"/>
          <w:b/>
          <w:bCs/>
          <w:color w:val="000000"/>
          <w:szCs w:val="21"/>
        </w:rPr>
      </w:pPr>
    </w:p>
    <w:p>
      <w:pPr>
        <w:pStyle w:val="2"/>
        <w:rPr>
          <w:rFonts w:hint="eastAsia" w:ascii="宋体" w:hAnsi="宋体" w:cs="Arial"/>
          <w:b/>
          <w:bCs/>
          <w:color w:val="000000"/>
          <w:szCs w:val="21"/>
        </w:rPr>
      </w:pPr>
    </w:p>
    <w:p>
      <w:pPr>
        <w:rPr>
          <w:rFonts w:hint="eastAsia" w:ascii="宋体" w:hAnsi="宋体" w:cs="Arial"/>
          <w:b/>
          <w:bCs/>
          <w:color w:val="000000"/>
          <w:szCs w:val="21"/>
        </w:rPr>
      </w:pPr>
    </w:p>
    <w:p>
      <w:pPr>
        <w:pStyle w:val="2"/>
        <w:rPr>
          <w:rFonts w:hint="eastAsia" w:ascii="宋体" w:hAnsi="宋体" w:cs="Arial"/>
          <w:b/>
          <w:bCs/>
          <w:color w:val="000000"/>
          <w:szCs w:val="21"/>
        </w:rPr>
      </w:pPr>
    </w:p>
    <w:p>
      <w:pPr>
        <w:rPr>
          <w:rFonts w:hint="eastAsia" w:ascii="宋体" w:hAnsi="宋体" w:cs="Arial"/>
          <w:b/>
          <w:bCs/>
          <w:color w:val="000000"/>
          <w:szCs w:val="21"/>
        </w:rPr>
      </w:pPr>
    </w:p>
    <w:p>
      <w:pPr>
        <w:pStyle w:val="2"/>
        <w:rPr>
          <w:rFonts w:hint="eastAsia" w:ascii="宋体" w:hAnsi="宋体" w:cs="Arial"/>
          <w:b/>
          <w:bCs/>
          <w:color w:val="000000"/>
          <w:szCs w:val="21"/>
        </w:rPr>
      </w:pPr>
    </w:p>
    <w:p>
      <w:pPr>
        <w:rPr>
          <w:rFonts w:hint="eastAsia" w:ascii="宋体" w:hAnsi="宋体" w:cs="Arial"/>
          <w:b/>
          <w:bCs/>
          <w:color w:val="000000"/>
          <w:szCs w:val="21"/>
        </w:rPr>
      </w:pPr>
    </w:p>
    <w:p>
      <w:pPr>
        <w:pStyle w:val="2"/>
      </w:pPr>
    </w:p>
    <w:p>
      <w:pPr>
        <w:pStyle w:val="3"/>
        <w:rPr>
          <w:rFonts w:ascii="宋体" w:hAnsi="宋体" w:cs="Arial"/>
          <w:bCs/>
        </w:rPr>
      </w:pPr>
      <w:r>
        <w:rPr>
          <w:rFonts w:hint="eastAsia" w:ascii="宋体" w:hAnsi="宋体" w:cs="Arial"/>
          <w:bCs/>
        </w:rPr>
        <w:t>第六章</w:t>
      </w:r>
      <w:r>
        <w:rPr>
          <w:rFonts w:ascii="宋体" w:hAnsi="宋体" w:cs="Arial"/>
          <w:bCs/>
        </w:rPr>
        <w:t xml:space="preserve">  </w:t>
      </w:r>
      <w:r>
        <w:rPr>
          <w:rFonts w:hint="eastAsia" w:ascii="宋体" w:hAnsi="宋体" w:cs="Arial"/>
          <w:bCs/>
          <w:sz w:val="28"/>
          <w:szCs w:val="28"/>
        </w:rPr>
        <w:t>响应文件格式</w:t>
      </w:r>
      <w:bookmarkEnd w:id="82"/>
    </w:p>
    <w:p>
      <w:pPr>
        <w:tabs>
          <w:tab w:val="left" w:pos="2580"/>
          <w:tab w:val="left" w:pos="5940"/>
        </w:tabs>
        <w:autoSpaceDE w:val="0"/>
        <w:autoSpaceDN w:val="0"/>
        <w:adjustRightInd w:val="0"/>
        <w:spacing w:line="360" w:lineRule="auto"/>
        <w:ind w:right="-20"/>
        <w:rPr>
          <w:rFonts w:ascii="宋体" w:hAnsi="宋体" w:cs="Arial"/>
          <w:color w:val="000000"/>
          <w:kern w:val="0"/>
          <w:sz w:val="28"/>
        </w:rPr>
      </w:pPr>
      <w:bookmarkStart w:id="711" w:name="_Toc345575534"/>
      <w:bookmarkStart w:id="712" w:name="_Toc422431990"/>
      <w:bookmarkStart w:id="713" w:name="_Toc82338234"/>
      <w:bookmarkStart w:id="714" w:name="_Toc211745566"/>
      <w:bookmarkStart w:id="715" w:name="_Toc82873317"/>
      <w:r>
        <w:rPr>
          <w:rFonts w:hint="eastAsia" w:ascii="宋体" w:hAnsi="宋体" w:cs="Arial"/>
          <w:color w:val="000000"/>
          <w:kern w:val="0"/>
          <w:sz w:val="28"/>
        </w:rPr>
        <w:t>一、报价文件</w:t>
      </w:r>
      <w:bookmarkEnd w:id="711"/>
      <w:bookmarkEnd w:id="712"/>
      <w:r>
        <w:rPr>
          <w:rFonts w:hint="eastAsia" w:ascii="宋体" w:hAnsi="宋体" w:cs="Arial"/>
          <w:color w:val="000000"/>
          <w:kern w:val="0"/>
          <w:sz w:val="28"/>
        </w:rPr>
        <w:t>部分格式</w:t>
      </w:r>
    </w:p>
    <w:p>
      <w:pPr>
        <w:pStyle w:val="2"/>
        <w:rPr>
          <w:rFonts w:hAnsi="宋体"/>
        </w:rPr>
      </w:pPr>
    </w:p>
    <w:p>
      <w:pPr>
        <w:tabs>
          <w:tab w:val="left" w:pos="2580"/>
          <w:tab w:val="left" w:pos="5940"/>
        </w:tabs>
        <w:autoSpaceDE w:val="0"/>
        <w:autoSpaceDN w:val="0"/>
        <w:adjustRightInd w:val="0"/>
        <w:snapToGrid w:val="0"/>
        <w:spacing w:line="360" w:lineRule="auto"/>
        <w:ind w:right="-20" w:firstLine="980" w:firstLineChars="350"/>
        <w:rPr>
          <w:rFonts w:ascii="宋体" w:hAnsi="宋体" w:cs="Arial"/>
          <w:color w:val="000000"/>
          <w:kern w:val="0"/>
          <w:sz w:val="28"/>
          <w:u w:val="single"/>
        </w:rPr>
      </w:pPr>
      <w:r>
        <w:rPr>
          <w:rFonts w:hint="eastAsia" w:ascii="宋体" w:hAnsi="宋体" w:cs="Arial"/>
          <w:color w:val="000000"/>
          <w:kern w:val="0"/>
          <w:sz w:val="28"/>
        </w:rPr>
        <w:t>项目名称：</w:t>
      </w:r>
      <w:r>
        <w:rPr>
          <w:rFonts w:ascii="宋体" w:hAnsi="宋体" w:cs="Arial"/>
          <w:color w:val="000000"/>
          <w:kern w:val="0"/>
          <w:sz w:val="28"/>
          <w:u w:val="single"/>
        </w:rPr>
        <w:t xml:space="preserve">                                         </w:t>
      </w:r>
    </w:p>
    <w:p>
      <w:pPr>
        <w:tabs>
          <w:tab w:val="left" w:pos="2580"/>
          <w:tab w:val="left" w:pos="5940"/>
        </w:tabs>
        <w:autoSpaceDE w:val="0"/>
        <w:autoSpaceDN w:val="0"/>
        <w:adjustRightInd w:val="0"/>
        <w:snapToGrid w:val="0"/>
        <w:spacing w:line="360" w:lineRule="auto"/>
        <w:ind w:right="-20" w:firstLine="980" w:firstLineChars="350"/>
        <w:rPr>
          <w:rFonts w:ascii="宋体" w:hAnsi="宋体" w:cs="Arial"/>
          <w:color w:val="000000"/>
          <w:kern w:val="0"/>
          <w:sz w:val="28"/>
        </w:rPr>
      </w:pPr>
    </w:p>
    <w:p>
      <w:pPr>
        <w:tabs>
          <w:tab w:val="left" w:pos="2580"/>
          <w:tab w:val="left" w:pos="5940"/>
        </w:tabs>
        <w:autoSpaceDE w:val="0"/>
        <w:autoSpaceDN w:val="0"/>
        <w:adjustRightInd w:val="0"/>
        <w:snapToGrid w:val="0"/>
        <w:spacing w:line="360" w:lineRule="auto"/>
        <w:ind w:right="-20" w:firstLine="980" w:firstLineChars="350"/>
        <w:rPr>
          <w:rFonts w:ascii="宋体" w:hAnsi="宋体" w:cs="Arial"/>
          <w:b/>
          <w:bCs/>
          <w:color w:val="000000"/>
          <w:kern w:val="0"/>
          <w:sz w:val="32"/>
          <w:szCs w:val="32"/>
          <w:u w:val="single"/>
        </w:rPr>
      </w:pPr>
      <w:r>
        <w:rPr>
          <w:rFonts w:hint="eastAsia" w:ascii="宋体" w:hAnsi="宋体" w:cs="Arial"/>
          <w:color w:val="000000"/>
          <w:kern w:val="0"/>
          <w:sz w:val="28"/>
        </w:rPr>
        <w:t>项目编号：</w:t>
      </w:r>
      <w:r>
        <w:rPr>
          <w:rFonts w:ascii="宋体" w:hAnsi="宋体" w:cs="Arial"/>
          <w:color w:val="000000"/>
          <w:kern w:val="0"/>
          <w:sz w:val="28"/>
          <w:u w:val="single"/>
        </w:rPr>
        <w:t xml:space="preserve">                                         </w:t>
      </w:r>
    </w:p>
    <w:p>
      <w:pPr>
        <w:autoSpaceDE w:val="0"/>
        <w:autoSpaceDN w:val="0"/>
        <w:adjustRightInd w:val="0"/>
        <w:snapToGrid w:val="0"/>
        <w:spacing w:line="360" w:lineRule="auto"/>
        <w:jc w:val="left"/>
        <w:rPr>
          <w:rFonts w:ascii="宋体" w:hAnsi="宋体" w:cs="Arial"/>
          <w:b/>
          <w:bCs/>
          <w:color w:val="000000"/>
          <w:kern w:val="0"/>
          <w:sz w:val="44"/>
          <w:szCs w:val="44"/>
        </w:rPr>
      </w:pPr>
    </w:p>
    <w:p>
      <w:pPr>
        <w:autoSpaceDE w:val="0"/>
        <w:autoSpaceDN w:val="0"/>
        <w:adjustRightInd w:val="0"/>
        <w:snapToGrid w:val="0"/>
        <w:spacing w:line="360" w:lineRule="auto"/>
        <w:jc w:val="left"/>
        <w:rPr>
          <w:rFonts w:ascii="宋体" w:hAnsi="宋体" w:cs="Arial"/>
          <w:color w:val="000000"/>
          <w:kern w:val="0"/>
          <w:sz w:val="24"/>
        </w:rPr>
      </w:pPr>
    </w:p>
    <w:p>
      <w:pPr>
        <w:autoSpaceDE w:val="0"/>
        <w:autoSpaceDN w:val="0"/>
        <w:adjustRightInd w:val="0"/>
        <w:snapToGrid w:val="0"/>
        <w:spacing w:line="360" w:lineRule="auto"/>
        <w:jc w:val="left"/>
        <w:rPr>
          <w:rFonts w:ascii="宋体" w:hAnsi="宋体" w:cs="Arial"/>
          <w:color w:val="000000"/>
          <w:kern w:val="0"/>
          <w:sz w:val="24"/>
        </w:rPr>
      </w:pPr>
    </w:p>
    <w:p>
      <w:pPr>
        <w:autoSpaceDE w:val="0"/>
        <w:autoSpaceDN w:val="0"/>
        <w:adjustRightInd w:val="0"/>
        <w:snapToGrid w:val="0"/>
        <w:spacing w:line="360" w:lineRule="auto"/>
        <w:jc w:val="left"/>
        <w:rPr>
          <w:rFonts w:ascii="宋体" w:hAnsi="宋体" w:cs="Arial"/>
          <w:color w:val="000000"/>
          <w:kern w:val="0"/>
          <w:sz w:val="24"/>
        </w:rPr>
      </w:pPr>
    </w:p>
    <w:p>
      <w:pPr>
        <w:autoSpaceDE w:val="0"/>
        <w:autoSpaceDN w:val="0"/>
        <w:adjustRightInd w:val="0"/>
        <w:snapToGrid w:val="0"/>
        <w:spacing w:line="360" w:lineRule="auto"/>
        <w:jc w:val="left"/>
        <w:rPr>
          <w:rFonts w:ascii="宋体" w:hAnsi="宋体" w:cs="Arial"/>
          <w:color w:val="000000"/>
          <w:kern w:val="0"/>
          <w:sz w:val="24"/>
        </w:rPr>
      </w:pPr>
    </w:p>
    <w:p>
      <w:pPr>
        <w:tabs>
          <w:tab w:val="left" w:pos="1805"/>
          <w:tab w:val="left" w:pos="5360"/>
        </w:tabs>
        <w:autoSpaceDE w:val="0"/>
        <w:autoSpaceDN w:val="0"/>
        <w:adjustRightInd w:val="0"/>
        <w:snapToGrid w:val="0"/>
        <w:spacing w:line="360" w:lineRule="auto"/>
        <w:ind w:right="-20"/>
        <w:jc w:val="center"/>
        <w:rPr>
          <w:rFonts w:ascii="宋体" w:hAnsi="宋体" w:cs="Arial"/>
          <w:color w:val="000000"/>
          <w:kern w:val="0"/>
          <w:sz w:val="72"/>
        </w:rPr>
      </w:pPr>
      <w:r>
        <w:rPr>
          <w:rFonts w:hint="eastAsia" w:ascii="宋体" w:hAnsi="宋体" w:cs="Arial"/>
          <w:color w:val="000000"/>
          <w:kern w:val="0"/>
          <w:sz w:val="72"/>
        </w:rPr>
        <w:t>投</w:t>
      </w:r>
      <w:r>
        <w:rPr>
          <w:rFonts w:ascii="宋体" w:hAnsi="宋体" w:cs="Arial"/>
          <w:color w:val="000000"/>
          <w:kern w:val="0"/>
          <w:sz w:val="72"/>
        </w:rPr>
        <w:t xml:space="preserve"> </w:t>
      </w:r>
      <w:r>
        <w:rPr>
          <w:rFonts w:hint="eastAsia" w:ascii="宋体" w:hAnsi="宋体" w:cs="Arial"/>
          <w:color w:val="000000"/>
          <w:kern w:val="0"/>
          <w:sz w:val="72"/>
        </w:rPr>
        <w:t>标</w:t>
      </w:r>
      <w:r>
        <w:rPr>
          <w:rFonts w:ascii="宋体" w:hAnsi="宋体" w:cs="Arial"/>
          <w:color w:val="000000"/>
          <w:kern w:val="0"/>
          <w:sz w:val="72"/>
        </w:rPr>
        <w:t xml:space="preserve"> </w:t>
      </w:r>
      <w:r>
        <w:rPr>
          <w:rFonts w:hint="eastAsia" w:ascii="宋体" w:hAnsi="宋体" w:cs="Arial"/>
          <w:color w:val="000000"/>
          <w:kern w:val="0"/>
          <w:sz w:val="72"/>
        </w:rPr>
        <w:t>文</w:t>
      </w:r>
      <w:r>
        <w:rPr>
          <w:rFonts w:ascii="宋体" w:hAnsi="宋体" w:cs="Arial"/>
          <w:color w:val="000000"/>
          <w:kern w:val="0"/>
          <w:sz w:val="72"/>
        </w:rPr>
        <w:t xml:space="preserve"> </w:t>
      </w:r>
      <w:r>
        <w:rPr>
          <w:rFonts w:hint="eastAsia" w:ascii="宋体" w:hAnsi="宋体" w:cs="Arial"/>
          <w:color w:val="000000"/>
          <w:kern w:val="0"/>
          <w:sz w:val="72"/>
        </w:rPr>
        <w:t>件</w:t>
      </w:r>
    </w:p>
    <w:p>
      <w:pPr>
        <w:tabs>
          <w:tab w:val="left" w:pos="1805"/>
          <w:tab w:val="left" w:pos="5360"/>
        </w:tabs>
        <w:autoSpaceDE w:val="0"/>
        <w:autoSpaceDN w:val="0"/>
        <w:adjustRightInd w:val="0"/>
        <w:snapToGrid w:val="0"/>
        <w:spacing w:line="360" w:lineRule="auto"/>
        <w:ind w:right="-20"/>
        <w:jc w:val="center"/>
        <w:rPr>
          <w:rFonts w:ascii="宋体" w:hAnsi="宋体" w:cs="Arial"/>
          <w:color w:val="000000"/>
          <w:kern w:val="0"/>
          <w:sz w:val="72"/>
        </w:rPr>
      </w:pPr>
      <w:r>
        <w:rPr>
          <w:rFonts w:hint="eastAsia" w:ascii="宋体" w:hAnsi="宋体" w:cs="Arial"/>
          <w:color w:val="000000"/>
          <w:kern w:val="0"/>
          <w:sz w:val="72"/>
        </w:rPr>
        <w:t>（报价文件）</w:t>
      </w:r>
    </w:p>
    <w:p>
      <w:pPr>
        <w:autoSpaceDE w:val="0"/>
        <w:autoSpaceDN w:val="0"/>
        <w:adjustRightInd w:val="0"/>
        <w:snapToGrid w:val="0"/>
        <w:spacing w:line="360" w:lineRule="auto"/>
        <w:jc w:val="left"/>
        <w:rPr>
          <w:rFonts w:ascii="宋体" w:hAnsi="宋体" w:cs="Arial"/>
          <w:color w:val="000000"/>
          <w:kern w:val="0"/>
          <w:sz w:val="16"/>
        </w:rPr>
      </w:pPr>
    </w:p>
    <w:p>
      <w:pPr>
        <w:autoSpaceDE w:val="0"/>
        <w:autoSpaceDN w:val="0"/>
        <w:adjustRightInd w:val="0"/>
        <w:snapToGrid w:val="0"/>
        <w:spacing w:line="360" w:lineRule="auto"/>
        <w:jc w:val="left"/>
        <w:rPr>
          <w:rFonts w:ascii="宋体" w:hAnsi="宋体" w:cs="Arial"/>
          <w:color w:val="000000"/>
          <w:kern w:val="0"/>
          <w:sz w:val="20"/>
        </w:rPr>
      </w:pPr>
    </w:p>
    <w:p>
      <w:pPr>
        <w:autoSpaceDE w:val="0"/>
        <w:autoSpaceDN w:val="0"/>
        <w:adjustRightInd w:val="0"/>
        <w:snapToGrid w:val="0"/>
        <w:spacing w:line="360" w:lineRule="auto"/>
        <w:jc w:val="left"/>
        <w:rPr>
          <w:rFonts w:ascii="宋体" w:hAnsi="宋体" w:cs="Arial"/>
          <w:color w:val="000000"/>
          <w:kern w:val="0"/>
          <w:sz w:val="20"/>
        </w:rPr>
      </w:pPr>
    </w:p>
    <w:p>
      <w:pPr>
        <w:autoSpaceDE w:val="0"/>
        <w:autoSpaceDN w:val="0"/>
        <w:adjustRightInd w:val="0"/>
        <w:snapToGrid w:val="0"/>
        <w:spacing w:line="360" w:lineRule="auto"/>
        <w:jc w:val="left"/>
        <w:rPr>
          <w:rFonts w:ascii="宋体" w:hAnsi="宋体" w:cs="Arial"/>
          <w:color w:val="000000"/>
          <w:kern w:val="0"/>
          <w:sz w:val="20"/>
        </w:rPr>
      </w:pPr>
    </w:p>
    <w:p>
      <w:pPr>
        <w:autoSpaceDE w:val="0"/>
        <w:autoSpaceDN w:val="0"/>
        <w:adjustRightInd w:val="0"/>
        <w:snapToGrid w:val="0"/>
        <w:spacing w:line="360" w:lineRule="auto"/>
        <w:jc w:val="left"/>
        <w:rPr>
          <w:rFonts w:ascii="宋体" w:hAnsi="宋体" w:cs="Arial"/>
          <w:color w:val="000000"/>
          <w:kern w:val="0"/>
          <w:sz w:val="20"/>
        </w:rPr>
      </w:pPr>
    </w:p>
    <w:p>
      <w:pPr>
        <w:autoSpaceDE w:val="0"/>
        <w:autoSpaceDN w:val="0"/>
        <w:adjustRightInd w:val="0"/>
        <w:snapToGrid w:val="0"/>
        <w:spacing w:line="360" w:lineRule="auto"/>
        <w:jc w:val="left"/>
        <w:rPr>
          <w:rFonts w:ascii="宋体" w:hAnsi="宋体" w:cs="Arial"/>
          <w:color w:val="000000"/>
          <w:kern w:val="0"/>
          <w:sz w:val="20"/>
        </w:rPr>
      </w:pPr>
    </w:p>
    <w:p>
      <w:pPr>
        <w:autoSpaceDE w:val="0"/>
        <w:autoSpaceDN w:val="0"/>
        <w:adjustRightInd w:val="0"/>
        <w:snapToGrid w:val="0"/>
        <w:spacing w:line="360" w:lineRule="auto"/>
        <w:jc w:val="left"/>
        <w:rPr>
          <w:rFonts w:ascii="宋体" w:hAnsi="宋体" w:cs="Arial"/>
          <w:color w:val="000000"/>
          <w:kern w:val="0"/>
          <w:sz w:val="20"/>
        </w:rPr>
      </w:pPr>
    </w:p>
    <w:p>
      <w:pPr>
        <w:tabs>
          <w:tab w:val="left" w:pos="6080"/>
          <w:tab w:val="left" w:pos="6640"/>
        </w:tabs>
        <w:autoSpaceDE w:val="0"/>
        <w:autoSpaceDN w:val="0"/>
        <w:adjustRightInd w:val="0"/>
        <w:snapToGrid w:val="0"/>
        <w:spacing w:line="360" w:lineRule="auto"/>
        <w:ind w:left="774" w:right="403"/>
        <w:jc w:val="left"/>
        <w:rPr>
          <w:rFonts w:ascii="宋体" w:hAnsi="宋体" w:cs="Arial"/>
          <w:color w:val="000000"/>
          <w:kern w:val="0"/>
          <w:sz w:val="28"/>
        </w:rPr>
      </w:pPr>
      <w:r>
        <w:rPr>
          <w:rFonts w:hint="eastAsia" w:ascii="宋体" w:hAnsi="宋体" w:cs="Arial"/>
          <w:color w:val="000000"/>
          <w:kern w:val="0"/>
          <w:sz w:val="28"/>
        </w:rPr>
        <w:t>供应商：</w:t>
      </w:r>
      <w:r>
        <w:rPr>
          <w:rFonts w:ascii="宋体" w:hAnsi="宋体" w:cs="Arial"/>
          <w:color w:val="000000"/>
          <w:kern w:val="0"/>
          <w:sz w:val="28"/>
          <w:u w:val="single"/>
        </w:rPr>
        <w:t xml:space="preserve">                          </w:t>
      </w:r>
      <w:r>
        <w:rPr>
          <w:rFonts w:hint="eastAsia" w:ascii="宋体" w:hAnsi="宋体" w:cs="Arial"/>
          <w:color w:val="000000"/>
          <w:kern w:val="0"/>
          <w:sz w:val="28"/>
        </w:rPr>
        <w:t>（盖单位公章）</w:t>
      </w:r>
    </w:p>
    <w:p>
      <w:pPr>
        <w:tabs>
          <w:tab w:val="left" w:pos="6080"/>
          <w:tab w:val="left" w:pos="6640"/>
        </w:tabs>
        <w:autoSpaceDE w:val="0"/>
        <w:autoSpaceDN w:val="0"/>
        <w:adjustRightInd w:val="0"/>
        <w:snapToGrid w:val="0"/>
        <w:spacing w:line="360" w:lineRule="auto"/>
        <w:ind w:left="774" w:right="403"/>
        <w:jc w:val="left"/>
        <w:rPr>
          <w:rFonts w:ascii="宋体" w:hAnsi="宋体" w:cs="Arial"/>
          <w:color w:val="000000"/>
          <w:kern w:val="0"/>
          <w:sz w:val="28"/>
        </w:rPr>
      </w:pPr>
      <w:r>
        <w:rPr>
          <w:rFonts w:hint="eastAsia" w:ascii="宋体" w:hAnsi="宋体" w:cs="Arial"/>
          <w:color w:val="000000"/>
          <w:kern w:val="0"/>
          <w:sz w:val="28"/>
        </w:rPr>
        <w:t>响应文件签署人：</w:t>
      </w:r>
      <w:r>
        <w:rPr>
          <w:rFonts w:ascii="宋体" w:hAnsi="宋体" w:cs="Arial"/>
          <w:color w:val="000000"/>
          <w:kern w:val="0"/>
          <w:sz w:val="28"/>
          <w:u w:val="single"/>
        </w:rPr>
        <w:t xml:space="preserve">               </w:t>
      </w:r>
      <w:r>
        <w:rPr>
          <w:rFonts w:hint="eastAsia" w:ascii="宋体" w:hAnsi="宋体" w:cs="Arial"/>
          <w:color w:val="000000"/>
          <w:kern w:val="0"/>
          <w:sz w:val="28"/>
        </w:rPr>
        <w:t>（签字或盖章）</w:t>
      </w:r>
    </w:p>
    <w:p>
      <w:pPr>
        <w:tabs>
          <w:tab w:val="left" w:pos="6080"/>
          <w:tab w:val="left" w:pos="6640"/>
        </w:tabs>
        <w:autoSpaceDE w:val="0"/>
        <w:autoSpaceDN w:val="0"/>
        <w:adjustRightInd w:val="0"/>
        <w:snapToGrid w:val="0"/>
        <w:spacing w:line="360" w:lineRule="auto"/>
        <w:ind w:left="774" w:right="403"/>
        <w:jc w:val="left"/>
        <w:rPr>
          <w:rFonts w:ascii="宋体" w:hAnsi="宋体" w:cs="Arial"/>
          <w:color w:val="000000"/>
          <w:kern w:val="0"/>
          <w:sz w:val="28"/>
        </w:rPr>
      </w:pPr>
    </w:p>
    <w:p>
      <w:pPr>
        <w:tabs>
          <w:tab w:val="left" w:pos="3280"/>
          <w:tab w:val="left" w:pos="4680"/>
          <w:tab w:val="left" w:pos="6080"/>
        </w:tabs>
        <w:autoSpaceDE w:val="0"/>
        <w:autoSpaceDN w:val="0"/>
        <w:adjustRightInd w:val="0"/>
        <w:snapToGrid w:val="0"/>
        <w:spacing w:line="360" w:lineRule="auto"/>
        <w:ind w:left="2173" w:leftChars="1035" w:right="-20" w:firstLine="546" w:firstLineChars="195"/>
        <w:jc w:val="left"/>
        <w:rPr>
          <w:rFonts w:ascii="宋体" w:hAnsi="宋体" w:cs="Arial"/>
          <w:color w:val="000000"/>
          <w:kern w:val="0"/>
          <w:sz w:val="28"/>
        </w:rPr>
      </w:pPr>
      <w:r>
        <w:rPr>
          <w:rFonts w:ascii="宋体" w:hAnsi="宋体" w:cs="Arial"/>
          <w:color w:val="000000"/>
          <w:kern w:val="0"/>
          <w:sz w:val="28"/>
          <w:u w:val="single"/>
        </w:rPr>
        <w:t xml:space="preserve">      </w:t>
      </w:r>
      <w:r>
        <w:rPr>
          <w:rFonts w:hint="eastAsia" w:ascii="宋体" w:hAnsi="宋体" w:cs="Arial"/>
          <w:color w:val="000000"/>
          <w:kern w:val="0"/>
          <w:sz w:val="28"/>
        </w:rPr>
        <w:t>年</w:t>
      </w:r>
      <w:r>
        <w:rPr>
          <w:rFonts w:ascii="宋体" w:hAnsi="宋体" w:cs="Arial"/>
          <w:color w:val="000000"/>
          <w:kern w:val="0"/>
          <w:sz w:val="28"/>
          <w:u w:val="single"/>
        </w:rPr>
        <w:t xml:space="preserve">   </w:t>
      </w:r>
      <w:r>
        <w:rPr>
          <w:rFonts w:hint="eastAsia" w:ascii="宋体" w:hAnsi="宋体" w:cs="Arial"/>
          <w:color w:val="000000"/>
          <w:kern w:val="0"/>
          <w:sz w:val="28"/>
        </w:rPr>
        <w:t>月</w:t>
      </w:r>
      <w:r>
        <w:rPr>
          <w:rFonts w:ascii="宋体" w:hAnsi="宋体" w:cs="Arial"/>
          <w:color w:val="000000"/>
          <w:kern w:val="0"/>
          <w:sz w:val="28"/>
          <w:u w:val="single"/>
        </w:rPr>
        <w:t xml:space="preserve">   </w:t>
      </w:r>
      <w:r>
        <w:rPr>
          <w:rFonts w:hint="eastAsia" w:ascii="宋体" w:hAnsi="宋体" w:cs="Arial"/>
          <w:color w:val="000000"/>
          <w:kern w:val="0"/>
          <w:sz w:val="28"/>
        </w:rPr>
        <w:t>日</w:t>
      </w:r>
    </w:p>
    <w:p>
      <w:pPr>
        <w:spacing w:line="360" w:lineRule="auto"/>
        <w:jc w:val="both"/>
        <w:rPr>
          <w:rFonts w:ascii="宋体" w:hAnsi="宋体" w:cs="Arial"/>
          <w:color w:val="000000"/>
        </w:rPr>
      </w:pPr>
    </w:p>
    <w:p>
      <w:pPr>
        <w:keepNext/>
        <w:keepLines/>
        <w:spacing w:line="360" w:lineRule="auto"/>
        <w:ind w:firstLine="422" w:firstLineChars="200"/>
        <w:outlineLvl w:val="1"/>
        <w:rPr>
          <w:rFonts w:ascii="宋体" w:hAnsi="宋体" w:cs="Arial"/>
          <w:b/>
          <w:bCs/>
          <w:color w:val="000000"/>
          <w:szCs w:val="32"/>
        </w:rPr>
      </w:pPr>
      <w:bookmarkStart w:id="716" w:name="_Toc396297233"/>
      <w:bookmarkStart w:id="717" w:name="_Toc345575538"/>
      <w:bookmarkStart w:id="718" w:name="_Toc336683578"/>
      <w:r>
        <w:rPr>
          <w:rFonts w:hint="eastAsia" w:ascii="宋体" w:hAnsi="宋体" w:cs="Arial"/>
          <w:b/>
          <w:bCs/>
          <w:color w:val="000000"/>
          <w:szCs w:val="32"/>
        </w:rPr>
        <w:t>一、报价函格式</w:t>
      </w:r>
      <w:bookmarkEnd w:id="716"/>
      <w:bookmarkEnd w:id="717"/>
      <w:bookmarkEnd w:id="718"/>
      <w:r>
        <w:rPr>
          <w:rFonts w:ascii="宋体" w:hAnsi="宋体" w:cs="Arial"/>
          <w:b/>
          <w:bCs/>
          <w:color w:val="000000"/>
          <w:szCs w:val="32"/>
        </w:rPr>
        <w:t xml:space="preserve"> </w:t>
      </w:r>
    </w:p>
    <w:p>
      <w:pPr>
        <w:spacing w:line="360" w:lineRule="auto"/>
        <w:jc w:val="center"/>
        <w:rPr>
          <w:rFonts w:ascii="宋体" w:hAnsi="宋体" w:cs="Arial"/>
          <w:b/>
          <w:bCs/>
          <w:color w:val="000000"/>
          <w:sz w:val="32"/>
          <w:szCs w:val="32"/>
        </w:rPr>
      </w:pPr>
      <w:r>
        <w:rPr>
          <w:rFonts w:hint="eastAsia" w:ascii="宋体" w:hAnsi="宋体" w:cs="Arial"/>
          <w:b/>
          <w:bCs/>
          <w:color w:val="000000"/>
          <w:sz w:val="32"/>
          <w:szCs w:val="32"/>
        </w:rPr>
        <w:t>报价函</w:t>
      </w:r>
    </w:p>
    <w:p>
      <w:pPr>
        <w:adjustRightInd w:val="0"/>
        <w:snapToGrid w:val="0"/>
        <w:spacing w:line="360" w:lineRule="auto"/>
        <w:rPr>
          <w:rFonts w:ascii="宋体" w:hAnsi="宋体" w:cs="Arial"/>
          <w:color w:val="000000"/>
          <w:szCs w:val="20"/>
        </w:rPr>
      </w:pPr>
      <w:r>
        <w:rPr>
          <w:rFonts w:hint="eastAsia" w:ascii="宋体" w:hAnsi="宋体" w:cs="Arial"/>
          <w:color w:val="000000"/>
          <w:szCs w:val="20"/>
          <w:u w:val="single"/>
        </w:rPr>
        <w:t>（采购人单位名称）</w:t>
      </w:r>
      <w:r>
        <w:rPr>
          <w:rFonts w:hint="eastAsia" w:ascii="宋体" w:hAnsi="宋体" w:cs="Arial"/>
          <w:color w:val="000000"/>
          <w:szCs w:val="20"/>
        </w:rPr>
        <w:t>：</w:t>
      </w:r>
    </w:p>
    <w:p>
      <w:pPr>
        <w:adjustRightInd w:val="0"/>
        <w:snapToGrid w:val="0"/>
        <w:spacing w:line="360" w:lineRule="auto"/>
        <w:rPr>
          <w:rFonts w:ascii="宋体" w:hAnsi="宋体" w:cs="Arial"/>
          <w:color w:val="000000"/>
          <w:szCs w:val="20"/>
        </w:rPr>
      </w:pPr>
      <w:r>
        <w:rPr>
          <w:rFonts w:hint="eastAsia" w:ascii="宋体" w:hAnsi="宋体" w:cs="Arial"/>
          <w:color w:val="000000"/>
          <w:szCs w:val="20"/>
          <w:u w:val="single"/>
        </w:rPr>
        <w:t>杭州广厦建筑咨询有限公司</w:t>
      </w:r>
      <w:r>
        <w:rPr>
          <w:rFonts w:hint="eastAsia" w:ascii="宋体" w:hAnsi="宋体" w:cs="Arial"/>
          <w:color w:val="000000"/>
          <w:szCs w:val="20"/>
        </w:rPr>
        <w:t>：</w:t>
      </w:r>
    </w:p>
    <w:p>
      <w:pPr>
        <w:adjustRightInd w:val="0"/>
        <w:snapToGrid w:val="0"/>
        <w:spacing w:line="360" w:lineRule="auto"/>
        <w:ind w:firstLine="411" w:firstLineChars="196"/>
        <w:rPr>
          <w:rFonts w:ascii="宋体" w:hAnsi="宋体" w:cs="Arial"/>
          <w:color w:val="000000"/>
          <w:szCs w:val="20"/>
        </w:rPr>
      </w:pPr>
      <w:r>
        <w:rPr>
          <w:rFonts w:ascii="宋体" w:hAnsi="宋体" w:cs="Arial"/>
          <w:color w:val="000000"/>
          <w:szCs w:val="20"/>
          <w:u w:val="single"/>
        </w:rPr>
        <w:t xml:space="preserve">                 </w:t>
      </w:r>
      <w:r>
        <w:rPr>
          <w:rFonts w:hint="eastAsia" w:ascii="宋体" w:hAnsi="宋体" w:cs="Arial"/>
          <w:color w:val="000000"/>
          <w:szCs w:val="20"/>
        </w:rPr>
        <w:t>（供应商全称）参加贵方组织的</w:t>
      </w:r>
      <w:r>
        <w:rPr>
          <w:rFonts w:ascii="宋体" w:hAnsi="宋体" w:cs="Arial"/>
          <w:color w:val="000000"/>
          <w:szCs w:val="20"/>
          <w:u w:val="single"/>
        </w:rPr>
        <w:t xml:space="preserve">             </w:t>
      </w:r>
      <w:r>
        <w:rPr>
          <w:rFonts w:hint="eastAsia" w:ascii="宋体" w:hAnsi="宋体" w:cs="Arial"/>
          <w:color w:val="000000"/>
          <w:szCs w:val="20"/>
        </w:rPr>
        <w:t>（项目名称）</w:t>
      </w:r>
      <w:r>
        <w:rPr>
          <w:rFonts w:ascii="宋体" w:hAnsi="宋体" w:cs="Arial"/>
          <w:color w:val="000000"/>
          <w:szCs w:val="20"/>
          <w:u w:val="single"/>
        </w:rPr>
        <w:t xml:space="preserve">               </w:t>
      </w:r>
      <w:r>
        <w:rPr>
          <w:rFonts w:hint="eastAsia" w:ascii="宋体" w:hAnsi="宋体" w:cs="Arial"/>
          <w:color w:val="000000"/>
          <w:szCs w:val="20"/>
        </w:rPr>
        <w:t>（项目编号）磋商的有关活动，并对</w:t>
      </w:r>
      <w:r>
        <w:rPr>
          <w:rFonts w:ascii="宋体" w:hAnsi="宋体" w:cs="Arial"/>
          <w:color w:val="000000"/>
          <w:szCs w:val="20"/>
          <w:u w:val="single"/>
        </w:rPr>
        <w:t xml:space="preserve">                 </w:t>
      </w:r>
      <w:r>
        <w:rPr>
          <w:rFonts w:hint="eastAsia" w:ascii="宋体" w:hAnsi="宋体" w:cs="Arial"/>
          <w:color w:val="000000"/>
          <w:szCs w:val="20"/>
        </w:rPr>
        <w:t>（项目名称）进行磋商。为此我方：</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1</w:t>
      </w:r>
      <w:r>
        <w:rPr>
          <w:rFonts w:hint="eastAsia" w:ascii="宋体" w:hAnsi="宋体" w:cs="Arial"/>
          <w:color w:val="000000"/>
          <w:szCs w:val="21"/>
        </w:rPr>
        <w:t>、承诺在供应商</w:t>
      </w:r>
      <w:r>
        <w:rPr>
          <w:rFonts w:hint="eastAsia" w:ascii="宋体" w:hAnsi="宋体" w:cs="Arial"/>
          <w:color w:val="000000"/>
          <w:kern w:val="44"/>
          <w:szCs w:val="21"/>
        </w:rPr>
        <w:t>须知</w:t>
      </w:r>
      <w:r>
        <w:rPr>
          <w:rFonts w:hint="eastAsia" w:ascii="宋体" w:hAnsi="宋体" w:cs="Arial"/>
          <w:color w:val="000000"/>
          <w:szCs w:val="21"/>
        </w:rPr>
        <w:t>规定的投标截止日起遵守本响应文件中的承诺，且在投标有效期满之前均具有约束力。</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2</w:t>
      </w:r>
      <w:r>
        <w:rPr>
          <w:rFonts w:hint="eastAsia" w:ascii="宋体" w:hAnsi="宋体" w:cs="Arial"/>
          <w:color w:val="000000"/>
          <w:szCs w:val="21"/>
        </w:rPr>
        <w:t>、承诺已经具备《中华人民共和国政府采购法》中规定的参加政府采购活动的供应商应当具备的条件及采购人规定的特定条件。</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3</w:t>
      </w:r>
      <w:r>
        <w:rPr>
          <w:rFonts w:hint="eastAsia" w:ascii="宋体" w:hAnsi="宋体" w:cs="Arial"/>
          <w:color w:val="000000"/>
          <w:szCs w:val="21"/>
        </w:rPr>
        <w:t>、已详细审核全部竞争性磋商文件，包括竞争性磋商文件补充（如果有）、参考资料及有关附件，确认无误。</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4</w:t>
      </w:r>
      <w:r>
        <w:rPr>
          <w:rFonts w:hint="eastAsia" w:ascii="宋体" w:hAnsi="宋体" w:cs="Arial"/>
          <w:color w:val="000000"/>
          <w:szCs w:val="21"/>
        </w:rPr>
        <w:t>、提供</w:t>
      </w:r>
      <w:r>
        <w:rPr>
          <w:rFonts w:hint="eastAsia" w:ascii="宋体" w:hAnsi="宋体" w:cs="Arial"/>
          <w:color w:val="000000"/>
          <w:kern w:val="44"/>
          <w:szCs w:val="21"/>
        </w:rPr>
        <w:t>供应商须知</w:t>
      </w:r>
      <w:r>
        <w:rPr>
          <w:rFonts w:hint="eastAsia" w:ascii="宋体" w:hAnsi="宋体" w:cs="Arial"/>
          <w:color w:val="000000"/>
          <w:szCs w:val="21"/>
        </w:rPr>
        <w:t>规定的全部响应文件。</w:t>
      </w:r>
    </w:p>
    <w:p>
      <w:pPr>
        <w:adjustRightInd w:val="0"/>
        <w:snapToGrid w:val="0"/>
        <w:spacing w:line="360" w:lineRule="auto"/>
        <w:ind w:firstLine="420" w:firstLineChars="200"/>
        <w:rPr>
          <w:rFonts w:ascii="宋体" w:hAnsi="宋体" w:cs="Arial"/>
          <w:color w:val="000000"/>
        </w:rPr>
      </w:pPr>
      <w:r>
        <w:rPr>
          <w:rFonts w:ascii="宋体" w:hAnsi="宋体" w:cs="Arial"/>
          <w:color w:val="000000"/>
          <w:szCs w:val="21"/>
        </w:rPr>
        <w:t>5</w:t>
      </w:r>
      <w:r>
        <w:rPr>
          <w:rFonts w:hint="eastAsia" w:ascii="宋体" w:hAnsi="宋体" w:cs="Arial"/>
          <w:color w:val="000000"/>
          <w:szCs w:val="21"/>
        </w:rPr>
        <w:t>、投标</w:t>
      </w:r>
      <w:r>
        <w:rPr>
          <w:rFonts w:hint="eastAsia" w:ascii="宋体" w:hAnsi="宋体" w:cs="Arial"/>
          <w:color w:val="000000"/>
        </w:rPr>
        <w:t>报价详见《初次报价一览表》。</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6</w:t>
      </w:r>
      <w:r>
        <w:rPr>
          <w:rFonts w:hint="eastAsia" w:ascii="宋体" w:hAnsi="宋体" w:cs="Arial"/>
          <w:color w:val="000000"/>
          <w:szCs w:val="21"/>
        </w:rPr>
        <w:t>、保证遵守竞争性磋商文件中的其他有关规定。</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7</w:t>
      </w:r>
      <w:r>
        <w:rPr>
          <w:rFonts w:hint="eastAsia" w:ascii="宋体" w:hAnsi="宋体" w:cs="Arial"/>
          <w:color w:val="000000"/>
          <w:szCs w:val="21"/>
        </w:rPr>
        <w:t>、完全理解不一定接受最低价中标。</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8</w:t>
      </w:r>
      <w:r>
        <w:rPr>
          <w:rFonts w:hint="eastAsia" w:ascii="宋体" w:hAnsi="宋体" w:cs="Arial"/>
          <w:color w:val="000000"/>
          <w:szCs w:val="21"/>
        </w:rPr>
        <w:t>、愿意向贵方提供任何与该项目投标有关的数据、情况和技术资料。若贵方需要，愿意提供我方做出的一切承诺的证明材料。</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9</w:t>
      </w:r>
      <w:r>
        <w:rPr>
          <w:rFonts w:hint="eastAsia" w:ascii="宋体" w:hAnsi="宋体" w:cs="Arial"/>
          <w:color w:val="000000"/>
          <w:szCs w:val="21"/>
        </w:rPr>
        <w:t>、保证忠实地执行双方所签订的合同，并承担合同规定的责任和义务。</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10</w:t>
      </w:r>
      <w:r>
        <w:rPr>
          <w:rFonts w:hint="eastAsia" w:ascii="宋体" w:hAnsi="宋体"/>
          <w:color w:val="000000"/>
          <w:szCs w:val="21"/>
        </w:rPr>
        <w:t>如果我方中标，我方将按照规定及采购文件要求以最终报价的</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的现金或支票或最终报价</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的由具有独立法人资格的经济实体企业出具的履约担保书作为履约但保，共同地和分别地承担责任。</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11</w:t>
      </w:r>
      <w:r>
        <w:rPr>
          <w:rFonts w:hint="eastAsia" w:ascii="宋体" w:hAnsi="宋体" w:cs="Arial"/>
          <w:color w:val="000000"/>
          <w:szCs w:val="21"/>
        </w:rPr>
        <w:t>、将严格遵守《中华人民共和国政府采购法》第七十七条规定，供应商有下列情形之一的，处以采购金额</w:t>
      </w:r>
      <w:r>
        <w:rPr>
          <w:rFonts w:ascii="宋体" w:hAnsi="宋体" w:cs="Arial"/>
          <w:color w:val="000000"/>
          <w:szCs w:val="21"/>
        </w:rPr>
        <w:t>5</w:t>
      </w:r>
      <w:r>
        <w:rPr>
          <w:rFonts w:hint="eastAsia" w:ascii="宋体" w:hAnsi="宋体" w:cs="Arial"/>
          <w:color w:val="000000"/>
          <w:szCs w:val="21"/>
        </w:rPr>
        <w:t>‰以上</w:t>
      </w:r>
      <w:r>
        <w:rPr>
          <w:rFonts w:ascii="宋体" w:hAnsi="宋体" w:cs="Arial"/>
          <w:color w:val="000000"/>
          <w:szCs w:val="21"/>
        </w:rPr>
        <w:t>10</w:t>
      </w:r>
      <w:r>
        <w:rPr>
          <w:rFonts w:hint="eastAsia" w:ascii="宋体" w:hAnsi="宋体" w:cs="Arial"/>
          <w:color w:val="000000"/>
          <w:szCs w:val="21"/>
        </w:rPr>
        <w:t>‰以下的罚款，列入不良行为记录名单，在一至三年内禁止参加政府采购活动；有违法所得的，并处没收违法所得；情节严重的，由工商行政管理机关吊销营业执照；构成犯罪的，依法追究刑事责任：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a</w:t>
      </w:r>
      <w:r>
        <w:rPr>
          <w:rFonts w:hint="eastAsia" w:ascii="宋体" w:hAnsi="宋体" w:cs="Arial"/>
          <w:color w:val="000000"/>
          <w:szCs w:val="21"/>
        </w:rPr>
        <w:t>）提供虚假材料谋取中标、成交的；</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b</w:t>
      </w:r>
      <w:r>
        <w:rPr>
          <w:rFonts w:hint="eastAsia" w:ascii="宋体" w:hAnsi="宋体" w:cs="Arial"/>
          <w:color w:val="000000"/>
          <w:szCs w:val="21"/>
        </w:rPr>
        <w:t>）采取不正当手段诋毁、排挤其他供应商的；</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c</w:t>
      </w:r>
      <w:r>
        <w:rPr>
          <w:rFonts w:hint="eastAsia" w:ascii="宋体" w:hAnsi="宋体" w:cs="Arial"/>
          <w:color w:val="000000"/>
          <w:szCs w:val="21"/>
        </w:rPr>
        <w:t>）与采购人、其它供应商或者采购代理机构恶意串通的；</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d</w:t>
      </w:r>
      <w:r>
        <w:rPr>
          <w:rFonts w:hint="eastAsia" w:ascii="宋体" w:hAnsi="宋体" w:cs="Arial"/>
          <w:color w:val="000000"/>
          <w:szCs w:val="21"/>
        </w:rPr>
        <w:t>）向采购人、采购代理机构行贿或者提供其他不正当利益的；</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e</w:t>
      </w:r>
      <w:r>
        <w:rPr>
          <w:rFonts w:hint="eastAsia" w:ascii="宋体" w:hAnsi="宋体" w:cs="Arial"/>
          <w:color w:val="000000"/>
          <w:szCs w:val="21"/>
        </w:rPr>
        <w:t>）在招标采购过程中与采购人进行协商谈判的；</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f</w:t>
      </w:r>
      <w:r>
        <w:rPr>
          <w:rFonts w:hint="eastAsia" w:ascii="宋体" w:hAnsi="宋体" w:cs="Arial"/>
          <w:color w:val="000000"/>
          <w:szCs w:val="21"/>
        </w:rPr>
        <w:t>）拒绝有关部门监督检查或提供虚假情况的。</w:t>
      </w:r>
    </w:p>
    <w:p>
      <w:pPr>
        <w:adjustRightInd w:val="0"/>
        <w:snapToGrid w:val="0"/>
        <w:spacing w:line="360" w:lineRule="auto"/>
        <w:ind w:firstLine="420" w:firstLineChars="200"/>
        <w:rPr>
          <w:rFonts w:ascii="宋体" w:hAnsi="宋体" w:cs="Arial"/>
          <w:color w:val="000000"/>
          <w:szCs w:val="21"/>
        </w:rPr>
      </w:pPr>
      <w:r>
        <w:rPr>
          <w:rFonts w:hint="eastAsia" w:ascii="宋体" w:hAnsi="宋体" w:cs="Arial"/>
          <w:color w:val="000000"/>
          <w:szCs w:val="21"/>
        </w:rPr>
        <w:t>供应商有前款第</w:t>
      </w:r>
      <w:r>
        <w:rPr>
          <w:rFonts w:ascii="宋体" w:hAnsi="宋体" w:cs="Arial"/>
          <w:color w:val="000000"/>
          <w:szCs w:val="21"/>
        </w:rPr>
        <w:t>a</w:t>
      </w:r>
      <w:r>
        <w:rPr>
          <w:rFonts w:hint="eastAsia" w:ascii="宋体" w:hAnsi="宋体" w:cs="Arial"/>
          <w:color w:val="000000"/>
          <w:szCs w:val="21"/>
        </w:rPr>
        <w:t>）至</w:t>
      </w:r>
      <w:r>
        <w:rPr>
          <w:rFonts w:ascii="宋体" w:hAnsi="宋体" w:cs="Arial"/>
          <w:color w:val="000000"/>
          <w:szCs w:val="21"/>
        </w:rPr>
        <w:t>f</w:t>
      </w:r>
      <w:r>
        <w:rPr>
          <w:rFonts w:hint="eastAsia" w:ascii="宋体" w:hAnsi="宋体" w:cs="Arial"/>
          <w:color w:val="000000"/>
          <w:szCs w:val="21"/>
        </w:rPr>
        <w:t>）项情形之一的，中标、成交无效。</w:t>
      </w:r>
    </w:p>
    <w:p>
      <w:pPr>
        <w:adjustRightInd w:val="0"/>
        <w:snapToGrid w:val="0"/>
        <w:spacing w:line="360" w:lineRule="auto"/>
        <w:ind w:firstLine="420" w:firstLineChars="200"/>
        <w:rPr>
          <w:rFonts w:ascii="宋体" w:hAnsi="宋体" w:cs="Arial"/>
          <w:color w:val="000000"/>
          <w:szCs w:val="21"/>
        </w:rPr>
      </w:pPr>
      <w:r>
        <w:rPr>
          <w:rFonts w:ascii="宋体" w:hAnsi="宋体" w:cs="Arial"/>
          <w:color w:val="000000"/>
          <w:szCs w:val="21"/>
        </w:rPr>
        <w:t>12</w:t>
      </w:r>
      <w:r>
        <w:rPr>
          <w:rFonts w:hint="eastAsia" w:ascii="宋体" w:hAnsi="宋体" w:cs="Arial"/>
          <w:color w:val="000000"/>
          <w:szCs w:val="21"/>
        </w:rPr>
        <w:t>、本响应文件的有效期为</w:t>
      </w:r>
      <w:r>
        <w:rPr>
          <w:rFonts w:hint="eastAsia" w:ascii="宋体" w:hAnsi="宋体" w:cs="Arial"/>
          <w:color w:val="000000"/>
        </w:rPr>
        <w:t>自投标截止时间起</w:t>
      </w:r>
      <w:r>
        <w:rPr>
          <w:rFonts w:ascii="宋体" w:hAnsi="宋体" w:cs="Arial"/>
          <w:color w:val="000000"/>
        </w:rPr>
        <w:t>120</w:t>
      </w:r>
      <w:r>
        <w:rPr>
          <w:rFonts w:hint="eastAsia" w:ascii="宋体" w:hAnsi="宋体" w:cs="Arial"/>
          <w:color w:val="000000"/>
        </w:rPr>
        <w:t>天。</w:t>
      </w:r>
    </w:p>
    <w:p>
      <w:pPr>
        <w:adjustRightInd w:val="0"/>
        <w:snapToGrid w:val="0"/>
        <w:spacing w:line="360" w:lineRule="auto"/>
        <w:ind w:firstLine="420" w:firstLineChars="200"/>
        <w:rPr>
          <w:rFonts w:ascii="宋体" w:hAnsi="宋体" w:cs="Arial"/>
          <w:color w:val="000000"/>
          <w:szCs w:val="21"/>
        </w:rPr>
      </w:pPr>
    </w:p>
    <w:p>
      <w:pPr>
        <w:adjustRightInd w:val="0"/>
        <w:snapToGrid w:val="0"/>
        <w:spacing w:line="360" w:lineRule="auto"/>
        <w:ind w:firstLine="480"/>
        <w:rPr>
          <w:rFonts w:ascii="宋体" w:hAnsi="宋体" w:cs="Arial"/>
          <w:color w:val="000000"/>
          <w:szCs w:val="20"/>
        </w:rPr>
      </w:pPr>
      <w:r>
        <w:rPr>
          <w:rFonts w:hint="eastAsia" w:ascii="宋体" w:hAnsi="宋体" w:cs="Arial"/>
          <w:color w:val="000000"/>
          <w:szCs w:val="20"/>
        </w:rPr>
        <w:t>供应商全称（盖单位公章）：</w:t>
      </w:r>
    </w:p>
    <w:p>
      <w:pPr>
        <w:adjustRightInd w:val="0"/>
        <w:snapToGrid w:val="0"/>
        <w:spacing w:line="360" w:lineRule="auto"/>
        <w:ind w:firstLine="480"/>
        <w:rPr>
          <w:rFonts w:ascii="宋体" w:hAnsi="宋体" w:cs="Arial"/>
          <w:color w:val="000000"/>
          <w:szCs w:val="20"/>
        </w:rPr>
      </w:pPr>
      <w:r>
        <w:rPr>
          <w:rFonts w:hint="eastAsia" w:ascii="宋体" w:hAnsi="宋体" w:cs="Arial"/>
          <w:color w:val="000000"/>
          <w:szCs w:val="20"/>
        </w:rPr>
        <w:t>响应文件签署人（签字或盖章）：</w:t>
      </w:r>
    </w:p>
    <w:p>
      <w:pPr>
        <w:adjustRightInd w:val="0"/>
        <w:snapToGrid w:val="0"/>
        <w:spacing w:line="360" w:lineRule="auto"/>
        <w:ind w:firstLine="480"/>
        <w:rPr>
          <w:rFonts w:ascii="宋体" w:hAnsi="宋体" w:cs="Arial"/>
          <w:color w:val="000000"/>
          <w:szCs w:val="20"/>
        </w:rPr>
      </w:pPr>
      <w:r>
        <w:rPr>
          <w:rFonts w:hint="eastAsia" w:ascii="宋体" w:hAnsi="宋体" w:cs="Arial"/>
          <w:color w:val="000000"/>
          <w:szCs w:val="20"/>
        </w:rPr>
        <w:t>日期：</w:t>
      </w:r>
    </w:p>
    <w:p>
      <w:pPr>
        <w:adjustRightInd w:val="0"/>
        <w:snapToGrid w:val="0"/>
        <w:spacing w:line="360" w:lineRule="auto"/>
        <w:ind w:firstLine="480"/>
        <w:rPr>
          <w:rFonts w:ascii="宋体" w:hAnsi="宋体" w:cs="Arial"/>
          <w:color w:val="000000"/>
          <w:szCs w:val="20"/>
        </w:rPr>
      </w:pPr>
      <w:r>
        <w:rPr>
          <w:rFonts w:hint="eastAsia" w:ascii="宋体" w:hAnsi="宋体" w:cs="Arial"/>
          <w:color w:val="000000"/>
          <w:szCs w:val="20"/>
        </w:rPr>
        <w:t>单位地址：</w:t>
      </w:r>
      <w:r>
        <w:rPr>
          <w:rFonts w:ascii="宋体" w:hAnsi="宋体" w:cs="Arial"/>
          <w:color w:val="000000"/>
          <w:szCs w:val="20"/>
          <w:u w:val="single"/>
        </w:rPr>
        <w:t xml:space="preserve">                                                </w:t>
      </w:r>
    </w:p>
    <w:p>
      <w:pPr>
        <w:adjustRightInd w:val="0"/>
        <w:snapToGrid w:val="0"/>
        <w:spacing w:line="360" w:lineRule="auto"/>
        <w:ind w:firstLine="480"/>
        <w:rPr>
          <w:rFonts w:ascii="宋体" w:hAnsi="宋体" w:cs="Arial"/>
          <w:color w:val="000000"/>
          <w:szCs w:val="20"/>
        </w:rPr>
      </w:pPr>
      <w:r>
        <w:rPr>
          <w:rFonts w:hint="eastAsia" w:ascii="宋体" w:hAnsi="宋体" w:cs="Arial"/>
          <w:color w:val="000000"/>
          <w:szCs w:val="20"/>
        </w:rPr>
        <w:t>邮编：</w:t>
      </w:r>
      <w:r>
        <w:rPr>
          <w:rFonts w:ascii="宋体" w:hAnsi="宋体" w:cs="Arial"/>
          <w:color w:val="000000"/>
          <w:szCs w:val="20"/>
          <w:u w:val="single"/>
        </w:rPr>
        <w:t xml:space="preserve">            </w:t>
      </w:r>
      <w:r>
        <w:rPr>
          <w:rFonts w:hint="eastAsia" w:ascii="宋体" w:hAnsi="宋体" w:cs="Arial"/>
          <w:color w:val="000000"/>
          <w:szCs w:val="20"/>
        </w:rPr>
        <w:t>电话：</w:t>
      </w:r>
      <w:r>
        <w:rPr>
          <w:rFonts w:ascii="宋体" w:hAnsi="宋体" w:cs="Arial"/>
          <w:color w:val="000000"/>
          <w:szCs w:val="20"/>
          <w:u w:val="single"/>
        </w:rPr>
        <w:t xml:space="preserve">          </w:t>
      </w:r>
      <w:r>
        <w:rPr>
          <w:rFonts w:hint="eastAsia" w:ascii="宋体" w:hAnsi="宋体" w:cs="Arial"/>
          <w:color w:val="000000"/>
          <w:szCs w:val="20"/>
        </w:rPr>
        <w:t>传真：</w:t>
      </w:r>
      <w:r>
        <w:rPr>
          <w:rFonts w:ascii="宋体" w:hAnsi="宋体" w:cs="Arial"/>
          <w:color w:val="000000"/>
          <w:szCs w:val="20"/>
          <w:u w:val="single"/>
        </w:rPr>
        <w:t xml:space="preserve">              </w:t>
      </w:r>
    </w:p>
    <w:p>
      <w:pPr>
        <w:keepNext/>
        <w:keepLines/>
        <w:spacing w:line="360" w:lineRule="auto"/>
        <w:ind w:firstLine="422" w:firstLineChars="200"/>
        <w:outlineLvl w:val="1"/>
        <w:rPr>
          <w:rFonts w:ascii="宋体" w:hAnsi="宋体" w:cs="Arial"/>
          <w:b/>
          <w:bCs/>
          <w:color w:val="000000"/>
          <w:szCs w:val="32"/>
        </w:rPr>
      </w:pPr>
      <w:r>
        <w:rPr>
          <w:rFonts w:ascii="宋体" w:hAnsi="宋体" w:cs="Arial"/>
          <w:b/>
          <w:bCs/>
          <w:color w:val="000000"/>
          <w:szCs w:val="32"/>
        </w:rPr>
        <w:br w:type="page"/>
      </w:r>
      <w:bookmarkStart w:id="719" w:name="_Toc336683579"/>
      <w:bookmarkStart w:id="720" w:name="_Toc396297234"/>
      <w:bookmarkStart w:id="721" w:name="_Toc345575539"/>
      <w:r>
        <w:rPr>
          <w:rFonts w:hint="eastAsia" w:ascii="宋体" w:hAnsi="宋体" w:cs="Arial"/>
          <w:b/>
          <w:bCs/>
          <w:color w:val="000000"/>
          <w:szCs w:val="32"/>
        </w:rPr>
        <w:t>二、初次报价一览表格式</w:t>
      </w:r>
      <w:bookmarkEnd w:id="719"/>
      <w:bookmarkEnd w:id="720"/>
      <w:bookmarkEnd w:id="721"/>
    </w:p>
    <w:p>
      <w:pPr>
        <w:spacing w:line="360" w:lineRule="auto"/>
        <w:ind w:left="321" w:hanging="321" w:hangingChars="100"/>
        <w:jc w:val="center"/>
        <w:rPr>
          <w:rFonts w:ascii="宋体" w:hAnsi="宋体" w:cs="Arial"/>
          <w:b/>
          <w:bCs/>
          <w:color w:val="000000"/>
          <w:sz w:val="32"/>
          <w:szCs w:val="32"/>
        </w:rPr>
      </w:pPr>
      <w:r>
        <w:rPr>
          <w:rFonts w:hint="eastAsia" w:ascii="宋体" w:hAnsi="宋体" w:cs="Arial"/>
          <w:b/>
          <w:bCs/>
          <w:color w:val="000000"/>
          <w:sz w:val="32"/>
          <w:szCs w:val="32"/>
        </w:rPr>
        <w:t>初次报价一览表</w:t>
      </w:r>
    </w:p>
    <w:p>
      <w:pPr>
        <w:adjustRightInd w:val="0"/>
        <w:snapToGrid w:val="0"/>
        <w:spacing w:line="360" w:lineRule="auto"/>
        <w:rPr>
          <w:rFonts w:ascii="宋体" w:hAnsi="宋体" w:cs="Arial"/>
          <w:color w:val="000000"/>
          <w:szCs w:val="20"/>
          <w:u w:val="single"/>
        </w:rPr>
      </w:pPr>
      <w:r>
        <w:rPr>
          <w:rFonts w:hint="eastAsia" w:ascii="宋体" w:hAnsi="宋体" w:cs="Arial"/>
          <w:color w:val="000000"/>
          <w:szCs w:val="20"/>
        </w:rPr>
        <w:t>项目名称：</w:t>
      </w:r>
      <w:r>
        <w:rPr>
          <w:rFonts w:ascii="宋体" w:hAnsi="宋体" w:cs="Arial"/>
          <w:color w:val="000000"/>
          <w:szCs w:val="20"/>
        </w:rPr>
        <w:t xml:space="preserve"> </w:t>
      </w:r>
      <w:r>
        <w:rPr>
          <w:rFonts w:ascii="宋体" w:hAnsi="宋体" w:cs="Arial"/>
          <w:color w:val="000000"/>
          <w:szCs w:val="20"/>
          <w:u w:val="single"/>
        </w:rPr>
        <w:t xml:space="preserve">                   </w:t>
      </w:r>
    </w:p>
    <w:p>
      <w:pPr>
        <w:adjustRightInd w:val="0"/>
        <w:snapToGrid w:val="0"/>
        <w:spacing w:line="360" w:lineRule="auto"/>
        <w:rPr>
          <w:rFonts w:ascii="宋体" w:hAnsi="宋体" w:cs="Arial"/>
          <w:color w:val="000000"/>
          <w:szCs w:val="20"/>
        </w:rPr>
      </w:pPr>
      <w:r>
        <w:rPr>
          <w:rFonts w:hint="eastAsia" w:ascii="宋体" w:hAnsi="宋体" w:cs="Arial"/>
          <w:color w:val="000000"/>
          <w:szCs w:val="20"/>
        </w:rPr>
        <w:t>项目编号：</w:t>
      </w:r>
      <w:r>
        <w:rPr>
          <w:rFonts w:ascii="宋体" w:hAnsi="宋体" w:cs="Arial"/>
          <w:color w:val="000000"/>
          <w:szCs w:val="20"/>
        </w:rPr>
        <w:t xml:space="preserve"> </w:t>
      </w:r>
      <w:r>
        <w:rPr>
          <w:rFonts w:ascii="宋体" w:hAnsi="宋体" w:cs="Arial"/>
          <w:color w:val="000000"/>
          <w:szCs w:val="20"/>
          <w:u w:val="single"/>
        </w:rPr>
        <w:t xml:space="preserve">                   </w:t>
      </w:r>
      <w:r>
        <w:rPr>
          <w:rFonts w:ascii="宋体" w:hAnsi="宋体" w:cs="Arial"/>
          <w:color w:val="000000"/>
          <w:szCs w:val="20"/>
        </w:rPr>
        <w:t xml:space="preserve">                          </w:t>
      </w:r>
      <w:r>
        <w:rPr>
          <w:rFonts w:hint="eastAsia" w:ascii="宋体" w:hAnsi="宋体" w:cs="Arial"/>
          <w:color w:val="000000"/>
          <w:szCs w:val="20"/>
        </w:rPr>
        <w:t>（价格单位：元人民币）</w:t>
      </w:r>
    </w:p>
    <w:tbl>
      <w:tblPr>
        <w:tblStyle w:val="54"/>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984"/>
        <w:gridCol w:w="1701"/>
        <w:gridCol w:w="181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979" w:type="dxa"/>
            <w:vAlign w:val="center"/>
          </w:tcPr>
          <w:p>
            <w:pPr>
              <w:pStyle w:val="27"/>
              <w:adjustRightInd w:val="0"/>
              <w:snapToGrid w:val="0"/>
              <w:spacing w:line="440" w:lineRule="exact"/>
              <w:jc w:val="center"/>
              <w:rPr>
                <w:rFonts w:hAnsi="宋体" w:cs="Arial"/>
                <w:color w:val="000000"/>
                <w:szCs w:val="21"/>
              </w:rPr>
            </w:pPr>
            <w:r>
              <w:rPr>
                <w:rFonts w:hint="eastAsia" w:hAnsi="宋体" w:cs="Arial"/>
                <w:color w:val="000000"/>
                <w:szCs w:val="21"/>
              </w:rPr>
              <w:t>项目名称</w:t>
            </w:r>
          </w:p>
        </w:tc>
        <w:tc>
          <w:tcPr>
            <w:tcW w:w="1984" w:type="dxa"/>
            <w:vAlign w:val="center"/>
          </w:tcPr>
          <w:p>
            <w:pPr>
              <w:pStyle w:val="27"/>
              <w:adjustRightInd w:val="0"/>
              <w:snapToGrid w:val="0"/>
              <w:spacing w:line="440" w:lineRule="exact"/>
              <w:jc w:val="center"/>
              <w:rPr>
                <w:rFonts w:hAnsi="宋体" w:cs="Arial"/>
                <w:color w:val="000000"/>
                <w:szCs w:val="21"/>
              </w:rPr>
            </w:pPr>
            <w:r>
              <w:rPr>
                <w:rFonts w:hint="eastAsia" w:hAnsi="宋体" w:cs="Arial"/>
                <w:color w:val="000000"/>
                <w:szCs w:val="21"/>
              </w:rPr>
              <w:t>投标报价（元）</w:t>
            </w:r>
          </w:p>
        </w:tc>
        <w:tc>
          <w:tcPr>
            <w:tcW w:w="1701" w:type="dxa"/>
            <w:vAlign w:val="center"/>
          </w:tcPr>
          <w:p>
            <w:pPr>
              <w:pStyle w:val="27"/>
              <w:adjustRightInd w:val="0"/>
              <w:snapToGrid w:val="0"/>
              <w:spacing w:line="440" w:lineRule="exact"/>
              <w:jc w:val="center"/>
              <w:rPr>
                <w:rFonts w:hAnsi="宋体" w:cs="Arial"/>
                <w:color w:val="000000"/>
                <w:szCs w:val="21"/>
              </w:rPr>
            </w:pPr>
            <w:r>
              <w:rPr>
                <w:rFonts w:hint="eastAsia" w:hAnsi="宋体" w:cs="Arial"/>
                <w:color w:val="000000"/>
                <w:szCs w:val="21"/>
              </w:rPr>
              <w:t>工期（日历天）</w:t>
            </w:r>
          </w:p>
        </w:tc>
        <w:tc>
          <w:tcPr>
            <w:tcW w:w="1815" w:type="dxa"/>
            <w:vAlign w:val="center"/>
          </w:tcPr>
          <w:p>
            <w:pPr>
              <w:pStyle w:val="27"/>
              <w:adjustRightInd w:val="0"/>
              <w:snapToGrid w:val="0"/>
              <w:spacing w:line="440" w:lineRule="exact"/>
              <w:jc w:val="center"/>
              <w:rPr>
                <w:rFonts w:hAnsi="宋体" w:cs="Arial"/>
                <w:color w:val="000000"/>
                <w:szCs w:val="21"/>
              </w:rPr>
            </w:pPr>
            <w:r>
              <w:rPr>
                <w:rFonts w:hint="eastAsia" w:hAnsi="宋体" w:cs="Arial"/>
                <w:color w:val="000000"/>
                <w:szCs w:val="21"/>
              </w:rPr>
              <w:t>项目经理</w:t>
            </w:r>
          </w:p>
        </w:tc>
        <w:tc>
          <w:tcPr>
            <w:tcW w:w="1445" w:type="dxa"/>
            <w:vAlign w:val="center"/>
          </w:tcPr>
          <w:p>
            <w:pPr>
              <w:pStyle w:val="27"/>
              <w:adjustRightInd w:val="0"/>
              <w:snapToGrid w:val="0"/>
              <w:spacing w:line="440" w:lineRule="exact"/>
              <w:jc w:val="center"/>
              <w:rPr>
                <w:rFonts w:hAnsi="宋体" w:cs="Arial"/>
                <w:color w:val="000000"/>
                <w:szCs w:val="21"/>
              </w:rPr>
            </w:pPr>
            <w:r>
              <w:rPr>
                <w:rFonts w:hint="eastAsia" w:hAnsi="宋体" w:cs="Arial"/>
                <w:color w:val="000000"/>
                <w:szCs w:val="21"/>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979" w:type="dxa"/>
            <w:vAlign w:val="center"/>
          </w:tcPr>
          <w:p>
            <w:pPr>
              <w:pStyle w:val="27"/>
              <w:adjustRightInd w:val="0"/>
              <w:snapToGrid w:val="0"/>
              <w:spacing w:line="440" w:lineRule="exact"/>
              <w:jc w:val="center"/>
              <w:rPr>
                <w:rFonts w:hAnsi="宋体" w:cs="Arial"/>
                <w:color w:val="000000"/>
                <w:sz w:val="24"/>
              </w:rPr>
            </w:pPr>
          </w:p>
        </w:tc>
        <w:tc>
          <w:tcPr>
            <w:tcW w:w="1984" w:type="dxa"/>
            <w:vAlign w:val="center"/>
          </w:tcPr>
          <w:p>
            <w:pPr>
              <w:pStyle w:val="27"/>
              <w:adjustRightInd w:val="0"/>
              <w:snapToGrid w:val="0"/>
              <w:spacing w:line="440" w:lineRule="exact"/>
              <w:jc w:val="center"/>
              <w:rPr>
                <w:rFonts w:hAnsi="宋体" w:cs="Arial"/>
                <w:color w:val="000000"/>
                <w:sz w:val="24"/>
              </w:rPr>
            </w:pPr>
          </w:p>
        </w:tc>
        <w:tc>
          <w:tcPr>
            <w:tcW w:w="1701" w:type="dxa"/>
            <w:vAlign w:val="center"/>
          </w:tcPr>
          <w:p>
            <w:pPr>
              <w:pStyle w:val="27"/>
              <w:adjustRightInd w:val="0"/>
              <w:snapToGrid w:val="0"/>
              <w:spacing w:line="440" w:lineRule="exact"/>
              <w:jc w:val="center"/>
              <w:rPr>
                <w:rFonts w:hAnsi="宋体" w:cs="Arial"/>
                <w:color w:val="000000"/>
                <w:sz w:val="24"/>
              </w:rPr>
            </w:pPr>
          </w:p>
        </w:tc>
        <w:tc>
          <w:tcPr>
            <w:tcW w:w="1815" w:type="dxa"/>
            <w:vAlign w:val="center"/>
          </w:tcPr>
          <w:p>
            <w:pPr>
              <w:pStyle w:val="27"/>
              <w:adjustRightInd w:val="0"/>
              <w:snapToGrid w:val="0"/>
              <w:spacing w:line="440" w:lineRule="exact"/>
              <w:jc w:val="center"/>
              <w:rPr>
                <w:rFonts w:hAnsi="宋体" w:cs="Arial"/>
                <w:color w:val="000000"/>
                <w:sz w:val="24"/>
              </w:rPr>
            </w:pPr>
          </w:p>
        </w:tc>
        <w:tc>
          <w:tcPr>
            <w:tcW w:w="1445" w:type="dxa"/>
            <w:vAlign w:val="center"/>
          </w:tcPr>
          <w:p>
            <w:pPr>
              <w:pStyle w:val="27"/>
              <w:adjustRightInd w:val="0"/>
              <w:snapToGrid w:val="0"/>
              <w:spacing w:line="440" w:lineRule="exact"/>
              <w:jc w:val="center"/>
              <w:rPr>
                <w:rFonts w:hAnsi="宋体" w:cs="Arial"/>
                <w:color w:val="000000"/>
                <w:sz w:val="24"/>
              </w:rPr>
            </w:pPr>
          </w:p>
        </w:tc>
      </w:tr>
    </w:tbl>
    <w:p>
      <w:pPr>
        <w:adjustRightInd w:val="0"/>
        <w:snapToGrid w:val="0"/>
        <w:spacing w:line="360" w:lineRule="auto"/>
        <w:ind w:firstLine="105" w:firstLineChars="50"/>
        <w:rPr>
          <w:rFonts w:ascii="宋体" w:hAnsi="宋体" w:cs="Arial"/>
          <w:color w:val="000000"/>
        </w:rPr>
      </w:pPr>
      <w:r>
        <w:rPr>
          <w:rFonts w:hint="eastAsia" w:ascii="宋体" w:hAnsi="宋体" w:cs="Arial"/>
          <w:color w:val="000000"/>
        </w:rPr>
        <w:t>注：大写金额与小写金额不一致时，以大写金额为准。</w:t>
      </w:r>
    </w:p>
    <w:p>
      <w:pPr>
        <w:adjustRightInd w:val="0"/>
        <w:snapToGrid w:val="0"/>
        <w:spacing w:line="360" w:lineRule="auto"/>
        <w:ind w:firstLine="420" w:firstLineChars="200"/>
        <w:rPr>
          <w:rFonts w:ascii="宋体" w:hAnsi="宋体" w:cs="Arial"/>
          <w:color w:val="000000"/>
        </w:rPr>
      </w:pPr>
    </w:p>
    <w:p>
      <w:pPr>
        <w:adjustRightInd w:val="0"/>
        <w:snapToGrid w:val="0"/>
        <w:spacing w:line="360" w:lineRule="auto"/>
        <w:ind w:firstLine="420" w:firstLineChars="200"/>
        <w:rPr>
          <w:rFonts w:ascii="宋体" w:hAnsi="宋体" w:cs="Arial"/>
          <w:color w:val="000000"/>
        </w:rPr>
      </w:pPr>
    </w:p>
    <w:p>
      <w:pPr>
        <w:adjustRightInd w:val="0"/>
        <w:snapToGrid w:val="0"/>
        <w:spacing w:line="360" w:lineRule="auto"/>
        <w:ind w:firstLine="420" w:firstLineChars="200"/>
        <w:rPr>
          <w:rFonts w:ascii="宋体" w:hAnsi="宋体" w:cs="Arial"/>
          <w:color w:val="000000"/>
        </w:rPr>
      </w:pPr>
    </w:p>
    <w:p>
      <w:pPr>
        <w:adjustRightInd w:val="0"/>
        <w:snapToGrid w:val="0"/>
        <w:spacing w:line="360" w:lineRule="auto"/>
        <w:ind w:firstLine="420" w:firstLineChars="200"/>
        <w:rPr>
          <w:rFonts w:ascii="宋体" w:hAnsi="宋体" w:cs="Arial"/>
          <w:color w:val="000000"/>
        </w:rPr>
      </w:pPr>
    </w:p>
    <w:p>
      <w:pPr>
        <w:adjustRightInd w:val="0"/>
        <w:snapToGrid w:val="0"/>
        <w:spacing w:line="360" w:lineRule="auto"/>
        <w:ind w:firstLine="420" w:firstLineChars="200"/>
        <w:rPr>
          <w:rFonts w:ascii="宋体" w:hAnsi="宋体" w:cs="Arial"/>
          <w:color w:val="000000"/>
        </w:rPr>
      </w:pPr>
      <w:r>
        <w:rPr>
          <w:rFonts w:hint="eastAsia" w:ascii="宋体" w:hAnsi="宋体" w:cs="Arial"/>
          <w:color w:val="000000"/>
        </w:rPr>
        <w:t>供应商全称（盖单位公章）：</w:t>
      </w:r>
      <w:r>
        <w:rPr>
          <w:rFonts w:ascii="宋体" w:hAnsi="宋体" w:cs="Arial"/>
          <w:color w:val="000000"/>
        </w:rPr>
        <w:t xml:space="preserve">                                  </w:t>
      </w:r>
    </w:p>
    <w:p>
      <w:pPr>
        <w:adjustRightInd w:val="0"/>
        <w:snapToGrid w:val="0"/>
        <w:spacing w:line="360" w:lineRule="auto"/>
        <w:ind w:firstLine="420" w:firstLineChars="200"/>
        <w:rPr>
          <w:rFonts w:ascii="宋体" w:hAnsi="宋体" w:cs="Arial"/>
          <w:color w:val="000000"/>
        </w:rPr>
      </w:pPr>
      <w:r>
        <w:rPr>
          <w:rFonts w:hint="eastAsia" w:ascii="宋体" w:hAnsi="宋体" w:cs="Arial"/>
          <w:color w:val="000000"/>
        </w:rPr>
        <w:t>响应文件签署人（签字或盖章）：</w:t>
      </w:r>
      <w:r>
        <w:rPr>
          <w:rFonts w:ascii="宋体" w:hAnsi="宋体" w:cs="Arial"/>
          <w:color w:val="000000"/>
        </w:rPr>
        <w:t xml:space="preserve">                              </w:t>
      </w:r>
    </w:p>
    <w:p>
      <w:pPr>
        <w:adjustRightInd w:val="0"/>
        <w:snapToGrid w:val="0"/>
        <w:spacing w:line="360" w:lineRule="auto"/>
        <w:ind w:firstLine="420" w:firstLineChars="200"/>
        <w:rPr>
          <w:rFonts w:ascii="宋体" w:hAnsi="宋体" w:cs="Arial"/>
          <w:color w:val="000000"/>
        </w:rPr>
      </w:pPr>
      <w:r>
        <w:rPr>
          <w:rFonts w:hint="eastAsia" w:ascii="宋体" w:hAnsi="宋体" w:cs="Arial"/>
          <w:color w:val="000000"/>
        </w:rPr>
        <w:t>日期：</w:t>
      </w:r>
      <w:bookmarkStart w:id="722" w:name="_Toc345575540"/>
      <w:bookmarkStart w:id="723" w:name="_Toc396297235"/>
      <w:bookmarkStart w:id="724" w:name="_Toc336683580"/>
    </w:p>
    <w:p>
      <w:pPr>
        <w:keepNext/>
        <w:keepLines/>
        <w:spacing w:line="360" w:lineRule="auto"/>
        <w:ind w:firstLine="422" w:firstLineChars="200"/>
        <w:outlineLvl w:val="1"/>
        <w:rPr>
          <w:rFonts w:ascii="宋体" w:hAnsi="宋体" w:cs="Arial"/>
          <w:b/>
          <w:bCs/>
          <w:color w:val="000000"/>
          <w:szCs w:val="32"/>
        </w:rPr>
      </w:pPr>
    </w:p>
    <w:p>
      <w:pPr>
        <w:pStyle w:val="2"/>
        <w:rPr>
          <w:rFonts w:ascii="宋体" w:hAnsi="宋体" w:cs="Arial"/>
          <w:b/>
          <w:bCs/>
          <w:color w:val="000000"/>
          <w:szCs w:val="32"/>
        </w:rPr>
      </w:pPr>
    </w:p>
    <w:p>
      <w:pPr>
        <w:rPr>
          <w:rFonts w:ascii="宋体" w:hAnsi="宋体" w:cs="Arial"/>
          <w:b/>
          <w:bCs/>
          <w:color w:val="000000"/>
          <w:szCs w:val="32"/>
        </w:rPr>
      </w:pPr>
    </w:p>
    <w:p>
      <w:pPr>
        <w:pStyle w:val="2"/>
        <w:rPr>
          <w:rFonts w:ascii="宋体" w:hAnsi="宋体" w:cs="Arial"/>
          <w:b/>
          <w:bCs/>
          <w:color w:val="000000"/>
          <w:szCs w:val="32"/>
        </w:rPr>
      </w:pPr>
    </w:p>
    <w:p>
      <w:pPr>
        <w:rPr>
          <w:rFonts w:ascii="宋体" w:hAnsi="宋体" w:cs="Arial"/>
          <w:b/>
          <w:bCs/>
          <w:color w:val="000000"/>
          <w:szCs w:val="32"/>
        </w:rPr>
      </w:pPr>
    </w:p>
    <w:p>
      <w:pPr>
        <w:pStyle w:val="2"/>
        <w:rPr>
          <w:rFonts w:ascii="宋体" w:hAnsi="宋体" w:cs="Arial"/>
          <w:b/>
          <w:bCs/>
          <w:color w:val="000000"/>
          <w:szCs w:val="32"/>
        </w:rPr>
      </w:pPr>
    </w:p>
    <w:p>
      <w:pPr>
        <w:rPr>
          <w:rFonts w:ascii="宋体" w:hAnsi="宋体" w:cs="Arial"/>
          <w:b/>
          <w:bCs/>
          <w:color w:val="000000"/>
          <w:szCs w:val="32"/>
        </w:rPr>
      </w:pPr>
    </w:p>
    <w:p>
      <w:pPr>
        <w:pStyle w:val="2"/>
        <w:rPr>
          <w:rFonts w:ascii="宋体" w:hAnsi="宋体" w:cs="Arial"/>
          <w:b/>
          <w:bCs/>
          <w:color w:val="000000"/>
          <w:szCs w:val="32"/>
        </w:rPr>
      </w:pPr>
    </w:p>
    <w:p>
      <w:pPr>
        <w:rPr>
          <w:rFonts w:ascii="宋体" w:hAnsi="宋体" w:cs="Arial"/>
          <w:b/>
          <w:bCs/>
          <w:color w:val="000000"/>
          <w:szCs w:val="32"/>
        </w:rPr>
      </w:pPr>
    </w:p>
    <w:p>
      <w:pPr>
        <w:pStyle w:val="2"/>
        <w:rPr>
          <w:rFonts w:ascii="宋体" w:hAnsi="宋体" w:cs="Arial"/>
          <w:b/>
          <w:bCs/>
          <w:color w:val="000000"/>
          <w:szCs w:val="32"/>
        </w:rPr>
      </w:pPr>
    </w:p>
    <w:p>
      <w:pPr>
        <w:rPr>
          <w:rFonts w:ascii="宋体" w:hAnsi="宋体" w:cs="Arial"/>
          <w:b/>
          <w:bCs/>
          <w:color w:val="000000"/>
          <w:szCs w:val="32"/>
        </w:rPr>
      </w:pPr>
    </w:p>
    <w:p>
      <w:pPr>
        <w:pStyle w:val="2"/>
        <w:rPr>
          <w:rFonts w:ascii="宋体" w:hAnsi="宋体" w:cs="Arial"/>
          <w:b/>
          <w:bCs/>
          <w:color w:val="000000"/>
          <w:szCs w:val="32"/>
        </w:rPr>
      </w:pPr>
    </w:p>
    <w:p>
      <w:pPr>
        <w:rPr>
          <w:rFonts w:ascii="宋体" w:hAnsi="宋体" w:cs="Arial"/>
          <w:b/>
          <w:bCs/>
          <w:color w:val="000000"/>
          <w:szCs w:val="32"/>
        </w:rPr>
      </w:pPr>
    </w:p>
    <w:p>
      <w:pPr>
        <w:pStyle w:val="2"/>
        <w:rPr>
          <w:rFonts w:ascii="宋体" w:hAnsi="宋体" w:cs="Arial"/>
          <w:b/>
          <w:bCs/>
          <w:color w:val="000000"/>
          <w:szCs w:val="32"/>
        </w:rPr>
      </w:pPr>
    </w:p>
    <w:p>
      <w:pPr>
        <w:rPr>
          <w:rFonts w:ascii="宋体" w:hAnsi="宋体" w:cs="Arial"/>
          <w:b/>
          <w:bCs/>
          <w:color w:val="000000"/>
          <w:szCs w:val="32"/>
        </w:rPr>
      </w:pPr>
    </w:p>
    <w:p>
      <w:pPr>
        <w:pStyle w:val="2"/>
        <w:rPr>
          <w:rFonts w:ascii="宋体" w:hAnsi="宋体" w:cs="Arial"/>
          <w:b/>
          <w:bCs/>
          <w:color w:val="000000"/>
          <w:szCs w:val="32"/>
        </w:rPr>
      </w:pPr>
    </w:p>
    <w:p>
      <w:pPr>
        <w:rPr>
          <w:rFonts w:ascii="宋体" w:hAnsi="宋体" w:cs="Arial"/>
          <w:b/>
          <w:bCs/>
          <w:color w:val="000000"/>
          <w:szCs w:val="32"/>
        </w:rPr>
      </w:pPr>
    </w:p>
    <w:p>
      <w:pPr>
        <w:pStyle w:val="2"/>
        <w:rPr>
          <w:rFonts w:ascii="宋体" w:hAnsi="宋体" w:cs="Arial"/>
          <w:b/>
          <w:bCs/>
          <w:color w:val="000000"/>
          <w:szCs w:val="32"/>
        </w:rPr>
      </w:pPr>
    </w:p>
    <w:p>
      <w:pPr>
        <w:rPr>
          <w:rFonts w:ascii="宋体" w:hAnsi="宋体" w:cs="Arial"/>
          <w:b/>
          <w:bCs/>
          <w:color w:val="000000"/>
          <w:szCs w:val="32"/>
        </w:rPr>
      </w:pPr>
    </w:p>
    <w:p>
      <w:pPr>
        <w:pStyle w:val="2"/>
        <w:rPr>
          <w:rFonts w:ascii="宋体" w:hAnsi="宋体" w:cs="Arial"/>
          <w:b/>
          <w:bCs/>
          <w:color w:val="000000"/>
          <w:szCs w:val="32"/>
        </w:rPr>
      </w:pPr>
    </w:p>
    <w:p>
      <w:pPr>
        <w:rPr>
          <w:rFonts w:ascii="宋体" w:hAnsi="宋体" w:cs="Arial"/>
          <w:b/>
          <w:bCs/>
          <w:color w:val="000000"/>
          <w:szCs w:val="32"/>
        </w:rPr>
      </w:pPr>
    </w:p>
    <w:p>
      <w:pPr>
        <w:pStyle w:val="2"/>
        <w:rPr>
          <w:rFonts w:ascii="宋体" w:hAnsi="宋体" w:cs="Arial"/>
          <w:b/>
          <w:bCs/>
          <w:color w:val="000000"/>
          <w:szCs w:val="32"/>
        </w:rPr>
      </w:pPr>
    </w:p>
    <w:p>
      <w:pPr>
        <w:rPr>
          <w:rFonts w:ascii="宋体" w:hAnsi="宋体" w:cs="Arial"/>
          <w:b/>
          <w:bCs/>
          <w:color w:val="000000"/>
          <w:szCs w:val="32"/>
        </w:rPr>
      </w:pPr>
    </w:p>
    <w:p>
      <w:pPr>
        <w:pStyle w:val="2"/>
        <w:rPr>
          <w:rFonts w:ascii="宋体" w:hAnsi="宋体" w:cs="Arial"/>
          <w:b/>
          <w:bCs/>
          <w:color w:val="000000"/>
          <w:szCs w:val="32"/>
        </w:rPr>
      </w:pPr>
    </w:p>
    <w:p>
      <w:pPr>
        <w:rPr>
          <w:rFonts w:ascii="宋体" w:hAnsi="宋体" w:cs="Arial"/>
          <w:b/>
          <w:bCs/>
          <w:color w:val="000000"/>
          <w:szCs w:val="32"/>
        </w:rPr>
      </w:pPr>
    </w:p>
    <w:p>
      <w:pPr>
        <w:tabs>
          <w:tab w:val="left" w:pos="2580"/>
          <w:tab w:val="left" w:pos="5940"/>
        </w:tabs>
        <w:autoSpaceDE w:val="0"/>
        <w:autoSpaceDN w:val="0"/>
        <w:adjustRightInd w:val="0"/>
        <w:snapToGrid w:val="0"/>
        <w:spacing w:line="360" w:lineRule="auto"/>
        <w:ind w:right="-20"/>
        <w:rPr>
          <w:rFonts w:ascii="宋体" w:hAnsi="宋体" w:cs="Arial"/>
          <w:b/>
          <w:color w:val="000000"/>
        </w:rPr>
      </w:pPr>
      <w:r>
        <w:rPr>
          <w:rFonts w:hint="eastAsia" w:ascii="宋体" w:hAnsi="宋体" w:cs="Arial"/>
          <w:b/>
          <w:color w:val="000000"/>
          <w:lang w:eastAsia="zh-CN"/>
        </w:rPr>
        <w:t>三、</w:t>
      </w:r>
      <w:r>
        <w:rPr>
          <w:rFonts w:hint="eastAsia" w:ascii="宋体" w:hAnsi="宋体" w:cs="Arial"/>
          <w:b/>
          <w:color w:val="000000"/>
        </w:rPr>
        <w:t>中小企业（监狱企业）声明函及其相关的充分的证明材料</w:t>
      </w:r>
    </w:p>
    <w:p>
      <w:pPr>
        <w:widowControl/>
        <w:adjustRightInd w:val="0"/>
        <w:snapToGrid w:val="0"/>
        <w:spacing w:line="324" w:lineRule="auto"/>
        <w:jc w:val="center"/>
        <w:rPr>
          <w:rFonts w:ascii="宋体" w:hAnsi="宋体" w:cs="Arial"/>
          <w:b/>
          <w:color w:val="000000"/>
          <w:kern w:val="0"/>
          <w:sz w:val="28"/>
          <w:szCs w:val="28"/>
        </w:rPr>
      </w:pPr>
      <w:r>
        <w:rPr>
          <w:rFonts w:hint="eastAsia" w:ascii="宋体" w:hAnsi="宋体" w:cs="Arial"/>
          <w:b/>
          <w:color w:val="000000"/>
          <w:kern w:val="0"/>
          <w:sz w:val="28"/>
          <w:szCs w:val="28"/>
        </w:rPr>
        <w:t>中小企业声明函</w:t>
      </w:r>
    </w:p>
    <w:p>
      <w:pPr>
        <w:widowControl/>
        <w:adjustRightInd w:val="0"/>
        <w:snapToGrid w:val="0"/>
        <w:spacing w:line="360" w:lineRule="auto"/>
        <w:ind w:firstLine="420" w:firstLineChars="200"/>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本公司郑重声明，根据《政府采购促进中小企业发展管理办法》（财库﹝</w:t>
      </w:r>
      <w:r>
        <w:rPr>
          <w:rFonts w:ascii="宋体" w:hAnsi="宋体" w:cs="Arial"/>
          <w:color w:val="000000"/>
          <w:kern w:val="0"/>
          <w:szCs w:val="21"/>
        </w:rPr>
        <w:t>2020</w:t>
      </w:r>
      <w:r>
        <w:rPr>
          <w:rFonts w:hint="eastAsia" w:ascii="宋体" w:hAnsi="宋体" w:cs="Arial"/>
          <w:color w:val="000000"/>
          <w:kern w:val="0"/>
          <w:szCs w:val="21"/>
        </w:rPr>
        <w:t>﹞</w:t>
      </w:r>
      <w:r>
        <w:rPr>
          <w:rFonts w:ascii="宋体" w:hAnsi="宋体" w:cs="Arial"/>
          <w:color w:val="000000"/>
          <w:kern w:val="0"/>
          <w:szCs w:val="21"/>
        </w:rPr>
        <w:t xml:space="preserve">46 </w:t>
      </w:r>
      <w:r>
        <w:rPr>
          <w:rFonts w:hint="eastAsia" w:ascii="宋体" w:hAnsi="宋体" w:cs="Arial"/>
          <w:color w:val="000000"/>
          <w:kern w:val="0"/>
          <w:szCs w:val="21"/>
        </w:rPr>
        <w:t>号）的规定，本公司参加</w:t>
      </w:r>
      <w:r>
        <w:rPr>
          <w:rFonts w:ascii="宋体" w:hAnsi="宋体" w:cs="Arial"/>
          <w:color w:val="000000"/>
          <w:kern w:val="0"/>
          <w:szCs w:val="21"/>
          <w:u w:val="single"/>
        </w:rPr>
        <w:t xml:space="preserve">   </w:t>
      </w:r>
      <w:r>
        <w:rPr>
          <w:rFonts w:hint="eastAsia" w:ascii="宋体" w:hAnsi="宋体" w:cs="Arial"/>
          <w:color w:val="000000"/>
          <w:kern w:val="0"/>
          <w:szCs w:val="21"/>
          <w:u w:val="single"/>
        </w:rPr>
        <w:t>（单位名称）</w:t>
      </w:r>
      <w:r>
        <w:rPr>
          <w:rFonts w:ascii="宋体" w:hAnsi="宋体" w:cs="Arial"/>
          <w:color w:val="000000"/>
          <w:kern w:val="0"/>
          <w:szCs w:val="21"/>
          <w:u w:val="single"/>
        </w:rPr>
        <w:t xml:space="preserve">    </w:t>
      </w:r>
      <w:r>
        <w:rPr>
          <w:rFonts w:hint="eastAsia" w:ascii="宋体" w:hAnsi="宋体" w:cs="Arial"/>
          <w:color w:val="000000"/>
          <w:kern w:val="0"/>
          <w:szCs w:val="21"/>
        </w:rPr>
        <w:t>的</w:t>
      </w:r>
      <w:r>
        <w:rPr>
          <w:rFonts w:ascii="宋体" w:hAnsi="宋体" w:cs="Arial"/>
          <w:color w:val="000000"/>
          <w:kern w:val="0"/>
          <w:szCs w:val="21"/>
          <w:u w:val="single"/>
        </w:rPr>
        <w:t xml:space="preserve"> </w:t>
      </w:r>
      <w:r>
        <w:rPr>
          <w:rFonts w:hint="eastAsia" w:ascii="宋体" w:hAnsi="宋体" w:cs="Arial"/>
          <w:color w:val="000000"/>
          <w:kern w:val="0"/>
          <w:szCs w:val="21"/>
          <w:u w:val="single"/>
        </w:rPr>
        <w:t>（项目名称）</w:t>
      </w:r>
      <w:r>
        <w:rPr>
          <w:rFonts w:ascii="宋体" w:hAnsi="宋体" w:cs="Arial"/>
          <w:color w:val="000000"/>
          <w:kern w:val="0"/>
          <w:szCs w:val="21"/>
          <w:u w:val="single"/>
        </w:rPr>
        <w:t xml:space="preserve">     </w:t>
      </w:r>
      <w:r>
        <w:rPr>
          <w:rFonts w:hint="eastAsia" w:ascii="宋体" w:hAnsi="宋体" w:cs="Arial"/>
          <w:color w:val="000000"/>
          <w:kern w:val="0"/>
          <w:szCs w:val="21"/>
        </w:rPr>
        <w:t>采购活动，工程的施工单位全部为符合政策要求的中小企业。相关企业（含联合体中的中小企业、签订分包意向协议的中小企业）的具体情况如下：</w:t>
      </w:r>
    </w:p>
    <w:p>
      <w:pPr>
        <w:widowControl/>
        <w:adjustRightInd w:val="0"/>
        <w:snapToGrid w:val="0"/>
        <w:spacing w:line="360" w:lineRule="auto"/>
        <w:ind w:firstLine="420" w:firstLineChars="200"/>
        <w:jc w:val="left"/>
        <w:rPr>
          <w:rFonts w:ascii="宋体" w:hAnsi="宋体" w:cs="Arial"/>
          <w:color w:val="000000"/>
          <w:kern w:val="0"/>
          <w:szCs w:val="21"/>
        </w:rPr>
      </w:pPr>
      <w:r>
        <w:rPr>
          <w:rFonts w:ascii="宋体" w:hAnsi="宋体" w:cs="Arial"/>
          <w:color w:val="000000"/>
          <w:kern w:val="0"/>
          <w:szCs w:val="21"/>
        </w:rPr>
        <w:t>1.</w:t>
      </w:r>
      <w:r>
        <w:rPr>
          <w:rFonts w:ascii="宋体" w:hAnsi="宋体" w:cs="Arial"/>
          <w:color w:val="000000"/>
          <w:kern w:val="0"/>
          <w:szCs w:val="21"/>
          <w:u w:val="single"/>
        </w:rPr>
        <w:t xml:space="preserve"> </w:t>
      </w:r>
      <w:r>
        <w:rPr>
          <w:rFonts w:hint="eastAsia" w:ascii="宋体" w:hAnsi="宋体" w:cs="Arial"/>
          <w:color w:val="000000"/>
          <w:kern w:val="0"/>
          <w:szCs w:val="21"/>
          <w:u w:val="single"/>
        </w:rPr>
        <w:t>（标的名称）</w:t>
      </w:r>
      <w:r>
        <w:rPr>
          <w:rFonts w:ascii="宋体" w:hAnsi="宋体" w:cs="Arial"/>
          <w:color w:val="000000"/>
          <w:kern w:val="0"/>
          <w:szCs w:val="21"/>
          <w:u w:val="single"/>
        </w:rPr>
        <w:t xml:space="preserve">   </w:t>
      </w:r>
      <w:r>
        <w:rPr>
          <w:rFonts w:hint="eastAsia" w:ascii="宋体" w:hAnsi="宋体" w:cs="Arial"/>
          <w:color w:val="000000"/>
          <w:kern w:val="0"/>
          <w:szCs w:val="21"/>
        </w:rPr>
        <w:t>，属于</w:t>
      </w:r>
      <w:r>
        <w:rPr>
          <w:rFonts w:ascii="宋体" w:hAnsi="宋体" w:cs="Arial"/>
          <w:color w:val="000000"/>
          <w:kern w:val="0"/>
          <w:szCs w:val="21"/>
          <w:u w:val="single"/>
        </w:rPr>
        <w:t xml:space="preserve">  </w:t>
      </w:r>
      <w:r>
        <w:rPr>
          <w:rFonts w:hint="eastAsia" w:ascii="宋体" w:hAnsi="宋体" w:cs="Arial"/>
          <w:color w:val="000000"/>
          <w:kern w:val="0"/>
          <w:szCs w:val="21"/>
          <w:u w:val="single"/>
        </w:rPr>
        <w:t>建筑业</w:t>
      </w:r>
      <w:r>
        <w:rPr>
          <w:rFonts w:ascii="宋体" w:hAnsi="宋体" w:cs="Arial"/>
          <w:color w:val="000000"/>
          <w:kern w:val="0"/>
          <w:szCs w:val="21"/>
          <w:u w:val="single"/>
        </w:rPr>
        <w:t xml:space="preserve">  </w:t>
      </w:r>
      <w:r>
        <w:rPr>
          <w:rFonts w:hint="eastAsia" w:ascii="宋体" w:hAnsi="宋体" w:cs="Arial"/>
          <w:color w:val="000000"/>
          <w:kern w:val="0"/>
          <w:szCs w:val="21"/>
        </w:rPr>
        <w:t>行业</w:t>
      </w:r>
      <w:r>
        <w:rPr>
          <w:rFonts w:ascii="宋体" w:hAnsi="宋体" w:cs="Arial"/>
          <w:color w:val="000000"/>
          <w:kern w:val="0"/>
          <w:szCs w:val="21"/>
        </w:rPr>
        <w:t xml:space="preserve"> </w:t>
      </w:r>
      <w:r>
        <w:rPr>
          <w:rFonts w:hint="eastAsia" w:ascii="宋体" w:hAnsi="宋体" w:cs="Arial"/>
          <w:color w:val="000000"/>
          <w:kern w:val="0"/>
          <w:szCs w:val="21"/>
        </w:rPr>
        <w:t>；</w:t>
      </w:r>
      <w:r>
        <w:rPr>
          <w:rFonts w:hint="eastAsia" w:ascii="宋体" w:hAnsi="宋体" w:cs="Arial"/>
          <w:color w:val="000000"/>
          <w:kern w:val="0"/>
          <w:szCs w:val="21"/>
          <w:lang w:eastAsia="zh-CN"/>
        </w:rPr>
        <w:t>承建企业</w:t>
      </w:r>
      <w:r>
        <w:rPr>
          <w:rFonts w:hint="eastAsia" w:ascii="宋体" w:hAnsi="宋体" w:cs="Arial"/>
          <w:color w:val="000000"/>
          <w:kern w:val="0"/>
          <w:szCs w:val="21"/>
        </w:rPr>
        <w:t>为</w:t>
      </w:r>
      <w:r>
        <w:rPr>
          <w:rFonts w:ascii="宋体" w:hAnsi="宋体" w:cs="Arial"/>
          <w:color w:val="000000"/>
          <w:kern w:val="0"/>
          <w:szCs w:val="21"/>
        </w:rPr>
        <w:t xml:space="preserve"> </w:t>
      </w:r>
      <w:r>
        <w:rPr>
          <w:rFonts w:hint="eastAsia" w:ascii="宋体" w:hAnsi="宋体" w:cs="Arial"/>
          <w:color w:val="000000"/>
          <w:kern w:val="0"/>
          <w:szCs w:val="21"/>
          <w:u w:val="single"/>
        </w:rPr>
        <w:t>（企业名称）</w:t>
      </w:r>
      <w:r>
        <w:rPr>
          <w:rFonts w:ascii="宋体" w:hAnsi="宋体" w:cs="Arial"/>
          <w:color w:val="000000"/>
          <w:kern w:val="0"/>
          <w:szCs w:val="21"/>
          <w:u w:val="single"/>
        </w:rPr>
        <w:t xml:space="preserve">        </w:t>
      </w:r>
      <w:r>
        <w:rPr>
          <w:rFonts w:hint="eastAsia" w:ascii="宋体" w:hAnsi="宋体" w:cs="Arial"/>
          <w:color w:val="000000"/>
          <w:kern w:val="0"/>
          <w:szCs w:val="21"/>
        </w:rPr>
        <w:t>，从业人员</w:t>
      </w:r>
      <w:r>
        <w:rPr>
          <w:rFonts w:ascii="宋体" w:hAnsi="宋体" w:cs="Arial"/>
          <w:color w:val="000000"/>
          <w:kern w:val="0"/>
          <w:szCs w:val="21"/>
          <w:u w:val="single"/>
        </w:rPr>
        <w:t xml:space="preserve">          </w:t>
      </w:r>
      <w:r>
        <w:rPr>
          <w:rFonts w:hint="eastAsia" w:ascii="宋体" w:hAnsi="宋体" w:cs="Arial"/>
          <w:color w:val="000000"/>
          <w:kern w:val="0"/>
          <w:szCs w:val="21"/>
        </w:rPr>
        <w:t>人，营业收入为</w:t>
      </w:r>
      <w:r>
        <w:rPr>
          <w:rFonts w:ascii="宋体" w:hAnsi="宋体" w:cs="Arial"/>
          <w:color w:val="000000"/>
          <w:kern w:val="0"/>
          <w:szCs w:val="21"/>
          <w:u w:val="single"/>
        </w:rPr>
        <w:t xml:space="preserve">          </w:t>
      </w:r>
      <w:r>
        <w:rPr>
          <w:rFonts w:hint="eastAsia" w:ascii="宋体" w:hAnsi="宋体" w:cs="Arial"/>
          <w:color w:val="000000"/>
          <w:kern w:val="0"/>
          <w:szCs w:val="21"/>
        </w:rPr>
        <w:t>万元，资产总额为</w:t>
      </w:r>
      <w:r>
        <w:rPr>
          <w:rFonts w:ascii="宋体" w:hAnsi="宋体" w:cs="Arial"/>
          <w:color w:val="000000"/>
          <w:kern w:val="0"/>
          <w:szCs w:val="21"/>
          <w:u w:val="single"/>
        </w:rPr>
        <w:t xml:space="preserve">         </w:t>
      </w:r>
      <w:r>
        <w:rPr>
          <w:rFonts w:hint="eastAsia" w:ascii="宋体" w:hAnsi="宋体" w:cs="Arial"/>
          <w:color w:val="000000"/>
          <w:kern w:val="0"/>
          <w:szCs w:val="21"/>
        </w:rPr>
        <w:t>万元，属于</w:t>
      </w:r>
      <w:r>
        <w:rPr>
          <w:rFonts w:ascii="宋体" w:hAnsi="宋体" w:cs="Arial"/>
          <w:color w:val="000000"/>
          <w:kern w:val="0"/>
          <w:szCs w:val="21"/>
          <w:u w:val="single"/>
        </w:rPr>
        <w:t xml:space="preserve">        </w:t>
      </w:r>
      <w:r>
        <w:rPr>
          <w:rFonts w:hint="eastAsia" w:ascii="宋体" w:hAnsi="宋体" w:cs="Arial"/>
          <w:color w:val="000000"/>
          <w:kern w:val="0"/>
          <w:szCs w:val="21"/>
          <w:u w:val="single"/>
        </w:rPr>
        <w:t>（中型企业、小型企业、微型企业）</w:t>
      </w:r>
      <w:r>
        <w:rPr>
          <w:rFonts w:ascii="宋体" w:hAnsi="宋体" w:cs="Arial"/>
          <w:color w:val="000000"/>
          <w:kern w:val="0"/>
          <w:szCs w:val="21"/>
          <w:u w:val="single"/>
        </w:rPr>
        <w:t xml:space="preserve"> </w:t>
      </w:r>
      <w:r>
        <w:rPr>
          <w:rFonts w:hint="eastAsia" w:ascii="宋体" w:hAnsi="宋体" w:cs="Arial"/>
          <w:color w:val="000000"/>
          <w:kern w:val="0"/>
          <w:szCs w:val="21"/>
        </w:rPr>
        <w:t>；</w:t>
      </w:r>
    </w:p>
    <w:p>
      <w:pPr>
        <w:widowControl/>
        <w:adjustRightInd w:val="0"/>
        <w:snapToGrid w:val="0"/>
        <w:spacing w:line="360" w:lineRule="auto"/>
        <w:ind w:firstLine="420" w:firstLineChars="200"/>
        <w:jc w:val="left"/>
        <w:rPr>
          <w:rFonts w:ascii="宋体" w:hAnsi="宋体" w:cs="Arial"/>
          <w:color w:val="000000"/>
          <w:kern w:val="0"/>
          <w:szCs w:val="21"/>
        </w:rPr>
      </w:pPr>
      <w:r>
        <w:rPr>
          <w:rFonts w:hint="eastAsia" w:ascii="宋体" w:hAnsi="宋体" w:cs="Arial"/>
          <w:color w:val="000000"/>
          <w:kern w:val="0"/>
          <w:szCs w:val="21"/>
        </w:rPr>
        <w:t>……</w:t>
      </w:r>
    </w:p>
    <w:p>
      <w:pPr>
        <w:widowControl/>
        <w:adjustRightInd w:val="0"/>
        <w:snapToGrid w:val="0"/>
        <w:spacing w:line="360" w:lineRule="auto"/>
        <w:ind w:firstLine="422" w:firstLineChars="200"/>
        <w:jc w:val="left"/>
        <w:rPr>
          <w:rFonts w:ascii="宋体" w:hAnsi="宋体" w:cs="Arial"/>
          <w:b/>
          <w:color w:val="000000"/>
          <w:kern w:val="0"/>
          <w:szCs w:val="21"/>
        </w:rPr>
      </w:pPr>
      <w:r>
        <w:rPr>
          <w:rFonts w:hint="eastAsia" w:ascii="宋体" w:hAnsi="宋体" w:cs="Arial"/>
          <w:b/>
          <w:color w:val="000000"/>
          <w:kern w:val="0"/>
          <w:szCs w:val="21"/>
        </w:rPr>
        <w:t>以上企业，不属于大企业的分支机构，不存在控股股东为大企业的情形，也不存在与大企业的负责人为同一人的情形。</w:t>
      </w:r>
    </w:p>
    <w:p>
      <w:pPr>
        <w:widowControl/>
        <w:adjustRightInd w:val="0"/>
        <w:snapToGrid w:val="0"/>
        <w:spacing w:line="360" w:lineRule="auto"/>
        <w:ind w:firstLine="422" w:firstLineChars="200"/>
        <w:jc w:val="left"/>
        <w:rPr>
          <w:rFonts w:ascii="宋体" w:hAnsi="宋体" w:cs="Arial"/>
          <w:b/>
          <w:color w:val="000000"/>
          <w:kern w:val="0"/>
          <w:szCs w:val="21"/>
        </w:rPr>
      </w:pPr>
      <w:r>
        <w:rPr>
          <w:rFonts w:hint="eastAsia" w:ascii="宋体" w:hAnsi="宋体" w:cs="Arial"/>
          <w:b/>
          <w:color w:val="000000"/>
          <w:kern w:val="0"/>
          <w:szCs w:val="21"/>
        </w:rPr>
        <w:t>本企业对上述声明内容的真实性负责。如有虚假，将依法承担相应责任。</w:t>
      </w:r>
    </w:p>
    <w:p>
      <w:pPr>
        <w:widowControl/>
        <w:adjustRightInd w:val="0"/>
        <w:snapToGrid w:val="0"/>
        <w:spacing w:line="324" w:lineRule="auto"/>
        <w:ind w:firstLine="3990" w:firstLineChars="1900"/>
        <w:jc w:val="left"/>
        <w:rPr>
          <w:rFonts w:ascii="宋体" w:hAnsi="宋体" w:cs="Arial"/>
          <w:color w:val="000000"/>
          <w:kern w:val="0"/>
          <w:szCs w:val="21"/>
        </w:rPr>
      </w:pPr>
      <w:r>
        <w:rPr>
          <w:rFonts w:hint="eastAsia" w:ascii="宋体" w:hAnsi="宋体" w:cs="Arial"/>
          <w:color w:val="000000"/>
          <w:kern w:val="0"/>
          <w:szCs w:val="21"/>
        </w:rPr>
        <w:t>企业名称（盖章）：</w:t>
      </w:r>
    </w:p>
    <w:p>
      <w:pPr>
        <w:widowControl/>
        <w:adjustRightInd w:val="0"/>
        <w:snapToGrid w:val="0"/>
        <w:spacing w:line="324" w:lineRule="auto"/>
        <w:ind w:firstLine="3990" w:firstLineChars="1900"/>
        <w:jc w:val="left"/>
        <w:rPr>
          <w:rFonts w:ascii="宋体" w:hAnsi="宋体" w:cs="Arial"/>
          <w:color w:val="000000"/>
          <w:kern w:val="0"/>
          <w:szCs w:val="21"/>
        </w:rPr>
      </w:pPr>
      <w:r>
        <w:rPr>
          <w:rFonts w:hint="eastAsia" w:ascii="宋体" w:hAnsi="宋体" w:cs="Arial"/>
          <w:color w:val="000000"/>
          <w:kern w:val="0"/>
          <w:szCs w:val="21"/>
        </w:rPr>
        <w:t>日</w:t>
      </w:r>
      <w:r>
        <w:rPr>
          <w:rFonts w:ascii="宋体" w:hAnsi="宋体" w:cs="Arial"/>
          <w:color w:val="000000"/>
          <w:kern w:val="0"/>
          <w:szCs w:val="21"/>
        </w:rPr>
        <w:t xml:space="preserve"> </w:t>
      </w:r>
      <w:r>
        <w:rPr>
          <w:rFonts w:hint="eastAsia" w:ascii="宋体" w:hAnsi="宋体" w:cs="Arial"/>
          <w:color w:val="000000"/>
          <w:kern w:val="0"/>
          <w:szCs w:val="21"/>
        </w:rPr>
        <w:t>期：</w:t>
      </w:r>
    </w:p>
    <w:p>
      <w:pPr>
        <w:widowControl/>
        <w:adjustRightInd w:val="0"/>
        <w:snapToGrid w:val="0"/>
        <w:spacing w:line="324" w:lineRule="auto"/>
        <w:ind w:firstLine="422" w:firstLineChars="200"/>
        <w:jc w:val="left"/>
        <w:rPr>
          <w:rFonts w:ascii="宋体" w:hAnsi="宋体" w:cs="Arial"/>
          <w:color w:val="000000"/>
          <w:kern w:val="0"/>
          <w:szCs w:val="21"/>
        </w:rPr>
      </w:pPr>
      <w:r>
        <w:rPr>
          <w:rFonts w:hint="eastAsia" w:ascii="宋体" w:hAnsi="宋体" w:cs="Arial"/>
          <w:b/>
          <w:color w:val="000000"/>
          <w:kern w:val="0"/>
          <w:szCs w:val="21"/>
        </w:rPr>
        <w:t>从业人员、营业收入、资产总额填报上一年度数据，无上一年度数据的新成立企业可不填报。</w:t>
      </w:r>
    </w:p>
    <w:p>
      <w:pPr>
        <w:adjustRightInd w:val="0"/>
        <w:snapToGrid w:val="0"/>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请登录</w:t>
      </w:r>
      <w:r>
        <w:fldChar w:fldCharType="begin"/>
      </w:r>
      <w:r>
        <w:instrText xml:space="preserve"> HYPERLINK "http://gks.mof.gov.cn/guizhangzhidu/202012/t20201228_3637419.htm" </w:instrText>
      </w:r>
      <w:r>
        <w:fldChar w:fldCharType="separate"/>
      </w:r>
      <w:r>
        <w:rPr>
          <w:rStyle w:val="60"/>
          <w:rFonts w:ascii="宋体" w:hAnsi="宋体" w:cs="宋体"/>
          <w:b/>
          <w:bCs/>
          <w:color w:val="000000"/>
          <w:kern w:val="0"/>
          <w:szCs w:val="21"/>
        </w:rPr>
        <w:t>http://gks.mof.gov.cn/guizhangzhidu/202012/t20201228_3637419.htm</w:t>
      </w:r>
      <w:r>
        <w:rPr>
          <w:rStyle w:val="60"/>
          <w:rFonts w:ascii="宋体" w:hAnsi="宋体" w:cs="宋体"/>
          <w:b/>
          <w:bCs/>
          <w:color w:val="000000"/>
          <w:kern w:val="0"/>
          <w:szCs w:val="21"/>
        </w:rPr>
        <w:fldChar w:fldCharType="end"/>
      </w:r>
      <w:r>
        <w:rPr>
          <w:rFonts w:hint="eastAsia" w:ascii="宋体" w:hAnsi="宋体" w:cs="宋体"/>
          <w:b/>
          <w:bCs/>
          <w:color w:val="000000"/>
          <w:kern w:val="0"/>
          <w:szCs w:val="21"/>
        </w:rPr>
        <w:t>认真阅读理解财库〔</w:t>
      </w:r>
      <w:r>
        <w:rPr>
          <w:rFonts w:ascii="宋体" w:hAnsi="宋体" w:cs="宋体"/>
          <w:b/>
          <w:bCs/>
          <w:color w:val="000000"/>
          <w:kern w:val="0"/>
          <w:szCs w:val="21"/>
        </w:rPr>
        <w:t>2020</w:t>
      </w:r>
      <w:r>
        <w:rPr>
          <w:rFonts w:hint="eastAsia" w:ascii="宋体" w:hAnsi="宋体" w:cs="宋体"/>
          <w:b/>
          <w:bCs/>
          <w:color w:val="000000"/>
          <w:kern w:val="0"/>
          <w:szCs w:val="21"/>
        </w:rPr>
        <w:t>〕</w:t>
      </w:r>
      <w:r>
        <w:rPr>
          <w:rFonts w:ascii="宋体" w:hAnsi="宋体" w:cs="宋体"/>
          <w:b/>
          <w:bCs/>
          <w:color w:val="000000"/>
          <w:kern w:val="0"/>
          <w:szCs w:val="21"/>
        </w:rPr>
        <w:t>46</w:t>
      </w:r>
      <w:r>
        <w:rPr>
          <w:rFonts w:hint="eastAsia" w:ascii="宋体" w:hAnsi="宋体" w:cs="宋体"/>
          <w:b/>
          <w:bCs/>
          <w:color w:val="000000"/>
          <w:kern w:val="0"/>
          <w:szCs w:val="21"/>
        </w:rPr>
        <w:t>号关于印发《政府采购促进中小企业发展管理办法》的通知</w:t>
      </w:r>
    </w:p>
    <w:p>
      <w:pPr>
        <w:adjustRightInd w:val="0"/>
        <w:snapToGrid w:val="0"/>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可登录</w:t>
      </w:r>
      <w:r>
        <w:rPr>
          <w:rFonts w:ascii="宋体" w:hAnsi="宋体" w:cs="宋体"/>
          <w:b/>
          <w:bCs/>
          <w:color w:val="000000"/>
          <w:kern w:val="0"/>
          <w:szCs w:val="21"/>
        </w:rPr>
        <w:t>http://www.ccgp.gov.cn/zcfg/mof/201310/t20131029_3587674.htm</w:t>
      </w:r>
      <w:r>
        <w:rPr>
          <w:rFonts w:hint="eastAsia" w:ascii="宋体" w:hAnsi="宋体" w:cs="宋体"/>
          <w:b/>
          <w:bCs/>
          <w:color w:val="000000"/>
          <w:kern w:val="0"/>
          <w:szCs w:val="21"/>
        </w:rPr>
        <w:t>查阅工信部联企业〔</w:t>
      </w:r>
      <w:r>
        <w:rPr>
          <w:rFonts w:ascii="宋体" w:hAnsi="宋体" w:cs="宋体"/>
          <w:b/>
          <w:bCs/>
          <w:color w:val="000000"/>
          <w:kern w:val="0"/>
          <w:szCs w:val="21"/>
        </w:rPr>
        <w:t>2011</w:t>
      </w:r>
      <w:r>
        <w:rPr>
          <w:rFonts w:hint="eastAsia" w:ascii="宋体" w:hAnsi="宋体" w:cs="宋体"/>
          <w:b/>
          <w:bCs/>
          <w:color w:val="000000"/>
          <w:kern w:val="0"/>
          <w:szCs w:val="21"/>
        </w:rPr>
        <w:t>〕</w:t>
      </w:r>
      <w:r>
        <w:rPr>
          <w:rFonts w:ascii="宋体" w:hAnsi="宋体" w:cs="宋体"/>
          <w:b/>
          <w:bCs/>
          <w:color w:val="000000"/>
          <w:kern w:val="0"/>
          <w:szCs w:val="21"/>
        </w:rPr>
        <w:t>300</w:t>
      </w:r>
      <w:r>
        <w:rPr>
          <w:rFonts w:hint="eastAsia" w:ascii="宋体" w:hAnsi="宋体" w:cs="宋体"/>
          <w:b/>
          <w:bCs/>
          <w:color w:val="000000"/>
          <w:kern w:val="0"/>
          <w:szCs w:val="21"/>
        </w:rPr>
        <w:t>号《关于印发中小企业划型标准规定的通知》</w:t>
      </w:r>
    </w:p>
    <w:p>
      <w:pPr>
        <w:adjustRightInd w:val="0"/>
        <w:snapToGrid w:val="0"/>
        <w:spacing w:line="360" w:lineRule="auto"/>
        <w:jc w:val="center"/>
        <w:rPr>
          <w:rFonts w:ascii="宋体" w:hAnsi="宋体" w:cs="Arial"/>
          <w:b/>
          <w:bCs/>
          <w:color w:val="000000"/>
          <w:sz w:val="32"/>
        </w:rPr>
      </w:pPr>
      <w:r>
        <w:rPr>
          <w:rFonts w:hint="eastAsia" w:ascii="宋体" w:hAnsi="宋体"/>
          <w:b/>
          <w:color w:val="000000"/>
        </w:rPr>
        <w:t>企业从业人员、营业收入、资产总额确定后，如何认定是否属于投标产品所属行业中的中小微企业？</w:t>
      </w:r>
      <w:r>
        <w:rPr>
          <w:rFonts w:ascii="宋体" w:hAnsi="宋体"/>
          <w:b/>
          <w:color w:val="000000"/>
        </w:rPr>
        <w:br w:type="textWrapping"/>
      </w:r>
      <w:r>
        <w:rPr>
          <w:rFonts w:ascii="宋体" w:hAnsi="宋体"/>
          <w:b/>
          <w:color w:val="000000"/>
        </w:rPr>
        <w:t> </w:t>
      </w:r>
      <w:r>
        <w:rPr>
          <w:rFonts w:hint="eastAsia" w:ascii="宋体" w:hAnsi="宋体"/>
          <w:b/>
          <w:color w:val="000000"/>
        </w:rPr>
        <w:t>请登录工业和信息化部</w:t>
      </w:r>
      <w:r>
        <w:rPr>
          <w:rFonts w:ascii="宋体" w:hAnsi="宋体"/>
          <w:b/>
          <w:color w:val="000000"/>
        </w:rPr>
        <w:pict>
          <v:shape id="_x0000_i1025" o:spt="75" alt="[5UQ[BL(6~BS2JV6W}N6[%S" type="#_x0000_t75" style="height:11.25pt;width:15pt;" filled="f" o:preferrelative="t" stroked="f" coordsize="21600,21600">
            <v:path/>
            <v:fill on="f" focussize="0,0"/>
            <v:stroke on="f" joinstyle="miter"/>
            <v:imagedata r:id="rId24" o:title=""/>
            <o:lock v:ext="edit" aspectratio="t"/>
            <w10:wrap type="none"/>
            <w10:anchorlock/>
          </v:shape>
        </w:pict>
      </w:r>
      <w:r>
        <w:rPr>
          <w:rFonts w:ascii="宋体" w:hAnsi="宋体"/>
          <w:b/>
          <w:color w:val="000000"/>
        </w:rPr>
        <w:t>https://www.miit.gov.cn/</w:t>
      </w:r>
      <w:r>
        <w:rPr>
          <w:rFonts w:hint="eastAsia" w:ascii="宋体" w:hAnsi="宋体"/>
          <w:b/>
          <w:color w:val="000000"/>
        </w:rPr>
        <w:t>网站，</w:t>
      </w:r>
      <w:r>
        <w:rPr>
          <w:rFonts w:ascii="宋体" w:hAnsi="宋体"/>
          <w:color w:val="000000"/>
        </w:rPr>
        <w:pict>
          <v:shape id="_x0000_i1026" o:spt="75" alt="6NK6[U(5_DT(HU5(T4EZ222" type="#_x0000_t75" style="height:102.75pt;width:433.5pt;" filled="f" o:preferrelative="t" stroked="f" coordsize="21600,21600">
            <v:path/>
            <v:fill on="f" focussize="0,0"/>
            <v:stroke on="f" joinstyle="miter"/>
            <v:imagedata r:id="rId25" o:title=""/>
            <o:lock v:ext="edit" aspectratio="t"/>
            <w10:wrap type="none"/>
            <w10:anchorlock/>
          </v:shape>
        </w:pict>
      </w:r>
      <w:r>
        <w:rPr>
          <w:rFonts w:ascii="宋体" w:hAnsi="宋体"/>
          <w:color w:val="000000"/>
        </w:rPr>
        <w:br w:type="textWrapping"/>
      </w:r>
      <w:r>
        <w:rPr>
          <w:rFonts w:hint="eastAsia" w:ascii="宋体" w:hAnsi="宋体"/>
          <w:b/>
          <w:color w:val="000000"/>
        </w:rPr>
        <w:t>点开“中小企业规模类型自测小程序”，填写投标产品所属的行业和投标企业从业人员交社保职工人数及上年末资产总额指标数据自动生成企业规模类型测试结果。</w:t>
      </w:r>
      <w:r>
        <w:rPr>
          <w:rFonts w:ascii="宋体" w:hAnsi="宋体" w:cs="宋体"/>
          <w:color w:val="000000"/>
          <w:kern w:val="0"/>
          <w:sz w:val="24"/>
        </w:rPr>
        <w:t xml:space="preserve">                          </w:t>
      </w:r>
      <w:r>
        <w:rPr>
          <w:rFonts w:ascii="宋体" w:hAnsi="宋体" w:cs="Arial"/>
          <w:b/>
          <w:bCs/>
          <w:color w:val="000000"/>
          <w:sz w:val="32"/>
        </w:rPr>
        <w:br w:type="page"/>
      </w:r>
      <w:r>
        <w:rPr>
          <w:rFonts w:hint="eastAsia" w:ascii="宋体" w:hAnsi="宋体" w:cs="Arial"/>
          <w:b/>
          <w:bCs/>
          <w:color w:val="000000"/>
          <w:sz w:val="32"/>
        </w:rPr>
        <w:t>监狱企业声明函</w:t>
      </w:r>
    </w:p>
    <w:p>
      <w:pPr>
        <w:adjustRightInd w:val="0"/>
        <w:snapToGrid w:val="0"/>
        <w:spacing w:line="360" w:lineRule="auto"/>
        <w:jc w:val="center"/>
        <w:rPr>
          <w:rFonts w:ascii="宋体" w:hAnsi="宋体" w:cs="Arial"/>
          <w:color w:val="000000"/>
          <w:szCs w:val="21"/>
        </w:rPr>
      </w:pPr>
      <w:r>
        <w:rPr>
          <w:rFonts w:hint="eastAsia" w:ascii="宋体" w:hAnsi="宋体" w:cs="Arial"/>
          <w:b/>
          <w:color w:val="000000"/>
          <w:szCs w:val="21"/>
          <w:u w:val="single"/>
        </w:rPr>
        <w:t>【不属于监狱企业的无需填写、递交】</w:t>
      </w:r>
    </w:p>
    <w:p>
      <w:pPr>
        <w:widowControl/>
        <w:adjustRightInd w:val="0"/>
        <w:snapToGrid w:val="0"/>
        <w:spacing w:line="360" w:lineRule="auto"/>
        <w:ind w:firstLine="420" w:firstLineChars="200"/>
        <w:jc w:val="left"/>
        <w:rPr>
          <w:rFonts w:ascii="宋体" w:hAnsi="宋体" w:cs="Arial"/>
          <w:color w:val="000000"/>
          <w:kern w:val="0"/>
          <w:szCs w:val="21"/>
        </w:rPr>
      </w:pPr>
      <w:r>
        <w:rPr>
          <w:rFonts w:hint="eastAsia" w:ascii="宋体" w:hAnsi="宋体" w:cs="Arial"/>
          <w:color w:val="000000"/>
          <w:kern w:val="0"/>
          <w:szCs w:val="21"/>
        </w:rPr>
        <w:t>本公司郑重声明，根据《关于政府采购支持监狱企业发展有关问题的通知》</w:t>
      </w:r>
      <w:r>
        <w:rPr>
          <w:rFonts w:ascii="宋体" w:hAnsi="宋体" w:cs="Arial"/>
          <w:color w:val="000000"/>
          <w:kern w:val="0"/>
          <w:szCs w:val="21"/>
        </w:rPr>
        <w:t xml:space="preserve"> </w:t>
      </w:r>
      <w:r>
        <w:rPr>
          <w:rFonts w:hint="eastAsia" w:ascii="宋体" w:hAnsi="宋体" w:cs="Arial"/>
          <w:color w:val="000000"/>
          <w:kern w:val="0"/>
          <w:szCs w:val="21"/>
        </w:rPr>
        <w:t>（财库</w:t>
      </w:r>
      <w:r>
        <w:rPr>
          <w:rFonts w:ascii="宋体" w:hAnsi="宋体" w:cs="Arial"/>
          <w:color w:val="000000"/>
          <w:kern w:val="0"/>
          <w:szCs w:val="21"/>
        </w:rPr>
        <w:t xml:space="preserve">[2014]68 </w:t>
      </w:r>
      <w:r>
        <w:rPr>
          <w:rFonts w:hint="eastAsia" w:ascii="宋体" w:hAnsi="宋体" w:cs="Arial"/>
          <w:color w:val="000000"/>
          <w:kern w:val="0"/>
          <w:szCs w:val="21"/>
        </w:rPr>
        <w:t>号）的规定，本公司为</w:t>
      </w:r>
      <w:r>
        <w:rPr>
          <w:rFonts w:hint="eastAsia" w:ascii="宋体" w:hAnsi="宋体" w:cs="Arial"/>
          <w:color w:val="000000"/>
          <w:kern w:val="0"/>
          <w:szCs w:val="21"/>
          <w:u w:val="single"/>
        </w:rPr>
        <w:t>监狱企业</w:t>
      </w:r>
      <w:r>
        <w:rPr>
          <w:rFonts w:hint="eastAsia" w:ascii="宋体" w:hAnsi="宋体" w:cs="Arial"/>
          <w:color w:val="000000"/>
          <w:kern w:val="0"/>
          <w:szCs w:val="21"/>
        </w:rPr>
        <w:t>。</w:t>
      </w:r>
    </w:p>
    <w:p>
      <w:pPr>
        <w:widowControl/>
        <w:adjustRightInd w:val="0"/>
        <w:snapToGrid w:val="0"/>
        <w:spacing w:line="360" w:lineRule="auto"/>
        <w:ind w:firstLine="420" w:firstLineChars="200"/>
        <w:jc w:val="left"/>
        <w:rPr>
          <w:rFonts w:ascii="宋体" w:hAnsi="宋体" w:cs="Arial"/>
          <w:color w:val="000000"/>
          <w:kern w:val="0"/>
          <w:szCs w:val="21"/>
        </w:rPr>
      </w:pPr>
      <w:r>
        <w:rPr>
          <w:rFonts w:hint="eastAsia" w:ascii="宋体" w:hAnsi="宋体" w:cs="Arial"/>
          <w:color w:val="000000"/>
          <w:kern w:val="0"/>
          <w:szCs w:val="21"/>
        </w:rPr>
        <w:t>根据上述标准，我公司属于监狱企业的理由为：</w:t>
      </w:r>
      <w:r>
        <w:rPr>
          <w:rFonts w:ascii="宋体" w:hAnsi="宋体" w:cs="Arial"/>
          <w:color w:val="000000"/>
          <w:kern w:val="0"/>
          <w:szCs w:val="21"/>
          <w:u w:val="single"/>
        </w:rPr>
        <w:t xml:space="preserve">         </w:t>
      </w:r>
      <w:r>
        <w:rPr>
          <w:rFonts w:hint="eastAsia" w:ascii="宋体" w:hAnsi="宋体" w:cs="Arial"/>
          <w:color w:val="000000"/>
          <w:kern w:val="0"/>
          <w:szCs w:val="21"/>
        </w:rPr>
        <w:t>。</w:t>
      </w:r>
    </w:p>
    <w:p>
      <w:pPr>
        <w:widowControl/>
        <w:adjustRightInd w:val="0"/>
        <w:snapToGrid w:val="0"/>
        <w:spacing w:line="360" w:lineRule="auto"/>
        <w:ind w:firstLine="420" w:firstLineChars="200"/>
        <w:jc w:val="left"/>
        <w:rPr>
          <w:rFonts w:ascii="宋体" w:hAnsi="宋体" w:cs="宋体"/>
          <w:color w:val="000000"/>
          <w:sz w:val="24"/>
        </w:rPr>
      </w:pPr>
      <w:r>
        <w:rPr>
          <w:rFonts w:hint="eastAsia" w:ascii="宋体" w:hAnsi="宋体" w:cs="Arial"/>
          <w:color w:val="000000"/>
          <w:kern w:val="0"/>
          <w:szCs w:val="21"/>
        </w:rPr>
        <w:t>本公司为参加（</w:t>
      </w:r>
      <w:r>
        <w:rPr>
          <w:rFonts w:ascii="宋体" w:hAnsi="宋体" w:cs="Arial"/>
          <w:color w:val="000000"/>
          <w:kern w:val="0"/>
          <w:szCs w:val="21"/>
          <w:u w:val="single"/>
        </w:rPr>
        <w:t xml:space="preserve">    </w:t>
      </w:r>
      <w:r>
        <w:rPr>
          <w:rFonts w:hint="eastAsia" w:ascii="宋体" w:hAnsi="宋体" w:cs="Arial"/>
          <w:color w:val="000000"/>
          <w:kern w:val="0"/>
          <w:szCs w:val="21"/>
          <w:u w:val="single"/>
        </w:rPr>
        <w:t>项目名称</w:t>
      </w:r>
      <w:r>
        <w:rPr>
          <w:rFonts w:ascii="宋体" w:hAnsi="宋体" w:cs="Arial"/>
          <w:color w:val="000000"/>
          <w:kern w:val="0"/>
          <w:szCs w:val="21"/>
          <w:u w:val="single"/>
        </w:rPr>
        <w:t xml:space="preserve">    </w:t>
      </w:r>
      <w:r>
        <w:rPr>
          <w:rFonts w:hint="eastAsia" w:ascii="宋体" w:hAnsi="宋体" w:cs="Arial"/>
          <w:color w:val="000000"/>
          <w:kern w:val="0"/>
          <w:szCs w:val="21"/>
        </w:rPr>
        <w:t>）</w:t>
      </w:r>
      <w:r>
        <w:rPr>
          <w:rFonts w:ascii="宋体" w:hAnsi="宋体" w:cs="Arial"/>
          <w:color w:val="000000"/>
          <w:kern w:val="0"/>
          <w:szCs w:val="21"/>
        </w:rPr>
        <w:t xml:space="preserve"> </w:t>
      </w:r>
      <w:r>
        <w:rPr>
          <w:rFonts w:hint="eastAsia" w:ascii="宋体" w:hAnsi="宋体" w:cs="Arial"/>
          <w:color w:val="000000"/>
          <w:kern w:val="0"/>
          <w:szCs w:val="21"/>
        </w:rPr>
        <w:t>（项目编号：</w:t>
      </w:r>
      <w:r>
        <w:rPr>
          <w:rFonts w:ascii="宋体" w:hAnsi="宋体" w:cs="Arial"/>
          <w:color w:val="000000"/>
          <w:kern w:val="0"/>
          <w:szCs w:val="21"/>
          <w:u w:val="single"/>
        </w:rPr>
        <w:t xml:space="preserve">      </w:t>
      </w:r>
      <w:r>
        <w:rPr>
          <w:rFonts w:hint="eastAsia" w:ascii="宋体" w:hAnsi="宋体" w:cs="Arial"/>
          <w:color w:val="000000"/>
          <w:kern w:val="0"/>
          <w:szCs w:val="21"/>
        </w:rPr>
        <w:t>）采购活动提供本单位制造的货物（由本单位承担工程</w:t>
      </w:r>
      <w:r>
        <w:rPr>
          <w:rFonts w:ascii="宋体" w:hAnsi="宋体" w:cs="Arial"/>
          <w:color w:val="000000"/>
          <w:kern w:val="0"/>
          <w:szCs w:val="21"/>
        </w:rPr>
        <w:t>/</w:t>
      </w:r>
      <w:r>
        <w:rPr>
          <w:rFonts w:hint="eastAsia" w:ascii="宋体" w:hAnsi="宋体" w:cs="Arial"/>
          <w:color w:val="000000"/>
          <w:kern w:val="0"/>
          <w:szCs w:val="21"/>
        </w:rPr>
        <w:t>提供服务），或者提供其他监狱企业制造的货物（不包括使用非监狱企业注册商标的货物）。</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投标人：（盖章）</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日期：</w:t>
      </w:r>
    </w:p>
    <w:p>
      <w:pPr>
        <w:widowControl/>
        <w:adjustRightInd w:val="0"/>
        <w:snapToGrid w:val="0"/>
        <w:jc w:val="center"/>
        <w:rPr>
          <w:rFonts w:ascii="宋体" w:hAnsi="宋体" w:cs="宋体"/>
          <w:color w:val="000000"/>
          <w:sz w:val="24"/>
        </w:rPr>
      </w:pPr>
    </w:p>
    <w:p>
      <w:pPr>
        <w:widowControl/>
        <w:adjustRightInd w:val="0"/>
        <w:snapToGrid w:val="0"/>
        <w:spacing w:line="360" w:lineRule="auto"/>
        <w:jc w:val="left"/>
        <w:rPr>
          <w:rFonts w:ascii="宋体" w:hAnsi="宋体" w:cs="宋体"/>
          <w:b/>
          <w:color w:val="000000"/>
          <w:sz w:val="24"/>
        </w:rPr>
      </w:pPr>
      <w:r>
        <w:rPr>
          <w:rFonts w:hint="eastAsia" w:ascii="宋体" w:hAnsi="宋体" w:cs="宋体"/>
          <w:b/>
          <w:color w:val="000000"/>
          <w:sz w:val="24"/>
        </w:rPr>
        <w:t>请登录：</w:t>
      </w:r>
    </w:p>
    <w:p>
      <w:pPr>
        <w:widowControl/>
        <w:adjustRightInd w:val="0"/>
        <w:snapToGrid w:val="0"/>
        <w:jc w:val="left"/>
        <w:rPr>
          <w:rFonts w:ascii="宋体" w:hAnsi="宋体" w:cs="宋体"/>
          <w:b/>
          <w:color w:val="000000"/>
          <w:sz w:val="24"/>
        </w:rPr>
      </w:pPr>
      <w:r>
        <w:rPr>
          <w:rFonts w:ascii="宋体" w:hAnsi="宋体" w:cs="宋体"/>
          <w:b/>
          <w:color w:val="000000"/>
          <w:sz w:val="24"/>
        </w:rPr>
        <w:t>http://www.ccgp.gov.cn/zcfg/mof/201406/t20140616_4619272.htm</w:t>
      </w:r>
      <w:r>
        <w:rPr>
          <w:rFonts w:hint="eastAsia" w:ascii="宋体" w:hAnsi="宋体" w:cs="宋体"/>
          <w:b/>
          <w:color w:val="000000"/>
          <w:sz w:val="24"/>
        </w:rPr>
        <w:t>认真阅读理解《财政部</w:t>
      </w:r>
      <w:r>
        <w:rPr>
          <w:rFonts w:ascii="宋体" w:hAnsi="宋体" w:cs="宋体"/>
          <w:b/>
          <w:color w:val="000000"/>
          <w:sz w:val="24"/>
        </w:rPr>
        <w:t xml:space="preserve"> </w:t>
      </w:r>
      <w:r>
        <w:rPr>
          <w:rFonts w:hint="eastAsia" w:ascii="宋体" w:hAnsi="宋体" w:cs="宋体"/>
          <w:b/>
          <w:color w:val="000000"/>
          <w:sz w:val="24"/>
        </w:rPr>
        <w:t>司法部关于政府采购支持监狱企业发展有关问题的通知》（财库</w:t>
      </w:r>
      <w:r>
        <w:rPr>
          <w:rFonts w:ascii="宋体" w:hAnsi="宋体" w:cs="宋体"/>
          <w:b/>
          <w:color w:val="000000"/>
          <w:sz w:val="24"/>
        </w:rPr>
        <w:t>[2014]68</w:t>
      </w:r>
      <w:r>
        <w:rPr>
          <w:rFonts w:hint="eastAsia" w:ascii="宋体" w:hAnsi="宋体" w:cs="宋体"/>
          <w:b/>
          <w:color w:val="000000"/>
          <w:sz w:val="24"/>
        </w:rPr>
        <w:t>号）再作出以上声明！</w:t>
      </w:r>
    </w:p>
    <w:p>
      <w:pPr>
        <w:adjustRightInd w:val="0"/>
        <w:snapToGrid w:val="0"/>
        <w:spacing w:line="360" w:lineRule="auto"/>
        <w:rPr>
          <w:rFonts w:ascii="宋体" w:hAnsi="宋体" w:cs="Arial"/>
          <w:color w:val="000000"/>
          <w:szCs w:val="21"/>
        </w:rPr>
      </w:pPr>
    </w:p>
    <w:p>
      <w:pPr>
        <w:snapToGrid w:val="0"/>
        <w:spacing w:line="300" w:lineRule="auto"/>
        <w:jc w:val="center"/>
        <w:rPr>
          <w:rFonts w:ascii="宋体" w:hAnsi="宋体" w:cs="Arial"/>
          <w:b/>
          <w:bCs/>
          <w:color w:val="000000"/>
          <w:sz w:val="32"/>
          <w:szCs w:val="32"/>
        </w:rPr>
      </w:pPr>
      <w:r>
        <w:rPr>
          <w:rFonts w:hint="eastAsia" w:ascii="宋体" w:hAnsi="宋体" w:cs="Arial"/>
          <w:b/>
          <w:bCs/>
          <w:color w:val="000000"/>
          <w:sz w:val="32"/>
          <w:szCs w:val="32"/>
        </w:rPr>
        <w:t>残疾人福利性单位声明函</w:t>
      </w:r>
    </w:p>
    <w:p>
      <w:pPr>
        <w:adjustRightInd w:val="0"/>
        <w:snapToGrid w:val="0"/>
        <w:spacing w:line="360" w:lineRule="auto"/>
        <w:jc w:val="center"/>
        <w:rPr>
          <w:rFonts w:ascii="宋体" w:hAnsi="宋体" w:cs="宋体"/>
          <w:color w:val="000000"/>
          <w:szCs w:val="21"/>
        </w:rPr>
      </w:pPr>
      <w:r>
        <w:rPr>
          <w:rFonts w:hint="eastAsia" w:ascii="宋体" w:hAnsi="宋体" w:cs="Arial"/>
          <w:b/>
          <w:color w:val="000000"/>
          <w:szCs w:val="21"/>
          <w:u w:val="single"/>
        </w:rPr>
        <w:t>【不属于残疾人福利性单位的无需填写、递交】</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本单位郑重声明，根据《财政部</w:t>
      </w:r>
      <w:r>
        <w:rPr>
          <w:rFonts w:ascii="宋体" w:hAnsi="宋体" w:cs="宋体"/>
          <w:color w:val="000000"/>
          <w:szCs w:val="21"/>
        </w:rPr>
        <w:t xml:space="preserve"> </w:t>
      </w:r>
      <w:r>
        <w:rPr>
          <w:rFonts w:hint="eastAsia" w:ascii="宋体" w:hAnsi="宋体" w:cs="宋体"/>
          <w:color w:val="000000"/>
          <w:szCs w:val="21"/>
        </w:rPr>
        <w:t>民政部</w:t>
      </w:r>
      <w:r>
        <w:rPr>
          <w:rFonts w:ascii="宋体" w:hAnsi="宋体" w:cs="宋体"/>
          <w:color w:val="000000"/>
          <w:szCs w:val="21"/>
        </w:rPr>
        <w:t xml:space="preserve"> </w:t>
      </w:r>
      <w:r>
        <w:rPr>
          <w:rFonts w:hint="eastAsia" w:ascii="宋体" w:hAnsi="宋体" w:cs="宋体"/>
          <w:color w:val="000000"/>
          <w:szCs w:val="21"/>
        </w:rPr>
        <w:t>中国残疾人联合会关于促进残疾人就业政府采购政策的通知》（财库〔</w:t>
      </w:r>
      <w:r>
        <w:rPr>
          <w:rFonts w:ascii="宋体" w:hAnsi="宋体" w:cs="宋体"/>
          <w:color w:val="000000"/>
          <w:szCs w:val="21"/>
        </w:rPr>
        <w:t>2017</w:t>
      </w:r>
      <w:r>
        <w:rPr>
          <w:rFonts w:hint="eastAsia" w:ascii="宋体" w:hAnsi="宋体" w:cs="宋体"/>
          <w:color w:val="000000"/>
          <w:szCs w:val="21"/>
        </w:rPr>
        <w:t>〕</w:t>
      </w:r>
      <w:r>
        <w:rPr>
          <w:rFonts w:ascii="宋体" w:hAnsi="宋体" w:cs="宋体"/>
          <w:color w:val="000000"/>
          <w:szCs w:val="21"/>
        </w:rPr>
        <w:t xml:space="preserve"> 141</w:t>
      </w:r>
      <w:r>
        <w:rPr>
          <w:rFonts w:hint="eastAsia" w:ascii="宋体" w:hAnsi="宋体" w:cs="宋体"/>
          <w:color w:val="000000"/>
          <w:szCs w:val="21"/>
        </w:rPr>
        <w:t>号）的规定，本单位为符合条件的残疾人福利性单位，且本单位参加</w:t>
      </w:r>
      <w:r>
        <w:rPr>
          <w:rFonts w:ascii="宋体" w:hAnsi="宋体" w:cs="宋体"/>
          <w:color w:val="000000"/>
          <w:szCs w:val="21"/>
        </w:rPr>
        <w:t>______</w:t>
      </w:r>
      <w:r>
        <w:rPr>
          <w:rFonts w:hint="eastAsia" w:ascii="宋体" w:hAnsi="宋体" w:cs="宋体"/>
          <w:color w:val="000000"/>
          <w:szCs w:val="21"/>
        </w:rPr>
        <w:t>单位的</w:t>
      </w:r>
      <w:r>
        <w:rPr>
          <w:rFonts w:ascii="宋体" w:hAnsi="宋体" w:cs="宋体"/>
          <w:color w:val="000000"/>
          <w:szCs w:val="21"/>
        </w:rPr>
        <w:t>______</w:t>
      </w:r>
      <w:r>
        <w:rPr>
          <w:rFonts w:hint="eastAsia" w:ascii="宋体" w:hAnsi="宋体" w:cs="宋体"/>
          <w:color w:val="000000"/>
          <w:szCs w:val="21"/>
        </w:rPr>
        <w:t>项目采购活动提供本单位制造的货物（由本单位承担工程</w:t>
      </w:r>
      <w:r>
        <w:rPr>
          <w:rFonts w:ascii="宋体" w:hAnsi="宋体" w:cs="宋体"/>
          <w:color w:val="000000"/>
          <w:szCs w:val="21"/>
        </w:rPr>
        <w:t>/</w:t>
      </w:r>
      <w:r>
        <w:rPr>
          <w:rFonts w:hint="eastAsia" w:ascii="宋体" w:hAnsi="宋体" w:cs="宋体"/>
          <w:color w:val="000000"/>
          <w:szCs w:val="21"/>
        </w:rPr>
        <w:t>提供服务），或者提供其他残疾人福利性单位制造的货物（不包括使用非残疾人福利性单位注册商标的货物）。</w:t>
      </w:r>
    </w:p>
    <w:p>
      <w:pPr>
        <w:widowControl/>
        <w:adjustRightInd w:val="0"/>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szCs w:val="21"/>
        </w:rPr>
        <w:t>本单位对上述声明的真实性负责。如有虚假，将依法承担相应责任。</w:t>
      </w:r>
    </w:p>
    <w:p>
      <w:pPr>
        <w:widowControl/>
        <w:adjustRightInd w:val="0"/>
        <w:snapToGrid w:val="0"/>
        <w:ind w:firstLine="420" w:firstLineChars="200"/>
        <w:jc w:val="left"/>
        <w:rPr>
          <w:rFonts w:ascii="宋体" w:hAnsi="宋体" w:cs="宋体"/>
          <w:color w:val="000000"/>
          <w:kern w:val="0"/>
          <w:szCs w:val="21"/>
        </w:rPr>
      </w:pPr>
    </w:p>
    <w:p>
      <w:pPr>
        <w:spacing w:line="360" w:lineRule="auto"/>
        <w:ind w:firstLine="420" w:firstLineChars="200"/>
        <w:rPr>
          <w:rFonts w:ascii="宋体" w:hAnsi="宋体" w:cs="宋体"/>
          <w:color w:val="000000"/>
          <w:szCs w:val="21"/>
        </w:rPr>
      </w:pPr>
      <w:r>
        <w:rPr>
          <w:rFonts w:hint="eastAsia" w:ascii="宋体" w:hAnsi="宋体" w:cs="宋体"/>
          <w:color w:val="000000"/>
          <w:szCs w:val="21"/>
        </w:rPr>
        <w:t>投标人：（盖章）</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日期：</w:t>
      </w:r>
    </w:p>
    <w:p>
      <w:pPr>
        <w:widowControl/>
        <w:adjustRightInd w:val="0"/>
        <w:snapToGrid w:val="0"/>
        <w:spacing w:line="360" w:lineRule="auto"/>
        <w:ind w:firstLine="422" w:firstLineChars="200"/>
        <w:jc w:val="left"/>
        <w:rPr>
          <w:rFonts w:ascii="宋体" w:hAnsi="宋体" w:cs="宋体"/>
          <w:b/>
          <w:color w:val="000000"/>
          <w:kern w:val="0"/>
          <w:szCs w:val="21"/>
        </w:rPr>
      </w:pPr>
      <w:r>
        <w:rPr>
          <w:rFonts w:hint="eastAsia" w:ascii="宋体" w:hAnsi="宋体" w:cs="宋体"/>
          <w:b/>
          <w:color w:val="000000"/>
          <w:kern w:val="0"/>
          <w:szCs w:val="21"/>
        </w:rPr>
        <w:t>注：</w:t>
      </w:r>
      <w:r>
        <w:rPr>
          <w:rFonts w:ascii="宋体" w:hAnsi="宋体" w:cs="宋体"/>
          <w:b/>
          <w:color w:val="000000"/>
          <w:kern w:val="0"/>
          <w:szCs w:val="21"/>
        </w:rPr>
        <w:t>1</w:t>
      </w:r>
      <w:r>
        <w:rPr>
          <w:rFonts w:hint="eastAsia" w:ascii="宋体" w:hAnsi="宋体" w:cs="宋体"/>
          <w:b/>
          <w:color w:val="000000"/>
          <w:kern w:val="0"/>
          <w:szCs w:val="21"/>
        </w:rPr>
        <w:t>、中标供应商为残疾人福利性单位的，其《残疾人福利性单位声明函》随中标结果同时公告，接受社会监督。</w:t>
      </w:r>
    </w:p>
    <w:p>
      <w:pPr>
        <w:widowControl/>
        <w:adjustRightInd w:val="0"/>
        <w:snapToGrid w:val="0"/>
        <w:spacing w:line="360" w:lineRule="auto"/>
        <w:ind w:firstLine="422" w:firstLineChars="200"/>
        <w:jc w:val="left"/>
        <w:rPr>
          <w:rFonts w:ascii="宋体" w:hAnsi="宋体" w:cs="宋体"/>
          <w:b/>
          <w:color w:val="000000"/>
          <w:kern w:val="0"/>
          <w:szCs w:val="21"/>
        </w:rPr>
      </w:pPr>
      <w:r>
        <w:rPr>
          <w:rFonts w:ascii="宋体" w:hAnsi="宋体" w:cs="宋体"/>
          <w:b/>
          <w:color w:val="000000"/>
          <w:kern w:val="0"/>
          <w:szCs w:val="21"/>
        </w:rPr>
        <w:t>2</w:t>
      </w:r>
      <w:r>
        <w:rPr>
          <w:rFonts w:hint="eastAsia" w:ascii="宋体" w:hAnsi="宋体" w:cs="宋体"/>
          <w:b/>
          <w:color w:val="000000"/>
          <w:kern w:val="0"/>
          <w:szCs w:val="21"/>
        </w:rPr>
        <w:t>、供应商提供的《残疾人福利性单位声明函》与事实不符的，依照《政府采购法》第七十七条第一款的规定追究法律责任。</w:t>
      </w:r>
    </w:p>
    <w:p>
      <w:pPr>
        <w:widowControl/>
        <w:spacing w:after="120" w:afterLines="50" w:line="360" w:lineRule="auto"/>
        <w:jc w:val="left"/>
        <w:rPr>
          <w:rFonts w:ascii="宋体" w:hAnsi="宋体" w:cs="宋体"/>
          <w:b/>
          <w:color w:val="000000"/>
          <w:sz w:val="24"/>
        </w:rPr>
      </w:pPr>
      <w:r>
        <w:rPr>
          <w:rFonts w:hint="eastAsia" w:ascii="宋体" w:hAnsi="宋体" w:cs="宋体"/>
          <w:b/>
          <w:color w:val="000000"/>
          <w:sz w:val="24"/>
        </w:rPr>
        <w:t>请登录：</w:t>
      </w:r>
    </w:p>
    <w:p>
      <w:pPr>
        <w:pStyle w:val="91"/>
        <w:rPr>
          <w:rFonts w:hint="eastAsia" w:ascii="宋体" w:hAnsi="宋体" w:cs="宋体"/>
          <w:b/>
          <w:color w:val="000000"/>
          <w:sz w:val="21"/>
          <w:szCs w:val="21"/>
        </w:rPr>
      </w:pPr>
      <w:r>
        <w:rPr>
          <w:rFonts w:ascii="宋体" w:hAnsi="宋体" w:cs="宋体"/>
          <w:b/>
          <w:color w:val="000000"/>
          <w:sz w:val="21"/>
          <w:szCs w:val="21"/>
        </w:rPr>
        <w:t xml:space="preserve">http://www.ccgp.gov.cn/zcfg/mof/201709/t20170904_8787205.htm </w:t>
      </w:r>
      <w:r>
        <w:rPr>
          <w:rFonts w:hint="eastAsia" w:ascii="宋体" w:hAnsi="宋体" w:cs="宋体"/>
          <w:b/>
          <w:color w:val="000000"/>
          <w:sz w:val="21"/>
          <w:szCs w:val="21"/>
        </w:rPr>
        <w:t>认真阅读理解《财库〔</w:t>
      </w:r>
      <w:r>
        <w:rPr>
          <w:rFonts w:ascii="宋体" w:hAnsi="宋体" w:cs="宋体"/>
          <w:b/>
          <w:color w:val="000000"/>
          <w:sz w:val="21"/>
          <w:szCs w:val="21"/>
        </w:rPr>
        <w:t>2017</w:t>
      </w:r>
      <w:r>
        <w:rPr>
          <w:rFonts w:hint="eastAsia" w:ascii="宋体" w:hAnsi="宋体" w:cs="宋体"/>
          <w:b/>
          <w:color w:val="000000"/>
          <w:sz w:val="21"/>
          <w:szCs w:val="21"/>
        </w:rPr>
        <w:t>〕</w:t>
      </w:r>
      <w:r>
        <w:rPr>
          <w:rFonts w:ascii="宋体" w:hAnsi="宋体" w:cs="宋体"/>
          <w:b/>
          <w:color w:val="000000"/>
          <w:sz w:val="21"/>
          <w:szCs w:val="21"/>
        </w:rPr>
        <w:t>141</w:t>
      </w:r>
      <w:r>
        <w:rPr>
          <w:rFonts w:hint="eastAsia" w:ascii="宋体" w:hAnsi="宋体" w:cs="宋体"/>
          <w:b/>
          <w:color w:val="000000"/>
          <w:sz w:val="21"/>
          <w:szCs w:val="21"/>
        </w:rPr>
        <w:t>号关于促进残疾人就业政府采购政策的通知》，再作出以上声明！</w:t>
      </w:r>
    </w:p>
    <w:p>
      <w:pPr>
        <w:sectPr>
          <w:footerReference r:id="rId5" w:type="first"/>
          <w:footerReference r:id="rId3" w:type="default"/>
          <w:footerReference r:id="rId4" w:type="even"/>
          <w:pgSz w:w="11906" w:h="16838"/>
          <w:pgMar w:top="1440" w:right="1700" w:bottom="1440" w:left="1797" w:header="720" w:footer="720" w:gutter="0"/>
          <w:cols w:space="720" w:num="1"/>
          <w:titlePg/>
          <w:docGrid w:linePitch="286" w:charSpace="-3831"/>
        </w:sectPr>
      </w:pPr>
    </w:p>
    <w:bookmarkEnd w:id="722"/>
    <w:bookmarkEnd w:id="723"/>
    <w:bookmarkEnd w:id="724"/>
    <w:p>
      <w:pPr>
        <w:pStyle w:val="5"/>
        <w:jc w:val="center"/>
        <w:rPr>
          <w:rFonts w:ascii="宋体" w:hAnsi="宋体"/>
        </w:rPr>
      </w:pPr>
      <w:bookmarkStart w:id="725" w:name="_Toc358842825"/>
      <w:bookmarkStart w:id="726" w:name="_Toc345575535"/>
      <w:bookmarkStart w:id="727" w:name="_Toc396297236"/>
      <w:bookmarkStart w:id="728" w:name="_Toc336683576"/>
      <w:r>
        <w:rPr>
          <w:rFonts w:ascii="宋体" w:hAnsi="宋体"/>
        </w:rPr>
        <w:t>投标函附表</w:t>
      </w:r>
      <w:bookmarkEnd w:id="725"/>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060"/>
        <w:gridCol w:w="1338"/>
        <w:gridCol w:w="2337"/>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20" w:type="dxa"/>
            <w:noWrap w:val="0"/>
            <w:vAlign w:val="center"/>
          </w:tcPr>
          <w:p>
            <w:pPr>
              <w:jc w:val="center"/>
              <w:rPr>
                <w:rFonts w:hint="eastAsia" w:ascii="宋体" w:hAnsi="宋体"/>
                <w:b/>
                <w:szCs w:val="21"/>
              </w:rPr>
            </w:pPr>
            <w:r>
              <w:rPr>
                <w:rFonts w:hint="eastAsia" w:ascii="宋体" w:hAnsi="宋体"/>
                <w:b/>
                <w:szCs w:val="21"/>
              </w:rPr>
              <w:t>序号</w:t>
            </w:r>
          </w:p>
        </w:tc>
        <w:tc>
          <w:tcPr>
            <w:tcW w:w="3060" w:type="dxa"/>
            <w:noWrap w:val="0"/>
            <w:vAlign w:val="center"/>
          </w:tcPr>
          <w:p>
            <w:pPr>
              <w:jc w:val="center"/>
              <w:rPr>
                <w:rFonts w:hint="eastAsia" w:ascii="宋体" w:hAnsi="宋体"/>
                <w:b/>
                <w:szCs w:val="21"/>
              </w:rPr>
            </w:pPr>
            <w:r>
              <w:rPr>
                <w:rFonts w:hint="eastAsia" w:ascii="宋体" w:hAnsi="宋体"/>
                <w:b/>
                <w:szCs w:val="21"/>
              </w:rPr>
              <w:t>项目内容</w:t>
            </w:r>
          </w:p>
        </w:tc>
        <w:tc>
          <w:tcPr>
            <w:tcW w:w="1338" w:type="dxa"/>
            <w:noWrap w:val="0"/>
            <w:vAlign w:val="center"/>
          </w:tcPr>
          <w:p>
            <w:pPr>
              <w:jc w:val="center"/>
              <w:rPr>
                <w:rFonts w:hint="eastAsia" w:ascii="宋体" w:hAnsi="宋体"/>
                <w:b/>
                <w:szCs w:val="21"/>
              </w:rPr>
            </w:pPr>
            <w:r>
              <w:rPr>
                <w:rFonts w:hint="eastAsia" w:ascii="宋体" w:hAnsi="宋体"/>
                <w:b/>
                <w:szCs w:val="21"/>
              </w:rPr>
              <w:t>合同条款号</w:t>
            </w:r>
          </w:p>
        </w:tc>
        <w:tc>
          <w:tcPr>
            <w:tcW w:w="2337" w:type="dxa"/>
            <w:noWrap w:val="0"/>
            <w:vAlign w:val="center"/>
          </w:tcPr>
          <w:p>
            <w:pPr>
              <w:jc w:val="center"/>
              <w:rPr>
                <w:rFonts w:hint="eastAsia" w:ascii="宋体" w:hAnsi="宋体"/>
                <w:b/>
                <w:szCs w:val="21"/>
              </w:rPr>
            </w:pPr>
            <w:r>
              <w:rPr>
                <w:rFonts w:hint="eastAsia" w:ascii="宋体" w:hAnsi="宋体"/>
                <w:b/>
                <w:szCs w:val="21"/>
              </w:rPr>
              <w:t>约定内容</w:t>
            </w:r>
          </w:p>
        </w:tc>
        <w:tc>
          <w:tcPr>
            <w:tcW w:w="1085" w:type="dxa"/>
            <w:noWrap w:val="0"/>
            <w:vAlign w:val="center"/>
          </w:tcPr>
          <w:p>
            <w:pPr>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720" w:type="dxa"/>
            <w:noWrap w:val="0"/>
            <w:vAlign w:val="center"/>
          </w:tcPr>
          <w:p>
            <w:pPr>
              <w:spacing w:line="320" w:lineRule="exact"/>
              <w:jc w:val="center"/>
              <w:rPr>
                <w:rFonts w:hint="eastAsia" w:ascii="宋体" w:hAnsi="宋体"/>
                <w:szCs w:val="21"/>
              </w:rPr>
            </w:pPr>
            <w:r>
              <w:rPr>
                <w:rFonts w:hint="eastAsia" w:ascii="宋体" w:hAnsi="宋体"/>
                <w:szCs w:val="21"/>
              </w:rPr>
              <w:t>1</w:t>
            </w:r>
          </w:p>
        </w:tc>
        <w:tc>
          <w:tcPr>
            <w:tcW w:w="3060" w:type="dxa"/>
            <w:noWrap w:val="0"/>
            <w:vAlign w:val="center"/>
          </w:tcPr>
          <w:p>
            <w:pPr>
              <w:spacing w:line="320" w:lineRule="exact"/>
              <w:jc w:val="center"/>
              <w:rPr>
                <w:rFonts w:hint="eastAsia" w:ascii="宋体" w:hAnsi="宋体"/>
                <w:szCs w:val="21"/>
              </w:rPr>
            </w:pPr>
            <w:r>
              <w:rPr>
                <w:rFonts w:hint="eastAsia" w:ascii="宋体" w:hAnsi="宋体"/>
                <w:szCs w:val="21"/>
              </w:rPr>
              <w:t>履约保证金</w:t>
            </w:r>
          </w:p>
          <w:p>
            <w:pPr>
              <w:spacing w:line="320" w:lineRule="exact"/>
              <w:jc w:val="center"/>
              <w:rPr>
                <w:rFonts w:hint="eastAsia" w:ascii="宋体" w:hAnsi="宋体"/>
                <w:szCs w:val="21"/>
              </w:rPr>
            </w:pPr>
            <w:r>
              <w:rPr>
                <w:rFonts w:hint="eastAsia" w:ascii="宋体" w:hAnsi="宋体"/>
                <w:szCs w:val="21"/>
              </w:rPr>
              <w:t>履约担保书金额</w:t>
            </w:r>
          </w:p>
        </w:tc>
        <w:tc>
          <w:tcPr>
            <w:tcW w:w="1338" w:type="dxa"/>
            <w:noWrap w:val="0"/>
            <w:vAlign w:val="center"/>
          </w:tcPr>
          <w:p>
            <w:pPr>
              <w:spacing w:line="320" w:lineRule="exact"/>
              <w:jc w:val="center"/>
              <w:rPr>
                <w:rFonts w:hint="eastAsia" w:ascii="宋体" w:hAnsi="宋体"/>
                <w:szCs w:val="21"/>
              </w:rPr>
            </w:pPr>
          </w:p>
        </w:tc>
        <w:tc>
          <w:tcPr>
            <w:tcW w:w="2337" w:type="dxa"/>
            <w:noWrap w:val="0"/>
            <w:vAlign w:val="center"/>
          </w:tcPr>
          <w:p>
            <w:pPr>
              <w:spacing w:line="320" w:lineRule="exact"/>
              <w:jc w:val="center"/>
              <w:rPr>
                <w:rFonts w:hint="eastAsia" w:ascii="宋体" w:hAnsi="宋体"/>
                <w:szCs w:val="21"/>
              </w:rPr>
            </w:pPr>
            <w:r>
              <w:rPr>
                <w:rFonts w:hint="eastAsia" w:ascii="宋体" w:hAnsi="宋体"/>
                <w:szCs w:val="21"/>
              </w:rPr>
              <w:t>按照招标文件要求</w:t>
            </w:r>
          </w:p>
        </w:tc>
        <w:tc>
          <w:tcPr>
            <w:tcW w:w="1085" w:type="dxa"/>
            <w:noWrap w:val="0"/>
            <w:vAlign w:val="top"/>
          </w:tcPr>
          <w:p>
            <w:pPr>
              <w:spacing w:line="48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20" w:lineRule="exact"/>
              <w:jc w:val="center"/>
              <w:rPr>
                <w:rFonts w:hint="eastAsia" w:ascii="宋体" w:hAnsi="宋体"/>
                <w:szCs w:val="21"/>
              </w:rPr>
            </w:pPr>
            <w:r>
              <w:rPr>
                <w:rFonts w:hint="eastAsia" w:ascii="宋体" w:hAnsi="宋体"/>
                <w:szCs w:val="21"/>
              </w:rPr>
              <w:t>2</w:t>
            </w:r>
          </w:p>
        </w:tc>
        <w:tc>
          <w:tcPr>
            <w:tcW w:w="3060" w:type="dxa"/>
            <w:noWrap w:val="0"/>
            <w:vAlign w:val="center"/>
          </w:tcPr>
          <w:p>
            <w:pPr>
              <w:spacing w:line="320" w:lineRule="exact"/>
              <w:jc w:val="center"/>
              <w:rPr>
                <w:rFonts w:hint="eastAsia" w:ascii="宋体" w:hAnsi="宋体"/>
                <w:szCs w:val="21"/>
              </w:rPr>
            </w:pPr>
            <w:r>
              <w:rPr>
                <w:rFonts w:hint="eastAsia" w:ascii="宋体" w:hAnsi="宋体"/>
                <w:szCs w:val="21"/>
              </w:rPr>
              <w:t>施工准备时间</w:t>
            </w:r>
          </w:p>
        </w:tc>
        <w:tc>
          <w:tcPr>
            <w:tcW w:w="1338" w:type="dxa"/>
            <w:noWrap w:val="0"/>
            <w:vAlign w:val="center"/>
          </w:tcPr>
          <w:p>
            <w:pPr>
              <w:spacing w:line="320" w:lineRule="exact"/>
              <w:jc w:val="center"/>
              <w:rPr>
                <w:rFonts w:hint="eastAsia" w:ascii="宋体" w:hAnsi="宋体"/>
                <w:szCs w:val="21"/>
              </w:rPr>
            </w:pPr>
          </w:p>
        </w:tc>
        <w:tc>
          <w:tcPr>
            <w:tcW w:w="2337" w:type="dxa"/>
            <w:noWrap w:val="0"/>
            <w:vAlign w:val="center"/>
          </w:tcPr>
          <w:p>
            <w:pPr>
              <w:spacing w:line="320" w:lineRule="exact"/>
              <w:jc w:val="center"/>
              <w:rPr>
                <w:rFonts w:ascii="宋体" w:hAnsi="宋体"/>
                <w:szCs w:val="21"/>
              </w:rPr>
            </w:pPr>
            <w:r>
              <w:rPr>
                <w:rFonts w:hint="eastAsia" w:ascii="宋体" w:hAnsi="宋体"/>
                <w:szCs w:val="21"/>
              </w:rPr>
              <w:t>按照招标文件要求</w:t>
            </w:r>
          </w:p>
        </w:tc>
        <w:tc>
          <w:tcPr>
            <w:tcW w:w="1085"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spacing w:line="320" w:lineRule="exact"/>
              <w:jc w:val="center"/>
              <w:rPr>
                <w:rFonts w:hint="eastAsia" w:ascii="宋体" w:hAnsi="宋体"/>
                <w:szCs w:val="21"/>
              </w:rPr>
            </w:pPr>
            <w:r>
              <w:rPr>
                <w:rFonts w:hint="eastAsia" w:ascii="宋体" w:hAnsi="宋体"/>
                <w:szCs w:val="21"/>
              </w:rPr>
              <w:t>3</w:t>
            </w:r>
          </w:p>
        </w:tc>
        <w:tc>
          <w:tcPr>
            <w:tcW w:w="3060" w:type="dxa"/>
            <w:noWrap w:val="0"/>
            <w:vAlign w:val="center"/>
          </w:tcPr>
          <w:p>
            <w:pPr>
              <w:spacing w:line="320" w:lineRule="exact"/>
              <w:jc w:val="center"/>
              <w:rPr>
                <w:rFonts w:hint="eastAsia" w:ascii="宋体" w:hAnsi="宋体"/>
                <w:szCs w:val="21"/>
              </w:rPr>
            </w:pPr>
            <w:r>
              <w:rPr>
                <w:rFonts w:hint="eastAsia" w:ascii="宋体" w:hAnsi="宋体"/>
                <w:szCs w:val="21"/>
              </w:rPr>
              <w:t>误期违约金额</w:t>
            </w:r>
          </w:p>
        </w:tc>
        <w:tc>
          <w:tcPr>
            <w:tcW w:w="1338" w:type="dxa"/>
            <w:noWrap w:val="0"/>
            <w:vAlign w:val="center"/>
          </w:tcPr>
          <w:p>
            <w:pPr>
              <w:spacing w:line="320" w:lineRule="exact"/>
              <w:jc w:val="center"/>
              <w:rPr>
                <w:rFonts w:hint="eastAsia" w:ascii="宋体" w:hAnsi="宋体"/>
                <w:szCs w:val="21"/>
              </w:rPr>
            </w:pPr>
          </w:p>
        </w:tc>
        <w:tc>
          <w:tcPr>
            <w:tcW w:w="2337" w:type="dxa"/>
            <w:noWrap w:val="0"/>
            <w:vAlign w:val="center"/>
          </w:tcPr>
          <w:p>
            <w:pPr>
              <w:spacing w:line="320" w:lineRule="exact"/>
              <w:jc w:val="center"/>
              <w:rPr>
                <w:rFonts w:ascii="宋体" w:hAnsi="宋体"/>
                <w:szCs w:val="21"/>
              </w:rPr>
            </w:pPr>
            <w:r>
              <w:rPr>
                <w:rFonts w:hint="eastAsia" w:ascii="宋体" w:hAnsi="宋体"/>
                <w:szCs w:val="21"/>
              </w:rPr>
              <w:t>按照招标文件要求</w:t>
            </w:r>
          </w:p>
        </w:tc>
        <w:tc>
          <w:tcPr>
            <w:tcW w:w="1085" w:type="dxa"/>
            <w:noWrap w:val="0"/>
            <w:vAlign w:val="top"/>
          </w:tcPr>
          <w:p>
            <w:pPr>
              <w:spacing w:line="48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spacing w:line="320" w:lineRule="exact"/>
              <w:jc w:val="center"/>
              <w:rPr>
                <w:rFonts w:hint="eastAsia" w:ascii="宋体" w:hAnsi="宋体"/>
                <w:szCs w:val="21"/>
              </w:rPr>
            </w:pPr>
            <w:r>
              <w:rPr>
                <w:rFonts w:hint="eastAsia" w:ascii="宋体" w:hAnsi="宋体"/>
                <w:szCs w:val="21"/>
              </w:rPr>
              <w:t>4</w:t>
            </w:r>
          </w:p>
        </w:tc>
        <w:tc>
          <w:tcPr>
            <w:tcW w:w="3060" w:type="dxa"/>
            <w:noWrap w:val="0"/>
            <w:vAlign w:val="center"/>
          </w:tcPr>
          <w:p>
            <w:pPr>
              <w:spacing w:line="320" w:lineRule="exact"/>
              <w:jc w:val="center"/>
              <w:rPr>
                <w:rFonts w:hint="eastAsia" w:ascii="宋体" w:hAnsi="宋体"/>
                <w:szCs w:val="21"/>
              </w:rPr>
            </w:pPr>
            <w:r>
              <w:rPr>
                <w:rFonts w:hint="eastAsia" w:ascii="宋体" w:hAnsi="宋体"/>
                <w:szCs w:val="21"/>
              </w:rPr>
              <w:t>误期赔偿费限额</w:t>
            </w:r>
          </w:p>
        </w:tc>
        <w:tc>
          <w:tcPr>
            <w:tcW w:w="1338" w:type="dxa"/>
            <w:noWrap w:val="0"/>
            <w:vAlign w:val="center"/>
          </w:tcPr>
          <w:p>
            <w:pPr>
              <w:spacing w:line="320" w:lineRule="exact"/>
              <w:jc w:val="center"/>
              <w:rPr>
                <w:rFonts w:hint="eastAsia" w:ascii="宋体" w:hAnsi="宋体"/>
                <w:szCs w:val="21"/>
              </w:rPr>
            </w:pPr>
          </w:p>
        </w:tc>
        <w:tc>
          <w:tcPr>
            <w:tcW w:w="2337" w:type="dxa"/>
            <w:noWrap w:val="0"/>
            <w:vAlign w:val="center"/>
          </w:tcPr>
          <w:p>
            <w:pPr>
              <w:spacing w:line="320" w:lineRule="exact"/>
              <w:jc w:val="center"/>
              <w:rPr>
                <w:rFonts w:ascii="宋体" w:hAnsi="宋体"/>
                <w:szCs w:val="21"/>
              </w:rPr>
            </w:pPr>
            <w:r>
              <w:rPr>
                <w:rFonts w:hint="eastAsia" w:ascii="宋体" w:hAnsi="宋体"/>
                <w:szCs w:val="21"/>
              </w:rPr>
              <w:t>按照招标文件要求</w:t>
            </w:r>
          </w:p>
        </w:tc>
        <w:tc>
          <w:tcPr>
            <w:tcW w:w="1085" w:type="dxa"/>
            <w:noWrap w:val="0"/>
            <w:vAlign w:val="top"/>
          </w:tcPr>
          <w:p>
            <w:pPr>
              <w:spacing w:line="48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spacing w:line="320" w:lineRule="exact"/>
              <w:jc w:val="center"/>
              <w:rPr>
                <w:rFonts w:hint="eastAsia" w:ascii="宋体" w:hAnsi="宋体"/>
                <w:szCs w:val="21"/>
              </w:rPr>
            </w:pPr>
            <w:r>
              <w:rPr>
                <w:rFonts w:hint="eastAsia" w:ascii="宋体" w:hAnsi="宋体"/>
                <w:szCs w:val="21"/>
              </w:rPr>
              <w:t>5</w:t>
            </w:r>
          </w:p>
        </w:tc>
        <w:tc>
          <w:tcPr>
            <w:tcW w:w="3060" w:type="dxa"/>
            <w:noWrap w:val="0"/>
            <w:vAlign w:val="center"/>
          </w:tcPr>
          <w:p>
            <w:pPr>
              <w:spacing w:line="320" w:lineRule="exact"/>
              <w:jc w:val="center"/>
              <w:rPr>
                <w:rFonts w:hint="eastAsia" w:ascii="宋体" w:hAnsi="宋体"/>
                <w:szCs w:val="21"/>
              </w:rPr>
            </w:pPr>
            <w:r>
              <w:rPr>
                <w:rFonts w:hint="eastAsia" w:ascii="宋体" w:hAnsi="宋体"/>
                <w:szCs w:val="21"/>
              </w:rPr>
              <w:t>提前工期奖</w:t>
            </w:r>
          </w:p>
        </w:tc>
        <w:tc>
          <w:tcPr>
            <w:tcW w:w="1338" w:type="dxa"/>
            <w:noWrap w:val="0"/>
            <w:vAlign w:val="center"/>
          </w:tcPr>
          <w:p>
            <w:pPr>
              <w:spacing w:line="320" w:lineRule="exact"/>
              <w:jc w:val="center"/>
              <w:rPr>
                <w:rFonts w:hint="eastAsia" w:ascii="宋体" w:hAnsi="宋体"/>
                <w:szCs w:val="21"/>
              </w:rPr>
            </w:pPr>
          </w:p>
        </w:tc>
        <w:tc>
          <w:tcPr>
            <w:tcW w:w="2337" w:type="dxa"/>
            <w:noWrap w:val="0"/>
            <w:vAlign w:val="center"/>
          </w:tcPr>
          <w:p>
            <w:pPr>
              <w:spacing w:line="320" w:lineRule="exact"/>
              <w:jc w:val="center"/>
              <w:rPr>
                <w:rFonts w:ascii="宋体" w:hAnsi="宋体"/>
                <w:szCs w:val="21"/>
              </w:rPr>
            </w:pPr>
            <w:r>
              <w:rPr>
                <w:rFonts w:hint="eastAsia" w:ascii="宋体" w:hAnsi="宋体"/>
                <w:szCs w:val="21"/>
              </w:rPr>
              <w:t>按照招标文件要求</w:t>
            </w:r>
          </w:p>
        </w:tc>
        <w:tc>
          <w:tcPr>
            <w:tcW w:w="1085" w:type="dxa"/>
            <w:noWrap w:val="0"/>
            <w:vAlign w:val="top"/>
          </w:tcPr>
          <w:p>
            <w:pPr>
              <w:spacing w:line="48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spacing w:line="320" w:lineRule="exact"/>
              <w:jc w:val="center"/>
              <w:rPr>
                <w:rFonts w:hint="eastAsia" w:ascii="宋体" w:hAnsi="宋体"/>
                <w:szCs w:val="21"/>
              </w:rPr>
            </w:pPr>
            <w:r>
              <w:rPr>
                <w:rFonts w:hint="eastAsia" w:ascii="宋体" w:hAnsi="宋体"/>
                <w:szCs w:val="21"/>
              </w:rPr>
              <w:t>6</w:t>
            </w:r>
          </w:p>
        </w:tc>
        <w:tc>
          <w:tcPr>
            <w:tcW w:w="3060" w:type="dxa"/>
            <w:noWrap w:val="0"/>
            <w:vAlign w:val="center"/>
          </w:tcPr>
          <w:p>
            <w:pPr>
              <w:spacing w:line="320" w:lineRule="exact"/>
              <w:jc w:val="center"/>
              <w:rPr>
                <w:rFonts w:hint="eastAsia" w:ascii="宋体" w:hAnsi="宋体"/>
                <w:szCs w:val="21"/>
              </w:rPr>
            </w:pPr>
            <w:r>
              <w:rPr>
                <w:rFonts w:hint="eastAsia" w:ascii="宋体" w:hAnsi="宋体"/>
                <w:szCs w:val="21"/>
              </w:rPr>
              <w:t>施工总工期</w:t>
            </w:r>
          </w:p>
        </w:tc>
        <w:tc>
          <w:tcPr>
            <w:tcW w:w="1338" w:type="dxa"/>
            <w:noWrap w:val="0"/>
            <w:vAlign w:val="center"/>
          </w:tcPr>
          <w:p>
            <w:pPr>
              <w:spacing w:line="320" w:lineRule="exact"/>
              <w:jc w:val="center"/>
              <w:rPr>
                <w:rFonts w:hint="eastAsia" w:ascii="宋体" w:hAnsi="宋体"/>
                <w:szCs w:val="21"/>
              </w:rPr>
            </w:pPr>
          </w:p>
        </w:tc>
        <w:tc>
          <w:tcPr>
            <w:tcW w:w="2337" w:type="dxa"/>
            <w:noWrap w:val="0"/>
            <w:vAlign w:val="center"/>
          </w:tcPr>
          <w:p>
            <w:pPr>
              <w:spacing w:line="320" w:lineRule="exact"/>
              <w:jc w:val="center"/>
              <w:rPr>
                <w:rFonts w:ascii="宋体" w:hAnsi="宋体"/>
                <w:szCs w:val="21"/>
              </w:rPr>
            </w:pPr>
            <w:r>
              <w:rPr>
                <w:rFonts w:hint="eastAsia" w:ascii="宋体" w:hAnsi="宋体"/>
                <w:szCs w:val="21"/>
              </w:rPr>
              <w:t>按照招标文件要求</w:t>
            </w:r>
          </w:p>
        </w:tc>
        <w:tc>
          <w:tcPr>
            <w:tcW w:w="1085" w:type="dxa"/>
            <w:noWrap w:val="0"/>
            <w:vAlign w:val="top"/>
          </w:tcPr>
          <w:p>
            <w:pPr>
              <w:spacing w:line="48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spacing w:line="320" w:lineRule="exact"/>
              <w:jc w:val="center"/>
              <w:rPr>
                <w:rFonts w:hint="eastAsia" w:ascii="宋体" w:hAnsi="宋体"/>
                <w:szCs w:val="21"/>
              </w:rPr>
            </w:pPr>
            <w:r>
              <w:rPr>
                <w:rFonts w:hint="eastAsia" w:ascii="宋体" w:hAnsi="宋体"/>
                <w:szCs w:val="21"/>
              </w:rPr>
              <w:t>7</w:t>
            </w:r>
          </w:p>
        </w:tc>
        <w:tc>
          <w:tcPr>
            <w:tcW w:w="3060" w:type="dxa"/>
            <w:noWrap w:val="0"/>
            <w:vAlign w:val="center"/>
          </w:tcPr>
          <w:p>
            <w:pPr>
              <w:spacing w:line="320" w:lineRule="exact"/>
              <w:jc w:val="center"/>
              <w:rPr>
                <w:rFonts w:hint="eastAsia" w:ascii="宋体" w:hAnsi="宋体"/>
                <w:szCs w:val="21"/>
              </w:rPr>
            </w:pPr>
            <w:r>
              <w:rPr>
                <w:rFonts w:hint="eastAsia" w:ascii="宋体" w:hAnsi="宋体"/>
                <w:szCs w:val="21"/>
              </w:rPr>
              <w:t>质量标准：</w:t>
            </w:r>
          </w:p>
        </w:tc>
        <w:tc>
          <w:tcPr>
            <w:tcW w:w="1338" w:type="dxa"/>
            <w:noWrap w:val="0"/>
            <w:vAlign w:val="center"/>
          </w:tcPr>
          <w:p>
            <w:pPr>
              <w:spacing w:line="320" w:lineRule="exact"/>
              <w:jc w:val="center"/>
              <w:rPr>
                <w:rFonts w:hint="eastAsia" w:ascii="宋体" w:hAnsi="宋体"/>
                <w:szCs w:val="21"/>
              </w:rPr>
            </w:pPr>
          </w:p>
        </w:tc>
        <w:tc>
          <w:tcPr>
            <w:tcW w:w="2337" w:type="dxa"/>
            <w:noWrap w:val="0"/>
            <w:vAlign w:val="center"/>
          </w:tcPr>
          <w:p>
            <w:pPr>
              <w:spacing w:line="320" w:lineRule="exact"/>
              <w:jc w:val="center"/>
              <w:rPr>
                <w:rFonts w:ascii="宋体" w:hAnsi="宋体"/>
                <w:szCs w:val="21"/>
              </w:rPr>
            </w:pPr>
            <w:r>
              <w:rPr>
                <w:rFonts w:hint="eastAsia" w:ascii="宋体" w:hAnsi="宋体"/>
                <w:szCs w:val="21"/>
              </w:rPr>
              <w:t>按照招标文件要求</w:t>
            </w:r>
          </w:p>
        </w:tc>
        <w:tc>
          <w:tcPr>
            <w:tcW w:w="1085" w:type="dxa"/>
            <w:noWrap w:val="0"/>
            <w:vAlign w:val="top"/>
          </w:tcPr>
          <w:p>
            <w:pPr>
              <w:spacing w:line="48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spacing w:line="320" w:lineRule="exact"/>
              <w:jc w:val="center"/>
              <w:rPr>
                <w:rFonts w:hint="eastAsia" w:ascii="宋体" w:hAnsi="宋体"/>
                <w:szCs w:val="21"/>
              </w:rPr>
            </w:pPr>
            <w:r>
              <w:rPr>
                <w:rFonts w:hint="eastAsia" w:ascii="宋体" w:hAnsi="宋体"/>
                <w:szCs w:val="21"/>
              </w:rPr>
              <w:t>8</w:t>
            </w:r>
          </w:p>
        </w:tc>
        <w:tc>
          <w:tcPr>
            <w:tcW w:w="3060" w:type="dxa"/>
            <w:noWrap w:val="0"/>
            <w:vAlign w:val="center"/>
          </w:tcPr>
          <w:p>
            <w:pPr>
              <w:spacing w:line="320" w:lineRule="exact"/>
              <w:jc w:val="center"/>
              <w:rPr>
                <w:rFonts w:hint="eastAsia" w:ascii="宋体" w:hAnsi="宋体"/>
                <w:szCs w:val="21"/>
              </w:rPr>
            </w:pPr>
            <w:r>
              <w:rPr>
                <w:rFonts w:hint="eastAsia" w:ascii="宋体" w:hAnsi="宋体"/>
                <w:szCs w:val="21"/>
              </w:rPr>
              <w:t>工程质量违约金最高金额</w:t>
            </w:r>
          </w:p>
        </w:tc>
        <w:tc>
          <w:tcPr>
            <w:tcW w:w="1338" w:type="dxa"/>
            <w:noWrap w:val="0"/>
            <w:vAlign w:val="center"/>
          </w:tcPr>
          <w:p>
            <w:pPr>
              <w:spacing w:line="320" w:lineRule="exact"/>
              <w:jc w:val="center"/>
              <w:rPr>
                <w:rFonts w:hint="eastAsia" w:ascii="宋体" w:hAnsi="宋体"/>
                <w:szCs w:val="21"/>
              </w:rPr>
            </w:pPr>
          </w:p>
        </w:tc>
        <w:tc>
          <w:tcPr>
            <w:tcW w:w="2337" w:type="dxa"/>
            <w:noWrap w:val="0"/>
            <w:vAlign w:val="center"/>
          </w:tcPr>
          <w:p>
            <w:pPr>
              <w:spacing w:line="320" w:lineRule="exact"/>
              <w:jc w:val="center"/>
              <w:rPr>
                <w:rFonts w:ascii="宋体" w:hAnsi="宋体"/>
                <w:szCs w:val="21"/>
              </w:rPr>
            </w:pPr>
            <w:r>
              <w:rPr>
                <w:rFonts w:hint="eastAsia" w:ascii="宋体" w:hAnsi="宋体"/>
                <w:szCs w:val="21"/>
              </w:rPr>
              <w:t>按照招标文件要求</w:t>
            </w:r>
          </w:p>
        </w:tc>
        <w:tc>
          <w:tcPr>
            <w:tcW w:w="1085" w:type="dxa"/>
            <w:noWrap w:val="0"/>
            <w:vAlign w:val="top"/>
          </w:tcPr>
          <w:p>
            <w:pPr>
              <w:spacing w:line="48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spacing w:line="320" w:lineRule="exact"/>
              <w:jc w:val="center"/>
              <w:rPr>
                <w:rFonts w:hint="eastAsia" w:ascii="宋体" w:hAnsi="宋体"/>
                <w:szCs w:val="21"/>
              </w:rPr>
            </w:pPr>
            <w:r>
              <w:rPr>
                <w:rFonts w:hint="eastAsia" w:ascii="宋体" w:hAnsi="宋体"/>
                <w:szCs w:val="21"/>
              </w:rPr>
              <w:t>9</w:t>
            </w:r>
          </w:p>
        </w:tc>
        <w:tc>
          <w:tcPr>
            <w:tcW w:w="3060" w:type="dxa"/>
            <w:noWrap w:val="0"/>
            <w:vAlign w:val="center"/>
          </w:tcPr>
          <w:p>
            <w:pPr>
              <w:spacing w:line="320" w:lineRule="exact"/>
              <w:jc w:val="center"/>
              <w:rPr>
                <w:rFonts w:hint="eastAsia" w:ascii="宋体" w:hAnsi="宋体"/>
                <w:szCs w:val="21"/>
              </w:rPr>
            </w:pPr>
            <w:r>
              <w:rPr>
                <w:rFonts w:hint="eastAsia" w:ascii="宋体" w:hAnsi="宋体"/>
                <w:szCs w:val="21"/>
              </w:rPr>
              <w:t>预付款金额：</w:t>
            </w:r>
          </w:p>
        </w:tc>
        <w:tc>
          <w:tcPr>
            <w:tcW w:w="1338" w:type="dxa"/>
            <w:noWrap w:val="0"/>
            <w:vAlign w:val="center"/>
          </w:tcPr>
          <w:p>
            <w:pPr>
              <w:spacing w:line="320" w:lineRule="exact"/>
              <w:jc w:val="center"/>
              <w:rPr>
                <w:rFonts w:hint="eastAsia" w:ascii="宋体" w:hAnsi="宋体"/>
                <w:szCs w:val="21"/>
              </w:rPr>
            </w:pPr>
          </w:p>
        </w:tc>
        <w:tc>
          <w:tcPr>
            <w:tcW w:w="2337" w:type="dxa"/>
            <w:noWrap w:val="0"/>
            <w:vAlign w:val="center"/>
          </w:tcPr>
          <w:p>
            <w:pPr>
              <w:spacing w:line="320" w:lineRule="exact"/>
              <w:jc w:val="center"/>
              <w:rPr>
                <w:rFonts w:ascii="宋体" w:hAnsi="宋体"/>
                <w:szCs w:val="21"/>
              </w:rPr>
            </w:pPr>
            <w:r>
              <w:rPr>
                <w:rFonts w:hint="eastAsia" w:ascii="宋体" w:hAnsi="宋体"/>
                <w:szCs w:val="21"/>
              </w:rPr>
              <w:t>按照招标文件要求</w:t>
            </w:r>
          </w:p>
        </w:tc>
        <w:tc>
          <w:tcPr>
            <w:tcW w:w="1085" w:type="dxa"/>
            <w:noWrap w:val="0"/>
            <w:vAlign w:val="top"/>
          </w:tcPr>
          <w:p>
            <w:pPr>
              <w:spacing w:line="48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spacing w:line="320" w:lineRule="exact"/>
              <w:jc w:val="center"/>
              <w:rPr>
                <w:rFonts w:hint="eastAsia" w:ascii="宋体" w:hAnsi="宋体"/>
                <w:szCs w:val="21"/>
              </w:rPr>
            </w:pPr>
            <w:r>
              <w:rPr>
                <w:rFonts w:hint="eastAsia" w:ascii="宋体" w:hAnsi="宋体"/>
                <w:szCs w:val="21"/>
              </w:rPr>
              <w:t>10</w:t>
            </w:r>
          </w:p>
        </w:tc>
        <w:tc>
          <w:tcPr>
            <w:tcW w:w="3060" w:type="dxa"/>
            <w:noWrap w:val="0"/>
            <w:vAlign w:val="center"/>
          </w:tcPr>
          <w:p>
            <w:pPr>
              <w:spacing w:line="320" w:lineRule="exact"/>
              <w:jc w:val="center"/>
              <w:rPr>
                <w:rFonts w:hint="eastAsia" w:ascii="宋体" w:hAnsi="宋体"/>
                <w:szCs w:val="21"/>
              </w:rPr>
            </w:pPr>
            <w:r>
              <w:rPr>
                <w:rFonts w:hint="eastAsia" w:ascii="宋体" w:hAnsi="宋体"/>
                <w:szCs w:val="21"/>
              </w:rPr>
              <w:t>预付款保函金额</w:t>
            </w:r>
          </w:p>
        </w:tc>
        <w:tc>
          <w:tcPr>
            <w:tcW w:w="1338" w:type="dxa"/>
            <w:noWrap w:val="0"/>
            <w:vAlign w:val="center"/>
          </w:tcPr>
          <w:p>
            <w:pPr>
              <w:spacing w:line="320" w:lineRule="exact"/>
              <w:jc w:val="center"/>
              <w:rPr>
                <w:rFonts w:hint="eastAsia" w:ascii="宋体" w:hAnsi="宋体"/>
                <w:szCs w:val="21"/>
              </w:rPr>
            </w:pPr>
          </w:p>
        </w:tc>
        <w:tc>
          <w:tcPr>
            <w:tcW w:w="2337" w:type="dxa"/>
            <w:noWrap w:val="0"/>
            <w:vAlign w:val="center"/>
          </w:tcPr>
          <w:p>
            <w:pPr>
              <w:spacing w:line="320" w:lineRule="exact"/>
              <w:jc w:val="center"/>
              <w:rPr>
                <w:rFonts w:ascii="宋体" w:hAnsi="宋体"/>
                <w:szCs w:val="21"/>
              </w:rPr>
            </w:pPr>
            <w:r>
              <w:rPr>
                <w:rFonts w:hint="eastAsia" w:ascii="宋体" w:hAnsi="宋体"/>
                <w:szCs w:val="21"/>
              </w:rPr>
              <w:t>按照招标文件要求</w:t>
            </w:r>
          </w:p>
        </w:tc>
        <w:tc>
          <w:tcPr>
            <w:tcW w:w="1085" w:type="dxa"/>
            <w:noWrap w:val="0"/>
            <w:vAlign w:val="top"/>
          </w:tcPr>
          <w:p>
            <w:pPr>
              <w:spacing w:line="48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spacing w:line="320" w:lineRule="exact"/>
              <w:jc w:val="center"/>
              <w:rPr>
                <w:rFonts w:hint="eastAsia" w:ascii="宋体" w:hAnsi="宋体"/>
                <w:szCs w:val="21"/>
              </w:rPr>
            </w:pPr>
            <w:r>
              <w:rPr>
                <w:rFonts w:hint="eastAsia" w:ascii="宋体" w:hAnsi="宋体"/>
                <w:szCs w:val="21"/>
              </w:rPr>
              <w:t>11</w:t>
            </w:r>
          </w:p>
        </w:tc>
        <w:tc>
          <w:tcPr>
            <w:tcW w:w="3060" w:type="dxa"/>
            <w:noWrap w:val="0"/>
            <w:vAlign w:val="center"/>
          </w:tcPr>
          <w:p>
            <w:pPr>
              <w:spacing w:line="320" w:lineRule="exact"/>
              <w:jc w:val="center"/>
              <w:rPr>
                <w:rFonts w:hint="eastAsia" w:ascii="宋体" w:hAnsi="宋体"/>
                <w:szCs w:val="21"/>
              </w:rPr>
            </w:pPr>
            <w:r>
              <w:rPr>
                <w:rFonts w:hint="eastAsia" w:ascii="宋体" w:hAnsi="宋体"/>
                <w:szCs w:val="21"/>
              </w:rPr>
              <w:t>进度款付款金额</w:t>
            </w:r>
          </w:p>
        </w:tc>
        <w:tc>
          <w:tcPr>
            <w:tcW w:w="1338" w:type="dxa"/>
            <w:noWrap w:val="0"/>
            <w:vAlign w:val="center"/>
          </w:tcPr>
          <w:p>
            <w:pPr>
              <w:spacing w:line="320" w:lineRule="exact"/>
              <w:jc w:val="center"/>
              <w:rPr>
                <w:rFonts w:hint="eastAsia" w:ascii="宋体" w:hAnsi="宋体"/>
                <w:szCs w:val="21"/>
              </w:rPr>
            </w:pPr>
          </w:p>
        </w:tc>
        <w:tc>
          <w:tcPr>
            <w:tcW w:w="2337" w:type="dxa"/>
            <w:noWrap w:val="0"/>
            <w:vAlign w:val="center"/>
          </w:tcPr>
          <w:p>
            <w:pPr>
              <w:spacing w:line="320" w:lineRule="exact"/>
              <w:jc w:val="center"/>
              <w:rPr>
                <w:rFonts w:ascii="宋体" w:hAnsi="宋体"/>
                <w:szCs w:val="21"/>
              </w:rPr>
            </w:pPr>
            <w:r>
              <w:rPr>
                <w:rFonts w:hint="eastAsia" w:ascii="宋体" w:hAnsi="宋体"/>
                <w:szCs w:val="21"/>
              </w:rPr>
              <w:t>按照招标文件要求</w:t>
            </w:r>
          </w:p>
        </w:tc>
        <w:tc>
          <w:tcPr>
            <w:tcW w:w="1085" w:type="dxa"/>
            <w:noWrap w:val="0"/>
            <w:vAlign w:val="top"/>
          </w:tcPr>
          <w:p>
            <w:pPr>
              <w:spacing w:line="48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spacing w:line="320" w:lineRule="exact"/>
              <w:jc w:val="center"/>
              <w:rPr>
                <w:rFonts w:hint="eastAsia" w:ascii="宋体" w:hAnsi="宋体"/>
                <w:szCs w:val="21"/>
              </w:rPr>
            </w:pPr>
            <w:r>
              <w:rPr>
                <w:rFonts w:hint="eastAsia" w:ascii="宋体" w:hAnsi="宋体"/>
                <w:szCs w:val="21"/>
              </w:rPr>
              <w:t>12</w:t>
            </w:r>
          </w:p>
        </w:tc>
        <w:tc>
          <w:tcPr>
            <w:tcW w:w="3060" w:type="dxa"/>
            <w:noWrap w:val="0"/>
            <w:vAlign w:val="center"/>
          </w:tcPr>
          <w:p>
            <w:pPr>
              <w:spacing w:line="320" w:lineRule="exact"/>
              <w:jc w:val="center"/>
              <w:rPr>
                <w:rFonts w:hint="eastAsia" w:ascii="宋体" w:hAnsi="宋体"/>
                <w:szCs w:val="21"/>
              </w:rPr>
            </w:pPr>
            <w:r>
              <w:rPr>
                <w:rFonts w:hint="eastAsia" w:ascii="宋体" w:hAnsi="宋体"/>
                <w:szCs w:val="21"/>
              </w:rPr>
              <w:t>竣工结算款付款时间：</w:t>
            </w:r>
          </w:p>
        </w:tc>
        <w:tc>
          <w:tcPr>
            <w:tcW w:w="1338" w:type="dxa"/>
            <w:noWrap w:val="0"/>
            <w:vAlign w:val="center"/>
          </w:tcPr>
          <w:p>
            <w:pPr>
              <w:spacing w:line="320" w:lineRule="exact"/>
              <w:jc w:val="center"/>
              <w:rPr>
                <w:rFonts w:hint="eastAsia" w:ascii="宋体" w:hAnsi="宋体"/>
                <w:szCs w:val="21"/>
              </w:rPr>
            </w:pPr>
          </w:p>
        </w:tc>
        <w:tc>
          <w:tcPr>
            <w:tcW w:w="2337" w:type="dxa"/>
            <w:noWrap w:val="0"/>
            <w:vAlign w:val="center"/>
          </w:tcPr>
          <w:p>
            <w:pPr>
              <w:spacing w:line="320" w:lineRule="exact"/>
              <w:jc w:val="center"/>
              <w:rPr>
                <w:rFonts w:ascii="宋体" w:hAnsi="宋体"/>
                <w:szCs w:val="21"/>
              </w:rPr>
            </w:pPr>
            <w:r>
              <w:rPr>
                <w:rFonts w:hint="eastAsia" w:ascii="宋体" w:hAnsi="宋体"/>
                <w:szCs w:val="21"/>
              </w:rPr>
              <w:t>按照招标文件要求</w:t>
            </w:r>
          </w:p>
        </w:tc>
        <w:tc>
          <w:tcPr>
            <w:tcW w:w="1085" w:type="dxa"/>
            <w:noWrap w:val="0"/>
            <w:vAlign w:val="top"/>
          </w:tcPr>
          <w:p>
            <w:pPr>
              <w:spacing w:line="48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spacing w:line="320" w:lineRule="exact"/>
              <w:jc w:val="center"/>
              <w:rPr>
                <w:rFonts w:hint="eastAsia" w:ascii="宋体" w:hAnsi="宋体"/>
                <w:szCs w:val="21"/>
              </w:rPr>
            </w:pPr>
            <w:r>
              <w:rPr>
                <w:rFonts w:hint="eastAsia" w:ascii="宋体" w:hAnsi="宋体"/>
                <w:szCs w:val="21"/>
              </w:rPr>
              <w:t>13</w:t>
            </w:r>
          </w:p>
        </w:tc>
        <w:tc>
          <w:tcPr>
            <w:tcW w:w="3060" w:type="dxa"/>
            <w:noWrap w:val="0"/>
            <w:vAlign w:val="center"/>
          </w:tcPr>
          <w:p>
            <w:pPr>
              <w:spacing w:line="320" w:lineRule="exact"/>
              <w:jc w:val="center"/>
              <w:rPr>
                <w:rFonts w:hint="eastAsia" w:ascii="宋体" w:hAnsi="宋体"/>
                <w:szCs w:val="21"/>
              </w:rPr>
            </w:pPr>
            <w:r>
              <w:rPr>
                <w:rFonts w:hint="eastAsia" w:ascii="宋体" w:hAnsi="宋体"/>
                <w:szCs w:val="21"/>
              </w:rPr>
              <w:t>保修期：</w:t>
            </w:r>
          </w:p>
        </w:tc>
        <w:tc>
          <w:tcPr>
            <w:tcW w:w="1338" w:type="dxa"/>
            <w:noWrap w:val="0"/>
            <w:vAlign w:val="center"/>
          </w:tcPr>
          <w:p>
            <w:pPr>
              <w:spacing w:line="320" w:lineRule="exact"/>
              <w:jc w:val="center"/>
              <w:rPr>
                <w:rFonts w:hint="eastAsia" w:ascii="宋体" w:hAnsi="宋体"/>
                <w:szCs w:val="21"/>
              </w:rPr>
            </w:pPr>
          </w:p>
        </w:tc>
        <w:tc>
          <w:tcPr>
            <w:tcW w:w="2337" w:type="dxa"/>
            <w:noWrap w:val="0"/>
            <w:vAlign w:val="center"/>
          </w:tcPr>
          <w:p>
            <w:pPr>
              <w:spacing w:line="320" w:lineRule="exact"/>
              <w:jc w:val="center"/>
              <w:rPr>
                <w:rFonts w:ascii="宋体" w:hAnsi="宋体"/>
                <w:szCs w:val="21"/>
              </w:rPr>
            </w:pPr>
            <w:r>
              <w:rPr>
                <w:rFonts w:hint="eastAsia" w:ascii="宋体" w:hAnsi="宋体"/>
                <w:szCs w:val="21"/>
              </w:rPr>
              <w:t>按照招标文件要求</w:t>
            </w:r>
          </w:p>
        </w:tc>
        <w:tc>
          <w:tcPr>
            <w:tcW w:w="1085" w:type="dxa"/>
            <w:noWrap w:val="0"/>
            <w:vAlign w:val="top"/>
          </w:tcPr>
          <w:p>
            <w:pPr>
              <w:spacing w:line="480" w:lineRule="auto"/>
              <w:rPr>
                <w:rFonts w:hint="eastAsia" w:ascii="宋体" w:hAnsi="宋体"/>
                <w:szCs w:val="21"/>
              </w:rPr>
            </w:pPr>
          </w:p>
        </w:tc>
      </w:tr>
    </w:tbl>
    <w:p>
      <w:pPr>
        <w:widowControl/>
        <w:tabs>
          <w:tab w:val="center" w:pos="4755"/>
          <w:tab w:val="right" w:pos="9070"/>
        </w:tabs>
        <w:spacing w:before="100" w:beforeAutospacing="1" w:after="100" w:afterAutospacing="1"/>
        <w:rPr>
          <w:rFonts w:ascii="宋体" w:hAnsi="宋体"/>
          <w:b/>
          <w:color w:val="000000"/>
          <w:kern w:val="0"/>
          <w:sz w:val="32"/>
          <w:szCs w:val="32"/>
        </w:rPr>
      </w:pPr>
    </w:p>
    <w:p>
      <w:pPr>
        <w:pStyle w:val="35"/>
        <w:rPr>
          <w:rFonts w:ascii="宋体" w:hAnsi="宋体"/>
          <w:b/>
          <w:color w:val="000000"/>
          <w:kern w:val="0"/>
          <w:sz w:val="32"/>
          <w:szCs w:val="32"/>
        </w:rPr>
      </w:pPr>
    </w:p>
    <w:p>
      <w:pPr>
        <w:rPr>
          <w:rFonts w:ascii="宋体" w:hAnsi="宋体"/>
          <w:b/>
          <w:color w:val="000000"/>
          <w:kern w:val="0"/>
          <w:sz w:val="32"/>
          <w:szCs w:val="32"/>
        </w:rPr>
      </w:pPr>
    </w:p>
    <w:p>
      <w:pPr>
        <w:pStyle w:val="35"/>
        <w:rPr>
          <w:rFonts w:ascii="宋体" w:hAnsi="宋体"/>
          <w:b/>
          <w:color w:val="000000"/>
          <w:kern w:val="0"/>
          <w:sz w:val="32"/>
          <w:szCs w:val="32"/>
        </w:rPr>
      </w:pPr>
    </w:p>
    <w:p>
      <w:pPr>
        <w:rPr>
          <w:rFonts w:ascii="宋体" w:hAnsi="宋体"/>
          <w:b/>
          <w:color w:val="000000"/>
          <w:kern w:val="0"/>
          <w:sz w:val="32"/>
          <w:szCs w:val="32"/>
        </w:rPr>
      </w:pPr>
    </w:p>
    <w:p>
      <w:pPr>
        <w:pStyle w:val="35"/>
        <w:rPr>
          <w:rFonts w:ascii="宋体" w:hAnsi="宋体"/>
          <w:b/>
          <w:color w:val="000000"/>
          <w:kern w:val="0"/>
          <w:sz w:val="32"/>
          <w:szCs w:val="32"/>
        </w:rPr>
      </w:pPr>
    </w:p>
    <w:p>
      <w:pPr>
        <w:jc w:val="left"/>
        <w:rPr>
          <w:rFonts w:ascii="宋体" w:hAnsi="宋体" w:cs="Arial"/>
          <w:b/>
          <w:bCs/>
          <w:color w:val="000000"/>
          <w:szCs w:val="32"/>
        </w:rPr>
      </w:pPr>
      <w:r>
        <w:rPr>
          <w:rFonts w:hint="eastAsia" w:ascii="宋体" w:hAnsi="宋体" w:cs="Arial"/>
          <w:b/>
          <w:bCs/>
          <w:color w:val="000000"/>
          <w:szCs w:val="32"/>
        </w:rPr>
        <w:t>工程量清单报价格式</w:t>
      </w:r>
    </w:p>
    <w:tbl>
      <w:tblPr>
        <w:tblStyle w:val="54"/>
        <w:tblW w:w="9020" w:type="dxa"/>
        <w:jc w:val="center"/>
        <w:tblLayout w:type="fixed"/>
        <w:tblCellMar>
          <w:top w:w="0" w:type="dxa"/>
          <w:left w:w="108" w:type="dxa"/>
          <w:bottom w:w="0" w:type="dxa"/>
          <w:right w:w="108" w:type="dxa"/>
        </w:tblCellMar>
      </w:tblPr>
      <w:tblGrid>
        <w:gridCol w:w="1100"/>
        <w:gridCol w:w="1342"/>
        <w:gridCol w:w="1198"/>
        <w:gridCol w:w="2420"/>
        <w:gridCol w:w="960"/>
        <w:gridCol w:w="2000"/>
      </w:tblGrid>
      <w:tr>
        <w:tblPrEx>
          <w:tblCellMar>
            <w:top w:w="0" w:type="dxa"/>
            <w:left w:w="108" w:type="dxa"/>
            <w:bottom w:w="0" w:type="dxa"/>
            <w:right w:w="108" w:type="dxa"/>
          </w:tblCellMar>
        </w:tblPrEx>
        <w:trPr>
          <w:trHeight w:val="780" w:hRule="atLeast"/>
          <w:jc w:val="center"/>
        </w:trPr>
        <w:tc>
          <w:tcPr>
            <w:tcW w:w="9020" w:type="dxa"/>
            <w:gridSpan w:val="6"/>
            <w:tcBorders>
              <w:top w:val="nil"/>
              <w:left w:val="nil"/>
              <w:bottom w:val="nil"/>
              <w:right w:val="nil"/>
            </w:tcBorders>
            <w:vAlign w:val="bottom"/>
          </w:tcPr>
          <w:p>
            <w:pPr>
              <w:pStyle w:val="4"/>
              <w:ind w:firstLine="422"/>
              <w:jc w:val="center"/>
              <w:rPr>
                <w:rFonts w:ascii="宋体" w:hAnsi="宋体" w:cs="Arial"/>
                <w:bCs/>
                <w:color w:val="000000"/>
                <w:sz w:val="21"/>
                <w:szCs w:val="32"/>
              </w:rPr>
            </w:pPr>
            <w:bookmarkStart w:id="729" w:name="_Toc37774550"/>
            <w:bookmarkStart w:id="730" w:name="_Toc469473461"/>
            <w:bookmarkStart w:id="731" w:name="_Toc37774582"/>
            <w:r>
              <w:rPr>
                <w:rFonts w:hint="eastAsia" w:ascii="宋体" w:hAnsi="宋体" w:cs="Arial"/>
                <w:bCs/>
                <w:color w:val="000000"/>
                <w:sz w:val="21"/>
                <w:szCs w:val="32"/>
              </w:rPr>
              <w:t>已标价工程量清单</w:t>
            </w:r>
            <w:bookmarkEnd w:id="729"/>
            <w:bookmarkEnd w:id="730"/>
            <w:bookmarkEnd w:id="731"/>
          </w:p>
          <w:p>
            <w:pPr>
              <w:pStyle w:val="4"/>
              <w:ind w:firstLine="422"/>
              <w:rPr>
                <w:rFonts w:ascii="宋体" w:hAnsi="宋体" w:cs="Arial"/>
                <w:bCs/>
                <w:color w:val="000000"/>
                <w:sz w:val="21"/>
                <w:szCs w:val="32"/>
              </w:rPr>
            </w:pPr>
          </w:p>
          <w:p>
            <w:pPr>
              <w:pStyle w:val="4"/>
              <w:ind w:firstLine="422"/>
              <w:jc w:val="center"/>
              <w:rPr>
                <w:rFonts w:ascii="宋体" w:hAnsi="宋体" w:cs="Arial"/>
                <w:bCs/>
                <w:color w:val="000000"/>
                <w:sz w:val="36"/>
                <w:szCs w:val="36"/>
              </w:rPr>
            </w:pPr>
            <w:bookmarkStart w:id="732" w:name="_Toc37774583"/>
            <w:bookmarkStart w:id="733" w:name="_Toc37774551"/>
            <w:bookmarkStart w:id="734" w:name="_Toc469473462"/>
            <w:r>
              <w:rPr>
                <w:rFonts w:hint="eastAsia" w:ascii="宋体" w:hAnsi="宋体" w:cs="Arial"/>
                <w:bCs/>
                <w:color w:val="000000"/>
                <w:sz w:val="21"/>
                <w:szCs w:val="32"/>
              </w:rPr>
              <w:t>投</w:t>
            </w:r>
            <w:r>
              <w:rPr>
                <w:rFonts w:ascii="宋体" w:hAnsi="宋体" w:cs="Arial"/>
                <w:bCs/>
                <w:color w:val="000000"/>
                <w:sz w:val="21"/>
                <w:szCs w:val="32"/>
              </w:rPr>
              <w:t xml:space="preserve"> </w:t>
            </w:r>
            <w:r>
              <w:rPr>
                <w:rFonts w:hint="eastAsia" w:ascii="宋体" w:hAnsi="宋体" w:cs="Arial"/>
                <w:bCs/>
                <w:color w:val="000000"/>
                <w:sz w:val="21"/>
                <w:szCs w:val="32"/>
              </w:rPr>
              <w:t>标</w:t>
            </w:r>
            <w:r>
              <w:rPr>
                <w:rFonts w:ascii="宋体" w:hAnsi="宋体" w:cs="Arial"/>
                <w:bCs/>
                <w:color w:val="000000"/>
                <w:sz w:val="21"/>
                <w:szCs w:val="32"/>
              </w:rPr>
              <w:t xml:space="preserve"> </w:t>
            </w:r>
            <w:r>
              <w:rPr>
                <w:rFonts w:hint="eastAsia" w:ascii="宋体" w:hAnsi="宋体" w:cs="Arial"/>
                <w:bCs/>
                <w:color w:val="000000"/>
                <w:sz w:val="21"/>
                <w:szCs w:val="32"/>
              </w:rPr>
              <w:t>总</w:t>
            </w:r>
            <w:r>
              <w:rPr>
                <w:rFonts w:ascii="宋体" w:hAnsi="宋体" w:cs="Arial"/>
                <w:bCs/>
                <w:color w:val="000000"/>
                <w:sz w:val="21"/>
                <w:szCs w:val="32"/>
              </w:rPr>
              <w:t xml:space="preserve"> </w:t>
            </w:r>
            <w:r>
              <w:rPr>
                <w:rFonts w:hint="eastAsia" w:ascii="宋体" w:hAnsi="宋体" w:cs="Arial"/>
                <w:bCs/>
                <w:color w:val="000000"/>
                <w:sz w:val="21"/>
                <w:szCs w:val="32"/>
              </w:rPr>
              <w:t>价</w:t>
            </w:r>
            <w:bookmarkEnd w:id="732"/>
            <w:bookmarkEnd w:id="733"/>
            <w:bookmarkEnd w:id="734"/>
          </w:p>
        </w:tc>
      </w:tr>
      <w:tr>
        <w:tblPrEx>
          <w:tblCellMar>
            <w:top w:w="0" w:type="dxa"/>
            <w:left w:w="108" w:type="dxa"/>
            <w:bottom w:w="0" w:type="dxa"/>
            <w:right w:w="108" w:type="dxa"/>
          </w:tblCellMar>
        </w:tblPrEx>
        <w:trPr>
          <w:trHeight w:val="600" w:hRule="atLeast"/>
          <w:jc w:val="center"/>
        </w:trPr>
        <w:tc>
          <w:tcPr>
            <w:tcW w:w="1100" w:type="dxa"/>
            <w:tcBorders>
              <w:top w:val="nil"/>
              <w:left w:val="nil"/>
              <w:bottom w:val="nil"/>
              <w:right w:val="nil"/>
            </w:tcBorders>
            <w:vAlign w:val="bottom"/>
          </w:tcPr>
          <w:p>
            <w:pPr>
              <w:widowControl/>
              <w:ind w:firstLine="560"/>
              <w:jc w:val="center"/>
              <w:rPr>
                <w:rFonts w:ascii="宋体" w:hAnsi="宋体" w:cs="Arial"/>
                <w:color w:val="000000"/>
                <w:kern w:val="0"/>
                <w:sz w:val="28"/>
                <w:szCs w:val="28"/>
              </w:rPr>
            </w:pPr>
          </w:p>
        </w:tc>
        <w:tc>
          <w:tcPr>
            <w:tcW w:w="1342" w:type="dxa"/>
            <w:tcBorders>
              <w:top w:val="nil"/>
              <w:left w:val="nil"/>
              <w:bottom w:val="nil"/>
              <w:right w:val="nil"/>
            </w:tcBorders>
            <w:vAlign w:val="bottom"/>
          </w:tcPr>
          <w:p>
            <w:pPr>
              <w:widowControl/>
              <w:ind w:firstLine="560"/>
              <w:jc w:val="center"/>
              <w:rPr>
                <w:rFonts w:ascii="宋体" w:hAnsi="宋体" w:cs="Arial"/>
                <w:color w:val="000000"/>
                <w:kern w:val="0"/>
                <w:sz w:val="28"/>
                <w:szCs w:val="28"/>
              </w:rPr>
            </w:pPr>
          </w:p>
        </w:tc>
        <w:tc>
          <w:tcPr>
            <w:tcW w:w="1198" w:type="dxa"/>
            <w:tcBorders>
              <w:top w:val="nil"/>
              <w:left w:val="nil"/>
              <w:bottom w:val="nil"/>
              <w:right w:val="nil"/>
            </w:tcBorders>
            <w:vAlign w:val="bottom"/>
          </w:tcPr>
          <w:p>
            <w:pPr>
              <w:widowControl/>
              <w:ind w:firstLine="560"/>
              <w:jc w:val="center"/>
              <w:rPr>
                <w:rFonts w:ascii="宋体" w:hAnsi="宋体" w:cs="Arial"/>
                <w:color w:val="000000"/>
                <w:kern w:val="0"/>
                <w:sz w:val="28"/>
                <w:szCs w:val="28"/>
              </w:rPr>
            </w:pPr>
          </w:p>
        </w:tc>
        <w:tc>
          <w:tcPr>
            <w:tcW w:w="2420" w:type="dxa"/>
            <w:tcBorders>
              <w:top w:val="nil"/>
              <w:left w:val="nil"/>
              <w:bottom w:val="nil"/>
              <w:right w:val="nil"/>
            </w:tcBorders>
            <w:vAlign w:val="bottom"/>
          </w:tcPr>
          <w:p>
            <w:pPr>
              <w:widowControl/>
              <w:ind w:firstLine="560"/>
              <w:jc w:val="center"/>
              <w:rPr>
                <w:rFonts w:ascii="宋体" w:hAnsi="宋体" w:cs="Arial"/>
                <w:color w:val="000000"/>
                <w:kern w:val="0"/>
                <w:sz w:val="28"/>
                <w:szCs w:val="28"/>
              </w:rPr>
            </w:pPr>
          </w:p>
        </w:tc>
        <w:tc>
          <w:tcPr>
            <w:tcW w:w="960" w:type="dxa"/>
            <w:tcBorders>
              <w:top w:val="nil"/>
              <w:left w:val="nil"/>
              <w:bottom w:val="nil"/>
              <w:right w:val="nil"/>
            </w:tcBorders>
            <w:vAlign w:val="bottom"/>
          </w:tcPr>
          <w:p>
            <w:pPr>
              <w:widowControl/>
              <w:ind w:firstLine="560"/>
              <w:jc w:val="center"/>
              <w:rPr>
                <w:rFonts w:ascii="宋体" w:hAnsi="宋体" w:cs="Arial"/>
                <w:color w:val="000000"/>
                <w:kern w:val="0"/>
                <w:sz w:val="28"/>
                <w:szCs w:val="28"/>
              </w:rPr>
            </w:pPr>
          </w:p>
        </w:tc>
        <w:tc>
          <w:tcPr>
            <w:tcW w:w="2000" w:type="dxa"/>
            <w:tcBorders>
              <w:top w:val="nil"/>
              <w:left w:val="nil"/>
              <w:bottom w:val="nil"/>
              <w:right w:val="nil"/>
            </w:tcBorders>
            <w:vAlign w:val="bottom"/>
          </w:tcPr>
          <w:p>
            <w:pPr>
              <w:widowControl/>
              <w:ind w:firstLine="560"/>
              <w:jc w:val="center"/>
              <w:rPr>
                <w:rFonts w:ascii="宋体" w:hAnsi="宋体" w:cs="Arial"/>
                <w:color w:val="000000"/>
                <w:kern w:val="0"/>
                <w:sz w:val="28"/>
                <w:szCs w:val="28"/>
              </w:rPr>
            </w:pPr>
          </w:p>
        </w:tc>
      </w:tr>
      <w:tr>
        <w:tblPrEx>
          <w:tblCellMar>
            <w:top w:w="0" w:type="dxa"/>
            <w:left w:w="108" w:type="dxa"/>
            <w:bottom w:w="0" w:type="dxa"/>
            <w:right w:w="108" w:type="dxa"/>
          </w:tblCellMar>
        </w:tblPrEx>
        <w:trPr>
          <w:trHeight w:val="213" w:hRule="atLeast"/>
          <w:jc w:val="center"/>
        </w:trPr>
        <w:tc>
          <w:tcPr>
            <w:tcW w:w="1100" w:type="dxa"/>
            <w:tcBorders>
              <w:top w:val="nil"/>
              <w:left w:val="nil"/>
              <w:bottom w:val="nil"/>
              <w:right w:val="nil"/>
            </w:tcBorders>
            <w:vAlign w:val="bottom"/>
          </w:tcPr>
          <w:p>
            <w:pPr>
              <w:widowControl/>
              <w:ind w:firstLine="560"/>
              <w:jc w:val="center"/>
              <w:rPr>
                <w:rFonts w:ascii="宋体" w:hAnsi="宋体" w:cs="Arial"/>
                <w:color w:val="000000"/>
                <w:kern w:val="0"/>
                <w:sz w:val="28"/>
                <w:szCs w:val="28"/>
              </w:rPr>
            </w:pPr>
          </w:p>
        </w:tc>
        <w:tc>
          <w:tcPr>
            <w:tcW w:w="1342" w:type="dxa"/>
            <w:tcBorders>
              <w:top w:val="nil"/>
              <w:left w:val="nil"/>
              <w:bottom w:val="nil"/>
              <w:right w:val="nil"/>
            </w:tcBorders>
            <w:vAlign w:val="bottom"/>
          </w:tcPr>
          <w:p>
            <w:pPr>
              <w:widowControl/>
              <w:ind w:firstLine="560"/>
              <w:jc w:val="center"/>
              <w:rPr>
                <w:rFonts w:ascii="宋体" w:hAnsi="宋体" w:cs="Arial"/>
                <w:color w:val="000000"/>
                <w:kern w:val="0"/>
                <w:sz w:val="28"/>
                <w:szCs w:val="28"/>
              </w:rPr>
            </w:pPr>
          </w:p>
        </w:tc>
        <w:tc>
          <w:tcPr>
            <w:tcW w:w="1198" w:type="dxa"/>
            <w:tcBorders>
              <w:top w:val="nil"/>
              <w:left w:val="nil"/>
              <w:bottom w:val="nil"/>
              <w:right w:val="nil"/>
            </w:tcBorders>
            <w:vAlign w:val="bottom"/>
          </w:tcPr>
          <w:p>
            <w:pPr>
              <w:widowControl/>
              <w:ind w:firstLine="560"/>
              <w:jc w:val="center"/>
              <w:rPr>
                <w:rFonts w:ascii="宋体" w:hAnsi="宋体" w:cs="Arial"/>
                <w:color w:val="000000"/>
                <w:kern w:val="0"/>
                <w:sz w:val="28"/>
                <w:szCs w:val="28"/>
              </w:rPr>
            </w:pPr>
          </w:p>
        </w:tc>
        <w:tc>
          <w:tcPr>
            <w:tcW w:w="2420" w:type="dxa"/>
            <w:tcBorders>
              <w:top w:val="nil"/>
              <w:left w:val="nil"/>
              <w:bottom w:val="nil"/>
              <w:right w:val="nil"/>
            </w:tcBorders>
            <w:vAlign w:val="bottom"/>
          </w:tcPr>
          <w:p>
            <w:pPr>
              <w:widowControl/>
              <w:ind w:firstLine="560"/>
              <w:jc w:val="center"/>
              <w:rPr>
                <w:rFonts w:ascii="宋体" w:hAnsi="宋体" w:cs="Arial"/>
                <w:color w:val="000000"/>
                <w:kern w:val="0"/>
                <w:sz w:val="28"/>
                <w:szCs w:val="28"/>
              </w:rPr>
            </w:pPr>
          </w:p>
        </w:tc>
        <w:tc>
          <w:tcPr>
            <w:tcW w:w="960" w:type="dxa"/>
            <w:tcBorders>
              <w:top w:val="nil"/>
              <w:left w:val="nil"/>
              <w:bottom w:val="nil"/>
              <w:right w:val="nil"/>
            </w:tcBorders>
            <w:vAlign w:val="bottom"/>
          </w:tcPr>
          <w:p>
            <w:pPr>
              <w:widowControl/>
              <w:ind w:firstLine="560"/>
              <w:jc w:val="center"/>
              <w:rPr>
                <w:rFonts w:ascii="宋体" w:hAnsi="宋体" w:cs="Arial"/>
                <w:color w:val="000000"/>
                <w:kern w:val="0"/>
                <w:sz w:val="28"/>
                <w:szCs w:val="28"/>
              </w:rPr>
            </w:pPr>
          </w:p>
        </w:tc>
        <w:tc>
          <w:tcPr>
            <w:tcW w:w="2000" w:type="dxa"/>
            <w:tcBorders>
              <w:top w:val="nil"/>
              <w:left w:val="nil"/>
              <w:bottom w:val="nil"/>
              <w:right w:val="nil"/>
            </w:tcBorders>
            <w:vAlign w:val="bottom"/>
          </w:tcPr>
          <w:p>
            <w:pPr>
              <w:widowControl/>
              <w:ind w:firstLine="560"/>
              <w:jc w:val="center"/>
              <w:rPr>
                <w:rFonts w:ascii="宋体" w:hAnsi="宋体" w:cs="Arial"/>
                <w:color w:val="000000"/>
                <w:kern w:val="0"/>
                <w:sz w:val="28"/>
                <w:szCs w:val="28"/>
              </w:rPr>
            </w:pPr>
          </w:p>
        </w:tc>
      </w:tr>
      <w:tr>
        <w:tblPrEx>
          <w:tblCellMar>
            <w:top w:w="0" w:type="dxa"/>
            <w:left w:w="108" w:type="dxa"/>
            <w:bottom w:w="0" w:type="dxa"/>
            <w:right w:w="108" w:type="dxa"/>
          </w:tblCellMar>
        </w:tblPrEx>
        <w:trPr>
          <w:trHeight w:val="576" w:hRule="atLeast"/>
          <w:jc w:val="center"/>
        </w:trPr>
        <w:tc>
          <w:tcPr>
            <w:tcW w:w="2442"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招</w:t>
            </w:r>
            <w:r>
              <w:rPr>
                <w:rFonts w:ascii="宋体" w:hAnsi="宋体" w:cs="Arial"/>
                <w:color w:val="000000"/>
                <w:kern w:val="0"/>
                <w:sz w:val="24"/>
              </w:rPr>
              <w:t xml:space="preserve">    </w:t>
            </w:r>
            <w:r>
              <w:rPr>
                <w:rFonts w:hint="eastAsia" w:ascii="宋体" w:hAnsi="宋体" w:cs="Arial"/>
                <w:color w:val="000000"/>
                <w:kern w:val="0"/>
                <w:sz w:val="24"/>
              </w:rPr>
              <w:t>标</w:t>
            </w:r>
            <w:r>
              <w:rPr>
                <w:rFonts w:ascii="宋体" w:hAnsi="宋体" w:cs="Arial"/>
                <w:color w:val="000000"/>
                <w:kern w:val="0"/>
                <w:sz w:val="24"/>
              </w:rPr>
              <w:t xml:space="preserve">    </w:t>
            </w:r>
            <w:r>
              <w:rPr>
                <w:rFonts w:hint="eastAsia" w:ascii="宋体" w:hAnsi="宋体" w:cs="Arial"/>
                <w:color w:val="000000"/>
                <w:kern w:val="0"/>
                <w:sz w:val="24"/>
              </w:rPr>
              <w:t>人：</w:t>
            </w:r>
          </w:p>
        </w:tc>
        <w:tc>
          <w:tcPr>
            <w:tcW w:w="6578" w:type="dxa"/>
            <w:gridSpan w:val="4"/>
            <w:tcBorders>
              <w:top w:val="nil"/>
              <w:left w:val="nil"/>
              <w:bottom w:val="single" w:color="auto" w:sz="4" w:space="0"/>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949" w:hRule="atLeast"/>
          <w:jc w:val="center"/>
        </w:trPr>
        <w:tc>
          <w:tcPr>
            <w:tcW w:w="2442"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工</w:t>
            </w:r>
            <w:r>
              <w:rPr>
                <w:rFonts w:ascii="宋体" w:hAnsi="宋体" w:cs="Arial"/>
                <w:color w:val="000000"/>
                <w:kern w:val="0"/>
                <w:sz w:val="24"/>
              </w:rPr>
              <w:t xml:space="preserve">  </w:t>
            </w:r>
            <w:r>
              <w:rPr>
                <w:rFonts w:hint="eastAsia" w:ascii="宋体" w:hAnsi="宋体" w:cs="Arial"/>
                <w:color w:val="000000"/>
                <w:kern w:val="0"/>
                <w:sz w:val="24"/>
              </w:rPr>
              <w:t>程</w:t>
            </w:r>
            <w:r>
              <w:rPr>
                <w:rFonts w:ascii="宋体" w:hAnsi="宋体" w:cs="Arial"/>
                <w:color w:val="000000"/>
                <w:kern w:val="0"/>
                <w:sz w:val="24"/>
              </w:rPr>
              <w:t xml:space="preserve">  </w:t>
            </w:r>
            <w:r>
              <w:rPr>
                <w:rFonts w:hint="eastAsia" w:ascii="宋体" w:hAnsi="宋体" w:cs="Arial"/>
                <w:color w:val="000000"/>
                <w:kern w:val="0"/>
                <w:sz w:val="24"/>
              </w:rPr>
              <w:t>名</w:t>
            </w:r>
            <w:r>
              <w:rPr>
                <w:rFonts w:ascii="宋体" w:hAnsi="宋体" w:cs="Arial"/>
                <w:color w:val="000000"/>
                <w:kern w:val="0"/>
                <w:sz w:val="24"/>
              </w:rPr>
              <w:t xml:space="preserve">  </w:t>
            </w:r>
            <w:r>
              <w:rPr>
                <w:rFonts w:hint="eastAsia" w:ascii="宋体" w:hAnsi="宋体" w:cs="Arial"/>
                <w:color w:val="000000"/>
                <w:kern w:val="0"/>
                <w:sz w:val="24"/>
              </w:rPr>
              <w:t>称：</w:t>
            </w:r>
          </w:p>
        </w:tc>
        <w:tc>
          <w:tcPr>
            <w:tcW w:w="6578" w:type="dxa"/>
            <w:gridSpan w:val="4"/>
            <w:tcBorders>
              <w:top w:val="nil"/>
              <w:left w:val="nil"/>
              <w:bottom w:val="single" w:color="auto" w:sz="4" w:space="0"/>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945" w:hRule="atLeast"/>
          <w:jc w:val="center"/>
        </w:trPr>
        <w:tc>
          <w:tcPr>
            <w:tcW w:w="2442"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投标总价（小写）：</w:t>
            </w:r>
          </w:p>
        </w:tc>
        <w:tc>
          <w:tcPr>
            <w:tcW w:w="6578" w:type="dxa"/>
            <w:gridSpan w:val="4"/>
            <w:tcBorders>
              <w:top w:val="nil"/>
              <w:left w:val="nil"/>
              <w:bottom w:val="nil"/>
              <w:right w:val="nil"/>
            </w:tcBorders>
            <w:vAlign w:val="bottom"/>
          </w:tcPr>
          <w:p>
            <w:pPr>
              <w:widowControl/>
              <w:jc w:val="left"/>
              <w:rPr>
                <w:rFonts w:ascii="宋体" w:hAnsi="宋体" w:cs="Arial"/>
                <w:color w:val="000000"/>
                <w:kern w:val="0"/>
                <w:sz w:val="24"/>
              </w:rPr>
            </w:pPr>
          </w:p>
        </w:tc>
      </w:tr>
      <w:tr>
        <w:tblPrEx>
          <w:tblCellMar>
            <w:top w:w="0" w:type="dxa"/>
            <w:left w:w="108" w:type="dxa"/>
            <w:bottom w:w="0" w:type="dxa"/>
            <w:right w:w="108" w:type="dxa"/>
          </w:tblCellMar>
        </w:tblPrEx>
        <w:trPr>
          <w:trHeight w:val="852" w:hRule="atLeast"/>
          <w:jc w:val="center"/>
        </w:trPr>
        <w:tc>
          <w:tcPr>
            <w:tcW w:w="2442" w:type="dxa"/>
            <w:gridSpan w:val="2"/>
            <w:tcBorders>
              <w:top w:val="nil"/>
              <w:left w:val="nil"/>
              <w:bottom w:val="nil"/>
              <w:right w:val="nil"/>
            </w:tcBorders>
            <w:vAlign w:val="bottom"/>
          </w:tcPr>
          <w:p>
            <w:pPr>
              <w:widowControl/>
              <w:rPr>
                <w:rFonts w:ascii="宋体" w:hAnsi="宋体" w:cs="Arial"/>
                <w:color w:val="000000"/>
                <w:kern w:val="0"/>
                <w:sz w:val="24"/>
              </w:rPr>
            </w:pPr>
            <w:r>
              <w:rPr>
                <w:rFonts w:ascii="宋体" w:hAnsi="宋体" w:cs="Arial"/>
                <w:color w:val="000000"/>
                <w:kern w:val="0"/>
                <w:sz w:val="24"/>
              </w:rPr>
              <w:t xml:space="preserve">       </w:t>
            </w:r>
            <w:r>
              <w:rPr>
                <w:rFonts w:hint="eastAsia" w:ascii="宋体" w:hAnsi="宋体" w:cs="Arial"/>
                <w:color w:val="000000"/>
                <w:kern w:val="0"/>
                <w:sz w:val="24"/>
              </w:rPr>
              <w:t>（大写）：</w:t>
            </w:r>
          </w:p>
        </w:tc>
        <w:tc>
          <w:tcPr>
            <w:tcW w:w="6578" w:type="dxa"/>
            <w:gridSpan w:val="4"/>
            <w:tcBorders>
              <w:top w:val="single" w:color="auto" w:sz="4" w:space="0"/>
              <w:left w:val="nil"/>
              <w:bottom w:val="single" w:color="auto" w:sz="4" w:space="0"/>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614" w:hRule="atLeast"/>
          <w:jc w:val="center"/>
        </w:trPr>
        <w:tc>
          <w:tcPr>
            <w:tcW w:w="1100" w:type="dxa"/>
            <w:tcBorders>
              <w:top w:val="nil"/>
              <w:left w:val="nil"/>
              <w:bottom w:val="nil"/>
              <w:right w:val="nil"/>
            </w:tcBorders>
            <w:vAlign w:val="bottom"/>
          </w:tcPr>
          <w:p>
            <w:pPr>
              <w:widowControl/>
              <w:ind w:firstLine="200" w:firstLineChars="100"/>
              <w:jc w:val="left"/>
              <w:rPr>
                <w:rFonts w:ascii="宋体" w:hAnsi="宋体" w:cs="Arial"/>
                <w:color w:val="000000"/>
                <w:kern w:val="0"/>
                <w:sz w:val="20"/>
              </w:rPr>
            </w:pPr>
          </w:p>
        </w:tc>
        <w:tc>
          <w:tcPr>
            <w:tcW w:w="1342" w:type="dxa"/>
            <w:tcBorders>
              <w:top w:val="nil"/>
              <w:left w:val="nil"/>
              <w:bottom w:val="nil"/>
              <w:right w:val="nil"/>
            </w:tcBorders>
            <w:vAlign w:val="bottom"/>
          </w:tcPr>
          <w:p>
            <w:pPr>
              <w:widowControl/>
              <w:ind w:firstLine="480"/>
              <w:jc w:val="left"/>
              <w:rPr>
                <w:rFonts w:ascii="宋体" w:hAnsi="宋体" w:cs="Arial"/>
                <w:color w:val="000000"/>
                <w:kern w:val="0"/>
                <w:sz w:val="24"/>
              </w:rPr>
            </w:pPr>
          </w:p>
        </w:tc>
        <w:tc>
          <w:tcPr>
            <w:tcW w:w="1198" w:type="dxa"/>
            <w:tcBorders>
              <w:top w:val="nil"/>
              <w:left w:val="nil"/>
              <w:bottom w:val="nil"/>
              <w:right w:val="nil"/>
            </w:tcBorders>
            <w:vAlign w:val="bottom"/>
          </w:tcPr>
          <w:p>
            <w:pPr>
              <w:widowControl/>
              <w:ind w:firstLine="480"/>
              <w:jc w:val="left"/>
              <w:rPr>
                <w:rFonts w:ascii="宋体" w:hAnsi="宋体" w:cs="Arial"/>
                <w:color w:val="000000"/>
                <w:kern w:val="0"/>
                <w:sz w:val="24"/>
              </w:rPr>
            </w:pPr>
          </w:p>
        </w:tc>
        <w:tc>
          <w:tcPr>
            <w:tcW w:w="2420" w:type="dxa"/>
            <w:tcBorders>
              <w:top w:val="nil"/>
              <w:left w:val="nil"/>
              <w:bottom w:val="nil"/>
              <w:right w:val="nil"/>
            </w:tcBorders>
            <w:vAlign w:val="bottom"/>
          </w:tcPr>
          <w:p>
            <w:pPr>
              <w:widowControl/>
              <w:ind w:firstLine="480"/>
              <w:jc w:val="left"/>
              <w:rPr>
                <w:rFonts w:ascii="宋体" w:hAnsi="宋体" w:cs="Arial"/>
                <w:color w:val="000000"/>
                <w:kern w:val="0"/>
                <w:sz w:val="24"/>
              </w:rPr>
            </w:pPr>
          </w:p>
        </w:tc>
        <w:tc>
          <w:tcPr>
            <w:tcW w:w="960" w:type="dxa"/>
            <w:tcBorders>
              <w:top w:val="nil"/>
              <w:left w:val="nil"/>
              <w:bottom w:val="nil"/>
              <w:right w:val="nil"/>
            </w:tcBorders>
            <w:vAlign w:val="bottom"/>
          </w:tcPr>
          <w:p>
            <w:pPr>
              <w:widowControl/>
              <w:ind w:firstLine="480"/>
              <w:jc w:val="left"/>
              <w:rPr>
                <w:rFonts w:ascii="宋体" w:hAnsi="宋体" w:cs="Arial"/>
                <w:color w:val="000000"/>
                <w:kern w:val="0"/>
                <w:sz w:val="24"/>
              </w:rPr>
            </w:pPr>
          </w:p>
        </w:tc>
        <w:tc>
          <w:tcPr>
            <w:tcW w:w="2000" w:type="dxa"/>
            <w:tcBorders>
              <w:top w:val="nil"/>
              <w:left w:val="nil"/>
              <w:bottom w:val="nil"/>
              <w:right w:val="nil"/>
            </w:tcBorders>
            <w:vAlign w:val="bottom"/>
          </w:tcPr>
          <w:p>
            <w:pPr>
              <w:widowControl/>
              <w:ind w:firstLine="480"/>
              <w:jc w:val="left"/>
              <w:rPr>
                <w:rFonts w:ascii="宋体" w:hAnsi="宋体" w:cs="Arial"/>
                <w:color w:val="000000"/>
                <w:kern w:val="0"/>
                <w:sz w:val="24"/>
              </w:rPr>
            </w:pPr>
          </w:p>
        </w:tc>
      </w:tr>
      <w:tr>
        <w:tblPrEx>
          <w:tblCellMar>
            <w:top w:w="0" w:type="dxa"/>
            <w:left w:w="108" w:type="dxa"/>
            <w:bottom w:w="0" w:type="dxa"/>
            <w:right w:w="108" w:type="dxa"/>
          </w:tblCellMar>
        </w:tblPrEx>
        <w:trPr>
          <w:trHeight w:val="792" w:hRule="atLeast"/>
          <w:jc w:val="center"/>
        </w:trPr>
        <w:tc>
          <w:tcPr>
            <w:tcW w:w="2442"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投</w:t>
            </w:r>
            <w:r>
              <w:rPr>
                <w:rFonts w:ascii="宋体" w:hAnsi="宋体" w:cs="Arial"/>
                <w:color w:val="000000"/>
                <w:kern w:val="0"/>
                <w:sz w:val="24"/>
              </w:rPr>
              <w:t xml:space="preserve">    </w:t>
            </w:r>
            <w:r>
              <w:rPr>
                <w:rFonts w:hint="eastAsia" w:ascii="宋体" w:hAnsi="宋体" w:cs="Arial"/>
                <w:color w:val="000000"/>
                <w:kern w:val="0"/>
                <w:sz w:val="24"/>
              </w:rPr>
              <w:t>标</w:t>
            </w:r>
            <w:r>
              <w:rPr>
                <w:rFonts w:ascii="宋体" w:hAnsi="宋体" w:cs="Arial"/>
                <w:color w:val="000000"/>
                <w:kern w:val="0"/>
                <w:sz w:val="24"/>
              </w:rPr>
              <w:t xml:space="preserve">    </w:t>
            </w:r>
            <w:r>
              <w:rPr>
                <w:rFonts w:hint="eastAsia" w:ascii="宋体" w:hAnsi="宋体" w:cs="Arial"/>
                <w:color w:val="000000"/>
                <w:kern w:val="0"/>
                <w:sz w:val="24"/>
              </w:rPr>
              <w:t>人：</w:t>
            </w:r>
          </w:p>
        </w:tc>
        <w:tc>
          <w:tcPr>
            <w:tcW w:w="6578" w:type="dxa"/>
            <w:gridSpan w:val="4"/>
            <w:tcBorders>
              <w:top w:val="nil"/>
              <w:left w:val="nil"/>
              <w:bottom w:val="single" w:color="auto" w:sz="4" w:space="0"/>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570" w:hRule="atLeast"/>
          <w:jc w:val="center"/>
        </w:trPr>
        <w:tc>
          <w:tcPr>
            <w:tcW w:w="1100" w:type="dxa"/>
            <w:tcBorders>
              <w:top w:val="nil"/>
              <w:left w:val="nil"/>
              <w:bottom w:val="nil"/>
              <w:right w:val="nil"/>
            </w:tcBorders>
            <w:vAlign w:val="bottom"/>
          </w:tcPr>
          <w:p>
            <w:pPr>
              <w:widowControl/>
              <w:ind w:firstLine="198" w:firstLineChars="90"/>
              <w:jc w:val="left"/>
              <w:rPr>
                <w:rFonts w:ascii="宋体" w:hAnsi="宋体" w:cs="Arial"/>
                <w:color w:val="000000"/>
                <w:kern w:val="0"/>
                <w:sz w:val="22"/>
                <w:szCs w:val="22"/>
              </w:rPr>
            </w:pPr>
          </w:p>
        </w:tc>
        <w:tc>
          <w:tcPr>
            <w:tcW w:w="1342" w:type="dxa"/>
            <w:tcBorders>
              <w:top w:val="nil"/>
              <w:left w:val="nil"/>
              <w:bottom w:val="nil"/>
              <w:right w:val="nil"/>
            </w:tcBorders>
            <w:vAlign w:val="bottom"/>
          </w:tcPr>
          <w:p>
            <w:pPr>
              <w:widowControl/>
              <w:ind w:firstLine="440"/>
              <w:jc w:val="left"/>
              <w:rPr>
                <w:rFonts w:ascii="宋体" w:hAnsi="宋体" w:cs="Arial"/>
                <w:color w:val="000000"/>
                <w:kern w:val="0"/>
                <w:sz w:val="22"/>
                <w:szCs w:val="22"/>
              </w:rPr>
            </w:pPr>
          </w:p>
        </w:tc>
        <w:tc>
          <w:tcPr>
            <w:tcW w:w="6578" w:type="dxa"/>
            <w:gridSpan w:val="4"/>
            <w:tcBorders>
              <w:top w:val="nil"/>
              <w:left w:val="nil"/>
              <w:bottom w:val="nil"/>
              <w:right w:val="nil"/>
            </w:tcBorders>
            <w:vAlign w:val="center"/>
          </w:tcPr>
          <w:p>
            <w:pPr>
              <w:widowControl/>
              <w:ind w:firstLine="440"/>
              <w:jc w:val="center"/>
              <w:rPr>
                <w:rFonts w:ascii="宋体" w:hAnsi="宋体" w:cs="Arial"/>
                <w:color w:val="000000"/>
                <w:kern w:val="0"/>
                <w:sz w:val="22"/>
                <w:szCs w:val="22"/>
              </w:rPr>
            </w:pPr>
            <w:r>
              <w:rPr>
                <w:rFonts w:hint="eastAsia" w:ascii="宋体" w:hAnsi="宋体" w:cs="Arial"/>
                <w:color w:val="000000"/>
                <w:kern w:val="0"/>
                <w:sz w:val="22"/>
                <w:szCs w:val="22"/>
              </w:rPr>
              <w:t>（单位盖章）</w:t>
            </w:r>
          </w:p>
        </w:tc>
      </w:tr>
      <w:tr>
        <w:tblPrEx>
          <w:tblCellMar>
            <w:top w:w="0" w:type="dxa"/>
            <w:left w:w="108" w:type="dxa"/>
            <w:bottom w:w="0" w:type="dxa"/>
            <w:right w:w="108" w:type="dxa"/>
          </w:tblCellMar>
        </w:tblPrEx>
        <w:trPr>
          <w:trHeight w:val="1133" w:hRule="atLeast"/>
          <w:jc w:val="center"/>
        </w:trPr>
        <w:tc>
          <w:tcPr>
            <w:tcW w:w="2442"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法</w:t>
            </w:r>
            <w:r>
              <w:rPr>
                <w:rFonts w:ascii="宋体" w:hAnsi="宋体" w:cs="Arial"/>
                <w:color w:val="000000"/>
                <w:kern w:val="0"/>
                <w:sz w:val="24"/>
              </w:rPr>
              <w:t xml:space="preserve"> </w:t>
            </w:r>
            <w:r>
              <w:rPr>
                <w:rFonts w:hint="eastAsia" w:ascii="宋体" w:hAnsi="宋体" w:cs="Arial"/>
                <w:color w:val="000000"/>
                <w:kern w:val="0"/>
                <w:sz w:val="24"/>
              </w:rPr>
              <w:t>定</w:t>
            </w:r>
            <w:r>
              <w:rPr>
                <w:rFonts w:ascii="宋体" w:hAnsi="宋体" w:cs="Arial"/>
                <w:color w:val="000000"/>
                <w:kern w:val="0"/>
                <w:sz w:val="24"/>
              </w:rPr>
              <w:t xml:space="preserve"> </w:t>
            </w:r>
            <w:r>
              <w:rPr>
                <w:rFonts w:hint="eastAsia" w:ascii="宋体" w:hAnsi="宋体" w:cs="Arial"/>
                <w:color w:val="000000"/>
                <w:kern w:val="0"/>
                <w:sz w:val="24"/>
              </w:rPr>
              <w:t>代</w:t>
            </w:r>
            <w:r>
              <w:rPr>
                <w:rFonts w:ascii="宋体" w:hAnsi="宋体" w:cs="Arial"/>
                <w:color w:val="000000"/>
                <w:kern w:val="0"/>
                <w:sz w:val="24"/>
              </w:rPr>
              <w:t xml:space="preserve"> </w:t>
            </w:r>
            <w:r>
              <w:rPr>
                <w:rFonts w:hint="eastAsia" w:ascii="宋体" w:hAnsi="宋体" w:cs="Arial"/>
                <w:color w:val="000000"/>
                <w:kern w:val="0"/>
                <w:sz w:val="24"/>
              </w:rPr>
              <w:t>表</w:t>
            </w:r>
            <w:r>
              <w:rPr>
                <w:rFonts w:ascii="宋体" w:hAnsi="宋体" w:cs="Arial"/>
                <w:color w:val="000000"/>
                <w:kern w:val="0"/>
                <w:sz w:val="24"/>
              </w:rPr>
              <w:t xml:space="preserve"> </w:t>
            </w:r>
            <w:r>
              <w:rPr>
                <w:rFonts w:hint="eastAsia" w:ascii="宋体" w:hAnsi="宋体" w:cs="Arial"/>
                <w:color w:val="000000"/>
                <w:kern w:val="0"/>
                <w:sz w:val="24"/>
              </w:rPr>
              <w:t>人</w:t>
            </w:r>
            <w:r>
              <w:rPr>
                <w:rFonts w:ascii="宋体" w:hAnsi="宋体" w:cs="Arial"/>
                <w:color w:val="000000"/>
                <w:kern w:val="0"/>
                <w:sz w:val="24"/>
              </w:rPr>
              <w:br w:type="textWrapping"/>
            </w:r>
            <w:r>
              <w:rPr>
                <w:rFonts w:hint="eastAsia" w:ascii="宋体" w:hAnsi="宋体" w:cs="Arial"/>
                <w:color w:val="000000"/>
                <w:kern w:val="0"/>
                <w:sz w:val="24"/>
              </w:rPr>
              <w:t>或</w:t>
            </w:r>
            <w:r>
              <w:rPr>
                <w:rFonts w:ascii="宋体" w:hAnsi="宋体" w:cs="Arial"/>
                <w:color w:val="000000"/>
                <w:kern w:val="0"/>
                <w:sz w:val="24"/>
              </w:rPr>
              <w:t xml:space="preserve"> </w:t>
            </w:r>
            <w:r>
              <w:rPr>
                <w:rFonts w:hint="eastAsia" w:ascii="宋体" w:hAnsi="宋体" w:cs="Arial"/>
                <w:color w:val="000000"/>
                <w:kern w:val="0"/>
                <w:sz w:val="24"/>
              </w:rPr>
              <w:t>其</w:t>
            </w:r>
            <w:r>
              <w:rPr>
                <w:rFonts w:ascii="宋体" w:hAnsi="宋体" w:cs="Arial"/>
                <w:color w:val="000000"/>
                <w:kern w:val="0"/>
                <w:sz w:val="24"/>
              </w:rPr>
              <w:t xml:space="preserve"> </w:t>
            </w:r>
            <w:r>
              <w:rPr>
                <w:rFonts w:hint="eastAsia" w:ascii="宋体" w:hAnsi="宋体" w:cs="Arial"/>
                <w:color w:val="000000"/>
                <w:kern w:val="0"/>
                <w:sz w:val="24"/>
              </w:rPr>
              <w:t>授</w:t>
            </w:r>
            <w:r>
              <w:rPr>
                <w:rFonts w:ascii="宋体" w:hAnsi="宋体" w:cs="Arial"/>
                <w:color w:val="000000"/>
                <w:kern w:val="0"/>
                <w:sz w:val="24"/>
              </w:rPr>
              <w:t xml:space="preserve"> </w:t>
            </w:r>
            <w:r>
              <w:rPr>
                <w:rFonts w:hint="eastAsia" w:ascii="宋体" w:hAnsi="宋体" w:cs="Arial"/>
                <w:color w:val="000000"/>
                <w:kern w:val="0"/>
                <w:sz w:val="24"/>
              </w:rPr>
              <w:t>权</w:t>
            </w:r>
            <w:r>
              <w:rPr>
                <w:rFonts w:ascii="宋体" w:hAnsi="宋体" w:cs="Arial"/>
                <w:color w:val="000000"/>
                <w:kern w:val="0"/>
                <w:sz w:val="24"/>
              </w:rPr>
              <w:t xml:space="preserve"> </w:t>
            </w:r>
            <w:r>
              <w:rPr>
                <w:rFonts w:hint="eastAsia" w:ascii="宋体" w:hAnsi="宋体" w:cs="Arial"/>
                <w:color w:val="000000"/>
                <w:kern w:val="0"/>
                <w:sz w:val="24"/>
              </w:rPr>
              <w:t>人：</w:t>
            </w:r>
          </w:p>
        </w:tc>
        <w:tc>
          <w:tcPr>
            <w:tcW w:w="6578" w:type="dxa"/>
            <w:gridSpan w:val="4"/>
            <w:tcBorders>
              <w:top w:val="nil"/>
              <w:left w:val="nil"/>
              <w:bottom w:val="nil"/>
              <w:right w:val="nil"/>
            </w:tcBorders>
            <w:vAlign w:val="bottom"/>
          </w:tcPr>
          <w:p>
            <w:pPr>
              <w:widowControl/>
              <w:jc w:val="left"/>
              <w:rPr>
                <w:rFonts w:ascii="宋体" w:hAnsi="宋体" w:cs="Arial"/>
                <w:color w:val="000000"/>
                <w:kern w:val="0"/>
                <w:sz w:val="24"/>
              </w:rPr>
            </w:pPr>
          </w:p>
        </w:tc>
      </w:tr>
      <w:tr>
        <w:tblPrEx>
          <w:tblCellMar>
            <w:top w:w="0" w:type="dxa"/>
            <w:left w:w="108" w:type="dxa"/>
            <w:bottom w:w="0" w:type="dxa"/>
            <w:right w:w="108" w:type="dxa"/>
          </w:tblCellMar>
        </w:tblPrEx>
        <w:trPr>
          <w:trHeight w:val="465" w:hRule="atLeast"/>
          <w:jc w:val="center"/>
        </w:trPr>
        <w:tc>
          <w:tcPr>
            <w:tcW w:w="1100" w:type="dxa"/>
            <w:tcBorders>
              <w:top w:val="nil"/>
              <w:left w:val="nil"/>
              <w:bottom w:val="nil"/>
              <w:right w:val="nil"/>
            </w:tcBorders>
            <w:vAlign w:val="bottom"/>
          </w:tcPr>
          <w:p>
            <w:pPr>
              <w:widowControl/>
              <w:ind w:firstLine="440"/>
              <w:jc w:val="left"/>
              <w:rPr>
                <w:rFonts w:ascii="宋体" w:hAnsi="宋体" w:cs="Arial"/>
                <w:color w:val="000000"/>
                <w:kern w:val="0"/>
                <w:sz w:val="22"/>
                <w:szCs w:val="22"/>
              </w:rPr>
            </w:pPr>
          </w:p>
        </w:tc>
        <w:tc>
          <w:tcPr>
            <w:tcW w:w="1342" w:type="dxa"/>
            <w:tcBorders>
              <w:top w:val="nil"/>
              <w:left w:val="nil"/>
              <w:bottom w:val="nil"/>
              <w:right w:val="nil"/>
            </w:tcBorders>
            <w:vAlign w:val="bottom"/>
          </w:tcPr>
          <w:p>
            <w:pPr>
              <w:widowControl/>
              <w:ind w:firstLine="440"/>
              <w:jc w:val="left"/>
              <w:rPr>
                <w:rFonts w:ascii="宋体" w:hAnsi="宋体" w:cs="Arial"/>
                <w:color w:val="000000"/>
                <w:kern w:val="0"/>
                <w:sz w:val="22"/>
                <w:szCs w:val="22"/>
              </w:rPr>
            </w:pPr>
          </w:p>
        </w:tc>
        <w:tc>
          <w:tcPr>
            <w:tcW w:w="6578" w:type="dxa"/>
            <w:gridSpan w:val="4"/>
            <w:tcBorders>
              <w:top w:val="single" w:color="auto" w:sz="4" w:space="0"/>
              <w:left w:val="nil"/>
              <w:bottom w:val="nil"/>
              <w:right w:val="nil"/>
            </w:tcBorders>
            <w:vAlign w:val="center"/>
          </w:tcPr>
          <w:p>
            <w:pPr>
              <w:widowControl/>
              <w:ind w:firstLine="440"/>
              <w:jc w:val="center"/>
              <w:rPr>
                <w:rFonts w:ascii="宋体" w:hAnsi="宋体" w:cs="Arial"/>
                <w:color w:val="000000"/>
                <w:kern w:val="0"/>
                <w:sz w:val="22"/>
                <w:szCs w:val="22"/>
              </w:rPr>
            </w:pPr>
            <w:r>
              <w:rPr>
                <w:rFonts w:hint="eastAsia" w:ascii="宋体" w:hAnsi="宋体" w:cs="Arial"/>
                <w:color w:val="000000"/>
                <w:kern w:val="0"/>
                <w:sz w:val="22"/>
                <w:szCs w:val="22"/>
              </w:rPr>
              <w:t>（签字或盖章）</w:t>
            </w:r>
          </w:p>
        </w:tc>
      </w:tr>
      <w:tr>
        <w:tblPrEx>
          <w:tblCellMar>
            <w:top w:w="0" w:type="dxa"/>
            <w:left w:w="108" w:type="dxa"/>
            <w:bottom w:w="0" w:type="dxa"/>
            <w:right w:w="108" w:type="dxa"/>
          </w:tblCellMar>
        </w:tblPrEx>
        <w:trPr>
          <w:trHeight w:val="1133" w:hRule="atLeast"/>
          <w:jc w:val="center"/>
        </w:trPr>
        <w:tc>
          <w:tcPr>
            <w:tcW w:w="2442"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编</w:t>
            </w:r>
            <w:r>
              <w:rPr>
                <w:rFonts w:ascii="宋体" w:hAnsi="宋体" w:cs="Arial"/>
                <w:color w:val="000000"/>
                <w:kern w:val="0"/>
                <w:sz w:val="24"/>
              </w:rPr>
              <w:t xml:space="preserve">    </w:t>
            </w:r>
            <w:r>
              <w:rPr>
                <w:rFonts w:hint="eastAsia" w:ascii="宋体" w:hAnsi="宋体" w:cs="Arial"/>
                <w:color w:val="000000"/>
                <w:kern w:val="0"/>
                <w:sz w:val="24"/>
              </w:rPr>
              <w:t>制</w:t>
            </w:r>
            <w:r>
              <w:rPr>
                <w:rFonts w:ascii="宋体" w:hAnsi="宋体" w:cs="Arial"/>
                <w:color w:val="000000"/>
                <w:kern w:val="0"/>
                <w:sz w:val="24"/>
              </w:rPr>
              <w:t xml:space="preserve">    </w:t>
            </w:r>
            <w:r>
              <w:rPr>
                <w:rFonts w:hint="eastAsia" w:ascii="宋体" w:hAnsi="宋体" w:cs="Arial"/>
                <w:color w:val="000000"/>
                <w:kern w:val="0"/>
                <w:sz w:val="24"/>
              </w:rPr>
              <w:t>人：</w:t>
            </w:r>
          </w:p>
        </w:tc>
        <w:tc>
          <w:tcPr>
            <w:tcW w:w="6578" w:type="dxa"/>
            <w:gridSpan w:val="4"/>
            <w:tcBorders>
              <w:top w:val="nil"/>
              <w:left w:val="nil"/>
              <w:bottom w:val="single" w:color="auto" w:sz="4" w:space="0"/>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nil"/>
              <w:bottom w:val="nil"/>
              <w:right w:val="nil"/>
            </w:tcBorders>
            <w:vAlign w:val="bottom"/>
          </w:tcPr>
          <w:p>
            <w:pPr>
              <w:widowControl/>
              <w:ind w:firstLine="480"/>
              <w:jc w:val="left"/>
              <w:rPr>
                <w:rFonts w:ascii="宋体" w:hAnsi="宋体" w:cs="Arial"/>
                <w:color w:val="000000"/>
                <w:kern w:val="0"/>
                <w:sz w:val="24"/>
              </w:rPr>
            </w:pPr>
          </w:p>
        </w:tc>
        <w:tc>
          <w:tcPr>
            <w:tcW w:w="1342" w:type="dxa"/>
            <w:tcBorders>
              <w:top w:val="nil"/>
              <w:left w:val="nil"/>
              <w:bottom w:val="nil"/>
              <w:right w:val="nil"/>
            </w:tcBorders>
            <w:vAlign w:val="bottom"/>
          </w:tcPr>
          <w:p>
            <w:pPr>
              <w:widowControl/>
              <w:ind w:firstLine="480"/>
              <w:jc w:val="left"/>
              <w:rPr>
                <w:rFonts w:ascii="宋体" w:hAnsi="宋体" w:cs="Arial"/>
                <w:color w:val="000000"/>
                <w:kern w:val="0"/>
                <w:sz w:val="24"/>
              </w:rPr>
            </w:pPr>
          </w:p>
        </w:tc>
        <w:tc>
          <w:tcPr>
            <w:tcW w:w="6578" w:type="dxa"/>
            <w:gridSpan w:val="4"/>
            <w:tcBorders>
              <w:top w:val="nil"/>
              <w:left w:val="nil"/>
              <w:bottom w:val="nil"/>
              <w:right w:val="nil"/>
            </w:tcBorders>
            <w:vAlign w:val="center"/>
          </w:tcPr>
          <w:p>
            <w:pPr>
              <w:widowControl/>
              <w:ind w:firstLine="440"/>
              <w:jc w:val="center"/>
              <w:rPr>
                <w:rFonts w:ascii="宋体" w:hAnsi="宋体" w:cs="Arial"/>
                <w:color w:val="000000"/>
                <w:kern w:val="0"/>
                <w:sz w:val="22"/>
                <w:szCs w:val="22"/>
              </w:rPr>
            </w:pPr>
            <w:r>
              <w:rPr>
                <w:rFonts w:hint="eastAsia" w:ascii="宋体" w:hAnsi="宋体" w:cs="Arial"/>
                <w:color w:val="000000"/>
                <w:kern w:val="0"/>
                <w:sz w:val="22"/>
                <w:szCs w:val="22"/>
              </w:rPr>
              <w:t>（造价人员签字及盖专用章）</w:t>
            </w:r>
          </w:p>
        </w:tc>
      </w:tr>
      <w:tr>
        <w:tblPrEx>
          <w:tblCellMar>
            <w:top w:w="0" w:type="dxa"/>
            <w:left w:w="108" w:type="dxa"/>
            <w:bottom w:w="0" w:type="dxa"/>
            <w:right w:w="108" w:type="dxa"/>
          </w:tblCellMar>
        </w:tblPrEx>
        <w:trPr>
          <w:trHeight w:val="1133" w:hRule="atLeast"/>
          <w:jc w:val="center"/>
        </w:trPr>
        <w:tc>
          <w:tcPr>
            <w:tcW w:w="2442"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编制时间：</w:t>
            </w:r>
          </w:p>
        </w:tc>
        <w:tc>
          <w:tcPr>
            <w:tcW w:w="3618" w:type="dxa"/>
            <w:gridSpan w:val="2"/>
            <w:tcBorders>
              <w:top w:val="nil"/>
              <w:left w:val="nil"/>
              <w:bottom w:val="nil"/>
              <w:right w:val="nil"/>
            </w:tcBorders>
            <w:vAlign w:val="bottom"/>
          </w:tcPr>
          <w:p>
            <w:pPr>
              <w:widowControl/>
              <w:ind w:firstLine="480"/>
              <w:jc w:val="left"/>
              <w:rPr>
                <w:rFonts w:ascii="宋体" w:hAnsi="宋体" w:cs="Arial"/>
                <w:color w:val="000000"/>
                <w:kern w:val="0"/>
                <w:sz w:val="24"/>
              </w:rPr>
            </w:pPr>
            <w:r>
              <w:rPr>
                <w:rFonts w:ascii="宋体" w:hAnsi="宋体" w:cs="Arial"/>
                <w:color w:val="000000"/>
                <w:kern w:val="0"/>
                <w:sz w:val="24"/>
              </w:rPr>
              <w:t xml:space="preserve">             </w:t>
            </w:r>
          </w:p>
          <w:p>
            <w:pPr>
              <w:widowControl/>
              <w:ind w:firstLine="480"/>
              <w:jc w:val="left"/>
              <w:rPr>
                <w:rFonts w:ascii="宋体" w:hAnsi="宋体" w:cs="Arial"/>
                <w:color w:val="000000"/>
                <w:kern w:val="0"/>
                <w:sz w:val="24"/>
              </w:rPr>
            </w:pPr>
            <w:r>
              <w:rPr>
                <w:rFonts w:ascii="宋体" w:hAnsi="宋体" w:cs="Arial"/>
                <w:color w:val="000000"/>
                <w:kern w:val="0"/>
                <w:sz w:val="24"/>
              </w:rPr>
              <w:t xml:space="preserve"> </w:t>
            </w:r>
            <w:r>
              <w:rPr>
                <w:rFonts w:hint="eastAsia" w:ascii="宋体" w:hAnsi="宋体" w:cs="Arial"/>
                <w:color w:val="000000"/>
                <w:kern w:val="0"/>
                <w:sz w:val="24"/>
              </w:rPr>
              <w:t>年</w:t>
            </w:r>
            <w:r>
              <w:rPr>
                <w:rFonts w:ascii="宋体" w:hAnsi="宋体" w:cs="Arial"/>
                <w:color w:val="000000"/>
                <w:kern w:val="0"/>
                <w:sz w:val="24"/>
              </w:rPr>
              <w:t xml:space="preserve">      </w:t>
            </w:r>
            <w:r>
              <w:rPr>
                <w:rFonts w:hint="eastAsia" w:ascii="宋体" w:hAnsi="宋体" w:cs="Arial"/>
                <w:color w:val="000000"/>
                <w:kern w:val="0"/>
                <w:sz w:val="24"/>
              </w:rPr>
              <w:t>月</w:t>
            </w:r>
            <w:r>
              <w:rPr>
                <w:rFonts w:ascii="宋体" w:hAnsi="宋体" w:cs="Arial"/>
                <w:color w:val="000000"/>
                <w:kern w:val="0"/>
                <w:sz w:val="24"/>
              </w:rPr>
              <w:t xml:space="preserve">       </w:t>
            </w:r>
            <w:r>
              <w:rPr>
                <w:rFonts w:hint="eastAsia" w:ascii="宋体" w:hAnsi="宋体" w:cs="Arial"/>
                <w:color w:val="000000"/>
                <w:kern w:val="0"/>
                <w:sz w:val="24"/>
              </w:rPr>
              <w:t>日</w:t>
            </w:r>
            <w:r>
              <w:rPr>
                <w:rFonts w:ascii="宋体" w:hAnsi="宋体" w:cs="Arial"/>
                <w:color w:val="000000"/>
                <w:kern w:val="0"/>
                <w:sz w:val="24"/>
              </w:rPr>
              <w:t xml:space="preserve"> </w:t>
            </w:r>
          </w:p>
        </w:tc>
        <w:tc>
          <w:tcPr>
            <w:tcW w:w="960" w:type="dxa"/>
            <w:tcBorders>
              <w:top w:val="nil"/>
              <w:left w:val="nil"/>
              <w:bottom w:val="nil"/>
              <w:right w:val="nil"/>
            </w:tcBorders>
            <w:vAlign w:val="bottom"/>
          </w:tcPr>
          <w:p>
            <w:pPr>
              <w:widowControl/>
              <w:ind w:firstLine="480"/>
              <w:jc w:val="left"/>
              <w:rPr>
                <w:rFonts w:ascii="宋体" w:hAnsi="宋体" w:cs="Arial"/>
                <w:color w:val="000000"/>
                <w:kern w:val="0"/>
                <w:sz w:val="24"/>
              </w:rPr>
            </w:pPr>
          </w:p>
        </w:tc>
        <w:tc>
          <w:tcPr>
            <w:tcW w:w="2000" w:type="dxa"/>
            <w:tcBorders>
              <w:top w:val="nil"/>
              <w:left w:val="nil"/>
              <w:bottom w:val="nil"/>
              <w:right w:val="nil"/>
            </w:tcBorders>
            <w:vAlign w:val="bottom"/>
          </w:tcPr>
          <w:p>
            <w:pPr>
              <w:widowControl/>
              <w:ind w:firstLine="480"/>
              <w:jc w:val="left"/>
              <w:rPr>
                <w:rFonts w:ascii="宋体" w:hAnsi="宋体" w:cs="Arial"/>
                <w:color w:val="000000"/>
                <w:kern w:val="0"/>
                <w:sz w:val="24"/>
              </w:rPr>
            </w:pPr>
          </w:p>
        </w:tc>
      </w:tr>
      <w:tr>
        <w:tblPrEx>
          <w:tblCellMar>
            <w:top w:w="0" w:type="dxa"/>
            <w:left w:w="108" w:type="dxa"/>
            <w:bottom w:w="0" w:type="dxa"/>
            <w:right w:w="108" w:type="dxa"/>
          </w:tblCellMar>
        </w:tblPrEx>
        <w:trPr>
          <w:trHeight w:val="390" w:hRule="atLeast"/>
          <w:jc w:val="center"/>
        </w:trPr>
        <w:tc>
          <w:tcPr>
            <w:tcW w:w="1100" w:type="dxa"/>
            <w:tcBorders>
              <w:top w:val="nil"/>
              <w:left w:val="nil"/>
              <w:bottom w:val="nil"/>
              <w:right w:val="nil"/>
            </w:tcBorders>
            <w:vAlign w:val="bottom"/>
          </w:tcPr>
          <w:p>
            <w:pPr>
              <w:widowControl/>
              <w:ind w:firstLine="480"/>
              <w:jc w:val="left"/>
              <w:rPr>
                <w:rFonts w:ascii="宋体" w:hAnsi="宋体" w:cs="Arial"/>
                <w:color w:val="000000"/>
                <w:kern w:val="0"/>
                <w:sz w:val="24"/>
              </w:rPr>
            </w:pPr>
          </w:p>
        </w:tc>
        <w:tc>
          <w:tcPr>
            <w:tcW w:w="1342" w:type="dxa"/>
            <w:tcBorders>
              <w:top w:val="nil"/>
              <w:left w:val="nil"/>
              <w:bottom w:val="nil"/>
              <w:right w:val="nil"/>
            </w:tcBorders>
            <w:vAlign w:val="bottom"/>
          </w:tcPr>
          <w:p>
            <w:pPr>
              <w:widowControl/>
              <w:ind w:firstLine="480"/>
              <w:jc w:val="left"/>
              <w:rPr>
                <w:rFonts w:ascii="宋体" w:hAnsi="宋体" w:cs="Arial"/>
                <w:color w:val="000000"/>
                <w:kern w:val="0"/>
                <w:sz w:val="24"/>
              </w:rPr>
            </w:pPr>
          </w:p>
        </w:tc>
        <w:tc>
          <w:tcPr>
            <w:tcW w:w="1198" w:type="dxa"/>
            <w:tcBorders>
              <w:top w:val="nil"/>
              <w:left w:val="nil"/>
              <w:bottom w:val="nil"/>
              <w:right w:val="nil"/>
            </w:tcBorders>
            <w:vAlign w:val="bottom"/>
          </w:tcPr>
          <w:p>
            <w:pPr>
              <w:widowControl/>
              <w:ind w:firstLine="480"/>
              <w:jc w:val="left"/>
              <w:rPr>
                <w:rFonts w:ascii="宋体" w:hAnsi="宋体" w:cs="Arial"/>
                <w:color w:val="000000"/>
                <w:kern w:val="0"/>
                <w:sz w:val="24"/>
              </w:rPr>
            </w:pPr>
          </w:p>
        </w:tc>
        <w:tc>
          <w:tcPr>
            <w:tcW w:w="2420" w:type="dxa"/>
            <w:tcBorders>
              <w:top w:val="nil"/>
              <w:left w:val="nil"/>
              <w:bottom w:val="nil"/>
              <w:right w:val="nil"/>
            </w:tcBorders>
            <w:vAlign w:val="bottom"/>
          </w:tcPr>
          <w:p>
            <w:pPr>
              <w:widowControl/>
              <w:ind w:firstLine="480"/>
              <w:jc w:val="left"/>
              <w:rPr>
                <w:rFonts w:ascii="宋体" w:hAnsi="宋体" w:cs="Arial"/>
                <w:color w:val="000000"/>
                <w:kern w:val="0"/>
                <w:sz w:val="24"/>
              </w:rPr>
            </w:pPr>
          </w:p>
        </w:tc>
        <w:tc>
          <w:tcPr>
            <w:tcW w:w="960" w:type="dxa"/>
            <w:tcBorders>
              <w:top w:val="nil"/>
              <w:left w:val="nil"/>
              <w:bottom w:val="nil"/>
              <w:right w:val="nil"/>
            </w:tcBorders>
            <w:vAlign w:val="bottom"/>
          </w:tcPr>
          <w:p>
            <w:pPr>
              <w:widowControl/>
              <w:ind w:firstLine="480"/>
              <w:jc w:val="left"/>
              <w:rPr>
                <w:rFonts w:ascii="宋体" w:hAnsi="宋体" w:cs="Arial"/>
                <w:color w:val="000000"/>
                <w:kern w:val="0"/>
                <w:sz w:val="24"/>
              </w:rPr>
            </w:pPr>
          </w:p>
        </w:tc>
        <w:tc>
          <w:tcPr>
            <w:tcW w:w="2000" w:type="dxa"/>
            <w:tcBorders>
              <w:top w:val="nil"/>
              <w:left w:val="nil"/>
              <w:bottom w:val="nil"/>
              <w:right w:val="nil"/>
            </w:tcBorders>
            <w:vAlign w:val="bottom"/>
          </w:tcPr>
          <w:p>
            <w:pPr>
              <w:widowControl/>
              <w:ind w:firstLine="480"/>
              <w:jc w:val="right"/>
              <w:rPr>
                <w:rFonts w:ascii="宋体" w:hAnsi="宋体" w:cs="Arial"/>
                <w:color w:val="000000"/>
                <w:kern w:val="0"/>
                <w:sz w:val="24"/>
              </w:rPr>
            </w:pPr>
          </w:p>
        </w:tc>
      </w:tr>
    </w:tbl>
    <w:p>
      <w:pPr>
        <w:widowControl/>
        <w:tabs>
          <w:tab w:val="center" w:pos="4755"/>
          <w:tab w:val="right" w:pos="9070"/>
        </w:tabs>
        <w:spacing w:before="100" w:beforeAutospacing="1" w:after="100" w:afterAutospacing="1" w:line="300" w:lineRule="exact"/>
        <w:rPr>
          <w:rFonts w:ascii="宋体" w:hAnsi="宋体"/>
          <w:b/>
          <w:color w:val="000000"/>
          <w:kern w:val="0"/>
          <w:sz w:val="32"/>
          <w:szCs w:val="32"/>
        </w:rPr>
      </w:pPr>
    </w:p>
    <w:p>
      <w:pPr>
        <w:widowControl/>
        <w:tabs>
          <w:tab w:val="center" w:pos="4755"/>
          <w:tab w:val="right" w:pos="9070"/>
        </w:tabs>
        <w:spacing w:before="100" w:beforeAutospacing="1" w:after="100" w:afterAutospacing="1"/>
        <w:ind w:firstLine="320" w:firstLineChars="100"/>
        <w:jc w:val="center"/>
        <w:rPr>
          <w:rFonts w:ascii="宋体" w:hAnsi="宋体"/>
          <w:b/>
          <w:color w:val="000000"/>
          <w:kern w:val="0"/>
          <w:sz w:val="32"/>
          <w:szCs w:val="32"/>
        </w:rPr>
      </w:pPr>
      <w:r>
        <w:rPr>
          <w:rFonts w:ascii="宋体" w:hAnsi="宋体"/>
          <w:b/>
          <w:color w:val="000000"/>
          <w:kern w:val="0"/>
          <w:sz w:val="32"/>
          <w:szCs w:val="32"/>
        </w:rPr>
        <w:br w:type="page"/>
      </w:r>
      <w:r>
        <w:rPr>
          <w:rFonts w:hint="eastAsia" w:ascii="宋体" w:hAnsi="宋体"/>
          <w:b/>
          <w:color w:val="000000"/>
          <w:kern w:val="0"/>
          <w:sz w:val="32"/>
          <w:szCs w:val="32"/>
        </w:rPr>
        <w:t>工程量清单报价说明</w:t>
      </w:r>
    </w:p>
    <w:p>
      <w:pPr>
        <w:widowControl/>
        <w:tabs>
          <w:tab w:val="center" w:pos="4755"/>
          <w:tab w:val="right" w:pos="9070"/>
        </w:tabs>
        <w:spacing w:before="100" w:beforeAutospacing="1" w:after="100" w:afterAutospacing="1"/>
        <w:ind w:firstLine="105" w:firstLineChars="50"/>
        <w:jc w:val="left"/>
        <w:rPr>
          <w:rFonts w:ascii="宋体" w:hAnsi="宋体"/>
          <w:color w:val="000000"/>
          <w:kern w:val="0"/>
          <w:szCs w:val="21"/>
        </w:rPr>
      </w:pPr>
      <w:r>
        <w:rPr>
          <w:rFonts w:hint="eastAsia" w:ascii="宋体" w:hAnsi="宋体"/>
          <w:color w:val="000000"/>
          <w:kern w:val="0"/>
          <w:szCs w:val="21"/>
        </w:rPr>
        <w:t>工程名称：</w:t>
      </w:r>
      <w:r>
        <w:rPr>
          <w:rFonts w:ascii="宋体" w:hAnsi="宋体"/>
          <w:color w:val="000000"/>
          <w:kern w:val="0"/>
          <w:szCs w:val="21"/>
        </w:rPr>
        <w:t xml:space="preserve">                                                            </w:t>
      </w:r>
      <w:r>
        <w:rPr>
          <w:rFonts w:hint="eastAsia" w:ascii="宋体" w:hAnsi="宋体"/>
          <w:color w:val="000000"/>
          <w:kern w:val="0"/>
          <w:szCs w:val="21"/>
        </w:rPr>
        <w:t>第</w:t>
      </w:r>
      <w:r>
        <w:rPr>
          <w:rFonts w:ascii="宋体" w:hAnsi="宋体"/>
          <w:color w:val="000000"/>
          <w:kern w:val="0"/>
          <w:szCs w:val="21"/>
        </w:rPr>
        <w:t xml:space="preserve">    </w:t>
      </w:r>
      <w:r>
        <w:rPr>
          <w:rFonts w:hint="eastAsia" w:ascii="宋体" w:hAnsi="宋体"/>
          <w:color w:val="000000"/>
          <w:kern w:val="0"/>
          <w:szCs w:val="21"/>
        </w:rPr>
        <w:t>页共</w:t>
      </w:r>
      <w:r>
        <w:rPr>
          <w:rFonts w:ascii="宋体" w:hAnsi="宋体"/>
          <w:color w:val="000000"/>
          <w:kern w:val="0"/>
          <w:szCs w:val="21"/>
        </w:rPr>
        <w:t xml:space="preserve">    </w:t>
      </w:r>
      <w:r>
        <w:rPr>
          <w:rFonts w:hint="eastAsia" w:ascii="宋体" w:hAnsi="宋体"/>
          <w:color w:val="000000"/>
          <w:kern w:val="0"/>
          <w:szCs w:val="21"/>
        </w:rPr>
        <w:t>页</w:t>
      </w:r>
    </w:p>
    <w:tbl>
      <w:tblPr>
        <w:tblStyle w:val="5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9" w:hRule="atLeast"/>
          <w:jc w:val="center"/>
        </w:trPr>
        <w:tc>
          <w:tcPr>
            <w:tcW w:w="9286" w:type="dxa"/>
          </w:tcPr>
          <w:p>
            <w:pPr>
              <w:widowControl/>
              <w:tabs>
                <w:tab w:val="center" w:pos="4755"/>
                <w:tab w:val="right" w:pos="9070"/>
              </w:tabs>
              <w:spacing w:before="100" w:beforeAutospacing="1" w:after="100" w:afterAutospacing="1"/>
              <w:rPr>
                <w:rFonts w:ascii="宋体" w:hAnsi="宋体"/>
                <w:b/>
                <w:color w:val="000000"/>
                <w:kern w:val="0"/>
                <w:sz w:val="44"/>
                <w:szCs w:val="44"/>
              </w:rPr>
            </w:pPr>
          </w:p>
        </w:tc>
      </w:tr>
    </w:tbl>
    <w:p>
      <w:pPr>
        <w:widowControl/>
        <w:tabs>
          <w:tab w:val="center" w:pos="4755"/>
          <w:tab w:val="right" w:pos="9070"/>
        </w:tabs>
        <w:spacing w:before="100" w:beforeAutospacing="1" w:after="100" w:afterAutospacing="1"/>
        <w:ind w:firstLine="210" w:firstLineChars="100"/>
        <w:rPr>
          <w:rFonts w:ascii="宋体" w:hAnsi="宋体"/>
          <w:color w:val="000000"/>
          <w:kern w:val="0"/>
          <w:szCs w:val="28"/>
        </w:rPr>
      </w:pPr>
      <w:r>
        <w:rPr>
          <w:rFonts w:hint="eastAsia" w:ascii="宋体" w:hAnsi="宋体"/>
          <w:color w:val="000000"/>
          <w:kern w:val="0"/>
          <w:szCs w:val="28"/>
        </w:rPr>
        <w:t>投标人：（</w:t>
      </w:r>
      <w:r>
        <w:rPr>
          <w:rFonts w:ascii="宋体" w:hAnsi="宋体"/>
          <w:color w:val="000000"/>
          <w:kern w:val="0"/>
          <w:szCs w:val="28"/>
        </w:rPr>
        <w:t xml:space="preserve"> </w:t>
      </w:r>
      <w:r>
        <w:rPr>
          <w:rFonts w:hint="eastAsia" w:ascii="宋体" w:hAnsi="宋体"/>
          <w:color w:val="000000"/>
          <w:kern w:val="0"/>
          <w:szCs w:val="28"/>
        </w:rPr>
        <w:t>盖章）</w:t>
      </w:r>
      <w:r>
        <w:rPr>
          <w:rFonts w:ascii="宋体" w:hAnsi="宋体"/>
          <w:color w:val="000000"/>
          <w:kern w:val="0"/>
          <w:szCs w:val="28"/>
        </w:rPr>
        <w:t xml:space="preserve">                      </w:t>
      </w:r>
      <w:r>
        <w:rPr>
          <w:rFonts w:hint="eastAsia" w:ascii="宋体" w:hAnsi="宋体"/>
          <w:color w:val="000000"/>
          <w:kern w:val="0"/>
          <w:szCs w:val="28"/>
        </w:rPr>
        <w:t>法定代表人或委托代理人：（签字或盖章）</w:t>
      </w:r>
      <w:r>
        <w:rPr>
          <w:rFonts w:ascii="宋体" w:hAnsi="宋体"/>
          <w:color w:val="000000"/>
          <w:kern w:val="0"/>
          <w:szCs w:val="28"/>
        </w:rPr>
        <w:t xml:space="preserve">  </w:t>
      </w:r>
    </w:p>
    <w:p>
      <w:pPr>
        <w:widowControl/>
        <w:tabs>
          <w:tab w:val="center" w:pos="4755"/>
          <w:tab w:val="right" w:pos="9070"/>
        </w:tabs>
        <w:spacing w:line="240" w:lineRule="atLeast"/>
        <w:jc w:val="center"/>
        <w:rPr>
          <w:rFonts w:ascii="宋体" w:hAnsi="宋体"/>
          <w:b/>
          <w:color w:val="000000"/>
          <w:kern w:val="0"/>
          <w:sz w:val="32"/>
          <w:szCs w:val="32"/>
        </w:rPr>
      </w:pPr>
    </w:p>
    <w:p>
      <w:pPr>
        <w:widowControl/>
        <w:tabs>
          <w:tab w:val="center" w:pos="4755"/>
          <w:tab w:val="right" w:pos="9070"/>
        </w:tabs>
        <w:jc w:val="center"/>
        <w:rPr>
          <w:rFonts w:ascii="宋体" w:hAnsi="宋体"/>
          <w:color w:val="000000"/>
          <w:kern w:val="0"/>
          <w:sz w:val="24"/>
        </w:rPr>
      </w:pPr>
      <w:r>
        <w:rPr>
          <w:rFonts w:hint="eastAsia" w:ascii="宋体" w:hAnsi="宋体"/>
          <w:b/>
          <w:color w:val="000000"/>
          <w:kern w:val="0"/>
          <w:sz w:val="32"/>
          <w:szCs w:val="32"/>
        </w:rPr>
        <w:t>表</w:t>
      </w:r>
      <w:r>
        <w:rPr>
          <w:rFonts w:ascii="宋体" w:hAnsi="宋体"/>
          <w:b/>
          <w:color w:val="000000"/>
          <w:kern w:val="0"/>
          <w:sz w:val="32"/>
          <w:szCs w:val="32"/>
        </w:rPr>
        <w:t xml:space="preserve">1-1-1  </w:t>
      </w:r>
      <w:r>
        <w:rPr>
          <w:rFonts w:hint="eastAsia" w:ascii="宋体" w:hAnsi="宋体"/>
          <w:b/>
          <w:color w:val="000000"/>
          <w:kern w:val="0"/>
          <w:sz w:val="32"/>
          <w:szCs w:val="32"/>
        </w:rPr>
        <w:t>工程项目报价汇总表</w:t>
      </w:r>
    </w:p>
    <w:p>
      <w:pPr>
        <w:widowControl/>
        <w:tabs>
          <w:tab w:val="center" w:pos="4755"/>
          <w:tab w:val="right" w:pos="9070"/>
        </w:tabs>
        <w:jc w:val="left"/>
        <w:rPr>
          <w:rFonts w:ascii="宋体" w:hAnsi="宋体"/>
          <w:color w:val="000000"/>
          <w:kern w:val="0"/>
          <w:szCs w:val="21"/>
        </w:rPr>
      </w:pPr>
      <w:r>
        <w:rPr>
          <w:rFonts w:hint="eastAsia" w:ascii="宋体" w:hAnsi="宋体"/>
          <w:color w:val="000000"/>
          <w:kern w:val="0"/>
          <w:szCs w:val="21"/>
        </w:rPr>
        <w:t>工程名称：</w:t>
      </w:r>
    </w:p>
    <w:tbl>
      <w:tblPr>
        <w:tblStyle w:val="54"/>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6553"/>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9" w:type="dxa"/>
            <w:vAlign w:val="center"/>
          </w:tcPr>
          <w:p>
            <w:pPr>
              <w:widowControl/>
              <w:tabs>
                <w:tab w:val="center" w:pos="4755"/>
                <w:tab w:val="right" w:pos="9070"/>
              </w:tabs>
              <w:spacing w:line="300" w:lineRule="exact"/>
              <w:jc w:val="center"/>
              <w:rPr>
                <w:rFonts w:ascii="宋体" w:hAnsi="宋体"/>
                <w:color w:val="000000"/>
                <w:kern w:val="0"/>
                <w:szCs w:val="21"/>
              </w:rPr>
            </w:pPr>
            <w:r>
              <w:rPr>
                <w:rFonts w:hint="eastAsia" w:ascii="宋体" w:hAnsi="宋体"/>
                <w:color w:val="000000"/>
                <w:kern w:val="0"/>
                <w:szCs w:val="21"/>
              </w:rPr>
              <w:t>序号</w:t>
            </w:r>
          </w:p>
        </w:tc>
        <w:tc>
          <w:tcPr>
            <w:tcW w:w="6553" w:type="dxa"/>
            <w:vAlign w:val="center"/>
          </w:tcPr>
          <w:p>
            <w:pPr>
              <w:widowControl/>
              <w:tabs>
                <w:tab w:val="center" w:pos="4755"/>
                <w:tab w:val="right" w:pos="9070"/>
              </w:tabs>
              <w:spacing w:line="300" w:lineRule="exact"/>
              <w:jc w:val="center"/>
              <w:rPr>
                <w:rFonts w:ascii="宋体" w:hAnsi="宋体"/>
                <w:color w:val="000000"/>
                <w:kern w:val="0"/>
                <w:szCs w:val="21"/>
              </w:rPr>
            </w:pPr>
            <w:r>
              <w:rPr>
                <w:rFonts w:hint="eastAsia" w:ascii="宋体" w:hAnsi="宋体"/>
                <w:color w:val="000000"/>
                <w:kern w:val="0"/>
                <w:szCs w:val="21"/>
              </w:rPr>
              <w:t>内</w:t>
            </w:r>
            <w:r>
              <w:rPr>
                <w:rFonts w:ascii="宋体" w:hAnsi="宋体"/>
                <w:color w:val="000000"/>
                <w:kern w:val="0"/>
                <w:szCs w:val="21"/>
              </w:rPr>
              <w:t xml:space="preserve">   </w:t>
            </w:r>
            <w:r>
              <w:rPr>
                <w:rFonts w:hint="eastAsia" w:ascii="宋体" w:hAnsi="宋体"/>
                <w:color w:val="000000"/>
                <w:kern w:val="0"/>
                <w:szCs w:val="21"/>
              </w:rPr>
              <w:t>容</w:t>
            </w:r>
          </w:p>
        </w:tc>
        <w:tc>
          <w:tcPr>
            <w:tcW w:w="2058" w:type="dxa"/>
            <w:vAlign w:val="center"/>
          </w:tcPr>
          <w:p>
            <w:pPr>
              <w:widowControl/>
              <w:tabs>
                <w:tab w:val="center" w:pos="4755"/>
                <w:tab w:val="right" w:pos="9070"/>
              </w:tabs>
              <w:spacing w:line="300" w:lineRule="exact"/>
              <w:jc w:val="center"/>
              <w:rPr>
                <w:rFonts w:ascii="宋体" w:hAnsi="宋体"/>
                <w:color w:val="000000"/>
                <w:kern w:val="0"/>
                <w:szCs w:val="21"/>
              </w:rPr>
            </w:pPr>
            <w:r>
              <w:rPr>
                <w:rFonts w:hint="eastAsia" w:ascii="宋体" w:hAnsi="宋体"/>
                <w:color w:val="000000"/>
                <w:kern w:val="0"/>
                <w:szCs w:val="21"/>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9" w:type="dxa"/>
            <w:vAlign w:val="center"/>
          </w:tcPr>
          <w:p>
            <w:pPr>
              <w:widowControl/>
              <w:tabs>
                <w:tab w:val="center" w:pos="4755"/>
                <w:tab w:val="right" w:pos="9070"/>
              </w:tabs>
              <w:spacing w:line="300" w:lineRule="exact"/>
              <w:jc w:val="center"/>
              <w:rPr>
                <w:rFonts w:ascii="宋体" w:hAnsi="宋体"/>
                <w:color w:val="000000"/>
                <w:kern w:val="0"/>
                <w:szCs w:val="21"/>
              </w:rPr>
            </w:pPr>
            <w:r>
              <w:rPr>
                <w:rFonts w:hint="eastAsia" w:ascii="宋体" w:hAnsi="宋体"/>
                <w:color w:val="000000"/>
                <w:kern w:val="0"/>
                <w:szCs w:val="21"/>
              </w:rPr>
              <w:t>一</w:t>
            </w:r>
          </w:p>
        </w:tc>
        <w:tc>
          <w:tcPr>
            <w:tcW w:w="6553" w:type="dxa"/>
            <w:vAlign w:val="center"/>
          </w:tcPr>
          <w:p>
            <w:pPr>
              <w:widowControl/>
              <w:tabs>
                <w:tab w:val="center" w:pos="4755"/>
                <w:tab w:val="right" w:pos="9070"/>
              </w:tabs>
              <w:spacing w:line="300" w:lineRule="exact"/>
              <w:jc w:val="left"/>
              <w:rPr>
                <w:rFonts w:ascii="宋体" w:hAnsi="宋体"/>
                <w:color w:val="000000"/>
                <w:kern w:val="0"/>
                <w:szCs w:val="21"/>
              </w:rPr>
            </w:pPr>
            <w:r>
              <w:rPr>
                <w:rFonts w:hint="eastAsia" w:ascii="宋体" w:hAnsi="宋体"/>
                <w:color w:val="000000"/>
                <w:kern w:val="0"/>
                <w:szCs w:val="21"/>
              </w:rPr>
              <w:t>单位工程费合计</w:t>
            </w:r>
          </w:p>
        </w:tc>
        <w:tc>
          <w:tcPr>
            <w:tcW w:w="2058" w:type="dxa"/>
            <w:vAlign w:val="center"/>
          </w:tcPr>
          <w:p>
            <w:pPr>
              <w:widowControl/>
              <w:tabs>
                <w:tab w:val="center" w:pos="4755"/>
                <w:tab w:val="right" w:pos="9070"/>
              </w:tabs>
              <w:spacing w:line="300" w:lineRule="exact"/>
              <w:jc w:val="lef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9" w:type="dxa"/>
            <w:vAlign w:val="center"/>
          </w:tcPr>
          <w:p>
            <w:pPr>
              <w:widowControl/>
              <w:tabs>
                <w:tab w:val="center" w:pos="4755"/>
                <w:tab w:val="right" w:pos="9070"/>
              </w:tabs>
              <w:spacing w:line="300" w:lineRule="exact"/>
              <w:jc w:val="center"/>
              <w:rPr>
                <w:rFonts w:ascii="宋体" w:hAnsi="宋体"/>
                <w:color w:val="000000"/>
                <w:kern w:val="0"/>
                <w:szCs w:val="21"/>
              </w:rPr>
            </w:pPr>
            <w:r>
              <w:rPr>
                <w:rFonts w:ascii="宋体" w:hAnsi="宋体"/>
                <w:color w:val="000000"/>
                <w:kern w:val="0"/>
                <w:szCs w:val="21"/>
              </w:rPr>
              <w:t>1</w:t>
            </w:r>
          </w:p>
        </w:tc>
        <w:tc>
          <w:tcPr>
            <w:tcW w:w="6553" w:type="dxa"/>
            <w:vAlign w:val="center"/>
          </w:tcPr>
          <w:p>
            <w:pPr>
              <w:widowControl/>
              <w:tabs>
                <w:tab w:val="center" w:pos="4755"/>
                <w:tab w:val="right" w:pos="9070"/>
              </w:tabs>
              <w:spacing w:line="300" w:lineRule="exact"/>
              <w:jc w:val="left"/>
              <w:rPr>
                <w:rFonts w:ascii="宋体" w:hAnsi="宋体"/>
                <w:color w:val="000000"/>
                <w:kern w:val="0"/>
                <w:szCs w:val="21"/>
              </w:rPr>
            </w:pPr>
            <w:r>
              <w:rPr>
                <w:rFonts w:hint="eastAsia" w:ascii="宋体" w:hAnsi="宋体"/>
                <w:color w:val="000000"/>
                <w:kern w:val="0"/>
                <w:szCs w:val="21"/>
              </w:rPr>
              <w:t>（单位工程</w:t>
            </w:r>
            <w:r>
              <w:rPr>
                <w:rFonts w:ascii="宋体" w:hAnsi="宋体"/>
                <w:color w:val="000000"/>
                <w:kern w:val="0"/>
                <w:szCs w:val="21"/>
              </w:rPr>
              <w:t>1</w:t>
            </w:r>
            <w:r>
              <w:rPr>
                <w:rFonts w:hint="eastAsia" w:ascii="宋体" w:hAnsi="宋体"/>
                <w:color w:val="000000"/>
                <w:kern w:val="0"/>
                <w:szCs w:val="21"/>
              </w:rPr>
              <w:t>，如</w:t>
            </w:r>
            <w:r>
              <w:rPr>
                <w:rFonts w:ascii="宋体" w:hAnsi="宋体"/>
                <w:color w:val="000000"/>
                <w:kern w:val="0"/>
                <w:szCs w:val="21"/>
              </w:rPr>
              <w:t>1</w:t>
            </w:r>
            <w:r>
              <w:rPr>
                <w:rFonts w:hint="eastAsia" w:ascii="宋体" w:hAnsi="宋体"/>
                <w:color w:val="000000"/>
                <w:kern w:val="0"/>
                <w:szCs w:val="21"/>
              </w:rPr>
              <w:t>号楼）</w:t>
            </w:r>
          </w:p>
        </w:tc>
        <w:tc>
          <w:tcPr>
            <w:tcW w:w="2058" w:type="dxa"/>
            <w:vAlign w:val="center"/>
          </w:tcPr>
          <w:p>
            <w:pPr>
              <w:widowControl/>
              <w:tabs>
                <w:tab w:val="center" w:pos="4755"/>
                <w:tab w:val="right" w:pos="9070"/>
              </w:tabs>
              <w:spacing w:line="300" w:lineRule="exact"/>
              <w:jc w:val="lef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9" w:type="dxa"/>
            <w:vAlign w:val="center"/>
          </w:tcPr>
          <w:p>
            <w:pPr>
              <w:widowControl/>
              <w:tabs>
                <w:tab w:val="center" w:pos="4755"/>
                <w:tab w:val="right" w:pos="9070"/>
              </w:tabs>
              <w:spacing w:line="300" w:lineRule="exact"/>
              <w:jc w:val="center"/>
              <w:rPr>
                <w:rFonts w:ascii="宋体" w:hAnsi="宋体"/>
                <w:color w:val="000000"/>
                <w:kern w:val="0"/>
                <w:szCs w:val="21"/>
              </w:rPr>
            </w:pPr>
            <w:r>
              <w:rPr>
                <w:rFonts w:ascii="宋体" w:hAnsi="宋体"/>
                <w:color w:val="000000"/>
                <w:kern w:val="0"/>
                <w:szCs w:val="21"/>
              </w:rPr>
              <w:t>2</w:t>
            </w:r>
          </w:p>
        </w:tc>
        <w:tc>
          <w:tcPr>
            <w:tcW w:w="6553" w:type="dxa"/>
            <w:vAlign w:val="center"/>
          </w:tcPr>
          <w:p>
            <w:pPr>
              <w:widowControl/>
              <w:tabs>
                <w:tab w:val="center" w:pos="4755"/>
                <w:tab w:val="right" w:pos="9070"/>
              </w:tabs>
              <w:spacing w:line="300" w:lineRule="exact"/>
              <w:jc w:val="left"/>
              <w:rPr>
                <w:rFonts w:ascii="宋体" w:hAnsi="宋体"/>
                <w:color w:val="000000"/>
                <w:kern w:val="0"/>
                <w:szCs w:val="21"/>
              </w:rPr>
            </w:pPr>
            <w:r>
              <w:rPr>
                <w:rFonts w:hint="eastAsia" w:ascii="宋体" w:hAnsi="宋体"/>
                <w:color w:val="000000"/>
                <w:kern w:val="0"/>
                <w:szCs w:val="21"/>
              </w:rPr>
              <w:t>（单位工程</w:t>
            </w:r>
            <w:r>
              <w:rPr>
                <w:rFonts w:ascii="宋体" w:hAnsi="宋体"/>
                <w:color w:val="000000"/>
                <w:kern w:val="0"/>
                <w:szCs w:val="21"/>
              </w:rPr>
              <w:t>2</w:t>
            </w:r>
            <w:r>
              <w:rPr>
                <w:rFonts w:hint="eastAsia" w:ascii="宋体" w:hAnsi="宋体"/>
                <w:color w:val="000000"/>
                <w:kern w:val="0"/>
                <w:szCs w:val="21"/>
              </w:rPr>
              <w:t>）</w:t>
            </w:r>
          </w:p>
        </w:tc>
        <w:tc>
          <w:tcPr>
            <w:tcW w:w="2058" w:type="dxa"/>
            <w:vAlign w:val="center"/>
          </w:tcPr>
          <w:p>
            <w:pPr>
              <w:widowControl/>
              <w:tabs>
                <w:tab w:val="center" w:pos="4755"/>
                <w:tab w:val="right" w:pos="9070"/>
              </w:tabs>
              <w:spacing w:line="300" w:lineRule="exact"/>
              <w:jc w:val="lef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9" w:type="dxa"/>
            <w:vAlign w:val="center"/>
          </w:tcPr>
          <w:p>
            <w:pPr>
              <w:widowControl/>
              <w:tabs>
                <w:tab w:val="center" w:pos="4755"/>
                <w:tab w:val="right" w:pos="9070"/>
              </w:tabs>
              <w:spacing w:line="300" w:lineRule="exact"/>
              <w:jc w:val="center"/>
              <w:rPr>
                <w:rFonts w:ascii="宋体" w:hAnsi="宋体"/>
                <w:color w:val="000000"/>
                <w:kern w:val="0"/>
                <w:szCs w:val="21"/>
              </w:rPr>
            </w:pPr>
          </w:p>
        </w:tc>
        <w:tc>
          <w:tcPr>
            <w:tcW w:w="6553" w:type="dxa"/>
            <w:vAlign w:val="center"/>
          </w:tcPr>
          <w:p>
            <w:pPr>
              <w:widowControl/>
              <w:tabs>
                <w:tab w:val="center" w:pos="4755"/>
                <w:tab w:val="right" w:pos="9070"/>
              </w:tabs>
              <w:spacing w:line="300" w:lineRule="exact"/>
              <w:jc w:val="left"/>
              <w:rPr>
                <w:rFonts w:ascii="宋体" w:hAnsi="宋体"/>
                <w:color w:val="000000"/>
                <w:kern w:val="0"/>
                <w:szCs w:val="21"/>
              </w:rPr>
            </w:pPr>
          </w:p>
        </w:tc>
        <w:tc>
          <w:tcPr>
            <w:tcW w:w="2058" w:type="dxa"/>
            <w:vAlign w:val="center"/>
          </w:tcPr>
          <w:p>
            <w:pPr>
              <w:widowControl/>
              <w:tabs>
                <w:tab w:val="center" w:pos="4755"/>
                <w:tab w:val="right" w:pos="9070"/>
              </w:tabs>
              <w:spacing w:line="300" w:lineRule="exact"/>
              <w:jc w:val="lef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9" w:type="dxa"/>
            <w:vAlign w:val="center"/>
          </w:tcPr>
          <w:p>
            <w:pPr>
              <w:widowControl/>
              <w:tabs>
                <w:tab w:val="center" w:pos="4755"/>
                <w:tab w:val="right" w:pos="9070"/>
              </w:tabs>
              <w:spacing w:line="300" w:lineRule="exact"/>
              <w:jc w:val="center"/>
              <w:rPr>
                <w:rFonts w:ascii="宋体" w:hAnsi="宋体"/>
                <w:color w:val="000000"/>
                <w:kern w:val="0"/>
                <w:szCs w:val="21"/>
              </w:rPr>
            </w:pPr>
            <w:r>
              <w:rPr>
                <w:rFonts w:hint="eastAsia" w:ascii="宋体" w:hAnsi="宋体"/>
                <w:color w:val="000000"/>
                <w:kern w:val="0"/>
                <w:szCs w:val="21"/>
              </w:rPr>
              <w:t>二</w:t>
            </w:r>
          </w:p>
        </w:tc>
        <w:tc>
          <w:tcPr>
            <w:tcW w:w="6553" w:type="dxa"/>
            <w:vAlign w:val="center"/>
          </w:tcPr>
          <w:p>
            <w:pPr>
              <w:widowControl/>
              <w:tabs>
                <w:tab w:val="center" w:pos="4755"/>
                <w:tab w:val="right" w:pos="9070"/>
              </w:tabs>
              <w:spacing w:line="300" w:lineRule="exact"/>
              <w:jc w:val="left"/>
              <w:rPr>
                <w:rFonts w:ascii="宋体" w:hAnsi="宋体"/>
                <w:color w:val="000000"/>
                <w:kern w:val="0"/>
                <w:szCs w:val="21"/>
              </w:rPr>
            </w:pPr>
            <w:r>
              <w:rPr>
                <w:rFonts w:hint="eastAsia" w:ascii="宋体" w:hAnsi="宋体"/>
                <w:color w:val="000000"/>
                <w:kern w:val="0"/>
                <w:szCs w:val="21"/>
              </w:rPr>
              <w:t>未纳入单位工程费的其他费用</w:t>
            </w:r>
            <w:r>
              <w:rPr>
                <w:rFonts w:ascii="宋体" w:hAnsi="宋体"/>
                <w:color w:val="000000"/>
                <w:kern w:val="0"/>
                <w:szCs w:val="21"/>
              </w:rPr>
              <w:t>[</w:t>
            </w:r>
            <w:r>
              <w:rPr>
                <w:rFonts w:hint="eastAsia" w:ascii="宋体" w:hAnsi="宋体"/>
                <w:color w:val="000000"/>
                <w:kern w:val="0"/>
                <w:szCs w:val="21"/>
              </w:rPr>
              <w:t>（一）</w:t>
            </w:r>
            <w:r>
              <w:rPr>
                <w:rFonts w:ascii="宋体" w:hAnsi="宋体"/>
                <w:color w:val="000000"/>
                <w:kern w:val="0"/>
                <w:szCs w:val="21"/>
              </w:rPr>
              <w:t>+</w:t>
            </w:r>
            <w:r>
              <w:rPr>
                <w:rFonts w:hint="eastAsia" w:ascii="宋体" w:hAnsi="宋体"/>
                <w:color w:val="000000"/>
                <w:kern w:val="0"/>
                <w:szCs w:val="21"/>
              </w:rPr>
              <w:t>（二）</w:t>
            </w:r>
            <w:r>
              <w:rPr>
                <w:rFonts w:ascii="宋体" w:hAnsi="宋体"/>
                <w:color w:val="000000"/>
                <w:kern w:val="0"/>
                <w:szCs w:val="21"/>
              </w:rPr>
              <w:t>+</w:t>
            </w:r>
            <w:r>
              <w:rPr>
                <w:rFonts w:hint="eastAsia" w:ascii="宋体" w:hAnsi="宋体"/>
                <w:color w:val="000000"/>
                <w:kern w:val="0"/>
                <w:szCs w:val="21"/>
              </w:rPr>
              <w:t>（三）</w:t>
            </w:r>
            <w:r>
              <w:rPr>
                <w:rFonts w:ascii="宋体" w:hAnsi="宋体"/>
                <w:color w:val="000000"/>
                <w:kern w:val="0"/>
                <w:szCs w:val="21"/>
              </w:rPr>
              <w:t>+</w:t>
            </w:r>
            <w:r>
              <w:rPr>
                <w:rFonts w:hint="eastAsia" w:ascii="宋体" w:hAnsi="宋体"/>
                <w:color w:val="000000"/>
                <w:kern w:val="0"/>
                <w:szCs w:val="21"/>
              </w:rPr>
              <w:t>（四）</w:t>
            </w:r>
            <w:r>
              <w:rPr>
                <w:rFonts w:ascii="宋体" w:hAnsi="宋体"/>
                <w:color w:val="000000"/>
                <w:kern w:val="0"/>
                <w:szCs w:val="21"/>
              </w:rPr>
              <w:t>]</w:t>
            </w:r>
          </w:p>
        </w:tc>
        <w:tc>
          <w:tcPr>
            <w:tcW w:w="2058" w:type="dxa"/>
            <w:vAlign w:val="center"/>
          </w:tcPr>
          <w:p>
            <w:pPr>
              <w:widowControl/>
              <w:tabs>
                <w:tab w:val="center" w:pos="4755"/>
                <w:tab w:val="right" w:pos="9070"/>
              </w:tabs>
              <w:spacing w:line="300" w:lineRule="exact"/>
              <w:jc w:val="lef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9" w:type="dxa"/>
            <w:vAlign w:val="center"/>
          </w:tcPr>
          <w:p>
            <w:pPr>
              <w:widowControl/>
              <w:tabs>
                <w:tab w:val="center" w:pos="4755"/>
                <w:tab w:val="right" w:pos="9070"/>
              </w:tabs>
              <w:spacing w:line="300" w:lineRule="exact"/>
              <w:jc w:val="center"/>
              <w:rPr>
                <w:rFonts w:ascii="宋体" w:hAnsi="宋体"/>
                <w:color w:val="000000"/>
                <w:kern w:val="0"/>
                <w:szCs w:val="21"/>
              </w:rPr>
            </w:pPr>
            <w:r>
              <w:rPr>
                <w:rFonts w:hint="eastAsia" w:ascii="宋体" w:hAnsi="宋体"/>
                <w:color w:val="000000"/>
                <w:kern w:val="0"/>
                <w:szCs w:val="21"/>
              </w:rPr>
              <w:t>（一）</w:t>
            </w:r>
          </w:p>
        </w:tc>
        <w:tc>
          <w:tcPr>
            <w:tcW w:w="6553" w:type="dxa"/>
            <w:vAlign w:val="center"/>
          </w:tcPr>
          <w:p>
            <w:pPr>
              <w:widowControl/>
              <w:tabs>
                <w:tab w:val="center" w:pos="4755"/>
                <w:tab w:val="right" w:pos="9070"/>
              </w:tabs>
              <w:spacing w:line="300" w:lineRule="exact"/>
              <w:rPr>
                <w:rFonts w:ascii="宋体" w:hAnsi="宋体"/>
                <w:color w:val="000000"/>
                <w:kern w:val="0"/>
                <w:szCs w:val="21"/>
              </w:rPr>
            </w:pPr>
            <w:r>
              <w:rPr>
                <w:rFonts w:hint="eastAsia" w:ascii="宋体" w:hAnsi="宋体"/>
                <w:color w:val="000000"/>
                <w:kern w:val="0"/>
                <w:szCs w:val="21"/>
              </w:rPr>
              <w:t>整体措施项目清单（</w:t>
            </w:r>
            <w:r>
              <w:rPr>
                <w:rFonts w:ascii="宋体" w:hAnsi="宋体"/>
                <w:color w:val="000000"/>
                <w:kern w:val="0"/>
                <w:szCs w:val="21"/>
              </w:rPr>
              <w:t>1+2</w:t>
            </w:r>
            <w:r>
              <w:rPr>
                <w:rFonts w:hint="eastAsia" w:ascii="宋体" w:hAnsi="宋体"/>
                <w:color w:val="000000"/>
                <w:kern w:val="0"/>
                <w:szCs w:val="21"/>
              </w:rPr>
              <w:t>）</w:t>
            </w:r>
          </w:p>
        </w:tc>
        <w:tc>
          <w:tcPr>
            <w:tcW w:w="2058" w:type="dxa"/>
            <w:vAlign w:val="center"/>
          </w:tcPr>
          <w:p>
            <w:pPr>
              <w:widowControl/>
              <w:tabs>
                <w:tab w:val="center" w:pos="4755"/>
                <w:tab w:val="right" w:pos="9070"/>
              </w:tabs>
              <w:spacing w:line="300" w:lineRule="exact"/>
              <w:jc w:val="lef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9" w:type="dxa"/>
            <w:vAlign w:val="center"/>
          </w:tcPr>
          <w:p>
            <w:pPr>
              <w:widowControl/>
              <w:tabs>
                <w:tab w:val="center" w:pos="4755"/>
                <w:tab w:val="right" w:pos="9070"/>
              </w:tabs>
              <w:spacing w:line="300" w:lineRule="exact"/>
              <w:jc w:val="center"/>
              <w:rPr>
                <w:rFonts w:ascii="宋体" w:hAnsi="宋体"/>
                <w:color w:val="000000"/>
                <w:kern w:val="0"/>
                <w:szCs w:val="21"/>
              </w:rPr>
            </w:pPr>
            <w:r>
              <w:rPr>
                <w:rFonts w:ascii="宋体" w:hAnsi="宋体"/>
                <w:color w:val="000000"/>
                <w:kern w:val="0"/>
                <w:szCs w:val="21"/>
              </w:rPr>
              <w:t>1</w:t>
            </w:r>
          </w:p>
        </w:tc>
        <w:tc>
          <w:tcPr>
            <w:tcW w:w="6553" w:type="dxa"/>
            <w:vAlign w:val="center"/>
          </w:tcPr>
          <w:p>
            <w:pPr>
              <w:widowControl/>
              <w:tabs>
                <w:tab w:val="center" w:pos="4755"/>
                <w:tab w:val="right" w:pos="9070"/>
              </w:tabs>
              <w:spacing w:line="300" w:lineRule="exact"/>
              <w:jc w:val="left"/>
              <w:rPr>
                <w:rFonts w:ascii="宋体" w:hAnsi="宋体"/>
                <w:color w:val="000000"/>
                <w:kern w:val="0"/>
                <w:szCs w:val="21"/>
              </w:rPr>
            </w:pPr>
            <w:r>
              <w:rPr>
                <w:rFonts w:hint="eastAsia" w:ascii="宋体" w:hAnsi="宋体"/>
                <w:color w:val="000000"/>
                <w:kern w:val="0"/>
                <w:szCs w:val="21"/>
              </w:rPr>
              <w:t>组织措施项目清单</w:t>
            </w:r>
          </w:p>
        </w:tc>
        <w:tc>
          <w:tcPr>
            <w:tcW w:w="2058" w:type="dxa"/>
            <w:vAlign w:val="center"/>
          </w:tcPr>
          <w:p>
            <w:pPr>
              <w:widowControl/>
              <w:tabs>
                <w:tab w:val="center" w:pos="4755"/>
                <w:tab w:val="right" w:pos="9070"/>
              </w:tabs>
              <w:spacing w:line="300" w:lineRule="exact"/>
              <w:jc w:val="lef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9" w:type="dxa"/>
            <w:vAlign w:val="center"/>
          </w:tcPr>
          <w:p>
            <w:pPr>
              <w:widowControl/>
              <w:tabs>
                <w:tab w:val="center" w:pos="4755"/>
                <w:tab w:val="right" w:pos="9070"/>
              </w:tabs>
              <w:spacing w:line="300" w:lineRule="exact"/>
              <w:jc w:val="center"/>
              <w:rPr>
                <w:rFonts w:ascii="宋体" w:hAnsi="宋体"/>
                <w:color w:val="000000"/>
                <w:kern w:val="0"/>
                <w:szCs w:val="21"/>
              </w:rPr>
            </w:pPr>
            <w:r>
              <w:rPr>
                <w:rFonts w:ascii="宋体" w:hAnsi="宋体"/>
                <w:color w:val="000000"/>
                <w:kern w:val="0"/>
                <w:szCs w:val="21"/>
              </w:rPr>
              <w:t>2</w:t>
            </w:r>
          </w:p>
        </w:tc>
        <w:tc>
          <w:tcPr>
            <w:tcW w:w="6553" w:type="dxa"/>
            <w:vAlign w:val="center"/>
          </w:tcPr>
          <w:p>
            <w:pPr>
              <w:widowControl/>
              <w:tabs>
                <w:tab w:val="center" w:pos="4755"/>
                <w:tab w:val="right" w:pos="9070"/>
              </w:tabs>
              <w:spacing w:line="300" w:lineRule="exact"/>
              <w:jc w:val="left"/>
              <w:rPr>
                <w:rFonts w:ascii="宋体" w:hAnsi="宋体"/>
                <w:color w:val="000000"/>
                <w:kern w:val="0"/>
                <w:szCs w:val="21"/>
              </w:rPr>
            </w:pPr>
            <w:r>
              <w:rPr>
                <w:rFonts w:hint="eastAsia" w:ascii="宋体" w:hAnsi="宋体"/>
                <w:color w:val="000000"/>
                <w:kern w:val="0"/>
                <w:szCs w:val="21"/>
              </w:rPr>
              <w:t>技术措施项目清单</w:t>
            </w:r>
          </w:p>
        </w:tc>
        <w:tc>
          <w:tcPr>
            <w:tcW w:w="2058" w:type="dxa"/>
            <w:vAlign w:val="center"/>
          </w:tcPr>
          <w:p>
            <w:pPr>
              <w:widowControl/>
              <w:tabs>
                <w:tab w:val="center" w:pos="4755"/>
                <w:tab w:val="right" w:pos="9070"/>
              </w:tabs>
              <w:spacing w:line="300" w:lineRule="exact"/>
              <w:jc w:val="lef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9" w:type="dxa"/>
            <w:vAlign w:val="center"/>
          </w:tcPr>
          <w:p>
            <w:pPr>
              <w:widowControl/>
              <w:tabs>
                <w:tab w:val="center" w:pos="4755"/>
                <w:tab w:val="right" w:pos="9070"/>
              </w:tabs>
              <w:spacing w:line="300" w:lineRule="exact"/>
              <w:jc w:val="center"/>
              <w:rPr>
                <w:rFonts w:ascii="宋体" w:hAnsi="宋体"/>
                <w:color w:val="000000"/>
                <w:kern w:val="0"/>
                <w:szCs w:val="21"/>
              </w:rPr>
            </w:pPr>
            <w:r>
              <w:rPr>
                <w:rFonts w:hint="eastAsia" w:ascii="宋体" w:hAnsi="宋体"/>
                <w:color w:val="000000"/>
                <w:kern w:val="0"/>
                <w:szCs w:val="21"/>
              </w:rPr>
              <w:t>（二）</w:t>
            </w:r>
          </w:p>
        </w:tc>
        <w:tc>
          <w:tcPr>
            <w:tcW w:w="6553" w:type="dxa"/>
            <w:vAlign w:val="center"/>
          </w:tcPr>
          <w:p>
            <w:pPr>
              <w:widowControl/>
              <w:tabs>
                <w:tab w:val="center" w:pos="4755"/>
                <w:tab w:val="right" w:pos="9070"/>
              </w:tabs>
              <w:spacing w:line="300" w:lineRule="exact"/>
              <w:jc w:val="left"/>
              <w:rPr>
                <w:rFonts w:ascii="宋体" w:hAnsi="宋体"/>
                <w:color w:val="000000"/>
                <w:kern w:val="0"/>
                <w:szCs w:val="21"/>
              </w:rPr>
            </w:pPr>
            <w:r>
              <w:rPr>
                <w:rFonts w:hint="eastAsia" w:ascii="宋体" w:hAnsi="宋体"/>
                <w:color w:val="000000"/>
                <w:kern w:val="0"/>
                <w:szCs w:val="21"/>
              </w:rPr>
              <w:t>整体其他项目清单</w:t>
            </w:r>
          </w:p>
        </w:tc>
        <w:tc>
          <w:tcPr>
            <w:tcW w:w="2058" w:type="dxa"/>
            <w:vAlign w:val="center"/>
          </w:tcPr>
          <w:p>
            <w:pPr>
              <w:widowControl/>
              <w:tabs>
                <w:tab w:val="center" w:pos="4755"/>
                <w:tab w:val="right" w:pos="9070"/>
              </w:tabs>
              <w:spacing w:line="300" w:lineRule="exact"/>
              <w:jc w:val="lef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9" w:type="dxa"/>
            <w:vAlign w:val="center"/>
          </w:tcPr>
          <w:p>
            <w:pPr>
              <w:widowControl/>
              <w:tabs>
                <w:tab w:val="center" w:pos="4755"/>
                <w:tab w:val="right" w:pos="9070"/>
              </w:tabs>
              <w:spacing w:line="300" w:lineRule="exact"/>
              <w:jc w:val="center"/>
              <w:rPr>
                <w:rFonts w:ascii="宋体" w:hAnsi="宋体"/>
                <w:color w:val="000000"/>
                <w:kern w:val="0"/>
                <w:szCs w:val="21"/>
              </w:rPr>
            </w:pPr>
            <w:r>
              <w:rPr>
                <w:rFonts w:hint="eastAsia" w:ascii="宋体" w:hAnsi="宋体"/>
                <w:color w:val="000000"/>
                <w:kern w:val="0"/>
                <w:szCs w:val="21"/>
              </w:rPr>
              <w:t>（三）</w:t>
            </w:r>
          </w:p>
        </w:tc>
        <w:tc>
          <w:tcPr>
            <w:tcW w:w="6553" w:type="dxa"/>
            <w:vAlign w:val="center"/>
          </w:tcPr>
          <w:p>
            <w:pPr>
              <w:widowControl/>
              <w:tabs>
                <w:tab w:val="center" w:pos="4755"/>
                <w:tab w:val="right" w:pos="9070"/>
              </w:tabs>
              <w:spacing w:line="300" w:lineRule="exact"/>
              <w:jc w:val="left"/>
              <w:rPr>
                <w:rFonts w:ascii="宋体" w:hAnsi="宋体"/>
                <w:color w:val="000000"/>
                <w:kern w:val="0"/>
                <w:szCs w:val="21"/>
              </w:rPr>
            </w:pPr>
            <w:r>
              <w:rPr>
                <w:rFonts w:hint="eastAsia" w:ascii="宋体" w:hAnsi="宋体"/>
                <w:color w:val="000000"/>
                <w:kern w:val="0"/>
                <w:szCs w:val="21"/>
              </w:rPr>
              <w:t>整体措施项目规费</w:t>
            </w:r>
            <w:r>
              <w:rPr>
                <w:rFonts w:ascii="宋体" w:hAnsi="宋体"/>
                <w:color w:val="000000"/>
                <w:kern w:val="0"/>
                <w:szCs w:val="21"/>
              </w:rPr>
              <w:t xml:space="preserve"> [3+4]</w:t>
            </w:r>
          </w:p>
        </w:tc>
        <w:tc>
          <w:tcPr>
            <w:tcW w:w="2058" w:type="dxa"/>
            <w:vAlign w:val="center"/>
          </w:tcPr>
          <w:p>
            <w:pPr>
              <w:widowControl/>
              <w:tabs>
                <w:tab w:val="center" w:pos="4755"/>
                <w:tab w:val="right" w:pos="9070"/>
              </w:tabs>
              <w:spacing w:line="300" w:lineRule="exact"/>
              <w:jc w:val="lef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9" w:type="dxa"/>
            <w:vAlign w:val="center"/>
          </w:tcPr>
          <w:p>
            <w:pPr>
              <w:widowControl/>
              <w:tabs>
                <w:tab w:val="center" w:pos="4755"/>
                <w:tab w:val="right" w:pos="9070"/>
              </w:tabs>
              <w:spacing w:line="300" w:lineRule="exact"/>
              <w:jc w:val="center"/>
              <w:rPr>
                <w:rFonts w:ascii="宋体" w:hAnsi="宋体"/>
                <w:color w:val="000000"/>
                <w:kern w:val="0"/>
                <w:szCs w:val="21"/>
              </w:rPr>
            </w:pPr>
            <w:r>
              <w:rPr>
                <w:rFonts w:ascii="宋体" w:hAnsi="宋体"/>
                <w:color w:val="000000"/>
                <w:kern w:val="0"/>
                <w:szCs w:val="21"/>
              </w:rPr>
              <w:t>3</w:t>
            </w:r>
          </w:p>
        </w:tc>
        <w:tc>
          <w:tcPr>
            <w:tcW w:w="6553" w:type="dxa"/>
            <w:vAlign w:val="center"/>
          </w:tcPr>
          <w:p>
            <w:pPr>
              <w:tabs>
                <w:tab w:val="left" w:pos="3780"/>
              </w:tabs>
              <w:spacing w:line="300" w:lineRule="exact"/>
              <w:rPr>
                <w:rFonts w:ascii="宋体" w:hAnsi="宋体"/>
                <w:color w:val="000000"/>
                <w:szCs w:val="21"/>
              </w:rPr>
            </w:pPr>
            <w:r>
              <w:rPr>
                <w:rFonts w:hint="eastAsia" w:ascii="宋体" w:hAnsi="宋体"/>
                <w:color w:val="000000"/>
                <w:szCs w:val="21"/>
              </w:rPr>
              <w:t>排污费、社保费、公积金</w:t>
            </w:r>
          </w:p>
        </w:tc>
        <w:tc>
          <w:tcPr>
            <w:tcW w:w="2058" w:type="dxa"/>
            <w:vAlign w:val="center"/>
          </w:tcPr>
          <w:p>
            <w:pPr>
              <w:widowControl/>
              <w:tabs>
                <w:tab w:val="center" w:pos="4755"/>
                <w:tab w:val="right" w:pos="9070"/>
              </w:tabs>
              <w:spacing w:line="300" w:lineRule="exact"/>
              <w:jc w:val="lef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9" w:type="dxa"/>
            <w:vAlign w:val="center"/>
          </w:tcPr>
          <w:p>
            <w:pPr>
              <w:widowControl/>
              <w:tabs>
                <w:tab w:val="center" w:pos="4755"/>
                <w:tab w:val="right" w:pos="9070"/>
              </w:tabs>
              <w:spacing w:line="300" w:lineRule="exact"/>
              <w:jc w:val="center"/>
              <w:rPr>
                <w:rFonts w:ascii="宋体" w:hAnsi="宋体"/>
                <w:color w:val="000000"/>
                <w:kern w:val="0"/>
                <w:szCs w:val="21"/>
              </w:rPr>
            </w:pPr>
            <w:r>
              <w:rPr>
                <w:rFonts w:ascii="宋体" w:hAnsi="宋体"/>
                <w:color w:val="000000"/>
                <w:kern w:val="0"/>
                <w:szCs w:val="21"/>
              </w:rPr>
              <w:t>4</w:t>
            </w:r>
          </w:p>
        </w:tc>
        <w:tc>
          <w:tcPr>
            <w:tcW w:w="6553" w:type="dxa"/>
            <w:vAlign w:val="center"/>
          </w:tcPr>
          <w:p>
            <w:pPr>
              <w:widowControl/>
              <w:tabs>
                <w:tab w:val="center" w:pos="4755"/>
                <w:tab w:val="right" w:pos="9070"/>
              </w:tabs>
              <w:spacing w:line="300" w:lineRule="exact"/>
              <w:jc w:val="left"/>
              <w:rPr>
                <w:rFonts w:ascii="宋体" w:hAnsi="宋体"/>
                <w:color w:val="000000"/>
                <w:kern w:val="0"/>
                <w:szCs w:val="21"/>
              </w:rPr>
            </w:pPr>
            <w:r>
              <w:rPr>
                <w:rFonts w:hint="eastAsia" w:ascii="宋体" w:hAnsi="宋体"/>
                <w:color w:val="000000"/>
                <w:kern w:val="0"/>
                <w:szCs w:val="21"/>
              </w:rPr>
              <w:t>民工工伤保险费</w:t>
            </w:r>
            <w:r>
              <w:rPr>
                <w:rFonts w:ascii="宋体" w:hAnsi="宋体"/>
                <w:color w:val="000000"/>
                <w:kern w:val="0"/>
                <w:szCs w:val="21"/>
              </w:rPr>
              <w:t>{[</w:t>
            </w:r>
            <w:r>
              <w:rPr>
                <w:rFonts w:hint="eastAsia" w:ascii="宋体" w:hAnsi="宋体"/>
                <w:color w:val="000000"/>
                <w:kern w:val="0"/>
                <w:szCs w:val="21"/>
              </w:rPr>
              <w:t>（一）</w:t>
            </w:r>
            <w:r>
              <w:rPr>
                <w:rFonts w:ascii="宋体" w:hAnsi="宋体"/>
                <w:color w:val="000000"/>
                <w:kern w:val="0"/>
                <w:szCs w:val="21"/>
              </w:rPr>
              <w:t xml:space="preserve">+ </w:t>
            </w:r>
            <w:r>
              <w:rPr>
                <w:rFonts w:hint="eastAsia" w:ascii="宋体" w:hAnsi="宋体"/>
                <w:color w:val="000000"/>
                <w:kern w:val="0"/>
                <w:szCs w:val="21"/>
              </w:rPr>
              <w:t>（二）</w:t>
            </w:r>
            <w:r>
              <w:rPr>
                <w:rFonts w:ascii="宋体" w:hAnsi="宋体"/>
                <w:color w:val="000000"/>
                <w:kern w:val="0"/>
                <w:szCs w:val="21"/>
              </w:rPr>
              <w:t>+ 3 ]*</w:t>
            </w:r>
            <w:r>
              <w:rPr>
                <w:rFonts w:hint="eastAsia" w:ascii="宋体" w:hAnsi="宋体"/>
                <w:color w:val="000000"/>
                <w:kern w:val="0"/>
                <w:szCs w:val="21"/>
              </w:rPr>
              <w:t>费率</w:t>
            </w:r>
            <w:r>
              <w:rPr>
                <w:rFonts w:ascii="宋体" w:hAnsi="宋体"/>
                <w:color w:val="000000"/>
                <w:kern w:val="0"/>
                <w:szCs w:val="21"/>
              </w:rPr>
              <w:t>}</w:t>
            </w:r>
          </w:p>
        </w:tc>
        <w:tc>
          <w:tcPr>
            <w:tcW w:w="2058" w:type="dxa"/>
            <w:vAlign w:val="center"/>
          </w:tcPr>
          <w:p>
            <w:pPr>
              <w:widowControl/>
              <w:tabs>
                <w:tab w:val="center" w:pos="4755"/>
                <w:tab w:val="right" w:pos="9070"/>
              </w:tabs>
              <w:spacing w:line="300" w:lineRule="exact"/>
              <w:jc w:val="lef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9" w:type="dxa"/>
            <w:vAlign w:val="center"/>
          </w:tcPr>
          <w:p>
            <w:pPr>
              <w:widowControl/>
              <w:tabs>
                <w:tab w:val="center" w:pos="4755"/>
                <w:tab w:val="right" w:pos="9070"/>
              </w:tabs>
              <w:spacing w:line="300" w:lineRule="exact"/>
              <w:jc w:val="center"/>
              <w:rPr>
                <w:rFonts w:ascii="宋体" w:hAnsi="宋体"/>
                <w:color w:val="000000"/>
                <w:kern w:val="0"/>
                <w:szCs w:val="21"/>
              </w:rPr>
            </w:pPr>
            <w:r>
              <w:rPr>
                <w:rFonts w:hint="eastAsia" w:ascii="宋体" w:hAnsi="宋体"/>
                <w:color w:val="000000"/>
                <w:kern w:val="0"/>
                <w:szCs w:val="21"/>
              </w:rPr>
              <w:t>（四）</w:t>
            </w:r>
          </w:p>
        </w:tc>
        <w:tc>
          <w:tcPr>
            <w:tcW w:w="6553" w:type="dxa"/>
            <w:vAlign w:val="center"/>
          </w:tcPr>
          <w:p>
            <w:pPr>
              <w:widowControl/>
              <w:tabs>
                <w:tab w:val="center" w:pos="4755"/>
                <w:tab w:val="right" w:pos="9070"/>
              </w:tabs>
              <w:spacing w:line="300" w:lineRule="exact"/>
              <w:jc w:val="left"/>
              <w:rPr>
                <w:rFonts w:ascii="宋体" w:hAnsi="宋体"/>
                <w:color w:val="000000"/>
                <w:kern w:val="0"/>
                <w:szCs w:val="21"/>
              </w:rPr>
            </w:pPr>
            <w:r>
              <w:rPr>
                <w:rFonts w:hint="eastAsia" w:ascii="宋体" w:hAnsi="宋体"/>
                <w:color w:val="000000"/>
                <w:kern w:val="0"/>
                <w:szCs w:val="21"/>
              </w:rPr>
              <w:t>税金</w:t>
            </w:r>
            <w:r>
              <w:rPr>
                <w:rFonts w:ascii="宋体" w:hAnsi="宋体"/>
                <w:color w:val="000000"/>
                <w:kern w:val="0"/>
                <w:szCs w:val="21"/>
              </w:rPr>
              <w:t xml:space="preserve"> {[</w:t>
            </w:r>
            <w:r>
              <w:rPr>
                <w:rFonts w:hint="eastAsia" w:ascii="宋体" w:hAnsi="宋体"/>
                <w:color w:val="000000"/>
                <w:kern w:val="0"/>
                <w:szCs w:val="21"/>
              </w:rPr>
              <w:t>（一）</w:t>
            </w:r>
            <w:r>
              <w:rPr>
                <w:rFonts w:ascii="宋体" w:hAnsi="宋体"/>
                <w:color w:val="000000"/>
                <w:kern w:val="0"/>
                <w:szCs w:val="21"/>
              </w:rPr>
              <w:t>+</w:t>
            </w:r>
            <w:r>
              <w:rPr>
                <w:rFonts w:hint="eastAsia" w:ascii="宋体" w:hAnsi="宋体"/>
                <w:color w:val="000000"/>
                <w:kern w:val="0"/>
                <w:szCs w:val="21"/>
              </w:rPr>
              <w:t>（二）</w:t>
            </w:r>
            <w:r>
              <w:rPr>
                <w:rFonts w:ascii="宋体" w:hAnsi="宋体"/>
                <w:color w:val="000000"/>
                <w:kern w:val="0"/>
                <w:szCs w:val="21"/>
              </w:rPr>
              <w:t>+</w:t>
            </w:r>
            <w:r>
              <w:rPr>
                <w:rFonts w:hint="eastAsia" w:ascii="宋体" w:hAnsi="宋体"/>
                <w:color w:val="000000"/>
                <w:kern w:val="0"/>
                <w:szCs w:val="21"/>
              </w:rPr>
              <w:t>（三）</w:t>
            </w:r>
            <w:r>
              <w:rPr>
                <w:rFonts w:ascii="宋体" w:hAnsi="宋体"/>
                <w:color w:val="000000"/>
                <w:kern w:val="0"/>
                <w:szCs w:val="21"/>
              </w:rPr>
              <w:t>]*</w:t>
            </w:r>
            <w:r>
              <w:rPr>
                <w:rFonts w:hint="eastAsia" w:ascii="宋体" w:hAnsi="宋体"/>
                <w:color w:val="000000"/>
                <w:kern w:val="0"/>
                <w:szCs w:val="21"/>
              </w:rPr>
              <w:t>费率</w:t>
            </w:r>
            <w:r>
              <w:rPr>
                <w:rFonts w:ascii="宋体" w:hAnsi="宋体"/>
                <w:color w:val="000000"/>
                <w:kern w:val="0"/>
                <w:szCs w:val="21"/>
              </w:rPr>
              <w:t>}</w:t>
            </w:r>
          </w:p>
        </w:tc>
        <w:tc>
          <w:tcPr>
            <w:tcW w:w="2058" w:type="dxa"/>
            <w:vAlign w:val="center"/>
          </w:tcPr>
          <w:p>
            <w:pPr>
              <w:widowControl/>
              <w:tabs>
                <w:tab w:val="center" w:pos="4755"/>
                <w:tab w:val="right" w:pos="9070"/>
              </w:tabs>
              <w:spacing w:line="300" w:lineRule="exact"/>
              <w:jc w:val="lef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9" w:type="dxa"/>
            <w:vAlign w:val="center"/>
          </w:tcPr>
          <w:p>
            <w:pPr>
              <w:widowControl/>
              <w:tabs>
                <w:tab w:val="center" w:pos="4755"/>
                <w:tab w:val="right" w:pos="9070"/>
              </w:tabs>
              <w:spacing w:line="300" w:lineRule="exact"/>
              <w:jc w:val="left"/>
              <w:rPr>
                <w:rFonts w:ascii="宋体" w:hAnsi="宋体"/>
                <w:color w:val="000000"/>
                <w:kern w:val="0"/>
                <w:szCs w:val="21"/>
              </w:rPr>
            </w:pPr>
          </w:p>
        </w:tc>
        <w:tc>
          <w:tcPr>
            <w:tcW w:w="6553" w:type="dxa"/>
            <w:vAlign w:val="center"/>
          </w:tcPr>
          <w:p>
            <w:pPr>
              <w:widowControl/>
              <w:tabs>
                <w:tab w:val="center" w:pos="4755"/>
                <w:tab w:val="right" w:pos="9070"/>
              </w:tabs>
              <w:spacing w:line="300" w:lineRule="exact"/>
              <w:jc w:val="left"/>
              <w:rPr>
                <w:rFonts w:ascii="宋体" w:hAnsi="宋体"/>
                <w:color w:val="000000"/>
                <w:kern w:val="0"/>
                <w:szCs w:val="21"/>
              </w:rPr>
            </w:pPr>
            <w:r>
              <w:rPr>
                <w:rFonts w:hint="eastAsia" w:ascii="宋体" w:hAnsi="宋体"/>
                <w:color w:val="000000"/>
                <w:kern w:val="0"/>
                <w:szCs w:val="21"/>
              </w:rPr>
              <w:t>总报价</w:t>
            </w:r>
            <w:r>
              <w:rPr>
                <w:rFonts w:ascii="宋体" w:hAnsi="宋体"/>
                <w:color w:val="000000"/>
                <w:kern w:val="0"/>
                <w:szCs w:val="21"/>
              </w:rPr>
              <w:t xml:space="preserve"> [</w:t>
            </w:r>
            <w:r>
              <w:rPr>
                <w:rFonts w:hint="eastAsia" w:ascii="宋体" w:hAnsi="宋体"/>
                <w:color w:val="000000"/>
                <w:kern w:val="0"/>
                <w:szCs w:val="21"/>
              </w:rPr>
              <w:t>一</w:t>
            </w:r>
            <w:r>
              <w:rPr>
                <w:rFonts w:ascii="宋体" w:hAnsi="宋体"/>
                <w:color w:val="000000"/>
                <w:kern w:val="0"/>
                <w:szCs w:val="21"/>
              </w:rPr>
              <w:t xml:space="preserve"> + </w:t>
            </w:r>
            <w:r>
              <w:rPr>
                <w:rFonts w:hint="eastAsia" w:ascii="宋体" w:hAnsi="宋体"/>
                <w:color w:val="000000"/>
                <w:kern w:val="0"/>
                <w:szCs w:val="21"/>
              </w:rPr>
              <w:t>二</w:t>
            </w:r>
            <w:r>
              <w:rPr>
                <w:rFonts w:ascii="宋体" w:hAnsi="宋体"/>
                <w:color w:val="000000"/>
                <w:kern w:val="0"/>
                <w:szCs w:val="21"/>
              </w:rPr>
              <w:t xml:space="preserve"> ]</w:t>
            </w:r>
          </w:p>
        </w:tc>
        <w:tc>
          <w:tcPr>
            <w:tcW w:w="2058" w:type="dxa"/>
            <w:vAlign w:val="center"/>
          </w:tcPr>
          <w:p>
            <w:pPr>
              <w:widowControl/>
              <w:tabs>
                <w:tab w:val="center" w:pos="4755"/>
                <w:tab w:val="right" w:pos="9070"/>
              </w:tabs>
              <w:spacing w:line="300" w:lineRule="exact"/>
              <w:jc w:val="lef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660" w:type="dxa"/>
            <w:gridSpan w:val="3"/>
            <w:vAlign w:val="center"/>
          </w:tcPr>
          <w:p>
            <w:pPr>
              <w:widowControl/>
              <w:tabs>
                <w:tab w:val="center" w:pos="4755"/>
                <w:tab w:val="right" w:pos="9070"/>
              </w:tabs>
              <w:spacing w:line="300" w:lineRule="exact"/>
              <w:jc w:val="left"/>
              <w:rPr>
                <w:rFonts w:ascii="宋体" w:hAnsi="宋体"/>
                <w:color w:val="000000"/>
                <w:kern w:val="0"/>
                <w:szCs w:val="21"/>
              </w:rPr>
            </w:pPr>
            <w:r>
              <w:rPr>
                <w:rFonts w:hint="eastAsia" w:ascii="宋体" w:hAnsi="宋体"/>
                <w:color w:val="000000"/>
                <w:kern w:val="0"/>
                <w:szCs w:val="21"/>
              </w:rPr>
              <w:t>总报价（大写）：</w:t>
            </w:r>
            <w:r>
              <w:rPr>
                <w:rFonts w:ascii="宋体" w:hAnsi="宋体"/>
                <w:color w:val="000000"/>
                <w:kern w:val="0"/>
                <w:szCs w:val="21"/>
              </w:rPr>
              <w:t xml:space="preserve">                           </w:t>
            </w:r>
          </w:p>
        </w:tc>
      </w:tr>
    </w:tbl>
    <w:p>
      <w:pPr>
        <w:widowControl/>
        <w:tabs>
          <w:tab w:val="center" w:pos="4755"/>
          <w:tab w:val="right" w:pos="9070"/>
        </w:tabs>
        <w:jc w:val="left"/>
        <w:rPr>
          <w:rFonts w:ascii="宋体" w:hAnsi="宋体"/>
          <w:color w:val="000000"/>
          <w:kern w:val="0"/>
          <w:szCs w:val="21"/>
        </w:rPr>
      </w:pPr>
      <w:r>
        <w:rPr>
          <w:rFonts w:hint="eastAsia" w:ascii="宋体" w:hAnsi="宋体"/>
          <w:color w:val="000000"/>
          <w:kern w:val="0"/>
          <w:szCs w:val="21"/>
        </w:rPr>
        <w:t>注：</w:t>
      </w:r>
      <w:r>
        <w:rPr>
          <w:rFonts w:ascii="宋体" w:hAnsi="宋体"/>
          <w:color w:val="000000"/>
          <w:kern w:val="0"/>
          <w:szCs w:val="21"/>
        </w:rPr>
        <w:t>1.</w:t>
      </w:r>
      <w:r>
        <w:rPr>
          <w:rFonts w:hint="eastAsia" w:ascii="宋体" w:hAnsi="宋体"/>
          <w:color w:val="000000"/>
          <w:kern w:val="0"/>
          <w:szCs w:val="21"/>
        </w:rPr>
        <w:t>本表适用于：（</w:t>
      </w:r>
      <w:r>
        <w:rPr>
          <w:rFonts w:ascii="宋体" w:hAnsi="宋体"/>
          <w:color w:val="000000"/>
          <w:kern w:val="0"/>
          <w:szCs w:val="21"/>
        </w:rPr>
        <w:t>1</w:t>
      </w:r>
      <w:r>
        <w:rPr>
          <w:rFonts w:hint="eastAsia" w:ascii="宋体" w:hAnsi="宋体"/>
          <w:color w:val="000000"/>
          <w:kern w:val="0"/>
          <w:szCs w:val="21"/>
        </w:rPr>
        <w:t>）有</w:t>
      </w:r>
      <w:r>
        <w:rPr>
          <w:rFonts w:ascii="宋体" w:hAnsi="宋体"/>
          <w:color w:val="000000"/>
          <w:kern w:val="0"/>
          <w:szCs w:val="21"/>
        </w:rPr>
        <w:t>2</w:t>
      </w:r>
      <w:r>
        <w:rPr>
          <w:rFonts w:hint="eastAsia" w:ascii="宋体" w:hAnsi="宋体"/>
          <w:color w:val="000000"/>
          <w:kern w:val="0"/>
          <w:szCs w:val="21"/>
        </w:rPr>
        <w:t>个及以上单位工程的群体项目的总报价汇总；（</w:t>
      </w:r>
      <w:r>
        <w:rPr>
          <w:rFonts w:ascii="宋体" w:hAnsi="宋体"/>
          <w:color w:val="000000"/>
          <w:kern w:val="0"/>
          <w:szCs w:val="21"/>
        </w:rPr>
        <w:t>2</w:t>
      </w:r>
      <w:r>
        <w:rPr>
          <w:rFonts w:hint="eastAsia" w:ascii="宋体" w:hAnsi="宋体"/>
          <w:color w:val="000000"/>
          <w:kern w:val="0"/>
          <w:szCs w:val="21"/>
        </w:rPr>
        <w:t>）单位工程发包且有</w:t>
      </w:r>
      <w:r>
        <w:rPr>
          <w:rFonts w:ascii="宋体" w:hAnsi="宋体"/>
          <w:color w:val="000000"/>
          <w:kern w:val="0"/>
          <w:szCs w:val="21"/>
        </w:rPr>
        <w:t>2</w:t>
      </w:r>
      <w:r>
        <w:rPr>
          <w:rFonts w:hint="eastAsia" w:ascii="宋体" w:hAnsi="宋体"/>
          <w:color w:val="000000"/>
          <w:kern w:val="0"/>
          <w:szCs w:val="21"/>
        </w:rPr>
        <w:t>个及以上专业工程分部分项工程量清单的招标项目总报价汇总。本表应在表</w:t>
      </w:r>
      <w:r>
        <w:rPr>
          <w:rFonts w:ascii="宋体" w:hAnsi="宋体"/>
          <w:color w:val="000000"/>
          <w:kern w:val="0"/>
          <w:szCs w:val="21"/>
        </w:rPr>
        <w:t>1-1-2</w:t>
      </w:r>
      <w:r>
        <w:rPr>
          <w:rFonts w:hint="eastAsia" w:ascii="宋体" w:hAnsi="宋体"/>
          <w:color w:val="000000"/>
          <w:kern w:val="0"/>
          <w:szCs w:val="21"/>
        </w:rPr>
        <w:t>基础上汇总。</w:t>
      </w:r>
    </w:p>
    <w:p>
      <w:pPr>
        <w:widowControl/>
        <w:tabs>
          <w:tab w:val="center" w:pos="4755"/>
          <w:tab w:val="right" w:pos="9070"/>
        </w:tabs>
        <w:ind w:firstLine="420" w:firstLineChars="200"/>
        <w:jc w:val="left"/>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．本表中的整体项目措施清单报价指根据招标人要求和项目特点应从招标项目整体上考虑的措施项目报价。</w:t>
      </w:r>
    </w:p>
    <w:p>
      <w:pPr>
        <w:widowControl/>
        <w:tabs>
          <w:tab w:val="center" w:pos="4755"/>
          <w:tab w:val="right" w:pos="9070"/>
        </w:tabs>
        <w:ind w:firstLine="420" w:firstLineChars="200"/>
        <w:jc w:val="left"/>
        <w:rPr>
          <w:rFonts w:ascii="宋体" w:hAnsi="宋体"/>
          <w:color w:val="000000"/>
          <w:kern w:val="0"/>
          <w:szCs w:val="21"/>
        </w:rPr>
      </w:pPr>
      <w:r>
        <w:rPr>
          <w:rFonts w:ascii="宋体" w:hAnsi="宋体"/>
          <w:color w:val="000000"/>
          <w:kern w:val="0"/>
          <w:szCs w:val="21"/>
        </w:rPr>
        <w:t>3</w:t>
      </w:r>
      <w:r>
        <w:rPr>
          <w:rFonts w:hint="eastAsia" w:ascii="宋体" w:hAnsi="宋体"/>
          <w:color w:val="000000"/>
          <w:kern w:val="0"/>
          <w:szCs w:val="21"/>
        </w:rPr>
        <w:t>．本表中的整体其他项目清单报价指根据招标人要求需按招标项目整体考虑的其他项目清单报价。</w:t>
      </w:r>
    </w:p>
    <w:p>
      <w:pPr>
        <w:widowControl/>
        <w:tabs>
          <w:tab w:val="center" w:pos="4755"/>
          <w:tab w:val="right" w:pos="9070"/>
        </w:tabs>
        <w:ind w:firstLine="420" w:firstLineChars="200"/>
        <w:jc w:val="left"/>
        <w:rPr>
          <w:rFonts w:ascii="宋体" w:hAnsi="宋体"/>
          <w:color w:val="000000"/>
          <w:kern w:val="0"/>
          <w:szCs w:val="21"/>
        </w:rPr>
      </w:pPr>
      <w:r>
        <w:rPr>
          <w:rFonts w:ascii="宋体" w:hAnsi="宋体"/>
          <w:color w:val="000000"/>
          <w:kern w:val="0"/>
          <w:szCs w:val="21"/>
        </w:rPr>
        <w:t>4</w:t>
      </w:r>
      <w:r>
        <w:rPr>
          <w:rFonts w:hint="eastAsia" w:ascii="宋体" w:hAnsi="宋体"/>
          <w:color w:val="000000"/>
          <w:kern w:val="0"/>
          <w:szCs w:val="21"/>
        </w:rPr>
        <w:t>．本表中的规费指整体措施清单项目应计取的规费。</w:t>
      </w:r>
    </w:p>
    <w:p>
      <w:pPr>
        <w:widowControl/>
        <w:tabs>
          <w:tab w:val="center" w:pos="4755"/>
          <w:tab w:val="right" w:pos="9070"/>
        </w:tabs>
        <w:ind w:firstLine="420" w:firstLineChars="200"/>
        <w:jc w:val="left"/>
        <w:rPr>
          <w:rFonts w:ascii="宋体" w:hAnsi="宋体"/>
          <w:color w:val="000000"/>
          <w:kern w:val="0"/>
          <w:szCs w:val="21"/>
        </w:rPr>
      </w:pPr>
      <w:r>
        <w:rPr>
          <w:rFonts w:ascii="宋体" w:hAnsi="宋体"/>
          <w:color w:val="000000"/>
          <w:kern w:val="0"/>
          <w:szCs w:val="21"/>
        </w:rPr>
        <w:t>5</w:t>
      </w:r>
      <w:r>
        <w:rPr>
          <w:rFonts w:hint="eastAsia" w:ascii="宋体" w:hAnsi="宋体"/>
          <w:color w:val="000000"/>
          <w:kern w:val="0"/>
          <w:szCs w:val="21"/>
        </w:rPr>
        <w:t>．本表中的税金指未纳入单位工程费的整体措施项目清单、其他项目清单以及相应规费等费用应计取的税金。</w:t>
      </w:r>
    </w:p>
    <w:p>
      <w:pPr>
        <w:widowControl/>
        <w:tabs>
          <w:tab w:val="center" w:pos="4755"/>
          <w:tab w:val="right" w:pos="9070"/>
        </w:tabs>
        <w:ind w:firstLine="420" w:firstLineChars="200"/>
        <w:jc w:val="left"/>
        <w:rPr>
          <w:rFonts w:ascii="宋体" w:hAnsi="宋体"/>
          <w:color w:val="000000"/>
          <w:kern w:val="0"/>
          <w:szCs w:val="21"/>
        </w:rPr>
      </w:pPr>
    </w:p>
    <w:p>
      <w:pPr>
        <w:widowControl/>
        <w:tabs>
          <w:tab w:val="center" w:pos="4755"/>
          <w:tab w:val="right" w:pos="9070"/>
        </w:tabs>
        <w:ind w:firstLine="240" w:firstLineChars="100"/>
        <w:jc w:val="left"/>
        <w:rPr>
          <w:rFonts w:ascii="宋体" w:hAnsi="宋体"/>
          <w:color w:val="000000"/>
          <w:kern w:val="0"/>
          <w:szCs w:val="28"/>
        </w:rPr>
      </w:pPr>
      <w:r>
        <w:rPr>
          <w:rFonts w:hint="eastAsia" w:ascii="宋体" w:hAnsi="宋体"/>
          <w:color w:val="000000"/>
          <w:kern w:val="0"/>
          <w:sz w:val="24"/>
        </w:rPr>
        <w:t>投标人：（</w:t>
      </w:r>
      <w:r>
        <w:rPr>
          <w:rFonts w:ascii="宋体" w:hAnsi="宋体"/>
          <w:color w:val="000000"/>
          <w:kern w:val="0"/>
          <w:sz w:val="24"/>
        </w:rPr>
        <w:t xml:space="preserve"> </w:t>
      </w:r>
      <w:r>
        <w:rPr>
          <w:rFonts w:hint="eastAsia" w:ascii="宋体" w:hAnsi="宋体"/>
          <w:color w:val="000000"/>
          <w:kern w:val="0"/>
          <w:sz w:val="24"/>
        </w:rPr>
        <w:t>盖章）</w:t>
      </w:r>
      <w:r>
        <w:rPr>
          <w:rFonts w:ascii="宋体" w:hAnsi="宋体"/>
          <w:color w:val="000000"/>
          <w:kern w:val="0"/>
          <w:sz w:val="24"/>
        </w:rPr>
        <w:t xml:space="preserve">                </w:t>
      </w:r>
      <w:r>
        <w:rPr>
          <w:rFonts w:hint="eastAsia" w:ascii="宋体" w:hAnsi="宋体"/>
          <w:color w:val="000000"/>
          <w:kern w:val="0"/>
          <w:sz w:val="24"/>
        </w:rPr>
        <w:t>法定代表人或委托代理人：（签字或盖章）</w:t>
      </w:r>
      <w:r>
        <w:rPr>
          <w:rFonts w:ascii="宋体" w:hAnsi="宋体"/>
          <w:color w:val="000000"/>
          <w:kern w:val="0"/>
          <w:sz w:val="24"/>
        </w:rPr>
        <w:t xml:space="preserve">     </w:t>
      </w:r>
      <w:r>
        <w:rPr>
          <w:rFonts w:ascii="宋体" w:hAnsi="宋体"/>
          <w:color w:val="000000"/>
          <w:kern w:val="0"/>
          <w:szCs w:val="28"/>
        </w:rPr>
        <w:t xml:space="preserve">  </w:t>
      </w:r>
      <w:r>
        <w:rPr>
          <w:rFonts w:ascii="宋体" w:hAnsi="宋体"/>
          <w:color w:val="000000"/>
          <w:kern w:val="0"/>
          <w:sz w:val="24"/>
        </w:rPr>
        <w:t xml:space="preserve"> </w:t>
      </w:r>
    </w:p>
    <w:p>
      <w:pPr>
        <w:widowControl/>
        <w:tabs>
          <w:tab w:val="center" w:pos="4755"/>
          <w:tab w:val="right" w:pos="9070"/>
        </w:tabs>
        <w:ind w:firstLine="210" w:firstLineChars="100"/>
        <w:jc w:val="left"/>
        <w:rPr>
          <w:rFonts w:ascii="宋体" w:hAnsi="宋体"/>
          <w:color w:val="000000"/>
          <w:kern w:val="0"/>
          <w:szCs w:val="28"/>
        </w:rPr>
        <w:sectPr>
          <w:headerReference r:id="rId7" w:type="first"/>
          <w:footerReference r:id="rId10" w:type="first"/>
          <w:headerReference r:id="rId6" w:type="default"/>
          <w:footerReference r:id="rId8" w:type="default"/>
          <w:footerReference r:id="rId9" w:type="even"/>
          <w:pgSz w:w="11906" w:h="16838"/>
          <w:pgMar w:top="1134" w:right="1091" w:bottom="1134" w:left="1191" w:header="851" w:footer="851" w:gutter="0"/>
          <w:cols w:space="720" w:num="1"/>
          <w:titlePg/>
          <w:docGrid w:type="linesAndChars" w:linePitch="312" w:charSpace="0"/>
        </w:sectPr>
      </w:pPr>
    </w:p>
    <w:p>
      <w:pPr>
        <w:widowControl/>
        <w:tabs>
          <w:tab w:val="center" w:pos="4755"/>
          <w:tab w:val="right" w:pos="9070"/>
        </w:tabs>
        <w:ind w:firstLine="320" w:firstLineChars="100"/>
        <w:jc w:val="center"/>
        <w:rPr>
          <w:rFonts w:ascii="宋体" w:hAnsi="宋体"/>
          <w:b/>
          <w:color w:val="000000"/>
          <w:kern w:val="0"/>
          <w:sz w:val="32"/>
          <w:szCs w:val="32"/>
        </w:rPr>
      </w:pPr>
      <w:r>
        <w:rPr>
          <w:rFonts w:hint="eastAsia" w:ascii="宋体" w:hAnsi="宋体"/>
          <w:b/>
          <w:color w:val="000000"/>
          <w:kern w:val="0"/>
          <w:sz w:val="32"/>
          <w:szCs w:val="32"/>
        </w:rPr>
        <w:t>表</w:t>
      </w:r>
      <w:r>
        <w:rPr>
          <w:rFonts w:ascii="宋体" w:hAnsi="宋体"/>
          <w:b/>
          <w:color w:val="000000"/>
          <w:kern w:val="0"/>
          <w:sz w:val="32"/>
          <w:szCs w:val="32"/>
        </w:rPr>
        <w:t xml:space="preserve">1-1-2 </w:t>
      </w:r>
      <w:r>
        <w:rPr>
          <w:rFonts w:hint="eastAsia" w:ascii="宋体" w:hAnsi="宋体"/>
          <w:b/>
          <w:color w:val="000000"/>
          <w:kern w:val="0"/>
          <w:sz w:val="32"/>
          <w:szCs w:val="32"/>
        </w:rPr>
        <w:t>单位工程报价汇总表</w:t>
      </w:r>
    </w:p>
    <w:p>
      <w:pPr>
        <w:widowControl/>
        <w:tabs>
          <w:tab w:val="center" w:pos="4755"/>
          <w:tab w:val="right" w:pos="9070"/>
        </w:tabs>
        <w:spacing w:line="360" w:lineRule="auto"/>
        <w:jc w:val="left"/>
        <w:rPr>
          <w:rFonts w:ascii="宋体" w:hAnsi="宋体"/>
          <w:color w:val="000000"/>
          <w:kern w:val="0"/>
          <w:szCs w:val="21"/>
        </w:rPr>
      </w:pPr>
      <w:r>
        <w:rPr>
          <w:rFonts w:hint="eastAsia" w:ascii="宋体" w:hAnsi="宋体"/>
          <w:color w:val="000000"/>
          <w:kern w:val="0"/>
          <w:szCs w:val="21"/>
        </w:rPr>
        <w:t>工程名称：</w:t>
      </w:r>
      <w:r>
        <w:rPr>
          <w:rFonts w:ascii="宋体" w:hAnsi="宋体"/>
          <w:color w:val="000000"/>
          <w:kern w:val="0"/>
          <w:szCs w:val="21"/>
        </w:rPr>
        <w:t xml:space="preserve">                    </w:t>
      </w:r>
    </w:p>
    <w:p>
      <w:pPr>
        <w:widowControl/>
        <w:tabs>
          <w:tab w:val="center" w:pos="4755"/>
          <w:tab w:val="right" w:pos="9070"/>
        </w:tabs>
        <w:spacing w:line="360" w:lineRule="auto"/>
        <w:jc w:val="left"/>
        <w:rPr>
          <w:rFonts w:ascii="宋体" w:hAnsi="宋体"/>
          <w:color w:val="000000"/>
          <w:kern w:val="0"/>
          <w:szCs w:val="21"/>
        </w:rPr>
      </w:pPr>
      <w:r>
        <w:rPr>
          <w:rFonts w:hint="eastAsia" w:ascii="宋体" w:hAnsi="宋体"/>
          <w:color w:val="000000"/>
          <w:kern w:val="0"/>
          <w:szCs w:val="21"/>
        </w:rPr>
        <w:t>单位工程名称：</w:t>
      </w:r>
    </w:p>
    <w:tbl>
      <w:tblPr>
        <w:tblStyle w:val="54"/>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00"/>
        <w:gridCol w:w="1236"/>
        <w:gridCol w:w="1902"/>
        <w:gridCol w:w="46"/>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008" w:type="dxa"/>
            <w:vMerge w:val="restart"/>
            <w:vAlign w:val="center"/>
          </w:tcPr>
          <w:p>
            <w:pPr>
              <w:widowControl/>
              <w:tabs>
                <w:tab w:val="center" w:pos="4755"/>
                <w:tab w:val="right" w:pos="9070"/>
              </w:tabs>
              <w:spacing w:before="100" w:beforeAutospacing="1" w:after="100" w:afterAutospacing="1" w:line="360" w:lineRule="auto"/>
              <w:jc w:val="center"/>
              <w:rPr>
                <w:rFonts w:ascii="宋体" w:hAnsi="宋体"/>
                <w:color w:val="000000"/>
                <w:kern w:val="0"/>
                <w:szCs w:val="21"/>
              </w:rPr>
            </w:pPr>
            <w:r>
              <w:rPr>
                <w:rFonts w:hint="eastAsia" w:ascii="宋体" w:hAnsi="宋体"/>
                <w:color w:val="000000"/>
                <w:kern w:val="0"/>
                <w:szCs w:val="21"/>
              </w:rPr>
              <w:t>序号</w:t>
            </w:r>
          </w:p>
        </w:tc>
        <w:tc>
          <w:tcPr>
            <w:tcW w:w="3600" w:type="dxa"/>
            <w:vMerge w:val="restart"/>
            <w:vAlign w:val="center"/>
          </w:tcPr>
          <w:p>
            <w:pPr>
              <w:widowControl/>
              <w:tabs>
                <w:tab w:val="center" w:pos="4755"/>
                <w:tab w:val="right" w:pos="9070"/>
              </w:tabs>
              <w:spacing w:before="100" w:beforeAutospacing="1" w:after="100" w:afterAutospacing="1" w:line="360" w:lineRule="auto"/>
              <w:jc w:val="center"/>
              <w:rPr>
                <w:rFonts w:ascii="宋体" w:hAnsi="宋体"/>
                <w:color w:val="000000"/>
                <w:kern w:val="0"/>
                <w:szCs w:val="21"/>
              </w:rPr>
            </w:pPr>
            <w:r>
              <w:rPr>
                <w:rFonts w:hint="eastAsia" w:ascii="宋体" w:hAnsi="宋体"/>
                <w:color w:val="000000"/>
                <w:kern w:val="0"/>
                <w:szCs w:val="21"/>
              </w:rPr>
              <w:t>内</w:t>
            </w:r>
            <w:r>
              <w:rPr>
                <w:rFonts w:ascii="宋体" w:hAnsi="宋体"/>
                <w:color w:val="000000"/>
                <w:kern w:val="0"/>
                <w:szCs w:val="21"/>
              </w:rPr>
              <w:t xml:space="preserve">     </w:t>
            </w:r>
            <w:r>
              <w:rPr>
                <w:rFonts w:hint="eastAsia" w:ascii="宋体" w:hAnsi="宋体"/>
                <w:color w:val="000000"/>
                <w:kern w:val="0"/>
                <w:szCs w:val="21"/>
              </w:rPr>
              <w:t>容</w:t>
            </w:r>
          </w:p>
        </w:tc>
        <w:tc>
          <w:tcPr>
            <w:tcW w:w="1236" w:type="dxa"/>
            <w:vMerge w:val="restart"/>
            <w:vAlign w:val="center"/>
          </w:tcPr>
          <w:p>
            <w:pPr>
              <w:widowControl/>
              <w:tabs>
                <w:tab w:val="center" w:pos="4755"/>
                <w:tab w:val="right" w:pos="9070"/>
              </w:tabs>
              <w:jc w:val="center"/>
              <w:rPr>
                <w:rFonts w:ascii="宋体" w:hAnsi="宋体"/>
                <w:color w:val="000000"/>
                <w:kern w:val="0"/>
                <w:szCs w:val="21"/>
              </w:rPr>
            </w:pPr>
            <w:r>
              <w:rPr>
                <w:rFonts w:hint="eastAsia" w:ascii="宋体" w:hAnsi="宋体"/>
                <w:color w:val="000000"/>
                <w:kern w:val="0"/>
                <w:szCs w:val="21"/>
              </w:rPr>
              <w:t>报价合计</w:t>
            </w:r>
          </w:p>
          <w:p>
            <w:pPr>
              <w:widowControl/>
              <w:tabs>
                <w:tab w:val="center" w:pos="4755"/>
                <w:tab w:val="right" w:pos="9070"/>
              </w:tabs>
              <w:jc w:val="center"/>
              <w:rPr>
                <w:rFonts w:ascii="宋体" w:hAnsi="宋体"/>
                <w:color w:val="000000"/>
                <w:kern w:val="0"/>
                <w:szCs w:val="21"/>
              </w:rPr>
            </w:pPr>
            <w:r>
              <w:rPr>
                <w:rFonts w:hint="eastAsia" w:ascii="宋体" w:hAnsi="宋体"/>
                <w:color w:val="000000"/>
                <w:kern w:val="0"/>
                <w:szCs w:val="21"/>
              </w:rPr>
              <w:t>（元）</w:t>
            </w:r>
          </w:p>
        </w:tc>
        <w:tc>
          <w:tcPr>
            <w:tcW w:w="1948" w:type="dxa"/>
            <w:gridSpan w:val="2"/>
            <w:vAlign w:val="center"/>
          </w:tcPr>
          <w:p>
            <w:pPr>
              <w:tabs>
                <w:tab w:val="center" w:pos="4755"/>
                <w:tab w:val="right" w:pos="9070"/>
              </w:tabs>
              <w:spacing w:line="360" w:lineRule="auto"/>
              <w:jc w:val="center"/>
              <w:rPr>
                <w:rFonts w:ascii="宋体" w:hAnsi="宋体"/>
                <w:color w:val="000000"/>
                <w:kern w:val="0"/>
                <w:szCs w:val="21"/>
              </w:rPr>
            </w:pPr>
            <w:r>
              <w:rPr>
                <w:rFonts w:hint="eastAsia" w:ascii="宋体" w:hAnsi="宋体"/>
                <w:color w:val="000000"/>
                <w:kern w:val="0"/>
                <w:szCs w:val="21"/>
              </w:rPr>
              <w:t>（清单号）</w:t>
            </w:r>
          </w:p>
        </w:tc>
        <w:tc>
          <w:tcPr>
            <w:tcW w:w="1856" w:type="dxa"/>
            <w:vAlign w:val="center"/>
          </w:tcPr>
          <w:p>
            <w:pPr>
              <w:widowControl/>
              <w:tabs>
                <w:tab w:val="center" w:pos="4755"/>
                <w:tab w:val="right" w:pos="9070"/>
              </w:tabs>
              <w:spacing w:line="360" w:lineRule="auto"/>
              <w:jc w:val="center"/>
              <w:rPr>
                <w:rFonts w:ascii="宋体" w:hAnsi="宋体"/>
                <w:color w:val="000000"/>
                <w:kern w:val="0"/>
                <w:szCs w:val="21"/>
              </w:rPr>
            </w:pPr>
            <w:r>
              <w:rPr>
                <w:rFonts w:hint="eastAsia" w:ascii="宋体" w:hAnsi="宋体"/>
                <w:color w:val="000000"/>
                <w:kern w:val="0"/>
                <w:szCs w:val="21"/>
              </w:rPr>
              <w:t>（清单号）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008" w:type="dxa"/>
            <w:vMerge w:val="continue"/>
            <w:vAlign w:val="center"/>
          </w:tcPr>
          <w:p>
            <w:pPr>
              <w:widowControl/>
              <w:tabs>
                <w:tab w:val="center" w:pos="4755"/>
                <w:tab w:val="right" w:pos="9070"/>
              </w:tabs>
              <w:spacing w:before="100" w:beforeAutospacing="1" w:after="100" w:afterAutospacing="1" w:line="360" w:lineRule="auto"/>
              <w:jc w:val="center"/>
              <w:rPr>
                <w:rFonts w:ascii="宋体" w:hAnsi="宋体"/>
                <w:color w:val="000000"/>
                <w:kern w:val="0"/>
                <w:szCs w:val="21"/>
              </w:rPr>
            </w:pPr>
          </w:p>
        </w:tc>
        <w:tc>
          <w:tcPr>
            <w:tcW w:w="3600" w:type="dxa"/>
            <w:vMerge w:val="continue"/>
            <w:vAlign w:val="center"/>
          </w:tcPr>
          <w:p>
            <w:pPr>
              <w:widowControl/>
              <w:tabs>
                <w:tab w:val="center" w:pos="4755"/>
                <w:tab w:val="right" w:pos="9070"/>
              </w:tabs>
              <w:spacing w:before="100" w:beforeAutospacing="1" w:after="100" w:afterAutospacing="1" w:line="360" w:lineRule="auto"/>
              <w:jc w:val="center"/>
              <w:rPr>
                <w:rFonts w:ascii="宋体" w:hAnsi="宋体"/>
                <w:color w:val="000000"/>
                <w:kern w:val="0"/>
                <w:szCs w:val="21"/>
              </w:rPr>
            </w:pPr>
          </w:p>
        </w:tc>
        <w:tc>
          <w:tcPr>
            <w:tcW w:w="1236" w:type="dxa"/>
            <w:vMerge w:val="continue"/>
            <w:vAlign w:val="center"/>
          </w:tcPr>
          <w:p>
            <w:pPr>
              <w:widowControl/>
              <w:tabs>
                <w:tab w:val="center" w:pos="4755"/>
                <w:tab w:val="right" w:pos="9070"/>
              </w:tabs>
              <w:spacing w:line="360" w:lineRule="auto"/>
              <w:jc w:val="center"/>
              <w:rPr>
                <w:rFonts w:ascii="宋体" w:hAnsi="宋体"/>
                <w:color w:val="000000"/>
                <w:kern w:val="0"/>
                <w:szCs w:val="21"/>
              </w:rPr>
            </w:pPr>
          </w:p>
        </w:tc>
        <w:tc>
          <w:tcPr>
            <w:tcW w:w="1948" w:type="dxa"/>
            <w:gridSpan w:val="2"/>
            <w:vAlign w:val="center"/>
          </w:tcPr>
          <w:p>
            <w:pPr>
              <w:widowControl/>
              <w:tabs>
                <w:tab w:val="center" w:pos="4755"/>
                <w:tab w:val="right" w:pos="9070"/>
              </w:tabs>
              <w:spacing w:line="360" w:lineRule="auto"/>
              <w:jc w:val="center"/>
              <w:rPr>
                <w:rFonts w:ascii="宋体" w:hAnsi="宋体"/>
                <w:color w:val="000000"/>
                <w:kern w:val="0"/>
                <w:szCs w:val="21"/>
              </w:rPr>
            </w:pPr>
            <w:r>
              <w:rPr>
                <w:rFonts w:ascii="宋体" w:hAnsi="宋体"/>
                <w:color w:val="000000"/>
                <w:kern w:val="0"/>
                <w:szCs w:val="21"/>
              </w:rPr>
              <w:t>(</w:t>
            </w:r>
            <w:r>
              <w:rPr>
                <w:rFonts w:hint="eastAsia" w:ascii="宋体" w:hAnsi="宋体"/>
                <w:color w:val="000000"/>
                <w:kern w:val="0"/>
                <w:szCs w:val="21"/>
              </w:rPr>
              <w:t>专业工程</w:t>
            </w:r>
            <w:r>
              <w:rPr>
                <w:rFonts w:ascii="宋体" w:hAnsi="宋体"/>
                <w:color w:val="000000"/>
                <w:kern w:val="0"/>
                <w:szCs w:val="21"/>
              </w:rPr>
              <w:t>1)</w:t>
            </w:r>
          </w:p>
        </w:tc>
        <w:tc>
          <w:tcPr>
            <w:tcW w:w="1856" w:type="dxa"/>
            <w:vAlign w:val="center"/>
          </w:tcPr>
          <w:p>
            <w:pPr>
              <w:widowControl/>
              <w:tabs>
                <w:tab w:val="center" w:pos="4755"/>
                <w:tab w:val="right" w:pos="9070"/>
              </w:tabs>
              <w:spacing w:line="360" w:lineRule="auto"/>
              <w:jc w:val="center"/>
              <w:rPr>
                <w:rFonts w:ascii="宋体" w:hAnsi="宋体"/>
                <w:color w:val="000000"/>
                <w:kern w:val="0"/>
                <w:szCs w:val="21"/>
              </w:rPr>
            </w:pPr>
            <w:r>
              <w:rPr>
                <w:rFonts w:ascii="宋体" w:hAnsi="宋体"/>
                <w:color w:val="000000"/>
                <w:kern w:val="0"/>
                <w:szCs w:val="21"/>
              </w:rPr>
              <w:t>(</w:t>
            </w:r>
            <w:r>
              <w:rPr>
                <w:rFonts w:hint="eastAsia" w:ascii="宋体" w:hAnsi="宋体"/>
                <w:color w:val="000000"/>
                <w:kern w:val="0"/>
                <w:szCs w:val="21"/>
              </w:rPr>
              <w:t>专业工程</w:t>
            </w:r>
            <w:r>
              <w:rPr>
                <w:rFonts w:ascii="宋体" w:hAnsi="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08" w:type="dxa"/>
            <w:vAlign w:val="center"/>
          </w:tcPr>
          <w:p>
            <w:pPr>
              <w:widowControl/>
              <w:tabs>
                <w:tab w:val="center" w:pos="4755"/>
                <w:tab w:val="right" w:pos="9070"/>
              </w:tabs>
              <w:spacing w:before="100" w:beforeAutospacing="1" w:after="100" w:afterAutospacing="1" w:line="360" w:lineRule="auto"/>
              <w:jc w:val="center"/>
              <w:rPr>
                <w:rFonts w:ascii="宋体" w:hAnsi="宋体"/>
                <w:color w:val="000000"/>
                <w:kern w:val="0"/>
                <w:szCs w:val="21"/>
              </w:rPr>
            </w:pPr>
            <w:r>
              <w:rPr>
                <w:rFonts w:hint="eastAsia" w:ascii="宋体" w:hAnsi="宋体"/>
                <w:color w:val="000000"/>
                <w:kern w:val="0"/>
                <w:szCs w:val="21"/>
              </w:rPr>
              <w:t>一</w:t>
            </w:r>
          </w:p>
        </w:tc>
        <w:tc>
          <w:tcPr>
            <w:tcW w:w="3600" w:type="dxa"/>
            <w:vAlign w:val="center"/>
          </w:tcPr>
          <w:p>
            <w:pPr>
              <w:widowControl/>
              <w:tabs>
                <w:tab w:val="center" w:pos="4755"/>
                <w:tab w:val="right" w:pos="9070"/>
              </w:tabs>
              <w:spacing w:before="100" w:beforeAutospacing="1" w:after="100" w:afterAutospacing="1" w:line="360" w:lineRule="auto"/>
              <w:rPr>
                <w:rFonts w:ascii="宋体" w:hAnsi="宋体"/>
                <w:color w:val="000000"/>
                <w:kern w:val="0"/>
                <w:szCs w:val="21"/>
              </w:rPr>
            </w:pPr>
            <w:r>
              <w:rPr>
                <w:rFonts w:hint="eastAsia" w:ascii="宋体" w:hAnsi="宋体"/>
                <w:color w:val="000000"/>
                <w:kern w:val="0"/>
                <w:szCs w:val="21"/>
              </w:rPr>
              <w:t>分部分项工程量清单</w:t>
            </w:r>
          </w:p>
        </w:tc>
        <w:tc>
          <w:tcPr>
            <w:tcW w:w="1236" w:type="dxa"/>
            <w:vAlign w:val="center"/>
          </w:tcPr>
          <w:p>
            <w:pPr>
              <w:widowControl/>
              <w:tabs>
                <w:tab w:val="center" w:pos="4755"/>
                <w:tab w:val="right" w:pos="9070"/>
              </w:tabs>
              <w:spacing w:line="360" w:lineRule="auto"/>
              <w:jc w:val="center"/>
              <w:rPr>
                <w:rFonts w:ascii="宋体" w:hAnsi="宋体"/>
                <w:color w:val="000000"/>
                <w:kern w:val="0"/>
                <w:szCs w:val="21"/>
              </w:rPr>
            </w:pPr>
          </w:p>
        </w:tc>
        <w:tc>
          <w:tcPr>
            <w:tcW w:w="1948" w:type="dxa"/>
            <w:gridSpan w:val="2"/>
            <w:vAlign w:val="center"/>
          </w:tcPr>
          <w:p>
            <w:pPr>
              <w:widowControl/>
              <w:tabs>
                <w:tab w:val="center" w:pos="4755"/>
                <w:tab w:val="right" w:pos="9070"/>
              </w:tabs>
              <w:spacing w:line="360" w:lineRule="auto"/>
              <w:jc w:val="center"/>
              <w:rPr>
                <w:rFonts w:ascii="宋体" w:hAnsi="宋体"/>
                <w:color w:val="000000"/>
                <w:kern w:val="0"/>
                <w:szCs w:val="21"/>
              </w:rPr>
            </w:pPr>
          </w:p>
        </w:tc>
        <w:tc>
          <w:tcPr>
            <w:tcW w:w="1856" w:type="dxa"/>
            <w:vAlign w:val="center"/>
          </w:tcPr>
          <w:p>
            <w:pPr>
              <w:widowControl/>
              <w:tabs>
                <w:tab w:val="center" w:pos="4755"/>
                <w:tab w:val="right" w:pos="9070"/>
              </w:tabs>
              <w:spacing w:line="360" w:lineRule="auto"/>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widowControl/>
              <w:tabs>
                <w:tab w:val="center" w:pos="4755"/>
                <w:tab w:val="right" w:pos="9070"/>
              </w:tabs>
              <w:spacing w:line="360" w:lineRule="auto"/>
              <w:jc w:val="center"/>
              <w:rPr>
                <w:rFonts w:ascii="宋体" w:hAnsi="宋体"/>
                <w:color w:val="000000"/>
                <w:kern w:val="0"/>
                <w:szCs w:val="21"/>
              </w:rPr>
            </w:pPr>
            <w:r>
              <w:rPr>
                <w:rFonts w:hint="eastAsia" w:ascii="宋体" w:hAnsi="宋体"/>
                <w:color w:val="000000"/>
                <w:kern w:val="0"/>
                <w:szCs w:val="21"/>
              </w:rPr>
              <w:t>二</w:t>
            </w:r>
          </w:p>
        </w:tc>
        <w:tc>
          <w:tcPr>
            <w:tcW w:w="3600" w:type="dxa"/>
            <w:vAlign w:val="center"/>
          </w:tcPr>
          <w:p>
            <w:pPr>
              <w:widowControl/>
              <w:tabs>
                <w:tab w:val="center" w:pos="4755"/>
                <w:tab w:val="right" w:pos="9070"/>
              </w:tabs>
              <w:spacing w:line="360" w:lineRule="auto"/>
              <w:rPr>
                <w:rFonts w:ascii="宋体" w:hAnsi="宋体"/>
                <w:color w:val="000000"/>
                <w:kern w:val="0"/>
                <w:szCs w:val="21"/>
              </w:rPr>
            </w:pPr>
            <w:r>
              <w:rPr>
                <w:rFonts w:hint="eastAsia" w:ascii="宋体" w:hAnsi="宋体"/>
                <w:color w:val="000000"/>
                <w:kern w:val="0"/>
                <w:szCs w:val="21"/>
              </w:rPr>
              <w:t>措施项目清单（</w:t>
            </w:r>
            <w:r>
              <w:rPr>
                <w:rFonts w:ascii="宋体" w:hAnsi="宋体"/>
                <w:color w:val="000000"/>
                <w:kern w:val="0"/>
                <w:szCs w:val="21"/>
              </w:rPr>
              <w:t>1+2</w:t>
            </w:r>
            <w:r>
              <w:rPr>
                <w:rFonts w:hint="eastAsia" w:ascii="宋体" w:hAnsi="宋体"/>
                <w:color w:val="000000"/>
                <w:kern w:val="0"/>
                <w:szCs w:val="21"/>
              </w:rPr>
              <w:t>）</w:t>
            </w:r>
          </w:p>
        </w:tc>
        <w:tc>
          <w:tcPr>
            <w:tcW w:w="1236" w:type="dxa"/>
            <w:vAlign w:val="center"/>
          </w:tcPr>
          <w:p>
            <w:pPr>
              <w:widowControl/>
              <w:tabs>
                <w:tab w:val="center" w:pos="4755"/>
                <w:tab w:val="right" w:pos="9070"/>
              </w:tabs>
              <w:spacing w:line="360" w:lineRule="auto"/>
              <w:jc w:val="center"/>
              <w:rPr>
                <w:rFonts w:ascii="宋体" w:hAnsi="宋体"/>
                <w:color w:val="000000"/>
                <w:kern w:val="0"/>
                <w:szCs w:val="21"/>
              </w:rPr>
            </w:pPr>
          </w:p>
        </w:tc>
        <w:tc>
          <w:tcPr>
            <w:tcW w:w="1948" w:type="dxa"/>
            <w:gridSpan w:val="2"/>
            <w:vAlign w:val="center"/>
          </w:tcPr>
          <w:p>
            <w:pPr>
              <w:widowControl/>
              <w:tabs>
                <w:tab w:val="center" w:pos="4755"/>
                <w:tab w:val="right" w:pos="9070"/>
              </w:tabs>
              <w:spacing w:line="360" w:lineRule="auto"/>
              <w:jc w:val="center"/>
              <w:rPr>
                <w:rFonts w:ascii="宋体" w:hAnsi="宋体"/>
                <w:color w:val="000000"/>
                <w:kern w:val="0"/>
                <w:szCs w:val="21"/>
              </w:rPr>
            </w:pPr>
          </w:p>
        </w:tc>
        <w:tc>
          <w:tcPr>
            <w:tcW w:w="1856" w:type="dxa"/>
            <w:vAlign w:val="center"/>
          </w:tcPr>
          <w:p>
            <w:pPr>
              <w:widowControl/>
              <w:tabs>
                <w:tab w:val="center" w:pos="4755"/>
                <w:tab w:val="right" w:pos="9070"/>
              </w:tabs>
              <w:spacing w:line="360" w:lineRule="auto"/>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widowControl/>
              <w:tabs>
                <w:tab w:val="center" w:pos="4755"/>
                <w:tab w:val="right" w:pos="9070"/>
              </w:tabs>
              <w:spacing w:line="360" w:lineRule="auto"/>
              <w:jc w:val="center"/>
              <w:rPr>
                <w:rFonts w:ascii="宋体" w:hAnsi="宋体"/>
                <w:color w:val="000000"/>
                <w:kern w:val="0"/>
                <w:szCs w:val="21"/>
              </w:rPr>
            </w:pPr>
            <w:r>
              <w:rPr>
                <w:rFonts w:ascii="宋体" w:hAnsi="宋体"/>
                <w:color w:val="000000"/>
                <w:kern w:val="0"/>
                <w:szCs w:val="21"/>
              </w:rPr>
              <w:t>1</w:t>
            </w:r>
          </w:p>
        </w:tc>
        <w:tc>
          <w:tcPr>
            <w:tcW w:w="3600" w:type="dxa"/>
            <w:vAlign w:val="center"/>
          </w:tcPr>
          <w:p>
            <w:pPr>
              <w:widowControl/>
              <w:tabs>
                <w:tab w:val="center" w:pos="4755"/>
                <w:tab w:val="right" w:pos="9070"/>
              </w:tabs>
              <w:spacing w:line="360" w:lineRule="auto"/>
              <w:rPr>
                <w:rFonts w:ascii="宋体" w:hAnsi="宋体"/>
                <w:color w:val="000000"/>
                <w:kern w:val="0"/>
                <w:szCs w:val="21"/>
              </w:rPr>
            </w:pPr>
            <w:r>
              <w:rPr>
                <w:rFonts w:hint="eastAsia" w:ascii="宋体" w:hAnsi="宋体"/>
                <w:color w:val="000000"/>
                <w:kern w:val="0"/>
                <w:szCs w:val="21"/>
              </w:rPr>
              <w:t>组织措施项目清单</w:t>
            </w:r>
          </w:p>
        </w:tc>
        <w:tc>
          <w:tcPr>
            <w:tcW w:w="1236" w:type="dxa"/>
            <w:vAlign w:val="center"/>
          </w:tcPr>
          <w:p>
            <w:pPr>
              <w:widowControl/>
              <w:tabs>
                <w:tab w:val="center" w:pos="4755"/>
                <w:tab w:val="right" w:pos="9070"/>
              </w:tabs>
              <w:spacing w:line="360" w:lineRule="auto"/>
              <w:jc w:val="center"/>
              <w:rPr>
                <w:rFonts w:ascii="宋体" w:hAnsi="宋体"/>
                <w:color w:val="000000"/>
                <w:kern w:val="0"/>
                <w:szCs w:val="21"/>
              </w:rPr>
            </w:pPr>
          </w:p>
        </w:tc>
        <w:tc>
          <w:tcPr>
            <w:tcW w:w="1948" w:type="dxa"/>
            <w:gridSpan w:val="2"/>
            <w:vAlign w:val="center"/>
          </w:tcPr>
          <w:p>
            <w:pPr>
              <w:widowControl/>
              <w:tabs>
                <w:tab w:val="center" w:pos="4755"/>
                <w:tab w:val="right" w:pos="9070"/>
              </w:tabs>
              <w:spacing w:line="360" w:lineRule="auto"/>
              <w:jc w:val="center"/>
              <w:rPr>
                <w:rFonts w:ascii="宋体" w:hAnsi="宋体"/>
                <w:color w:val="000000"/>
                <w:kern w:val="0"/>
                <w:szCs w:val="21"/>
              </w:rPr>
            </w:pPr>
          </w:p>
        </w:tc>
        <w:tc>
          <w:tcPr>
            <w:tcW w:w="1856" w:type="dxa"/>
            <w:vAlign w:val="center"/>
          </w:tcPr>
          <w:p>
            <w:pPr>
              <w:widowControl/>
              <w:tabs>
                <w:tab w:val="center" w:pos="4755"/>
                <w:tab w:val="right" w:pos="9070"/>
              </w:tabs>
              <w:spacing w:line="360" w:lineRule="auto"/>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08" w:type="dxa"/>
          </w:tcPr>
          <w:p>
            <w:pPr>
              <w:widowControl/>
              <w:tabs>
                <w:tab w:val="center" w:pos="4755"/>
                <w:tab w:val="right" w:pos="9070"/>
              </w:tabs>
              <w:spacing w:line="360" w:lineRule="auto"/>
              <w:jc w:val="center"/>
              <w:rPr>
                <w:rFonts w:ascii="宋体" w:hAnsi="宋体"/>
                <w:color w:val="000000"/>
                <w:kern w:val="0"/>
                <w:szCs w:val="21"/>
              </w:rPr>
            </w:pPr>
            <w:r>
              <w:rPr>
                <w:rFonts w:ascii="宋体" w:hAnsi="宋体"/>
                <w:color w:val="000000"/>
                <w:kern w:val="0"/>
                <w:szCs w:val="21"/>
              </w:rPr>
              <w:t>2</w:t>
            </w:r>
          </w:p>
        </w:tc>
        <w:tc>
          <w:tcPr>
            <w:tcW w:w="3600" w:type="dxa"/>
            <w:vAlign w:val="center"/>
          </w:tcPr>
          <w:p>
            <w:pPr>
              <w:widowControl/>
              <w:tabs>
                <w:tab w:val="center" w:pos="4755"/>
                <w:tab w:val="right" w:pos="9070"/>
              </w:tabs>
              <w:spacing w:line="360" w:lineRule="auto"/>
              <w:rPr>
                <w:rFonts w:ascii="宋体" w:hAnsi="宋体"/>
                <w:color w:val="000000"/>
                <w:kern w:val="0"/>
                <w:szCs w:val="21"/>
              </w:rPr>
            </w:pPr>
            <w:r>
              <w:rPr>
                <w:rFonts w:hint="eastAsia" w:ascii="宋体" w:hAnsi="宋体"/>
                <w:color w:val="000000"/>
                <w:kern w:val="0"/>
                <w:szCs w:val="21"/>
              </w:rPr>
              <w:t>技术措施项目清单</w:t>
            </w:r>
          </w:p>
        </w:tc>
        <w:tc>
          <w:tcPr>
            <w:tcW w:w="1236" w:type="dxa"/>
            <w:vAlign w:val="center"/>
          </w:tcPr>
          <w:p>
            <w:pPr>
              <w:widowControl/>
              <w:tabs>
                <w:tab w:val="center" w:pos="4755"/>
                <w:tab w:val="right" w:pos="9070"/>
              </w:tabs>
              <w:spacing w:line="360" w:lineRule="auto"/>
              <w:jc w:val="center"/>
              <w:rPr>
                <w:rFonts w:ascii="宋体" w:hAnsi="宋体"/>
                <w:color w:val="000000"/>
                <w:kern w:val="0"/>
                <w:szCs w:val="21"/>
              </w:rPr>
            </w:pPr>
          </w:p>
        </w:tc>
        <w:tc>
          <w:tcPr>
            <w:tcW w:w="1948" w:type="dxa"/>
            <w:gridSpan w:val="2"/>
            <w:vAlign w:val="center"/>
          </w:tcPr>
          <w:p>
            <w:pPr>
              <w:widowControl/>
              <w:tabs>
                <w:tab w:val="center" w:pos="4755"/>
                <w:tab w:val="right" w:pos="9070"/>
              </w:tabs>
              <w:spacing w:line="360" w:lineRule="auto"/>
              <w:jc w:val="center"/>
              <w:rPr>
                <w:rFonts w:ascii="宋体" w:hAnsi="宋体"/>
                <w:color w:val="000000"/>
                <w:kern w:val="0"/>
                <w:szCs w:val="21"/>
              </w:rPr>
            </w:pPr>
          </w:p>
        </w:tc>
        <w:tc>
          <w:tcPr>
            <w:tcW w:w="1856" w:type="dxa"/>
            <w:vAlign w:val="center"/>
          </w:tcPr>
          <w:p>
            <w:pPr>
              <w:widowControl/>
              <w:tabs>
                <w:tab w:val="center" w:pos="4755"/>
                <w:tab w:val="right" w:pos="9070"/>
              </w:tabs>
              <w:spacing w:line="360" w:lineRule="auto"/>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008" w:type="dxa"/>
            <w:vAlign w:val="center"/>
          </w:tcPr>
          <w:p>
            <w:pPr>
              <w:widowControl/>
              <w:tabs>
                <w:tab w:val="center" w:pos="4755"/>
                <w:tab w:val="right" w:pos="9070"/>
              </w:tabs>
              <w:spacing w:before="100" w:beforeAutospacing="1" w:after="100" w:afterAutospacing="1" w:line="360" w:lineRule="auto"/>
              <w:jc w:val="center"/>
              <w:rPr>
                <w:rFonts w:ascii="宋体" w:hAnsi="宋体"/>
                <w:color w:val="000000"/>
                <w:kern w:val="0"/>
                <w:szCs w:val="21"/>
              </w:rPr>
            </w:pPr>
            <w:r>
              <w:rPr>
                <w:rFonts w:hint="eastAsia" w:ascii="宋体" w:hAnsi="宋体"/>
                <w:color w:val="000000"/>
                <w:kern w:val="0"/>
                <w:szCs w:val="21"/>
              </w:rPr>
              <w:t>三</w:t>
            </w:r>
          </w:p>
        </w:tc>
        <w:tc>
          <w:tcPr>
            <w:tcW w:w="3600" w:type="dxa"/>
            <w:vAlign w:val="center"/>
          </w:tcPr>
          <w:p>
            <w:pPr>
              <w:widowControl/>
              <w:tabs>
                <w:tab w:val="center" w:pos="4755"/>
                <w:tab w:val="right" w:pos="9070"/>
              </w:tabs>
              <w:spacing w:before="100" w:beforeAutospacing="1" w:after="100" w:afterAutospacing="1" w:line="360" w:lineRule="auto"/>
              <w:rPr>
                <w:rFonts w:ascii="宋体" w:hAnsi="宋体"/>
                <w:color w:val="000000"/>
                <w:kern w:val="0"/>
                <w:szCs w:val="21"/>
              </w:rPr>
            </w:pPr>
            <w:r>
              <w:rPr>
                <w:rFonts w:hint="eastAsia" w:ascii="宋体" w:hAnsi="宋体"/>
                <w:color w:val="000000"/>
                <w:kern w:val="0"/>
                <w:szCs w:val="21"/>
              </w:rPr>
              <w:t>其他项目清单</w:t>
            </w:r>
          </w:p>
        </w:tc>
        <w:tc>
          <w:tcPr>
            <w:tcW w:w="1236" w:type="dxa"/>
            <w:vAlign w:val="center"/>
          </w:tcPr>
          <w:p>
            <w:pPr>
              <w:widowControl/>
              <w:tabs>
                <w:tab w:val="center" w:pos="4755"/>
                <w:tab w:val="right" w:pos="9070"/>
              </w:tabs>
              <w:spacing w:line="360" w:lineRule="auto"/>
              <w:jc w:val="center"/>
              <w:rPr>
                <w:rFonts w:ascii="宋体" w:hAnsi="宋体"/>
                <w:color w:val="000000"/>
                <w:kern w:val="0"/>
                <w:szCs w:val="21"/>
              </w:rPr>
            </w:pPr>
          </w:p>
        </w:tc>
        <w:tc>
          <w:tcPr>
            <w:tcW w:w="3804" w:type="dxa"/>
            <w:gridSpan w:val="3"/>
            <w:vAlign w:val="center"/>
          </w:tcPr>
          <w:p>
            <w:pPr>
              <w:widowControl/>
              <w:tabs>
                <w:tab w:val="center" w:pos="4755"/>
                <w:tab w:val="right" w:pos="9070"/>
              </w:tabs>
              <w:spacing w:line="360" w:lineRule="auto"/>
              <w:jc w:val="center"/>
              <w:rPr>
                <w:rFonts w:ascii="宋体" w:hAnsi="宋体"/>
                <w:color w:val="000000"/>
                <w:kern w:val="0"/>
                <w:szCs w:val="21"/>
              </w:rPr>
            </w:pPr>
            <w:r>
              <w:rPr>
                <w:rFonts w:ascii="宋体" w:hAnsi="宋体"/>
                <w:color w:val="000000"/>
              </w:rPr>
              <w:pict>
                <v:line id="__TH_L76" o:spid="_x0000_s2050" o:spt="20" style="position:absolute;left:0pt;flip:x;margin-left:-4.2pt;margin-top:2.1pt;height:23.2pt;width:185.4pt;z-index:251660288;mso-width-relative:page;mso-height-relative:page;" coordsize="21600,21600">
                  <v:path arrowok="t"/>
                  <v:fill focussize="0,0"/>
                  <v:stroke weight="0.5pt"/>
                  <v:imagedata o:title=""/>
                  <o:lock v:ext="edit"/>
                </v:lin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08" w:type="dxa"/>
            <w:vAlign w:val="center"/>
          </w:tcPr>
          <w:p>
            <w:pPr>
              <w:widowControl/>
              <w:tabs>
                <w:tab w:val="center" w:pos="4755"/>
                <w:tab w:val="right" w:pos="9070"/>
              </w:tabs>
              <w:spacing w:before="100" w:beforeAutospacing="1" w:after="100" w:afterAutospacing="1" w:line="360" w:lineRule="auto"/>
              <w:jc w:val="center"/>
              <w:rPr>
                <w:rFonts w:ascii="宋体" w:hAnsi="宋体"/>
                <w:color w:val="000000"/>
                <w:kern w:val="0"/>
                <w:szCs w:val="21"/>
              </w:rPr>
            </w:pPr>
            <w:r>
              <w:rPr>
                <w:rFonts w:hint="eastAsia" w:ascii="宋体" w:hAnsi="宋体"/>
                <w:color w:val="000000"/>
                <w:kern w:val="0"/>
                <w:szCs w:val="21"/>
              </w:rPr>
              <w:t>四</w:t>
            </w:r>
          </w:p>
        </w:tc>
        <w:tc>
          <w:tcPr>
            <w:tcW w:w="3600" w:type="dxa"/>
            <w:vAlign w:val="center"/>
          </w:tcPr>
          <w:p>
            <w:pPr>
              <w:widowControl/>
              <w:tabs>
                <w:tab w:val="center" w:pos="4755"/>
                <w:tab w:val="right" w:pos="9070"/>
              </w:tabs>
              <w:spacing w:before="100" w:beforeAutospacing="1" w:after="100" w:afterAutospacing="1" w:line="360" w:lineRule="auto"/>
              <w:rPr>
                <w:rFonts w:ascii="宋体" w:hAnsi="宋体"/>
                <w:color w:val="000000"/>
                <w:kern w:val="0"/>
                <w:szCs w:val="21"/>
              </w:rPr>
            </w:pPr>
            <w:r>
              <w:rPr>
                <w:rFonts w:hint="eastAsia" w:ascii="宋体" w:hAnsi="宋体"/>
                <w:color w:val="000000"/>
                <w:kern w:val="0"/>
                <w:szCs w:val="21"/>
              </w:rPr>
              <w:t>规费</w:t>
            </w:r>
            <w:r>
              <w:rPr>
                <w:rFonts w:ascii="宋体" w:hAnsi="宋体"/>
                <w:color w:val="000000"/>
                <w:kern w:val="0"/>
                <w:szCs w:val="21"/>
              </w:rPr>
              <w:t xml:space="preserve">  [3+4]</w:t>
            </w:r>
          </w:p>
        </w:tc>
        <w:tc>
          <w:tcPr>
            <w:tcW w:w="1236" w:type="dxa"/>
            <w:vAlign w:val="center"/>
          </w:tcPr>
          <w:p>
            <w:pPr>
              <w:widowControl/>
              <w:tabs>
                <w:tab w:val="center" w:pos="4755"/>
                <w:tab w:val="right" w:pos="9070"/>
              </w:tabs>
              <w:spacing w:line="360" w:lineRule="auto"/>
              <w:jc w:val="center"/>
              <w:rPr>
                <w:rFonts w:ascii="宋体" w:hAnsi="宋体"/>
                <w:color w:val="000000"/>
                <w:kern w:val="0"/>
                <w:szCs w:val="21"/>
              </w:rPr>
            </w:pPr>
          </w:p>
        </w:tc>
        <w:tc>
          <w:tcPr>
            <w:tcW w:w="3804" w:type="dxa"/>
            <w:gridSpan w:val="3"/>
            <w:tcBorders>
              <w:tr2bl w:val="single" w:color="auto" w:sz="4" w:space="0"/>
            </w:tcBorders>
            <w:vAlign w:val="center"/>
          </w:tcPr>
          <w:p>
            <w:pPr>
              <w:widowControl/>
              <w:tabs>
                <w:tab w:val="center" w:pos="4755"/>
                <w:tab w:val="right" w:pos="9070"/>
              </w:tabs>
              <w:spacing w:line="360" w:lineRule="auto"/>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1008" w:type="dxa"/>
            <w:vAlign w:val="center"/>
          </w:tcPr>
          <w:p>
            <w:pPr>
              <w:widowControl/>
              <w:tabs>
                <w:tab w:val="center" w:pos="4755"/>
                <w:tab w:val="right" w:pos="9070"/>
              </w:tabs>
              <w:spacing w:before="100" w:beforeAutospacing="1" w:after="100" w:afterAutospacing="1" w:line="360" w:lineRule="auto"/>
              <w:jc w:val="center"/>
              <w:rPr>
                <w:rFonts w:ascii="宋体" w:hAnsi="宋体"/>
                <w:color w:val="000000"/>
                <w:kern w:val="0"/>
                <w:szCs w:val="21"/>
              </w:rPr>
            </w:pPr>
            <w:r>
              <w:rPr>
                <w:rFonts w:ascii="宋体" w:hAnsi="宋体"/>
                <w:color w:val="000000"/>
                <w:kern w:val="0"/>
                <w:szCs w:val="21"/>
              </w:rPr>
              <w:t>3</w:t>
            </w:r>
          </w:p>
        </w:tc>
        <w:tc>
          <w:tcPr>
            <w:tcW w:w="3600" w:type="dxa"/>
            <w:vAlign w:val="center"/>
          </w:tcPr>
          <w:p>
            <w:pPr>
              <w:tabs>
                <w:tab w:val="left" w:pos="3780"/>
              </w:tabs>
              <w:rPr>
                <w:rFonts w:ascii="宋体" w:hAnsi="宋体"/>
                <w:color w:val="000000"/>
                <w:szCs w:val="21"/>
              </w:rPr>
            </w:pPr>
            <w:r>
              <w:rPr>
                <w:rFonts w:hint="eastAsia" w:ascii="宋体" w:hAnsi="宋体"/>
                <w:color w:val="000000"/>
                <w:szCs w:val="21"/>
              </w:rPr>
              <w:t>排污费、社保费、公积金</w:t>
            </w:r>
          </w:p>
        </w:tc>
        <w:tc>
          <w:tcPr>
            <w:tcW w:w="1236" w:type="dxa"/>
            <w:vAlign w:val="center"/>
          </w:tcPr>
          <w:p>
            <w:pPr>
              <w:widowControl/>
              <w:tabs>
                <w:tab w:val="center" w:pos="4755"/>
                <w:tab w:val="right" w:pos="9070"/>
              </w:tabs>
              <w:spacing w:line="360" w:lineRule="auto"/>
              <w:jc w:val="center"/>
              <w:rPr>
                <w:rFonts w:ascii="宋体" w:hAnsi="宋体"/>
                <w:color w:val="000000"/>
                <w:kern w:val="0"/>
                <w:szCs w:val="21"/>
              </w:rPr>
            </w:pPr>
          </w:p>
        </w:tc>
        <w:tc>
          <w:tcPr>
            <w:tcW w:w="1902" w:type="dxa"/>
            <w:vAlign w:val="center"/>
          </w:tcPr>
          <w:p>
            <w:pPr>
              <w:widowControl/>
              <w:tabs>
                <w:tab w:val="center" w:pos="4755"/>
                <w:tab w:val="right" w:pos="9070"/>
              </w:tabs>
              <w:spacing w:line="360" w:lineRule="auto"/>
              <w:jc w:val="center"/>
              <w:rPr>
                <w:rFonts w:ascii="宋体" w:hAnsi="宋体"/>
                <w:color w:val="000000"/>
                <w:kern w:val="0"/>
                <w:szCs w:val="21"/>
              </w:rPr>
            </w:pPr>
          </w:p>
        </w:tc>
        <w:tc>
          <w:tcPr>
            <w:tcW w:w="1902" w:type="dxa"/>
            <w:gridSpan w:val="2"/>
            <w:vAlign w:val="center"/>
          </w:tcPr>
          <w:p>
            <w:pPr>
              <w:widowControl/>
              <w:tabs>
                <w:tab w:val="center" w:pos="4755"/>
                <w:tab w:val="right" w:pos="9070"/>
              </w:tabs>
              <w:spacing w:line="360" w:lineRule="auto"/>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1008" w:type="dxa"/>
            <w:vAlign w:val="center"/>
          </w:tcPr>
          <w:p>
            <w:pPr>
              <w:widowControl/>
              <w:tabs>
                <w:tab w:val="center" w:pos="4755"/>
                <w:tab w:val="right" w:pos="9070"/>
              </w:tabs>
              <w:spacing w:before="100" w:beforeAutospacing="1" w:after="100" w:afterAutospacing="1" w:line="360" w:lineRule="auto"/>
              <w:jc w:val="center"/>
              <w:rPr>
                <w:rFonts w:ascii="宋体" w:hAnsi="宋体"/>
                <w:color w:val="000000"/>
                <w:kern w:val="0"/>
                <w:szCs w:val="21"/>
              </w:rPr>
            </w:pPr>
            <w:r>
              <w:rPr>
                <w:rFonts w:ascii="宋体" w:hAnsi="宋体"/>
                <w:color w:val="000000"/>
                <w:kern w:val="0"/>
                <w:szCs w:val="21"/>
              </w:rPr>
              <w:t>4</w:t>
            </w:r>
          </w:p>
        </w:tc>
        <w:tc>
          <w:tcPr>
            <w:tcW w:w="3600" w:type="dxa"/>
            <w:vAlign w:val="center"/>
          </w:tcPr>
          <w:p>
            <w:pPr>
              <w:widowControl/>
              <w:tabs>
                <w:tab w:val="center" w:pos="4755"/>
                <w:tab w:val="right" w:pos="9070"/>
              </w:tabs>
              <w:adjustRightInd w:val="0"/>
              <w:snapToGrid w:val="0"/>
              <w:rPr>
                <w:rFonts w:ascii="宋体" w:hAnsi="宋体"/>
                <w:color w:val="000000"/>
                <w:kern w:val="0"/>
                <w:szCs w:val="21"/>
              </w:rPr>
            </w:pPr>
            <w:r>
              <w:rPr>
                <w:rFonts w:hint="eastAsia" w:ascii="宋体" w:hAnsi="宋体"/>
                <w:color w:val="000000"/>
                <w:kern w:val="0"/>
                <w:szCs w:val="21"/>
              </w:rPr>
              <w:t>民工工伤保险费</w:t>
            </w:r>
          </w:p>
          <w:p>
            <w:pPr>
              <w:widowControl/>
              <w:tabs>
                <w:tab w:val="center" w:pos="4755"/>
                <w:tab w:val="right" w:pos="9070"/>
              </w:tabs>
              <w:adjustRightInd w:val="0"/>
              <w:snapToGrid w:val="0"/>
              <w:rPr>
                <w:rFonts w:ascii="宋体" w:hAnsi="宋体"/>
                <w:color w:val="000000"/>
                <w:kern w:val="0"/>
                <w:szCs w:val="21"/>
              </w:rPr>
            </w:pPr>
            <w:r>
              <w:rPr>
                <w:rFonts w:ascii="宋体" w:hAnsi="宋体"/>
                <w:color w:val="000000"/>
                <w:kern w:val="0"/>
                <w:szCs w:val="21"/>
              </w:rPr>
              <w:t>[</w:t>
            </w:r>
            <w:r>
              <w:rPr>
                <w:rFonts w:hint="eastAsia" w:ascii="宋体" w:hAnsi="宋体"/>
                <w:color w:val="000000"/>
                <w:kern w:val="0"/>
                <w:szCs w:val="21"/>
              </w:rPr>
              <w:t>（一</w:t>
            </w:r>
            <w:r>
              <w:rPr>
                <w:rFonts w:ascii="宋体" w:hAnsi="宋体"/>
                <w:color w:val="000000"/>
                <w:kern w:val="0"/>
                <w:szCs w:val="21"/>
              </w:rPr>
              <w:t xml:space="preserve"> + </w:t>
            </w:r>
            <w:r>
              <w:rPr>
                <w:rFonts w:hint="eastAsia" w:ascii="宋体" w:hAnsi="宋体"/>
                <w:color w:val="000000"/>
                <w:kern w:val="0"/>
                <w:szCs w:val="21"/>
              </w:rPr>
              <w:t>二</w:t>
            </w:r>
            <w:r>
              <w:rPr>
                <w:rFonts w:ascii="宋体" w:hAnsi="宋体"/>
                <w:color w:val="000000"/>
                <w:kern w:val="0"/>
                <w:szCs w:val="21"/>
              </w:rPr>
              <w:t xml:space="preserve"> + </w:t>
            </w:r>
            <w:r>
              <w:rPr>
                <w:rFonts w:hint="eastAsia" w:ascii="宋体" w:hAnsi="宋体"/>
                <w:color w:val="000000"/>
                <w:kern w:val="0"/>
                <w:szCs w:val="21"/>
              </w:rPr>
              <w:t>三</w:t>
            </w:r>
            <w:r>
              <w:rPr>
                <w:rFonts w:ascii="宋体" w:hAnsi="宋体"/>
                <w:color w:val="000000"/>
                <w:kern w:val="0"/>
                <w:szCs w:val="21"/>
              </w:rPr>
              <w:t xml:space="preserve"> + 3 </w:t>
            </w:r>
            <w:r>
              <w:rPr>
                <w:rFonts w:hint="eastAsia" w:ascii="宋体" w:hAnsi="宋体"/>
                <w:color w:val="000000"/>
                <w:kern w:val="0"/>
                <w:szCs w:val="21"/>
              </w:rPr>
              <w:t>）</w:t>
            </w:r>
            <w:r>
              <w:rPr>
                <w:rFonts w:ascii="宋体" w:hAnsi="宋体"/>
                <w:color w:val="000000"/>
                <w:kern w:val="0"/>
                <w:szCs w:val="21"/>
              </w:rPr>
              <w:t>*</w:t>
            </w:r>
            <w:r>
              <w:rPr>
                <w:rFonts w:hint="eastAsia" w:ascii="宋体" w:hAnsi="宋体"/>
                <w:color w:val="000000"/>
                <w:kern w:val="0"/>
                <w:szCs w:val="21"/>
              </w:rPr>
              <w:t>费率</w:t>
            </w:r>
            <w:r>
              <w:rPr>
                <w:rFonts w:ascii="宋体" w:hAnsi="宋体"/>
                <w:color w:val="000000"/>
                <w:kern w:val="0"/>
                <w:szCs w:val="21"/>
              </w:rPr>
              <w:t>]</w:t>
            </w:r>
          </w:p>
        </w:tc>
        <w:tc>
          <w:tcPr>
            <w:tcW w:w="1236" w:type="dxa"/>
            <w:vAlign w:val="center"/>
          </w:tcPr>
          <w:p>
            <w:pPr>
              <w:widowControl/>
              <w:tabs>
                <w:tab w:val="center" w:pos="4755"/>
                <w:tab w:val="right" w:pos="9070"/>
              </w:tabs>
              <w:spacing w:line="360" w:lineRule="auto"/>
              <w:jc w:val="center"/>
              <w:rPr>
                <w:rFonts w:ascii="宋体" w:hAnsi="宋体"/>
                <w:color w:val="000000"/>
                <w:kern w:val="0"/>
                <w:szCs w:val="21"/>
              </w:rPr>
            </w:pPr>
          </w:p>
        </w:tc>
        <w:tc>
          <w:tcPr>
            <w:tcW w:w="3804" w:type="dxa"/>
            <w:gridSpan w:val="3"/>
            <w:vMerge w:val="restart"/>
            <w:tcBorders>
              <w:tr2bl w:val="single" w:color="auto" w:sz="4" w:space="0"/>
            </w:tcBorders>
            <w:vAlign w:val="center"/>
          </w:tcPr>
          <w:p>
            <w:pPr>
              <w:widowControl/>
              <w:tabs>
                <w:tab w:val="center" w:pos="4755"/>
                <w:tab w:val="right" w:pos="9070"/>
              </w:tabs>
              <w:spacing w:line="360" w:lineRule="auto"/>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1008" w:type="dxa"/>
            <w:vAlign w:val="center"/>
          </w:tcPr>
          <w:p>
            <w:pPr>
              <w:widowControl/>
              <w:tabs>
                <w:tab w:val="center" w:pos="4755"/>
                <w:tab w:val="right" w:pos="9070"/>
              </w:tabs>
              <w:spacing w:before="100" w:beforeAutospacing="1" w:after="100" w:afterAutospacing="1" w:line="360" w:lineRule="auto"/>
              <w:jc w:val="center"/>
              <w:rPr>
                <w:rFonts w:ascii="宋体" w:hAnsi="宋体"/>
                <w:color w:val="000000"/>
                <w:kern w:val="0"/>
                <w:szCs w:val="21"/>
              </w:rPr>
            </w:pPr>
            <w:r>
              <w:rPr>
                <w:rFonts w:hint="eastAsia" w:ascii="宋体" w:hAnsi="宋体"/>
                <w:color w:val="000000"/>
                <w:kern w:val="0"/>
                <w:szCs w:val="21"/>
              </w:rPr>
              <w:t>五</w:t>
            </w:r>
          </w:p>
        </w:tc>
        <w:tc>
          <w:tcPr>
            <w:tcW w:w="3600" w:type="dxa"/>
            <w:vAlign w:val="center"/>
          </w:tcPr>
          <w:p>
            <w:pPr>
              <w:widowControl/>
              <w:tabs>
                <w:tab w:val="center" w:pos="4755"/>
                <w:tab w:val="right" w:pos="9070"/>
              </w:tabs>
              <w:spacing w:before="100" w:beforeAutospacing="1" w:after="100" w:afterAutospacing="1" w:line="360" w:lineRule="auto"/>
              <w:rPr>
                <w:rFonts w:ascii="宋体" w:hAnsi="宋体"/>
                <w:color w:val="000000"/>
                <w:kern w:val="0"/>
                <w:szCs w:val="21"/>
              </w:rPr>
            </w:pPr>
            <w:r>
              <w:rPr>
                <w:rFonts w:hint="eastAsia" w:ascii="宋体" w:hAnsi="宋体"/>
                <w:color w:val="000000"/>
                <w:kern w:val="0"/>
                <w:szCs w:val="21"/>
              </w:rPr>
              <w:t>税金</w:t>
            </w:r>
            <w:r>
              <w:rPr>
                <w:rFonts w:ascii="宋体" w:hAnsi="宋体"/>
                <w:color w:val="000000"/>
                <w:kern w:val="0"/>
                <w:szCs w:val="21"/>
              </w:rPr>
              <w:t>[</w:t>
            </w:r>
            <w:r>
              <w:rPr>
                <w:rFonts w:hint="eastAsia" w:ascii="宋体" w:hAnsi="宋体"/>
                <w:color w:val="000000"/>
                <w:kern w:val="0"/>
                <w:szCs w:val="21"/>
              </w:rPr>
              <w:t>（一</w:t>
            </w:r>
            <w:r>
              <w:rPr>
                <w:rFonts w:ascii="宋体" w:hAnsi="宋体"/>
                <w:color w:val="000000"/>
                <w:kern w:val="0"/>
                <w:szCs w:val="21"/>
              </w:rPr>
              <w:t xml:space="preserve"> + </w:t>
            </w:r>
            <w:r>
              <w:rPr>
                <w:rFonts w:hint="eastAsia" w:ascii="宋体" w:hAnsi="宋体"/>
                <w:color w:val="000000"/>
                <w:kern w:val="0"/>
                <w:szCs w:val="21"/>
              </w:rPr>
              <w:t>二</w:t>
            </w:r>
            <w:r>
              <w:rPr>
                <w:rFonts w:ascii="宋体" w:hAnsi="宋体"/>
                <w:color w:val="000000"/>
                <w:kern w:val="0"/>
                <w:szCs w:val="21"/>
              </w:rPr>
              <w:t xml:space="preserve"> + </w:t>
            </w:r>
            <w:r>
              <w:rPr>
                <w:rFonts w:hint="eastAsia" w:ascii="宋体" w:hAnsi="宋体"/>
                <w:color w:val="000000"/>
                <w:kern w:val="0"/>
                <w:szCs w:val="21"/>
              </w:rPr>
              <w:t>三</w:t>
            </w:r>
            <w:r>
              <w:rPr>
                <w:rFonts w:ascii="宋体" w:hAnsi="宋体"/>
                <w:color w:val="000000"/>
                <w:kern w:val="0"/>
                <w:szCs w:val="21"/>
              </w:rPr>
              <w:t xml:space="preserve"> + </w:t>
            </w:r>
            <w:r>
              <w:rPr>
                <w:rFonts w:hint="eastAsia" w:ascii="宋体" w:hAnsi="宋体"/>
                <w:color w:val="000000"/>
                <w:kern w:val="0"/>
                <w:szCs w:val="21"/>
              </w:rPr>
              <w:t>四）</w:t>
            </w:r>
            <w:r>
              <w:rPr>
                <w:rFonts w:ascii="宋体" w:hAnsi="宋体"/>
                <w:color w:val="000000"/>
                <w:kern w:val="0"/>
                <w:szCs w:val="21"/>
              </w:rPr>
              <w:t>*</w:t>
            </w:r>
            <w:r>
              <w:rPr>
                <w:rFonts w:hint="eastAsia" w:ascii="宋体" w:hAnsi="宋体"/>
                <w:color w:val="000000"/>
                <w:kern w:val="0"/>
                <w:szCs w:val="21"/>
              </w:rPr>
              <w:t>费率</w:t>
            </w:r>
            <w:r>
              <w:rPr>
                <w:rFonts w:ascii="宋体" w:hAnsi="宋体"/>
                <w:color w:val="000000"/>
                <w:kern w:val="0"/>
                <w:szCs w:val="21"/>
              </w:rPr>
              <w:t>]</w:t>
            </w:r>
          </w:p>
        </w:tc>
        <w:tc>
          <w:tcPr>
            <w:tcW w:w="1236" w:type="dxa"/>
            <w:vAlign w:val="center"/>
          </w:tcPr>
          <w:p>
            <w:pPr>
              <w:widowControl/>
              <w:tabs>
                <w:tab w:val="center" w:pos="4755"/>
                <w:tab w:val="right" w:pos="9070"/>
              </w:tabs>
              <w:spacing w:line="360" w:lineRule="auto"/>
              <w:jc w:val="center"/>
              <w:rPr>
                <w:rFonts w:ascii="宋体" w:hAnsi="宋体"/>
                <w:color w:val="000000"/>
                <w:kern w:val="0"/>
                <w:szCs w:val="21"/>
              </w:rPr>
            </w:pPr>
          </w:p>
        </w:tc>
        <w:tc>
          <w:tcPr>
            <w:tcW w:w="3804" w:type="dxa"/>
            <w:gridSpan w:val="3"/>
            <w:vMerge w:val="continue"/>
            <w:vAlign w:val="center"/>
          </w:tcPr>
          <w:p>
            <w:pPr>
              <w:widowControl/>
              <w:tabs>
                <w:tab w:val="center" w:pos="4755"/>
                <w:tab w:val="right" w:pos="9070"/>
              </w:tabs>
              <w:spacing w:line="360" w:lineRule="auto"/>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tcPr>
          <w:p>
            <w:pPr>
              <w:widowControl/>
              <w:tabs>
                <w:tab w:val="center" w:pos="4755"/>
                <w:tab w:val="right" w:pos="9070"/>
              </w:tabs>
              <w:spacing w:before="100" w:beforeAutospacing="1" w:after="100" w:afterAutospacing="1" w:line="360" w:lineRule="auto"/>
              <w:jc w:val="center"/>
              <w:rPr>
                <w:rFonts w:ascii="宋体" w:hAnsi="宋体"/>
                <w:color w:val="000000"/>
                <w:kern w:val="0"/>
                <w:szCs w:val="21"/>
              </w:rPr>
            </w:pPr>
            <w:r>
              <w:rPr>
                <w:rFonts w:hint="eastAsia" w:ascii="宋体" w:hAnsi="宋体"/>
                <w:color w:val="000000"/>
                <w:kern w:val="0"/>
                <w:szCs w:val="21"/>
              </w:rPr>
              <w:t>六</w:t>
            </w:r>
          </w:p>
        </w:tc>
        <w:tc>
          <w:tcPr>
            <w:tcW w:w="3600" w:type="dxa"/>
            <w:vAlign w:val="center"/>
          </w:tcPr>
          <w:p>
            <w:pPr>
              <w:widowControl/>
              <w:tabs>
                <w:tab w:val="center" w:pos="4755"/>
                <w:tab w:val="right" w:pos="9070"/>
              </w:tabs>
              <w:spacing w:before="100" w:beforeAutospacing="1" w:after="100" w:afterAutospacing="1" w:line="360" w:lineRule="auto"/>
              <w:rPr>
                <w:rFonts w:ascii="宋体" w:hAnsi="宋体"/>
                <w:color w:val="000000"/>
                <w:kern w:val="0"/>
                <w:szCs w:val="21"/>
              </w:rPr>
            </w:pPr>
            <w:r>
              <w:rPr>
                <w:rFonts w:hint="eastAsia" w:ascii="宋体" w:hAnsi="宋体"/>
                <w:color w:val="000000"/>
                <w:kern w:val="0"/>
                <w:szCs w:val="21"/>
              </w:rPr>
              <w:t>总报价（一</w:t>
            </w:r>
            <w:r>
              <w:rPr>
                <w:rFonts w:ascii="宋体" w:hAnsi="宋体"/>
                <w:color w:val="000000"/>
                <w:kern w:val="0"/>
                <w:szCs w:val="21"/>
              </w:rPr>
              <w:t>+</w:t>
            </w:r>
            <w:r>
              <w:rPr>
                <w:rFonts w:hint="eastAsia" w:ascii="宋体" w:hAnsi="宋体"/>
                <w:color w:val="000000"/>
                <w:kern w:val="0"/>
                <w:szCs w:val="21"/>
              </w:rPr>
              <w:t>二</w:t>
            </w:r>
            <w:r>
              <w:rPr>
                <w:rFonts w:ascii="宋体" w:hAnsi="宋体"/>
                <w:color w:val="000000"/>
                <w:kern w:val="0"/>
                <w:szCs w:val="21"/>
              </w:rPr>
              <w:t>+</w:t>
            </w:r>
            <w:r>
              <w:rPr>
                <w:rFonts w:hint="eastAsia" w:ascii="宋体" w:hAnsi="宋体"/>
                <w:color w:val="000000"/>
                <w:kern w:val="0"/>
                <w:szCs w:val="21"/>
              </w:rPr>
              <w:t>三</w:t>
            </w:r>
            <w:r>
              <w:rPr>
                <w:rFonts w:ascii="宋体" w:hAnsi="宋体"/>
                <w:color w:val="000000"/>
                <w:kern w:val="0"/>
                <w:szCs w:val="21"/>
              </w:rPr>
              <w:t>+</w:t>
            </w:r>
            <w:r>
              <w:rPr>
                <w:rFonts w:hint="eastAsia" w:ascii="宋体" w:hAnsi="宋体"/>
                <w:color w:val="000000"/>
                <w:kern w:val="0"/>
                <w:szCs w:val="21"/>
              </w:rPr>
              <w:t>四</w:t>
            </w:r>
            <w:r>
              <w:rPr>
                <w:rFonts w:ascii="宋体" w:hAnsi="宋体"/>
                <w:color w:val="000000"/>
                <w:kern w:val="0"/>
                <w:szCs w:val="21"/>
              </w:rPr>
              <w:t>+</w:t>
            </w:r>
            <w:r>
              <w:rPr>
                <w:rFonts w:hint="eastAsia" w:ascii="宋体" w:hAnsi="宋体"/>
                <w:color w:val="000000"/>
                <w:kern w:val="0"/>
                <w:szCs w:val="21"/>
              </w:rPr>
              <w:t>五）</w:t>
            </w:r>
          </w:p>
        </w:tc>
        <w:tc>
          <w:tcPr>
            <w:tcW w:w="1236" w:type="dxa"/>
            <w:vAlign w:val="center"/>
          </w:tcPr>
          <w:p>
            <w:pPr>
              <w:widowControl/>
              <w:tabs>
                <w:tab w:val="center" w:pos="4755"/>
                <w:tab w:val="right" w:pos="9070"/>
              </w:tabs>
              <w:spacing w:line="360" w:lineRule="auto"/>
              <w:jc w:val="center"/>
              <w:rPr>
                <w:rFonts w:ascii="宋体" w:hAnsi="宋体"/>
                <w:color w:val="000000"/>
                <w:kern w:val="0"/>
                <w:szCs w:val="21"/>
              </w:rPr>
            </w:pPr>
          </w:p>
        </w:tc>
        <w:tc>
          <w:tcPr>
            <w:tcW w:w="3804" w:type="dxa"/>
            <w:gridSpan w:val="3"/>
            <w:vMerge w:val="continue"/>
            <w:vAlign w:val="center"/>
          </w:tcPr>
          <w:p>
            <w:pPr>
              <w:widowControl/>
              <w:tabs>
                <w:tab w:val="center" w:pos="4755"/>
                <w:tab w:val="right" w:pos="9070"/>
              </w:tabs>
              <w:spacing w:line="360" w:lineRule="auto"/>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648" w:type="dxa"/>
            <w:gridSpan w:val="6"/>
            <w:vAlign w:val="center"/>
          </w:tcPr>
          <w:p>
            <w:pPr>
              <w:widowControl/>
              <w:tabs>
                <w:tab w:val="center" w:pos="4755"/>
                <w:tab w:val="right" w:pos="9070"/>
              </w:tabs>
              <w:spacing w:line="360" w:lineRule="auto"/>
              <w:rPr>
                <w:rFonts w:ascii="宋体" w:hAnsi="宋体"/>
                <w:color w:val="000000"/>
                <w:kern w:val="0"/>
                <w:szCs w:val="21"/>
              </w:rPr>
            </w:pPr>
            <w:r>
              <w:rPr>
                <w:rFonts w:hint="eastAsia" w:ascii="宋体" w:hAnsi="宋体"/>
                <w:color w:val="000000"/>
                <w:kern w:val="0"/>
                <w:szCs w:val="21"/>
              </w:rPr>
              <w:t>总报价</w:t>
            </w:r>
            <w:r>
              <w:rPr>
                <w:rFonts w:ascii="宋体" w:hAnsi="宋体"/>
                <w:color w:val="000000"/>
                <w:kern w:val="0"/>
                <w:szCs w:val="21"/>
              </w:rPr>
              <w:t>(</w:t>
            </w:r>
            <w:r>
              <w:rPr>
                <w:rFonts w:hint="eastAsia" w:ascii="宋体" w:hAnsi="宋体"/>
                <w:color w:val="000000"/>
                <w:kern w:val="0"/>
                <w:szCs w:val="21"/>
              </w:rPr>
              <w:t>大写</w:t>
            </w:r>
            <w:r>
              <w:rPr>
                <w:rFonts w:ascii="宋体" w:hAnsi="宋体"/>
                <w:color w:val="000000"/>
                <w:kern w:val="0"/>
                <w:szCs w:val="21"/>
              </w:rPr>
              <w:t>):</w:t>
            </w:r>
          </w:p>
        </w:tc>
      </w:tr>
    </w:tbl>
    <w:p>
      <w:pPr>
        <w:widowControl/>
        <w:tabs>
          <w:tab w:val="center" w:pos="4755"/>
          <w:tab w:val="right" w:pos="9070"/>
        </w:tabs>
        <w:spacing w:line="360" w:lineRule="auto"/>
        <w:ind w:left="315" w:hanging="315" w:hangingChars="150"/>
        <w:jc w:val="left"/>
        <w:rPr>
          <w:rFonts w:ascii="宋体" w:hAnsi="宋体"/>
          <w:color w:val="000000"/>
          <w:kern w:val="0"/>
          <w:szCs w:val="21"/>
        </w:rPr>
      </w:pPr>
      <w:r>
        <w:rPr>
          <w:rFonts w:hint="eastAsia" w:ascii="宋体" w:hAnsi="宋体"/>
          <w:color w:val="000000"/>
          <w:kern w:val="0"/>
          <w:szCs w:val="21"/>
        </w:rPr>
        <w:t>注</w:t>
      </w:r>
      <w:r>
        <w:rPr>
          <w:rFonts w:ascii="宋体" w:hAnsi="宋体"/>
          <w:color w:val="000000"/>
          <w:kern w:val="0"/>
          <w:szCs w:val="21"/>
        </w:rPr>
        <w:t>:</w:t>
      </w:r>
      <w:r>
        <w:rPr>
          <w:rFonts w:hint="eastAsia" w:ascii="宋体" w:hAnsi="宋体"/>
          <w:color w:val="000000"/>
          <w:kern w:val="0"/>
          <w:szCs w:val="21"/>
        </w:rPr>
        <w:t>本表适用于：</w:t>
      </w:r>
    </w:p>
    <w:p>
      <w:pPr>
        <w:widowControl/>
        <w:tabs>
          <w:tab w:val="center" w:pos="4755"/>
          <w:tab w:val="right" w:pos="9070"/>
        </w:tabs>
        <w:ind w:right="-478" w:rightChars="-228"/>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）只有</w:t>
      </w:r>
      <w:r>
        <w:rPr>
          <w:rFonts w:ascii="宋体" w:hAnsi="宋体"/>
          <w:color w:val="000000"/>
          <w:kern w:val="0"/>
          <w:szCs w:val="21"/>
        </w:rPr>
        <w:t>1</w:t>
      </w:r>
      <w:r>
        <w:rPr>
          <w:rFonts w:hint="eastAsia" w:ascii="宋体" w:hAnsi="宋体"/>
          <w:color w:val="000000"/>
          <w:kern w:val="0"/>
          <w:szCs w:val="21"/>
        </w:rPr>
        <w:t>个专业工程分部分项工程量清单的单位工程发包项目的报价汇总；</w:t>
      </w:r>
    </w:p>
    <w:p>
      <w:pPr>
        <w:widowControl/>
        <w:tabs>
          <w:tab w:val="center" w:pos="4755"/>
          <w:tab w:val="right" w:pos="9070"/>
        </w:tabs>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）其余招标项目的单位工程报价汇总。</w:t>
      </w:r>
    </w:p>
    <w:p>
      <w:pPr>
        <w:widowControl/>
        <w:tabs>
          <w:tab w:val="center" w:pos="4755"/>
          <w:tab w:val="right" w:pos="9070"/>
        </w:tabs>
        <w:jc w:val="left"/>
        <w:rPr>
          <w:rFonts w:ascii="宋体" w:hAnsi="宋体"/>
          <w:color w:val="000000"/>
          <w:kern w:val="0"/>
          <w:szCs w:val="21"/>
        </w:rPr>
      </w:pPr>
    </w:p>
    <w:p>
      <w:pPr>
        <w:widowControl/>
        <w:tabs>
          <w:tab w:val="center" w:pos="4755"/>
          <w:tab w:val="right" w:pos="9070"/>
        </w:tabs>
        <w:jc w:val="left"/>
        <w:rPr>
          <w:rFonts w:ascii="宋体" w:hAnsi="宋体"/>
          <w:color w:val="000000"/>
          <w:kern w:val="0"/>
          <w:sz w:val="24"/>
        </w:rPr>
      </w:pPr>
      <w:r>
        <w:rPr>
          <w:rFonts w:hint="eastAsia" w:ascii="宋体" w:hAnsi="宋体"/>
          <w:color w:val="000000"/>
          <w:kern w:val="0"/>
          <w:sz w:val="24"/>
        </w:rPr>
        <w:t>投标人：（</w:t>
      </w:r>
      <w:r>
        <w:rPr>
          <w:rFonts w:ascii="宋体" w:hAnsi="宋体"/>
          <w:color w:val="000000"/>
          <w:kern w:val="0"/>
          <w:sz w:val="24"/>
        </w:rPr>
        <w:t xml:space="preserve"> </w:t>
      </w:r>
      <w:r>
        <w:rPr>
          <w:rFonts w:hint="eastAsia" w:ascii="宋体" w:hAnsi="宋体"/>
          <w:color w:val="000000"/>
          <w:kern w:val="0"/>
          <w:sz w:val="24"/>
        </w:rPr>
        <w:t>盖章）</w:t>
      </w:r>
      <w:r>
        <w:rPr>
          <w:rFonts w:ascii="宋体" w:hAnsi="宋体"/>
          <w:color w:val="000000"/>
          <w:kern w:val="0"/>
          <w:sz w:val="24"/>
        </w:rPr>
        <w:t xml:space="preserve">                    </w:t>
      </w:r>
      <w:r>
        <w:rPr>
          <w:rFonts w:hint="eastAsia" w:ascii="宋体" w:hAnsi="宋体"/>
          <w:color w:val="000000"/>
          <w:kern w:val="0"/>
          <w:sz w:val="24"/>
        </w:rPr>
        <w:t>法定代表人或委托代理人：（签字或盖章）</w:t>
      </w:r>
    </w:p>
    <w:p>
      <w:pPr>
        <w:widowControl/>
        <w:tabs>
          <w:tab w:val="center" w:pos="4755"/>
          <w:tab w:val="right" w:pos="9070"/>
        </w:tabs>
        <w:jc w:val="left"/>
        <w:rPr>
          <w:rFonts w:ascii="宋体" w:hAnsi="宋体"/>
          <w:color w:val="000000"/>
          <w:kern w:val="0"/>
          <w:szCs w:val="28"/>
        </w:rPr>
        <w:sectPr>
          <w:footerReference r:id="rId11" w:type="default"/>
          <w:footerReference r:id="rId12" w:type="even"/>
          <w:pgSz w:w="11906" w:h="16838"/>
          <w:pgMar w:top="1814" w:right="1191" w:bottom="1361" w:left="1191" w:header="851" w:footer="992" w:gutter="0"/>
          <w:cols w:space="720" w:num="1"/>
          <w:docGrid w:type="linesAndChars" w:linePitch="312" w:charSpace="0"/>
        </w:sectPr>
      </w:pPr>
      <w:r>
        <w:rPr>
          <w:rFonts w:ascii="宋体" w:hAnsi="宋体"/>
          <w:color w:val="000000"/>
          <w:kern w:val="0"/>
          <w:szCs w:val="28"/>
        </w:rPr>
        <w:t xml:space="preserve"> </w:t>
      </w:r>
    </w:p>
    <w:p>
      <w:pPr>
        <w:widowControl/>
        <w:tabs>
          <w:tab w:val="center" w:pos="4755"/>
          <w:tab w:val="right" w:pos="9070"/>
        </w:tabs>
        <w:spacing w:before="100" w:beforeAutospacing="1" w:after="100" w:afterAutospacing="1"/>
        <w:ind w:firstLine="320" w:firstLineChars="100"/>
        <w:jc w:val="center"/>
        <w:rPr>
          <w:rFonts w:ascii="宋体" w:hAnsi="宋体"/>
          <w:color w:val="000000"/>
          <w:kern w:val="0"/>
          <w:sz w:val="32"/>
        </w:rPr>
      </w:pPr>
      <w:r>
        <w:rPr>
          <w:rFonts w:ascii="宋体" w:hAnsi="宋体"/>
          <w:color w:val="000000"/>
          <w:kern w:val="0"/>
          <w:sz w:val="32"/>
        </w:rPr>
        <w:t xml:space="preserve">  </w:t>
      </w:r>
      <w:r>
        <w:rPr>
          <w:rFonts w:hint="eastAsia" w:ascii="宋体" w:hAnsi="宋体"/>
          <w:b/>
          <w:color w:val="000000"/>
          <w:kern w:val="0"/>
          <w:sz w:val="32"/>
        </w:rPr>
        <w:t>表</w:t>
      </w:r>
      <w:r>
        <w:rPr>
          <w:rFonts w:ascii="宋体" w:hAnsi="宋体"/>
          <w:b/>
          <w:color w:val="000000"/>
          <w:kern w:val="0"/>
          <w:sz w:val="32"/>
        </w:rPr>
        <w:t xml:space="preserve">1-2  </w:t>
      </w:r>
      <w:r>
        <w:rPr>
          <w:rFonts w:hint="eastAsia" w:ascii="宋体" w:hAnsi="宋体"/>
          <w:b/>
          <w:color w:val="000000"/>
          <w:kern w:val="0"/>
          <w:sz w:val="32"/>
        </w:rPr>
        <w:t>分部分项工程量清单及计价表</w:t>
      </w:r>
      <w:r>
        <w:rPr>
          <w:rFonts w:hint="eastAsia" w:ascii="宋体" w:hAnsi="宋体"/>
          <w:color w:val="000000"/>
          <w:kern w:val="0"/>
          <w:sz w:val="32"/>
        </w:rPr>
        <w:t>（</w:t>
      </w:r>
      <w:r>
        <w:rPr>
          <w:rFonts w:ascii="宋体" w:hAnsi="宋体"/>
          <w:color w:val="000000"/>
          <w:kern w:val="0"/>
          <w:sz w:val="32"/>
        </w:rPr>
        <w:t xml:space="preserve">  </w:t>
      </w:r>
      <w:r>
        <w:rPr>
          <w:rFonts w:hint="eastAsia" w:ascii="宋体" w:hAnsi="宋体"/>
          <w:color w:val="000000"/>
          <w:kern w:val="0"/>
          <w:sz w:val="32"/>
        </w:rPr>
        <w:t>号清单）</w:t>
      </w:r>
    </w:p>
    <w:p>
      <w:pPr>
        <w:widowControl/>
        <w:tabs>
          <w:tab w:val="center" w:pos="4755"/>
          <w:tab w:val="right" w:pos="9070"/>
        </w:tabs>
        <w:rPr>
          <w:rFonts w:ascii="宋体" w:hAnsi="宋体"/>
          <w:color w:val="000000"/>
          <w:kern w:val="0"/>
          <w:sz w:val="24"/>
        </w:rPr>
      </w:pPr>
    </w:p>
    <w:p>
      <w:pPr>
        <w:widowControl/>
        <w:tabs>
          <w:tab w:val="center" w:pos="4755"/>
          <w:tab w:val="right" w:pos="9070"/>
        </w:tabs>
        <w:rPr>
          <w:rFonts w:ascii="宋体" w:hAnsi="宋体"/>
          <w:color w:val="000000"/>
          <w:kern w:val="0"/>
          <w:sz w:val="24"/>
        </w:rPr>
      </w:pPr>
      <w:r>
        <w:rPr>
          <w:rFonts w:hint="eastAsia" w:ascii="宋体" w:hAnsi="宋体"/>
          <w:color w:val="000000"/>
          <w:kern w:val="0"/>
          <w:sz w:val="24"/>
        </w:rPr>
        <w:t>单位工程及专业工程名称：</w:t>
      </w:r>
      <w:r>
        <w:rPr>
          <w:rFonts w:ascii="宋体" w:hAnsi="宋体"/>
          <w:color w:val="000000"/>
          <w:kern w:val="0"/>
        </w:rPr>
        <w:t xml:space="preserve">                                                              </w:t>
      </w:r>
      <w:r>
        <w:rPr>
          <w:rFonts w:hint="eastAsia" w:ascii="宋体" w:hAnsi="宋体"/>
          <w:color w:val="000000"/>
          <w:kern w:val="0"/>
          <w:sz w:val="24"/>
        </w:rPr>
        <w:t>第</w:t>
      </w:r>
      <w:r>
        <w:rPr>
          <w:rFonts w:ascii="宋体" w:hAnsi="宋体"/>
          <w:color w:val="000000"/>
          <w:kern w:val="0"/>
          <w:sz w:val="24"/>
        </w:rPr>
        <w:t xml:space="preserve">   </w:t>
      </w:r>
      <w:r>
        <w:rPr>
          <w:rFonts w:hint="eastAsia" w:ascii="宋体" w:hAnsi="宋体"/>
          <w:color w:val="000000"/>
          <w:kern w:val="0"/>
          <w:sz w:val="24"/>
        </w:rPr>
        <w:t>页共</w:t>
      </w:r>
      <w:r>
        <w:rPr>
          <w:rFonts w:ascii="宋体" w:hAnsi="宋体"/>
          <w:color w:val="000000"/>
          <w:kern w:val="0"/>
          <w:sz w:val="24"/>
        </w:rPr>
        <w:t xml:space="preserve">   </w:t>
      </w:r>
      <w:r>
        <w:rPr>
          <w:rFonts w:hint="eastAsia" w:ascii="宋体" w:hAnsi="宋体"/>
          <w:color w:val="000000"/>
          <w:kern w:val="0"/>
          <w:sz w:val="24"/>
        </w:rPr>
        <w:t>页</w:t>
      </w:r>
    </w:p>
    <w:tbl>
      <w:tblPr>
        <w:tblStyle w:val="54"/>
        <w:tblW w:w="15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5"/>
        <w:gridCol w:w="1170"/>
        <w:gridCol w:w="1364"/>
        <w:gridCol w:w="1558"/>
        <w:gridCol w:w="1558"/>
        <w:gridCol w:w="1364"/>
        <w:gridCol w:w="1364"/>
        <w:gridCol w:w="1111"/>
        <w:gridCol w:w="1358"/>
        <w:gridCol w:w="6"/>
        <w:gridCol w:w="1351"/>
        <w:gridCol w:w="13"/>
        <w:gridCol w:w="954"/>
        <w:gridCol w:w="21"/>
        <w:gridCol w:w="946"/>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80" w:type="dxa"/>
            <w:vMerge w:val="restart"/>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序号</w:t>
            </w:r>
          </w:p>
        </w:tc>
        <w:tc>
          <w:tcPr>
            <w:tcW w:w="1185" w:type="dxa"/>
            <w:gridSpan w:val="2"/>
            <w:vMerge w:val="restart"/>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项目编码</w:t>
            </w:r>
          </w:p>
        </w:tc>
        <w:tc>
          <w:tcPr>
            <w:tcW w:w="1364" w:type="dxa"/>
            <w:vMerge w:val="restart"/>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项目名称</w:t>
            </w:r>
          </w:p>
        </w:tc>
        <w:tc>
          <w:tcPr>
            <w:tcW w:w="1558" w:type="dxa"/>
            <w:vMerge w:val="restart"/>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项目特征</w:t>
            </w:r>
          </w:p>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描述</w:t>
            </w:r>
          </w:p>
        </w:tc>
        <w:tc>
          <w:tcPr>
            <w:tcW w:w="1558" w:type="dxa"/>
            <w:vMerge w:val="restart"/>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计量单位</w:t>
            </w:r>
          </w:p>
        </w:tc>
        <w:tc>
          <w:tcPr>
            <w:tcW w:w="1364" w:type="dxa"/>
            <w:vMerge w:val="restart"/>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工程量</w:t>
            </w:r>
          </w:p>
        </w:tc>
        <w:tc>
          <w:tcPr>
            <w:tcW w:w="1364" w:type="dxa"/>
            <w:vMerge w:val="restart"/>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综合单价</w:t>
            </w:r>
          </w:p>
          <w:p>
            <w:pPr>
              <w:widowControl/>
              <w:tabs>
                <w:tab w:val="center" w:pos="4755"/>
                <w:tab w:val="right" w:pos="9070"/>
              </w:tabs>
              <w:jc w:val="center"/>
              <w:rPr>
                <w:rFonts w:ascii="宋体" w:hAnsi="宋体"/>
                <w:color w:val="000000"/>
                <w:kern w:val="0"/>
                <w:sz w:val="24"/>
              </w:rPr>
            </w:pPr>
            <w:r>
              <w:rPr>
                <w:rFonts w:ascii="宋体" w:hAnsi="宋体"/>
                <w:color w:val="000000"/>
                <w:kern w:val="0"/>
                <w:sz w:val="24"/>
              </w:rPr>
              <w:t>(</w:t>
            </w:r>
            <w:r>
              <w:rPr>
                <w:rFonts w:hint="eastAsia" w:ascii="宋体" w:hAnsi="宋体"/>
                <w:color w:val="000000"/>
                <w:kern w:val="0"/>
                <w:sz w:val="24"/>
              </w:rPr>
              <w:t>元</w:t>
            </w:r>
            <w:r>
              <w:rPr>
                <w:rFonts w:ascii="宋体" w:hAnsi="宋体"/>
                <w:color w:val="000000"/>
                <w:kern w:val="0"/>
                <w:sz w:val="24"/>
              </w:rPr>
              <w:t>)</w:t>
            </w:r>
          </w:p>
        </w:tc>
        <w:tc>
          <w:tcPr>
            <w:tcW w:w="1111" w:type="dxa"/>
            <w:vMerge w:val="restart"/>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合</w:t>
            </w:r>
            <w:r>
              <w:rPr>
                <w:rFonts w:ascii="宋体" w:hAnsi="宋体"/>
                <w:color w:val="000000"/>
                <w:kern w:val="0"/>
                <w:sz w:val="24"/>
              </w:rPr>
              <w:t xml:space="preserve">  </w:t>
            </w:r>
            <w:r>
              <w:rPr>
                <w:rFonts w:hint="eastAsia" w:ascii="宋体" w:hAnsi="宋体"/>
                <w:color w:val="000000"/>
                <w:kern w:val="0"/>
                <w:sz w:val="24"/>
              </w:rPr>
              <w:t>价</w:t>
            </w:r>
          </w:p>
          <w:p>
            <w:pPr>
              <w:widowControl/>
              <w:tabs>
                <w:tab w:val="center" w:pos="4755"/>
                <w:tab w:val="right" w:pos="9070"/>
              </w:tabs>
              <w:jc w:val="center"/>
              <w:rPr>
                <w:rFonts w:ascii="宋体" w:hAnsi="宋体"/>
                <w:color w:val="000000"/>
                <w:kern w:val="0"/>
                <w:sz w:val="24"/>
              </w:rPr>
            </w:pPr>
            <w:r>
              <w:rPr>
                <w:rFonts w:ascii="宋体" w:hAnsi="宋体"/>
                <w:color w:val="000000"/>
                <w:kern w:val="0"/>
                <w:sz w:val="24"/>
              </w:rPr>
              <w:t>(</w:t>
            </w:r>
            <w:r>
              <w:rPr>
                <w:rFonts w:hint="eastAsia" w:ascii="宋体" w:hAnsi="宋体"/>
                <w:color w:val="000000"/>
                <w:kern w:val="0"/>
                <w:sz w:val="24"/>
              </w:rPr>
              <w:t>元</w:t>
            </w:r>
            <w:r>
              <w:rPr>
                <w:rFonts w:ascii="宋体" w:hAnsi="宋体"/>
                <w:color w:val="000000"/>
                <w:kern w:val="0"/>
                <w:sz w:val="24"/>
              </w:rPr>
              <w:t>)</w:t>
            </w:r>
          </w:p>
        </w:tc>
        <w:tc>
          <w:tcPr>
            <w:tcW w:w="3703" w:type="dxa"/>
            <w:gridSpan w:val="6"/>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其中</w:t>
            </w:r>
          </w:p>
        </w:tc>
        <w:tc>
          <w:tcPr>
            <w:tcW w:w="975" w:type="dxa"/>
            <w:gridSpan w:val="2"/>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880" w:type="dxa"/>
            <w:vMerge w:val="continue"/>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185" w:type="dxa"/>
            <w:gridSpan w:val="2"/>
            <w:vMerge w:val="continue"/>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64" w:type="dxa"/>
            <w:vMerge w:val="continue"/>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558" w:type="dxa"/>
            <w:vMerge w:val="continue"/>
          </w:tcPr>
          <w:p>
            <w:pPr>
              <w:widowControl/>
              <w:tabs>
                <w:tab w:val="center" w:pos="4755"/>
                <w:tab w:val="right" w:pos="9070"/>
              </w:tabs>
              <w:spacing w:before="100" w:beforeAutospacing="1" w:after="100" w:afterAutospacing="1"/>
              <w:jc w:val="left"/>
              <w:rPr>
                <w:rFonts w:ascii="宋体" w:hAnsi="宋体"/>
                <w:color w:val="000000"/>
                <w:kern w:val="0"/>
                <w:sz w:val="24"/>
              </w:rPr>
            </w:pPr>
          </w:p>
        </w:tc>
        <w:tc>
          <w:tcPr>
            <w:tcW w:w="1558" w:type="dxa"/>
            <w:vMerge w:val="continue"/>
          </w:tcPr>
          <w:p>
            <w:pPr>
              <w:widowControl/>
              <w:tabs>
                <w:tab w:val="center" w:pos="4755"/>
                <w:tab w:val="right" w:pos="9070"/>
              </w:tabs>
              <w:spacing w:before="100" w:beforeAutospacing="1" w:after="100" w:afterAutospacing="1"/>
              <w:jc w:val="left"/>
              <w:rPr>
                <w:rFonts w:ascii="宋体" w:hAnsi="宋体"/>
                <w:color w:val="000000"/>
                <w:kern w:val="0"/>
                <w:sz w:val="24"/>
              </w:rPr>
            </w:pPr>
          </w:p>
        </w:tc>
        <w:tc>
          <w:tcPr>
            <w:tcW w:w="1364" w:type="dxa"/>
            <w:vMerge w:val="continue"/>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64" w:type="dxa"/>
            <w:vMerge w:val="continue"/>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111" w:type="dxa"/>
            <w:vMerge w:val="continue"/>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64"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人工费</w:t>
            </w:r>
          </w:p>
        </w:tc>
        <w:tc>
          <w:tcPr>
            <w:tcW w:w="1364"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机械费</w:t>
            </w:r>
          </w:p>
        </w:tc>
        <w:tc>
          <w:tcPr>
            <w:tcW w:w="975"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管理费</w:t>
            </w:r>
          </w:p>
        </w:tc>
        <w:tc>
          <w:tcPr>
            <w:tcW w:w="975" w:type="dxa"/>
            <w:gridSpan w:val="2"/>
            <w:vMerge w:val="continue"/>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678" w:hRule="atLeast"/>
          <w:jc w:val="center"/>
        </w:trPr>
        <w:tc>
          <w:tcPr>
            <w:tcW w:w="895"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w:t>
            </w:r>
          </w:p>
        </w:tc>
        <w:tc>
          <w:tcPr>
            <w:tcW w:w="117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w:t>
            </w: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w:t>
            </w:r>
          </w:p>
        </w:tc>
        <w:tc>
          <w:tcPr>
            <w:tcW w:w="15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w:t>
            </w:r>
          </w:p>
        </w:tc>
        <w:tc>
          <w:tcPr>
            <w:tcW w:w="15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w:t>
            </w: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w:t>
            </w: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111"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57"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967"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967"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678" w:hRule="atLeast"/>
          <w:jc w:val="center"/>
        </w:trPr>
        <w:tc>
          <w:tcPr>
            <w:tcW w:w="895"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17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5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5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111"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57"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967" w:type="dxa"/>
            <w:gridSpan w:val="2"/>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967"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678" w:hRule="atLeast"/>
          <w:jc w:val="center"/>
        </w:trPr>
        <w:tc>
          <w:tcPr>
            <w:tcW w:w="895"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17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5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5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111"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57"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967" w:type="dxa"/>
            <w:gridSpan w:val="2"/>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967"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678" w:hRule="atLeast"/>
          <w:jc w:val="center"/>
        </w:trPr>
        <w:tc>
          <w:tcPr>
            <w:tcW w:w="895"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17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5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5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111"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57"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967" w:type="dxa"/>
            <w:gridSpan w:val="2"/>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967"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678" w:hRule="atLeast"/>
          <w:jc w:val="center"/>
        </w:trPr>
        <w:tc>
          <w:tcPr>
            <w:tcW w:w="895"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17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5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5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111"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57"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967" w:type="dxa"/>
            <w:gridSpan w:val="2"/>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967"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678" w:hRule="atLeast"/>
          <w:jc w:val="center"/>
        </w:trPr>
        <w:tc>
          <w:tcPr>
            <w:tcW w:w="895"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17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5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5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111"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5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57"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967" w:type="dxa"/>
            <w:gridSpan w:val="2"/>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967"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273" w:type="dxa"/>
            <w:gridSpan w:val="8"/>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合</w:t>
            </w:r>
            <w:r>
              <w:rPr>
                <w:rFonts w:ascii="宋体" w:hAnsi="宋体"/>
                <w:color w:val="000000"/>
                <w:kern w:val="0"/>
                <w:szCs w:val="21"/>
              </w:rPr>
              <w:t xml:space="preserve">    </w:t>
            </w:r>
            <w:r>
              <w:rPr>
                <w:rFonts w:hint="eastAsia" w:ascii="宋体" w:hAnsi="宋体"/>
                <w:color w:val="000000"/>
                <w:kern w:val="0"/>
                <w:szCs w:val="21"/>
              </w:rPr>
              <w:t>计</w:t>
            </w:r>
          </w:p>
        </w:tc>
        <w:tc>
          <w:tcPr>
            <w:tcW w:w="1111"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364"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975" w:type="dxa"/>
            <w:gridSpan w:val="2"/>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975" w:type="dxa"/>
            <w:gridSpan w:val="2"/>
          </w:tcPr>
          <w:p>
            <w:pPr>
              <w:widowControl/>
              <w:tabs>
                <w:tab w:val="center" w:pos="4755"/>
                <w:tab w:val="right" w:pos="9070"/>
              </w:tabs>
              <w:spacing w:before="100" w:beforeAutospacing="1" w:after="100" w:afterAutospacing="1"/>
              <w:jc w:val="center"/>
              <w:rPr>
                <w:rFonts w:ascii="宋体" w:hAnsi="宋体"/>
                <w:color w:val="000000"/>
                <w:kern w:val="0"/>
                <w:szCs w:val="21"/>
              </w:rPr>
            </w:pPr>
          </w:p>
        </w:tc>
      </w:tr>
    </w:tbl>
    <w:p>
      <w:pPr>
        <w:widowControl/>
        <w:tabs>
          <w:tab w:val="center" w:pos="4755"/>
          <w:tab w:val="right" w:pos="9070"/>
        </w:tabs>
        <w:jc w:val="left"/>
        <w:rPr>
          <w:rFonts w:ascii="宋体" w:hAnsi="宋体"/>
          <w:color w:val="000000"/>
          <w:kern w:val="0"/>
          <w:sz w:val="24"/>
        </w:rPr>
      </w:pPr>
    </w:p>
    <w:p>
      <w:pPr>
        <w:widowControl/>
        <w:tabs>
          <w:tab w:val="center" w:pos="4755"/>
          <w:tab w:val="right" w:pos="9070"/>
        </w:tabs>
        <w:jc w:val="left"/>
        <w:rPr>
          <w:rFonts w:ascii="宋体" w:hAnsi="宋体"/>
          <w:b/>
          <w:color w:val="000000"/>
          <w:kern w:val="0"/>
          <w:sz w:val="32"/>
        </w:rPr>
      </w:pPr>
      <w:r>
        <w:rPr>
          <w:rFonts w:hint="eastAsia" w:ascii="宋体" w:hAnsi="宋体"/>
          <w:color w:val="000000"/>
          <w:kern w:val="0"/>
          <w:szCs w:val="21"/>
        </w:rPr>
        <w:t>注：表中（</w:t>
      </w:r>
      <w:r>
        <w:rPr>
          <w:rFonts w:ascii="宋体" w:hAnsi="宋体"/>
          <w:color w:val="000000"/>
          <w:kern w:val="0"/>
          <w:szCs w:val="21"/>
        </w:rPr>
        <w:t>1</w:t>
      </w: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）栏由招标人提供内容，（</w:t>
      </w:r>
      <w:r>
        <w:rPr>
          <w:rFonts w:ascii="宋体" w:hAnsi="宋体"/>
          <w:color w:val="000000"/>
          <w:kern w:val="0"/>
          <w:szCs w:val="21"/>
        </w:rPr>
        <w:t>7</w:t>
      </w:r>
      <w:r>
        <w:rPr>
          <w:rFonts w:hint="eastAsia" w:ascii="宋体" w:hAnsi="宋体"/>
          <w:color w:val="000000"/>
          <w:kern w:val="0"/>
          <w:szCs w:val="21"/>
        </w:rPr>
        <w:t>）栏由招标人按需提出要求，如招标人需要投标人提供清单项目综合单价的计算分析和工料机分析，请在（</w:t>
      </w:r>
      <w:r>
        <w:rPr>
          <w:rFonts w:ascii="宋体" w:hAnsi="宋体"/>
          <w:color w:val="000000"/>
          <w:kern w:val="0"/>
          <w:szCs w:val="21"/>
        </w:rPr>
        <w:t>7</w:t>
      </w:r>
      <w:r>
        <w:rPr>
          <w:rFonts w:hint="eastAsia" w:ascii="宋体" w:hAnsi="宋体"/>
          <w:color w:val="000000"/>
          <w:kern w:val="0"/>
          <w:szCs w:val="21"/>
        </w:rPr>
        <w:t>）备注中明确</w:t>
      </w:r>
    </w:p>
    <w:p>
      <w:pPr>
        <w:widowControl/>
        <w:tabs>
          <w:tab w:val="center" w:pos="4755"/>
          <w:tab w:val="right" w:pos="9070"/>
        </w:tabs>
        <w:jc w:val="left"/>
        <w:rPr>
          <w:rFonts w:ascii="宋体" w:hAnsi="宋体"/>
          <w:color w:val="000000"/>
          <w:kern w:val="0"/>
          <w:sz w:val="24"/>
        </w:rPr>
      </w:pPr>
    </w:p>
    <w:p>
      <w:pPr>
        <w:widowControl/>
        <w:tabs>
          <w:tab w:val="center" w:pos="4755"/>
          <w:tab w:val="right" w:pos="9070"/>
        </w:tabs>
        <w:spacing w:before="100" w:beforeAutospacing="1" w:after="100" w:afterAutospacing="1"/>
        <w:ind w:firstLine="321" w:firstLineChars="100"/>
        <w:rPr>
          <w:rFonts w:ascii="宋体" w:hAnsi="宋体"/>
          <w:b/>
          <w:color w:val="000000"/>
          <w:kern w:val="0"/>
          <w:sz w:val="32"/>
          <w:szCs w:val="32"/>
        </w:rPr>
        <w:sectPr>
          <w:pgSz w:w="16838" w:h="11906" w:orient="landscape"/>
          <w:pgMar w:top="1191" w:right="1361" w:bottom="1191" w:left="1814" w:header="851" w:footer="992" w:gutter="0"/>
          <w:cols w:space="720" w:num="1"/>
          <w:docGrid w:type="lines" w:linePitch="312" w:charSpace="0"/>
        </w:sectPr>
      </w:pPr>
    </w:p>
    <w:p>
      <w:pPr>
        <w:widowControl/>
        <w:tabs>
          <w:tab w:val="center" w:pos="4755"/>
          <w:tab w:val="right" w:pos="9070"/>
        </w:tabs>
        <w:spacing w:before="100" w:beforeAutospacing="1" w:after="100" w:afterAutospacing="1"/>
        <w:ind w:firstLine="321" w:firstLineChars="100"/>
        <w:jc w:val="center"/>
        <w:rPr>
          <w:rFonts w:ascii="宋体" w:hAnsi="宋体"/>
          <w:b/>
          <w:color w:val="000000"/>
          <w:kern w:val="0"/>
          <w:sz w:val="32"/>
        </w:rPr>
      </w:pPr>
      <w:r>
        <w:rPr>
          <w:rFonts w:hint="eastAsia" w:ascii="宋体" w:hAnsi="宋体"/>
          <w:b/>
          <w:color w:val="000000"/>
          <w:kern w:val="0"/>
          <w:sz w:val="32"/>
        </w:rPr>
        <w:t>表</w:t>
      </w:r>
      <w:r>
        <w:rPr>
          <w:rFonts w:ascii="宋体" w:hAnsi="宋体"/>
          <w:b/>
          <w:color w:val="000000"/>
          <w:kern w:val="0"/>
          <w:sz w:val="32"/>
        </w:rPr>
        <w:t xml:space="preserve">1-3-A  </w:t>
      </w:r>
      <w:r>
        <w:rPr>
          <w:rFonts w:hint="eastAsia" w:ascii="宋体" w:hAnsi="宋体"/>
          <w:b/>
          <w:color w:val="000000"/>
          <w:kern w:val="0"/>
          <w:sz w:val="32"/>
        </w:rPr>
        <w:t>组织措施项目（整体）清单及计价表</w:t>
      </w:r>
    </w:p>
    <w:p>
      <w:pPr>
        <w:widowControl/>
        <w:tabs>
          <w:tab w:val="center" w:pos="4755"/>
          <w:tab w:val="right" w:pos="9070"/>
        </w:tabs>
        <w:spacing w:before="100" w:beforeAutospacing="1" w:after="100" w:afterAutospacing="1"/>
        <w:jc w:val="left"/>
        <w:rPr>
          <w:rFonts w:ascii="宋体" w:hAnsi="宋体"/>
          <w:color w:val="000000"/>
          <w:kern w:val="0"/>
          <w:sz w:val="24"/>
        </w:rPr>
      </w:pPr>
    </w:p>
    <w:p>
      <w:pPr>
        <w:widowControl/>
        <w:tabs>
          <w:tab w:val="center" w:pos="4755"/>
          <w:tab w:val="right" w:pos="9070"/>
        </w:tabs>
        <w:spacing w:before="100" w:beforeAutospacing="1" w:after="100" w:afterAutospacing="1"/>
        <w:jc w:val="left"/>
        <w:rPr>
          <w:rFonts w:ascii="宋体" w:hAnsi="宋体"/>
          <w:color w:val="000000"/>
          <w:kern w:val="0"/>
          <w:sz w:val="24"/>
        </w:rPr>
      </w:pPr>
      <w:r>
        <w:rPr>
          <w:rFonts w:hint="eastAsia" w:ascii="宋体" w:hAnsi="宋体"/>
          <w:color w:val="000000"/>
          <w:kern w:val="0"/>
          <w:sz w:val="24"/>
        </w:rPr>
        <w:t>工程名称：</w:t>
      </w:r>
      <w:r>
        <w:rPr>
          <w:rFonts w:ascii="宋体" w:hAnsi="宋体"/>
          <w:color w:val="000000"/>
          <w:kern w:val="0"/>
          <w:sz w:val="24"/>
        </w:rPr>
        <w:t xml:space="preserve">                                                 </w:t>
      </w:r>
      <w:r>
        <w:rPr>
          <w:rFonts w:hint="eastAsia" w:ascii="宋体" w:hAnsi="宋体"/>
          <w:color w:val="000000"/>
          <w:kern w:val="0"/>
          <w:sz w:val="24"/>
        </w:rPr>
        <w:t>第</w:t>
      </w:r>
      <w:r>
        <w:rPr>
          <w:rFonts w:ascii="宋体" w:hAnsi="宋体"/>
          <w:color w:val="000000"/>
          <w:kern w:val="0"/>
          <w:sz w:val="24"/>
        </w:rPr>
        <w:t xml:space="preserve">  </w:t>
      </w:r>
      <w:r>
        <w:rPr>
          <w:rFonts w:hint="eastAsia" w:ascii="宋体" w:hAnsi="宋体"/>
          <w:color w:val="000000"/>
          <w:kern w:val="0"/>
          <w:sz w:val="24"/>
        </w:rPr>
        <w:t>页</w:t>
      </w:r>
      <w:r>
        <w:rPr>
          <w:rFonts w:ascii="宋体" w:hAnsi="宋体"/>
          <w:color w:val="000000"/>
          <w:kern w:val="0"/>
          <w:sz w:val="24"/>
        </w:rPr>
        <w:t xml:space="preserve">  </w:t>
      </w:r>
      <w:r>
        <w:rPr>
          <w:rFonts w:hint="eastAsia" w:ascii="宋体" w:hAnsi="宋体"/>
          <w:color w:val="000000"/>
          <w:kern w:val="0"/>
          <w:sz w:val="24"/>
        </w:rPr>
        <w:t>共</w:t>
      </w:r>
      <w:r>
        <w:rPr>
          <w:rFonts w:ascii="宋体" w:hAnsi="宋体"/>
          <w:color w:val="000000"/>
          <w:kern w:val="0"/>
          <w:sz w:val="24"/>
        </w:rPr>
        <w:t xml:space="preserve">  </w:t>
      </w:r>
      <w:r>
        <w:rPr>
          <w:rFonts w:hint="eastAsia" w:ascii="宋体" w:hAnsi="宋体"/>
          <w:color w:val="000000"/>
          <w:kern w:val="0"/>
          <w:sz w:val="24"/>
        </w:rPr>
        <w:t>页</w:t>
      </w:r>
    </w:p>
    <w:tbl>
      <w:tblPr>
        <w:tblStyle w:val="5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590"/>
        <w:gridCol w:w="1080"/>
        <w:gridCol w:w="108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3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序号</w:t>
            </w:r>
          </w:p>
        </w:tc>
        <w:tc>
          <w:tcPr>
            <w:tcW w:w="259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项</w:t>
            </w:r>
            <w:r>
              <w:rPr>
                <w:rFonts w:ascii="宋体" w:hAnsi="宋体"/>
                <w:color w:val="000000"/>
                <w:kern w:val="0"/>
                <w:szCs w:val="21"/>
              </w:rPr>
              <w:t xml:space="preserve">  </w:t>
            </w:r>
            <w:r>
              <w:rPr>
                <w:rFonts w:hint="eastAsia" w:ascii="宋体" w:hAnsi="宋体"/>
                <w:color w:val="000000"/>
                <w:kern w:val="0"/>
                <w:szCs w:val="21"/>
              </w:rPr>
              <w:t>目</w:t>
            </w:r>
            <w:r>
              <w:rPr>
                <w:rFonts w:ascii="宋体" w:hAnsi="宋体"/>
                <w:color w:val="000000"/>
                <w:kern w:val="0"/>
                <w:szCs w:val="21"/>
              </w:rPr>
              <w:t xml:space="preserve">  </w:t>
            </w:r>
            <w:r>
              <w:rPr>
                <w:rFonts w:hint="eastAsia" w:ascii="宋体" w:hAnsi="宋体"/>
                <w:color w:val="000000"/>
                <w:kern w:val="0"/>
                <w:szCs w:val="21"/>
              </w:rPr>
              <w:t>名</w:t>
            </w:r>
            <w:r>
              <w:rPr>
                <w:rFonts w:ascii="宋体" w:hAnsi="宋体"/>
                <w:color w:val="000000"/>
                <w:kern w:val="0"/>
                <w:szCs w:val="21"/>
              </w:rPr>
              <w:t xml:space="preserve">  </w:t>
            </w:r>
            <w:r>
              <w:rPr>
                <w:rFonts w:hint="eastAsia" w:ascii="宋体" w:hAnsi="宋体"/>
                <w:color w:val="000000"/>
                <w:kern w:val="0"/>
                <w:szCs w:val="21"/>
              </w:rPr>
              <w:t>称</w:t>
            </w:r>
          </w:p>
        </w:tc>
        <w:tc>
          <w:tcPr>
            <w:tcW w:w="108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单位</w:t>
            </w:r>
          </w:p>
        </w:tc>
        <w:tc>
          <w:tcPr>
            <w:tcW w:w="108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数量</w:t>
            </w:r>
          </w:p>
        </w:tc>
        <w:tc>
          <w:tcPr>
            <w:tcW w:w="144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金</w:t>
            </w:r>
            <w:r>
              <w:rPr>
                <w:rFonts w:ascii="宋体" w:hAnsi="宋体"/>
                <w:color w:val="000000"/>
                <w:kern w:val="0"/>
                <w:szCs w:val="21"/>
              </w:rPr>
              <w:t xml:space="preserve">  </w:t>
            </w:r>
            <w:r>
              <w:rPr>
                <w:rFonts w:hint="eastAsia" w:ascii="宋体" w:hAnsi="宋体"/>
                <w:color w:val="000000"/>
                <w:kern w:val="0"/>
                <w:szCs w:val="21"/>
              </w:rPr>
              <w:t>额</w:t>
            </w:r>
            <w:r>
              <w:rPr>
                <w:rFonts w:ascii="宋体" w:hAnsi="宋体"/>
                <w:color w:val="000000"/>
                <w:kern w:val="0"/>
                <w:szCs w:val="21"/>
              </w:rPr>
              <w:t>(</w:t>
            </w:r>
            <w:r>
              <w:rPr>
                <w:rFonts w:hint="eastAsia" w:ascii="宋体" w:hAnsi="宋体"/>
                <w:color w:val="000000"/>
                <w:kern w:val="0"/>
                <w:szCs w:val="21"/>
              </w:rPr>
              <w:t>元</w:t>
            </w:r>
            <w:r>
              <w:rPr>
                <w:rFonts w:ascii="宋体" w:hAnsi="宋体"/>
                <w:color w:val="000000"/>
                <w:kern w:val="0"/>
                <w:szCs w:val="21"/>
              </w:rPr>
              <w:t>)</w:t>
            </w:r>
          </w:p>
        </w:tc>
        <w:tc>
          <w:tcPr>
            <w:tcW w:w="270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6" w:hRule="atLeast"/>
        </w:trPr>
        <w:tc>
          <w:tcPr>
            <w:tcW w:w="938" w:type="dxa"/>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w:t>
            </w:r>
          </w:p>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一</w:t>
            </w:r>
          </w:p>
          <w:p>
            <w:pPr>
              <w:widowControl/>
              <w:tabs>
                <w:tab w:val="center" w:pos="4755"/>
                <w:tab w:val="right" w:pos="9070"/>
              </w:tabs>
              <w:spacing w:before="100" w:beforeAutospacing="1" w:after="100" w:afterAutospacing="1"/>
              <w:jc w:val="center"/>
              <w:rPr>
                <w:rFonts w:ascii="宋体" w:hAnsi="宋体"/>
                <w:color w:val="000000"/>
                <w:kern w:val="0"/>
                <w:position w:val="-6"/>
                <w:szCs w:val="21"/>
              </w:rPr>
            </w:pPr>
            <w:r>
              <w:rPr>
                <w:rFonts w:hint="eastAsia" w:ascii="宋体" w:hAnsi="宋体"/>
                <w:color w:val="000000"/>
                <w:kern w:val="0"/>
                <w:position w:val="-6"/>
                <w:szCs w:val="21"/>
              </w:rPr>
              <w:t>二</w:t>
            </w:r>
          </w:p>
          <w:p>
            <w:pPr>
              <w:widowControl/>
              <w:tabs>
                <w:tab w:val="center" w:pos="4755"/>
                <w:tab w:val="right" w:pos="9070"/>
              </w:tabs>
              <w:spacing w:before="100" w:beforeAutospacing="1" w:after="100" w:afterAutospacing="1"/>
              <w:jc w:val="center"/>
              <w:rPr>
                <w:rFonts w:ascii="宋体" w:hAnsi="宋体"/>
                <w:color w:val="000000"/>
                <w:kern w:val="0"/>
                <w:position w:val="-6"/>
                <w:szCs w:val="21"/>
              </w:rPr>
            </w:pPr>
            <w:r>
              <w:rPr>
                <w:rFonts w:hint="eastAsia" w:ascii="宋体" w:hAnsi="宋体"/>
                <w:color w:val="000000"/>
                <w:kern w:val="0"/>
                <w:position w:val="-6"/>
                <w:szCs w:val="21"/>
              </w:rPr>
              <w:t>三</w:t>
            </w:r>
          </w:p>
          <w:p>
            <w:pPr>
              <w:widowControl/>
              <w:tabs>
                <w:tab w:val="center" w:pos="4755"/>
                <w:tab w:val="right" w:pos="9070"/>
              </w:tabs>
              <w:spacing w:before="100" w:beforeAutospacing="1" w:after="100" w:afterAutospacing="1"/>
              <w:jc w:val="center"/>
              <w:rPr>
                <w:rFonts w:ascii="宋体" w:hAnsi="宋体"/>
                <w:color w:val="000000"/>
                <w:kern w:val="0"/>
                <w:position w:val="-6"/>
                <w:szCs w:val="21"/>
              </w:rPr>
            </w:pPr>
            <w:r>
              <w:rPr>
                <w:rFonts w:ascii="宋体" w:hAnsi="宋体"/>
                <w:color w:val="000000"/>
                <w:kern w:val="0"/>
                <w:position w:val="-6"/>
                <w:szCs w:val="21"/>
              </w:rPr>
              <w:t>1</w:t>
            </w:r>
          </w:p>
          <w:p>
            <w:pPr>
              <w:widowControl/>
              <w:tabs>
                <w:tab w:val="center" w:pos="4755"/>
                <w:tab w:val="right" w:pos="9070"/>
              </w:tabs>
              <w:spacing w:before="100" w:beforeAutospacing="1" w:after="100" w:afterAutospacing="1"/>
              <w:jc w:val="center"/>
              <w:rPr>
                <w:rFonts w:ascii="宋体" w:hAnsi="宋体"/>
                <w:color w:val="000000"/>
                <w:kern w:val="0"/>
                <w:position w:val="-6"/>
                <w:szCs w:val="21"/>
              </w:rPr>
            </w:pPr>
            <w:r>
              <w:rPr>
                <w:rFonts w:ascii="宋体" w:hAnsi="宋体"/>
                <w:color w:val="000000"/>
                <w:kern w:val="0"/>
                <w:position w:val="-6"/>
                <w:szCs w:val="21"/>
              </w:rPr>
              <w:t>2</w:t>
            </w:r>
          </w:p>
          <w:p>
            <w:pPr>
              <w:widowControl/>
              <w:tabs>
                <w:tab w:val="center" w:pos="4755"/>
                <w:tab w:val="right" w:pos="9070"/>
              </w:tabs>
              <w:spacing w:before="100" w:beforeAutospacing="1" w:after="100" w:afterAutospacing="1"/>
              <w:jc w:val="center"/>
              <w:rPr>
                <w:rFonts w:ascii="宋体" w:hAnsi="宋体"/>
                <w:color w:val="000000"/>
                <w:kern w:val="0"/>
                <w:position w:val="-6"/>
                <w:szCs w:val="21"/>
              </w:rPr>
            </w:pPr>
            <w:r>
              <w:rPr>
                <w:rFonts w:ascii="宋体" w:hAnsi="宋体"/>
                <w:color w:val="000000"/>
                <w:kern w:val="0"/>
                <w:position w:val="-6"/>
                <w:szCs w:val="21"/>
              </w:rPr>
              <w:t>3</w:t>
            </w:r>
          </w:p>
          <w:p>
            <w:pPr>
              <w:widowControl/>
              <w:tabs>
                <w:tab w:val="center" w:pos="4755"/>
                <w:tab w:val="right" w:pos="9070"/>
              </w:tabs>
              <w:spacing w:before="100" w:beforeAutospacing="1" w:after="100" w:afterAutospacing="1"/>
              <w:jc w:val="center"/>
              <w:rPr>
                <w:rFonts w:ascii="宋体" w:hAnsi="宋体"/>
                <w:color w:val="000000"/>
                <w:kern w:val="0"/>
                <w:position w:val="-6"/>
                <w:szCs w:val="21"/>
              </w:rPr>
            </w:pPr>
            <w:r>
              <w:rPr>
                <w:rFonts w:ascii="宋体" w:hAnsi="宋体"/>
                <w:color w:val="000000"/>
                <w:kern w:val="0"/>
                <w:position w:val="-6"/>
                <w:szCs w:val="21"/>
              </w:rPr>
              <w:t>4</w:t>
            </w:r>
          </w:p>
          <w:p>
            <w:pPr>
              <w:widowControl/>
              <w:tabs>
                <w:tab w:val="center" w:pos="4755"/>
                <w:tab w:val="right" w:pos="9070"/>
              </w:tabs>
              <w:spacing w:before="100" w:beforeAutospacing="1" w:after="100" w:afterAutospacing="1"/>
              <w:jc w:val="center"/>
              <w:rPr>
                <w:rFonts w:ascii="宋体" w:hAnsi="宋体"/>
                <w:color w:val="000000"/>
                <w:kern w:val="0"/>
                <w:position w:val="-6"/>
                <w:szCs w:val="21"/>
              </w:rPr>
            </w:pPr>
            <w:r>
              <w:rPr>
                <w:rFonts w:ascii="宋体" w:hAnsi="宋体"/>
                <w:color w:val="000000"/>
                <w:kern w:val="0"/>
                <w:position w:val="-6"/>
                <w:szCs w:val="21"/>
              </w:rPr>
              <w:t>5</w:t>
            </w:r>
          </w:p>
          <w:p>
            <w:pPr>
              <w:widowControl/>
              <w:tabs>
                <w:tab w:val="center" w:pos="4755"/>
                <w:tab w:val="right" w:pos="9070"/>
              </w:tabs>
              <w:spacing w:before="100" w:beforeAutospacing="1" w:after="100" w:afterAutospacing="1"/>
              <w:jc w:val="center"/>
              <w:rPr>
                <w:rFonts w:ascii="宋体" w:hAnsi="宋体"/>
                <w:color w:val="000000"/>
                <w:kern w:val="0"/>
                <w:position w:val="-6"/>
                <w:szCs w:val="21"/>
              </w:rPr>
            </w:pPr>
            <w:r>
              <w:rPr>
                <w:rFonts w:ascii="宋体" w:hAnsi="宋体"/>
                <w:color w:val="000000"/>
                <w:kern w:val="0"/>
                <w:position w:val="-6"/>
                <w:szCs w:val="21"/>
              </w:rPr>
              <w:t>6</w:t>
            </w:r>
          </w:p>
          <w:p>
            <w:pPr>
              <w:widowControl/>
              <w:tabs>
                <w:tab w:val="center" w:pos="4755"/>
                <w:tab w:val="right" w:pos="9070"/>
              </w:tabs>
              <w:spacing w:before="100" w:beforeAutospacing="1" w:after="100" w:afterAutospacing="1"/>
              <w:rPr>
                <w:rFonts w:ascii="宋体" w:hAnsi="宋体"/>
                <w:color w:val="000000"/>
                <w:kern w:val="0"/>
                <w:position w:val="-6"/>
                <w:szCs w:val="21"/>
              </w:rPr>
            </w:pPr>
          </w:p>
        </w:tc>
        <w:tc>
          <w:tcPr>
            <w:tcW w:w="2590" w:type="dxa"/>
          </w:tcPr>
          <w:p>
            <w:pPr>
              <w:widowControl/>
              <w:tabs>
                <w:tab w:val="center" w:pos="4755"/>
                <w:tab w:val="right" w:pos="9070"/>
              </w:tabs>
              <w:adjustRightInd w:val="0"/>
              <w:spacing w:before="100" w:beforeAutospacing="1" w:after="100" w:afterAutospacing="1"/>
              <w:jc w:val="center"/>
              <w:rPr>
                <w:rFonts w:ascii="宋体" w:hAnsi="宋体"/>
                <w:color w:val="000000"/>
                <w:spacing w:val="-16"/>
                <w:kern w:val="0"/>
                <w:szCs w:val="21"/>
              </w:rPr>
            </w:pPr>
            <w:r>
              <w:rPr>
                <w:rFonts w:hint="eastAsia" w:ascii="宋体" w:hAnsi="宋体"/>
                <w:color w:val="000000"/>
                <w:spacing w:val="-16"/>
                <w:kern w:val="0"/>
                <w:szCs w:val="21"/>
              </w:rPr>
              <w:t>（</w:t>
            </w:r>
            <w:r>
              <w:rPr>
                <w:rFonts w:ascii="宋体" w:hAnsi="宋体"/>
                <w:color w:val="000000"/>
                <w:spacing w:val="-16"/>
                <w:kern w:val="0"/>
                <w:szCs w:val="21"/>
              </w:rPr>
              <w:t>2</w:t>
            </w:r>
            <w:r>
              <w:rPr>
                <w:rFonts w:hint="eastAsia" w:ascii="宋体" w:hAnsi="宋体"/>
                <w:color w:val="000000"/>
                <w:spacing w:val="-16"/>
                <w:kern w:val="0"/>
                <w:szCs w:val="21"/>
              </w:rPr>
              <w:t>）</w:t>
            </w:r>
          </w:p>
          <w:p>
            <w:pPr>
              <w:widowControl/>
              <w:tabs>
                <w:tab w:val="center" w:pos="4755"/>
                <w:tab w:val="right" w:pos="9070"/>
              </w:tabs>
              <w:adjustRightInd w:val="0"/>
              <w:spacing w:before="100" w:beforeAutospacing="1" w:after="100" w:afterAutospacing="1"/>
              <w:rPr>
                <w:rFonts w:ascii="宋体" w:hAnsi="宋体"/>
                <w:color w:val="000000"/>
                <w:kern w:val="0"/>
                <w:szCs w:val="21"/>
              </w:rPr>
            </w:pPr>
            <w:r>
              <w:rPr>
                <w:rFonts w:hint="eastAsia" w:ascii="宋体" w:hAnsi="宋体"/>
                <w:color w:val="000000"/>
                <w:kern w:val="0"/>
                <w:szCs w:val="21"/>
              </w:rPr>
              <w:t>安全文明施工措施项目</w:t>
            </w:r>
          </w:p>
          <w:p>
            <w:pPr>
              <w:widowControl/>
              <w:tabs>
                <w:tab w:val="center" w:pos="4755"/>
                <w:tab w:val="right" w:pos="9070"/>
              </w:tabs>
              <w:adjustRightInd w:val="0"/>
              <w:spacing w:before="100" w:beforeAutospacing="1" w:after="100" w:afterAutospacing="1"/>
              <w:rPr>
                <w:rFonts w:ascii="宋体" w:hAnsi="宋体"/>
                <w:color w:val="000000"/>
                <w:kern w:val="0"/>
                <w:szCs w:val="21"/>
              </w:rPr>
            </w:pPr>
            <w:r>
              <w:rPr>
                <w:rFonts w:hint="eastAsia" w:ascii="宋体" w:hAnsi="宋体"/>
                <w:color w:val="000000"/>
                <w:kern w:val="0"/>
                <w:szCs w:val="21"/>
              </w:rPr>
              <w:t>其他组织措施项目</w:t>
            </w:r>
          </w:p>
          <w:p>
            <w:pPr>
              <w:widowControl/>
              <w:tabs>
                <w:tab w:val="center" w:pos="4755"/>
                <w:tab w:val="right" w:pos="9070"/>
              </w:tabs>
              <w:adjustRightInd w:val="0"/>
              <w:spacing w:before="100" w:beforeAutospacing="1" w:after="100" w:afterAutospacing="1"/>
              <w:rPr>
                <w:rFonts w:ascii="宋体" w:hAnsi="宋体"/>
                <w:color w:val="000000"/>
                <w:kern w:val="0"/>
                <w:szCs w:val="21"/>
              </w:rPr>
            </w:pPr>
            <w:r>
              <w:rPr>
                <w:rFonts w:hint="eastAsia" w:ascii="宋体" w:hAnsi="宋体"/>
                <w:color w:val="000000"/>
                <w:kern w:val="0"/>
                <w:szCs w:val="21"/>
              </w:rPr>
              <w:t>提前竣工增加费</w:t>
            </w:r>
          </w:p>
          <w:p>
            <w:pPr>
              <w:widowControl/>
              <w:tabs>
                <w:tab w:val="center" w:pos="4755"/>
                <w:tab w:val="right" w:pos="9070"/>
              </w:tabs>
              <w:adjustRightInd w:val="0"/>
              <w:spacing w:before="100" w:beforeAutospacing="1" w:after="100" w:afterAutospacing="1"/>
              <w:rPr>
                <w:rFonts w:ascii="宋体" w:hAnsi="宋体"/>
                <w:color w:val="000000"/>
                <w:kern w:val="0"/>
                <w:szCs w:val="21"/>
              </w:rPr>
            </w:pPr>
            <w:r>
              <w:rPr>
                <w:rFonts w:hint="eastAsia" w:ascii="宋体" w:hAnsi="宋体"/>
                <w:color w:val="000000"/>
                <w:kern w:val="0"/>
                <w:szCs w:val="21"/>
              </w:rPr>
              <w:t>已完工程及设备保护费</w:t>
            </w:r>
          </w:p>
          <w:p>
            <w:pPr>
              <w:widowControl/>
              <w:tabs>
                <w:tab w:val="center" w:pos="4755"/>
                <w:tab w:val="right" w:pos="9070"/>
              </w:tabs>
              <w:adjustRightInd w:val="0"/>
              <w:spacing w:before="100" w:beforeAutospacing="1" w:after="100" w:afterAutospacing="1"/>
              <w:rPr>
                <w:rFonts w:ascii="宋体" w:hAnsi="宋体"/>
                <w:color w:val="000000"/>
                <w:spacing w:val="-16"/>
                <w:kern w:val="0"/>
                <w:szCs w:val="21"/>
              </w:rPr>
            </w:pPr>
            <w:r>
              <w:rPr>
                <w:rFonts w:hint="eastAsia" w:ascii="宋体" w:hAnsi="宋体"/>
                <w:color w:val="000000"/>
                <w:spacing w:val="-16"/>
                <w:kern w:val="0"/>
                <w:szCs w:val="21"/>
              </w:rPr>
              <w:t>二次搬运费</w:t>
            </w:r>
          </w:p>
          <w:p>
            <w:pPr>
              <w:widowControl/>
              <w:tabs>
                <w:tab w:val="center" w:pos="4755"/>
                <w:tab w:val="right" w:pos="9070"/>
              </w:tabs>
              <w:adjustRightInd w:val="0"/>
              <w:spacing w:before="100" w:beforeAutospacing="1" w:after="100" w:afterAutospacing="1"/>
              <w:rPr>
                <w:rFonts w:ascii="宋体" w:hAnsi="宋体"/>
                <w:color w:val="000000"/>
                <w:spacing w:val="-16"/>
                <w:kern w:val="0"/>
                <w:szCs w:val="21"/>
              </w:rPr>
            </w:pPr>
            <w:r>
              <w:rPr>
                <w:rFonts w:hint="eastAsia" w:ascii="宋体" w:hAnsi="宋体"/>
                <w:color w:val="000000"/>
                <w:spacing w:val="-16"/>
                <w:kern w:val="0"/>
                <w:szCs w:val="21"/>
              </w:rPr>
              <w:t>冬雨季施工增加费</w:t>
            </w:r>
          </w:p>
          <w:p>
            <w:pPr>
              <w:widowControl/>
              <w:tabs>
                <w:tab w:val="center" w:pos="4755"/>
                <w:tab w:val="right" w:pos="9070"/>
              </w:tabs>
              <w:adjustRightInd w:val="0"/>
              <w:spacing w:before="100" w:beforeAutospacing="1" w:after="100" w:afterAutospacing="1"/>
              <w:rPr>
                <w:rFonts w:ascii="宋体" w:hAnsi="宋体"/>
                <w:color w:val="000000"/>
                <w:spacing w:val="-16"/>
                <w:kern w:val="0"/>
                <w:szCs w:val="21"/>
              </w:rPr>
            </w:pPr>
            <w:r>
              <w:rPr>
                <w:rFonts w:hint="eastAsia" w:ascii="宋体" w:hAnsi="宋体"/>
                <w:color w:val="000000"/>
                <w:spacing w:val="-16"/>
                <w:kern w:val="0"/>
                <w:szCs w:val="21"/>
              </w:rPr>
              <w:t>行车、行人干扰增加费</w:t>
            </w:r>
          </w:p>
        </w:tc>
        <w:tc>
          <w:tcPr>
            <w:tcW w:w="1080" w:type="dxa"/>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080" w:type="dxa"/>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44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2700" w:type="dxa"/>
          </w:tcPr>
          <w:p>
            <w:pPr>
              <w:widowControl/>
              <w:tabs>
                <w:tab w:val="center" w:pos="4755"/>
                <w:tab w:val="right" w:pos="9070"/>
              </w:tabs>
              <w:spacing w:before="100" w:beforeAutospacing="1" w:after="100" w:afterAutospacing="1"/>
              <w:jc w:val="center"/>
              <w:rPr>
                <w:rFonts w:ascii="宋体" w:hAnsi="宋体"/>
                <w:color w:val="000000"/>
                <w:kern w:val="0"/>
                <w:szCs w:val="21"/>
              </w:rPr>
            </w:pPr>
          </w:p>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提供分析清单（表</w:t>
            </w:r>
            <w:r>
              <w:rPr>
                <w:rFonts w:ascii="宋体" w:hAnsi="宋体"/>
                <w:color w:val="000000"/>
                <w:kern w:val="0"/>
                <w:szCs w:val="21"/>
              </w:rPr>
              <w:t>1-3-A-1</w:t>
            </w:r>
            <w:r>
              <w:rPr>
                <w:rFonts w:hint="eastAsia" w:ascii="宋体" w:hAnsi="宋体"/>
                <w:color w:val="000000"/>
                <w:kern w:val="0"/>
                <w:szCs w:val="21"/>
              </w:rPr>
              <w:t>）</w:t>
            </w:r>
          </w:p>
          <w:p>
            <w:pPr>
              <w:widowControl/>
              <w:tabs>
                <w:tab w:val="center" w:pos="4755"/>
                <w:tab w:val="right" w:pos="9070"/>
              </w:tabs>
              <w:spacing w:before="100" w:beforeAutospacing="1" w:after="100" w:afterAutospacing="1"/>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688" w:type="dxa"/>
            <w:gridSpan w:val="4"/>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合计</w:t>
            </w:r>
          </w:p>
        </w:tc>
        <w:tc>
          <w:tcPr>
            <w:tcW w:w="1440" w:type="dxa"/>
          </w:tcPr>
          <w:p>
            <w:pPr>
              <w:widowControl/>
              <w:tabs>
                <w:tab w:val="center" w:pos="4755"/>
                <w:tab w:val="right" w:pos="9070"/>
              </w:tabs>
              <w:spacing w:before="100" w:beforeAutospacing="1" w:after="100" w:afterAutospacing="1"/>
              <w:rPr>
                <w:rFonts w:ascii="宋体" w:hAnsi="宋体"/>
                <w:color w:val="000000"/>
                <w:kern w:val="0"/>
                <w:szCs w:val="21"/>
              </w:rPr>
            </w:pPr>
          </w:p>
        </w:tc>
        <w:tc>
          <w:tcPr>
            <w:tcW w:w="2700" w:type="dxa"/>
          </w:tcPr>
          <w:p>
            <w:pPr>
              <w:widowControl/>
              <w:tabs>
                <w:tab w:val="center" w:pos="4755"/>
                <w:tab w:val="right" w:pos="9070"/>
              </w:tabs>
              <w:spacing w:before="100" w:beforeAutospacing="1" w:after="100" w:afterAutospacing="1"/>
              <w:rPr>
                <w:rFonts w:ascii="宋体" w:hAnsi="宋体"/>
                <w:color w:val="000000"/>
                <w:kern w:val="0"/>
                <w:szCs w:val="21"/>
              </w:rPr>
            </w:pPr>
          </w:p>
        </w:tc>
      </w:tr>
    </w:tbl>
    <w:p>
      <w:pPr>
        <w:widowControl/>
        <w:tabs>
          <w:tab w:val="center" w:pos="4755"/>
          <w:tab w:val="right" w:pos="9070"/>
        </w:tabs>
        <w:spacing w:line="320" w:lineRule="exact"/>
        <w:jc w:val="left"/>
        <w:rPr>
          <w:rFonts w:ascii="宋体" w:hAnsi="宋体"/>
          <w:color w:val="000000"/>
          <w:kern w:val="0"/>
          <w:szCs w:val="21"/>
        </w:rPr>
      </w:pPr>
      <w:r>
        <w:rPr>
          <w:rFonts w:hint="eastAsia" w:ascii="宋体" w:hAnsi="宋体"/>
          <w:color w:val="000000"/>
          <w:kern w:val="0"/>
          <w:szCs w:val="21"/>
        </w:rPr>
        <w:t>注：</w:t>
      </w:r>
      <w:r>
        <w:rPr>
          <w:rFonts w:ascii="宋体" w:hAnsi="宋体"/>
          <w:color w:val="000000"/>
          <w:kern w:val="0"/>
          <w:szCs w:val="21"/>
        </w:rPr>
        <w:t>1.</w:t>
      </w:r>
      <w:r>
        <w:rPr>
          <w:rFonts w:hint="eastAsia" w:ascii="宋体" w:hAnsi="宋体"/>
          <w:color w:val="000000"/>
          <w:kern w:val="0"/>
          <w:szCs w:val="21"/>
        </w:rPr>
        <w:t>表中列项供参考，（</w:t>
      </w:r>
      <w:r>
        <w:rPr>
          <w:rFonts w:ascii="宋体" w:hAnsi="宋体"/>
          <w:color w:val="000000"/>
          <w:kern w:val="0"/>
          <w:szCs w:val="21"/>
        </w:rPr>
        <w:t>1</w:t>
      </w: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）栏由招标人提供，投标人可按工程实际作补充。</w:t>
      </w:r>
    </w:p>
    <w:p>
      <w:pPr>
        <w:widowControl/>
        <w:tabs>
          <w:tab w:val="center" w:pos="4755"/>
          <w:tab w:val="right" w:pos="9070"/>
        </w:tabs>
        <w:spacing w:line="320" w:lineRule="exact"/>
        <w:ind w:firstLine="420" w:firstLineChars="200"/>
        <w:jc w:val="left"/>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措施项目应分整体措施项目和专业工程措施项目，安全文明施工措施项目（包括环境保护、文明施工、安全施工、临时设施）以及工程定位复测费应按招标项目整体报价，其他组织措施项目由投标人根据工程实际自行决定按整体项目还是按专业工程清单报价（专业工程组织措施项目清单见表</w:t>
      </w:r>
      <w:r>
        <w:rPr>
          <w:rFonts w:ascii="宋体" w:hAnsi="宋体"/>
          <w:color w:val="000000"/>
          <w:kern w:val="0"/>
          <w:szCs w:val="21"/>
        </w:rPr>
        <w:t>1-3-B</w:t>
      </w:r>
      <w:r>
        <w:rPr>
          <w:rFonts w:hint="eastAsia" w:ascii="宋体" w:hAnsi="宋体"/>
          <w:color w:val="000000"/>
          <w:kern w:val="0"/>
          <w:szCs w:val="21"/>
        </w:rPr>
        <w:t>）。</w:t>
      </w:r>
    </w:p>
    <w:p>
      <w:pPr>
        <w:widowControl/>
        <w:tabs>
          <w:tab w:val="center" w:pos="4755"/>
          <w:tab w:val="right" w:pos="9070"/>
        </w:tabs>
        <w:spacing w:line="320" w:lineRule="exact"/>
        <w:ind w:firstLine="420" w:firstLineChars="200"/>
        <w:jc w:val="left"/>
        <w:rPr>
          <w:rFonts w:ascii="宋体" w:hAnsi="宋体"/>
          <w:color w:val="000000"/>
          <w:kern w:val="0"/>
          <w:szCs w:val="21"/>
        </w:rPr>
        <w:sectPr>
          <w:headerReference r:id="rId13" w:type="default"/>
          <w:pgSz w:w="11906" w:h="16838"/>
          <w:pgMar w:top="1474" w:right="1474" w:bottom="1474" w:left="1531" w:header="851" w:footer="992" w:gutter="0"/>
          <w:cols w:space="720" w:num="1"/>
          <w:docGrid w:linePitch="312" w:charSpace="0"/>
        </w:sectPr>
      </w:pPr>
      <w:r>
        <w:rPr>
          <w:rFonts w:ascii="宋体" w:hAnsi="宋体"/>
          <w:color w:val="000000"/>
          <w:kern w:val="0"/>
          <w:szCs w:val="21"/>
        </w:rPr>
        <w:t xml:space="preserve">3. </w:t>
      </w:r>
      <w:r>
        <w:rPr>
          <w:rFonts w:hint="eastAsia" w:ascii="宋体" w:hAnsi="宋体"/>
          <w:color w:val="000000"/>
          <w:kern w:val="0"/>
          <w:szCs w:val="21"/>
        </w:rPr>
        <w:t>专业工程组织措施项目清单表</w:t>
      </w:r>
      <w:r>
        <w:rPr>
          <w:rFonts w:ascii="宋体" w:hAnsi="宋体"/>
          <w:color w:val="000000"/>
          <w:kern w:val="0"/>
          <w:szCs w:val="21"/>
        </w:rPr>
        <w:t>1-3-B</w:t>
      </w:r>
      <w:r>
        <w:rPr>
          <w:rFonts w:hint="eastAsia" w:ascii="宋体" w:hAnsi="宋体"/>
          <w:color w:val="000000"/>
          <w:kern w:val="0"/>
          <w:szCs w:val="21"/>
        </w:rPr>
        <w:t>中已报价的组织措施费不得与整体组织措施项目清单表</w:t>
      </w:r>
      <w:r>
        <w:rPr>
          <w:rFonts w:ascii="宋体" w:hAnsi="宋体"/>
          <w:color w:val="000000"/>
          <w:kern w:val="0"/>
          <w:szCs w:val="21"/>
        </w:rPr>
        <w:t>1-3-A</w:t>
      </w:r>
      <w:r>
        <w:rPr>
          <w:rFonts w:hint="eastAsia" w:ascii="宋体" w:hAnsi="宋体"/>
          <w:color w:val="000000"/>
          <w:kern w:val="0"/>
          <w:szCs w:val="21"/>
        </w:rPr>
        <w:t>中的其他组织措施项目重复报价。</w:t>
      </w:r>
    </w:p>
    <w:p>
      <w:pPr>
        <w:widowControl/>
        <w:tabs>
          <w:tab w:val="center" w:pos="4755"/>
          <w:tab w:val="right" w:pos="9070"/>
        </w:tabs>
        <w:spacing w:before="100" w:beforeAutospacing="1" w:after="100" w:afterAutospacing="1"/>
        <w:jc w:val="center"/>
        <w:rPr>
          <w:rFonts w:ascii="宋体" w:hAnsi="宋体"/>
          <w:b/>
          <w:color w:val="000000"/>
          <w:kern w:val="0"/>
          <w:sz w:val="32"/>
          <w:szCs w:val="32"/>
        </w:rPr>
      </w:pPr>
      <w:r>
        <w:rPr>
          <w:rFonts w:hint="eastAsia" w:ascii="宋体" w:hAnsi="宋体"/>
          <w:b/>
          <w:color w:val="000000"/>
          <w:kern w:val="0"/>
          <w:sz w:val="32"/>
          <w:szCs w:val="32"/>
        </w:rPr>
        <w:t>表</w:t>
      </w:r>
      <w:r>
        <w:rPr>
          <w:rFonts w:ascii="宋体" w:hAnsi="宋体"/>
          <w:b/>
          <w:color w:val="000000"/>
          <w:kern w:val="0"/>
          <w:sz w:val="32"/>
          <w:szCs w:val="32"/>
        </w:rPr>
        <w:t xml:space="preserve">1-3-B  </w:t>
      </w:r>
      <w:r>
        <w:rPr>
          <w:rFonts w:hint="eastAsia" w:ascii="宋体" w:hAnsi="宋体"/>
          <w:b/>
          <w:color w:val="000000"/>
          <w:kern w:val="0"/>
          <w:sz w:val="32"/>
          <w:szCs w:val="32"/>
        </w:rPr>
        <w:t>组织措施项目（专业工程）清单及计价表</w:t>
      </w:r>
    </w:p>
    <w:p>
      <w:pPr>
        <w:widowControl/>
        <w:tabs>
          <w:tab w:val="center" w:pos="4755"/>
          <w:tab w:val="right" w:pos="9070"/>
        </w:tabs>
        <w:spacing w:before="100" w:beforeAutospacing="1" w:after="100" w:afterAutospacing="1"/>
        <w:ind w:left="6480" w:hanging="6480" w:hangingChars="2700"/>
        <w:jc w:val="left"/>
        <w:rPr>
          <w:rFonts w:ascii="宋体" w:hAnsi="宋体"/>
          <w:color w:val="000000"/>
          <w:kern w:val="0"/>
          <w:sz w:val="24"/>
        </w:rPr>
      </w:pPr>
      <w:r>
        <w:rPr>
          <w:rFonts w:hint="eastAsia" w:ascii="宋体" w:hAnsi="宋体"/>
          <w:color w:val="000000"/>
          <w:kern w:val="0"/>
          <w:sz w:val="24"/>
        </w:rPr>
        <w:t>工程名称</w:t>
      </w:r>
      <w:r>
        <w:rPr>
          <w:rFonts w:ascii="宋体" w:hAnsi="宋体"/>
          <w:color w:val="000000"/>
          <w:kern w:val="0"/>
          <w:sz w:val="24"/>
        </w:rPr>
        <w:t xml:space="preserve">:                                            </w:t>
      </w:r>
    </w:p>
    <w:p>
      <w:pPr>
        <w:widowControl/>
        <w:tabs>
          <w:tab w:val="center" w:pos="4755"/>
          <w:tab w:val="right" w:pos="9070"/>
        </w:tabs>
        <w:spacing w:before="100" w:beforeAutospacing="1" w:after="100" w:afterAutospacing="1"/>
        <w:ind w:left="6480" w:hanging="6480" w:hangingChars="2700"/>
        <w:jc w:val="left"/>
        <w:rPr>
          <w:rFonts w:ascii="宋体" w:hAnsi="宋体"/>
          <w:color w:val="000000"/>
          <w:kern w:val="0"/>
          <w:sz w:val="24"/>
        </w:rPr>
      </w:pPr>
      <w:r>
        <w:rPr>
          <w:rFonts w:hint="eastAsia" w:ascii="宋体" w:hAnsi="宋体"/>
          <w:color w:val="000000"/>
          <w:kern w:val="0"/>
          <w:sz w:val="24"/>
        </w:rPr>
        <w:t>单位工程及专业工程名称：</w:t>
      </w:r>
      <w:r>
        <w:rPr>
          <w:rFonts w:ascii="宋体" w:hAnsi="宋体"/>
          <w:color w:val="000000"/>
          <w:kern w:val="0"/>
          <w:sz w:val="24"/>
        </w:rPr>
        <w:t xml:space="preserve">                                        </w:t>
      </w:r>
      <w:r>
        <w:rPr>
          <w:rFonts w:hint="eastAsia" w:ascii="宋体" w:hAnsi="宋体"/>
          <w:color w:val="000000"/>
          <w:kern w:val="0"/>
          <w:sz w:val="24"/>
        </w:rPr>
        <w:t>第</w:t>
      </w:r>
      <w:r>
        <w:rPr>
          <w:rFonts w:ascii="宋体" w:hAnsi="宋体"/>
          <w:color w:val="000000"/>
          <w:kern w:val="0"/>
          <w:sz w:val="24"/>
        </w:rPr>
        <w:t xml:space="preserve">  </w:t>
      </w:r>
      <w:r>
        <w:rPr>
          <w:rFonts w:hint="eastAsia" w:ascii="宋体" w:hAnsi="宋体"/>
          <w:color w:val="000000"/>
          <w:kern w:val="0"/>
          <w:sz w:val="24"/>
        </w:rPr>
        <w:t>页</w:t>
      </w:r>
      <w:r>
        <w:rPr>
          <w:rFonts w:ascii="宋体" w:hAnsi="宋体"/>
          <w:color w:val="000000"/>
          <w:kern w:val="0"/>
          <w:sz w:val="24"/>
        </w:rPr>
        <w:t xml:space="preserve">  </w:t>
      </w:r>
      <w:r>
        <w:rPr>
          <w:rFonts w:hint="eastAsia" w:ascii="宋体" w:hAnsi="宋体"/>
          <w:color w:val="000000"/>
          <w:kern w:val="0"/>
          <w:sz w:val="24"/>
        </w:rPr>
        <w:t>共</w:t>
      </w:r>
      <w:r>
        <w:rPr>
          <w:rFonts w:ascii="宋体" w:hAnsi="宋体"/>
          <w:color w:val="000000"/>
          <w:kern w:val="0"/>
          <w:sz w:val="24"/>
        </w:rPr>
        <w:t xml:space="preserve">  </w:t>
      </w:r>
      <w:r>
        <w:rPr>
          <w:rFonts w:hint="eastAsia" w:ascii="宋体" w:hAnsi="宋体"/>
          <w:color w:val="000000"/>
          <w:kern w:val="0"/>
          <w:sz w:val="24"/>
        </w:rPr>
        <w:t>页</w:t>
      </w:r>
    </w:p>
    <w:tbl>
      <w:tblPr>
        <w:tblStyle w:val="54"/>
        <w:tblW w:w="99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2567"/>
        <w:gridCol w:w="1057"/>
        <w:gridCol w:w="921"/>
        <w:gridCol w:w="1771"/>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3"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序号</w:t>
            </w:r>
          </w:p>
        </w:tc>
        <w:tc>
          <w:tcPr>
            <w:tcW w:w="2567"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项</w:t>
            </w:r>
            <w:r>
              <w:rPr>
                <w:rFonts w:ascii="宋体" w:hAnsi="宋体"/>
                <w:color w:val="000000"/>
                <w:kern w:val="0"/>
                <w:szCs w:val="21"/>
              </w:rPr>
              <w:t xml:space="preserve">  </w:t>
            </w:r>
            <w:r>
              <w:rPr>
                <w:rFonts w:hint="eastAsia" w:ascii="宋体" w:hAnsi="宋体"/>
                <w:color w:val="000000"/>
                <w:kern w:val="0"/>
                <w:szCs w:val="21"/>
              </w:rPr>
              <w:t>目</w:t>
            </w:r>
            <w:r>
              <w:rPr>
                <w:rFonts w:ascii="宋体" w:hAnsi="宋体"/>
                <w:color w:val="000000"/>
                <w:kern w:val="0"/>
                <w:szCs w:val="21"/>
              </w:rPr>
              <w:t xml:space="preserve">  </w:t>
            </w:r>
            <w:r>
              <w:rPr>
                <w:rFonts w:hint="eastAsia" w:ascii="宋体" w:hAnsi="宋体"/>
                <w:color w:val="000000"/>
                <w:kern w:val="0"/>
                <w:szCs w:val="21"/>
              </w:rPr>
              <w:t>名</w:t>
            </w:r>
            <w:r>
              <w:rPr>
                <w:rFonts w:ascii="宋体" w:hAnsi="宋体"/>
                <w:color w:val="000000"/>
                <w:kern w:val="0"/>
                <w:szCs w:val="21"/>
              </w:rPr>
              <w:t xml:space="preserve">  </w:t>
            </w:r>
            <w:r>
              <w:rPr>
                <w:rFonts w:hint="eastAsia" w:ascii="宋体" w:hAnsi="宋体"/>
                <w:color w:val="000000"/>
                <w:kern w:val="0"/>
                <w:szCs w:val="21"/>
              </w:rPr>
              <w:t>称</w:t>
            </w:r>
          </w:p>
        </w:tc>
        <w:tc>
          <w:tcPr>
            <w:tcW w:w="1057"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单位</w:t>
            </w:r>
          </w:p>
        </w:tc>
        <w:tc>
          <w:tcPr>
            <w:tcW w:w="921"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数量</w:t>
            </w:r>
          </w:p>
        </w:tc>
        <w:tc>
          <w:tcPr>
            <w:tcW w:w="1771"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金</w:t>
            </w:r>
            <w:r>
              <w:rPr>
                <w:rFonts w:ascii="宋体" w:hAnsi="宋体"/>
                <w:color w:val="000000"/>
                <w:kern w:val="0"/>
                <w:szCs w:val="21"/>
              </w:rPr>
              <w:t xml:space="preserve">  </w:t>
            </w:r>
            <w:r>
              <w:rPr>
                <w:rFonts w:hint="eastAsia" w:ascii="宋体" w:hAnsi="宋体"/>
                <w:color w:val="000000"/>
                <w:kern w:val="0"/>
                <w:szCs w:val="21"/>
              </w:rPr>
              <w:t>额</w:t>
            </w:r>
            <w:r>
              <w:rPr>
                <w:rFonts w:ascii="宋体" w:hAnsi="宋体"/>
                <w:color w:val="000000"/>
                <w:kern w:val="0"/>
                <w:szCs w:val="21"/>
              </w:rPr>
              <w:t>(</w:t>
            </w:r>
            <w:r>
              <w:rPr>
                <w:rFonts w:hint="eastAsia" w:ascii="宋体" w:hAnsi="宋体"/>
                <w:color w:val="000000"/>
                <w:kern w:val="0"/>
                <w:szCs w:val="21"/>
              </w:rPr>
              <w:t>元</w:t>
            </w:r>
            <w:r>
              <w:rPr>
                <w:rFonts w:ascii="宋体" w:hAnsi="宋体"/>
                <w:color w:val="000000"/>
                <w:kern w:val="0"/>
                <w:szCs w:val="21"/>
              </w:rPr>
              <w:t>)</w:t>
            </w:r>
          </w:p>
        </w:tc>
        <w:tc>
          <w:tcPr>
            <w:tcW w:w="269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4" w:hRule="atLeast"/>
        </w:trPr>
        <w:tc>
          <w:tcPr>
            <w:tcW w:w="943" w:type="dxa"/>
          </w:tcPr>
          <w:p>
            <w:pPr>
              <w:widowControl/>
              <w:tabs>
                <w:tab w:val="center" w:pos="4755"/>
                <w:tab w:val="right" w:pos="9070"/>
              </w:tabs>
              <w:spacing w:before="100" w:beforeAutospacing="1" w:after="100" w:afterAutospacing="1"/>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w:t>
            </w:r>
          </w:p>
          <w:p>
            <w:pPr>
              <w:widowControl/>
              <w:tabs>
                <w:tab w:val="center" w:pos="4755"/>
                <w:tab w:val="right" w:pos="9070"/>
              </w:tabs>
              <w:spacing w:before="100" w:beforeAutospacing="1" w:after="100" w:afterAutospacing="1"/>
              <w:jc w:val="center"/>
              <w:rPr>
                <w:rFonts w:ascii="宋体" w:hAnsi="宋体"/>
                <w:color w:val="000000"/>
                <w:kern w:val="0"/>
                <w:position w:val="-6"/>
                <w:szCs w:val="21"/>
              </w:rPr>
            </w:pPr>
            <w:r>
              <w:rPr>
                <w:rFonts w:ascii="宋体" w:hAnsi="宋体"/>
                <w:color w:val="000000"/>
                <w:kern w:val="0"/>
                <w:position w:val="-6"/>
                <w:szCs w:val="21"/>
              </w:rPr>
              <w:t>1</w:t>
            </w:r>
          </w:p>
          <w:p>
            <w:pPr>
              <w:widowControl/>
              <w:tabs>
                <w:tab w:val="center" w:pos="4755"/>
                <w:tab w:val="right" w:pos="9070"/>
              </w:tabs>
              <w:spacing w:before="100" w:beforeAutospacing="1" w:after="100" w:afterAutospacing="1"/>
              <w:jc w:val="center"/>
              <w:rPr>
                <w:rFonts w:ascii="宋体" w:hAnsi="宋体"/>
                <w:color w:val="000000"/>
                <w:kern w:val="0"/>
                <w:position w:val="-6"/>
                <w:szCs w:val="21"/>
              </w:rPr>
            </w:pPr>
            <w:r>
              <w:rPr>
                <w:rFonts w:ascii="宋体" w:hAnsi="宋体"/>
                <w:color w:val="000000"/>
                <w:kern w:val="0"/>
                <w:position w:val="-6"/>
                <w:szCs w:val="21"/>
              </w:rPr>
              <w:t>2</w:t>
            </w:r>
          </w:p>
          <w:p>
            <w:pPr>
              <w:widowControl/>
              <w:tabs>
                <w:tab w:val="center" w:pos="4755"/>
                <w:tab w:val="right" w:pos="9070"/>
              </w:tabs>
              <w:spacing w:before="100" w:beforeAutospacing="1" w:after="100" w:afterAutospacing="1"/>
              <w:jc w:val="center"/>
              <w:rPr>
                <w:rFonts w:ascii="宋体" w:hAnsi="宋体"/>
                <w:color w:val="000000"/>
                <w:kern w:val="0"/>
                <w:position w:val="-6"/>
                <w:szCs w:val="21"/>
              </w:rPr>
            </w:pPr>
            <w:r>
              <w:rPr>
                <w:rFonts w:ascii="宋体" w:hAnsi="宋体"/>
                <w:color w:val="000000"/>
                <w:kern w:val="0"/>
                <w:position w:val="-6"/>
                <w:szCs w:val="21"/>
              </w:rPr>
              <w:t>3</w:t>
            </w:r>
          </w:p>
          <w:p>
            <w:pPr>
              <w:widowControl/>
              <w:tabs>
                <w:tab w:val="center" w:pos="4755"/>
                <w:tab w:val="right" w:pos="9070"/>
              </w:tabs>
              <w:spacing w:before="100" w:beforeAutospacing="1" w:after="100" w:afterAutospacing="1"/>
              <w:jc w:val="center"/>
              <w:rPr>
                <w:rFonts w:ascii="宋体" w:hAnsi="宋体"/>
                <w:color w:val="000000"/>
                <w:kern w:val="0"/>
                <w:position w:val="-6"/>
                <w:szCs w:val="21"/>
              </w:rPr>
            </w:pPr>
            <w:r>
              <w:rPr>
                <w:rFonts w:ascii="宋体" w:hAnsi="宋体"/>
                <w:color w:val="000000"/>
                <w:kern w:val="0"/>
                <w:position w:val="-6"/>
                <w:szCs w:val="21"/>
              </w:rPr>
              <w:t>4</w:t>
            </w:r>
          </w:p>
          <w:p>
            <w:pPr>
              <w:widowControl/>
              <w:tabs>
                <w:tab w:val="center" w:pos="4755"/>
                <w:tab w:val="right" w:pos="9070"/>
              </w:tabs>
              <w:spacing w:before="100" w:beforeAutospacing="1" w:after="100" w:afterAutospacing="1"/>
              <w:jc w:val="center"/>
              <w:rPr>
                <w:rFonts w:ascii="宋体" w:hAnsi="宋体"/>
                <w:color w:val="000000"/>
                <w:kern w:val="0"/>
                <w:position w:val="-6"/>
                <w:szCs w:val="21"/>
              </w:rPr>
            </w:pPr>
            <w:r>
              <w:rPr>
                <w:rFonts w:ascii="宋体" w:hAnsi="宋体"/>
                <w:color w:val="000000"/>
                <w:kern w:val="0"/>
                <w:position w:val="-6"/>
                <w:szCs w:val="21"/>
              </w:rPr>
              <w:t>5</w:t>
            </w:r>
          </w:p>
          <w:p>
            <w:pPr>
              <w:widowControl/>
              <w:tabs>
                <w:tab w:val="center" w:pos="4755"/>
                <w:tab w:val="right" w:pos="9070"/>
              </w:tabs>
              <w:spacing w:before="100" w:beforeAutospacing="1" w:after="100" w:afterAutospacing="1"/>
              <w:jc w:val="center"/>
              <w:rPr>
                <w:rFonts w:ascii="宋体" w:hAnsi="宋体"/>
                <w:color w:val="000000"/>
                <w:kern w:val="0"/>
                <w:position w:val="-6"/>
                <w:szCs w:val="21"/>
              </w:rPr>
            </w:pPr>
            <w:r>
              <w:rPr>
                <w:rFonts w:ascii="宋体" w:hAnsi="宋体"/>
                <w:color w:val="000000"/>
                <w:kern w:val="0"/>
                <w:position w:val="-6"/>
                <w:szCs w:val="21"/>
              </w:rPr>
              <w:t>6</w:t>
            </w:r>
          </w:p>
          <w:p>
            <w:pPr>
              <w:widowControl/>
              <w:tabs>
                <w:tab w:val="center" w:pos="4755"/>
                <w:tab w:val="right" w:pos="9070"/>
              </w:tabs>
              <w:spacing w:before="100" w:beforeAutospacing="1" w:after="100" w:afterAutospacing="1"/>
              <w:jc w:val="center"/>
              <w:rPr>
                <w:rFonts w:ascii="宋体" w:hAnsi="宋体"/>
                <w:color w:val="000000"/>
                <w:kern w:val="0"/>
                <w:position w:val="-6"/>
                <w:szCs w:val="21"/>
              </w:rPr>
            </w:pPr>
          </w:p>
          <w:p>
            <w:pPr>
              <w:widowControl/>
              <w:tabs>
                <w:tab w:val="center" w:pos="4755"/>
                <w:tab w:val="right" w:pos="9070"/>
              </w:tabs>
              <w:spacing w:before="100" w:beforeAutospacing="1" w:after="100" w:afterAutospacing="1"/>
              <w:rPr>
                <w:rFonts w:ascii="宋体" w:hAnsi="宋体"/>
                <w:color w:val="000000"/>
                <w:kern w:val="0"/>
                <w:position w:val="-6"/>
                <w:szCs w:val="21"/>
              </w:rPr>
            </w:pPr>
          </w:p>
          <w:p>
            <w:pPr>
              <w:widowControl/>
              <w:tabs>
                <w:tab w:val="center" w:pos="4755"/>
                <w:tab w:val="right" w:pos="9070"/>
              </w:tabs>
              <w:spacing w:before="100" w:beforeAutospacing="1" w:after="100" w:afterAutospacing="1"/>
              <w:rPr>
                <w:rFonts w:ascii="宋体" w:hAnsi="宋体"/>
                <w:color w:val="000000"/>
                <w:kern w:val="0"/>
                <w:position w:val="-6"/>
                <w:szCs w:val="21"/>
              </w:rPr>
            </w:pPr>
          </w:p>
          <w:p>
            <w:pPr>
              <w:widowControl/>
              <w:tabs>
                <w:tab w:val="center" w:pos="4755"/>
                <w:tab w:val="right" w:pos="9070"/>
              </w:tabs>
              <w:spacing w:before="100" w:beforeAutospacing="1" w:after="100" w:afterAutospacing="1"/>
              <w:rPr>
                <w:rFonts w:ascii="宋体" w:hAnsi="宋体"/>
                <w:color w:val="000000"/>
                <w:kern w:val="0"/>
                <w:position w:val="-6"/>
                <w:szCs w:val="21"/>
              </w:rPr>
            </w:pPr>
          </w:p>
          <w:p>
            <w:pPr>
              <w:widowControl/>
              <w:tabs>
                <w:tab w:val="center" w:pos="4755"/>
                <w:tab w:val="right" w:pos="9070"/>
              </w:tabs>
              <w:spacing w:before="100" w:beforeAutospacing="1" w:after="100" w:afterAutospacing="1"/>
              <w:rPr>
                <w:rFonts w:ascii="宋体" w:hAnsi="宋体"/>
                <w:color w:val="000000"/>
                <w:kern w:val="0"/>
                <w:position w:val="-6"/>
                <w:szCs w:val="21"/>
              </w:rPr>
            </w:pPr>
          </w:p>
          <w:p>
            <w:pPr>
              <w:widowControl/>
              <w:tabs>
                <w:tab w:val="center" w:pos="4755"/>
                <w:tab w:val="right" w:pos="9070"/>
              </w:tabs>
              <w:spacing w:before="100" w:beforeAutospacing="1" w:after="100" w:afterAutospacing="1"/>
              <w:rPr>
                <w:rFonts w:ascii="宋体" w:hAnsi="宋体"/>
                <w:color w:val="000000"/>
                <w:kern w:val="0"/>
                <w:position w:val="-6"/>
                <w:szCs w:val="21"/>
              </w:rPr>
            </w:pPr>
          </w:p>
          <w:p>
            <w:pPr>
              <w:widowControl/>
              <w:tabs>
                <w:tab w:val="center" w:pos="4755"/>
                <w:tab w:val="right" w:pos="9070"/>
              </w:tabs>
              <w:spacing w:before="100" w:beforeAutospacing="1" w:after="100" w:afterAutospacing="1"/>
              <w:rPr>
                <w:rFonts w:ascii="宋体" w:hAnsi="宋体"/>
                <w:color w:val="000000"/>
                <w:kern w:val="0"/>
                <w:position w:val="-6"/>
                <w:szCs w:val="21"/>
              </w:rPr>
            </w:pPr>
          </w:p>
        </w:tc>
        <w:tc>
          <w:tcPr>
            <w:tcW w:w="2567" w:type="dxa"/>
          </w:tcPr>
          <w:p>
            <w:pPr>
              <w:widowControl/>
              <w:tabs>
                <w:tab w:val="center" w:pos="4755"/>
                <w:tab w:val="right" w:pos="9070"/>
              </w:tabs>
              <w:adjustRightInd w:val="0"/>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w:t>
            </w:r>
          </w:p>
          <w:p>
            <w:pPr>
              <w:widowControl/>
              <w:tabs>
                <w:tab w:val="center" w:pos="4755"/>
                <w:tab w:val="right" w:pos="9070"/>
              </w:tabs>
              <w:adjustRightInd w:val="0"/>
              <w:spacing w:before="100" w:beforeAutospacing="1" w:after="100" w:afterAutospacing="1"/>
              <w:rPr>
                <w:rFonts w:ascii="宋体" w:hAnsi="宋体"/>
                <w:color w:val="000000"/>
                <w:kern w:val="0"/>
                <w:szCs w:val="21"/>
              </w:rPr>
            </w:pPr>
            <w:r>
              <w:rPr>
                <w:rFonts w:hint="eastAsia" w:ascii="宋体" w:hAnsi="宋体"/>
                <w:color w:val="000000"/>
                <w:kern w:val="0"/>
                <w:szCs w:val="21"/>
              </w:rPr>
              <w:t>提前竣工增加费</w:t>
            </w:r>
          </w:p>
          <w:p>
            <w:pPr>
              <w:widowControl/>
              <w:tabs>
                <w:tab w:val="center" w:pos="4755"/>
                <w:tab w:val="right" w:pos="9070"/>
              </w:tabs>
              <w:adjustRightInd w:val="0"/>
              <w:spacing w:before="100" w:beforeAutospacing="1" w:after="100" w:afterAutospacing="1"/>
              <w:rPr>
                <w:rFonts w:ascii="宋体" w:hAnsi="宋体"/>
                <w:color w:val="000000"/>
                <w:kern w:val="0"/>
                <w:szCs w:val="21"/>
              </w:rPr>
            </w:pPr>
            <w:r>
              <w:rPr>
                <w:rFonts w:hint="eastAsia" w:ascii="宋体" w:hAnsi="宋体"/>
                <w:color w:val="000000"/>
                <w:kern w:val="0"/>
                <w:szCs w:val="21"/>
              </w:rPr>
              <w:t>已完工程及设备保护费</w:t>
            </w:r>
          </w:p>
          <w:p>
            <w:pPr>
              <w:widowControl/>
              <w:tabs>
                <w:tab w:val="center" w:pos="4755"/>
                <w:tab w:val="right" w:pos="9070"/>
              </w:tabs>
              <w:adjustRightInd w:val="0"/>
              <w:spacing w:before="100" w:beforeAutospacing="1" w:after="100" w:afterAutospacing="1"/>
              <w:rPr>
                <w:rFonts w:ascii="宋体" w:hAnsi="宋体"/>
                <w:color w:val="000000"/>
                <w:kern w:val="0"/>
                <w:szCs w:val="21"/>
              </w:rPr>
            </w:pPr>
            <w:r>
              <w:rPr>
                <w:rFonts w:hint="eastAsia" w:ascii="宋体" w:hAnsi="宋体"/>
                <w:color w:val="000000"/>
                <w:kern w:val="0"/>
                <w:szCs w:val="21"/>
              </w:rPr>
              <w:t>二次搬运费</w:t>
            </w:r>
          </w:p>
          <w:p>
            <w:pPr>
              <w:widowControl/>
              <w:tabs>
                <w:tab w:val="center" w:pos="4755"/>
                <w:tab w:val="right" w:pos="9070"/>
              </w:tabs>
              <w:adjustRightInd w:val="0"/>
              <w:spacing w:before="100" w:beforeAutospacing="1" w:after="100" w:afterAutospacing="1"/>
              <w:rPr>
                <w:rFonts w:ascii="宋体" w:hAnsi="宋体"/>
                <w:color w:val="000000"/>
                <w:kern w:val="0"/>
                <w:szCs w:val="21"/>
              </w:rPr>
            </w:pPr>
            <w:r>
              <w:rPr>
                <w:rFonts w:hint="eastAsia" w:ascii="宋体" w:hAnsi="宋体"/>
                <w:color w:val="000000"/>
                <w:kern w:val="0"/>
                <w:szCs w:val="21"/>
              </w:rPr>
              <w:t>冬雨季施工增加费</w:t>
            </w:r>
          </w:p>
          <w:p>
            <w:pPr>
              <w:widowControl/>
              <w:tabs>
                <w:tab w:val="center" w:pos="4755"/>
                <w:tab w:val="right" w:pos="9070"/>
              </w:tabs>
              <w:adjustRightInd w:val="0"/>
              <w:spacing w:before="100" w:beforeAutospacing="1" w:after="100" w:afterAutospacing="1"/>
              <w:rPr>
                <w:rFonts w:ascii="宋体" w:hAnsi="宋体"/>
                <w:color w:val="000000"/>
                <w:kern w:val="0"/>
                <w:szCs w:val="21"/>
              </w:rPr>
            </w:pPr>
            <w:r>
              <w:rPr>
                <w:rFonts w:hint="eastAsia" w:ascii="宋体" w:hAnsi="宋体"/>
                <w:color w:val="000000"/>
                <w:kern w:val="0"/>
                <w:szCs w:val="21"/>
              </w:rPr>
              <w:t>行车、行人干扰增加费</w:t>
            </w:r>
          </w:p>
          <w:p>
            <w:pPr>
              <w:widowControl/>
              <w:tabs>
                <w:tab w:val="center" w:pos="4755"/>
                <w:tab w:val="right" w:pos="9070"/>
              </w:tabs>
              <w:adjustRightInd w:val="0"/>
              <w:spacing w:before="100" w:beforeAutospacing="1" w:after="100" w:afterAutospacing="1"/>
              <w:rPr>
                <w:rFonts w:ascii="宋体" w:hAnsi="宋体"/>
                <w:color w:val="000000"/>
                <w:spacing w:val="-16"/>
                <w:kern w:val="0"/>
                <w:szCs w:val="21"/>
              </w:rPr>
            </w:pPr>
          </w:p>
          <w:p>
            <w:pPr>
              <w:widowControl/>
              <w:tabs>
                <w:tab w:val="center" w:pos="4755"/>
                <w:tab w:val="right" w:pos="9070"/>
              </w:tabs>
              <w:adjustRightInd w:val="0"/>
              <w:spacing w:before="100" w:beforeAutospacing="1" w:after="100" w:afterAutospacing="1"/>
              <w:rPr>
                <w:rFonts w:ascii="宋体" w:hAnsi="宋体"/>
                <w:color w:val="000000"/>
                <w:spacing w:val="-16"/>
                <w:kern w:val="0"/>
                <w:szCs w:val="21"/>
              </w:rPr>
            </w:pPr>
          </w:p>
          <w:p>
            <w:pPr>
              <w:widowControl/>
              <w:tabs>
                <w:tab w:val="center" w:pos="4755"/>
                <w:tab w:val="right" w:pos="9070"/>
              </w:tabs>
              <w:adjustRightInd w:val="0"/>
              <w:spacing w:before="100" w:beforeAutospacing="1" w:after="100" w:afterAutospacing="1"/>
              <w:rPr>
                <w:rFonts w:ascii="宋体" w:hAnsi="宋体"/>
                <w:color w:val="000000"/>
                <w:spacing w:val="-16"/>
                <w:kern w:val="0"/>
                <w:szCs w:val="21"/>
              </w:rPr>
            </w:pPr>
          </w:p>
          <w:p>
            <w:pPr>
              <w:widowControl/>
              <w:tabs>
                <w:tab w:val="center" w:pos="4755"/>
                <w:tab w:val="right" w:pos="9070"/>
              </w:tabs>
              <w:adjustRightInd w:val="0"/>
              <w:spacing w:before="100" w:beforeAutospacing="1" w:after="100" w:afterAutospacing="1"/>
              <w:rPr>
                <w:rFonts w:ascii="宋体" w:hAnsi="宋体"/>
                <w:color w:val="000000"/>
                <w:spacing w:val="-16"/>
                <w:kern w:val="0"/>
                <w:szCs w:val="21"/>
              </w:rPr>
            </w:pPr>
          </w:p>
          <w:p>
            <w:pPr>
              <w:widowControl/>
              <w:tabs>
                <w:tab w:val="center" w:pos="4755"/>
                <w:tab w:val="right" w:pos="9070"/>
              </w:tabs>
              <w:adjustRightInd w:val="0"/>
              <w:spacing w:before="100" w:beforeAutospacing="1" w:after="100" w:afterAutospacing="1"/>
              <w:rPr>
                <w:rFonts w:ascii="宋体" w:hAnsi="宋体"/>
                <w:color w:val="000000"/>
                <w:spacing w:val="-16"/>
                <w:kern w:val="0"/>
                <w:szCs w:val="21"/>
              </w:rPr>
            </w:pPr>
          </w:p>
        </w:tc>
        <w:tc>
          <w:tcPr>
            <w:tcW w:w="1057" w:type="dxa"/>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921" w:type="dxa"/>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1771"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2690" w:type="dxa"/>
          </w:tcPr>
          <w:p>
            <w:pPr>
              <w:widowControl/>
              <w:tabs>
                <w:tab w:val="center" w:pos="4755"/>
                <w:tab w:val="right" w:pos="9070"/>
              </w:tabs>
              <w:spacing w:before="100" w:beforeAutospacing="1" w:after="100" w:afterAutospacing="1"/>
              <w:rPr>
                <w:rFonts w:ascii="宋体" w:hAnsi="宋体"/>
                <w:color w:val="000000"/>
                <w:kern w:val="0"/>
                <w:szCs w:val="21"/>
              </w:rPr>
            </w:pPr>
          </w:p>
          <w:p>
            <w:pPr>
              <w:widowControl/>
              <w:tabs>
                <w:tab w:val="center" w:pos="4755"/>
                <w:tab w:val="right" w:pos="9070"/>
              </w:tabs>
              <w:spacing w:before="100" w:beforeAutospacing="1" w:after="100" w:afterAutospacing="1"/>
              <w:jc w:val="center"/>
              <w:rPr>
                <w:rFonts w:ascii="宋体" w:hAnsi="宋体"/>
                <w:color w:val="000000"/>
                <w:kern w:val="0"/>
                <w:szCs w:val="21"/>
              </w:rPr>
            </w:pPr>
          </w:p>
          <w:p>
            <w:pPr>
              <w:widowControl/>
              <w:tabs>
                <w:tab w:val="center" w:pos="4755"/>
                <w:tab w:val="right" w:pos="9070"/>
              </w:tabs>
              <w:spacing w:before="100" w:beforeAutospacing="1" w:after="100" w:afterAutospacing="1"/>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488" w:type="dxa"/>
            <w:gridSpan w:val="4"/>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合计</w:t>
            </w:r>
          </w:p>
        </w:tc>
        <w:tc>
          <w:tcPr>
            <w:tcW w:w="1771" w:type="dxa"/>
          </w:tcPr>
          <w:p>
            <w:pPr>
              <w:widowControl/>
              <w:tabs>
                <w:tab w:val="center" w:pos="4755"/>
                <w:tab w:val="right" w:pos="9070"/>
              </w:tabs>
              <w:spacing w:before="100" w:beforeAutospacing="1" w:after="100" w:afterAutospacing="1"/>
              <w:rPr>
                <w:rFonts w:ascii="宋体" w:hAnsi="宋体"/>
                <w:color w:val="000000"/>
                <w:kern w:val="0"/>
                <w:szCs w:val="21"/>
              </w:rPr>
            </w:pPr>
          </w:p>
        </w:tc>
        <w:tc>
          <w:tcPr>
            <w:tcW w:w="2690" w:type="dxa"/>
          </w:tcPr>
          <w:p>
            <w:pPr>
              <w:widowControl/>
              <w:tabs>
                <w:tab w:val="center" w:pos="4755"/>
                <w:tab w:val="right" w:pos="9070"/>
              </w:tabs>
              <w:spacing w:before="100" w:beforeAutospacing="1" w:after="100" w:afterAutospacing="1"/>
              <w:rPr>
                <w:rFonts w:ascii="宋体" w:hAnsi="宋体"/>
                <w:color w:val="000000"/>
                <w:kern w:val="0"/>
                <w:szCs w:val="21"/>
              </w:rPr>
            </w:pPr>
          </w:p>
        </w:tc>
      </w:tr>
    </w:tbl>
    <w:p>
      <w:pPr>
        <w:widowControl/>
        <w:tabs>
          <w:tab w:val="center" w:pos="4755"/>
          <w:tab w:val="right" w:pos="9070"/>
        </w:tabs>
        <w:jc w:val="left"/>
        <w:rPr>
          <w:rFonts w:ascii="宋体" w:hAnsi="宋体"/>
          <w:color w:val="000000"/>
          <w:kern w:val="0"/>
          <w:szCs w:val="21"/>
        </w:rPr>
      </w:pPr>
      <w:r>
        <w:rPr>
          <w:rFonts w:hint="eastAsia" w:ascii="宋体" w:hAnsi="宋体"/>
          <w:color w:val="000000"/>
          <w:kern w:val="0"/>
          <w:szCs w:val="21"/>
        </w:rPr>
        <w:t>注：</w:t>
      </w:r>
      <w:r>
        <w:rPr>
          <w:rFonts w:ascii="宋体" w:hAnsi="宋体"/>
          <w:color w:val="000000"/>
          <w:kern w:val="0"/>
          <w:szCs w:val="21"/>
        </w:rPr>
        <w:t>1</w:t>
      </w:r>
      <w:r>
        <w:rPr>
          <w:rFonts w:hint="eastAsia" w:ascii="宋体" w:hAnsi="宋体"/>
          <w:color w:val="000000"/>
          <w:kern w:val="0"/>
          <w:szCs w:val="21"/>
        </w:rPr>
        <w:t>、表中列项供参考，（</w:t>
      </w:r>
      <w:r>
        <w:rPr>
          <w:rFonts w:ascii="宋体" w:hAnsi="宋体"/>
          <w:color w:val="000000"/>
          <w:kern w:val="0"/>
          <w:szCs w:val="21"/>
        </w:rPr>
        <w:t>1</w:t>
      </w: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）由招标人提供，投标人可按工程实际作补充。</w:t>
      </w:r>
    </w:p>
    <w:p>
      <w:pPr>
        <w:widowControl/>
        <w:tabs>
          <w:tab w:val="center" w:pos="4755"/>
          <w:tab w:val="right" w:pos="9070"/>
        </w:tabs>
        <w:ind w:firstLine="420" w:firstLineChars="200"/>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、当招标项目为单位工程发包且只有</w:t>
      </w:r>
      <w:r>
        <w:rPr>
          <w:rFonts w:ascii="宋体" w:hAnsi="宋体"/>
          <w:color w:val="000000"/>
          <w:kern w:val="0"/>
          <w:szCs w:val="21"/>
        </w:rPr>
        <w:t>1</w:t>
      </w:r>
      <w:r>
        <w:rPr>
          <w:rFonts w:hint="eastAsia" w:ascii="宋体" w:hAnsi="宋体"/>
          <w:color w:val="000000"/>
          <w:kern w:val="0"/>
          <w:szCs w:val="21"/>
        </w:rPr>
        <w:t>个分部分项工程量清单时，组织措施项目清单应按表</w:t>
      </w:r>
      <w:r>
        <w:rPr>
          <w:rFonts w:ascii="宋体" w:hAnsi="宋体"/>
          <w:color w:val="000000"/>
          <w:kern w:val="0"/>
          <w:szCs w:val="21"/>
        </w:rPr>
        <w:t>1-3-A</w:t>
      </w:r>
      <w:r>
        <w:rPr>
          <w:rFonts w:hint="eastAsia" w:ascii="宋体" w:hAnsi="宋体"/>
          <w:color w:val="000000"/>
          <w:kern w:val="0"/>
          <w:szCs w:val="21"/>
        </w:rPr>
        <w:t>报价。</w:t>
      </w:r>
    </w:p>
    <w:p>
      <w:pPr>
        <w:widowControl/>
        <w:tabs>
          <w:tab w:val="center" w:pos="4755"/>
          <w:tab w:val="right" w:pos="9070"/>
        </w:tabs>
        <w:rPr>
          <w:rFonts w:ascii="宋体" w:hAnsi="宋体"/>
          <w:color w:val="000000"/>
          <w:kern w:val="0"/>
          <w:sz w:val="24"/>
        </w:rPr>
      </w:pPr>
    </w:p>
    <w:p>
      <w:pPr>
        <w:widowControl/>
        <w:tabs>
          <w:tab w:val="center" w:pos="4755"/>
          <w:tab w:val="right" w:pos="9070"/>
        </w:tabs>
        <w:jc w:val="left"/>
        <w:rPr>
          <w:rFonts w:ascii="宋体" w:hAnsi="宋体"/>
          <w:color w:val="000000"/>
          <w:spacing w:val="-16"/>
          <w:kern w:val="0"/>
          <w:sz w:val="24"/>
        </w:rPr>
        <w:sectPr>
          <w:headerReference r:id="rId14" w:type="default"/>
          <w:pgSz w:w="11906" w:h="16838"/>
          <w:pgMar w:top="1814" w:right="1191" w:bottom="1361" w:left="1191" w:header="851" w:footer="992" w:gutter="0"/>
          <w:cols w:space="720" w:num="1"/>
          <w:docGrid w:type="lines" w:linePitch="312" w:charSpace="0"/>
        </w:sectPr>
      </w:pPr>
    </w:p>
    <w:p>
      <w:pPr>
        <w:widowControl/>
        <w:tabs>
          <w:tab w:val="center" w:pos="4755"/>
          <w:tab w:val="right" w:pos="9070"/>
        </w:tabs>
        <w:jc w:val="center"/>
        <w:rPr>
          <w:rFonts w:ascii="宋体" w:hAnsi="宋体"/>
          <w:b/>
          <w:color w:val="000000"/>
          <w:kern w:val="0"/>
          <w:sz w:val="32"/>
        </w:rPr>
      </w:pPr>
      <w:r>
        <w:rPr>
          <w:rFonts w:hint="eastAsia" w:ascii="宋体" w:hAnsi="宋体"/>
          <w:b/>
          <w:color w:val="000000"/>
          <w:kern w:val="0"/>
          <w:sz w:val="32"/>
        </w:rPr>
        <w:t>表</w:t>
      </w:r>
      <w:r>
        <w:rPr>
          <w:rFonts w:ascii="宋体" w:hAnsi="宋体"/>
          <w:b/>
          <w:color w:val="000000"/>
          <w:kern w:val="0"/>
          <w:sz w:val="32"/>
        </w:rPr>
        <w:t xml:space="preserve">1-3-C  </w:t>
      </w:r>
      <w:r>
        <w:rPr>
          <w:rFonts w:hint="eastAsia" w:ascii="宋体" w:hAnsi="宋体"/>
          <w:b/>
          <w:color w:val="000000"/>
          <w:kern w:val="0"/>
          <w:sz w:val="32"/>
        </w:rPr>
        <w:t>技术措施项目清单及计价表</w:t>
      </w:r>
    </w:p>
    <w:p>
      <w:pPr>
        <w:widowControl/>
        <w:tabs>
          <w:tab w:val="center" w:pos="4755"/>
          <w:tab w:val="right" w:pos="9070"/>
        </w:tabs>
        <w:ind w:left="5280" w:hanging="5280" w:hangingChars="2200"/>
        <w:rPr>
          <w:rFonts w:ascii="宋体" w:hAnsi="宋体"/>
          <w:color w:val="000000"/>
          <w:kern w:val="0"/>
          <w:sz w:val="24"/>
        </w:rPr>
      </w:pPr>
      <w:r>
        <w:rPr>
          <w:rFonts w:hint="eastAsia" w:ascii="宋体" w:hAnsi="宋体"/>
          <w:color w:val="000000"/>
          <w:kern w:val="0"/>
          <w:sz w:val="24"/>
        </w:rPr>
        <w:t>工程名称：</w:t>
      </w:r>
      <w:r>
        <w:rPr>
          <w:rFonts w:ascii="宋体" w:hAnsi="宋体"/>
          <w:color w:val="000000"/>
          <w:kern w:val="0"/>
          <w:sz w:val="24"/>
        </w:rPr>
        <w:t xml:space="preserve">                                                                               </w:t>
      </w:r>
    </w:p>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单位工程及专业工程名称：</w:t>
      </w:r>
      <w:r>
        <w:rPr>
          <w:rFonts w:ascii="宋体" w:hAnsi="宋体"/>
          <w:color w:val="000000"/>
          <w:kern w:val="0"/>
          <w:sz w:val="24"/>
        </w:rPr>
        <w:t xml:space="preserve">                                                                           </w:t>
      </w:r>
      <w:r>
        <w:rPr>
          <w:rFonts w:hint="eastAsia" w:ascii="宋体" w:hAnsi="宋体"/>
          <w:color w:val="000000"/>
          <w:kern w:val="0"/>
          <w:sz w:val="24"/>
        </w:rPr>
        <w:t>第</w:t>
      </w:r>
      <w:r>
        <w:rPr>
          <w:rFonts w:ascii="宋体" w:hAnsi="宋体"/>
          <w:color w:val="000000"/>
          <w:kern w:val="0"/>
          <w:sz w:val="24"/>
        </w:rPr>
        <w:t xml:space="preserve">   </w:t>
      </w:r>
      <w:r>
        <w:rPr>
          <w:rFonts w:hint="eastAsia" w:ascii="宋体" w:hAnsi="宋体"/>
          <w:color w:val="000000"/>
          <w:kern w:val="0"/>
          <w:sz w:val="24"/>
        </w:rPr>
        <w:t>页共</w:t>
      </w:r>
      <w:r>
        <w:rPr>
          <w:rFonts w:ascii="宋体" w:hAnsi="宋体"/>
          <w:color w:val="000000"/>
          <w:kern w:val="0"/>
          <w:sz w:val="24"/>
        </w:rPr>
        <w:t xml:space="preserve">   </w:t>
      </w:r>
      <w:r>
        <w:rPr>
          <w:rFonts w:hint="eastAsia" w:ascii="宋体" w:hAnsi="宋体"/>
          <w:color w:val="000000"/>
          <w:kern w:val="0"/>
          <w:sz w:val="24"/>
        </w:rPr>
        <w:t>页</w:t>
      </w:r>
    </w:p>
    <w:tbl>
      <w:tblPr>
        <w:tblStyle w:val="54"/>
        <w:tblW w:w="14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907"/>
        <w:gridCol w:w="2907"/>
        <w:gridCol w:w="1276"/>
        <w:gridCol w:w="909"/>
        <w:gridCol w:w="1071"/>
        <w:gridCol w:w="1298"/>
        <w:gridCol w:w="1078"/>
        <w:gridCol w:w="1323"/>
        <w:gridCol w:w="1329"/>
        <w:gridCol w:w="974"/>
        <w:gridCol w:w="96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96" w:type="dxa"/>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序号</w:t>
            </w:r>
          </w:p>
        </w:tc>
        <w:tc>
          <w:tcPr>
            <w:tcW w:w="907" w:type="dxa"/>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项目</w:t>
            </w:r>
          </w:p>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编码</w:t>
            </w:r>
          </w:p>
        </w:tc>
        <w:tc>
          <w:tcPr>
            <w:tcW w:w="2907" w:type="dxa"/>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项目名称</w:t>
            </w:r>
          </w:p>
        </w:tc>
        <w:tc>
          <w:tcPr>
            <w:tcW w:w="1276" w:type="dxa"/>
            <w:vMerge w:val="restart"/>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项目特征</w:t>
            </w:r>
          </w:p>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描述</w:t>
            </w:r>
          </w:p>
        </w:tc>
        <w:tc>
          <w:tcPr>
            <w:tcW w:w="909" w:type="dxa"/>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计量单位</w:t>
            </w:r>
          </w:p>
        </w:tc>
        <w:tc>
          <w:tcPr>
            <w:tcW w:w="1071" w:type="dxa"/>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工程量</w:t>
            </w:r>
          </w:p>
        </w:tc>
        <w:tc>
          <w:tcPr>
            <w:tcW w:w="1298" w:type="dxa"/>
            <w:vMerge w:val="restart"/>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综合单价</w:t>
            </w:r>
          </w:p>
          <w:p>
            <w:pPr>
              <w:widowControl/>
              <w:tabs>
                <w:tab w:val="center" w:pos="4755"/>
                <w:tab w:val="right" w:pos="9070"/>
              </w:tabs>
              <w:jc w:val="center"/>
              <w:rPr>
                <w:rFonts w:ascii="宋体" w:hAnsi="宋体"/>
                <w:color w:val="000000"/>
                <w:kern w:val="0"/>
                <w:sz w:val="24"/>
              </w:rPr>
            </w:pPr>
            <w:r>
              <w:rPr>
                <w:rFonts w:ascii="宋体" w:hAnsi="宋体"/>
                <w:color w:val="000000"/>
                <w:kern w:val="0"/>
                <w:sz w:val="24"/>
              </w:rPr>
              <w:t>(</w:t>
            </w:r>
            <w:r>
              <w:rPr>
                <w:rFonts w:hint="eastAsia" w:ascii="宋体" w:hAnsi="宋体"/>
                <w:color w:val="000000"/>
                <w:kern w:val="0"/>
                <w:sz w:val="24"/>
              </w:rPr>
              <w:t>元</w:t>
            </w:r>
            <w:r>
              <w:rPr>
                <w:rFonts w:ascii="宋体" w:hAnsi="宋体"/>
                <w:color w:val="000000"/>
                <w:kern w:val="0"/>
                <w:sz w:val="24"/>
              </w:rPr>
              <w:t>)</w:t>
            </w:r>
          </w:p>
        </w:tc>
        <w:tc>
          <w:tcPr>
            <w:tcW w:w="1078" w:type="dxa"/>
            <w:vMerge w:val="restart"/>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合</w:t>
            </w:r>
            <w:r>
              <w:rPr>
                <w:rFonts w:ascii="宋体" w:hAnsi="宋体"/>
                <w:color w:val="000000"/>
                <w:kern w:val="0"/>
                <w:sz w:val="24"/>
              </w:rPr>
              <w:t xml:space="preserve">  </w:t>
            </w:r>
            <w:r>
              <w:rPr>
                <w:rFonts w:hint="eastAsia" w:ascii="宋体" w:hAnsi="宋体"/>
                <w:color w:val="000000"/>
                <w:kern w:val="0"/>
                <w:sz w:val="24"/>
              </w:rPr>
              <w:t>价</w:t>
            </w:r>
          </w:p>
          <w:p>
            <w:pPr>
              <w:widowControl/>
              <w:tabs>
                <w:tab w:val="center" w:pos="4755"/>
                <w:tab w:val="right" w:pos="9070"/>
              </w:tabs>
              <w:jc w:val="center"/>
              <w:rPr>
                <w:rFonts w:ascii="宋体" w:hAnsi="宋体"/>
                <w:color w:val="000000"/>
                <w:kern w:val="0"/>
                <w:sz w:val="24"/>
              </w:rPr>
            </w:pPr>
            <w:r>
              <w:rPr>
                <w:rFonts w:ascii="宋体" w:hAnsi="宋体"/>
                <w:color w:val="000000"/>
                <w:kern w:val="0"/>
                <w:sz w:val="24"/>
              </w:rPr>
              <w:t>(</w:t>
            </w:r>
            <w:r>
              <w:rPr>
                <w:rFonts w:hint="eastAsia" w:ascii="宋体" w:hAnsi="宋体"/>
                <w:color w:val="000000"/>
                <w:kern w:val="0"/>
                <w:sz w:val="24"/>
              </w:rPr>
              <w:t>元</w:t>
            </w:r>
            <w:r>
              <w:rPr>
                <w:rFonts w:ascii="宋体" w:hAnsi="宋体"/>
                <w:color w:val="000000"/>
                <w:kern w:val="0"/>
                <w:sz w:val="24"/>
              </w:rPr>
              <w:t>)</w:t>
            </w:r>
          </w:p>
        </w:tc>
        <w:tc>
          <w:tcPr>
            <w:tcW w:w="3626" w:type="dxa"/>
            <w:gridSpan w:val="3"/>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其中</w:t>
            </w:r>
          </w:p>
        </w:tc>
        <w:tc>
          <w:tcPr>
            <w:tcW w:w="977" w:type="dxa"/>
            <w:gridSpan w:val="2"/>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796" w:type="dxa"/>
            <w:vMerge w:val="continue"/>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7" w:type="dxa"/>
            <w:vMerge w:val="continue"/>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907" w:type="dxa"/>
            <w:vMerge w:val="continue"/>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276" w:type="dxa"/>
            <w:vMerge w:val="continue"/>
          </w:tcPr>
          <w:p>
            <w:pPr>
              <w:widowControl/>
              <w:tabs>
                <w:tab w:val="center" w:pos="4755"/>
                <w:tab w:val="right" w:pos="9070"/>
              </w:tabs>
              <w:spacing w:before="100" w:beforeAutospacing="1" w:after="100" w:afterAutospacing="1"/>
              <w:jc w:val="left"/>
              <w:rPr>
                <w:rFonts w:ascii="宋体" w:hAnsi="宋体"/>
                <w:color w:val="000000"/>
                <w:kern w:val="0"/>
                <w:sz w:val="24"/>
              </w:rPr>
            </w:pPr>
          </w:p>
        </w:tc>
        <w:tc>
          <w:tcPr>
            <w:tcW w:w="909" w:type="dxa"/>
            <w:vMerge w:val="continue"/>
          </w:tcPr>
          <w:p>
            <w:pPr>
              <w:widowControl/>
              <w:tabs>
                <w:tab w:val="center" w:pos="4755"/>
                <w:tab w:val="right" w:pos="9070"/>
              </w:tabs>
              <w:spacing w:before="100" w:beforeAutospacing="1" w:after="100" w:afterAutospacing="1"/>
              <w:jc w:val="left"/>
              <w:rPr>
                <w:rFonts w:ascii="宋体" w:hAnsi="宋体"/>
                <w:color w:val="000000"/>
                <w:kern w:val="0"/>
                <w:sz w:val="24"/>
              </w:rPr>
            </w:pPr>
          </w:p>
        </w:tc>
        <w:tc>
          <w:tcPr>
            <w:tcW w:w="1071" w:type="dxa"/>
            <w:vMerge w:val="continue"/>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298" w:type="dxa"/>
            <w:vMerge w:val="continue"/>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78" w:type="dxa"/>
            <w:vMerge w:val="continue"/>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23"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人工费</w:t>
            </w:r>
          </w:p>
        </w:tc>
        <w:tc>
          <w:tcPr>
            <w:tcW w:w="1329"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机械费</w:t>
            </w:r>
          </w:p>
        </w:tc>
        <w:tc>
          <w:tcPr>
            <w:tcW w:w="974"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管理费</w:t>
            </w:r>
          </w:p>
        </w:tc>
        <w:tc>
          <w:tcPr>
            <w:tcW w:w="977" w:type="dxa"/>
            <w:gridSpan w:val="2"/>
            <w:vMerge w:val="continue"/>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88" w:hRule="atLeast"/>
          <w:jc w:val="center"/>
        </w:trPr>
        <w:tc>
          <w:tcPr>
            <w:tcW w:w="796"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w:t>
            </w:r>
            <w:r>
              <w:rPr>
                <w:rFonts w:hint="eastAsia" w:ascii="宋体" w:hAnsi="宋体"/>
                <w:color w:val="000000"/>
                <w:kern w:val="0"/>
                <w:sz w:val="24"/>
              </w:rPr>
              <w:t>）</w:t>
            </w:r>
          </w:p>
        </w:tc>
        <w:tc>
          <w:tcPr>
            <w:tcW w:w="907"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w:t>
            </w:r>
            <w:r>
              <w:rPr>
                <w:rFonts w:hint="eastAsia" w:ascii="宋体" w:hAnsi="宋体"/>
                <w:color w:val="000000"/>
                <w:kern w:val="0"/>
                <w:sz w:val="24"/>
              </w:rPr>
              <w:t>）</w:t>
            </w:r>
          </w:p>
        </w:tc>
        <w:tc>
          <w:tcPr>
            <w:tcW w:w="2907"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3</w:t>
            </w:r>
            <w:r>
              <w:rPr>
                <w:rFonts w:hint="eastAsia" w:ascii="宋体" w:hAnsi="宋体"/>
                <w:color w:val="000000"/>
                <w:kern w:val="0"/>
                <w:sz w:val="24"/>
              </w:rPr>
              <w:t>）</w:t>
            </w:r>
          </w:p>
        </w:tc>
        <w:tc>
          <w:tcPr>
            <w:tcW w:w="1276"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4</w:t>
            </w:r>
            <w:r>
              <w:rPr>
                <w:rFonts w:hint="eastAsia" w:ascii="宋体" w:hAnsi="宋体"/>
                <w:color w:val="000000"/>
                <w:kern w:val="0"/>
                <w:sz w:val="24"/>
              </w:rPr>
              <w:t>）</w:t>
            </w:r>
          </w:p>
        </w:tc>
        <w:tc>
          <w:tcPr>
            <w:tcW w:w="909"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5</w:t>
            </w:r>
            <w:r>
              <w:rPr>
                <w:rFonts w:hint="eastAsia" w:ascii="宋体" w:hAnsi="宋体"/>
                <w:color w:val="000000"/>
                <w:kern w:val="0"/>
                <w:sz w:val="24"/>
              </w:rPr>
              <w:t>）</w:t>
            </w:r>
          </w:p>
        </w:tc>
        <w:tc>
          <w:tcPr>
            <w:tcW w:w="1071"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w:t>
            </w:r>
          </w:p>
        </w:tc>
        <w:tc>
          <w:tcPr>
            <w:tcW w:w="129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7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2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2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74"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68"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7</w:t>
            </w:r>
            <w:r>
              <w:rPr>
                <w:rFonts w:hint="eastAsia" w:ascii="宋体" w:hAnsi="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87" w:hRule="atLeast"/>
          <w:jc w:val="center"/>
        </w:trPr>
        <w:tc>
          <w:tcPr>
            <w:tcW w:w="79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7" w:type="dxa"/>
            <w:vAlign w:val="center"/>
          </w:tcPr>
          <w:p>
            <w:pPr>
              <w:widowControl/>
              <w:tabs>
                <w:tab w:val="center" w:pos="4755"/>
                <w:tab w:val="right" w:pos="9070"/>
              </w:tabs>
              <w:rPr>
                <w:rFonts w:ascii="宋体" w:hAnsi="宋体"/>
                <w:color w:val="000000"/>
                <w:spacing w:val="-16"/>
                <w:kern w:val="0"/>
                <w:sz w:val="24"/>
              </w:rPr>
            </w:pPr>
          </w:p>
        </w:tc>
        <w:tc>
          <w:tcPr>
            <w:tcW w:w="2907" w:type="dxa"/>
            <w:vAlign w:val="center"/>
          </w:tcPr>
          <w:p>
            <w:pPr>
              <w:widowControl/>
              <w:tabs>
                <w:tab w:val="center" w:pos="4755"/>
                <w:tab w:val="right" w:pos="9070"/>
              </w:tabs>
              <w:rPr>
                <w:rFonts w:ascii="宋体" w:hAnsi="宋体"/>
                <w:color w:val="000000"/>
                <w:spacing w:val="-16"/>
                <w:kern w:val="0"/>
                <w:sz w:val="24"/>
              </w:rPr>
            </w:pPr>
            <w:r>
              <w:rPr>
                <w:rFonts w:hint="eastAsia" w:ascii="宋体" w:hAnsi="宋体"/>
                <w:color w:val="000000"/>
                <w:spacing w:val="-16"/>
                <w:kern w:val="0"/>
                <w:sz w:val="24"/>
              </w:rPr>
              <w:t>大型机械设备进出场及安拆</w:t>
            </w:r>
          </w:p>
        </w:tc>
        <w:tc>
          <w:tcPr>
            <w:tcW w:w="1276" w:type="dxa"/>
            <w:tcBorders>
              <w:tr2bl w:val="single" w:color="auto" w:sz="4" w:space="0"/>
            </w:tcBorders>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71"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29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7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2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2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74"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6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87" w:hRule="atLeast"/>
          <w:jc w:val="center"/>
        </w:trPr>
        <w:tc>
          <w:tcPr>
            <w:tcW w:w="79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7" w:type="dxa"/>
            <w:vAlign w:val="center"/>
          </w:tcPr>
          <w:p>
            <w:pPr>
              <w:widowControl/>
              <w:tabs>
                <w:tab w:val="center" w:pos="4755"/>
                <w:tab w:val="right" w:pos="9070"/>
              </w:tabs>
              <w:spacing w:line="360" w:lineRule="auto"/>
              <w:jc w:val="center"/>
              <w:rPr>
                <w:rFonts w:ascii="宋体" w:hAnsi="宋体"/>
                <w:color w:val="000000"/>
                <w:kern w:val="0"/>
                <w:sz w:val="24"/>
              </w:rPr>
            </w:pPr>
          </w:p>
        </w:tc>
        <w:tc>
          <w:tcPr>
            <w:tcW w:w="2907" w:type="dxa"/>
            <w:vAlign w:val="center"/>
          </w:tcPr>
          <w:p>
            <w:pPr>
              <w:widowControl/>
              <w:tabs>
                <w:tab w:val="center" w:pos="4755"/>
                <w:tab w:val="right" w:pos="9070"/>
              </w:tabs>
              <w:spacing w:line="360" w:lineRule="auto"/>
              <w:jc w:val="center"/>
              <w:rPr>
                <w:rFonts w:ascii="宋体" w:hAnsi="宋体"/>
                <w:color w:val="000000"/>
                <w:kern w:val="0"/>
                <w:sz w:val="24"/>
              </w:rPr>
            </w:pPr>
            <w:r>
              <w:rPr>
                <w:rFonts w:hint="eastAsia" w:ascii="宋体" w:hAnsi="宋体"/>
                <w:color w:val="000000"/>
                <w:kern w:val="0"/>
                <w:sz w:val="24"/>
              </w:rPr>
              <w:t>施工降水</w:t>
            </w:r>
          </w:p>
        </w:tc>
        <w:tc>
          <w:tcPr>
            <w:tcW w:w="1276" w:type="dxa"/>
            <w:tcBorders>
              <w:tr2bl w:val="single" w:color="auto" w:sz="4" w:space="0"/>
            </w:tcBorders>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71"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29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7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2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2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74"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6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87" w:hRule="atLeast"/>
          <w:jc w:val="center"/>
        </w:trPr>
        <w:tc>
          <w:tcPr>
            <w:tcW w:w="79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7" w:type="dxa"/>
            <w:vAlign w:val="center"/>
          </w:tcPr>
          <w:p>
            <w:pPr>
              <w:widowControl/>
              <w:tabs>
                <w:tab w:val="center" w:pos="4755"/>
                <w:tab w:val="right" w:pos="9070"/>
              </w:tabs>
              <w:spacing w:line="360" w:lineRule="auto"/>
              <w:jc w:val="center"/>
              <w:rPr>
                <w:rFonts w:ascii="宋体" w:hAnsi="宋体"/>
                <w:b/>
                <w:color w:val="000000"/>
                <w:kern w:val="0"/>
                <w:sz w:val="24"/>
              </w:rPr>
            </w:pPr>
          </w:p>
        </w:tc>
        <w:tc>
          <w:tcPr>
            <w:tcW w:w="2907" w:type="dxa"/>
            <w:vAlign w:val="center"/>
          </w:tcPr>
          <w:p>
            <w:pPr>
              <w:widowControl/>
              <w:tabs>
                <w:tab w:val="center" w:pos="4755"/>
                <w:tab w:val="right" w:pos="9070"/>
              </w:tabs>
              <w:spacing w:line="360" w:lineRule="auto"/>
              <w:jc w:val="center"/>
              <w:rPr>
                <w:rFonts w:ascii="宋体" w:hAnsi="宋体"/>
                <w:b/>
                <w:color w:val="000000"/>
                <w:kern w:val="0"/>
                <w:sz w:val="24"/>
              </w:rPr>
            </w:pPr>
            <w:r>
              <w:rPr>
                <w:rFonts w:hint="eastAsia" w:ascii="宋体" w:hAnsi="宋体"/>
                <w:color w:val="000000"/>
                <w:kern w:val="0"/>
                <w:sz w:val="24"/>
              </w:rPr>
              <w:t>施工排水</w:t>
            </w:r>
          </w:p>
        </w:tc>
        <w:tc>
          <w:tcPr>
            <w:tcW w:w="1276" w:type="dxa"/>
            <w:tcBorders>
              <w:tr2bl w:val="single" w:color="auto" w:sz="4" w:space="0"/>
            </w:tcBorders>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71"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29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7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2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2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74"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6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87" w:hRule="atLeast"/>
          <w:jc w:val="center"/>
        </w:trPr>
        <w:tc>
          <w:tcPr>
            <w:tcW w:w="79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7" w:type="dxa"/>
            <w:vAlign w:val="center"/>
          </w:tcPr>
          <w:p>
            <w:pPr>
              <w:widowControl/>
              <w:tabs>
                <w:tab w:val="center" w:pos="4755"/>
                <w:tab w:val="right" w:pos="9070"/>
              </w:tabs>
              <w:rPr>
                <w:rFonts w:ascii="宋体" w:hAnsi="宋体"/>
                <w:b/>
                <w:color w:val="000000"/>
                <w:kern w:val="0"/>
                <w:sz w:val="24"/>
              </w:rPr>
            </w:pPr>
          </w:p>
        </w:tc>
        <w:tc>
          <w:tcPr>
            <w:tcW w:w="2907" w:type="dxa"/>
            <w:vAlign w:val="center"/>
          </w:tcPr>
          <w:p>
            <w:pPr>
              <w:widowControl/>
              <w:tabs>
                <w:tab w:val="center" w:pos="4755"/>
                <w:tab w:val="right" w:pos="9070"/>
              </w:tabs>
              <w:rPr>
                <w:rFonts w:ascii="宋体" w:hAnsi="宋体"/>
                <w:b/>
                <w:color w:val="000000"/>
                <w:kern w:val="0"/>
                <w:sz w:val="24"/>
              </w:rPr>
            </w:pPr>
            <w:r>
              <w:rPr>
                <w:rFonts w:hint="eastAsia" w:ascii="宋体" w:hAnsi="宋体"/>
                <w:color w:val="000000"/>
                <w:kern w:val="0"/>
                <w:sz w:val="24"/>
              </w:rPr>
              <w:t>地下、地下设施或建筑物的临时保护措施</w:t>
            </w:r>
          </w:p>
        </w:tc>
        <w:tc>
          <w:tcPr>
            <w:tcW w:w="1276" w:type="dxa"/>
            <w:tcBorders>
              <w:tr2bl w:val="single" w:color="auto" w:sz="4" w:space="0"/>
            </w:tcBorders>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71"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29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7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2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2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74"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6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87" w:hRule="atLeast"/>
          <w:jc w:val="center"/>
        </w:trPr>
        <w:tc>
          <w:tcPr>
            <w:tcW w:w="79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90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b/>
                <w:color w:val="000000"/>
                <w:kern w:val="0"/>
                <w:sz w:val="24"/>
              </w:rPr>
              <w:t>……</w:t>
            </w:r>
          </w:p>
        </w:tc>
        <w:tc>
          <w:tcPr>
            <w:tcW w:w="127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71"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29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7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2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2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74"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6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87" w:hRule="atLeast"/>
          <w:jc w:val="center"/>
        </w:trPr>
        <w:tc>
          <w:tcPr>
            <w:tcW w:w="79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7"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90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模板</w:t>
            </w:r>
          </w:p>
        </w:tc>
        <w:tc>
          <w:tcPr>
            <w:tcW w:w="127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71"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29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7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2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2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74"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68"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164" w:type="dxa"/>
            <w:gridSpan w:val="7"/>
            <w:tcBorders>
              <w:top w:val="nil"/>
            </w:tcBorders>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合</w:t>
            </w:r>
            <w:r>
              <w:rPr>
                <w:rFonts w:ascii="宋体" w:hAnsi="宋体"/>
                <w:color w:val="000000"/>
                <w:kern w:val="0"/>
                <w:sz w:val="24"/>
              </w:rPr>
              <w:t xml:space="preserve">    </w:t>
            </w:r>
            <w:r>
              <w:rPr>
                <w:rFonts w:hint="eastAsia" w:ascii="宋体" w:hAnsi="宋体"/>
                <w:color w:val="000000"/>
                <w:kern w:val="0"/>
                <w:sz w:val="24"/>
              </w:rPr>
              <w:t>计</w:t>
            </w:r>
          </w:p>
        </w:tc>
        <w:tc>
          <w:tcPr>
            <w:tcW w:w="1078" w:type="dxa"/>
          </w:tcPr>
          <w:p>
            <w:pPr>
              <w:widowControl/>
              <w:tabs>
                <w:tab w:val="center" w:pos="4755"/>
                <w:tab w:val="right" w:pos="9070"/>
              </w:tabs>
              <w:spacing w:before="100" w:beforeAutospacing="1" w:after="100" w:afterAutospacing="1"/>
              <w:jc w:val="left"/>
              <w:rPr>
                <w:rFonts w:ascii="宋体" w:hAnsi="宋体"/>
                <w:color w:val="000000"/>
                <w:kern w:val="0"/>
                <w:sz w:val="24"/>
              </w:rPr>
            </w:pPr>
          </w:p>
        </w:tc>
        <w:tc>
          <w:tcPr>
            <w:tcW w:w="1323" w:type="dxa"/>
          </w:tcPr>
          <w:p>
            <w:pPr>
              <w:widowControl/>
              <w:tabs>
                <w:tab w:val="center" w:pos="4755"/>
                <w:tab w:val="right" w:pos="9070"/>
              </w:tabs>
              <w:spacing w:before="100" w:beforeAutospacing="1" w:after="100" w:afterAutospacing="1"/>
              <w:jc w:val="left"/>
              <w:rPr>
                <w:rFonts w:ascii="宋体" w:hAnsi="宋体"/>
                <w:color w:val="000000"/>
                <w:kern w:val="0"/>
                <w:sz w:val="24"/>
              </w:rPr>
            </w:pPr>
          </w:p>
        </w:tc>
        <w:tc>
          <w:tcPr>
            <w:tcW w:w="1329" w:type="dxa"/>
          </w:tcPr>
          <w:p>
            <w:pPr>
              <w:widowControl/>
              <w:tabs>
                <w:tab w:val="center" w:pos="4755"/>
                <w:tab w:val="right" w:pos="9070"/>
              </w:tabs>
              <w:spacing w:before="100" w:beforeAutospacing="1" w:after="100" w:afterAutospacing="1"/>
              <w:jc w:val="left"/>
              <w:rPr>
                <w:rFonts w:ascii="宋体" w:hAnsi="宋体"/>
                <w:color w:val="000000"/>
                <w:kern w:val="0"/>
                <w:sz w:val="24"/>
              </w:rPr>
            </w:pPr>
          </w:p>
        </w:tc>
        <w:tc>
          <w:tcPr>
            <w:tcW w:w="974" w:type="dxa"/>
          </w:tcPr>
          <w:p>
            <w:pPr>
              <w:widowControl/>
              <w:tabs>
                <w:tab w:val="center" w:pos="4755"/>
                <w:tab w:val="right" w:pos="9070"/>
              </w:tabs>
              <w:spacing w:before="100" w:beforeAutospacing="1" w:after="100" w:afterAutospacing="1"/>
              <w:jc w:val="left"/>
              <w:rPr>
                <w:rFonts w:ascii="宋体" w:hAnsi="宋体"/>
                <w:color w:val="000000"/>
                <w:kern w:val="0"/>
                <w:sz w:val="24"/>
              </w:rPr>
            </w:pPr>
          </w:p>
        </w:tc>
        <w:tc>
          <w:tcPr>
            <w:tcW w:w="977" w:type="dxa"/>
            <w:gridSpan w:val="2"/>
          </w:tcPr>
          <w:p>
            <w:pPr>
              <w:widowControl/>
              <w:tabs>
                <w:tab w:val="center" w:pos="4755"/>
                <w:tab w:val="right" w:pos="9070"/>
              </w:tabs>
              <w:spacing w:before="100" w:beforeAutospacing="1" w:after="100" w:afterAutospacing="1"/>
              <w:jc w:val="left"/>
              <w:rPr>
                <w:rFonts w:ascii="宋体" w:hAnsi="宋体"/>
                <w:color w:val="000000"/>
                <w:kern w:val="0"/>
                <w:sz w:val="24"/>
              </w:rPr>
            </w:pPr>
          </w:p>
        </w:tc>
      </w:tr>
    </w:tbl>
    <w:p>
      <w:pPr>
        <w:widowControl/>
        <w:tabs>
          <w:tab w:val="center" w:pos="4755"/>
          <w:tab w:val="right" w:pos="9070"/>
        </w:tabs>
        <w:jc w:val="left"/>
        <w:rPr>
          <w:rFonts w:ascii="宋体" w:hAnsi="宋体"/>
          <w:color w:val="000000"/>
          <w:kern w:val="0"/>
          <w:sz w:val="24"/>
        </w:rPr>
      </w:pPr>
    </w:p>
    <w:p>
      <w:pPr>
        <w:widowControl/>
        <w:tabs>
          <w:tab w:val="center" w:pos="4755"/>
          <w:tab w:val="right" w:pos="9070"/>
        </w:tabs>
        <w:spacing w:line="360" w:lineRule="exact"/>
        <w:jc w:val="left"/>
        <w:rPr>
          <w:rFonts w:ascii="宋体" w:hAnsi="宋体"/>
          <w:color w:val="000000"/>
          <w:kern w:val="0"/>
          <w:szCs w:val="21"/>
        </w:rPr>
      </w:pPr>
      <w:r>
        <w:rPr>
          <w:rFonts w:hint="eastAsia" w:ascii="宋体" w:hAnsi="宋体"/>
          <w:color w:val="000000"/>
          <w:kern w:val="0"/>
          <w:szCs w:val="21"/>
        </w:rPr>
        <w:t>注：</w:t>
      </w:r>
      <w:r>
        <w:rPr>
          <w:rFonts w:ascii="宋体" w:hAnsi="宋体"/>
          <w:color w:val="000000"/>
          <w:kern w:val="0"/>
          <w:szCs w:val="21"/>
        </w:rPr>
        <w:t xml:space="preserve">1. </w:t>
      </w:r>
      <w:r>
        <w:rPr>
          <w:rFonts w:hint="eastAsia" w:ascii="宋体" w:hAnsi="宋体"/>
          <w:color w:val="000000"/>
          <w:kern w:val="0"/>
          <w:szCs w:val="21"/>
        </w:rPr>
        <w:t>本表适用于以“项”为单位计价和以“分部分项工程量清单项目综合单价”方式计价的技术措施项目。</w:t>
      </w:r>
    </w:p>
    <w:p>
      <w:pPr>
        <w:widowControl/>
        <w:tabs>
          <w:tab w:val="center" w:pos="4755"/>
          <w:tab w:val="right" w:pos="9070"/>
        </w:tabs>
        <w:spacing w:line="360" w:lineRule="exact"/>
        <w:ind w:firstLine="420" w:firstLineChars="200"/>
        <w:jc w:val="left"/>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．措施项目应分整体措施项目和专业工程措施项目。如应用于整体措施项目，表头中只须填报工程名称；如应用于专业工程措施项目，表头中应分别填写工程名称、单位工程及专业工程名称。</w:t>
      </w:r>
    </w:p>
    <w:p>
      <w:pPr>
        <w:widowControl/>
        <w:tabs>
          <w:tab w:val="center" w:pos="4755"/>
          <w:tab w:val="right" w:pos="9070"/>
        </w:tabs>
        <w:spacing w:line="360" w:lineRule="exact"/>
        <w:ind w:firstLine="420" w:firstLineChars="200"/>
        <w:jc w:val="left"/>
        <w:rPr>
          <w:rFonts w:ascii="宋体" w:hAnsi="宋体"/>
          <w:color w:val="000000"/>
          <w:kern w:val="0"/>
          <w:szCs w:val="21"/>
        </w:rPr>
      </w:pPr>
      <w:r>
        <w:rPr>
          <w:rFonts w:ascii="宋体" w:hAnsi="宋体"/>
          <w:color w:val="000000"/>
          <w:kern w:val="0"/>
          <w:szCs w:val="21"/>
        </w:rPr>
        <w:t>3</w:t>
      </w:r>
      <w:r>
        <w:rPr>
          <w:rFonts w:hint="eastAsia" w:ascii="宋体" w:hAnsi="宋体"/>
          <w:color w:val="000000"/>
          <w:kern w:val="0"/>
          <w:szCs w:val="21"/>
        </w:rPr>
        <w:t>．以“分部分项工程量清单项目综合单价”方式计价的技术措施项目，表中第（</w:t>
      </w:r>
      <w:r>
        <w:rPr>
          <w:rFonts w:ascii="宋体" w:hAnsi="宋体"/>
          <w:color w:val="000000"/>
          <w:kern w:val="0"/>
          <w:szCs w:val="21"/>
        </w:rPr>
        <w:t>1</w:t>
      </w: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）栏由招标人提供；以“项”为单位计价的技术措施项目，表中第（</w:t>
      </w:r>
      <w:r>
        <w:rPr>
          <w:rFonts w:ascii="宋体" w:hAnsi="宋体"/>
          <w:color w:val="000000"/>
          <w:kern w:val="0"/>
          <w:szCs w:val="21"/>
        </w:rPr>
        <w:t>4</w:t>
      </w:r>
      <w:r>
        <w:rPr>
          <w:rFonts w:hint="eastAsia" w:ascii="宋体" w:hAnsi="宋体"/>
          <w:color w:val="000000"/>
          <w:kern w:val="0"/>
          <w:szCs w:val="21"/>
        </w:rPr>
        <w:t>）栏项目特征不需要提供和填写。投标人根据施工方案对具体项目可作补充。</w:t>
      </w:r>
    </w:p>
    <w:p>
      <w:pPr>
        <w:widowControl/>
        <w:tabs>
          <w:tab w:val="center" w:pos="4755"/>
          <w:tab w:val="right" w:pos="9070"/>
        </w:tabs>
        <w:spacing w:line="360" w:lineRule="exact"/>
        <w:ind w:firstLine="420" w:firstLineChars="200"/>
        <w:jc w:val="left"/>
        <w:rPr>
          <w:rFonts w:ascii="宋体" w:hAnsi="宋体"/>
          <w:color w:val="000000"/>
          <w:kern w:val="0"/>
          <w:szCs w:val="21"/>
        </w:rPr>
      </w:pPr>
      <w:r>
        <w:rPr>
          <w:rFonts w:ascii="宋体" w:hAnsi="宋体"/>
          <w:color w:val="000000"/>
          <w:kern w:val="0"/>
          <w:szCs w:val="21"/>
        </w:rPr>
        <w:t>4</w:t>
      </w:r>
      <w:r>
        <w:rPr>
          <w:rFonts w:hint="eastAsia" w:ascii="宋体" w:hAnsi="宋体"/>
          <w:color w:val="000000"/>
          <w:kern w:val="0"/>
          <w:szCs w:val="21"/>
        </w:rPr>
        <w:t>．第（</w:t>
      </w:r>
      <w:r>
        <w:rPr>
          <w:rFonts w:ascii="宋体" w:hAnsi="宋体"/>
          <w:color w:val="000000"/>
          <w:kern w:val="0"/>
          <w:szCs w:val="21"/>
        </w:rPr>
        <w:t>6</w:t>
      </w:r>
      <w:r>
        <w:rPr>
          <w:rFonts w:hint="eastAsia" w:ascii="宋体" w:hAnsi="宋体"/>
          <w:color w:val="000000"/>
          <w:kern w:val="0"/>
          <w:szCs w:val="21"/>
        </w:rPr>
        <w:t>）栏由招标人按需出要求，如招标人需要投标人提供清单项目综合单价的计算分析和工料机分析，请在备注中明确。</w:t>
      </w:r>
    </w:p>
    <w:p>
      <w:pPr>
        <w:widowControl/>
        <w:tabs>
          <w:tab w:val="center" w:pos="4755"/>
          <w:tab w:val="right" w:pos="9070"/>
        </w:tabs>
        <w:ind w:firstLine="480" w:firstLineChars="200"/>
        <w:jc w:val="left"/>
        <w:rPr>
          <w:rFonts w:ascii="宋体" w:hAnsi="宋体"/>
          <w:color w:val="000000"/>
          <w:kern w:val="0"/>
          <w:sz w:val="24"/>
        </w:rPr>
        <w:sectPr>
          <w:pgSz w:w="16838" w:h="11906" w:orient="landscape"/>
          <w:pgMar w:top="1474" w:right="1474" w:bottom="1474" w:left="1531" w:header="851" w:footer="992" w:gutter="0"/>
          <w:cols w:space="720" w:num="1"/>
          <w:docGrid w:linePitch="381" w:charSpace="0"/>
        </w:sectPr>
      </w:pPr>
    </w:p>
    <w:p>
      <w:pPr>
        <w:jc w:val="center"/>
        <w:rPr>
          <w:rFonts w:ascii="宋体" w:hAnsi="宋体"/>
          <w:b/>
          <w:bCs/>
          <w:color w:val="000000"/>
          <w:sz w:val="32"/>
          <w:szCs w:val="32"/>
        </w:rPr>
      </w:pPr>
      <w:r>
        <w:rPr>
          <w:rFonts w:hint="eastAsia" w:ascii="宋体" w:hAnsi="宋体"/>
          <w:b/>
          <w:bCs/>
          <w:color w:val="000000"/>
          <w:sz w:val="32"/>
          <w:szCs w:val="32"/>
        </w:rPr>
        <w:t>表</w:t>
      </w:r>
      <w:r>
        <w:rPr>
          <w:rFonts w:ascii="宋体" w:hAnsi="宋体"/>
          <w:b/>
          <w:bCs/>
          <w:color w:val="000000"/>
          <w:sz w:val="32"/>
          <w:szCs w:val="32"/>
        </w:rPr>
        <w:t xml:space="preserve">1-3-A-1  </w:t>
      </w:r>
      <w:r>
        <w:rPr>
          <w:rFonts w:hint="eastAsia" w:ascii="宋体" w:hAnsi="宋体"/>
          <w:b/>
          <w:bCs/>
          <w:color w:val="000000"/>
          <w:sz w:val="32"/>
          <w:szCs w:val="32"/>
        </w:rPr>
        <w:t>安全文明施工措施项目清单及计价表</w:t>
      </w:r>
    </w:p>
    <w:p>
      <w:pPr>
        <w:rPr>
          <w:rFonts w:ascii="宋体" w:hAnsi="宋体"/>
          <w:bCs/>
          <w:color w:val="000000"/>
          <w:sz w:val="24"/>
        </w:rPr>
      </w:pPr>
    </w:p>
    <w:p>
      <w:pPr>
        <w:rPr>
          <w:rFonts w:ascii="宋体" w:hAnsi="宋体"/>
          <w:b/>
          <w:bCs/>
          <w:color w:val="000000"/>
          <w:sz w:val="24"/>
        </w:rPr>
      </w:pPr>
      <w:r>
        <w:rPr>
          <w:rFonts w:hint="eastAsia" w:ascii="宋体" w:hAnsi="宋体"/>
          <w:bCs/>
          <w:color w:val="000000"/>
          <w:sz w:val="24"/>
        </w:rPr>
        <w:t>工程名称：</w:t>
      </w:r>
      <w:r>
        <w:rPr>
          <w:rFonts w:ascii="宋体" w:hAnsi="宋体"/>
          <w:bCs/>
          <w:color w:val="000000"/>
          <w:sz w:val="24"/>
        </w:rPr>
        <w:t xml:space="preserve">                                                     </w:t>
      </w:r>
      <w:r>
        <w:rPr>
          <w:rFonts w:hint="eastAsia" w:ascii="宋体" w:hAnsi="宋体"/>
          <w:bCs/>
          <w:color w:val="000000"/>
          <w:sz w:val="24"/>
        </w:rPr>
        <w:t>第</w:t>
      </w:r>
      <w:r>
        <w:rPr>
          <w:rFonts w:ascii="宋体" w:hAnsi="宋体"/>
          <w:bCs/>
          <w:color w:val="000000"/>
          <w:sz w:val="24"/>
        </w:rPr>
        <w:t xml:space="preserve">  </w:t>
      </w:r>
      <w:r>
        <w:rPr>
          <w:rFonts w:hint="eastAsia" w:ascii="宋体" w:hAnsi="宋体"/>
          <w:bCs/>
          <w:color w:val="000000"/>
          <w:sz w:val="24"/>
        </w:rPr>
        <w:t>页共</w:t>
      </w:r>
      <w:r>
        <w:rPr>
          <w:rFonts w:ascii="宋体" w:hAnsi="宋体"/>
          <w:bCs/>
          <w:color w:val="000000"/>
          <w:sz w:val="24"/>
        </w:rPr>
        <w:t xml:space="preserve">  </w:t>
      </w:r>
      <w:r>
        <w:rPr>
          <w:rFonts w:hint="eastAsia" w:ascii="宋体" w:hAnsi="宋体"/>
          <w:bCs/>
          <w:color w:val="000000"/>
          <w:sz w:val="24"/>
        </w:rPr>
        <w:t>页</w:t>
      </w:r>
    </w:p>
    <w:tbl>
      <w:tblPr>
        <w:tblStyle w:val="54"/>
        <w:tblW w:w="1009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705"/>
        <w:gridCol w:w="902"/>
        <w:gridCol w:w="902"/>
        <w:gridCol w:w="1082"/>
        <w:gridCol w:w="1082"/>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260" w:type="dxa"/>
            <w:vAlign w:val="center"/>
          </w:tcPr>
          <w:p>
            <w:pPr>
              <w:tabs>
                <w:tab w:val="left" w:pos="6120"/>
              </w:tabs>
              <w:jc w:val="center"/>
              <w:rPr>
                <w:rFonts w:ascii="宋体" w:hAnsi="宋体"/>
                <w:color w:val="000000"/>
                <w:szCs w:val="21"/>
              </w:rPr>
            </w:pPr>
            <w:r>
              <w:rPr>
                <w:rFonts w:hint="eastAsia" w:ascii="宋体" w:hAnsi="宋体"/>
                <w:color w:val="000000"/>
                <w:szCs w:val="21"/>
              </w:rPr>
              <w:t>序号</w:t>
            </w:r>
          </w:p>
        </w:tc>
        <w:tc>
          <w:tcPr>
            <w:tcW w:w="2705" w:type="dxa"/>
            <w:vAlign w:val="center"/>
          </w:tcPr>
          <w:p>
            <w:pPr>
              <w:tabs>
                <w:tab w:val="left" w:pos="6120"/>
              </w:tabs>
              <w:jc w:val="center"/>
              <w:rPr>
                <w:rFonts w:ascii="宋体" w:hAnsi="宋体"/>
                <w:color w:val="000000"/>
                <w:szCs w:val="21"/>
              </w:rPr>
            </w:pPr>
            <w:r>
              <w:rPr>
                <w:rFonts w:hint="eastAsia" w:ascii="宋体" w:hAnsi="宋体"/>
                <w:color w:val="000000"/>
                <w:szCs w:val="21"/>
              </w:rPr>
              <w:t>措施项目名称</w:t>
            </w:r>
          </w:p>
        </w:tc>
        <w:tc>
          <w:tcPr>
            <w:tcW w:w="902" w:type="dxa"/>
            <w:vAlign w:val="center"/>
          </w:tcPr>
          <w:p>
            <w:pPr>
              <w:tabs>
                <w:tab w:val="left" w:pos="6120"/>
              </w:tabs>
              <w:jc w:val="center"/>
              <w:rPr>
                <w:rFonts w:ascii="宋体" w:hAnsi="宋体"/>
                <w:color w:val="000000"/>
                <w:szCs w:val="21"/>
              </w:rPr>
            </w:pPr>
            <w:r>
              <w:rPr>
                <w:rFonts w:hint="eastAsia" w:ascii="宋体" w:hAnsi="宋体"/>
                <w:color w:val="000000"/>
                <w:szCs w:val="21"/>
              </w:rPr>
              <w:t>单位</w:t>
            </w:r>
          </w:p>
        </w:tc>
        <w:tc>
          <w:tcPr>
            <w:tcW w:w="902" w:type="dxa"/>
            <w:vAlign w:val="center"/>
          </w:tcPr>
          <w:p>
            <w:pPr>
              <w:tabs>
                <w:tab w:val="left" w:pos="6120"/>
              </w:tabs>
              <w:jc w:val="center"/>
              <w:rPr>
                <w:rFonts w:ascii="宋体" w:hAnsi="宋体"/>
                <w:color w:val="000000"/>
                <w:szCs w:val="21"/>
              </w:rPr>
            </w:pPr>
            <w:r>
              <w:rPr>
                <w:rFonts w:hint="eastAsia" w:ascii="宋体" w:hAnsi="宋体"/>
                <w:color w:val="000000"/>
                <w:szCs w:val="21"/>
              </w:rPr>
              <w:t>数量</w:t>
            </w:r>
          </w:p>
        </w:tc>
        <w:tc>
          <w:tcPr>
            <w:tcW w:w="1082" w:type="dxa"/>
            <w:vAlign w:val="center"/>
          </w:tcPr>
          <w:p>
            <w:pPr>
              <w:tabs>
                <w:tab w:val="left" w:pos="6120"/>
              </w:tabs>
              <w:jc w:val="center"/>
              <w:rPr>
                <w:rFonts w:ascii="宋体" w:hAnsi="宋体"/>
                <w:color w:val="000000"/>
                <w:szCs w:val="21"/>
              </w:rPr>
            </w:pPr>
            <w:r>
              <w:rPr>
                <w:rFonts w:hint="eastAsia" w:ascii="宋体" w:hAnsi="宋体"/>
                <w:color w:val="000000"/>
                <w:szCs w:val="21"/>
              </w:rPr>
              <w:t>单价（元）</w:t>
            </w:r>
          </w:p>
        </w:tc>
        <w:tc>
          <w:tcPr>
            <w:tcW w:w="1082" w:type="dxa"/>
            <w:vAlign w:val="center"/>
          </w:tcPr>
          <w:p>
            <w:pPr>
              <w:tabs>
                <w:tab w:val="left" w:pos="6120"/>
              </w:tabs>
              <w:ind w:left="-288" w:leftChars="-137"/>
              <w:jc w:val="center"/>
              <w:rPr>
                <w:rFonts w:ascii="宋体" w:hAnsi="宋体"/>
                <w:color w:val="000000"/>
                <w:szCs w:val="21"/>
              </w:rPr>
            </w:pPr>
            <w:r>
              <w:rPr>
                <w:rFonts w:ascii="宋体" w:hAnsi="宋体"/>
                <w:color w:val="000000"/>
                <w:szCs w:val="21"/>
              </w:rPr>
              <w:t xml:space="preserve">  </w:t>
            </w:r>
            <w:r>
              <w:rPr>
                <w:rFonts w:hint="eastAsia" w:ascii="宋体" w:hAnsi="宋体"/>
                <w:color w:val="000000"/>
                <w:szCs w:val="21"/>
              </w:rPr>
              <w:t>合价（元）</w:t>
            </w:r>
          </w:p>
        </w:tc>
        <w:tc>
          <w:tcPr>
            <w:tcW w:w="2164" w:type="dxa"/>
            <w:vAlign w:val="center"/>
          </w:tcPr>
          <w:p>
            <w:pPr>
              <w:tabs>
                <w:tab w:val="left" w:pos="6120"/>
              </w:tabs>
              <w:jc w:val="center"/>
              <w:rPr>
                <w:rFonts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260" w:type="dxa"/>
            <w:shd w:val="pct50" w:color="FFFFFF" w:fill="auto"/>
          </w:tcPr>
          <w:p>
            <w:pPr>
              <w:jc w:val="center"/>
              <w:rPr>
                <w:rFonts w:ascii="宋体" w:hAnsi="宋体"/>
                <w:bCs/>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w:t>
            </w:r>
          </w:p>
        </w:tc>
        <w:tc>
          <w:tcPr>
            <w:tcW w:w="2705" w:type="dxa"/>
            <w:shd w:val="pct50" w:color="FFFFFF" w:fill="auto"/>
          </w:tcPr>
          <w:p>
            <w:pPr>
              <w:jc w:val="center"/>
              <w:rPr>
                <w:rFonts w:ascii="宋体" w:hAnsi="宋体"/>
                <w:b/>
                <w:bCs/>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p>
        </w:tc>
        <w:tc>
          <w:tcPr>
            <w:tcW w:w="902" w:type="dxa"/>
            <w:shd w:val="pct50" w:color="FFFFFF" w:fill="auto"/>
          </w:tcPr>
          <w:p>
            <w:pPr>
              <w:jc w:val="center"/>
              <w:rPr>
                <w:rFonts w:ascii="宋体" w:hAnsi="宋体"/>
                <w:bCs/>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w:t>
            </w:r>
          </w:p>
        </w:tc>
        <w:tc>
          <w:tcPr>
            <w:tcW w:w="902" w:type="dxa"/>
            <w:shd w:val="pct50" w:color="FFFFFF" w:fill="auto"/>
          </w:tcPr>
          <w:p>
            <w:pPr>
              <w:rPr>
                <w:rFonts w:ascii="宋体" w:hAnsi="宋体"/>
                <w:bCs/>
                <w:color w:val="000000"/>
                <w:szCs w:val="21"/>
              </w:rPr>
            </w:pPr>
          </w:p>
        </w:tc>
        <w:tc>
          <w:tcPr>
            <w:tcW w:w="1082" w:type="dxa"/>
            <w:shd w:val="pct50" w:color="FFFFFF" w:fill="auto"/>
          </w:tcPr>
          <w:p>
            <w:pPr>
              <w:rPr>
                <w:rFonts w:ascii="宋体" w:hAnsi="宋体"/>
                <w:bCs/>
                <w:color w:val="000000"/>
                <w:szCs w:val="21"/>
              </w:rPr>
            </w:pPr>
          </w:p>
        </w:tc>
        <w:tc>
          <w:tcPr>
            <w:tcW w:w="1082" w:type="dxa"/>
            <w:shd w:val="pct50" w:color="FFFFFF" w:fill="auto"/>
          </w:tcPr>
          <w:p>
            <w:pPr>
              <w:rPr>
                <w:rFonts w:ascii="宋体" w:hAnsi="宋体"/>
                <w:bCs/>
                <w:color w:val="000000"/>
                <w:szCs w:val="21"/>
              </w:rPr>
            </w:pPr>
          </w:p>
        </w:tc>
        <w:tc>
          <w:tcPr>
            <w:tcW w:w="2164" w:type="dxa"/>
            <w:shd w:val="pct50" w:color="FFFFFF" w:fill="auto"/>
          </w:tcPr>
          <w:p>
            <w:pP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b/>
                <w:bCs/>
                <w:iCs/>
                <w:color w:val="000000"/>
                <w:szCs w:val="21"/>
              </w:rPr>
            </w:pPr>
            <w:r>
              <w:rPr>
                <w:rFonts w:hint="eastAsia" w:ascii="宋体" w:hAnsi="宋体"/>
                <w:b/>
                <w:bCs/>
                <w:iCs/>
                <w:color w:val="000000"/>
                <w:szCs w:val="21"/>
              </w:rPr>
              <w:t>一</w:t>
            </w:r>
          </w:p>
        </w:tc>
        <w:tc>
          <w:tcPr>
            <w:tcW w:w="2705" w:type="dxa"/>
            <w:vAlign w:val="center"/>
          </w:tcPr>
          <w:p>
            <w:pPr>
              <w:jc w:val="center"/>
              <w:rPr>
                <w:rFonts w:ascii="宋体" w:hAnsi="宋体"/>
                <w:b/>
                <w:bCs/>
                <w:iCs/>
                <w:color w:val="000000"/>
                <w:szCs w:val="21"/>
              </w:rPr>
            </w:pPr>
            <w:r>
              <w:rPr>
                <w:rFonts w:hint="eastAsia" w:ascii="宋体" w:hAnsi="宋体"/>
                <w:b/>
                <w:bCs/>
                <w:iCs/>
                <w:color w:val="000000"/>
                <w:szCs w:val="21"/>
              </w:rPr>
              <w:t>安全施工措施项目</w:t>
            </w:r>
          </w:p>
        </w:tc>
        <w:tc>
          <w:tcPr>
            <w:tcW w:w="902" w:type="dxa"/>
            <w:vAlign w:val="center"/>
          </w:tcPr>
          <w:p>
            <w:pPr>
              <w:jc w:val="center"/>
              <w:rPr>
                <w:rFonts w:ascii="宋体" w:hAnsi="宋体"/>
                <w:b/>
                <w:bCs/>
                <w:iCs/>
                <w:color w:val="000000"/>
                <w:szCs w:val="21"/>
              </w:rPr>
            </w:pPr>
          </w:p>
        </w:tc>
        <w:tc>
          <w:tcPr>
            <w:tcW w:w="902" w:type="dxa"/>
          </w:tcPr>
          <w:p>
            <w:pPr>
              <w:rPr>
                <w:rFonts w:ascii="宋体" w:hAnsi="宋体"/>
                <w:b/>
                <w:bCs/>
                <w:iCs/>
                <w:color w:val="000000"/>
                <w:szCs w:val="21"/>
              </w:rPr>
            </w:pPr>
          </w:p>
        </w:tc>
        <w:tc>
          <w:tcPr>
            <w:tcW w:w="1082" w:type="dxa"/>
          </w:tcPr>
          <w:p>
            <w:pPr>
              <w:rPr>
                <w:rFonts w:ascii="宋体" w:hAnsi="宋体"/>
                <w:b/>
                <w:bCs/>
                <w:iCs/>
                <w:color w:val="000000"/>
                <w:szCs w:val="21"/>
              </w:rPr>
            </w:pPr>
          </w:p>
        </w:tc>
        <w:tc>
          <w:tcPr>
            <w:tcW w:w="1082" w:type="dxa"/>
          </w:tcPr>
          <w:p>
            <w:pPr>
              <w:rPr>
                <w:rFonts w:ascii="宋体" w:hAnsi="宋体"/>
                <w:b/>
                <w:bCs/>
                <w:iCs/>
                <w:color w:val="000000"/>
                <w:szCs w:val="21"/>
              </w:rPr>
            </w:pPr>
          </w:p>
        </w:tc>
        <w:tc>
          <w:tcPr>
            <w:tcW w:w="2164" w:type="dxa"/>
          </w:tcPr>
          <w:p>
            <w:pPr>
              <w:rPr>
                <w:rFonts w:ascii="宋体" w:hAnsi="宋体"/>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b/>
                <w:bCs/>
                <w:iCs/>
                <w:color w:val="000000"/>
                <w:szCs w:val="21"/>
              </w:rPr>
            </w:pPr>
            <w:r>
              <w:rPr>
                <w:rFonts w:hint="eastAsia" w:ascii="宋体" w:hAnsi="宋体"/>
                <w:b/>
                <w:bCs/>
                <w:iCs/>
                <w:color w:val="000000"/>
                <w:szCs w:val="21"/>
              </w:rPr>
              <w:t>（一）</w:t>
            </w:r>
          </w:p>
        </w:tc>
        <w:tc>
          <w:tcPr>
            <w:tcW w:w="2705" w:type="dxa"/>
            <w:vAlign w:val="center"/>
          </w:tcPr>
          <w:p>
            <w:pPr>
              <w:rPr>
                <w:rFonts w:ascii="宋体" w:hAnsi="宋体"/>
                <w:b/>
                <w:bCs/>
                <w:iCs/>
                <w:color w:val="000000"/>
                <w:szCs w:val="21"/>
              </w:rPr>
            </w:pPr>
            <w:r>
              <w:rPr>
                <w:rFonts w:hint="eastAsia" w:ascii="宋体" w:hAnsi="宋体"/>
                <w:b/>
                <w:bCs/>
                <w:iCs/>
                <w:color w:val="000000"/>
                <w:szCs w:val="21"/>
              </w:rPr>
              <w:t>基本安全防护</w:t>
            </w:r>
          </w:p>
        </w:tc>
        <w:tc>
          <w:tcPr>
            <w:tcW w:w="902" w:type="dxa"/>
            <w:vAlign w:val="center"/>
          </w:tcPr>
          <w:p>
            <w:pPr>
              <w:jc w:val="center"/>
              <w:rPr>
                <w:rFonts w:ascii="宋体" w:hAnsi="宋体"/>
                <w:b/>
                <w:bCs/>
                <w:iCs/>
                <w:color w:val="000000"/>
                <w:szCs w:val="21"/>
              </w:rPr>
            </w:pPr>
          </w:p>
        </w:tc>
        <w:tc>
          <w:tcPr>
            <w:tcW w:w="902" w:type="dxa"/>
          </w:tcPr>
          <w:p>
            <w:pPr>
              <w:rPr>
                <w:rFonts w:ascii="宋体" w:hAnsi="宋体"/>
                <w:b/>
                <w:bCs/>
                <w:iCs/>
                <w:color w:val="000000"/>
                <w:szCs w:val="21"/>
              </w:rPr>
            </w:pPr>
          </w:p>
        </w:tc>
        <w:tc>
          <w:tcPr>
            <w:tcW w:w="1082" w:type="dxa"/>
          </w:tcPr>
          <w:p>
            <w:pPr>
              <w:rPr>
                <w:rFonts w:ascii="宋体" w:hAnsi="宋体"/>
                <w:b/>
                <w:bCs/>
                <w:iCs/>
                <w:color w:val="000000"/>
                <w:szCs w:val="21"/>
              </w:rPr>
            </w:pPr>
          </w:p>
        </w:tc>
        <w:tc>
          <w:tcPr>
            <w:tcW w:w="1082" w:type="dxa"/>
          </w:tcPr>
          <w:p>
            <w:pPr>
              <w:rPr>
                <w:rFonts w:ascii="宋体" w:hAnsi="宋体"/>
                <w:b/>
                <w:bCs/>
                <w:iCs/>
                <w:color w:val="000000"/>
                <w:szCs w:val="21"/>
              </w:rPr>
            </w:pPr>
          </w:p>
        </w:tc>
        <w:tc>
          <w:tcPr>
            <w:tcW w:w="2164" w:type="dxa"/>
          </w:tcPr>
          <w:p>
            <w:pPr>
              <w:rPr>
                <w:rFonts w:ascii="宋体" w:hAnsi="宋体"/>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1</w:t>
            </w:r>
          </w:p>
        </w:tc>
        <w:tc>
          <w:tcPr>
            <w:tcW w:w="2705" w:type="dxa"/>
            <w:vAlign w:val="center"/>
          </w:tcPr>
          <w:p>
            <w:pPr>
              <w:rPr>
                <w:rFonts w:ascii="宋体" w:hAnsi="宋体"/>
                <w:color w:val="000000"/>
                <w:szCs w:val="21"/>
              </w:rPr>
            </w:pPr>
            <w:r>
              <w:rPr>
                <w:rFonts w:hint="eastAsia" w:ascii="宋体" w:hAnsi="宋体"/>
                <w:color w:val="000000"/>
                <w:szCs w:val="21"/>
              </w:rPr>
              <w:t>安全网</w:t>
            </w:r>
          </w:p>
        </w:tc>
        <w:tc>
          <w:tcPr>
            <w:tcW w:w="902" w:type="dxa"/>
            <w:vAlign w:val="center"/>
          </w:tcPr>
          <w:p>
            <w:pPr>
              <w:jc w:val="center"/>
              <w:rPr>
                <w:rFonts w:ascii="宋体" w:hAnsi="宋体"/>
                <w:color w:val="000000"/>
                <w:szCs w:val="21"/>
              </w:rPr>
            </w:pP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w:t>
            </w:r>
          </w:p>
        </w:tc>
        <w:tc>
          <w:tcPr>
            <w:tcW w:w="2705" w:type="dxa"/>
            <w:vAlign w:val="center"/>
          </w:tcPr>
          <w:p>
            <w:pPr>
              <w:rPr>
                <w:rFonts w:ascii="宋体" w:hAnsi="宋体"/>
                <w:color w:val="000000"/>
                <w:szCs w:val="21"/>
              </w:rPr>
            </w:pPr>
            <w:r>
              <w:rPr>
                <w:rFonts w:hint="eastAsia" w:ascii="宋体" w:hAnsi="宋体"/>
                <w:color w:val="000000"/>
                <w:szCs w:val="21"/>
              </w:rPr>
              <w:t>安全平网</w:t>
            </w:r>
          </w:p>
        </w:tc>
        <w:tc>
          <w:tcPr>
            <w:tcW w:w="902" w:type="dxa"/>
            <w:vAlign w:val="center"/>
          </w:tcPr>
          <w:p>
            <w:pPr>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r>
              <w:rPr>
                <w:rFonts w:hint="eastAsia" w:ascii="宋体" w:hAnsi="宋体"/>
                <w:color w:val="000000"/>
                <w:szCs w:val="21"/>
              </w:rPr>
              <w:t>平面面积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(2)</w:t>
            </w:r>
          </w:p>
        </w:tc>
        <w:tc>
          <w:tcPr>
            <w:tcW w:w="2705" w:type="dxa"/>
            <w:vAlign w:val="center"/>
          </w:tcPr>
          <w:p>
            <w:pPr>
              <w:rPr>
                <w:rFonts w:ascii="宋体" w:hAnsi="宋体"/>
                <w:color w:val="000000"/>
                <w:szCs w:val="21"/>
              </w:rPr>
            </w:pPr>
            <w:r>
              <w:rPr>
                <w:rFonts w:hint="eastAsia" w:ascii="宋体" w:hAnsi="宋体"/>
                <w:color w:val="000000"/>
                <w:szCs w:val="21"/>
              </w:rPr>
              <w:t>密目式立网</w:t>
            </w:r>
          </w:p>
        </w:tc>
        <w:tc>
          <w:tcPr>
            <w:tcW w:w="902" w:type="dxa"/>
            <w:vAlign w:val="center"/>
          </w:tcPr>
          <w:p>
            <w:pPr>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r>
              <w:rPr>
                <w:rFonts w:hint="eastAsia" w:ascii="宋体" w:hAnsi="宋体"/>
                <w:color w:val="000000"/>
                <w:szCs w:val="21"/>
              </w:rPr>
              <w:t>垂直立面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2</w:t>
            </w:r>
          </w:p>
        </w:tc>
        <w:tc>
          <w:tcPr>
            <w:tcW w:w="2705" w:type="dxa"/>
            <w:vAlign w:val="center"/>
          </w:tcPr>
          <w:p>
            <w:pPr>
              <w:rPr>
                <w:rFonts w:ascii="宋体" w:hAnsi="宋体"/>
                <w:color w:val="000000"/>
                <w:szCs w:val="21"/>
              </w:rPr>
            </w:pPr>
            <w:r>
              <w:rPr>
                <w:rFonts w:hint="eastAsia" w:ascii="宋体" w:hAnsi="宋体"/>
                <w:color w:val="000000"/>
                <w:szCs w:val="21"/>
              </w:rPr>
              <w:t>防护栏杆</w:t>
            </w:r>
          </w:p>
        </w:tc>
        <w:tc>
          <w:tcPr>
            <w:tcW w:w="902" w:type="dxa"/>
            <w:vAlign w:val="center"/>
          </w:tcPr>
          <w:p>
            <w:pPr>
              <w:jc w:val="center"/>
              <w:rPr>
                <w:rFonts w:ascii="宋体" w:hAnsi="宋体"/>
                <w:color w:val="000000"/>
                <w:szCs w:val="21"/>
              </w:rPr>
            </w:pP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r>
              <w:rPr>
                <w:rFonts w:hint="eastAsia" w:ascii="宋体" w:hAnsi="宋体"/>
                <w:color w:val="000000"/>
                <w:szCs w:val="21"/>
              </w:rPr>
              <w:t>按栏杆长度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w:t>
            </w:r>
          </w:p>
        </w:tc>
        <w:tc>
          <w:tcPr>
            <w:tcW w:w="2705" w:type="dxa"/>
            <w:vAlign w:val="center"/>
          </w:tcPr>
          <w:p>
            <w:pPr>
              <w:rPr>
                <w:rFonts w:ascii="宋体" w:hAnsi="宋体"/>
                <w:color w:val="000000"/>
                <w:szCs w:val="21"/>
              </w:rPr>
            </w:pPr>
            <w:r>
              <w:rPr>
                <w:rFonts w:hint="eastAsia" w:ascii="宋体" w:hAnsi="宋体"/>
                <w:color w:val="000000"/>
                <w:szCs w:val="21"/>
              </w:rPr>
              <w:t>高处作业临边防护栏杆</w:t>
            </w:r>
          </w:p>
        </w:tc>
        <w:tc>
          <w:tcPr>
            <w:tcW w:w="902" w:type="dxa"/>
            <w:vAlign w:val="center"/>
          </w:tcPr>
          <w:p>
            <w:pPr>
              <w:jc w:val="center"/>
              <w:rPr>
                <w:rFonts w:ascii="宋体" w:hAnsi="宋体"/>
                <w:color w:val="000000"/>
                <w:szCs w:val="21"/>
              </w:rPr>
            </w:pPr>
            <w:r>
              <w:rPr>
                <w:rFonts w:ascii="宋体" w:hAnsi="宋体"/>
                <w:color w:val="000000"/>
                <w:szCs w:val="21"/>
              </w:rPr>
              <w:t>m</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p>
        </w:tc>
        <w:tc>
          <w:tcPr>
            <w:tcW w:w="2705" w:type="dxa"/>
            <w:vAlign w:val="center"/>
          </w:tcPr>
          <w:p>
            <w:pPr>
              <w:rPr>
                <w:rFonts w:ascii="宋体" w:hAnsi="宋体"/>
                <w:color w:val="000000"/>
                <w:szCs w:val="21"/>
              </w:rPr>
            </w:pPr>
            <w:r>
              <w:rPr>
                <w:rFonts w:hint="eastAsia" w:ascii="宋体" w:hAnsi="宋体"/>
                <w:color w:val="000000"/>
                <w:szCs w:val="21"/>
              </w:rPr>
              <w:t>深基坑（槽）临边护栏</w:t>
            </w:r>
          </w:p>
        </w:tc>
        <w:tc>
          <w:tcPr>
            <w:tcW w:w="902" w:type="dxa"/>
            <w:vAlign w:val="center"/>
          </w:tcPr>
          <w:p>
            <w:pPr>
              <w:jc w:val="center"/>
              <w:rPr>
                <w:rFonts w:ascii="宋体" w:hAnsi="宋体"/>
                <w:color w:val="000000"/>
                <w:szCs w:val="21"/>
              </w:rPr>
            </w:pPr>
            <w:r>
              <w:rPr>
                <w:rFonts w:ascii="宋体" w:hAnsi="宋体"/>
                <w:color w:val="000000"/>
                <w:szCs w:val="21"/>
              </w:rPr>
              <w:t>m</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w:t>
            </w:r>
          </w:p>
        </w:tc>
        <w:tc>
          <w:tcPr>
            <w:tcW w:w="2705" w:type="dxa"/>
            <w:vAlign w:val="center"/>
          </w:tcPr>
          <w:p>
            <w:pPr>
              <w:rPr>
                <w:rFonts w:ascii="宋体" w:hAnsi="宋体"/>
                <w:color w:val="000000"/>
                <w:szCs w:val="21"/>
              </w:rPr>
            </w:pPr>
            <w:r>
              <w:rPr>
                <w:rFonts w:hint="eastAsia" w:ascii="宋体" w:hAnsi="宋体"/>
                <w:color w:val="000000"/>
                <w:szCs w:val="21"/>
              </w:rPr>
              <w:t>其他防护栏杆</w:t>
            </w:r>
          </w:p>
        </w:tc>
        <w:tc>
          <w:tcPr>
            <w:tcW w:w="902" w:type="dxa"/>
            <w:vAlign w:val="center"/>
          </w:tcPr>
          <w:p>
            <w:pPr>
              <w:jc w:val="center"/>
              <w:rPr>
                <w:rFonts w:ascii="宋体" w:hAnsi="宋体"/>
                <w:color w:val="000000"/>
                <w:szCs w:val="21"/>
              </w:rPr>
            </w:pPr>
            <w:r>
              <w:rPr>
                <w:rFonts w:ascii="宋体" w:hAnsi="宋体"/>
                <w:color w:val="000000"/>
                <w:szCs w:val="21"/>
              </w:rPr>
              <w:t>m</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3</w:t>
            </w:r>
          </w:p>
        </w:tc>
        <w:tc>
          <w:tcPr>
            <w:tcW w:w="2705" w:type="dxa"/>
            <w:vAlign w:val="center"/>
          </w:tcPr>
          <w:p>
            <w:pPr>
              <w:rPr>
                <w:rFonts w:ascii="宋体" w:hAnsi="宋体"/>
                <w:color w:val="000000"/>
                <w:szCs w:val="21"/>
              </w:rPr>
            </w:pPr>
            <w:r>
              <w:rPr>
                <w:rFonts w:hint="eastAsia" w:ascii="宋体" w:hAnsi="宋体"/>
                <w:color w:val="000000"/>
                <w:szCs w:val="21"/>
              </w:rPr>
              <w:t>防护门</w:t>
            </w:r>
          </w:p>
        </w:tc>
        <w:tc>
          <w:tcPr>
            <w:tcW w:w="902" w:type="dxa"/>
            <w:vAlign w:val="center"/>
          </w:tcPr>
          <w:p>
            <w:pPr>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4</w:t>
            </w:r>
          </w:p>
        </w:tc>
        <w:tc>
          <w:tcPr>
            <w:tcW w:w="2705" w:type="dxa"/>
            <w:vAlign w:val="center"/>
          </w:tcPr>
          <w:p>
            <w:pPr>
              <w:rPr>
                <w:rFonts w:ascii="宋体" w:hAnsi="宋体"/>
                <w:color w:val="000000"/>
                <w:szCs w:val="21"/>
              </w:rPr>
            </w:pPr>
            <w:r>
              <w:rPr>
                <w:rFonts w:hint="eastAsia" w:ascii="宋体" w:hAnsi="宋体"/>
                <w:color w:val="000000"/>
                <w:szCs w:val="21"/>
              </w:rPr>
              <w:t>防护棚</w:t>
            </w:r>
          </w:p>
        </w:tc>
        <w:tc>
          <w:tcPr>
            <w:tcW w:w="902" w:type="dxa"/>
            <w:vAlign w:val="center"/>
          </w:tcPr>
          <w:p>
            <w:pPr>
              <w:jc w:val="center"/>
              <w:rPr>
                <w:rFonts w:ascii="宋体" w:hAnsi="宋体"/>
                <w:color w:val="000000"/>
                <w:szCs w:val="21"/>
              </w:rPr>
            </w:pP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r>
              <w:rPr>
                <w:rFonts w:hint="eastAsia" w:ascii="宋体" w:hAnsi="宋体"/>
                <w:color w:val="000000"/>
                <w:szCs w:val="21"/>
              </w:rPr>
              <w:t>按防护面积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w:t>
            </w:r>
          </w:p>
        </w:tc>
        <w:tc>
          <w:tcPr>
            <w:tcW w:w="2705" w:type="dxa"/>
            <w:vAlign w:val="center"/>
          </w:tcPr>
          <w:p>
            <w:pPr>
              <w:rPr>
                <w:rFonts w:ascii="宋体" w:hAnsi="宋体"/>
                <w:color w:val="000000"/>
                <w:szCs w:val="21"/>
              </w:rPr>
            </w:pPr>
            <w:r>
              <w:rPr>
                <w:rFonts w:hint="eastAsia" w:ascii="宋体" w:hAnsi="宋体"/>
                <w:color w:val="000000"/>
                <w:szCs w:val="21"/>
              </w:rPr>
              <w:t>通道防护棚</w:t>
            </w:r>
          </w:p>
        </w:tc>
        <w:tc>
          <w:tcPr>
            <w:tcW w:w="902" w:type="dxa"/>
            <w:vAlign w:val="center"/>
          </w:tcPr>
          <w:p>
            <w:pPr>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p>
        </w:tc>
        <w:tc>
          <w:tcPr>
            <w:tcW w:w="2705" w:type="dxa"/>
            <w:vAlign w:val="center"/>
          </w:tcPr>
          <w:p>
            <w:pPr>
              <w:rPr>
                <w:rFonts w:ascii="宋体" w:hAnsi="宋体"/>
                <w:color w:val="000000"/>
                <w:szCs w:val="21"/>
              </w:rPr>
            </w:pPr>
            <w:r>
              <w:rPr>
                <w:rFonts w:hint="eastAsia" w:ascii="宋体" w:hAnsi="宋体"/>
                <w:color w:val="000000"/>
                <w:szCs w:val="21"/>
              </w:rPr>
              <w:t>井架防护棚</w:t>
            </w:r>
          </w:p>
        </w:tc>
        <w:tc>
          <w:tcPr>
            <w:tcW w:w="902" w:type="dxa"/>
            <w:vAlign w:val="center"/>
          </w:tcPr>
          <w:p>
            <w:pPr>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w:t>
            </w:r>
          </w:p>
        </w:tc>
        <w:tc>
          <w:tcPr>
            <w:tcW w:w="2705" w:type="dxa"/>
            <w:vAlign w:val="center"/>
          </w:tcPr>
          <w:p>
            <w:pPr>
              <w:rPr>
                <w:rFonts w:ascii="宋体" w:hAnsi="宋体"/>
                <w:color w:val="000000"/>
                <w:szCs w:val="21"/>
              </w:rPr>
            </w:pPr>
            <w:r>
              <w:rPr>
                <w:rFonts w:hint="eastAsia" w:ascii="宋体" w:hAnsi="宋体"/>
                <w:color w:val="000000"/>
                <w:szCs w:val="21"/>
              </w:rPr>
              <w:t>升降机防护棚</w:t>
            </w:r>
          </w:p>
        </w:tc>
        <w:tc>
          <w:tcPr>
            <w:tcW w:w="902" w:type="dxa"/>
            <w:vAlign w:val="center"/>
          </w:tcPr>
          <w:p>
            <w:pPr>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r>
              <w:rPr>
                <w:rFonts w:hint="eastAsia" w:ascii="宋体" w:hAnsi="宋体"/>
                <w:color w:val="000000"/>
                <w:szCs w:val="21"/>
              </w:rPr>
              <w:t>含人货两用升降机、货用升降机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5</w:t>
            </w:r>
          </w:p>
        </w:tc>
        <w:tc>
          <w:tcPr>
            <w:tcW w:w="2705" w:type="dxa"/>
            <w:vAlign w:val="center"/>
          </w:tcPr>
          <w:p>
            <w:pPr>
              <w:rPr>
                <w:rFonts w:ascii="宋体" w:hAnsi="宋体"/>
                <w:color w:val="000000"/>
                <w:szCs w:val="21"/>
              </w:rPr>
            </w:pPr>
            <w:r>
              <w:rPr>
                <w:rFonts w:hint="eastAsia" w:ascii="宋体" w:hAnsi="宋体"/>
                <w:color w:val="000000"/>
                <w:szCs w:val="21"/>
              </w:rPr>
              <w:t>断头路阻挡墙</w:t>
            </w:r>
          </w:p>
        </w:tc>
        <w:tc>
          <w:tcPr>
            <w:tcW w:w="902" w:type="dxa"/>
            <w:vAlign w:val="center"/>
          </w:tcPr>
          <w:p>
            <w:pPr>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3</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6</w:t>
            </w:r>
          </w:p>
        </w:tc>
        <w:tc>
          <w:tcPr>
            <w:tcW w:w="2705" w:type="dxa"/>
            <w:vAlign w:val="center"/>
          </w:tcPr>
          <w:p>
            <w:pPr>
              <w:rPr>
                <w:rFonts w:ascii="宋体" w:hAnsi="宋体"/>
                <w:color w:val="000000"/>
                <w:szCs w:val="21"/>
              </w:rPr>
            </w:pPr>
            <w:r>
              <w:rPr>
                <w:rFonts w:hint="eastAsia" w:ascii="宋体" w:hAnsi="宋体"/>
                <w:color w:val="000000"/>
                <w:szCs w:val="21"/>
              </w:rPr>
              <w:t>安全隔离网</w:t>
            </w:r>
          </w:p>
        </w:tc>
        <w:tc>
          <w:tcPr>
            <w:tcW w:w="902" w:type="dxa"/>
            <w:vAlign w:val="center"/>
          </w:tcPr>
          <w:p>
            <w:pPr>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r>
              <w:rPr>
                <w:rFonts w:hint="eastAsia" w:ascii="宋体" w:hAnsi="宋体"/>
                <w:color w:val="000000"/>
                <w:szCs w:val="21"/>
              </w:rPr>
              <w:t>爆破工程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7</w:t>
            </w:r>
          </w:p>
        </w:tc>
        <w:tc>
          <w:tcPr>
            <w:tcW w:w="2705" w:type="dxa"/>
            <w:vAlign w:val="center"/>
          </w:tcPr>
          <w:p>
            <w:pPr>
              <w:rPr>
                <w:rFonts w:ascii="宋体" w:hAnsi="宋体"/>
                <w:color w:val="000000"/>
                <w:szCs w:val="21"/>
              </w:rPr>
            </w:pPr>
            <w:r>
              <w:rPr>
                <w:rFonts w:hint="eastAsia" w:ascii="宋体" w:hAnsi="宋体"/>
                <w:color w:val="000000"/>
                <w:szCs w:val="21"/>
              </w:rPr>
              <w:t>对讲机</w:t>
            </w:r>
          </w:p>
        </w:tc>
        <w:tc>
          <w:tcPr>
            <w:tcW w:w="902" w:type="dxa"/>
            <w:vAlign w:val="center"/>
          </w:tcPr>
          <w:p>
            <w:pPr>
              <w:jc w:val="center"/>
              <w:rPr>
                <w:rFonts w:ascii="宋体" w:hAnsi="宋体"/>
                <w:color w:val="000000"/>
                <w:szCs w:val="21"/>
              </w:rPr>
            </w:pPr>
            <w:r>
              <w:rPr>
                <w:rFonts w:hint="eastAsia" w:ascii="宋体" w:hAnsi="宋体"/>
                <w:color w:val="000000"/>
                <w:szCs w:val="21"/>
              </w:rPr>
              <w:t>套</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b/>
                <w:bCs/>
                <w:iCs/>
                <w:color w:val="000000"/>
                <w:szCs w:val="21"/>
              </w:rPr>
            </w:pPr>
            <w:r>
              <w:rPr>
                <w:rFonts w:hint="eastAsia" w:ascii="宋体" w:hAnsi="宋体"/>
                <w:b/>
                <w:bCs/>
                <w:iCs/>
                <w:color w:val="000000"/>
                <w:szCs w:val="21"/>
              </w:rPr>
              <w:t>（二）</w:t>
            </w:r>
          </w:p>
        </w:tc>
        <w:tc>
          <w:tcPr>
            <w:tcW w:w="2705" w:type="dxa"/>
            <w:vAlign w:val="center"/>
          </w:tcPr>
          <w:p>
            <w:pPr>
              <w:rPr>
                <w:rFonts w:ascii="宋体" w:hAnsi="宋体"/>
                <w:b/>
                <w:bCs/>
                <w:iCs/>
                <w:color w:val="000000"/>
                <w:szCs w:val="21"/>
              </w:rPr>
            </w:pPr>
            <w:r>
              <w:rPr>
                <w:rFonts w:hint="eastAsia" w:ascii="宋体" w:hAnsi="宋体"/>
                <w:b/>
                <w:bCs/>
                <w:iCs/>
                <w:color w:val="000000"/>
                <w:szCs w:val="21"/>
              </w:rPr>
              <w:t>高处作业</w:t>
            </w:r>
          </w:p>
        </w:tc>
        <w:tc>
          <w:tcPr>
            <w:tcW w:w="902" w:type="dxa"/>
            <w:vAlign w:val="center"/>
          </w:tcPr>
          <w:p>
            <w:pPr>
              <w:jc w:val="center"/>
              <w:rPr>
                <w:rFonts w:ascii="宋体" w:hAnsi="宋体"/>
                <w:b/>
                <w:bCs/>
                <w:iCs/>
                <w:color w:val="000000"/>
                <w:szCs w:val="21"/>
              </w:rPr>
            </w:pPr>
          </w:p>
        </w:tc>
        <w:tc>
          <w:tcPr>
            <w:tcW w:w="902" w:type="dxa"/>
          </w:tcPr>
          <w:p>
            <w:pPr>
              <w:rPr>
                <w:rFonts w:ascii="宋体" w:hAnsi="宋体"/>
                <w:b/>
                <w:bCs/>
                <w:iCs/>
                <w:color w:val="000000"/>
                <w:szCs w:val="21"/>
              </w:rPr>
            </w:pPr>
          </w:p>
        </w:tc>
        <w:tc>
          <w:tcPr>
            <w:tcW w:w="1082" w:type="dxa"/>
          </w:tcPr>
          <w:p>
            <w:pPr>
              <w:rPr>
                <w:rFonts w:ascii="宋体" w:hAnsi="宋体"/>
                <w:b/>
                <w:bCs/>
                <w:iCs/>
                <w:color w:val="000000"/>
                <w:szCs w:val="21"/>
              </w:rPr>
            </w:pPr>
          </w:p>
        </w:tc>
        <w:tc>
          <w:tcPr>
            <w:tcW w:w="1082" w:type="dxa"/>
          </w:tcPr>
          <w:p>
            <w:pPr>
              <w:rPr>
                <w:rFonts w:ascii="宋体" w:hAnsi="宋体"/>
                <w:b/>
                <w:bCs/>
                <w:iCs/>
                <w:color w:val="000000"/>
                <w:szCs w:val="21"/>
              </w:rPr>
            </w:pPr>
          </w:p>
        </w:tc>
        <w:tc>
          <w:tcPr>
            <w:tcW w:w="2164" w:type="dxa"/>
            <w:vAlign w:val="center"/>
          </w:tcPr>
          <w:p>
            <w:pPr>
              <w:rPr>
                <w:rFonts w:ascii="宋体" w:hAnsi="宋体"/>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1</w:t>
            </w:r>
          </w:p>
        </w:tc>
        <w:tc>
          <w:tcPr>
            <w:tcW w:w="2705" w:type="dxa"/>
            <w:vAlign w:val="center"/>
          </w:tcPr>
          <w:p>
            <w:pPr>
              <w:rPr>
                <w:rFonts w:ascii="宋体" w:hAnsi="宋体"/>
                <w:color w:val="000000"/>
                <w:szCs w:val="21"/>
              </w:rPr>
            </w:pPr>
            <w:r>
              <w:rPr>
                <w:rFonts w:hint="eastAsia" w:ascii="宋体" w:hAnsi="宋体"/>
                <w:color w:val="000000"/>
                <w:szCs w:val="21"/>
              </w:rPr>
              <w:t>洞口水平隔离防护</w:t>
            </w:r>
          </w:p>
        </w:tc>
        <w:tc>
          <w:tcPr>
            <w:tcW w:w="902" w:type="dxa"/>
            <w:vAlign w:val="center"/>
          </w:tcPr>
          <w:p>
            <w:pPr>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r>
              <w:rPr>
                <w:rFonts w:hint="eastAsia" w:ascii="宋体" w:hAnsi="宋体"/>
                <w:color w:val="000000"/>
                <w:szCs w:val="21"/>
              </w:rPr>
              <w:t>按洞口水平面积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2</w:t>
            </w:r>
          </w:p>
        </w:tc>
        <w:tc>
          <w:tcPr>
            <w:tcW w:w="2705" w:type="dxa"/>
            <w:vAlign w:val="center"/>
          </w:tcPr>
          <w:p>
            <w:pPr>
              <w:rPr>
                <w:rFonts w:ascii="宋体" w:hAnsi="宋体"/>
                <w:color w:val="000000"/>
                <w:szCs w:val="21"/>
              </w:rPr>
            </w:pPr>
            <w:r>
              <w:rPr>
                <w:rFonts w:hint="eastAsia" w:ascii="宋体" w:hAnsi="宋体"/>
                <w:color w:val="000000"/>
                <w:szCs w:val="21"/>
              </w:rPr>
              <w:t>高压线安全措施</w:t>
            </w:r>
          </w:p>
        </w:tc>
        <w:tc>
          <w:tcPr>
            <w:tcW w:w="902" w:type="dxa"/>
            <w:vAlign w:val="center"/>
          </w:tcPr>
          <w:p>
            <w:pPr>
              <w:jc w:val="center"/>
              <w:rPr>
                <w:rFonts w:ascii="宋体" w:hAnsi="宋体"/>
                <w:color w:val="000000"/>
                <w:szCs w:val="21"/>
              </w:rPr>
            </w:pPr>
            <w:r>
              <w:rPr>
                <w:rFonts w:hint="eastAsia" w:ascii="宋体" w:hAnsi="宋体"/>
                <w:color w:val="000000"/>
                <w:szCs w:val="21"/>
              </w:rPr>
              <w:t>元</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3</w:t>
            </w:r>
          </w:p>
        </w:tc>
        <w:tc>
          <w:tcPr>
            <w:tcW w:w="2705" w:type="dxa"/>
            <w:vAlign w:val="center"/>
          </w:tcPr>
          <w:p>
            <w:pPr>
              <w:rPr>
                <w:rFonts w:ascii="宋体" w:hAnsi="宋体"/>
                <w:color w:val="000000"/>
                <w:szCs w:val="21"/>
              </w:rPr>
            </w:pPr>
            <w:r>
              <w:rPr>
                <w:rFonts w:hint="eastAsia" w:ascii="宋体" w:hAnsi="宋体"/>
                <w:color w:val="000000"/>
                <w:szCs w:val="21"/>
              </w:rPr>
              <w:t>起重设备防护措施</w:t>
            </w:r>
          </w:p>
        </w:tc>
        <w:tc>
          <w:tcPr>
            <w:tcW w:w="902" w:type="dxa"/>
            <w:vAlign w:val="center"/>
          </w:tcPr>
          <w:p>
            <w:pPr>
              <w:jc w:val="center"/>
              <w:rPr>
                <w:rFonts w:ascii="宋体" w:hAnsi="宋体"/>
                <w:color w:val="000000"/>
                <w:szCs w:val="21"/>
              </w:rPr>
            </w:pPr>
            <w:r>
              <w:rPr>
                <w:rFonts w:hint="eastAsia" w:ascii="宋体" w:hAnsi="宋体"/>
                <w:color w:val="000000"/>
                <w:szCs w:val="21"/>
              </w:rPr>
              <w:t>元</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4</w:t>
            </w:r>
          </w:p>
        </w:tc>
        <w:tc>
          <w:tcPr>
            <w:tcW w:w="2705" w:type="dxa"/>
            <w:vAlign w:val="center"/>
          </w:tcPr>
          <w:p>
            <w:pPr>
              <w:rPr>
                <w:rFonts w:ascii="宋体" w:hAnsi="宋体"/>
                <w:color w:val="000000"/>
                <w:szCs w:val="21"/>
              </w:rPr>
            </w:pPr>
            <w:r>
              <w:rPr>
                <w:rFonts w:hint="eastAsia" w:ascii="宋体" w:hAnsi="宋体"/>
                <w:color w:val="000000"/>
                <w:szCs w:val="21"/>
              </w:rPr>
              <w:t>楼层呼唤器</w:t>
            </w:r>
          </w:p>
        </w:tc>
        <w:tc>
          <w:tcPr>
            <w:tcW w:w="902" w:type="dxa"/>
            <w:vAlign w:val="center"/>
          </w:tcPr>
          <w:p>
            <w:pPr>
              <w:jc w:val="center"/>
              <w:rPr>
                <w:rFonts w:ascii="宋体" w:hAnsi="宋体"/>
                <w:color w:val="000000"/>
                <w:szCs w:val="21"/>
              </w:rPr>
            </w:pPr>
            <w:r>
              <w:rPr>
                <w:rFonts w:hint="eastAsia" w:ascii="宋体" w:hAnsi="宋体"/>
                <w:color w:val="000000"/>
                <w:szCs w:val="21"/>
              </w:rPr>
              <w:t>套</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5</w:t>
            </w:r>
          </w:p>
        </w:tc>
        <w:tc>
          <w:tcPr>
            <w:tcW w:w="2705" w:type="dxa"/>
            <w:vAlign w:val="center"/>
          </w:tcPr>
          <w:p>
            <w:pPr>
              <w:rPr>
                <w:rFonts w:ascii="宋体" w:hAnsi="宋体"/>
                <w:color w:val="000000"/>
                <w:szCs w:val="21"/>
              </w:rPr>
            </w:pPr>
            <w:r>
              <w:rPr>
                <w:rFonts w:hint="eastAsia" w:ascii="宋体" w:hAnsi="宋体"/>
                <w:color w:val="000000"/>
                <w:szCs w:val="21"/>
              </w:rPr>
              <w:t>其他</w:t>
            </w:r>
            <w:r>
              <w:rPr>
                <w:rFonts w:hint="eastAsia" w:ascii="宋体" w:hAnsi="宋体"/>
                <w:bCs/>
                <w:iCs/>
                <w:color w:val="000000"/>
                <w:szCs w:val="21"/>
              </w:rPr>
              <w:t>高处作业安全防护</w:t>
            </w:r>
          </w:p>
        </w:tc>
        <w:tc>
          <w:tcPr>
            <w:tcW w:w="902" w:type="dxa"/>
            <w:vAlign w:val="center"/>
          </w:tcPr>
          <w:p>
            <w:pPr>
              <w:jc w:val="center"/>
              <w:rPr>
                <w:rFonts w:ascii="宋体" w:hAnsi="宋体"/>
                <w:color w:val="000000"/>
                <w:szCs w:val="21"/>
              </w:rPr>
            </w:pP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b/>
                <w:bCs/>
                <w:iCs/>
                <w:color w:val="000000"/>
                <w:szCs w:val="21"/>
              </w:rPr>
            </w:pPr>
            <w:r>
              <w:rPr>
                <w:rFonts w:hint="eastAsia" w:ascii="宋体" w:hAnsi="宋体"/>
                <w:b/>
                <w:bCs/>
                <w:iCs/>
                <w:color w:val="000000"/>
                <w:szCs w:val="21"/>
              </w:rPr>
              <w:t>（三）</w:t>
            </w:r>
          </w:p>
        </w:tc>
        <w:tc>
          <w:tcPr>
            <w:tcW w:w="2705" w:type="dxa"/>
            <w:vAlign w:val="center"/>
          </w:tcPr>
          <w:p>
            <w:pPr>
              <w:rPr>
                <w:rFonts w:ascii="宋体" w:hAnsi="宋体"/>
                <w:b/>
                <w:bCs/>
                <w:iCs/>
                <w:color w:val="000000"/>
                <w:szCs w:val="21"/>
              </w:rPr>
            </w:pPr>
            <w:r>
              <w:rPr>
                <w:rFonts w:hint="eastAsia" w:ascii="宋体" w:hAnsi="宋体"/>
                <w:b/>
                <w:bCs/>
                <w:iCs/>
                <w:color w:val="000000"/>
                <w:szCs w:val="21"/>
              </w:rPr>
              <w:t>深基坑（槽）</w:t>
            </w:r>
          </w:p>
        </w:tc>
        <w:tc>
          <w:tcPr>
            <w:tcW w:w="902" w:type="dxa"/>
            <w:vAlign w:val="center"/>
          </w:tcPr>
          <w:p>
            <w:pPr>
              <w:jc w:val="center"/>
              <w:rPr>
                <w:rFonts w:ascii="宋体" w:hAnsi="宋体"/>
                <w:b/>
                <w:bCs/>
                <w:iCs/>
                <w:color w:val="000000"/>
                <w:szCs w:val="21"/>
              </w:rPr>
            </w:pPr>
          </w:p>
        </w:tc>
        <w:tc>
          <w:tcPr>
            <w:tcW w:w="902" w:type="dxa"/>
          </w:tcPr>
          <w:p>
            <w:pPr>
              <w:rPr>
                <w:rFonts w:ascii="宋体" w:hAnsi="宋体"/>
                <w:b/>
                <w:bCs/>
                <w:iCs/>
                <w:color w:val="000000"/>
                <w:szCs w:val="21"/>
              </w:rPr>
            </w:pPr>
          </w:p>
        </w:tc>
        <w:tc>
          <w:tcPr>
            <w:tcW w:w="1082" w:type="dxa"/>
          </w:tcPr>
          <w:p>
            <w:pPr>
              <w:rPr>
                <w:rFonts w:ascii="宋体" w:hAnsi="宋体"/>
                <w:b/>
                <w:bCs/>
                <w:iCs/>
                <w:color w:val="000000"/>
                <w:szCs w:val="21"/>
              </w:rPr>
            </w:pPr>
          </w:p>
        </w:tc>
        <w:tc>
          <w:tcPr>
            <w:tcW w:w="1082" w:type="dxa"/>
          </w:tcPr>
          <w:p>
            <w:pPr>
              <w:rPr>
                <w:rFonts w:ascii="宋体" w:hAnsi="宋体"/>
                <w:b/>
                <w:bCs/>
                <w:iCs/>
                <w:color w:val="000000"/>
                <w:szCs w:val="21"/>
              </w:rPr>
            </w:pPr>
          </w:p>
        </w:tc>
        <w:tc>
          <w:tcPr>
            <w:tcW w:w="2164" w:type="dxa"/>
            <w:vAlign w:val="center"/>
          </w:tcPr>
          <w:p>
            <w:pPr>
              <w:rPr>
                <w:rFonts w:ascii="宋体" w:hAnsi="宋体"/>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1</w:t>
            </w:r>
          </w:p>
        </w:tc>
        <w:tc>
          <w:tcPr>
            <w:tcW w:w="2705" w:type="dxa"/>
            <w:vAlign w:val="center"/>
          </w:tcPr>
          <w:p>
            <w:pPr>
              <w:rPr>
                <w:rFonts w:ascii="宋体" w:hAnsi="宋体"/>
                <w:color w:val="000000"/>
                <w:szCs w:val="21"/>
              </w:rPr>
            </w:pPr>
            <w:r>
              <w:rPr>
                <w:rFonts w:hint="eastAsia" w:ascii="宋体" w:hAnsi="宋体"/>
                <w:color w:val="000000"/>
                <w:szCs w:val="21"/>
              </w:rPr>
              <w:t>上下专用通道</w:t>
            </w:r>
          </w:p>
        </w:tc>
        <w:tc>
          <w:tcPr>
            <w:tcW w:w="902" w:type="dxa"/>
            <w:vAlign w:val="center"/>
          </w:tcPr>
          <w:p>
            <w:pPr>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r>
              <w:rPr>
                <w:rFonts w:hint="eastAsia" w:ascii="宋体" w:hAnsi="宋体"/>
                <w:color w:val="000000"/>
                <w:szCs w:val="21"/>
              </w:rPr>
              <w:t>含安全爬梯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2</w:t>
            </w:r>
          </w:p>
        </w:tc>
        <w:tc>
          <w:tcPr>
            <w:tcW w:w="2705" w:type="dxa"/>
            <w:vAlign w:val="center"/>
          </w:tcPr>
          <w:p>
            <w:pPr>
              <w:rPr>
                <w:rFonts w:ascii="宋体" w:hAnsi="宋体"/>
                <w:color w:val="000000"/>
                <w:szCs w:val="21"/>
              </w:rPr>
            </w:pPr>
            <w:r>
              <w:rPr>
                <w:rFonts w:hint="eastAsia" w:ascii="宋体" w:hAnsi="宋体"/>
                <w:color w:val="000000"/>
                <w:szCs w:val="21"/>
              </w:rPr>
              <w:t>基坑支护变形监测</w:t>
            </w:r>
          </w:p>
        </w:tc>
        <w:tc>
          <w:tcPr>
            <w:tcW w:w="902" w:type="dxa"/>
            <w:vAlign w:val="center"/>
          </w:tcPr>
          <w:p>
            <w:pPr>
              <w:jc w:val="center"/>
              <w:rPr>
                <w:rFonts w:ascii="宋体" w:hAnsi="宋体"/>
                <w:color w:val="000000"/>
                <w:szCs w:val="21"/>
              </w:rPr>
            </w:pPr>
            <w:r>
              <w:rPr>
                <w:rFonts w:hint="eastAsia" w:ascii="宋体" w:hAnsi="宋体"/>
                <w:color w:val="000000"/>
                <w:szCs w:val="21"/>
              </w:rPr>
              <w:t>元</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3</w:t>
            </w:r>
          </w:p>
        </w:tc>
        <w:tc>
          <w:tcPr>
            <w:tcW w:w="2705" w:type="dxa"/>
            <w:vAlign w:val="center"/>
          </w:tcPr>
          <w:p>
            <w:pPr>
              <w:rPr>
                <w:rFonts w:ascii="宋体" w:hAnsi="宋体"/>
                <w:color w:val="000000"/>
                <w:szCs w:val="21"/>
              </w:rPr>
            </w:pPr>
            <w:r>
              <w:rPr>
                <w:rFonts w:hint="eastAsia" w:ascii="宋体" w:hAnsi="宋体"/>
                <w:color w:val="000000"/>
                <w:szCs w:val="21"/>
              </w:rPr>
              <w:t>其他深基坑安全防护</w:t>
            </w:r>
          </w:p>
        </w:tc>
        <w:tc>
          <w:tcPr>
            <w:tcW w:w="902" w:type="dxa"/>
            <w:vAlign w:val="center"/>
          </w:tcPr>
          <w:p>
            <w:pPr>
              <w:jc w:val="center"/>
              <w:rPr>
                <w:rFonts w:ascii="宋体" w:hAnsi="宋体"/>
                <w:color w:val="000000"/>
                <w:szCs w:val="21"/>
              </w:rPr>
            </w:pP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b/>
                <w:bCs/>
                <w:iCs/>
                <w:color w:val="000000"/>
                <w:szCs w:val="21"/>
              </w:rPr>
            </w:pPr>
            <w:r>
              <w:rPr>
                <w:rFonts w:hint="eastAsia" w:ascii="宋体" w:hAnsi="宋体"/>
                <w:b/>
                <w:bCs/>
                <w:iCs/>
                <w:color w:val="000000"/>
                <w:szCs w:val="21"/>
              </w:rPr>
              <w:t>（四）</w:t>
            </w:r>
          </w:p>
        </w:tc>
        <w:tc>
          <w:tcPr>
            <w:tcW w:w="2705" w:type="dxa"/>
            <w:vAlign w:val="center"/>
          </w:tcPr>
          <w:p>
            <w:pPr>
              <w:rPr>
                <w:rFonts w:ascii="宋体" w:hAnsi="宋体"/>
                <w:b/>
                <w:bCs/>
                <w:iCs/>
                <w:color w:val="000000"/>
                <w:szCs w:val="21"/>
              </w:rPr>
            </w:pPr>
            <w:r>
              <w:rPr>
                <w:rFonts w:hint="eastAsia" w:ascii="宋体" w:hAnsi="宋体"/>
                <w:b/>
                <w:bCs/>
                <w:iCs/>
                <w:color w:val="000000"/>
                <w:szCs w:val="21"/>
              </w:rPr>
              <w:t>脚手架</w:t>
            </w:r>
          </w:p>
        </w:tc>
        <w:tc>
          <w:tcPr>
            <w:tcW w:w="902" w:type="dxa"/>
            <w:vAlign w:val="center"/>
          </w:tcPr>
          <w:p>
            <w:pPr>
              <w:jc w:val="center"/>
              <w:rPr>
                <w:rFonts w:ascii="宋体" w:hAnsi="宋体"/>
                <w:b/>
                <w:bCs/>
                <w:iCs/>
                <w:color w:val="000000"/>
                <w:szCs w:val="21"/>
              </w:rPr>
            </w:pPr>
          </w:p>
        </w:tc>
        <w:tc>
          <w:tcPr>
            <w:tcW w:w="902" w:type="dxa"/>
          </w:tcPr>
          <w:p>
            <w:pPr>
              <w:rPr>
                <w:rFonts w:ascii="宋体" w:hAnsi="宋体"/>
                <w:b/>
                <w:bCs/>
                <w:iCs/>
                <w:color w:val="000000"/>
                <w:szCs w:val="21"/>
              </w:rPr>
            </w:pPr>
          </w:p>
        </w:tc>
        <w:tc>
          <w:tcPr>
            <w:tcW w:w="1082" w:type="dxa"/>
          </w:tcPr>
          <w:p>
            <w:pPr>
              <w:rPr>
                <w:rFonts w:ascii="宋体" w:hAnsi="宋体"/>
                <w:b/>
                <w:bCs/>
                <w:iCs/>
                <w:color w:val="000000"/>
                <w:szCs w:val="21"/>
              </w:rPr>
            </w:pPr>
          </w:p>
        </w:tc>
        <w:tc>
          <w:tcPr>
            <w:tcW w:w="1082" w:type="dxa"/>
          </w:tcPr>
          <w:p>
            <w:pPr>
              <w:rPr>
                <w:rFonts w:ascii="宋体" w:hAnsi="宋体"/>
                <w:b/>
                <w:bCs/>
                <w:iCs/>
                <w:color w:val="000000"/>
                <w:szCs w:val="21"/>
              </w:rPr>
            </w:pPr>
          </w:p>
        </w:tc>
        <w:tc>
          <w:tcPr>
            <w:tcW w:w="2164" w:type="dxa"/>
            <w:vAlign w:val="center"/>
          </w:tcPr>
          <w:p>
            <w:pPr>
              <w:rPr>
                <w:rFonts w:ascii="宋体" w:hAnsi="宋体"/>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1</w:t>
            </w:r>
          </w:p>
        </w:tc>
        <w:tc>
          <w:tcPr>
            <w:tcW w:w="2705" w:type="dxa"/>
            <w:vAlign w:val="center"/>
          </w:tcPr>
          <w:p>
            <w:pPr>
              <w:rPr>
                <w:rFonts w:ascii="宋体" w:hAnsi="宋体"/>
                <w:color w:val="000000"/>
                <w:szCs w:val="21"/>
              </w:rPr>
            </w:pPr>
            <w:r>
              <w:rPr>
                <w:rFonts w:hint="eastAsia" w:ascii="宋体" w:hAnsi="宋体"/>
                <w:color w:val="000000"/>
                <w:szCs w:val="21"/>
              </w:rPr>
              <w:t>水平隔离封闭设施</w:t>
            </w:r>
          </w:p>
        </w:tc>
        <w:tc>
          <w:tcPr>
            <w:tcW w:w="902" w:type="dxa"/>
            <w:vAlign w:val="center"/>
          </w:tcPr>
          <w:p>
            <w:pPr>
              <w:jc w:val="center"/>
              <w:rPr>
                <w:rFonts w:ascii="宋体" w:hAnsi="宋体"/>
                <w:color w:val="000000"/>
                <w:szCs w:val="21"/>
              </w:rPr>
            </w:pPr>
            <w:r>
              <w:rPr>
                <w:rFonts w:ascii="宋体" w:hAnsi="宋体"/>
                <w:color w:val="000000"/>
                <w:szCs w:val="21"/>
              </w:rPr>
              <w:t>m</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color w:val="000000"/>
                <w:szCs w:val="21"/>
              </w:rPr>
            </w:pPr>
            <w:r>
              <w:rPr>
                <w:rFonts w:ascii="宋体" w:hAnsi="宋体"/>
                <w:color w:val="000000"/>
                <w:szCs w:val="21"/>
              </w:rPr>
              <w:t>2</w:t>
            </w:r>
          </w:p>
        </w:tc>
        <w:tc>
          <w:tcPr>
            <w:tcW w:w="2705" w:type="dxa"/>
            <w:vAlign w:val="center"/>
          </w:tcPr>
          <w:p>
            <w:pPr>
              <w:tabs>
                <w:tab w:val="left" w:pos="6120"/>
              </w:tabs>
              <w:rPr>
                <w:rFonts w:ascii="宋体" w:hAnsi="宋体"/>
                <w:color w:val="000000"/>
                <w:szCs w:val="21"/>
              </w:rPr>
            </w:pPr>
            <w:r>
              <w:rPr>
                <w:rFonts w:hint="eastAsia" w:ascii="宋体" w:hAnsi="宋体"/>
                <w:color w:val="000000"/>
                <w:szCs w:val="21"/>
              </w:rPr>
              <w:t>其他脚手架安全防护</w:t>
            </w:r>
          </w:p>
        </w:tc>
        <w:tc>
          <w:tcPr>
            <w:tcW w:w="902" w:type="dxa"/>
            <w:vAlign w:val="center"/>
          </w:tcPr>
          <w:p>
            <w:pPr>
              <w:tabs>
                <w:tab w:val="left" w:pos="6120"/>
              </w:tabs>
              <w:jc w:val="center"/>
              <w:rPr>
                <w:rFonts w:ascii="宋体" w:hAnsi="宋体"/>
                <w:color w:val="000000"/>
                <w:szCs w:val="21"/>
              </w:rPr>
            </w:pPr>
          </w:p>
        </w:tc>
        <w:tc>
          <w:tcPr>
            <w:tcW w:w="902" w:type="dxa"/>
          </w:tcPr>
          <w:p>
            <w:pPr>
              <w:tabs>
                <w:tab w:val="left" w:pos="6120"/>
              </w:tabs>
              <w:jc w:val="center"/>
              <w:rPr>
                <w:rFonts w:ascii="宋体" w:hAnsi="宋体"/>
                <w:color w:val="000000"/>
                <w:szCs w:val="21"/>
              </w:rPr>
            </w:pPr>
          </w:p>
        </w:tc>
        <w:tc>
          <w:tcPr>
            <w:tcW w:w="1082" w:type="dxa"/>
          </w:tcPr>
          <w:p>
            <w:pPr>
              <w:tabs>
                <w:tab w:val="left" w:pos="6120"/>
              </w:tabs>
              <w:jc w:val="center"/>
              <w:rPr>
                <w:rFonts w:ascii="宋体" w:hAnsi="宋体"/>
                <w:color w:val="000000"/>
                <w:szCs w:val="21"/>
              </w:rPr>
            </w:pPr>
          </w:p>
        </w:tc>
        <w:tc>
          <w:tcPr>
            <w:tcW w:w="1082" w:type="dxa"/>
          </w:tcPr>
          <w:p>
            <w:pPr>
              <w:tabs>
                <w:tab w:val="left" w:pos="6120"/>
              </w:tabs>
              <w:ind w:left="-288" w:leftChars="-137"/>
              <w:jc w:val="center"/>
              <w:rPr>
                <w:rFonts w:ascii="宋体" w:hAnsi="宋体"/>
                <w:color w:val="000000"/>
                <w:szCs w:val="21"/>
              </w:rPr>
            </w:pPr>
          </w:p>
        </w:tc>
        <w:tc>
          <w:tcPr>
            <w:tcW w:w="2164" w:type="dxa"/>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b/>
                <w:bCs/>
                <w:iCs/>
                <w:color w:val="000000"/>
                <w:szCs w:val="21"/>
              </w:rPr>
            </w:pPr>
            <w:r>
              <w:rPr>
                <w:rFonts w:hint="eastAsia" w:ascii="宋体" w:hAnsi="宋体"/>
                <w:b/>
                <w:bCs/>
                <w:iCs/>
                <w:color w:val="000000"/>
                <w:szCs w:val="21"/>
              </w:rPr>
              <w:t>（五）</w:t>
            </w:r>
          </w:p>
        </w:tc>
        <w:tc>
          <w:tcPr>
            <w:tcW w:w="2705" w:type="dxa"/>
            <w:vAlign w:val="center"/>
          </w:tcPr>
          <w:p>
            <w:pPr>
              <w:rPr>
                <w:rFonts w:ascii="宋体" w:hAnsi="宋体"/>
                <w:b/>
                <w:bCs/>
                <w:iCs/>
                <w:color w:val="000000"/>
                <w:szCs w:val="21"/>
              </w:rPr>
            </w:pPr>
            <w:r>
              <w:rPr>
                <w:rFonts w:hint="eastAsia" w:ascii="宋体" w:hAnsi="宋体"/>
                <w:b/>
                <w:bCs/>
                <w:iCs/>
                <w:color w:val="000000"/>
                <w:szCs w:val="21"/>
              </w:rPr>
              <w:t>井架</w:t>
            </w:r>
          </w:p>
        </w:tc>
        <w:tc>
          <w:tcPr>
            <w:tcW w:w="902" w:type="dxa"/>
            <w:vAlign w:val="center"/>
          </w:tcPr>
          <w:p>
            <w:pPr>
              <w:jc w:val="center"/>
              <w:rPr>
                <w:rFonts w:ascii="宋体" w:hAnsi="宋体"/>
                <w:b/>
                <w:bCs/>
                <w:iCs/>
                <w:color w:val="000000"/>
                <w:szCs w:val="21"/>
              </w:rPr>
            </w:pPr>
          </w:p>
        </w:tc>
        <w:tc>
          <w:tcPr>
            <w:tcW w:w="902" w:type="dxa"/>
          </w:tcPr>
          <w:p>
            <w:pPr>
              <w:rPr>
                <w:rFonts w:ascii="宋体" w:hAnsi="宋体"/>
                <w:b/>
                <w:bCs/>
                <w:iCs/>
                <w:color w:val="000000"/>
                <w:szCs w:val="21"/>
              </w:rPr>
            </w:pPr>
          </w:p>
        </w:tc>
        <w:tc>
          <w:tcPr>
            <w:tcW w:w="1082" w:type="dxa"/>
          </w:tcPr>
          <w:p>
            <w:pPr>
              <w:rPr>
                <w:rFonts w:ascii="宋体" w:hAnsi="宋体"/>
                <w:b/>
                <w:bCs/>
                <w:iCs/>
                <w:color w:val="000000"/>
                <w:szCs w:val="21"/>
              </w:rPr>
            </w:pPr>
          </w:p>
        </w:tc>
        <w:tc>
          <w:tcPr>
            <w:tcW w:w="1082" w:type="dxa"/>
          </w:tcPr>
          <w:p>
            <w:pPr>
              <w:rPr>
                <w:rFonts w:ascii="宋体" w:hAnsi="宋体"/>
                <w:b/>
                <w:bCs/>
                <w:iCs/>
                <w:color w:val="000000"/>
                <w:szCs w:val="21"/>
              </w:rPr>
            </w:pPr>
          </w:p>
        </w:tc>
        <w:tc>
          <w:tcPr>
            <w:tcW w:w="2164" w:type="dxa"/>
            <w:vAlign w:val="center"/>
          </w:tcPr>
          <w:p>
            <w:pPr>
              <w:rPr>
                <w:rFonts w:ascii="宋体" w:hAnsi="宋体"/>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1</w:t>
            </w:r>
          </w:p>
        </w:tc>
        <w:tc>
          <w:tcPr>
            <w:tcW w:w="2705" w:type="dxa"/>
            <w:vAlign w:val="center"/>
          </w:tcPr>
          <w:p>
            <w:pPr>
              <w:rPr>
                <w:rFonts w:ascii="宋体" w:hAnsi="宋体"/>
                <w:color w:val="000000"/>
                <w:szCs w:val="21"/>
              </w:rPr>
            </w:pPr>
            <w:r>
              <w:rPr>
                <w:rFonts w:hint="eastAsia" w:ascii="宋体" w:hAnsi="宋体"/>
                <w:color w:val="000000"/>
                <w:szCs w:val="21"/>
              </w:rPr>
              <w:t>架体围护</w:t>
            </w:r>
          </w:p>
        </w:tc>
        <w:tc>
          <w:tcPr>
            <w:tcW w:w="902" w:type="dxa"/>
            <w:vAlign w:val="center"/>
          </w:tcPr>
          <w:p>
            <w:pPr>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2</w:t>
            </w:r>
          </w:p>
        </w:tc>
        <w:tc>
          <w:tcPr>
            <w:tcW w:w="2705" w:type="dxa"/>
            <w:vAlign w:val="center"/>
          </w:tcPr>
          <w:p>
            <w:pPr>
              <w:rPr>
                <w:rFonts w:ascii="宋体" w:hAnsi="宋体"/>
                <w:color w:val="000000"/>
                <w:szCs w:val="21"/>
              </w:rPr>
            </w:pPr>
            <w:r>
              <w:rPr>
                <w:rFonts w:hint="eastAsia" w:ascii="宋体" w:hAnsi="宋体"/>
                <w:color w:val="000000"/>
                <w:szCs w:val="21"/>
              </w:rPr>
              <w:t>货用升降机操作室</w:t>
            </w:r>
          </w:p>
        </w:tc>
        <w:tc>
          <w:tcPr>
            <w:tcW w:w="902" w:type="dxa"/>
            <w:vAlign w:val="center"/>
          </w:tcPr>
          <w:p>
            <w:pPr>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3</w:t>
            </w:r>
          </w:p>
        </w:tc>
        <w:tc>
          <w:tcPr>
            <w:tcW w:w="2705" w:type="dxa"/>
            <w:vAlign w:val="center"/>
          </w:tcPr>
          <w:p>
            <w:pPr>
              <w:rPr>
                <w:rFonts w:ascii="宋体" w:hAnsi="宋体"/>
                <w:color w:val="000000"/>
                <w:szCs w:val="21"/>
              </w:rPr>
            </w:pPr>
            <w:r>
              <w:rPr>
                <w:rFonts w:hint="eastAsia" w:ascii="宋体" w:hAnsi="宋体"/>
                <w:color w:val="000000"/>
                <w:szCs w:val="21"/>
              </w:rPr>
              <w:t>其他井架防护</w:t>
            </w:r>
          </w:p>
        </w:tc>
        <w:tc>
          <w:tcPr>
            <w:tcW w:w="902" w:type="dxa"/>
            <w:vAlign w:val="center"/>
          </w:tcPr>
          <w:p>
            <w:pPr>
              <w:jc w:val="center"/>
              <w:rPr>
                <w:rFonts w:ascii="宋体" w:hAnsi="宋体"/>
                <w:color w:val="000000"/>
                <w:szCs w:val="21"/>
              </w:rPr>
            </w:pP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b/>
                <w:bCs/>
                <w:iCs/>
                <w:color w:val="000000"/>
                <w:szCs w:val="21"/>
              </w:rPr>
            </w:pPr>
            <w:r>
              <w:rPr>
                <w:rFonts w:hint="eastAsia" w:ascii="宋体" w:hAnsi="宋体"/>
                <w:b/>
                <w:bCs/>
                <w:iCs/>
                <w:color w:val="000000"/>
                <w:szCs w:val="21"/>
              </w:rPr>
              <w:t>（六）</w:t>
            </w:r>
          </w:p>
        </w:tc>
        <w:tc>
          <w:tcPr>
            <w:tcW w:w="2705" w:type="dxa"/>
            <w:vAlign w:val="center"/>
          </w:tcPr>
          <w:p>
            <w:pPr>
              <w:rPr>
                <w:rFonts w:ascii="宋体" w:hAnsi="宋体"/>
                <w:b/>
                <w:bCs/>
                <w:iCs/>
                <w:color w:val="000000"/>
                <w:szCs w:val="21"/>
              </w:rPr>
            </w:pPr>
            <w:r>
              <w:rPr>
                <w:rFonts w:hint="eastAsia" w:ascii="宋体" w:hAnsi="宋体"/>
                <w:b/>
                <w:bCs/>
                <w:iCs/>
                <w:color w:val="000000"/>
                <w:szCs w:val="21"/>
              </w:rPr>
              <w:t>消防器材、设施</w:t>
            </w:r>
          </w:p>
        </w:tc>
        <w:tc>
          <w:tcPr>
            <w:tcW w:w="902" w:type="dxa"/>
            <w:vAlign w:val="center"/>
          </w:tcPr>
          <w:p>
            <w:pPr>
              <w:jc w:val="center"/>
              <w:rPr>
                <w:rFonts w:ascii="宋体" w:hAnsi="宋体"/>
                <w:b/>
                <w:bCs/>
                <w:iCs/>
                <w:color w:val="000000"/>
                <w:szCs w:val="21"/>
              </w:rPr>
            </w:pPr>
          </w:p>
        </w:tc>
        <w:tc>
          <w:tcPr>
            <w:tcW w:w="902" w:type="dxa"/>
          </w:tcPr>
          <w:p>
            <w:pPr>
              <w:rPr>
                <w:rFonts w:ascii="宋体" w:hAnsi="宋体"/>
                <w:b/>
                <w:bCs/>
                <w:iCs/>
                <w:color w:val="000000"/>
                <w:szCs w:val="21"/>
              </w:rPr>
            </w:pPr>
          </w:p>
        </w:tc>
        <w:tc>
          <w:tcPr>
            <w:tcW w:w="1082" w:type="dxa"/>
          </w:tcPr>
          <w:p>
            <w:pPr>
              <w:rPr>
                <w:rFonts w:ascii="宋体" w:hAnsi="宋体"/>
                <w:b/>
                <w:bCs/>
                <w:iCs/>
                <w:color w:val="000000"/>
                <w:szCs w:val="21"/>
              </w:rPr>
            </w:pPr>
          </w:p>
        </w:tc>
        <w:tc>
          <w:tcPr>
            <w:tcW w:w="1082" w:type="dxa"/>
          </w:tcPr>
          <w:p>
            <w:pPr>
              <w:rPr>
                <w:rFonts w:ascii="宋体" w:hAnsi="宋体"/>
                <w:b/>
                <w:bCs/>
                <w:iCs/>
                <w:color w:val="000000"/>
                <w:szCs w:val="21"/>
              </w:rPr>
            </w:pPr>
          </w:p>
        </w:tc>
        <w:tc>
          <w:tcPr>
            <w:tcW w:w="2164" w:type="dxa"/>
            <w:vAlign w:val="center"/>
          </w:tcPr>
          <w:p>
            <w:pPr>
              <w:rPr>
                <w:rFonts w:ascii="宋体" w:hAnsi="宋体"/>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1</w:t>
            </w:r>
          </w:p>
        </w:tc>
        <w:tc>
          <w:tcPr>
            <w:tcW w:w="2705" w:type="dxa"/>
            <w:vAlign w:val="center"/>
          </w:tcPr>
          <w:p>
            <w:pPr>
              <w:rPr>
                <w:rFonts w:ascii="宋体" w:hAnsi="宋体"/>
                <w:color w:val="000000"/>
                <w:szCs w:val="21"/>
              </w:rPr>
            </w:pPr>
            <w:r>
              <w:rPr>
                <w:rFonts w:hint="eastAsia" w:ascii="宋体" w:hAnsi="宋体"/>
                <w:color w:val="000000"/>
                <w:szCs w:val="21"/>
              </w:rPr>
              <w:t>灭火器</w:t>
            </w:r>
          </w:p>
        </w:tc>
        <w:tc>
          <w:tcPr>
            <w:tcW w:w="902" w:type="dxa"/>
            <w:vAlign w:val="center"/>
          </w:tcPr>
          <w:p>
            <w:pPr>
              <w:jc w:val="center"/>
              <w:rPr>
                <w:rFonts w:ascii="宋体" w:hAnsi="宋体"/>
                <w:color w:val="000000"/>
                <w:szCs w:val="21"/>
              </w:rPr>
            </w:pPr>
            <w:r>
              <w:rPr>
                <w:rFonts w:hint="eastAsia" w:ascii="宋体" w:hAnsi="宋体"/>
                <w:color w:val="000000"/>
                <w:szCs w:val="21"/>
              </w:rPr>
              <w:t>只</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2</w:t>
            </w:r>
          </w:p>
        </w:tc>
        <w:tc>
          <w:tcPr>
            <w:tcW w:w="2705" w:type="dxa"/>
            <w:vAlign w:val="center"/>
          </w:tcPr>
          <w:p>
            <w:pPr>
              <w:rPr>
                <w:rFonts w:ascii="宋体" w:hAnsi="宋体"/>
                <w:color w:val="000000"/>
                <w:szCs w:val="21"/>
              </w:rPr>
            </w:pPr>
            <w:r>
              <w:rPr>
                <w:rFonts w:hint="eastAsia" w:ascii="宋体" w:hAnsi="宋体"/>
                <w:color w:val="000000"/>
                <w:szCs w:val="21"/>
              </w:rPr>
              <w:t>消防水泵</w:t>
            </w:r>
          </w:p>
        </w:tc>
        <w:tc>
          <w:tcPr>
            <w:tcW w:w="902" w:type="dxa"/>
            <w:vAlign w:val="center"/>
          </w:tcPr>
          <w:p>
            <w:pPr>
              <w:jc w:val="center"/>
              <w:rPr>
                <w:rFonts w:ascii="宋体" w:hAnsi="宋体"/>
                <w:color w:val="000000"/>
                <w:szCs w:val="21"/>
              </w:rPr>
            </w:pPr>
            <w:r>
              <w:rPr>
                <w:rFonts w:hint="eastAsia" w:ascii="宋体" w:hAnsi="宋体"/>
                <w:color w:val="000000"/>
                <w:szCs w:val="21"/>
              </w:rPr>
              <w:t>台</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3</w:t>
            </w:r>
          </w:p>
        </w:tc>
        <w:tc>
          <w:tcPr>
            <w:tcW w:w="2705" w:type="dxa"/>
            <w:vAlign w:val="center"/>
          </w:tcPr>
          <w:p>
            <w:pPr>
              <w:rPr>
                <w:rFonts w:ascii="宋体" w:hAnsi="宋体"/>
                <w:color w:val="000000"/>
                <w:szCs w:val="21"/>
              </w:rPr>
            </w:pPr>
            <w:r>
              <w:rPr>
                <w:rFonts w:hint="eastAsia" w:ascii="宋体" w:hAnsi="宋体"/>
                <w:color w:val="000000"/>
                <w:szCs w:val="21"/>
              </w:rPr>
              <w:t>水枪、水带</w:t>
            </w:r>
          </w:p>
        </w:tc>
        <w:tc>
          <w:tcPr>
            <w:tcW w:w="902" w:type="dxa"/>
            <w:vAlign w:val="center"/>
          </w:tcPr>
          <w:p>
            <w:pPr>
              <w:jc w:val="center"/>
              <w:rPr>
                <w:rFonts w:ascii="宋体" w:hAnsi="宋体"/>
                <w:color w:val="000000"/>
                <w:szCs w:val="21"/>
              </w:rPr>
            </w:pPr>
            <w:r>
              <w:rPr>
                <w:rFonts w:hint="eastAsia" w:ascii="宋体" w:hAnsi="宋体"/>
                <w:color w:val="000000"/>
                <w:szCs w:val="21"/>
              </w:rPr>
              <w:t>套</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4</w:t>
            </w:r>
          </w:p>
        </w:tc>
        <w:tc>
          <w:tcPr>
            <w:tcW w:w="2705" w:type="dxa"/>
            <w:vAlign w:val="center"/>
          </w:tcPr>
          <w:p>
            <w:pPr>
              <w:rPr>
                <w:rFonts w:ascii="宋体" w:hAnsi="宋体"/>
                <w:color w:val="000000"/>
                <w:szCs w:val="21"/>
              </w:rPr>
            </w:pPr>
            <w:r>
              <w:rPr>
                <w:rFonts w:hint="eastAsia" w:ascii="宋体" w:hAnsi="宋体"/>
                <w:color w:val="000000"/>
                <w:szCs w:val="21"/>
              </w:rPr>
              <w:t>消防箱</w:t>
            </w:r>
          </w:p>
        </w:tc>
        <w:tc>
          <w:tcPr>
            <w:tcW w:w="902" w:type="dxa"/>
            <w:vAlign w:val="center"/>
          </w:tcPr>
          <w:p>
            <w:pPr>
              <w:jc w:val="center"/>
              <w:rPr>
                <w:rFonts w:ascii="宋体" w:hAnsi="宋体"/>
                <w:color w:val="000000"/>
                <w:szCs w:val="21"/>
              </w:rPr>
            </w:pPr>
            <w:r>
              <w:rPr>
                <w:rFonts w:hint="eastAsia" w:ascii="宋体" w:hAnsi="宋体"/>
                <w:color w:val="000000"/>
                <w:szCs w:val="21"/>
              </w:rPr>
              <w:t>只</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5</w:t>
            </w:r>
          </w:p>
        </w:tc>
        <w:tc>
          <w:tcPr>
            <w:tcW w:w="2705" w:type="dxa"/>
            <w:vAlign w:val="center"/>
          </w:tcPr>
          <w:p>
            <w:pPr>
              <w:rPr>
                <w:rFonts w:ascii="宋体" w:hAnsi="宋体"/>
                <w:color w:val="000000"/>
                <w:szCs w:val="21"/>
              </w:rPr>
            </w:pPr>
            <w:r>
              <w:rPr>
                <w:rFonts w:hint="eastAsia" w:ascii="宋体" w:hAnsi="宋体"/>
                <w:color w:val="000000"/>
                <w:szCs w:val="21"/>
              </w:rPr>
              <w:t>消防立管</w:t>
            </w:r>
          </w:p>
        </w:tc>
        <w:tc>
          <w:tcPr>
            <w:tcW w:w="902" w:type="dxa"/>
            <w:vAlign w:val="center"/>
          </w:tcPr>
          <w:p>
            <w:pPr>
              <w:jc w:val="center"/>
              <w:rPr>
                <w:rFonts w:ascii="宋体" w:hAnsi="宋体"/>
                <w:color w:val="000000"/>
                <w:szCs w:val="21"/>
              </w:rPr>
            </w:pPr>
            <w:r>
              <w:rPr>
                <w:rFonts w:ascii="宋体" w:hAnsi="宋体"/>
                <w:color w:val="000000"/>
                <w:szCs w:val="21"/>
              </w:rPr>
              <w:t>m</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color w:val="000000"/>
                <w:szCs w:val="21"/>
              </w:rPr>
            </w:pPr>
            <w:r>
              <w:rPr>
                <w:rFonts w:ascii="宋体" w:hAnsi="宋体"/>
                <w:color w:val="000000"/>
                <w:szCs w:val="21"/>
              </w:rPr>
              <w:t>6</w:t>
            </w:r>
          </w:p>
        </w:tc>
        <w:tc>
          <w:tcPr>
            <w:tcW w:w="2705" w:type="dxa"/>
            <w:vAlign w:val="center"/>
          </w:tcPr>
          <w:p>
            <w:pPr>
              <w:tabs>
                <w:tab w:val="left" w:pos="6120"/>
              </w:tabs>
              <w:rPr>
                <w:rFonts w:ascii="宋体" w:hAnsi="宋体"/>
                <w:color w:val="000000"/>
                <w:szCs w:val="21"/>
              </w:rPr>
            </w:pPr>
            <w:r>
              <w:rPr>
                <w:rFonts w:hint="eastAsia" w:ascii="宋体" w:hAnsi="宋体"/>
                <w:color w:val="000000"/>
                <w:szCs w:val="21"/>
              </w:rPr>
              <w:t>危险品仓库搭建</w:t>
            </w:r>
          </w:p>
        </w:tc>
        <w:tc>
          <w:tcPr>
            <w:tcW w:w="902" w:type="dxa"/>
            <w:vAlign w:val="center"/>
          </w:tcPr>
          <w:p>
            <w:pPr>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tcPr>
          <w:p>
            <w:pPr>
              <w:tabs>
                <w:tab w:val="left" w:pos="6120"/>
              </w:tabs>
              <w:rPr>
                <w:rFonts w:ascii="宋体" w:hAnsi="宋体"/>
                <w:color w:val="000000"/>
                <w:szCs w:val="21"/>
              </w:rPr>
            </w:pPr>
          </w:p>
        </w:tc>
        <w:tc>
          <w:tcPr>
            <w:tcW w:w="1082" w:type="dxa"/>
          </w:tcPr>
          <w:p>
            <w:pPr>
              <w:tabs>
                <w:tab w:val="left" w:pos="6120"/>
              </w:tabs>
              <w:rPr>
                <w:rFonts w:ascii="宋体" w:hAnsi="宋体"/>
                <w:color w:val="000000"/>
                <w:szCs w:val="21"/>
              </w:rPr>
            </w:pPr>
          </w:p>
        </w:tc>
        <w:tc>
          <w:tcPr>
            <w:tcW w:w="1082" w:type="dxa"/>
          </w:tcPr>
          <w:p>
            <w:pPr>
              <w:tabs>
                <w:tab w:val="left" w:pos="6120"/>
              </w:tabs>
              <w:rPr>
                <w:rFonts w:ascii="宋体" w:hAnsi="宋体"/>
                <w:color w:val="000000"/>
                <w:szCs w:val="21"/>
              </w:rPr>
            </w:pPr>
          </w:p>
        </w:tc>
        <w:tc>
          <w:tcPr>
            <w:tcW w:w="2164" w:type="dxa"/>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color w:val="000000"/>
                <w:szCs w:val="21"/>
              </w:rPr>
            </w:pPr>
            <w:r>
              <w:rPr>
                <w:rFonts w:ascii="宋体" w:hAnsi="宋体"/>
                <w:color w:val="000000"/>
                <w:szCs w:val="21"/>
              </w:rPr>
              <w:t>7</w:t>
            </w:r>
          </w:p>
        </w:tc>
        <w:tc>
          <w:tcPr>
            <w:tcW w:w="2705" w:type="dxa"/>
            <w:vAlign w:val="center"/>
          </w:tcPr>
          <w:p>
            <w:pPr>
              <w:tabs>
                <w:tab w:val="left" w:pos="6120"/>
              </w:tabs>
              <w:rPr>
                <w:rFonts w:ascii="宋体" w:hAnsi="宋体"/>
                <w:color w:val="000000"/>
                <w:szCs w:val="21"/>
              </w:rPr>
            </w:pPr>
            <w:r>
              <w:rPr>
                <w:rFonts w:hint="eastAsia" w:ascii="宋体" w:hAnsi="宋体"/>
                <w:color w:val="000000"/>
                <w:szCs w:val="21"/>
              </w:rPr>
              <w:t>防雷设施</w:t>
            </w:r>
          </w:p>
        </w:tc>
        <w:tc>
          <w:tcPr>
            <w:tcW w:w="902" w:type="dxa"/>
            <w:vAlign w:val="center"/>
          </w:tcPr>
          <w:p>
            <w:pPr>
              <w:tabs>
                <w:tab w:val="left" w:pos="6120"/>
              </w:tabs>
              <w:jc w:val="center"/>
              <w:rPr>
                <w:rFonts w:ascii="宋体" w:hAnsi="宋体"/>
                <w:color w:val="000000"/>
                <w:szCs w:val="21"/>
              </w:rPr>
            </w:pPr>
            <w:r>
              <w:rPr>
                <w:rFonts w:hint="eastAsia" w:ascii="宋体" w:hAnsi="宋体"/>
                <w:color w:val="000000"/>
                <w:szCs w:val="21"/>
              </w:rPr>
              <w:t>元</w:t>
            </w:r>
          </w:p>
        </w:tc>
        <w:tc>
          <w:tcPr>
            <w:tcW w:w="902" w:type="dxa"/>
          </w:tcPr>
          <w:p>
            <w:pPr>
              <w:tabs>
                <w:tab w:val="left" w:pos="6120"/>
              </w:tabs>
              <w:rPr>
                <w:rFonts w:ascii="宋体" w:hAnsi="宋体"/>
                <w:color w:val="000000"/>
                <w:szCs w:val="21"/>
              </w:rPr>
            </w:pPr>
          </w:p>
        </w:tc>
        <w:tc>
          <w:tcPr>
            <w:tcW w:w="1082" w:type="dxa"/>
          </w:tcPr>
          <w:p>
            <w:pPr>
              <w:tabs>
                <w:tab w:val="left" w:pos="6120"/>
              </w:tabs>
              <w:rPr>
                <w:rFonts w:ascii="宋体" w:hAnsi="宋体"/>
                <w:color w:val="000000"/>
                <w:szCs w:val="21"/>
              </w:rPr>
            </w:pPr>
          </w:p>
        </w:tc>
        <w:tc>
          <w:tcPr>
            <w:tcW w:w="1082" w:type="dxa"/>
          </w:tcPr>
          <w:p>
            <w:pPr>
              <w:tabs>
                <w:tab w:val="left" w:pos="6120"/>
              </w:tabs>
              <w:ind w:left="-288" w:leftChars="-137"/>
              <w:jc w:val="center"/>
              <w:rPr>
                <w:rFonts w:ascii="宋体" w:hAnsi="宋体"/>
                <w:color w:val="000000"/>
                <w:szCs w:val="21"/>
              </w:rPr>
            </w:pPr>
          </w:p>
        </w:tc>
        <w:tc>
          <w:tcPr>
            <w:tcW w:w="2164" w:type="dxa"/>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color w:val="000000"/>
                <w:szCs w:val="21"/>
              </w:rPr>
            </w:pPr>
            <w:r>
              <w:rPr>
                <w:rFonts w:ascii="宋体" w:hAnsi="宋体"/>
                <w:color w:val="000000"/>
                <w:szCs w:val="21"/>
              </w:rPr>
              <w:t>8</w:t>
            </w:r>
          </w:p>
        </w:tc>
        <w:tc>
          <w:tcPr>
            <w:tcW w:w="2705" w:type="dxa"/>
            <w:vAlign w:val="center"/>
          </w:tcPr>
          <w:p>
            <w:pPr>
              <w:tabs>
                <w:tab w:val="left" w:pos="6120"/>
              </w:tabs>
              <w:rPr>
                <w:rFonts w:ascii="宋体" w:hAnsi="宋体"/>
                <w:color w:val="000000"/>
                <w:szCs w:val="21"/>
              </w:rPr>
            </w:pPr>
            <w:r>
              <w:rPr>
                <w:rFonts w:hint="eastAsia" w:ascii="宋体" w:hAnsi="宋体"/>
                <w:color w:val="000000"/>
                <w:szCs w:val="21"/>
              </w:rPr>
              <w:t>其他</w:t>
            </w:r>
          </w:p>
        </w:tc>
        <w:tc>
          <w:tcPr>
            <w:tcW w:w="902" w:type="dxa"/>
            <w:vAlign w:val="center"/>
          </w:tcPr>
          <w:p>
            <w:pPr>
              <w:tabs>
                <w:tab w:val="left" w:pos="6120"/>
              </w:tabs>
              <w:jc w:val="center"/>
              <w:rPr>
                <w:rFonts w:ascii="宋体" w:hAnsi="宋体"/>
                <w:color w:val="000000"/>
                <w:szCs w:val="21"/>
              </w:rPr>
            </w:pPr>
          </w:p>
        </w:tc>
        <w:tc>
          <w:tcPr>
            <w:tcW w:w="902" w:type="dxa"/>
          </w:tcPr>
          <w:p>
            <w:pPr>
              <w:tabs>
                <w:tab w:val="left" w:pos="6120"/>
              </w:tabs>
              <w:rPr>
                <w:rFonts w:ascii="宋体" w:hAnsi="宋体"/>
                <w:color w:val="000000"/>
                <w:szCs w:val="21"/>
              </w:rPr>
            </w:pPr>
          </w:p>
        </w:tc>
        <w:tc>
          <w:tcPr>
            <w:tcW w:w="1082" w:type="dxa"/>
          </w:tcPr>
          <w:p>
            <w:pPr>
              <w:tabs>
                <w:tab w:val="left" w:pos="6120"/>
              </w:tabs>
              <w:rPr>
                <w:rFonts w:ascii="宋体" w:hAnsi="宋体"/>
                <w:color w:val="000000"/>
                <w:szCs w:val="21"/>
              </w:rPr>
            </w:pPr>
          </w:p>
        </w:tc>
        <w:tc>
          <w:tcPr>
            <w:tcW w:w="1082" w:type="dxa"/>
          </w:tcPr>
          <w:p>
            <w:pPr>
              <w:tabs>
                <w:tab w:val="left" w:pos="6120"/>
              </w:tabs>
              <w:ind w:left="-288" w:leftChars="-137"/>
              <w:jc w:val="center"/>
              <w:rPr>
                <w:rFonts w:ascii="宋体" w:hAnsi="宋体"/>
                <w:color w:val="000000"/>
                <w:szCs w:val="21"/>
              </w:rPr>
            </w:pPr>
          </w:p>
        </w:tc>
        <w:tc>
          <w:tcPr>
            <w:tcW w:w="2164" w:type="dxa"/>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b/>
                <w:bCs/>
                <w:iCs/>
                <w:color w:val="000000"/>
                <w:szCs w:val="21"/>
              </w:rPr>
            </w:pPr>
            <w:r>
              <w:rPr>
                <w:rFonts w:hint="eastAsia" w:ascii="宋体" w:hAnsi="宋体"/>
                <w:b/>
                <w:bCs/>
                <w:iCs/>
                <w:color w:val="000000"/>
                <w:szCs w:val="21"/>
              </w:rPr>
              <w:t>（七）</w:t>
            </w:r>
          </w:p>
        </w:tc>
        <w:tc>
          <w:tcPr>
            <w:tcW w:w="2705" w:type="dxa"/>
            <w:vAlign w:val="center"/>
          </w:tcPr>
          <w:p>
            <w:pPr>
              <w:tabs>
                <w:tab w:val="left" w:pos="6120"/>
              </w:tabs>
              <w:rPr>
                <w:rFonts w:ascii="宋体" w:hAnsi="宋体"/>
                <w:b/>
                <w:bCs/>
                <w:iCs/>
                <w:color w:val="000000"/>
                <w:szCs w:val="21"/>
              </w:rPr>
            </w:pPr>
            <w:r>
              <w:rPr>
                <w:rFonts w:hint="eastAsia" w:ascii="宋体" w:hAnsi="宋体"/>
                <w:b/>
                <w:bCs/>
                <w:iCs/>
                <w:color w:val="000000"/>
                <w:szCs w:val="21"/>
              </w:rPr>
              <w:t>特殊工程安全措施</w:t>
            </w:r>
          </w:p>
        </w:tc>
        <w:tc>
          <w:tcPr>
            <w:tcW w:w="902" w:type="dxa"/>
            <w:vAlign w:val="center"/>
          </w:tcPr>
          <w:p>
            <w:pPr>
              <w:tabs>
                <w:tab w:val="left" w:pos="6120"/>
              </w:tabs>
              <w:jc w:val="center"/>
              <w:rPr>
                <w:rFonts w:ascii="宋体" w:hAnsi="宋体"/>
                <w:b/>
                <w:bCs/>
                <w:iCs/>
                <w:color w:val="000000"/>
                <w:szCs w:val="21"/>
              </w:rPr>
            </w:pPr>
          </w:p>
        </w:tc>
        <w:tc>
          <w:tcPr>
            <w:tcW w:w="902" w:type="dxa"/>
          </w:tcPr>
          <w:p>
            <w:pPr>
              <w:tabs>
                <w:tab w:val="left" w:pos="6120"/>
              </w:tabs>
              <w:rPr>
                <w:rFonts w:ascii="宋体" w:hAnsi="宋体"/>
                <w:b/>
                <w:bCs/>
                <w:iCs/>
                <w:color w:val="000000"/>
                <w:szCs w:val="21"/>
              </w:rPr>
            </w:pPr>
          </w:p>
        </w:tc>
        <w:tc>
          <w:tcPr>
            <w:tcW w:w="1082" w:type="dxa"/>
          </w:tcPr>
          <w:p>
            <w:pPr>
              <w:tabs>
                <w:tab w:val="left" w:pos="6120"/>
              </w:tabs>
              <w:rPr>
                <w:rFonts w:ascii="宋体" w:hAnsi="宋体"/>
                <w:b/>
                <w:bCs/>
                <w:iCs/>
                <w:color w:val="000000"/>
                <w:szCs w:val="21"/>
              </w:rPr>
            </w:pPr>
          </w:p>
        </w:tc>
        <w:tc>
          <w:tcPr>
            <w:tcW w:w="1082" w:type="dxa"/>
          </w:tcPr>
          <w:p>
            <w:pPr>
              <w:tabs>
                <w:tab w:val="left" w:pos="6120"/>
              </w:tabs>
              <w:ind w:left="-288" w:leftChars="-137"/>
              <w:jc w:val="center"/>
              <w:rPr>
                <w:rFonts w:ascii="宋体" w:hAnsi="宋体"/>
                <w:b/>
                <w:bCs/>
                <w:iCs/>
                <w:color w:val="000000"/>
                <w:szCs w:val="21"/>
              </w:rPr>
            </w:pPr>
          </w:p>
        </w:tc>
        <w:tc>
          <w:tcPr>
            <w:tcW w:w="2164" w:type="dxa"/>
            <w:vAlign w:val="center"/>
          </w:tcPr>
          <w:p>
            <w:pPr>
              <w:tabs>
                <w:tab w:val="left" w:pos="6120"/>
              </w:tabs>
              <w:rPr>
                <w:rFonts w:ascii="宋体" w:hAnsi="宋体"/>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color w:val="000000"/>
                <w:szCs w:val="21"/>
              </w:rPr>
            </w:pPr>
            <w:r>
              <w:rPr>
                <w:rFonts w:ascii="宋体" w:hAnsi="宋体"/>
                <w:color w:val="000000"/>
                <w:szCs w:val="21"/>
              </w:rPr>
              <w:t>1</w:t>
            </w:r>
          </w:p>
        </w:tc>
        <w:tc>
          <w:tcPr>
            <w:tcW w:w="2705" w:type="dxa"/>
            <w:vAlign w:val="center"/>
          </w:tcPr>
          <w:p>
            <w:pPr>
              <w:tabs>
                <w:tab w:val="left" w:pos="6120"/>
              </w:tabs>
              <w:rPr>
                <w:rFonts w:ascii="宋体" w:hAnsi="宋体"/>
                <w:color w:val="000000"/>
                <w:szCs w:val="21"/>
              </w:rPr>
            </w:pPr>
            <w:r>
              <w:rPr>
                <w:rFonts w:hint="eastAsia" w:ascii="宋体" w:hAnsi="宋体"/>
                <w:color w:val="000000"/>
                <w:szCs w:val="21"/>
              </w:rPr>
              <w:t>特殊作业防护用品</w:t>
            </w:r>
          </w:p>
        </w:tc>
        <w:tc>
          <w:tcPr>
            <w:tcW w:w="902" w:type="dxa"/>
            <w:vAlign w:val="center"/>
          </w:tcPr>
          <w:p>
            <w:pPr>
              <w:tabs>
                <w:tab w:val="left" w:pos="6120"/>
              </w:tabs>
              <w:jc w:val="center"/>
              <w:rPr>
                <w:rFonts w:ascii="宋体" w:hAnsi="宋体"/>
                <w:color w:val="000000"/>
                <w:szCs w:val="21"/>
              </w:rPr>
            </w:pPr>
            <w:r>
              <w:rPr>
                <w:rFonts w:hint="eastAsia" w:ascii="宋体" w:hAnsi="宋体"/>
                <w:color w:val="000000"/>
                <w:szCs w:val="21"/>
              </w:rPr>
              <w:t>元</w:t>
            </w:r>
          </w:p>
        </w:tc>
        <w:tc>
          <w:tcPr>
            <w:tcW w:w="902" w:type="dxa"/>
          </w:tcPr>
          <w:p>
            <w:pPr>
              <w:tabs>
                <w:tab w:val="left" w:pos="6120"/>
              </w:tabs>
              <w:rPr>
                <w:rFonts w:ascii="宋体" w:hAnsi="宋体"/>
                <w:color w:val="000000"/>
                <w:szCs w:val="21"/>
              </w:rPr>
            </w:pPr>
          </w:p>
        </w:tc>
        <w:tc>
          <w:tcPr>
            <w:tcW w:w="1082" w:type="dxa"/>
          </w:tcPr>
          <w:p>
            <w:pPr>
              <w:tabs>
                <w:tab w:val="left" w:pos="6120"/>
              </w:tabs>
              <w:rPr>
                <w:rFonts w:ascii="宋体" w:hAnsi="宋体"/>
                <w:color w:val="000000"/>
                <w:szCs w:val="21"/>
              </w:rPr>
            </w:pPr>
          </w:p>
        </w:tc>
        <w:tc>
          <w:tcPr>
            <w:tcW w:w="1082" w:type="dxa"/>
          </w:tcPr>
          <w:p>
            <w:pPr>
              <w:tabs>
                <w:tab w:val="left" w:pos="6120"/>
              </w:tabs>
              <w:ind w:left="-288" w:leftChars="-137"/>
              <w:jc w:val="center"/>
              <w:rPr>
                <w:rFonts w:ascii="宋体" w:hAnsi="宋体"/>
                <w:color w:val="000000"/>
                <w:szCs w:val="21"/>
              </w:rPr>
            </w:pPr>
          </w:p>
        </w:tc>
        <w:tc>
          <w:tcPr>
            <w:tcW w:w="2164" w:type="dxa"/>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color w:val="000000"/>
                <w:szCs w:val="21"/>
              </w:rPr>
            </w:pPr>
            <w:r>
              <w:rPr>
                <w:rFonts w:ascii="宋体" w:hAnsi="宋体"/>
                <w:color w:val="000000"/>
                <w:szCs w:val="21"/>
              </w:rPr>
              <w:t>2</w:t>
            </w:r>
          </w:p>
        </w:tc>
        <w:tc>
          <w:tcPr>
            <w:tcW w:w="2705" w:type="dxa"/>
            <w:vAlign w:val="center"/>
          </w:tcPr>
          <w:p>
            <w:pPr>
              <w:tabs>
                <w:tab w:val="left" w:pos="6120"/>
              </w:tabs>
              <w:rPr>
                <w:rFonts w:ascii="宋体" w:hAnsi="宋体"/>
                <w:color w:val="000000"/>
                <w:szCs w:val="21"/>
              </w:rPr>
            </w:pPr>
            <w:r>
              <w:rPr>
                <w:rFonts w:hint="eastAsia" w:ascii="宋体" w:hAnsi="宋体"/>
                <w:color w:val="000000"/>
                <w:szCs w:val="21"/>
              </w:rPr>
              <w:t>救生设施</w:t>
            </w:r>
          </w:p>
        </w:tc>
        <w:tc>
          <w:tcPr>
            <w:tcW w:w="902" w:type="dxa"/>
            <w:vAlign w:val="center"/>
          </w:tcPr>
          <w:p>
            <w:pPr>
              <w:tabs>
                <w:tab w:val="left" w:pos="6120"/>
              </w:tabs>
              <w:jc w:val="center"/>
              <w:rPr>
                <w:rFonts w:ascii="宋体" w:hAnsi="宋体"/>
                <w:color w:val="000000"/>
                <w:szCs w:val="21"/>
              </w:rPr>
            </w:pPr>
            <w:r>
              <w:rPr>
                <w:rFonts w:hint="eastAsia" w:ascii="宋体" w:hAnsi="宋体"/>
                <w:color w:val="000000"/>
                <w:szCs w:val="21"/>
              </w:rPr>
              <w:t>元</w:t>
            </w:r>
          </w:p>
        </w:tc>
        <w:tc>
          <w:tcPr>
            <w:tcW w:w="902" w:type="dxa"/>
          </w:tcPr>
          <w:p>
            <w:pPr>
              <w:tabs>
                <w:tab w:val="left" w:pos="6120"/>
              </w:tabs>
              <w:rPr>
                <w:rFonts w:ascii="宋体" w:hAnsi="宋体"/>
                <w:color w:val="000000"/>
                <w:szCs w:val="21"/>
              </w:rPr>
            </w:pPr>
          </w:p>
        </w:tc>
        <w:tc>
          <w:tcPr>
            <w:tcW w:w="1082" w:type="dxa"/>
          </w:tcPr>
          <w:p>
            <w:pPr>
              <w:tabs>
                <w:tab w:val="left" w:pos="6120"/>
              </w:tabs>
              <w:rPr>
                <w:rFonts w:ascii="宋体" w:hAnsi="宋体"/>
                <w:color w:val="000000"/>
                <w:szCs w:val="21"/>
              </w:rPr>
            </w:pPr>
          </w:p>
        </w:tc>
        <w:tc>
          <w:tcPr>
            <w:tcW w:w="1082" w:type="dxa"/>
          </w:tcPr>
          <w:p>
            <w:pPr>
              <w:tabs>
                <w:tab w:val="left" w:pos="6120"/>
              </w:tabs>
              <w:ind w:left="-288" w:leftChars="-137"/>
              <w:jc w:val="center"/>
              <w:rPr>
                <w:rFonts w:ascii="宋体" w:hAnsi="宋体"/>
                <w:color w:val="000000"/>
                <w:szCs w:val="21"/>
              </w:rPr>
            </w:pPr>
          </w:p>
        </w:tc>
        <w:tc>
          <w:tcPr>
            <w:tcW w:w="2164" w:type="dxa"/>
            <w:vAlign w:val="center"/>
          </w:tcPr>
          <w:p>
            <w:pPr>
              <w:tabs>
                <w:tab w:val="left" w:pos="6120"/>
              </w:tabs>
              <w:rPr>
                <w:rFonts w:ascii="宋体" w:hAnsi="宋体"/>
                <w:color w:val="000000"/>
                <w:szCs w:val="21"/>
              </w:rPr>
            </w:pPr>
            <w:r>
              <w:rPr>
                <w:rFonts w:hint="eastAsia" w:ascii="宋体" w:hAnsi="宋体"/>
                <w:color w:val="000000"/>
                <w:szCs w:val="21"/>
              </w:rPr>
              <w:t>含救生衣、救生圈等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color w:val="000000"/>
                <w:szCs w:val="21"/>
              </w:rPr>
            </w:pPr>
            <w:r>
              <w:rPr>
                <w:rFonts w:ascii="宋体" w:hAnsi="宋体"/>
                <w:color w:val="000000"/>
                <w:szCs w:val="21"/>
              </w:rPr>
              <w:t>3</w:t>
            </w:r>
          </w:p>
        </w:tc>
        <w:tc>
          <w:tcPr>
            <w:tcW w:w="2705" w:type="dxa"/>
            <w:vAlign w:val="center"/>
          </w:tcPr>
          <w:p>
            <w:pPr>
              <w:tabs>
                <w:tab w:val="left" w:pos="6120"/>
              </w:tabs>
              <w:rPr>
                <w:rFonts w:ascii="宋体" w:hAnsi="宋体"/>
                <w:color w:val="000000"/>
                <w:szCs w:val="21"/>
              </w:rPr>
            </w:pPr>
            <w:r>
              <w:rPr>
                <w:rFonts w:hint="eastAsia" w:ascii="宋体" w:hAnsi="宋体"/>
                <w:color w:val="000000"/>
                <w:szCs w:val="21"/>
              </w:rPr>
              <w:t>防毒面具</w:t>
            </w:r>
          </w:p>
        </w:tc>
        <w:tc>
          <w:tcPr>
            <w:tcW w:w="902" w:type="dxa"/>
            <w:vAlign w:val="center"/>
          </w:tcPr>
          <w:p>
            <w:pPr>
              <w:tabs>
                <w:tab w:val="left" w:pos="6120"/>
              </w:tabs>
              <w:jc w:val="center"/>
              <w:rPr>
                <w:rFonts w:ascii="宋体" w:hAnsi="宋体"/>
                <w:color w:val="000000"/>
                <w:szCs w:val="21"/>
              </w:rPr>
            </w:pPr>
            <w:r>
              <w:rPr>
                <w:rFonts w:hint="eastAsia" w:ascii="宋体" w:hAnsi="宋体"/>
                <w:color w:val="000000"/>
                <w:szCs w:val="21"/>
              </w:rPr>
              <w:t>付</w:t>
            </w:r>
          </w:p>
        </w:tc>
        <w:tc>
          <w:tcPr>
            <w:tcW w:w="902" w:type="dxa"/>
          </w:tcPr>
          <w:p>
            <w:pPr>
              <w:tabs>
                <w:tab w:val="left" w:pos="6120"/>
              </w:tabs>
              <w:rPr>
                <w:rFonts w:ascii="宋体" w:hAnsi="宋体"/>
                <w:color w:val="000000"/>
                <w:szCs w:val="21"/>
              </w:rPr>
            </w:pPr>
          </w:p>
        </w:tc>
        <w:tc>
          <w:tcPr>
            <w:tcW w:w="1082" w:type="dxa"/>
          </w:tcPr>
          <w:p>
            <w:pPr>
              <w:tabs>
                <w:tab w:val="left" w:pos="6120"/>
              </w:tabs>
              <w:rPr>
                <w:rFonts w:ascii="宋体" w:hAnsi="宋体"/>
                <w:color w:val="000000"/>
                <w:szCs w:val="21"/>
              </w:rPr>
            </w:pPr>
          </w:p>
        </w:tc>
        <w:tc>
          <w:tcPr>
            <w:tcW w:w="1082" w:type="dxa"/>
          </w:tcPr>
          <w:p>
            <w:pPr>
              <w:tabs>
                <w:tab w:val="left" w:pos="6120"/>
              </w:tabs>
              <w:ind w:left="-288" w:leftChars="-137"/>
              <w:jc w:val="center"/>
              <w:rPr>
                <w:rFonts w:ascii="宋体" w:hAnsi="宋体"/>
                <w:color w:val="000000"/>
                <w:szCs w:val="21"/>
              </w:rPr>
            </w:pPr>
          </w:p>
        </w:tc>
        <w:tc>
          <w:tcPr>
            <w:tcW w:w="2164" w:type="dxa"/>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color w:val="000000"/>
                <w:szCs w:val="21"/>
              </w:rPr>
            </w:pPr>
            <w:r>
              <w:rPr>
                <w:rFonts w:ascii="宋体" w:hAnsi="宋体"/>
                <w:color w:val="000000"/>
                <w:szCs w:val="21"/>
              </w:rPr>
              <w:t>4</w:t>
            </w:r>
          </w:p>
        </w:tc>
        <w:tc>
          <w:tcPr>
            <w:tcW w:w="2705" w:type="dxa"/>
            <w:vAlign w:val="center"/>
          </w:tcPr>
          <w:p>
            <w:pPr>
              <w:tabs>
                <w:tab w:val="left" w:pos="6120"/>
              </w:tabs>
              <w:rPr>
                <w:rFonts w:ascii="宋体" w:hAnsi="宋体"/>
                <w:color w:val="000000"/>
                <w:szCs w:val="21"/>
              </w:rPr>
            </w:pPr>
            <w:r>
              <w:rPr>
                <w:rFonts w:hint="eastAsia" w:ascii="宋体" w:hAnsi="宋体"/>
                <w:color w:val="000000"/>
                <w:szCs w:val="21"/>
              </w:rPr>
              <w:t>有毒气体检测仪器</w:t>
            </w:r>
          </w:p>
        </w:tc>
        <w:tc>
          <w:tcPr>
            <w:tcW w:w="902" w:type="dxa"/>
            <w:vAlign w:val="center"/>
          </w:tcPr>
          <w:p>
            <w:pPr>
              <w:tabs>
                <w:tab w:val="left" w:pos="6120"/>
              </w:tabs>
              <w:jc w:val="center"/>
              <w:rPr>
                <w:rFonts w:ascii="宋体" w:hAnsi="宋体"/>
                <w:color w:val="000000"/>
                <w:szCs w:val="21"/>
              </w:rPr>
            </w:pPr>
            <w:r>
              <w:rPr>
                <w:rFonts w:hint="eastAsia" w:ascii="宋体" w:hAnsi="宋体"/>
                <w:color w:val="000000"/>
                <w:szCs w:val="21"/>
              </w:rPr>
              <w:t>套</w:t>
            </w:r>
          </w:p>
        </w:tc>
        <w:tc>
          <w:tcPr>
            <w:tcW w:w="902" w:type="dxa"/>
          </w:tcPr>
          <w:p>
            <w:pPr>
              <w:tabs>
                <w:tab w:val="left" w:pos="6120"/>
              </w:tabs>
              <w:rPr>
                <w:rFonts w:ascii="宋体" w:hAnsi="宋体"/>
                <w:color w:val="000000"/>
                <w:szCs w:val="21"/>
              </w:rPr>
            </w:pPr>
          </w:p>
        </w:tc>
        <w:tc>
          <w:tcPr>
            <w:tcW w:w="1082" w:type="dxa"/>
          </w:tcPr>
          <w:p>
            <w:pPr>
              <w:tabs>
                <w:tab w:val="left" w:pos="6120"/>
              </w:tabs>
              <w:rPr>
                <w:rFonts w:ascii="宋体" w:hAnsi="宋体"/>
                <w:color w:val="000000"/>
                <w:szCs w:val="21"/>
              </w:rPr>
            </w:pPr>
          </w:p>
        </w:tc>
        <w:tc>
          <w:tcPr>
            <w:tcW w:w="1082" w:type="dxa"/>
          </w:tcPr>
          <w:p>
            <w:pPr>
              <w:tabs>
                <w:tab w:val="left" w:pos="6120"/>
              </w:tabs>
              <w:ind w:left="-288" w:leftChars="-137"/>
              <w:jc w:val="center"/>
              <w:rPr>
                <w:rFonts w:ascii="宋体" w:hAnsi="宋体"/>
                <w:color w:val="000000"/>
                <w:szCs w:val="21"/>
              </w:rPr>
            </w:pPr>
          </w:p>
        </w:tc>
        <w:tc>
          <w:tcPr>
            <w:tcW w:w="2164" w:type="dxa"/>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color w:val="000000"/>
                <w:szCs w:val="21"/>
              </w:rPr>
            </w:pPr>
            <w:r>
              <w:rPr>
                <w:rFonts w:ascii="宋体" w:hAnsi="宋体"/>
                <w:color w:val="000000"/>
                <w:szCs w:val="21"/>
              </w:rPr>
              <w:t>5</w:t>
            </w:r>
          </w:p>
        </w:tc>
        <w:tc>
          <w:tcPr>
            <w:tcW w:w="2705" w:type="dxa"/>
            <w:vAlign w:val="center"/>
          </w:tcPr>
          <w:p>
            <w:pPr>
              <w:tabs>
                <w:tab w:val="left" w:pos="6120"/>
              </w:tabs>
              <w:rPr>
                <w:rFonts w:ascii="宋体" w:hAnsi="宋体"/>
                <w:color w:val="000000"/>
                <w:szCs w:val="21"/>
              </w:rPr>
            </w:pPr>
            <w:r>
              <w:rPr>
                <w:rFonts w:hint="eastAsia" w:ascii="宋体" w:hAnsi="宋体"/>
                <w:color w:val="000000"/>
                <w:szCs w:val="21"/>
              </w:rPr>
              <w:t>其他特殊安全防护</w:t>
            </w:r>
          </w:p>
        </w:tc>
        <w:tc>
          <w:tcPr>
            <w:tcW w:w="902" w:type="dxa"/>
            <w:vAlign w:val="center"/>
          </w:tcPr>
          <w:p>
            <w:pPr>
              <w:tabs>
                <w:tab w:val="left" w:pos="6120"/>
              </w:tabs>
              <w:jc w:val="center"/>
              <w:rPr>
                <w:rFonts w:ascii="宋体" w:hAnsi="宋体"/>
                <w:color w:val="000000"/>
                <w:szCs w:val="21"/>
              </w:rPr>
            </w:pPr>
          </w:p>
        </w:tc>
        <w:tc>
          <w:tcPr>
            <w:tcW w:w="902" w:type="dxa"/>
          </w:tcPr>
          <w:p>
            <w:pPr>
              <w:tabs>
                <w:tab w:val="left" w:pos="6120"/>
              </w:tabs>
              <w:rPr>
                <w:rFonts w:ascii="宋体" w:hAnsi="宋体"/>
                <w:color w:val="000000"/>
                <w:szCs w:val="21"/>
              </w:rPr>
            </w:pPr>
          </w:p>
        </w:tc>
        <w:tc>
          <w:tcPr>
            <w:tcW w:w="1082" w:type="dxa"/>
          </w:tcPr>
          <w:p>
            <w:pPr>
              <w:tabs>
                <w:tab w:val="left" w:pos="6120"/>
              </w:tabs>
              <w:rPr>
                <w:rFonts w:ascii="宋体" w:hAnsi="宋体"/>
                <w:color w:val="000000"/>
                <w:szCs w:val="21"/>
              </w:rPr>
            </w:pPr>
          </w:p>
        </w:tc>
        <w:tc>
          <w:tcPr>
            <w:tcW w:w="1082" w:type="dxa"/>
          </w:tcPr>
          <w:p>
            <w:pPr>
              <w:tabs>
                <w:tab w:val="left" w:pos="6120"/>
              </w:tabs>
              <w:ind w:left="-288" w:leftChars="-137"/>
              <w:jc w:val="center"/>
              <w:rPr>
                <w:rFonts w:ascii="宋体" w:hAnsi="宋体"/>
                <w:color w:val="000000"/>
                <w:szCs w:val="21"/>
              </w:rPr>
            </w:pPr>
          </w:p>
        </w:tc>
        <w:tc>
          <w:tcPr>
            <w:tcW w:w="2164" w:type="dxa"/>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b/>
                <w:bCs/>
                <w:iCs/>
                <w:color w:val="000000"/>
                <w:szCs w:val="21"/>
              </w:rPr>
            </w:pPr>
            <w:r>
              <w:rPr>
                <w:rFonts w:hint="eastAsia" w:ascii="宋体" w:hAnsi="宋体"/>
                <w:b/>
                <w:bCs/>
                <w:iCs/>
                <w:color w:val="000000"/>
                <w:szCs w:val="21"/>
              </w:rPr>
              <w:t>（八）</w:t>
            </w:r>
          </w:p>
        </w:tc>
        <w:tc>
          <w:tcPr>
            <w:tcW w:w="2705" w:type="dxa"/>
            <w:vAlign w:val="center"/>
          </w:tcPr>
          <w:p>
            <w:pPr>
              <w:tabs>
                <w:tab w:val="left" w:pos="6120"/>
              </w:tabs>
              <w:rPr>
                <w:rFonts w:ascii="宋体" w:hAnsi="宋体"/>
                <w:b/>
                <w:bCs/>
                <w:iCs/>
                <w:color w:val="000000"/>
                <w:szCs w:val="21"/>
              </w:rPr>
            </w:pPr>
            <w:r>
              <w:rPr>
                <w:rFonts w:hint="eastAsia" w:ascii="宋体" w:hAnsi="宋体"/>
                <w:b/>
                <w:bCs/>
                <w:iCs/>
                <w:color w:val="000000"/>
                <w:szCs w:val="21"/>
              </w:rPr>
              <w:t>安全标志</w:t>
            </w:r>
          </w:p>
        </w:tc>
        <w:tc>
          <w:tcPr>
            <w:tcW w:w="902" w:type="dxa"/>
            <w:vAlign w:val="center"/>
          </w:tcPr>
          <w:p>
            <w:pPr>
              <w:tabs>
                <w:tab w:val="left" w:pos="6120"/>
              </w:tabs>
              <w:jc w:val="center"/>
              <w:rPr>
                <w:rFonts w:ascii="宋体" w:hAnsi="宋体"/>
                <w:b/>
                <w:bCs/>
                <w:iCs/>
                <w:color w:val="000000"/>
                <w:szCs w:val="21"/>
              </w:rPr>
            </w:pPr>
          </w:p>
        </w:tc>
        <w:tc>
          <w:tcPr>
            <w:tcW w:w="902" w:type="dxa"/>
          </w:tcPr>
          <w:p>
            <w:pPr>
              <w:tabs>
                <w:tab w:val="left" w:pos="6120"/>
              </w:tabs>
              <w:jc w:val="center"/>
              <w:rPr>
                <w:rFonts w:ascii="宋体" w:hAnsi="宋体"/>
                <w:b/>
                <w:bCs/>
                <w:iCs/>
                <w:color w:val="000000"/>
                <w:szCs w:val="21"/>
              </w:rPr>
            </w:pPr>
          </w:p>
        </w:tc>
        <w:tc>
          <w:tcPr>
            <w:tcW w:w="1082" w:type="dxa"/>
          </w:tcPr>
          <w:p>
            <w:pPr>
              <w:tabs>
                <w:tab w:val="left" w:pos="6120"/>
              </w:tabs>
              <w:jc w:val="center"/>
              <w:rPr>
                <w:rFonts w:ascii="宋体" w:hAnsi="宋体"/>
                <w:b/>
                <w:bCs/>
                <w:iCs/>
                <w:color w:val="000000"/>
                <w:szCs w:val="21"/>
              </w:rPr>
            </w:pPr>
          </w:p>
        </w:tc>
        <w:tc>
          <w:tcPr>
            <w:tcW w:w="1082" w:type="dxa"/>
          </w:tcPr>
          <w:p>
            <w:pPr>
              <w:tabs>
                <w:tab w:val="left" w:pos="6120"/>
              </w:tabs>
              <w:ind w:left="-288" w:leftChars="-137"/>
              <w:jc w:val="center"/>
              <w:rPr>
                <w:rFonts w:ascii="宋体" w:hAnsi="宋体"/>
                <w:b/>
                <w:bCs/>
                <w:iCs/>
                <w:color w:val="000000"/>
                <w:szCs w:val="21"/>
              </w:rPr>
            </w:pPr>
          </w:p>
        </w:tc>
        <w:tc>
          <w:tcPr>
            <w:tcW w:w="2164" w:type="dxa"/>
            <w:vAlign w:val="center"/>
          </w:tcPr>
          <w:p>
            <w:pPr>
              <w:tabs>
                <w:tab w:val="left" w:pos="6120"/>
              </w:tabs>
              <w:rPr>
                <w:rFonts w:ascii="宋体" w:hAnsi="宋体"/>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color w:val="000000"/>
                <w:szCs w:val="21"/>
              </w:rPr>
            </w:pPr>
            <w:r>
              <w:rPr>
                <w:rFonts w:ascii="宋体" w:hAnsi="宋体"/>
                <w:color w:val="000000"/>
                <w:szCs w:val="21"/>
              </w:rPr>
              <w:t>1</w:t>
            </w:r>
          </w:p>
        </w:tc>
        <w:tc>
          <w:tcPr>
            <w:tcW w:w="2705" w:type="dxa"/>
            <w:vAlign w:val="center"/>
          </w:tcPr>
          <w:p>
            <w:pPr>
              <w:tabs>
                <w:tab w:val="left" w:pos="6120"/>
              </w:tabs>
              <w:rPr>
                <w:rFonts w:ascii="宋体" w:hAnsi="宋体"/>
                <w:color w:val="000000"/>
                <w:szCs w:val="21"/>
              </w:rPr>
            </w:pPr>
            <w:r>
              <w:rPr>
                <w:rFonts w:hint="eastAsia" w:ascii="宋体" w:hAnsi="宋体"/>
                <w:color w:val="000000"/>
                <w:szCs w:val="21"/>
              </w:rPr>
              <w:t>安全警示标牌、标识</w:t>
            </w:r>
          </w:p>
        </w:tc>
        <w:tc>
          <w:tcPr>
            <w:tcW w:w="902" w:type="dxa"/>
            <w:vAlign w:val="center"/>
          </w:tcPr>
          <w:p>
            <w:pPr>
              <w:tabs>
                <w:tab w:val="left" w:pos="6120"/>
              </w:tabs>
              <w:jc w:val="center"/>
              <w:rPr>
                <w:rFonts w:ascii="宋体" w:hAnsi="宋体"/>
                <w:color w:val="000000"/>
                <w:szCs w:val="21"/>
              </w:rPr>
            </w:pPr>
            <w:r>
              <w:rPr>
                <w:rFonts w:hint="eastAsia" w:ascii="宋体" w:hAnsi="宋体"/>
                <w:color w:val="000000"/>
                <w:szCs w:val="21"/>
              </w:rPr>
              <w:t>元</w:t>
            </w:r>
          </w:p>
        </w:tc>
        <w:tc>
          <w:tcPr>
            <w:tcW w:w="902" w:type="dxa"/>
          </w:tcPr>
          <w:p>
            <w:pPr>
              <w:tabs>
                <w:tab w:val="left" w:pos="6120"/>
              </w:tabs>
              <w:jc w:val="center"/>
              <w:rPr>
                <w:rFonts w:ascii="宋体" w:hAnsi="宋体"/>
                <w:color w:val="000000"/>
                <w:szCs w:val="21"/>
              </w:rPr>
            </w:pPr>
          </w:p>
        </w:tc>
        <w:tc>
          <w:tcPr>
            <w:tcW w:w="1082" w:type="dxa"/>
          </w:tcPr>
          <w:p>
            <w:pPr>
              <w:tabs>
                <w:tab w:val="left" w:pos="6120"/>
              </w:tabs>
              <w:jc w:val="center"/>
              <w:rPr>
                <w:rFonts w:ascii="宋体" w:hAnsi="宋体"/>
                <w:color w:val="000000"/>
                <w:szCs w:val="21"/>
              </w:rPr>
            </w:pPr>
          </w:p>
        </w:tc>
        <w:tc>
          <w:tcPr>
            <w:tcW w:w="1082" w:type="dxa"/>
          </w:tcPr>
          <w:p>
            <w:pPr>
              <w:tabs>
                <w:tab w:val="left" w:pos="6120"/>
              </w:tabs>
              <w:ind w:left="-288" w:leftChars="-137"/>
              <w:jc w:val="center"/>
              <w:rPr>
                <w:rFonts w:ascii="宋体" w:hAnsi="宋体"/>
                <w:color w:val="000000"/>
                <w:szCs w:val="21"/>
              </w:rPr>
            </w:pPr>
          </w:p>
        </w:tc>
        <w:tc>
          <w:tcPr>
            <w:tcW w:w="2164" w:type="dxa"/>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2</w:t>
            </w:r>
          </w:p>
        </w:tc>
        <w:tc>
          <w:tcPr>
            <w:tcW w:w="2705" w:type="dxa"/>
            <w:vAlign w:val="center"/>
          </w:tcPr>
          <w:p>
            <w:pPr>
              <w:rPr>
                <w:rFonts w:ascii="宋体" w:hAnsi="宋体"/>
                <w:color w:val="000000"/>
                <w:szCs w:val="21"/>
              </w:rPr>
            </w:pPr>
            <w:r>
              <w:rPr>
                <w:rFonts w:hint="eastAsia" w:ascii="宋体" w:hAnsi="宋体"/>
                <w:color w:val="000000"/>
                <w:szCs w:val="21"/>
              </w:rPr>
              <w:t>警示灯</w:t>
            </w:r>
          </w:p>
        </w:tc>
        <w:tc>
          <w:tcPr>
            <w:tcW w:w="902" w:type="dxa"/>
            <w:vAlign w:val="center"/>
          </w:tcPr>
          <w:p>
            <w:pPr>
              <w:jc w:val="center"/>
              <w:rPr>
                <w:rFonts w:ascii="宋体" w:hAnsi="宋体"/>
                <w:color w:val="000000"/>
                <w:szCs w:val="21"/>
              </w:rPr>
            </w:pPr>
            <w:r>
              <w:rPr>
                <w:rFonts w:hint="eastAsia" w:ascii="宋体" w:hAnsi="宋体"/>
                <w:color w:val="000000"/>
                <w:szCs w:val="21"/>
              </w:rPr>
              <w:t>处</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jc w:val="center"/>
              <w:rPr>
                <w:rFonts w:ascii="宋体" w:hAnsi="宋体"/>
                <w:color w:val="000000"/>
                <w:szCs w:val="21"/>
              </w:rPr>
            </w:pPr>
            <w:r>
              <w:rPr>
                <w:rFonts w:ascii="宋体" w:hAnsi="宋体"/>
                <w:color w:val="000000"/>
                <w:szCs w:val="21"/>
              </w:rPr>
              <w:t>3</w:t>
            </w:r>
          </w:p>
        </w:tc>
        <w:tc>
          <w:tcPr>
            <w:tcW w:w="2705" w:type="dxa"/>
            <w:vAlign w:val="center"/>
          </w:tcPr>
          <w:p>
            <w:pPr>
              <w:rPr>
                <w:rFonts w:ascii="宋体" w:hAnsi="宋体"/>
                <w:color w:val="000000"/>
                <w:szCs w:val="21"/>
              </w:rPr>
            </w:pPr>
            <w:r>
              <w:rPr>
                <w:rFonts w:hint="eastAsia" w:ascii="宋体" w:hAnsi="宋体"/>
                <w:color w:val="000000"/>
                <w:szCs w:val="21"/>
              </w:rPr>
              <w:t>航标灯</w:t>
            </w:r>
          </w:p>
        </w:tc>
        <w:tc>
          <w:tcPr>
            <w:tcW w:w="902" w:type="dxa"/>
            <w:vAlign w:val="center"/>
          </w:tcPr>
          <w:p>
            <w:pPr>
              <w:jc w:val="center"/>
              <w:rPr>
                <w:rFonts w:ascii="宋体" w:hAnsi="宋体"/>
                <w:color w:val="000000"/>
                <w:szCs w:val="21"/>
              </w:rPr>
            </w:pPr>
            <w:r>
              <w:rPr>
                <w:rFonts w:hint="eastAsia" w:ascii="宋体" w:hAnsi="宋体"/>
                <w:color w:val="000000"/>
                <w:szCs w:val="21"/>
              </w:rPr>
              <w:t>处</w:t>
            </w:r>
          </w:p>
        </w:tc>
        <w:tc>
          <w:tcPr>
            <w:tcW w:w="902" w:type="dxa"/>
          </w:tcPr>
          <w:p>
            <w:pPr>
              <w:rPr>
                <w:rFonts w:ascii="宋体" w:hAnsi="宋体"/>
                <w:color w:val="000000"/>
                <w:szCs w:val="21"/>
              </w:rPr>
            </w:pPr>
          </w:p>
        </w:tc>
        <w:tc>
          <w:tcPr>
            <w:tcW w:w="1082" w:type="dxa"/>
          </w:tcPr>
          <w:p>
            <w:pPr>
              <w:rPr>
                <w:rFonts w:ascii="宋体" w:hAnsi="宋体"/>
                <w:color w:val="000000"/>
                <w:szCs w:val="21"/>
              </w:rPr>
            </w:pPr>
          </w:p>
        </w:tc>
        <w:tc>
          <w:tcPr>
            <w:tcW w:w="1082" w:type="dxa"/>
          </w:tcPr>
          <w:p>
            <w:pPr>
              <w:rPr>
                <w:rFonts w:ascii="宋体" w:hAnsi="宋体"/>
                <w:color w:val="000000"/>
                <w:szCs w:val="21"/>
              </w:rPr>
            </w:pPr>
          </w:p>
        </w:tc>
        <w:tc>
          <w:tcPr>
            <w:tcW w:w="2164" w:type="dxa"/>
            <w:vAlign w:val="center"/>
          </w:tcPr>
          <w:p>
            <w:pPr>
              <w:rPr>
                <w:rFonts w:ascii="宋体" w:hAnsi="宋体"/>
                <w:color w:val="000000"/>
                <w:szCs w:val="21"/>
              </w:rPr>
            </w:pPr>
            <w:r>
              <w:rPr>
                <w:rFonts w:hint="eastAsia" w:ascii="宋体" w:hAnsi="宋体"/>
                <w:color w:val="000000"/>
                <w:szCs w:val="21"/>
              </w:rPr>
              <w:t>通航要求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iCs/>
                <w:color w:val="000000"/>
                <w:szCs w:val="21"/>
              </w:rPr>
            </w:pPr>
            <w:r>
              <w:rPr>
                <w:rFonts w:ascii="宋体" w:hAnsi="宋体"/>
                <w:iCs/>
                <w:color w:val="000000"/>
                <w:szCs w:val="21"/>
              </w:rPr>
              <w:t>4</w:t>
            </w:r>
          </w:p>
        </w:tc>
        <w:tc>
          <w:tcPr>
            <w:tcW w:w="2705" w:type="dxa"/>
            <w:vAlign w:val="center"/>
          </w:tcPr>
          <w:p>
            <w:pPr>
              <w:tabs>
                <w:tab w:val="left" w:pos="6120"/>
              </w:tabs>
              <w:rPr>
                <w:rFonts w:ascii="宋体" w:hAnsi="宋体"/>
                <w:iCs/>
                <w:color w:val="000000"/>
                <w:szCs w:val="21"/>
              </w:rPr>
            </w:pPr>
            <w:r>
              <w:rPr>
                <w:rFonts w:hint="eastAsia" w:ascii="宋体" w:hAnsi="宋体"/>
                <w:iCs/>
                <w:color w:val="000000"/>
                <w:szCs w:val="21"/>
              </w:rPr>
              <w:t>其他安全标志</w:t>
            </w:r>
          </w:p>
        </w:tc>
        <w:tc>
          <w:tcPr>
            <w:tcW w:w="902" w:type="dxa"/>
            <w:vAlign w:val="center"/>
          </w:tcPr>
          <w:p>
            <w:pPr>
              <w:tabs>
                <w:tab w:val="left" w:pos="6120"/>
              </w:tabs>
              <w:jc w:val="center"/>
              <w:rPr>
                <w:rFonts w:ascii="宋体" w:hAnsi="宋体"/>
                <w:b/>
                <w:bCs/>
                <w:iCs/>
                <w:color w:val="000000"/>
                <w:szCs w:val="21"/>
              </w:rPr>
            </w:pPr>
          </w:p>
        </w:tc>
        <w:tc>
          <w:tcPr>
            <w:tcW w:w="902" w:type="dxa"/>
          </w:tcPr>
          <w:p>
            <w:pPr>
              <w:tabs>
                <w:tab w:val="left" w:pos="6120"/>
              </w:tabs>
              <w:jc w:val="center"/>
              <w:rPr>
                <w:rFonts w:ascii="宋体" w:hAnsi="宋体"/>
                <w:b/>
                <w:bCs/>
                <w:iCs/>
                <w:color w:val="000000"/>
                <w:szCs w:val="21"/>
              </w:rPr>
            </w:pPr>
          </w:p>
        </w:tc>
        <w:tc>
          <w:tcPr>
            <w:tcW w:w="1082" w:type="dxa"/>
          </w:tcPr>
          <w:p>
            <w:pPr>
              <w:tabs>
                <w:tab w:val="left" w:pos="6120"/>
              </w:tabs>
              <w:jc w:val="center"/>
              <w:rPr>
                <w:rFonts w:ascii="宋体" w:hAnsi="宋体"/>
                <w:b/>
                <w:bCs/>
                <w:iCs/>
                <w:color w:val="000000"/>
                <w:szCs w:val="21"/>
              </w:rPr>
            </w:pPr>
          </w:p>
        </w:tc>
        <w:tc>
          <w:tcPr>
            <w:tcW w:w="1082" w:type="dxa"/>
          </w:tcPr>
          <w:p>
            <w:pPr>
              <w:tabs>
                <w:tab w:val="left" w:pos="6120"/>
              </w:tabs>
              <w:ind w:left="-288" w:leftChars="-137"/>
              <w:jc w:val="center"/>
              <w:rPr>
                <w:rFonts w:ascii="宋体" w:hAnsi="宋体"/>
                <w:b/>
                <w:bCs/>
                <w:iCs/>
                <w:color w:val="000000"/>
                <w:szCs w:val="21"/>
              </w:rPr>
            </w:pPr>
          </w:p>
        </w:tc>
        <w:tc>
          <w:tcPr>
            <w:tcW w:w="2164" w:type="dxa"/>
            <w:vAlign w:val="center"/>
          </w:tcPr>
          <w:p>
            <w:pPr>
              <w:tabs>
                <w:tab w:val="left" w:pos="6120"/>
              </w:tabs>
              <w:rPr>
                <w:rFonts w:ascii="宋体" w:hAnsi="宋体"/>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b/>
                <w:bCs/>
                <w:iCs/>
                <w:color w:val="000000"/>
                <w:szCs w:val="21"/>
              </w:rPr>
            </w:pPr>
            <w:r>
              <w:rPr>
                <w:rFonts w:hint="eastAsia" w:ascii="宋体" w:hAnsi="宋体"/>
                <w:b/>
                <w:bCs/>
                <w:iCs/>
                <w:color w:val="000000"/>
                <w:szCs w:val="21"/>
              </w:rPr>
              <w:t>（九）</w:t>
            </w:r>
          </w:p>
        </w:tc>
        <w:tc>
          <w:tcPr>
            <w:tcW w:w="2705" w:type="dxa"/>
            <w:vAlign w:val="center"/>
          </w:tcPr>
          <w:p>
            <w:pPr>
              <w:tabs>
                <w:tab w:val="left" w:pos="6120"/>
              </w:tabs>
              <w:rPr>
                <w:rFonts w:ascii="宋体" w:hAnsi="宋体"/>
                <w:b/>
                <w:bCs/>
                <w:iCs/>
                <w:color w:val="000000"/>
                <w:szCs w:val="21"/>
              </w:rPr>
            </w:pPr>
            <w:r>
              <w:rPr>
                <w:rFonts w:hint="eastAsia" w:ascii="宋体" w:hAnsi="宋体"/>
                <w:b/>
                <w:bCs/>
                <w:iCs/>
                <w:color w:val="000000"/>
                <w:szCs w:val="21"/>
              </w:rPr>
              <w:t>安全专项检测</w:t>
            </w:r>
          </w:p>
        </w:tc>
        <w:tc>
          <w:tcPr>
            <w:tcW w:w="902" w:type="dxa"/>
            <w:vAlign w:val="center"/>
          </w:tcPr>
          <w:p>
            <w:pPr>
              <w:tabs>
                <w:tab w:val="left" w:pos="6120"/>
              </w:tabs>
              <w:jc w:val="center"/>
              <w:rPr>
                <w:rFonts w:ascii="宋体" w:hAnsi="宋体"/>
                <w:b/>
                <w:bCs/>
                <w:iCs/>
                <w:color w:val="000000"/>
                <w:szCs w:val="21"/>
              </w:rPr>
            </w:pPr>
          </w:p>
        </w:tc>
        <w:tc>
          <w:tcPr>
            <w:tcW w:w="902" w:type="dxa"/>
          </w:tcPr>
          <w:p>
            <w:pPr>
              <w:tabs>
                <w:tab w:val="left" w:pos="6120"/>
              </w:tabs>
              <w:jc w:val="center"/>
              <w:rPr>
                <w:rFonts w:ascii="宋体" w:hAnsi="宋体"/>
                <w:b/>
                <w:bCs/>
                <w:iCs/>
                <w:color w:val="000000"/>
                <w:szCs w:val="21"/>
              </w:rPr>
            </w:pPr>
          </w:p>
        </w:tc>
        <w:tc>
          <w:tcPr>
            <w:tcW w:w="1082" w:type="dxa"/>
          </w:tcPr>
          <w:p>
            <w:pPr>
              <w:tabs>
                <w:tab w:val="left" w:pos="6120"/>
              </w:tabs>
              <w:jc w:val="center"/>
              <w:rPr>
                <w:rFonts w:ascii="宋体" w:hAnsi="宋体"/>
                <w:b/>
                <w:bCs/>
                <w:iCs/>
                <w:color w:val="000000"/>
                <w:szCs w:val="21"/>
              </w:rPr>
            </w:pPr>
          </w:p>
        </w:tc>
        <w:tc>
          <w:tcPr>
            <w:tcW w:w="1082" w:type="dxa"/>
          </w:tcPr>
          <w:p>
            <w:pPr>
              <w:tabs>
                <w:tab w:val="left" w:pos="6120"/>
              </w:tabs>
              <w:ind w:left="-288" w:leftChars="-137"/>
              <w:jc w:val="center"/>
              <w:rPr>
                <w:rFonts w:ascii="宋体" w:hAnsi="宋体"/>
                <w:b/>
                <w:bCs/>
                <w:iCs/>
                <w:color w:val="000000"/>
                <w:szCs w:val="21"/>
              </w:rPr>
            </w:pPr>
          </w:p>
        </w:tc>
        <w:tc>
          <w:tcPr>
            <w:tcW w:w="2164" w:type="dxa"/>
            <w:vAlign w:val="center"/>
          </w:tcPr>
          <w:p>
            <w:pPr>
              <w:tabs>
                <w:tab w:val="left" w:pos="6120"/>
              </w:tabs>
              <w:rPr>
                <w:rFonts w:ascii="宋体" w:hAnsi="宋体"/>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color w:val="000000"/>
                <w:szCs w:val="21"/>
              </w:rPr>
            </w:pPr>
            <w:r>
              <w:rPr>
                <w:rFonts w:ascii="宋体" w:hAnsi="宋体"/>
                <w:color w:val="000000"/>
                <w:szCs w:val="21"/>
              </w:rPr>
              <w:t>1</w:t>
            </w:r>
          </w:p>
        </w:tc>
        <w:tc>
          <w:tcPr>
            <w:tcW w:w="2705" w:type="dxa"/>
            <w:vAlign w:val="center"/>
          </w:tcPr>
          <w:p>
            <w:pPr>
              <w:tabs>
                <w:tab w:val="left" w:pos="6120"/>
              </w:tabs>
              <w:rPr>
                <w:rFonts w:ascii="宋体" w:hAnsi="宋体"/>
                <w:color w:val="000000"/>
                <w:szCs w:val="21"/>
              </w:rPr>
            </w:pPr>
            <w:r>
              <w:rPr>
                <w:rFonts w:hint="eastAsia" w:ascii="宋体" w:hAnsi="宋体"/>
                <w:color w:val="000000"/>
                <w:szCs w:val="21"/>
              </w:rPr>
              <w:t>起重机械检测费</w:t>
            </w:r>
          </w:p>
        </w:tc>
        <w:tc>
          <w:tcPr>
            <w:tcW w:w="902" w:type="dxa"/>
            <w:vAlign w:val="center"/>
          </w:tcPr>
          <w:p>
            <w:pPr>
              <w:tabs>
                <w:tab w:val="left" w:pos="6120"/>
              </w:tabs>
              <w:jc w:val="center"/>
              <w:rPr>
                <w:rFonts w:ascii="宋体" w:hAnsi="宋体"/>
                <w:color w:val="000000"/>
                <w:szCs w:val="21"/>
              </w:rPr>
            </w:pPr>
            <w:r>
              <w:rPr>
                <w:rFonts w:hint="eastAsia" w:ascii="宋体" w:hAnsi="宋体"/>
                <w:color w:val="000000"/>
                <w:szCs w:val="21"/>
              </w:rPr>
              <w:t>元</w:t>
            </w:r>
          </w:p>
        </w:tc>
        <w:tc>
          <w:tcPr>
            <w:tcW w:w="902" w:type="dxa"/>
          </w:tcPr>
          <w:p>
            <w:pPr>
              <w:tabs>
                <w:tab w:val="left" w:pos="6120"/>
              </w:tabs>
              <w:jc w:val="center"/>
              <w:rPr>
                <w:rFonts w:ascii="宋体" w:hAnsi="宋体"/>
                <w:color w:val="000000"/>
                <w:szCs w:val="21"/>
              </w:rPr>
            </w:pPr>
          </w:p>
        </w:tc>
        <w:tc>
          <w:tcPr>
            <w:tcW w:w="1082" w:type="dxa"/>
          </w:tcPr>
          <w:p>
            <w:pPr>
              <w:tabs>
                <w:tab w:val="left" w:pos="6120"/>
              </w:tabs>
              <w:jc w:val="center"/>
              <w:rPr>
                <w:rFonts w:ascii="宋体" w:hAnsi="宋体"/>
                <w:color w:val="000000"/>
                <w:szCs w:val="21"/>
              </w:rPr>
            </w:pPr>
          </w:p>
        </w:tc>
        <w:tc>
          <w:tcPr>
            <w:tcW w:w="1082" w:type="dxa"/>
          </w:tcPr>
          <w:p>
            <w:pPr>
              <w:tabs>
                <w:tab w:val="left" w:pos="6120"/>
              </w:tabs>
              <w:ind w:left="-288" w:leftChars="-137"/>
              <w:jc w:val="center"/>
              <w:rPr>
                <w:rFonts w:ascii="宋体" w:hAnsi="宋体"/>
                <w:color w:val="000000"/>
                <w:szCs w:val="21"/>
              </w:rPr>
            </w:pPr>
          </w:p>
        </w:tc>
        <w:tc>
          <w:tcPr>
            <w:tcW w:w="2164" w:type="dxa"/>
            <w:vAlign w:val="center"/>
          </w:tcPr>
          <w:p>
            <w:pPr>
              <w:tabs>
                <w:tab w:val="left" w:pos="6120"/>
              </w:tabs>
              <w:rPr>
                <w:rFonts w:ascii="宋体" w:hAnsi="宋体"/>
                <w:color w:val="000000"/>
                <w:szCs w:val="21"/>
              </w:rPr>
            </w:pPr>
            <w:r>
              <w:rPr>
                <w:rFonts w:hint="eastAsia" w:ascii="宋体" w:hAnsi="宋体"/>
                <w:color w:val="000000"/>
                <w:szCs w:val="21"/>
              </w:rPr>
              <w:t>塔吊、升降机等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color w:val="000000"/>
                <w:szCs w:val="21"/>
              </w:rPr>
            </w:pPr>
            <w:r>
              <w:rPr>
                <w:rFonts w:ascii="宋体" w:hAnsi="宋体"/>
                <w:color w:val="000000"/>
                <w:szCs w:val="21"/>
              </w:rPr>
              <w:t>2</w:t>
            </w:r>
          </w:p>
        </w:tc>
        <w:tc>
          <w:tcPr>
            <w:tcW w:w="2705" w:type="dxa"/>
            <w:vAlign w:val="center"/>
          </w:tcPr>
          <w:p>
            <w:pPr>
              <w:tabs>
                <w:tab w:val="left" w:pos="6120"/>
              </w:tabs>
              <w:rPr>
                <w:rFonts w:ascii="宋体" w:hAnsi="宋体"/>
                <w:color w:val="000000"/>
                <w:szCs w:val="21"/>
              </w:rPr>
            </w:pPr>
            <w:r>
              <w:rPr>
                <w:rFonts w:hint="eastAsia" w:ascii="宋体" w:hAnsi="宋体"/>
                <w:color w:val="000000"/>
                <w:szCs w:val="21"/>
              </w:rPr>
              <w:t>钢管、扣件检测费</w:t>
            </w:r>
          </w:p>
        </w:tc>
        <w:tc>
          <w:tcPr>
            <w:tcW w:w="902" w:type="dxa"/>
            <w:vAlign w:val="center"/>
          </w:tcPr>
          <w:p>
            <w:pPr>
              <w:tabs>
                <w:tab w:val="left" w:pos="6120"/>
              </w:tabs>
              <w:jc w:val="center"/>
              <w:rPr>
                <w:rFonts w:ascii="宋体" w:hAnsi="宋体"/>
                <w:color w:val="000000"/>
                <w:szCs w:val="21"/>
              </w:rPr>
            </w:pPr>
            <w:r>
              <w:rPr>
                <w:rFonts w:hint="eastAsia" w:ascii="宋体" w:hAnsi="宋体"/>
                <w:color w:val="000000"/>
                <w:szCs w:val="21"/>
              </w:rPr>
              <w:t>元</w:t>
            </w:r>
          </w:p>
        </w:tc>
        <w:tc>
          <w:tcPr>
            <w:tcW w:w="902" w:type="dxa"/>
          </w:tcPr>
          <w:p>
            <w:pPr>
              <w:tabs>
                <w:tab w:val="left" w:pos="6120"/>
              </w:tabs>
              <w:jc w:val="center"/>
              <w:rPr>
                <w:rFonts w:ascii="宋体" w:hAnsi="宋体"/>
                <w:color w:val="000000"/>
                <w:szCs w:val="21"/>
              </w:rPr>
            </w:pPr>
          </w:p>
        </w:tc>
        <w:tc>
          <w:tcPr>
            <w:tcW w:w="1082" w:type="dxa"/>
          </w:tcPr>
          <w:p>
            <w:pPr>
              <w:tabs>
                <w:tab w:val="left" w:pos="6120"/>
              </w:tabs>
              <w:jc w:val="center"/>
              <w:rPr>
                <w:rFonts w:ascii="宋体" w:hAnsi="宋体"/>
                <w:color w:val="000000"/>
                <w:szCs w:val="21"/>
              </w:rPr>
            </w:pPr>
          </w:p>
        </w:tc>
        <w:tc>
          <w:tcPr>
            <w:tcW w:w="1082" w:type="dxa"/>
          </w:tcPr>
          <w:p>
            <w:pPr>
              <w:tabs>
                <w:tab w:val="left" w:pos="6120"/>
              </w:tabs>
              <w:ind w:left="-288" w:leftChars="-137"/>
              <w:jc w:val="center"/>
              <w:rPr>
                <w:rFonts w:ascii="宋体" w:hAnsi="宋体"/>
                <w:color w:val="000000"/>
                <w:szCs w:val="21"/>
              </w:rPr>
            </w:pPr>
          </w:p>
        </w:tc>
        <w:tc>
          <w:tcPr>
            <w:tcW w:w="2164" w:type="dxa"/>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color w:val="000000"/>
                <w:szCs w:val="21"/>
              </w:rPr>
            </w:pPr>
            <w:r>
              <w:rPr>
                <w:rFonts w:ascii="宋体" w:hAnsi="宋体"/>
                <w:color w:val="000000"/>
                <w:szCs w:val="21"/>
              </w:rPr>
              <w:t>3</w:t>
            </w:r>
          </w:p>
        </w:tc>
        <w:tc>
          <w:tcPr>
            <w:tcW w:w="2705" w:type="dxa"/>
            <w:vAlign w:val="center"/>
          </w:tcPr>
          <w:p>
            <w:pPr>
              <w:tabs>
                <w:tab w:val="left" w:pos="6120"/>
              </w:tabs>
              <w:rPr>
                <w:rFonts w:ascii="宋体" w:hAnsi="宋体"/>
                <w:color w:val="000000"/>
                <w:szCs w:val="21"/>
              </w:rPr>
            </w:pPr>
            <w:r>
              <w:rPr>
                <w:rFonts w:hint="eastAsia" w:ascii="宋体" w:hAnsi="宋体"/>
                <w:color w:val="000000"/>
                <w:szCs w:val="21"/>
              </w:rPr>
              <w:t>高处作业吊篮检测费</w:t>
            </w:r>
          </w:p>
        </w:tc>
        <w:tc>
          <w:tcPr>
            <w:tcW w:w="902" w:type="dxa"/>
            <w:vAlign w:val="center"/>
          </w:tcPr>
          <w:p>
            <w:pPr>
              <w:tabs>
                <w:tab w:val="left" w:pos="6120"/>
              </w:tabs>
              <w:jc w:val="center"/>
              <w:rPr>
                <w:rFonts w:ascii="宋体" w:hAnsi="宋体"/>
                <w:color w:val="000000"/>
                <w:szCs w:val="21"/>
              </w:rPr>
            </w:pPr>
            <w:r>
              <w:rPr>
                <w:rFonts w:hint="eastAsia" w:ascii="宋体" w:hAnsi="宋体"/>
                <w:color w:val="000000"/>
                <w:szCs w:val="21"/>
              </w:rPr>
              <w:t>元</w:t>
            </w:r>
          </w:p>
        </w:tc>
        <w:tc>
          <w:tcPr>
            <w:tcW w:w="902" w:type="dxa"/>
          </w:tcPr>
          <w:p>
            <w:pPr>
              <w:tabs>
                <w:tab w:val="left" w:pos="6120"/>
              </w:tabs>
              <w:jc w:val="center"/>
              <w:rPr>
                <w:rFonts w:ascii="宋体" w:hAnsi="宋体"/>
                <w:color w:val="000000"/>
                <w:szCs w:val="21"/>
              </w:rPr>
            </w:pPr>
          </w:p>
        </w:tc>
        <w:tc>
          <w:tcPr>
            <w:tcW w:w="1082" w:type="dxa"/>
          </w:tcPr>
          <w:p>
            <w:pPr>
              <w:tabs>
                <w:tab w:val="left" w:pos="6120"/>
              </w:tabs>
              <w:jc w:val="center"/>
              <w:rPr>
                <w:rFonts w:ascii="宋体" w:hAnsi="宋体"/>
                <w:color w:val="000000"/>
                <w:szCs w:val="21"/>
              </w:rPr>
            </w:pPr>
          </w:p>
        </w:tc>
        <w:tc>
          <w:tcPr>
            <w:tcW w:w="1082" w:type="dxa"/>
          </w:tcPr>
          <w:p>
            <w:pPr>
              <w:tabs>
                <w:tab w:val="left" w:pos="6120"/>
              </w:tabs>
              <w:ind w:left="-288" w:leftChars="-137"/>
              <w:jc w:val="center"/>
              <w:rPr>
                <w:rFonts w:ascii="宋体" w:hAnsi="宋体"/>
                <w:color w:val="000000"/>
                <w:szCs w:val="21"/>
              </w:rPr>
            </w:pPr>
          </w:p>
        </w:tc>
        <w:tc>
          <w:tcPr>
            <w:tcW w:w="2164" w:type="dxa"/>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color w:val="000000"/>
                <w:szCs w:val="21"/>
              </w:rPr>
            </w:pPr>
            <w:r>
              <w:rPr>
                <w:rFonts w:ascii="宋体" w:hAnsi="宋体"/>
                <w:color w:val="000000"/>
                <w:szCs w:val="21"/>
              </w:rPr>
              <w:t>4</w:t>
            </w:r>
          </w:p>
        </w:tc>
        <w:tc>
          <w:tcPr>
            <w:tcW w:w="2705" w:type="dxa"/>
            <w:vAlign w:val="center"/>
          </w:tcPr>
          <w:p>
            <w:pPr>
              <w:tabs>
                <w:tab w:val="left" w:pos="6120"/>
              </w:tabs>
              <w:rPr>
                <w:rFonts w:ascii="宋体" w:hAnsi="宋体"/>
                <w:color w:val="000000"/>
                <w:szCs w:val="21"/>
              </w:rPr>
            </w:pPr>
            <w:r>
              <w:rPr>
                <w:rFonts w:hint="eastAsia" w:ascii="宋体" w:hAnsi="宋体"/>
                <w:color w:val="000000"/>
                <w:szCs w:val="21"/>
              </w:rPr>
              <w:t>防坠器专项检测费</w:t>
            </w:r>
          </w:p>
        </w:tc>
        <w:tc>
          <w:tcPr>
            <w:tcW w:w="902" w:type="dxa"/>
            <w:vAlign w:val="center"/>
          </w:tcPr>
          <w:p>
            <w:pPr>
              <w:tabs>
                <w:tab w:val="left" w:pos="6120"/>
              </w:tabs>
              <w:jc w:val="center"/>
              <w:rPr>
                <w:rFonts w:ascii="宋体" w:hAnsi="宋体"/>
                <w:color w:val="000000"/>
                <w:szCs w:val="21"/>
              </w:rPr>
            </w:pPr>
            <w:r>
              <w:rPr>
                <w:rFonts w:hint="eastAsia" w:ascii="宋体" w:hAnsi="宋体"/>
                <w:color w:val="000000"/>
                <w:szCs w:val="21"/>
              </w:rPr>
              <w:t>元</w:t>
            </w:r>
          </w:p>
        </w:tc>
        <w:tc>
          <w:tcPr>
            <w:tcW w:w="902" w:type="dxa"/>
          </w:tcPr>
          <w:p>
            <w:pPr>
              <w:tabs>
                <w:tab w:val="left" w:pos="6120"/>
              </w:tabs>
              <w:jc w:val="center"/>
              <w:rPr>
                <w:rFonts w:ascii="宋体" w:hAnsi="宋体"/>
                <w:color w:val="000000"/>
                <w:szCs w:val="21"/>
              </w:rPr>
            </w:pPr>
          </w:p>
        </w:tc>
        <w:tc>
          <w:tcPr>
            <w:tcW w:w="1082" w:type="dxa"/>
          </w:tcPr>
          <w:p>
            <w:pPr>
              <w:tabs>
                <w:tab w:val="left" w:pos="6120"/>
              </w:tabs>
              <w:jc w:val="center"/>
              <w:rPr>
                <w:rFonts w:ascii="宋体" w:hAnsi="宋体"/>
                <w:color w:val="000000"/>
                <w:szCs w:val="21"/>
              </w:rPr>
            </w:pPr>
          </w:p>
        </w:tc>
        <w:tc>
          <w:tcPr>
            <w:tcW w:w="1082" w:type="dxa"/>
          </w:tcPr>
          <w:p>
            <w:pPr>
              <w:tabs>
                <w:tab w:val="left" w:pos="6120"/>
              </w:tabs>
              <w:ind w:left="-288" w:leftChars="-137"/>
              <w:jc w:val="center"/>
              <w:rPr>
                <w:rFonts w:ascii="宋体" w:hAnsi="宋体"/>
                <w:color w:val="000000"/>
                <w:szCs w:val="21"/>
              </w:rPr>
            </w:pPr>
          </w:p>
        </w:tc>
        <w:tc>
          <w:tcPr>
            <w:tcW w:w="2164" w:type="dxa"/>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vAlign w:val="center"/>
          </w:tcPr>
          <w:p>
            <w:pPr>
              <w:tabs>
                <w:tab w:val="left" w:pos="6120"/>
              </w:tabs>
              <w:jc w:val="center"/>
              <w:rPr>
                <w:rFonts w:ascii="宋体" w:hAnsi="宋体"/>
                <w:color w:val="000000"/>
                <w:szCs w:val="21"/>
              </w:rPr>
            </w:pPr>
            <w:r>
              <w:rPr>
                <w:rFonts w:ascii="宋体" w:hAnsi="宋体"/>
                <w:color w:val="000000"/>
                <w:szCs w:val="21"/>
              </w:rPr>
              <w:t>5</w:t>
            </w:r>
          </w:p>
        </w:tc>
        <w:tc>
          <w:tcPr>
            <w:tcW w:w="2705" w:type="dxa"/>
            <w:vAlign w:val="center"/>
          </w:tcPr>
          <w:p>
            <w:pPr>
              <w:tabs>
                <w:tab w:val="left" w:pos="6120"/>
              </w:tabs>
              <w:rPr>
                <w:rFonts w:ascii="宋体" w:hAnsi="宋体"/>
                <w:color w:val="000000"/>
                <w:szCs w:val="21"/>
              </w:rPr>
            </w:pPr>
            <w:r>
              <w:rPr>
                <w:rFonts w:hint="eastAsia" w:ascii="宋体" w:hAnsi="宋体"/>
                <w:color w:val="000000"/>
                <w:szCs w:val="21"/>
              </w:rPr>
              <w:t>其他安全检测</w:t>
            </w:r>
          </w:p>
        </w:tc>
        <w:tc>
          <w:tcPr>
            <w:tcW w:w="902" w:type="dxa"/>
            <w:vAlign w:val="center"/>
          </w:tcPr>
          <w:p>
            <w:pPr>
              <w:tabs>
                <w:tab w:val="left" w:pos="6120"/>
              </w:tabs>
              <w:jc w:val="center"/>
              <w:rPr>
                <w:rFonts w:ascii="宋体" w:hAnsi="宋体"/>
                <w:color w:val="000000"/>
                <w:szCs w:val="21"/>
              </w:rPr>
            </w:pPr>
          </w:p>
        </w:tc>
        <w:tc>
          <w:tcPr>
            <w:tcW w:w="902" w:type="dxa"/>
          </w:tcPr>
          <w:p>
            <w:pPr>
              <w:tabs>
                <w:tab w:val="left" w:pos="6120"/>
              </w:tabs>
              <w:jc w:val="center"/>
              <w:rPr>
                <w:rFonts w:ascii="宋体" w:hAnsi="宋体"/>
                <w:color w:val="000000"/>
                <w:szCs w:val="21"/>
              </w:rPr>
            </w:pPr>
          </w:p>
        </w:tc>
        <w:tc>
          <w:tcPr>
            <w:tcW w:w="1082" w:type="dxa"/>
          </w:tcPr>
          <w:p>
            <w:pPr>
              <w:tabs>
                <w:tab w:val="left" w:pos="6120"/>
              </w:tabs>
              <w:jc w:val="center"/>
              <w:rPr>
                <w:rFonts w:ascii="宋体" w:hAnsi="宋体"/>
                <w:color w:val="000000"/>
                <w:szCs w:val="21"/>
              </w:rPr>
            </w:pPr>
          </w:p>
        </w:tc>
        <w:tc>
          <w:tcPr>
            <w:tcW w:w="1082" w:type="dxa"/>
          </w:tcPr>
          <w:p>
            <w:pPr>
              <w:tabs>
                <w:tab w:val="left" w:pos="6120"/>
              </w:tabs>
              <w:ind w:left="-288" w:leftChars="-137"/>
              <w:jc w:val="center"/>
              <w:rPr>
                <w:rFonts w:ascii="宋体" w:hAnsi="宋体"/>
                <w:color w:val="000000"/>
                <w:szCs w:val="21"/>
              </w:rPr>
            </w:pPr>
          </w:p>
        </w:tc>
        <w:tc>
          <w:tcPr>
            <w:tcW w:w="2164" w:type="dxa"/>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b/>
                <w:color w:val="000000"/>
                <w:szCs w:val="21"/>
              </w:rPr>
            </w:pPr>
            <w:r>
              <w:rPr>
                <w:rFonts w:hint="eastAsia" w:ascii="宋体" w:hAnsi="宋体"/>
                <w:b/>
                <w:color w:val="000000"/>
                <w:szCs w:val="21"/>
              </w:rPr>
              <w:t>（十）</w:t>
            </w:r>
          </w:p>
        </w:tc>
        <w:tc>
          <w:tcPr>
            <w:tcW w:w="2705" w:type="dxa"/>
            <w:shd w:val="pct50" w:color="FFFFFF" w:fill="auto"/>
            <w:vAlign w:val="center"/>
          </w:tcPr>
          <w:p>
            <w:pPr>
              <w:tabs>
                <w:tab w:val="left" w:pos="6120"/>
              </w:tabs>
              <w:rPr>
                <w:rFonts w:ascii="宋体" w:hAnsi="宋体"/>
                <w:b/>
                <w:color w:val="000000"/>
                <w:szCs w:val="21"/>
              </w:rPr>
            </w:pPr>
            <w:r>
              <w:rPr>
                <w:rFonts w:hint="eastAsia" w:ascii="宋体" w:hAnsi="宋体"/>
                <w:b/>
                <w:color w:val="000000"/>
                <w:szCs w:val="21"/>
              </w:rPr>
              <w:t>安全教育培训</w:t>
            </w:r>
          </w:p>
        </w:tc>
        <w:tc>
          <w:tcPr>
            <w:tcW w:w="902" w:type="dxa"/>
            <w:shd w:val="pct50" w:color="FFFFFF" w:fill="auto"/>
            <w:vAlign w:val="center"/>
          </w:tcPr>
          <w:p>
            <w:pPr>
              <w:tabs>
                <w:tab w:val="left" w:pos="6120"/>
              </w:tabs>
              <w:jc w:val="center"/>
              <w:rPr>
                <w:rFonts w:ascii="宋体" w:hAnsi="宋体"/>
                <w:color w:val="000000"/>
                <w:szCs w:val="21"/>
              </w:rPr>
            </w:pPr>
            <w:r>
              <w:rPr>
                <w:rFonts w:hint="eastAsia" w:ascii="宋体" w:hAnsi="宋体"/>
                <w:color w:val="000000"/>
                <w:szCs w:val="21"/>
              </w:rPr>
              <w:t>元</w:t>
            </w:r>
          </w:p>
        </w:tc>
        <w:tc>
          <w:tcPr>
            <w:tcW w:w="90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rPr>
                <w:rFonts w:ascii="宋体" w:hAnsi="宋体"/>
                <w:b/>
                <w:color w:val="000000"/>
                <w:szCs w:val="21"/>
              </w:rPr>
            </w:pPr>
            <w:r>
              <w:rPr>
                <w:rFonts w:hint="eastAsia" w:ascii="宋体" w:hAnsi="宋体"/>
                <w:b/>
                <w:color w:val="000000"/>
                <w:szCs w:val="21"/>
              </w:rPr>
              <w:t>（十一）</w:t>
            </w:r>
          </w:p>
        </w:tc>
        <w:tc>
          <w:tcPr>
            <w:tcW w:w="2705" w:type="dxa"/>
            <w:shd w:val="pct50" w:color="FFFFFF" w:fill="auto"/>
            <w:vAlign w:val="center"/>
          </w:tcPr>
          <w:p>
            <w:pPr>
              <w:tabs>
                <w:tab w:val="left" w:pos="6120"/>
              </w:tabs>
              <w:rPr>
                <w:rFonts w:ascii="宋体" w:hAnsi="宋体"/>
                <w:b/>
                <w:color w:val="000000"/>
                <w:szCs w:val="21"/>
              </w:rPr>
            </w:pPr>
            <w:r>
              <w:rPr>
                <w:rFonts w:hint="eastAsia" w:ascii="宋体" w:hAnsi="宋体"/>
                <w:b/>
                <w:color w:val="000000"/>
                <w:szCs w:val="21"/>
              </w:rPr>
              <w:t>现场安全保卫</w:t>
            </w:r>
          </w:p>
        </w:tc>
        <w:tc>
          <w:tcPr>
            <w:tcW w:w="902" w:type="dxa"/>
            <w:shd w:val="pct50" w:color="FFFFFF" w:fill="auto"/>
            <w:vAlign w:val="center"/>
          </w:tcPr>
          <w:p>
            <w:pPr>
              <w:tabs>
                <w:tab w:val="left" w:pos="6120"/>
              </w:tabs>
              <w:jc w:val="center"/>
              <w:rPr>
                <w:rFonts w:ascii="宋体" w:hAnsi="宋体"/>
                <w:color w:val="000000"/>
                <w:szCs w:val="21"/>
              </w:rPr>
            </w:pPr>
            <w:r>
              <w:rPr>
                <w:rFonts w:hint="eastAsia" w:ascii="宋体" w:hAnsi="宋体"/>
                <w:color w:val="000000"/>
                <w:szCs w:val="21"/>
              </w:rPr>
              <w:t>元</w:t>
            </w:r>
          </w:p>
        </w:tc>
        <w:tc>
          <w:tcPr>
            <w:tcW w:w="90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b/>
                <w:color w:val="000000"/>
                <w:szCs w:val="21"/>
              </w:rPr>
            </w:pPr>
            <w:r>
              <w:rPr>
                <w:rFonts w:hint="eastAsia" w:ascii="宋体" w:hAnsi="宋体"/>
                <w:b/>
                <w:color w:val="000000"/>
                <w:szCs w:val="21"/>
              </w:rPr>
              <w:t>（十二）</w:t>
            </w:r>
          </w:p>
        </w:tc>
        <w:tc>
          <w:tcPr>
            <w:tcW w:w="2705" w:type="dxa"/>
            <w:shd w:val="pct50" w:color="FFFFFF" w:fill="auto"/>
            <w:vAlign w:val="center"/>
          </w:tcPr>
          <w:p>
            <w:pPr>
              <w:tabs>
                <w:tab w:val="left" w:pos="6120"/>
              </w:tabs>
              <w:rPr>
                <w:rFonts w:ascii="宋体" w:hAnsi="宋体"/>
                <w:b/>
                <w:color w:val="000000"/>
                <w:szCs w:val="21"/>
              </w:rPr>
            </w:pPr>
            <w:r>
              <w:rPr>
                <w:rFonts w:hint="eastAsia" w:ascii="宋体" w:hAnsi="宋体"/>
                <w:b/>
                <w:color w:val="000000"/>
                <w:szCs w:val="21"/>
              </w:rPr>
              <w:t>其他安全施工措施</w:t>
            </w:r>
          </w:p>
        </w:tc>
        <w:tc>
          <w:tcPr>
            <w:tcW w:w="902" w:type="dxa"/>
            <w:shd w:val="pct50" w:color="FFFFFF" w:fill="auto"/>
            <w:vAlign w:val="center"/>
          </w:tcPr>
          <w:p>
            <w:pPr>
              <w:tabs>
                <w:tab w:val="left" w:pos="6120"/>
              </w:tabs>
              <w:jc w:val="center"/>
              <w:rPr>
                <w:rFonts w:ascii="宋体" w:hAnsi="宋体"/>
                <w:color w:val="000000"/>
                <w:szCs w:val="21"/>
              </w:rPr>
            </w:pPr>
          </w:p>
        </w:tc>
        <w:tc>
          <w:tcPr>
            <w:tcW w:w="90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b/>
                <w:color w:val="000000"/>
                <w:szCs w:val="21"/>
              </w:rPr>
            </w:pPr>
            <w:r>
              <w:rPr>
                <w:rFonts w:hint="eastAsia" w:ascii="宋体" w:hAnsi="宋体"/>
                <w:b/>
                <w:color w:val="000000"/>
                <w:szCs w:val="21"/>
              </w:rPr>
              <w:t>二</w:t>
            </w:r>
          </w:p>
        </w:tc>
        <w:tc>
          <w:tcPr>
            <w:tcW w:w="2705" w:type="dxa"/>
            <w:shd w:val="pct50" w:color="FFFFFF" w:fill="auto"/>
            <w:vAlign w:val="center"/>
          </w:tcPr>
          <w:p>
            <w:pPr>
              <w:tabs>
                <w:tab w:val="left" w:pos="6120"/>
              </w:tabs>
              <w:jc w:val="center"/>
              <w:rPr>
                <w:rFonts w:ascii="宋体" w:hAnsi="宋体"/>
                <w:b/>
                <w:color w:val="000000"/>
                <w:szCs w:val="21"/>
              </w:rPr>
            </w:pPr>
            <w:r>
              <w:rPr>
                <w:rFonts w:hint="eastAsia" w:ascii="宋体" w:hAnsi="宋体"/>
                <w:b/>
                <w:color w:val="000000"/>
                <w:szCs w:val="21"/>
              </w:rPr>
              <w:t>文明施工措施项目</w:t>
            </w:r>
          </w:p>
        </w:tc>
        <w:tc>
          <w:tcPr>
            <w:tcW w:w="902" w:type="dxa"/>
            <w:shd w:val="pct50" w:color="FFFFFF" w:fill="auto"/>
            <w:vAlign w:val="center"/>
          </w:tcPr>
          <w:p>
            <w:pPr>
              <w:tabs>
                <w:tab w:val="left" w:pos="6120"/>
              </w:tabs>
              <w:jc w:val="center"/>
              <w:rPr>
                <w:rFonts w:ascii="宋体" w:hAnsi="宋体"/>
                <w:color w:val="000000"/>
                <w:szCs w:val="21"/>
              </w:rPr>
            </w:pPr>
          </w:p>
        </w:tc>
        <w:tc>
          <w:tcPr>
            <w:tcW w:w="90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1</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围墙</w:t>
            </w:r>
          </w:p>
        </w:tc>
        <w:tc>
          <w:tcPr>
            <w:tcW w:w="902"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m</w:t>
            </w: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按标准设置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2</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大门、门楼</w:t>
            </w:r>
          </w:p>
        </w:tc>
        <w:tc>
          <w:tcPr>
            <w:tcW w:w="902" w:type="dxa"/>
            <w:shd w:val="pct50" w:color="FFFFFF" w:fill="auto"/>
            <w:vAlign w:val="center"/>
          </w:tcPr>
          <w:p>
            <w:pPr>
              <w:tabs>
                <w:tab w:val="left" w:pos="6120"/>
              </w:tabs>
              <w:jc w:val="center"/>
              <w:rPr>
                <w:rFonts w:ascii="宋体" w:hAnsi="宋体"/>
                <w:color w:val="000000"/>
                <w:szCs w:val="21"/>
              </w:rPr>
            </w:pPr>
            <w:r>
              <w:rPr>
                <w:rFonts w:hint="eastAsia" w:ascii="宋体" w:hAnsi="宋体"/>
                <w:color w:val="000000"/>
                <w:szCs w:val="21"/>
              </w:rPr>
              <w:t>块</w:t>
            </w: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3</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标牌</w:t>
            </w:r>
          </w:p>
        </w:tc>
        <w:tc>
          <w:tcPr>
            <w:tcW w:w="902" w:type="dxa"/>
            <w:shd w:val="pct50" w:color="FFFFFF" w:fill="auto"/>
            <w:vAlign w:val="center"/>
          </w:tcPr>
          <w:p>
            <w:pPr>
              <w:tabs>
                <w:tab w:val="left" w:pos="6120"/>
              </w:tabs>
              <w:jc w:val="center"/>
              <w:rPr>
                <w:rFonts w:ascii="宋体" w:hAnsi="宋体"/>
                <w:color w:val="000000"/>
                <w:szCs w:val="21"/>
              </w:rPr>
            </w:pPr>
            <w:r>
              <w:rPr>
                <w:rFonts w:hint="eastAsia" w:ascii="宋体" w:hAnsi="宋体"/>
                <w:color w:val="000000"/>
                <w:szCs w:val="21"/>
              </w:rPr>
              <w:t>块</w:t>
            </w: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4</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效果图</w:t>
            </w:r>
          </w:p>
        </w:tc>
        <w:tc>
          <w:tcPr>
            <w:tcW w:w="902" w:type="dxa"/>
            <w:shd w:val="pct50" w:color="FFFFFF" w:fill="auto"/>
            <w:vAlign w:val="center"/>
          </w:tcPr>
          <w:p>
            <w:pPr>
              <w:tabs>
                <w:tab w:val="left" w:pos="6120"/>
              </w:tabs>
              <w:jc w:val="center"/>
              <w:rPr>
                <w:rFonts w:ascii="宋体" w:hAnsi="宋体"/>
                <w:color w:val="000000"/>
                <w:szCs w:val="21"/>
              </w:rPr>
            </w:pPr>
            <w:r>
              <w:rPr>
                <w:rFonts w:hint="eastAsia" w:ascii="宋体" w:hAnsi="宋体"/>
                <w:color w:val="000000"/>
                <w:szCs w:val="21"/>
              </w:rPr>
              <w:t>块</w:t>
            </w: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5</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彩钢板围档</w:t>
            </w:r>
          </w:p>
        </w:tc>
        <w:tc>
          <w:tcPr>
            <w:tcW w:w="902"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m</w:t>
            </w: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按标准设置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6</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地坪硬化</w:t>
            </w:r>
          </w:p>
        </w:tc>
        <w:tc>
          <w:tcPr>
            <w:tcW w:w="902" w:type="dxa"/>
            <w:shd w:val="pct50" w:color="FFFFFF" w:fill="auto"/>
            <w:vAlign w:val="center"/>
          </w:tcPr>
          <w:p>
            <w:pPr>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7</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其他文明施工措施</w:t>
            </w:r>
          </w:p>
        </w:tc>
        <w:tc>
          <w:tcPr>
            <w:tcW w:w="902" w:type="dxa"/>
            <w:shd w:val="pct50" w:color="FFFFFF" w:fill="auto"/>
            <w:vAlign w:val="center"/>
          </w:tcPr>
          <w:p>
            <w:pPr>
              <w:tabs>
                <w:tab w:val="left" w:pos="6120"/>
              </w:tabs>
              <w:jc w:val="center"/>
              <w:rPr>
                <w:rFonts w:ascii="宋体" w:hAnsi="宋体"/>
                <w:color w:val="000000"/>
                <w:szCs w:val="21"/>
              </w:rPr>
            </w:pP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b/>
                <w:color w:val="000000"/>
                <w:szCs w:val="21"/>
              </w:rPr>
            </w:pPr>
            <w:r>
              <w:rPr>
                <w:rFonts w:hint="eastAsia" w:ascii="宋体" w:hAnsi="宋体"/>
                <w:b/>
                <w:color w:val="000000"/>
                <w:szCs w:val="21"/>
              </w:rPr>
              <w:t>三</w:t>
            </w:r>
          </w:p>
        </w:tc>
        <w:tc>
          <w:tcPr>
            <w:tcW w:w="2705" w:type="dxa"/>
            <w:shd w:val="pct50" w:color="FFFFFF" w:fill="auto"/>
            <w:vAlign w:val="center"/>
          </w:tcPr>
          <w:p>
            <w:pPr>
              <w:tabs>
                <w:tab w:val="left" w:pos="6120"/>
              </w:tabs>
              <w:jc w:val="center"/>
              <w:rPr>
                <w:rFonts w:ascii="宋体" w:hAnsi="宋体"/>
                <w:b/>
                <w:color w:val="000000"/>
                <w:szCs w:val="21"/>
              </w:rPr>
            </w:pPr>
            <w:r>
              <w:rPr>
                <w:rFonts w:hint="eastAsia" w:ascii="宋体" w:hAnsi="宋体"/>
                <w:b/>
                <w:color w:val="000000"/>
                <w:szCs w:val="21"/>
              </w:rPr>
              <w:t>环境保护措施项目</w:t>
            </w:r>
          </w:p>
        </w:tc>
        <w:tc>
          <w:tcPr>
            <w:tcW w:w="902" w:type="dxa"/>
            <w:shd w:val="pct50" w:color="FFFFFF" w:fill="auto"/>
            <w:vAlign w:val="center"/>
          </w:tcPr>
          <w:p>
            <w:pPr>
              <w:tabs>
                <w:tab w:val="left" w:pos="6120"/>
              </w:tabs>
              <w:jc w:val="center"/>
              <w:rPr>
                <w:rFonts w:ascii="宋体" w:hAnsi="宋体"/>
                <w:color w:val="000000"/>
                <w:szCs w:val="21"/>
              </w:rPr>
            </w:pPr>
          </w:p>
        </w:tc>
        <w:tc>
          <w:tcPr>
            <w:tcW w:w="90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1</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现场绿化</w:t>
            </w:r>
          </w:p>
        </w:tc>
        <w:tc>
          <w:tcPr>
            <w:tcW w:w="902"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2</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冲洗设施</w:t>
            </w:r>
          </w:p>
        </w:tc>
        <w:tc>
          <w:tcPr>
            <w:tcW w:w="902" w:type="dxa"/>
            <w:shd w:val="pct50" w:color="FFFFFF" w:fill="auto"/>
            <w:vAlign w:val="center"/>
          </w:tcPr>
          <w:p>
            <w:pPr>
              <w:tabs>
                <w:tab w:val="left" w:pos="6120"/>
              </w:tabs>
              <w:jc w:val="center"/>
              <w:rPr>
                <w:rFonts w:ascii="宋体" w:hAnsi="宋体"/>
                <w:color w:val="000000"/>
                <w:szCs w:val="21"/>
              </w:rPr>
            </w:pPr>
            <w:r>
              <w:rPr>
                <w:rFonts w:hint="eastAsia" w:ascii="宋体" w:hAnsi="宋体"/>
                <w:color w:val="000000"/>
                <w:szCs w:val="21"/>
              </w:rPr>
              <w:t>套</w:t>
            </w: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3</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扬尘和噪声控制费用</w:t>
            </w:r>
          </w:p>
        </w:tc>
        <w:tc>
          <w:tcPr>
            <w:tcW w:w="902" w:type="dxa"/>
            <w:shd w:val="pct50" w:color="FFFFFF" w:fill="auto"/>
            <w:vAlign w:val="center"/>
          </w:tcPr>
          <w:p>
            <w:pPr>
              <w:tabs>
                <w:tab w:val="left" w:pos="6120"/>
              </w:tabs>
              <w:jc w:val="center"/>
              <w:rPr>
                <w:rFonts w:ascii="宋体" w:hAnsi="宋体"/>
                <w:color w:val="000000"/>
                <w:szCs w:val="21"/>
              </w:rPr>
            </w:pPr>
            <w:r>
              <w:rPr>
                <w:rFonts w:hint="eastAsia" w:ascii="宋体" w:hAnsi="宋体"/>
                <w:color w:val="000000"/>
                <w:szCs w:val="21"/>
              </w:rPr>
              <w:t>元</w:t>
            </w: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4</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污水处理费用</w:t>
            </w:r>
          </w:p>
        </w:tc>
        <w:tc>
          <w:tcPr>
            <w:tcW w:w="902" w:type="dxa"/>
            <w:shd w:val="pct50" w:color="FFFFFF" w:fill="auto"/>
            <w:vAlign w:val="center"/>
          </w:tcPr>
          <w:p>
            <w:pPr>
              <w:tabs>
                <w:tab w:val="left" w:pos="6120"/>
              </w:tabs>
              <w:jc w:val="center"/>
              <w:rPr>
                <w:rFonts w:ascii="宋体" w:hAnsi="宋体"/>
                <w:color w:val="000000"/>
                <w:szCs w:val="21"/>
              </w:rPr>
            </w:pPr>
            <w:r>
              <w:rPr>
                <w:rFonts w:hint="eastAsia" w:ascii="宋体" w:hAnsi="宋体"/>
                <w:color w:val="000000"/>
                <w:szCs w:val="21"/>
              </w:rPr>
              <w:t>元</w:t>
            </w: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特殊工程要求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5</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车辆密封费用</w:t>
            </w:r>
          </w:p>
        </w:tc>
        <w:tc>
          <w:tcPr>
            <w:tcW w:w="902" w:type="dxa"/>
            <w:shd w:val="pct50" w:color="FFFFFF" w:fill="auto"/>
            <w:vAlign w:val="center"/>
          </w:tcPr>
          <w:p>
            <w:pPr>
              <w:tabs>
                <w:tab w:val="left" w:pos="6120"/>
              </w:tabs>
              <w:jc w:val="center"/>
              <w:rPr>
                <w:rFonts w:ascii="宋体" w:hAnsi="宋体"/>
                <w:color w:val="000000"/>
                <w:szCs w:val="21"/>
              </w:rPr>
            </w:pPr>
            <w:r>
              <w:rPr>
                <w:rFonts w:hint="eastAsia" w:ascii="宋体" w:hAnsi="宋体"/>
                <w:color w:val="000000"/>
                <w:szCs w:val="21"/>
              </w:rPr>
              <w:t>元</w:t>
            </w: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6</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工地食堂油烟净化设备</w:t>
            </w:r>
          </w:p>
        </w:tc>
        <w:tc>
          <w:tcPr>
            <w:tcW w:w="902" w:type="dxa"/>
            <w:shd w:val="pct50" w:color="FFFFFF" w:fill="auto"/>
            <w:vAlign w:val="center"/>
          </w:tcPr>
          <w:p>
            <w:pPr>
              <w:tabs>
                <w:tab w:val="left" w:pos="6120"/>
              </w:tabs>
              <w:jc w:val="center"/>
              <w:rPr>
                <w:rFonts w:ascii="宋体" w:hAnsi="宋体"/>
                <w:color w:val="000000"/>
                <w:szCs w:val="21"/>
              </w:rPr>
            </w:pPr>
            <w:r>
              <w:rPr>
                <w:rFonts w:hint="eastAsia" w:ascii="宋体" w:hAnsi="宋体"/>
                <w:color w:val="000000"/>
                <w:szCs w:val="21"/>
              </w:rPr>
              <w:t>套</w:t>
            </w: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7</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其他环境保护措施</w:t>
            </w:r>
          </w:p>
        </w:tc>
        <w:tc>
          <w:tcPr>
            <w:tcW w:w="902" w:type="dxa"/>
            <w:shd w:val="pct50" w:color="FFFFFF" w:fill="auto"/>
            <w:vAlign w:val="center"/>
          </w:tcPr>
          <w:p>
            <w:pPr>
              <w:tabs>
                <w:tab w:val="left" w:pos="6120"/>
              </w:tabs>
              <w:jc w:val="center"/>
              <w:rPr>
                <w:rFonts w:ascii="宋体" w:hAnsi="宋体"/>
                <w:color w:val="000000"/>
                <w:szCs w:val="21"/>
              </w:rPr>
            </w:pP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b/>
                <w:color w:val="000000"/>
                <w:szCs w:val="21"/>
              </w:rPr>
            </w:pPr>
            <w:r>
              <w:rPr>
                <w:rFonts w:hint="eastAsia" w:ascii="宋体" w:hAnsi="宋体"/>
                <w:b/>
                <w:color w:val="000000"/>
                <w:szCs w:val="21"/>
              </w:rPr>
              <w:t>四</w:t>
            </w:r>
          </w:p>
        </w:tc>
        <w:tc>
          <w:tcPr>
            <w:tcW w:w="2705" w:type="dxa"/>
            <w:shd w:val="pct50" w:color="FFFFFF" w:fill="auto"/>
            <w:vAlign w:val="center"/>
          </w:tcPr>
          <w:p>
            <w:pPr>
              <w:tabs>
                <w:tab w:val="left" w:pos="6120"/>
              </w:tabs>
              <w:jc w:val="center"/>
              <w:rPr>
                <w:rFonts w:ascii="宋体" w:hAnsi="宋体"/>
                <w:b/>
                <w:color w:val="000000"/>
                <w:szCs w:val="21"/>
              </w:rPr>
            </w:pPr>
            <w:r>
              <w:rPr>
                <w:rFonts w:hint="eastAsia" w:ascii="宋体" w:hAnsi="宋体"/>
                <w:b/>
                <w:color w:val="000000"/>
                <w:szCs w:val="21"/>
              </w:rPr>
              <w:t>临时设施措施项目</w:t>
            </w:r>
          </w:p>
        </w:tc>
        <w:tc>
          <w:tcPr>
            <w:tcW w:w="902" w:type="dxa"/>
            <w:shd w:val="pct50" w:color="FFFFFF" w:fill="auto"/>
            <w:vAlign w:val="center"/>
          </w:tcPr>
          <w:p>
            <w:pPr>
              <w:tabs>
                <w:tab w:val="left" w:pos="6120"/>
              </w:tabs>
              <w:jc w:val="center"/>
              <w:rPr>
                <w:rFonts w:ascii="宋体" w:hAnsi="宋体"/>
                <w:color w:val="000000"/>
                <w:szCs w:val="21"/>
              </w:rPr>
            </w:pPr>
          </w:p>
        </w:tc>
        <w:tc>
          <w:tcPr>
            <w:tcW w:w="90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spacing w:line="360" w:lineRule="auto"/>
              <w:jc w:val="center"/>
              <w:rPr>
                <w:rFonts w:ascii="宋体" w:hAnsi="宋体"/>
                <w:b/>
                <w:color w:val="000000"/>
                <w:szCs w:val="21"/>
              </w:rPr>
            </w:pPr>
            <w:r>
              <w:rPr>
                <w:rFonts w:hint="eastAsia" w:ascii="宋体" w:hAnsi="宋体"/>
                <w:b/>
                <w:color w:val="000000"/>
                <w:szCs w:val="21"/>
              </w:rPr>
              <w:t>（一）</w:t>
            </w:r>
          </w:p>
        </w:tc>
        <w:tc>
          <w:tcPr>
            <w:tcW w:w="2705" w:type="dxa"/>
            <w:shd w:val="pct50" w:color="FFFFFF" w:fill="auto"/>
            <w:vAlign w:val="center"/>
          </w:tcPr>
          <w:p>
            <w:pPr>
              <w:tabs>
                <w:tab w:val="left" w:pos="6120"/>
              </w:tabs>
              <w:spacing w:line="360" w:lineRule="auto"/>
              <w:rPr>
                <w:rFonts w:ascii="宋体" w:hAnsi="宋体"/>
                <w:b/>
                <w:color w:val="000000"/>
                <w:szCs w:val="21"/>
              </w:rPr>
            </w:pPr>
            <w:r>
              <w:rPr>
                <w:rFonts w:hint="eastAsia" w:ascii="宋体" w:hAnsi="宋体"/>
                <w:b/>
                <w:color w:val="000000"/>
                <w:szCs w:val="21"/>
              </w:rPr>
              <w:t>办公用房</w:t>
            </w:r>
          </w:p>
        </w:tc>
        <w:tc>
          <w:tcPr>
            <w:tcW w:w="902" w:type="dxa"/>
            <w:shd w:val="pct50" w:color="FFFFFF" w:fill="auto"/>
            <w:vAlign w:val="center"/>
          </w:tcPr>
          <w:p>
            <w:pPr>
              <w:tabs>
                <w:tab w:val="left" w:pos="6120"/>
              </w:tabs>
              <w:spacing w:line="360" w:lineRule="auto"/>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shd w:val="pct50" w:color="FFFFFF" w:fill="auto"/>
          </w:tcPr>
          <w:p>
            <w:pPr>
              <w:tabs>
                <w:tab w:val="left" w:pos="6120"/>
              </w:tabs>
              <w:spacing w:line="360" w:lineRule="auto"/>
              <w:jc w:val="center"/>
              <w:rPr>
                <w:rFonts w:ascii="宋体" w:hAnsi="宋体"/>
                <w:color w:val="000000"/>
                <w:szCs w:val="21"/>
              </w:rPr>
            </w:pPr>
          </w:p>
        </w:tc>
        <w:tc>
          <w:tcPr>
            <w:tcW w:w="1082" w:type="dxa"/>
            <w:shd w:val="pct50" w:color="FFFFFF" w:fill="auto"/>
          </w:tcPr>
          <w:p>
            <w:pPr>
              <w:tabs>
                <w:tab w:val="left" w:pos="6120"/>
              </w:tabs>
              <w:spacing w:line="360" w:lineRule="auto"/>
              <w:jc w:val="center"/>
              <w:rPr>
                <w:rFonts w:ascii="宋体" w:hAnsi="宋体"/>
                <w:color w:val="000000"/>
                <w:szCs w:val="21"/>
              </w:rPr>
            </w:pPr>
          </w:p>
        </w:tc>
        <w:tc>
          <w:tcPr>
            <w:tcW w:w="1082" w:type="dxa"/>
            <w:shd w:val="pct50" w:color="FFFFFF" w:fill="auto"/>
          </w:tcPr>
          <w:p>
            <w:pPr>
              <w:tabs>
                <w:tab w:val="left" w:pos="6120"/>
              </w:tabs>
              <w:spacing w:line="360" w:lineRule="auto"/>
              <w:ind w:left="-288" w:leftChars="-137"/>
              <w:jc w:val="center"/>
              <w:rPr>
                <w:rFonts w:ascii="宋体" w:hAnsi="宋体"/>
                <w:color w:val="000000"/>
                <w:szCs w:val="21"/>
              </w:rPr>
            </w:pPr>
          </w:p>
        </w:tc>
        <w:tc>
          <w:tcPr>
            <w:tcW w:w="2164" w:type="dxa"/>
            <w:shd w:val="pct50" w:color="FFFFFF" w:fill="auto"/>
            <w:vAlign w:val="center"/>
          </w:tcPr>
          <w:p>
            <w:pPr>
              <w:tabs>
                <w:tab w:val="left" w:pos="6120"/>
              </w:tabs>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spacing w:line="360" w:lineRule="auto"/>
              <w:jc w:val="center"/>
              <w:rPr>
                <w:rFonts w:ascii="宋体" w:hAnsi="宋体"/>
                <w:b/>
                <w:color w:val="000000"/>
                <w:szCs w:val="21"/>
              </w:rPr>
            </w:pPr>
            <w:r>
              <w:rPr>
                <w:rFonts w:hint="eastAsia" w:ascii="宋体" w:hAnsi="宋体"/>
                <w:b/>
                <w:color w:val="000000"/>
                <w:szCs w:val="21"/>
              </w:rPr>
              <w:t>（二）</w:t>
            </w:r>
          </w:p>
        </w:tc>
        <w:tc>
          <w:tcPr>
            <w:tcW w:w="2705" w:type="dxa"/>
            <w:shd w:val="pct50" w:color="FFFFFF" w:fill="auto"/>
            <w:vAlign w:val="center"/>
          </w:tcPr>
          <w:p>
            <w:pPr>
              <w:tabs>
                <w:tab w:val="left" w:pos="6120"/>
              </w:tabs>
              <w:spacing w:line="360" w:lineRule="auto"/>
              <w:rPr>
                <w:rFonts w:ascii="宋体" w:hAnsi="宋体"/>
                <w:b/>
                <w:color w:val="000000"/>
                <w:szCs w:val="21"/>
              </w:rPr>
            </w:pPr>
            <w:r>
              <w:rPr>
                <w:rFonts w:hint="eastAsia" w:ascii="宋体" w:hAnsi="宋体"/>
                <w:b/>
                <w:color w:val="000000"/>
                <w:szCs w:val="21"/>
              </w:rPr>
              <w:t>生活用房</w:t>
            </w:r>
          </w:p>
        </w:tc>
        <w:tc>
          <w:tcPr>
            <w:tcW w:w="902" w:type="dxa"/>
            <w:shd w:val="pct50" w:color="FFFFFF" w:fill="auto"/>
            <w:vAlign w:val="center"/>
          </w:tcPr>
          <w:p>
            <w:pPr>
              <w:tabs>
                <w:tab w:val="left" w:pos="6120"/>
              </w:tabs>
              <w:spacing w:line="360" w:lineRule="auto"/>
              <w:jc w:val="center"/>
              <w:rPr>
                <w:rFonts w:ascii="宋体" w:hAnsi="宋体"/>
                <w:color w:val="000000"/>
                <w:szCs w:val="21"/>
              </w:rPr>
            </w:pPr>
          </w:p>
        </w:tc>
        <w:tc>
          <w:tcPr>
            <w:tcW w:w="902" w:type="dxa"/>
            <w:shd w:val="pct50" w:color="FFFFFF" w:fill="auto"/>
          </w:tcPr>
          <w:p>
            <w:pPr>
              <w:tabs>
                <w:tab w:val="left" w:pos="6120"/>
              </w:tabs>
              <w:spacing w:line="360" w:lineRule="auto"/>
              <w:ind w:left="-288" w:leftChars="-137"/>
              <w:jc w:val="center"/>
              <w:rPr>
                <w:rFonts w:ascii="宋体" w:hAnsi="宋体"/>
                <w:color w:val="000000"/>
                <w:szCs w:val="21"/>
              </w:rPr>
            </w:pPr>
          </w:p>
        </w:tc>
        <w:tc>
          <w:tcPr>
            <w:tcW w:w="1082" w:type="dxa"/>
            <w:shd w:val="pct50" w:color="FFFFFF" w:fill="auto"/>
          </w:tcPr>
          <w:p>
            <w:pPr>
              <w:tabs>
                <w:tab w:val="left" w:pos="6120"/>
              </w:tabs>
              <w:spacing w:line="360" w:lineRule="auto"/>
              <w:jc w:val="center"/>
              <w:rPr>
                <w:rFonts w:ascii="宋体" w:hAnsi="宋体"/>
                <w:color w:val="000000"/>
                <w:szCs w:val="21"/>
              </w:rPr>
            </w:pPr>
          </w:p>
        </w:tc>
        <w:tc>
          <w:tcPr>
            <w:tcW w:w="1082" w:type="dxa"/>
            <w:shd w:val="pct50" w:color="FFFFFF" w:fill="auto"/>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spacing w:line="360" w:lineRule="auto"/>
              <w:jc w:val="center"/>
              <w:rPr>
                <w:rFonts w:ascii="宋体" w:hAnsi="宋体"/>
                <w:color w:val="000000"/>
                <w:szCs w:val="21"/>
              </w:rPr>
            </w:pPr>
            <w:r>
              <w:rPr>
                <w:rFonts w:ascii="宋体" w:hAnsi="宋体"/>
                <w:color w:val="000000"/>
                <w:szCs w:val="21"/>
              </w:rPr>
              <w:t>1</w:t>
            </w:r>
          </w:p>
        </w:tc>
        <w:tc>
          <w:tcPr>
            <w:tcW w:w="2705" w:type="dxa"/>
            <w:shd w:val="pct50" w:color="FFFFFF" w:fill="auto"/>
            <w:vAlign w:val="center"/>
          </w:tcPr>
          <w:p>
            <w:pPr>
              <w:tabs>
                <w:tab w:val="left" w:pos="6120"/>
              </w:tabs>
              <w:spacing w:line="360" w:lineRule="auto"/>
              <w:rPr>
                <w:rFonts w:ascii="宋体" w:hAnsi="宋体"/>
                <w:color w:val="000000"/>
                <w:szCs w:val="21"/>
              </w:rPr>
            </w:pPr>
            <w:r>
              <w:rPr>
                <w:rFonts w:hint="eastAsia" w:ascii="宋体" w:hAnsi="宋体"/>
                <w:color w:val="000000"/>
                <w:szCs w:val="21"/>
              </w:rPr>
              <w:t>宿舍</w:t>
            </w:r>
          </w:p>
        </w:tc>
        <w:tc>
          <w:tcPr>
            <w:tcW w:w="902" w:type="dxa"/>
            <w:shd w:val="pct50" w:color="FFFFFF" w:fill="auto"/>
            <w:vAlign w:val="center"/>
          </w:tcPr>
          <w:p>
            <w:pPr>
              <w:tabs>
                <w:tab w:val="left" w:pos="6120"/>
              </w:tabs>
              <w:spacing w:line="360" w:lineRule="auto"/>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shd w:val="pct50" w:color="FFFFFF" w:fill="auto"/>
          </w:tcPr>
          <w:p>
            <w:pPr>
              <w:tabs>
                <w:tab w:val="left" w:pos="6120"/>
              </w:tabs>
              <w:spacing w:line="360" w:lineRule="auto"/>
              <w:jc w:val="center"/>
              <w:rPr>
                <w:rFonts w:ascii="宋体" w:hAnsi="宋体"/>
                <w:color w:val="000000"/>
                <w:szCs w:val="21"/>
              </w:rPr>
            </w:pPr>
          </w:p>
        </w:tc>
        <w:tc>
          <w:tcPr>
            <w:tcW w:w="1082" w:type="dxa"/>
            <w:shd w:val="pct50" w:color="FFFFFF" w:fill="auto"/>
          </w:tcPr>
          <w:p>
            <w:pPr>
              <w:tabs>
                <w:tab w:val="left" w:pos="6120"/>
              </w:tabs>
              <w:spacing w:line="360" w:lineRule="auto"/>
              <w:jc w:val="center"/>
              <w:rPr>
                <w:rFonts w:ascii="宋体" w:hAnsi="宋体"/>
                <w:color w:val="000000"/>
                <w:szCs w:val="21"/>
              </w:rPr>
            </w:pPr>
          </w:p>
        </w:tc>
        <w:tc>
          <w:tcPr>
            <w:tcW w:w="1082" w:type="dxa"/>
            <w:shd w:val="pct50" w:color="FFFFFF" w:fill="auto"/>
          </w:tcPr>
          <w:p>
            <w:pPr>
              <w:tabs>
                <w:tab w:val="left" w:pos="6120"/>
              </w:tabs>
              <w:spacing w:line="360" w:lineRule="auto"/>
              <w:ind w:left="-288" w:leftChars="-137"/>
              <w:jc w:val="center"/>
              <w:rPr>
                <w:rFonts w:ascii="宋体" w:hAnsi="宋体"/>
                <w:color w:val="000000"/>
                <w:szCs w:val="21"/>
              </w:rPr>
            </w:pPr>
          </w:p>
        </w:tc>
        <w:tc>
          <w:tcPr>
            <w:tcW w:w="2164" w:type="dxa"/>
            <w:shd w:val="pct50" w:color="FFFFFF" w:fill="auto"/>
            <w:vAlign w:val="center"/>
          </w:tcPr>
          <w:p>
            <w:pPr>
              <w:tabs>
                <w:tab w:val="left" w:pos="6120"/>
              </w:tabs>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spacing w:line="360" w:lineRule="auto"/>
              <w:jc w:val="center"/>
              <w:rPr>
                <w:rFonts w:ascii="宋体" w:hAnsi="宋体"/>
                <w:color w:val="000000"/>
                <w:szCs w:val="21"/>
              </w:rPr>
            </w:pPr>
            <w:r>
              <w:rPr>
                <w:rFonts w:ascii="宋体" w:hAnsi="宋体"/>
                <w:color w:val="000000"/>
                <w:szCs w:val="21"/>
              </w:rPr>
              <w:t>2</w:t>
            </w:r>
          </w:p>
        </w:tc>
        <w:tc>
          <w:tcPr>
            <w:tcW w:w="2705" w:type="dxa"/>
            <w:shd w:val="pct50" w:color="FFFFFF" w:fill="auto"/>
            <w:vAlign w:val="center"/>
          </w:tcPr>
          <w:p>
            <w:pPr>
              <w:tabs>
                <w:tab w:val="left" w:pos="6120"/>
              </w:tabs>
              <w:spacing w:line="360" w:lineRule="auto"/>
              <w:rPr>
                <w:rFonts w:ascii="宋体" w:hAnsi="宋体"/>
                <w:color w:val="000000"/>
                <w:szCs w:val="21"/>
              </w:rPr>
            </w:pPr>
            <w:r>
              <w:rPr>
                <w:rFonts w:hint="eastAsia" w:ascii="宋体" w:hAnsi="宋体"/>
                <w:color w:val="000000"/>
                <w:szCs w:val="21"/>
              </w:rPr>
              <w:t>食堂</w:t>
            </w:r>
          </w:p>
        </w:tc>
        <w:tc>
          <w:tcPr>
            <w:tcW w:w="902" w:type="dxa"/>
            <w:shd w:val="pct50" w:color="FFFFFF" w:fill="auto"/>
            <w:vAlign w:val="center"/>
          </w:tcPr>
          <w:p>
            <w:pPr>
              <w:tabs>
                <w:tab w:val="left" w:pos="6120"/>
              </w:tabs>
              <w:spacing w:line="360" w:lineRule="auto"/>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shd w:val="pct50" w:color="FFFFFF" w:fill="auto"/>
          </w:tcPr>
          <w:p>
            <w:pPr>
              <w:tabs>
                <w:tab w:val="left" w:pos="6120"/>
              </w:tabs>
              <w:spacing w:line="360" w:lineRule="auto"/>
              <w:jc w:val="center"/>
              <w:rPr>
                <w:rFonts w:ascii="宋体" w:hAnsi="宋体"/>
                <w:color w:val="000000"/>
                <w:szCs w:val="21"/>
              </w:rPr>
            </w:pPr>
          </w:p>
        </w:tc>
        <w:tc>
          <w:tcPr>
            <w:tcW w:w="1082" w:type="dxa"/>
            <w:shd w:val="pct50" w:color="FFFFFF" w:fill="auto"/>
          </w:tcPr>
          <w:p>
            <w:pPr>
              <w:tabs>
                <w:tab w:val="left" w:pos="6120"/>
              </w:tabs>
              <w:spacing w:line="360" w:lineRule="auto"/>
              <w:jc w:val="center"/>
              <w:rPr>
                <w:rFonts w:ascii="宋体" w:hAnsi="宋体"/>
                <w:color w:val="000000"/>
                <w:szCs w:val="21"/>
              </w:rPr>
            </w:pPr>
          </w:p>
        </w:tc>
        <w:tc>
          <w:tcPr>
            <w:tcW w:w="1082" w:type="dxa"/>
            <w:shd w:val="pct50" w:color="FFFFFF" w:fill="auto"/>
          </w:tcPr>
          <w:p>
            <w:pPr>
              <w:tabs>
                <w:tab w:val="left" w:pos="6120"/>
              </w:tabs>
              <w:spacing w:line="360" w:lineRule="auto"/>
              <w:ind w:left="-288" w:leftChars="-137"/>
              <w:jc w:val="center"/>
              <w:rPr>
                <w:rFonts w:ascii="宋体" w:hAnsi="宋体"/>
                <w:color w:val="000000"/>
                <w:szCs w:val="21"/>
              </w:rPr>
            </w:pPr>
          </w:p>
        </w:tc>
        <w:tc>
          <w:tcPr>
            <w:tcW w:w="2164" w:type="dxa"/>
            <w:shd w:val="pct50" w:color="FFFFFF" w:fill="auto"/>
            <w:vAlign w:val="center"/>
          </w:tcPr>
          <w:p>
            <w:pPr>
              <w:tabs>
                <w:tab w:val="left" w:pos="6120"/>
              </w:tabs>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spacing w:line="360" w:lineRule="auto"/>
              <w:jc w:val="center"/>
              <w:rPr>
                <w:rFonts w:ascii="宋体" w:hAnsi="宋体"/>
                <w:color w:val="000000"/>
                <w:szCs w:val="21"/>
              </w:rPr>
            </w:pPr>
            <w:r>
              <w:rPr>
                <w:rFonts w:ascii="宋体" w:hAnsi="宋体"/>
                <w:color w:val="000000"/>
                <w:szCs w:val="21"/>
              </w:rPr>
              <w:t>3</w:t>
            </w:r>
          </w:p>
        </w:tc>
        <w:tc>
          <w:tcPr>
            <w:tcW w:w="2705" w:type="dxa"/>
            <w:shd w:val="pct50" w:color="FFFFFF" w:fill="auto"/>
            <w:vAlign w:val="center"/>
          </w:tcPr>
          <w:p>
            <w:pPr>
              <w:tabs>
                <w:tab w:val="left" w:pos="6120"/>
              </w:tabs>
              <w:spacing w:line="360" w:lineRule="auto"/>
              <w:rPr>
                <w:rFonts w:ascii="宋体" w:hAnsi="宋体"/>
                <w:color w:val="000000"/>
                <w:szCs w:val="21"/>
              </w:rPr>
            </w:pPr>
            <w:r>
              <w:rPr>
                <w:rFonts w:hint="eastAsia" w:ascii="宋体" w:hAnsi="宋体"/>
                <w:color w:val="000000"/>
                <w:szCs w:val="21"/>
              </w:rPr>
              <w:t>厕所</w:t>
            </w:r>
          </w:p>
        </w:tc>
        <w:tc>
          <w:tcPr>
            <w:tcW w:w="902" w:type="dxa"/>
            <w:shd w:val="pct50" w:color="FFFFFF" w:fill="auto"/>
            <w:vAlign w:val="center"/>
          </w:tcPr>
          <w:p>
            <w:pPr>
              <w:tabs>
                <w:tab w:val="left" w:pos="6120"/>
              </w:tabs>
              <w:spacing w:line="360" w:lineRule="auto"/>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shd w:val="pct50" w:color="FFFFFF" w:fill="auto"/>
          </w:tcPr>
          <w:p>
            <w:pPr>
              <w:tabs>
                <w:tab w:val="left" w:pos="6120"/>
              </w:tabs>
              <w:spacing w:line="360" w:lineRule="auto"/>
              <w:jc w:val="center"/>
              <w:rPr>
                <w:rFonts w:ascii="宋体" w:hAnsi="宋体"/>
                <w:color w:val="000000"/>
                <w:szCs w:val="21"/>
              </w:rPr>
            </w:pPr>
          </w:p>
        </w:tc>
        <w:tc>
          <w:tcPr>
            <w:tcW w:w="1082" w:type="dxa"/>
            <w:shd w:val="pct50" w:color="FFFFFF" w:fill="auto"/>
          </w:tcPr>
          <w:p>
            <w:pPr>
              <w:tabs>
                <w:tab w:val="left" w:pos="6120"/>
              </w:tabs>
              <w:spacing w:line="360" w:lineRule="auto"/>
              <w:jc w:val="center"/>
              <w:rPr>
                <w:rFonts w:ascii="宋体" w:hAnsi="宋体"/>
                <w:color w:val="000000"/>
                <w:szCs w:val="21"/>
              </w:rPr>
            </w:pPr>
          </w:p>
        </w:tc>
        <w:tc>
          <w:tcPr>
            <w:tcW w:w="1082" w:type="dxa"/>
            <w:shd w:val="pct50" w:color="FFFFFF" w:fill="auto"/>
          </w:tcPr>
          <w:p>
            <w:pPr>
              <w:tabs>
                <w:tab w:val="left" w:pos="6120"/>
              </w:tabs>
              <w:spacing w:line="360" w:lineRule="auto"/>
              <w:ind w:left="-288" w:leftChars="-137"/>
              <w:jc w:val="center"/>
              <w:rPr>
                <w:rFonts w:ascii="宋体" w:hAnsi="宋体"/>
                <w:color w:val="000000"/>
                <w:szCs w:val="21"/>
              </w:rPr>
            </w:pPr>
          </w:p>
        </w:tc>
        <w:tc>
          <w:tcPr>
            <w:tcW w:w="2164" w:type="dxa"/>
            <w:shd w:val="pct50" w:color="FFFFFF" w:fill="auto"/>
            <w:vAlign w:val="center"/>
          </w:tcPr>
          <w:p>
            <w:pPr>
              <w:tabs>
                <w:tab w:val="left" w:pos="6120"/>
              </w:tabs>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spacing w:line="360" w:lineRule="auto"/>
              <w:jc w:val="center"/>
              <w:rPr>
                <w:rFonts w:ascii="宋体" w:hAnsi="宋体"/>
                <w:color w:val="000000"/>
                <w:szCs w:val="21"/>
              </w:rPr>
            </w:pPr>
            <w:r>
              <w:rPr>
                <w:rFonts w:ascii="宋体" w:hAnsi="宋体"/>
                <w:color w:val="000000"/>
                <w:szCs w:val="21"/>
              </w:rPr>
              <w:t>4</w:t>
            </w:r>
          </w:p>
        </w:tc>
        <w:tc>
          <w:tcPr>
            <w:tcW w:w="2705" w:type="dxa"/>
            <w:shd w:val="pct50" w:color="FFFFFF" w:fill="auto"/>
            <w:vAlign w:val="center"/>
          </w:tcPr>
          <w:p>
            <w:pPr>
              <w:tabs>
                <w:tab w:val="left" w:pos="6120"/>
              </w:tabs>
              <w:spacing w:line="360" w:lineRule="auto"/>
              <w:rPr>
                <w:rFonts w:ascii="宋体" w:hAnsi="宋体"/>
                <w:color w:val="000000"/>
                <w:szCs w:val="21"/>
              </w:rPr>
            </w:pPr>
            <w:r>
              <w:rPr>
                <w:rFonts w:hint="eastAsia" w:ascii="宋体" w:hAnsi="宋体"/>
                <w:color w:val="000000"/>
                <w:szCs w:val="21"/>
              </w:rPr>
              <w:t>浴室</w:t>
            </w:r>
          </w:p>
        </w:tc>
        <w:tc>
          <w:tcPr>
            <w:tcW w:w="902" w:type="dxa"/>
            <w:shd w:val="pct50" w:color="FFFFFF" w:fill="auto"/>
            <w:vAlign w:val="center"/>
          </w:tcPr>
          <w:p>
            <w:pPr>
              <w:tabs>
                <w:tab w:val="left" w:pos="6120"/>
              </w:tabs>
              <w:spacing w:line="360" w:lineRule="auto"/>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shd w:val="pct50" w:color="FFFFFF" w:fill="auto"/>
          </w:tcPr>
          <w:p>
            <w:pPr>
              <w:tabs>
                <w:tab w:val="left" w:pos="6120"/>
              </w:tabs>
              <w:spacing w:line="360" w:lineRule="auto"/>
              <w:jc w:val="center"/>
              <w:rPr>
                <w:rFonts w:ascii="宋体" w:hAnsi="宋体"/>
                <w:color w:val="000000"/>
                <w:szCs w:val="21"/>
              </w:rPr>
            </w:pPr>
          </w:p>
        </w:tc>
        <w:tc>
          <w:tcPr>
            <w:tcW w:w="1082" w:type="dxa"/>
            <w:shd w:val="pct50" w:color="FFFFFF" w:fill="auto"/>
          </w:tcPr>
          <w:p>
            <w:pPr>
              <w:tabs>
                <w:tab w:val="left" w:pos="6120"/>
              </w:tabs>
              <w:spacing w:line="360" w:lineRule="auto"/>
              <w:jc w:val="center"/>
              <w:rPr>
                <w:rFonts w:ascii="宋体" w:hAnsi="宋体"/>
                <w:color w:val="000000"/>
                <w:szCs w:val="21"/>
              </w:rPr>
            </w:pPr>
          </w:p>
        </w:tc>
        <w:tc>
          <w:tcPr>
            <w:tcW w:w="1082" w:type="dxa"/>
            <w:shd w:val="pct50" w:color="FFFFFF" w:fill="auto"/>
          </w:tcPr>
          <w:p>
            <w:pPr>
              <w:tabs>
                <w:tab w:val="left" w:pos="6120"/>
              </w:tabs>
              <w:spacing w:line="360" w:lineRule="auto"/>
              <w:ind w:left="-288" w:leftChars="-137"/>
              <w:jc w:val="center"/>
              <w:rPr>
                <w:rFonts w:ascii="宋体" w:hAnsi="宋体"/>
                <w:color w:val="000000"/>
                <w:szCs w:val="21"/>
              </w:rPr>
            </w:pPr>
          </w:p>
        </w:tc>
        <w:tc>
          <w:tcPr>
            <w:tcW w:w="2164" w:type="dxa"/>
            <w:shd w:val="pct50" w:color="FFFFFF" w:fill="auto"/>
            <w:vAlign w:val="center"/>
          </w:tcPr>
          <w:p>
            <w:pPr>
              <w:tabs>
                <w:tab w:val="left" w:pos="6120"/>
              </w:tabs>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spacing w:line="360" w:lineRule="auto"/>
              <w:jc w:val="center"/>
              <w:rPr>
                <w:rFonts w:ascii="宋体" w:hAnsi="宋体"/>
                <w:color w:val="000000"/>
                <w:szCs w:val="21"/>
              </w:rPr>
            </w:pPr>
            <w:r>
              <w:rPr>
                <w:rFonts w:ascii="宋体" w:hAnsi="宋体"/>
                <w:color w:val="000000"/>
                <w:szCs w:val="21"/>
              </w:rPr>
              <w:t>5</w:t>
            </w:r>
          </w:p>
        </w:tc>
        <w:tc>
          <w:tcPr>
            <w:tcW w:w="2705" w:type="dxa"/>
            <w:shd w:val="pct50" w:color="FFFFFF" w:fill="auto"/>
            <w:vAlign w:val="center"/>
          </w:tcPr>
          <w:p>
            <w:pPr>
              <w:tabs>
                <w:tab w:val="left" w:pos="6120"/>
              </w:tabs>
              <w:spacing w:line="360" w:lineRule="auto"/>
              <w:rPr>
                <w:rFonts w:ascii="宋体" w:hAnsi="宋体"/>
                <w:color w:val="000000"/>
                <w:szCs w:val="21"/>
              </w:rPr>
            </w:pPr>
            <w:r>
              <w:rPr>
                <w:rFonts w:hint="eastAsia" w:ascii="宋体" w:hAnsi="宋体"/>
                <w:color w:val="000000"/>
                <w:szCs w:val="21"/>
              </w:rPr>
              <w:t>其他生活设施</w:t>
            </w:r>
          </w:p>
        </w:tc>
        <w:tc>
          <w:tcPr>
            <w:tcW w:w="902" w:type="dxa"/>
            <w:shd w:val="pct50" w:color="FFFFFF" w:fill="auto"/>
            <w:vAlign w:val="center"/>
          </w:tcPr>
          <w:p>
            <w:pPr>
              <w:tabs>
                <w:tab w:val="left" w:pos="6120"/>
              </w:tabs>
              <w:spacing w:line="360" w:lineRule="auto"/>
              <w:jc w:val="center"/>
              <w:rPr>
                <w:rFonts w:ascii="宋体" w:hAnsi="宋体"/>
                <w:color w:val="000000"/>
                <w:szCs w:val="21"/>
              </w:rPr>
            </w:pPr>
          </w:p>
        </w:tc>
        <w:tc>
          <w:tcPr>
            <w:tcW w:w="902" w:type="dxa"/>
            <w:shd w:val="pct50" w:color="FFFFFF" w:fill="auto"/>
          </w:tcPr>
          <w:p>
            <w:pPr>
              <w:tabs>
                <w:tab w:val="left" w:pos="6120"/>
              </w:tabs>
              <w:spacing w:line="360" w:lineRule="auto"/>
              <w:jc w:val="center"/>
              <w:rPr>
                <w:rFonts w:ascii="宋体" w:hAnsi="宋体"/>
                <w:color w:val="000000"/>
                <w:szCs w:val="21"/>
              </w:rPr>
            </w:pPr>
          </w:p>
        </w:tc>
        <w:tc>
          <w:tcPr>
            <w:tcW w:w="1082" w:type="dxa"/>
            <w:shd w:val="pct50" w:color="FFFFFF" w:fill="auto"/>
          </w:tcPr>
          <w:p>
            <w:pPr>
              <w:tabs>
                <w:tab w:val="left" w:pos="6120"/>
              </w:tabs>
              <w:spacing w:line="360" w:lineRule="auto"/>
              <w:jc w:val="center"/>
              <w:rPr>
                <w:rFonts w:ascii="宋体" w:hAnsi="宋体"/>
                <w:color w:val="000000"/>
                <w:szCs w:val="21"/>
              </w:rPr>
            </w:pPr>
          </w:p>
        </w:tc>
        <w:tc>
          <w:tcPr>
            <w:tcW w:w="1082" w:type="dxa"/>
            <w:shd w:val="pct50" w:color="FFFFFF" w:fill="auto"/>
          </w:tcPr>
          <w:p>
            <w:pPr>
              <w:tabs>
                <w:tab w:val="left" w:pos="6120"/>
              </w:tabs>
              <w:spacing w:line="360" w:lineRule="auto"/>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休息场所、文化娱乐设施等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spacing w:line="360" w:lineRule="auto"/>
              <w:jc w:val="center"/>
              <w:rPr>
                <w:rFonts w:ascii="宋体" w:hAnsi="宋体"/>
                <w:b/>
                <w:color w:val="000000"/>
                <w:szCs w:val="21"/>
              </w:rPr>
            </w:pPr>
            <w:r>
              <w:rPr>
                <w:rFonts w:hint="eastAsia" w:ascii="宋体" w:hAnsi="宋体"/>
                <w:b/>
                <w:color w:val="000000"/>
                <w:szCs w:val="21"/>
              </w:rPr>
              <w:t>（三）</w:t>
            </w:r>
          </w:p>
        </w:tc>
        <w:tc>
          <w:tcPr>
            <w:tcW w:w="2705" w:type="dxa"/>
            <w:shd w:val="pct50" w:color="FFFFFF" w:fill="auto"/>
            <w:vAlign w:val="center"/>
          </w:tcPr>
          <w:p>
            <w:pPr>
              <w:tabs>
                <w:tab w:val="left" w:pos="6120"/>
              </w:tabs>
              <w:spacing w:line="360" w:lineRule="auto"/>
              <w:rPr>
                <w:rFonts w:ascii="宋体" w:hAnsi="宋体"/>
                <w:b/>
                <w:color w:val="000000"/>
                <w:szCs w:val="21"/>
              </w:rPr>
            </w:pPr>
            <w:r>
              <w:rPr>
                <w:rFonts w:hint="eastAsia" w:ascii="宋体" w:hAnsi="宋体"/>
                <w:b/>
                <w:color w:val="000000"/>
                <w:szCs w:val="21"/>
              </w:rPr>
              <w:t>生产用房（仓库）</w:t>
            </w:r>
          </w:p>
        </w:tc>
        <w:tc>
          <w:tcPr>
            <w:tcW w:w="902" w:type="dxa"/>
            <w:shd w:val="pct50" w:color="FFFFFF" w:fill="auto"/>
            <w:vAlign w:val="center"/>
          </w:tcPr>
          <w:p>
            <w:pPr>
              <w:tabs>
                <w:tab w:val="left" w:pos="6120"/>
              </w:tabs>
              <w:spacing w:line="360" w:lineRule="auto"/>
              <w:jc w:val="center"/>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902" w:type="dxa"/>
            <w:shd w:val="pct50" w:color="FFFFFF" w:fill="auto"/>
          </w:tcPr>
          <w:p>
            <w:pPr>
              <w:tabs>
                <w:tab w:val="left" w:pos="6120"/>
              </w:tabs>
              <w:spacing w:line="360" w:lineRule="auto"/>
              <w:ind w:left="-288" w:leftChars="-137"/>
              <w:jc w:val="center"/>
              <w:rPr>
                <w:rFonts w:ascii="宋体" w:hAnsi="宋体"/>
                <w:color w:val="000000"/>
                <w:szCs w:val="21"/>
              </w:rPr>
            </w:pPr>
          </w:p>
        </w:tc>
        <w:tc>
          <w:tcPr>
            <w:tcW w:w="1082" w:type="dxa"/>
            <w:shd w:val="pct50" w:color="FFFFFF" w:fill="auto"/>
          </w:tcPr>
          <w:p>
            <w:pPr>
              <w:tabs>
                <w:tab w:val="left" w:pos="6120"/>
              </w:tabs>
              <w:spacing w:line="360" w:lineRule="auto"/>
              <w:ind w:left="-288" w:leftChars="-137"/>
              <w:jc w:val="center"/>
              <w:rPr>
                <w:rFonts w:ascii="宋体" w:hAnsi="宋体"/>
                <w:color w:val="000000"/>
                <w:szCs w:val="21"/>
              </w:rPr>
            </w:pPr>
          </w:p>
        </w:tc>
        <w:tc>
          <w:tcPr>
            <w:tcW w:w="1082" w:type="dxa"/>
            <w:shd w:val="pct50" w:color="FFFFFF" w:fill="auto"/>
          </w:tcPr>
          <w:p>
            <w:pPr>
              <w:tabs>
                <w:tab w:val="left" w:pos="6120"/>
              </w:tabs>
              <w:spacing w:line="360" w:lineRule="auto"/>
              <w:ind w:left="-288" w:leftChars="-137"/>
              <w:jc w:val="center"/>
              <w:rPr>
                <w:rFonts w:ascii="宋体" w:hAnsi="宋体"/>
                <w:color w:val="000000"/>
                <w:szCs w:val="21"/>
              </w:rPr>
            </w:pPr>
          </w:p>
        </w:tc>
        <w:tc>
          <w:tcPr>
            <w:tcW w:w="2164" w:type="dxa"/>
            <w:shd w:val="pct50" w:color="FFFFFF" w:fill="auto"/>
            <w:vAlign w:val="center"/>
          </w:tcPr>
          <w:p>
            <w:pPr>
              <w:tabs>
                <w:tab w:val="left" w:pos="6120"/>
              </w:tabs>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spacing w:line="360" w:lineRule="auto"/>
              <w:jc w:val="center"/>
              <w:rPr>
                <w:rFonts w:ascii="宋体" w:hAnsi="宋体"/>
                <w:b/>
                <w:bCs/>
                <w:iCs/>
                <w:color w:val="000000"/>
                <w:szCs w:val="21"/>
              </w:rPr>
            </w:pPr>
            <w:r>
              <w:rPr>
                <w:rFonts w:hint="eastAsia" w:ascii="宋体" w:hAnsi="宋体"/>
                <w:b/>
                <w:bCs/>
                <w:iCs/>
                <w:color w:val="000000"/>
                <w:szCs w:val="21"/>
              </w:rPr>
              <w:t>（四）</w:t>
            </w:r>
          </w:p>
        </w:tc>
        <w:tc>
          <w:tcPr>
            <w:tcW w:w="2705" w:type="dxa"/>
            <w:shd w:val="pct50" w:color="FFFFFF" w:fill="auto"/>
            <w:vAlign w:val="center"/>
          </w:tcPr>
          <w:p>
            <w:pPr>
              <w:tabs>
                <w:tab w:val="left" w:pos="6120"/>
              </w:tabs>
              <w:spacing w:line="360" w:lineRule="auto"/>
              <w:rPr>
                <w:rFonts w:ascii="宋体" w:hAnsi="宋体"/>
                <w:b/>
                <w:bCs/>
                <w:iCs/>
                <w:color w:val="000000"/>
                <w:szCs w:val="21"/>
              </w:rPr>
            </w:pPr>
            <w:r>
              <w:rPr>
                <w:rFonts w:hint="eastAsia" w:ascii="宋体" w:hAnsi="宋体"/>
                <w:b/>
                <w:bCs/>
                <w:iCs/>
                <w:color w:val="000000"/>
                <w:szCs w:val="21"/>
              </w:rPr>
              <w:t>临时用电设施</w:t>
            </w:r>
          </w:p>
        </w:tc>
        <w:tc>
          <w:tcPr>
            <w:tcW w:w="902" w:type="dxa"/>
            <w:shd w:val="pct50" w:color="FFFFFF" w:fill="auto"/>
            <w:vAlign w:val="center"/>
          </w:tcPr>
          <w:p>
            <w:pPr>
              <w:tabs>
                <w:tab w:val="left" w:pos="6120"/>
              </w:tabs>
              <w:spacing w:line="360" w:lineRule="auto"/>
              <w:jc w:val="center"/>
              <w:rPr>
                <w:rFonts w:ascii="宋体" w:hAnsi="宋体"/>
                <w:b/>
                <w:bCs/>
                <w:iCs/>
                <w:color w:val="000000"/>
                <w:szCs w:val="21"/>
              </w:rPr>
            </w:pPr>
          </w:p>
        </w:tc>
        <w:tc>
          <w:tcPr>
            <w:tcW w:w="902" w:type="dxa"/>
            <w:shd w:val="pct50" w:color="FFFFFF" w:fill="auto"/>
          </w:tcPr>
          <w:p>
            <w:pPr>
              <w:tabs>
                <w:tab w:val="left" w:pos="6120"/>
              </w:tabs>
              <w:spacing w:line="360" w:lineRule="auto"/>
              <w:ind w:left="-288" w:leftChars="-137"/>
              <w:jc w:val="center"/>
              <w:rPr>
                <w:rFonts w:ascii="宋体" w:hAnsi="宋体"/>
                <w:b/>
                <w:bCs/>
                <w:iCs/>
                <w:color w:val="000000"/>
                <w:szCs w:val="21"/>
              </w:rPr>
            </w:pPr>
          </w:p>
        </w:tc>
        <w:tc>
          <w:tcPr>
            <w:tcW w:w="1082" w:type="dxa"/>
            <w:shd w:val="pct50" w:color="FFFFFF" w:fill="auto"/>
          </w:tcPr>
          <w:p>
            <w:pPr>
              <w:tabs>
                <w:tab w:val="left" w:pos="6120"/>
              </w:tabs>
              <w:spacing w:line="360" w:lineRule="auto"/>
              <w:jc w:val="center"/>
              <w:rPr>
                <w:rFonts w:ascii="宋体" w:hAnsi="宋体"/>
                <w:b/>
                <w:bCs/>
                <w:iCs/>
                <w:color w:val="000000"/>
                <w:szCs w:val="21"/>
              </w:rPr>
            </w:pPr>
          </w:p>
        </w:tc>
        <w:tc>
          <w:tcPr>
            <w:tcW w:w="1082" w:type="dxa"/>
            <w:shd w:val="pct50" w:color="FFFFFF" w:fill="auto"/>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spacing w:line="360" w:lineRule="auto"/>
              <w:jc w:val="center"/>
              <w:rPr>
                <w:rFonts w:ascii="宋体" w:hAnsi="宋体"/>
                <w:color w:val="000000"/>
                <w:szCs w:val="21"/>
              </w:rPr>
            </w:pPr>
            <w:r>
              <w:rPr>
                <w:rFonts w:ascii="宋体" w:hAnsi="宋体"/>
                <w:color w:val="000000"/>
                <w:szCs w:val="21"/>
              </w:rPr>
              <w:t>1</w:t>
            </w:r>
          </w:p>
        </w:tc>
        <w:tc>
          <w:tcPr>
            <w:tcW w:w="2705" w:type="dxa"/>
            <w:shd w:val="pct50" w:color="FFFFFF" w:fill="auto"/>
            <w:vAlign w:val="center"/>
          </w:tcPr>
          <w:p>
            <w:pPr>
              <w:tabs>
                <w:tab w:val="left" w:pos="6120"/>
              </w:tabs>
              <w:spacing w:line="360" w:lineRule="auto"/>
              <w:rPr>
                <w:rFonts w:ascii="宋体" w:hAnsi="宋体"/>
                <w:color w:val="000000"/>
                <w:szCs w:val="21"/>
              </w:rPr>
            </w:pPr>
            <w:r>
              <w:rPr>
                <w:rFonts w:hint="eastAsia" w:ascii="宋体" w:hAnsi="宋体"/>
                <w:color w:val="000000"/>
                <w:szCs w:val="21"/>
              </w:rPr>
              <w:t>总配电箱</w:t>
            </w:r>
          </w:p>
        </w:tc>
        <w:tc>
          <w:tcPr>
            <w:tcW w:w="902" w:type="dxa"/>
            <w:shd w:val="pct50" w:color="FFFFFF" w:fill="auto"/>
            <w:vAlign w:val="center"/>
          </w:tcPr>
          <w:p>
            <w:pPr>
              <w:spacing w:line="360" w:lineRule="auto"/>
              <w:jc w:val="center"/>
              <w:rPr>
                <w:rFonts w:ascii="宋体" w:hAnsi="宋体"/>
                <w:color w:val="000000"/>
                <w:szCs w:val="21"/>
              </w:rPr>
            </w:pPr>
            <w:r>
              <w:rPr>
                <w:rFonts w:hint="eastAsia" w:ascii="宋体" w:hAnsi="宋体"/>
                <w:color w:val="000000"/>
                <w:szCs w:val="21"/>
              </w:rPr>
              <w:t>只</w:t>
            </w:r>
          </w:p>
        </w:tc>
        <w:tc>
          <w:tcPr>
            <w:tcW w:w="902" w:type="dxa"/>
            <w:shd w:val="pct50" w:color="FFFFFF" w:fill="auto"/>
          </w:tcPr>
          <w:p>
            <w:pPr>
              <w:tabs>
                <w:tab w:val="left" w:pos="6120"/>
              </w:tabs>
              <w:spacing w:line="360" w:lineRule="auto"/>
              <w:jc w:val="center"/>
              <w:rPr>
                <w:rFonts w:ascii="宋体" w:hAnsi="宋体"/>
                <w:color w:val="000000"/>
                <w:szCs w:val="21"/>
              </w:rPr>
            </w:pPr>
          </w:p>
        </w:tc>
        <w:tc>
          <w:tcPr>
            <w:tcW w:w="1082" w:type="dxa"/>
            <w:shd w:val="pct50" w:color="FFFFFF" w:fill="auto"/>
          </w:tcPr>
          <w:p>
            <w:pPr>
              <w:tabs>
                <w:tab w:val="left" w:pos="6120"/>
              </w:tabs>
              <w:spacing w:line="360" w:lineRule="auto"/>
              <w:jc w:val="center"/>
              <w:rPr>
                <w:rFonts w:ascii="宋体" w:hAnsi="宋体"/>
                <w:color w:val="000000"/>
                <w:szCs w:val="21"/>
              </w:rPr>
            </w:pPr>
          </w:p>
        </w:tc>
        <w:tc>
          <w:tcPr>
            <w:tcW w:w="1082" w:type="dxa"/>
            <w:shd w:val="pct50" w:color="FFFFFF" w:fill="auto"/>
          </w:tcPr>
          <w:p>
            <w:pPr>
              <w:tabs>
                <w:tab w:val="left" w:pos="6120"/>
              </w:tabs>
              <w:spacing w:line="360" w:lineRule="auto"/>
              <w:jc w:val="center"/>
              <w:rPr>
                <w:rFonts w:ascii="宋体" w:hAnsi="宋体"/>
                <w:color w:val="000000"/>
                <w:szCs w:val="21"/>
              </w:rPr>
            </w:pPr>
          </w:p>
        </w:tc>
        <w:tc>
          <w:tcPr>
            <w:tcW w:w="2164" w:type="dxa"/>
            <w:shd w:val="pct50" w:color="FFFFFF" w:fill="auto"/>
            <w:vAlign w:val="center"/>
          </w:tcPr>
          <w:p>
            <w:pPr>
              <w:tabs>
                <w:tab w:val="left" w:pos="6120"/>
              </w:tabs>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2</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分配电箱</w:t>
            </w:r>
          </w:p>
        </w:tc>
        <w:tc>
          <w:tcPr>
            <w:tcW w:w="902" w:type="dxa"/>
            <w:shd w:val="pct50" w:color="FFFFFF" w:fill="auto"/>
            <w:vAlign w:val="center"/>
          </w:tcPr>
          <w:p>
            <w:pPr>
              <w:tabs>
                <w:tab w:val="left" w:pos="6120"/>
              </w:tabs>
              <w:jc w:val="center"/>
              <w:rPr>
                <w:rFonts w:ascii="宋体" w:hAnsi="宋体"/>
                <w:color w:val="000000"/>
                <w:szCs w:val="21"/>
              </w:rPr>
            </w:pPr>
            <w:r>
              <w:rPr>
                <w:rFonts w:hint="eastAsia" w:ascii="宋体" w:hAnsi="宋体"/>
                <w:color w:val="000000"/>
                <w:szCs w:val="21"/>
              </w:rPr>
              <w:t>只</w:t>
            </w:r>
          </w:p>
        </w:tc>
        <w:tc>
          <w:tcPr>
            <w:tcW w:w="90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3</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开关箱</w:t>
            </w:r>
          </w:p>
        </w:tc>
        <w:tc>
          <w:tcPr>
            <w:tcW w:w="902" w:type="dxa"/>
            <w:shd w:val="pct50" w:color="FFFFFF" w:fill="auto"/>
            <w:vAlign w:val="center"/>
          </w:tcPr>
          <w:p>
            <w:pPr>
              <w:jc w:val="center"/>
              <w:rPr>
                <w:rFonts w:ascii="宋体" w:hAnsi="宋体"/>
                <w:color w:val="000000"/>
                <w:szCs w:val="21"/>
              </w:rPr>
            </w:pPr>
            <w:r>
              <w:rPr>
                <w:rFonts w:hint="eastAsia" w:ascii="宋体" w:hAnsi="宋体"/>
                <w:color w:val="000000"/>
                <w:szCs w:val="21"/>
              </w:rPr>
              <w:t>只</w:t>
            </w:r>
          </w:p>
        </w:tc>
        <w:tc>
          <w:tcPr>
            <w:tcW w:w="90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4</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临时用电线路</w:t>
            </w:r>
          </w:p>
        </w:tc>
        <w:tc>
          <w:tcPr>
            <w:tcW w:w="902"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m</w:t>
            </w:r>
          </w:p>
        </w:tc>
        <w:tc>
          <w:tcPr>
            <w:tcW w:w="90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5</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用电保护装置</w:t>
            </w:r>
          </w:p>
        </w:tc>
        <w:tc>
          <w:tcPr>
            <w:tcW w:w="902" w:type="dxa"/>
            <w:shd w:val="pct50" w:color="FFFFFF" w:fill="auto"/>
            <w:vAlign w:val="center"/>
          </w:tcPr>
          <w:p>
            <w:pPr>
              <w:jc w:val="center"/>
              <w:rPr>
                <w:rFonts w:ascii="宋体" w:hAnsi="宋体"/>
                <w:color w:val="000000"/>
                <w:szCs w:val="21"/>
              </w:rPr>
            </w:pPr>
            <w:r>
              <w:rPr>
                <w:rFonts w:hint="eastAsia" w:ascii="宋体" w:hAnsi="宋体"/>
                <w:color w:val="000000"/>
                <w:szCs w:val="21"/>
              </w:rPr>
              <w:t>处</w:t>
            </w:r>
          </w:p>
        </w:tc>
        <w:tc>
          <w:tcPr>
            <w:tcW w:w="90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6</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发电机</w:t>
            </w:r>
          </w:p>
        </w:tc>
        <w:tc>
          <w:tcPr>
            <w:tcW w:w="902" w:type="dxa"/>
            <w:shd w:val="pct50" w:color="FFFFFF" w:fill="auto"/>
            <w:vAlign w:val="center"/>
          </w:tcPr>
          <w:p>
            <w:pPr>
              <w:tabs>
                <w:tab w:val="left" w:pos="6120"/>
              </w:tabs>
              <w:jc w:val="center"/>
              <w:rPr>
                <w:rFonts w:ascii="宋体" w:hAnsi="宋体"/>
                <w:color w:val="000000"/>
                <w:szCs w:val="21"/>
              </w:rPr>
            </w:pPr>
            <w:r>
              <w:rPr>
                <w:rFonts w:hint="eastAsia" w:ascii="宋体" w:hAnsi="宋体"/>
                <w:color w:val="000000"/>
                <w:szCs w:val="21"/>
              </w:rPr>
              <w:t>台</w:t>
            </w: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7</w:t>
            </w:r>
          </w:p>
        </w:tc>
        <w:tc>
          <w:tcPr>
            <w:tcW w:w="2705"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其他临时用电设施</w:t>
            </w:r>
          </w:p>
        </w:tc>
        <w:tc>
          <w:tcPr>
            <w:tcW w:w="902" w:type="dxa"/>
            <w:shd w:val="pct50" w:color="FFFFFF" w:fill="auto"/>
            <w:vAlign w:val="center"/>
          </w:tcPr>
          <w:p>
            <w:pPr>
              <w:tabs>
                <w:tab w:val="left" w:pos="6120"/>
              </w:tabs>
              <w:jc w:val="center"/>
              <w:rPr>
                <w:rFonts w:ascii="宋体" w:hAnsi="宋体"/>
                <w:color w:val="000000"/>
                <w:szCs w:val="21"/>
              </w:rPr>
            </w:pP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附近外电线路防护设施等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b/>
                <w:color w:val="000000"/>
                <w:szCs w:val="21"/>
              </w:rPr>
            </w:pPr>
            <w:r>
              <w:rPr>
                <w:rFonts w:hint="eastAsia" w:ascii="宋体" w:hAnsi="宋体"/>
                <w:b/>
                <w:color w:val="000000"/>
                <w:szCs w:val="21"/>
              </w:rPr>
              <w:t>（五）</w:t>
            </w:r>
          </w:p>
        </w:tc>
        <w:tc>
          <w:tcPr>
            <w:tcW w:w="2705" w:type="dxa"/>
            <w:shd w:val="pct50" w:color="FFFFFF" w:fill="auto"/>
            <w:vAlign w:val="center"/>
          </w:tcPr>
          <w:p>
            <w:pPr>
              <w:tabs>
                <w:tab w:val="left" w:pos="6120"/>
              </w:tabs>
              <w:rPr>
                <w:rFonts w:ascii="宋体" w:hAnsi="宋体"/>
                <w:b/>
                <w:color w:val="000000"/>
                <w:szCs w:val="21"/>
              </w:rPr>
            </w:pPr>
            <w:r>
              <w:rPr>
                <w:rFonts w:hint="eastAsia" w:ascii="宋体" w:hAnsi="宋体"/>
                <w:b/>
                <w:color w:val="000000"/>
                <w:szCs w:val="21"/>
              </w:rPr>
              <w:t>临时供水</w:t>
            </w:r>
          </w:p>
        </w:tc>
        <w:tc>
          <w:tcPr>
            <w:tcW w:w="902"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m</w:t>
            </w: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按管道长度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b/>
                <w:color w:val="000000"/>
                <w:szCs w:val="21"/>
              </w:rPr>
            </w:pPr>
            <w:r>
              <w:rPr>
                <w:rFonts w:hint="eastAsia" w:ascii="宋体" w:hAnsi="宋体"/>
                <w:b/>
                <w:color w:val="000000"/>
                <w:szCs w:val="21"/>
              </w:rPr>
              <w:t>（六）</w:t>
            </w:r>
          </w:p>
        </w:tc>
        <w:tc>
          <w:tcPr>
            <w:tcW w:w="2705" w:type="dxa"/>
            <w:shd w:val="pct50" w:color="FFFFFF" w:fill="auto"/>
            <w:vAlign w:val="center"/>
          </w:tcPr>
          <w:p>
            <w:pPr>
              <w:tabs>
                <w:tab w:val="left" w:pos="6120"/>
              </w:tabs>
              <w:rPr>
                <w:rFonts w:ascii="宋体" w:hAnsi="宋体"/>
                <w:b/>
                <w:color w:val="000000"/>
                <w:szCs w:val="21"/>
              </w:rPr>
            </w:pPr>
            <w:r>
              <w:rPr>
                <w:rFonts w:hint="eastAsia" w:ascii="宋体" w:hAnsi="宋体"/>
                <w:b/>
                <w:color w:val="000000"/>
                <w:szCs w:val="21"/>
              </w:rPr>
              <w:t>临时排水</w:t>
            </w:r>
          </w:p>
        </w:tc>
        <w:tc>
          <w:tcPr>
            <w:tcW w:w="902" w:type="dxa"/>
            <w:shd w:val="pct50" w:color="FFFFFF" w:fill="auto"/>
            <w:vAlign w:val="center"/>
          </w:tcPr>
          <w:p>
            <w:pPr>
              <w:tabs>
                <w:tab w:val="left" w:pos="6120"/>
              </w:tabs>
              <w:jc w:val="center"/>
              <w:rPr>
                <w:rFonts w:ascii="宋体" w:hAnsi="宋体"/>
                <w:color w:val="000000"/>
                <w:szCs w:val="21"/>
              </w:rPr>
            </w:pPr>
            <w:r>
              <w:rPr>
                <w:rFonts w:ascii="宋体" w:hAnsi="宋体"/>
                <w:color w:val="000000"/>
                <w:szCs w:val="21"/>
              </w:rPr>
              <w:t>m</w:t>
            </w: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r>
              <w:rPr>
                <w:rFonts w:hint="eastAsia" w:ascii="宋体" w:hAnsi="宋体"/>
                <w:color w:val="000000"/>
                <w:szCs w:val="21"/>
              </w:rPr>
              <w:t>按管道长度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b/>
                <w:color w:val="000000"/>
                <w:szCs w:val="21"/>
              </w:rPr>
            </w:pPr>
            <w:r>
              <w:rPr>
                <w:rFonts w:hint="eastAsia" w:ascii="宋体" w:hAnsi="宋体"/>
                <w:b/>
                <w:color w:val="000000"/>
                <w:szCs w:val="21"/>
              </w:rPr>
              <w:t>（七）</w:t>
            </w:r>
          </w:p>
        </w:tc>
        <w:tc>
          <w:tcPr>
            <w:tcW w:w="2705" w:type="dxa"/>
            <w:shd w:val="pct50" w:color="FFFFFF" w:fill="auto"/>
            <w:vAlign w:val="center"/>
          </w:tcPr>
          <w:p>
            <w:pPr>
              <w:tabs>
                <w:tab w:val="left" w:pos="6120"/>
              </w:tabs>
              <w:rPr>
                <w:rFonts w:ascii="宋体" w:hAnsi="宋体"/>
                <w:b/>
                <w:color w:val="000000"/>
                <w:szCs w:val="21"/>
              </w:rPr>
            </w:pPr>
            <w:r>
              <w:rPr>
                <w:rFonts w:hint="eastAsia" w:ascii="宋体" w:hAnsi="宋体"/>
                <w:b/>
                <w:color w:val="000000"/>
                <w:szCs w:val="21"/>
              </w:rPr>
              <w:t>其他临时设施</w:t>
            </w:r>
          </w:p>
        </w:tc>
        <w:tc>
          <w:tcPr>
            <w:tcW w:w="902" w:type="dxa"/>
            <w:shd w:val="pct50" w:color="FFFFFF" w:fill="auto"/>
            <w:vAlign w:val="center"/>
          </w:tcPr>
          <w:p>
            <w:pPr>
              <w:tabs>
                <w:tab w:val="left" w:pos="6120"/>
              </w:tabs>
              <w:jc w:val="center"/>
              <w:rPr>
                <w:rFonts w:ascii="宋体" w:hAnsi="宋体"/>
                <w:color w:val="000000"/>
                <w:szCs w:val="21"/>
              </w:rPr>
            </w:pPr>
          </w:p>
        </w:tc>
        <w:tc>
          <w:tcPr>
            <w:tcW w:w="90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1082" w:type="dxa"/>
            <w:shd w:val="pct50" w:color="FFFFFF" w:fill="auto"/>
            <w:vAlign w:val="center"/>
          </w:tcPr>
          <w:p>
            <w:pPr>
              <w:tabs>
                <w:tab w:val="left" w:pos="6120"/>
              </w:tabs>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60" w:type="dxa"/>
            <w:shd w:val="pct50" w:color="FFFFFF" w:fill="auto"/>
            <w:vAlign w:val="center"/>
          </w:tcPr>
          <w:p>
            <w:pPr>
              <w:tabs>
                <w:tab w:val="left" w:pos="6120"/>
              </w:tabs>
              <w:jc w:val="center"/>
              <w:rPr>
                <w:rFonts w:ascii="宋体" w:hAnsi="宋体"/>
                <w:color w:val="000000"/>
                <w:szCs w:val="21"/>
              </w:rPr>
            </w:pPr>
          </w:p>
        </w:tc>
        <w:tc>
          <w:tcPr>
            <w:tcW w:w="2705" w:type="dxa"/>
            <w:shd w:val="pct50" w:color="FFFFFF" w:fill="auto"/>
            <w:vAlign w:val="center"/>
          </w:tcPr>
          <w:p>
            <w:pPr>
              <w:tabs>
                <w:tab w:val="left" w:pos="6120"/>
              </w:tabs>
              <w:jc w:val="center"/>
              <w:rPr>
                <w:rFonts w:ascii="宋体" w:hAnsi="宋体"/>
                <w:color w:val="000000"/>
                <w:szCs w:val="21"/>
              </w:rPr>
            </w:pPr>
          </w:p>
        </w:tc>
        <w:tc>
          <w:tcPr>
            <w:tcW w:w="902" w:type="dxa"/>
            <w:shd w:val="pct50" w:color="FFFFFF" w:fill="auto"/>
            <w:vAlign w:val="center"/>
          </w:tcPr>
          <w:p>
            <w:pPr>
              <w:tabs>
                <w:tab w:val="left" w:pos="6120"/>
              </w:tabs>
              <w:jc w:val="center"/>
              <w:rPr>
                <w:rFonts w:ascii="宋体" w:hAnsi="宋体"/>
                <w:color w:val="000000"/>
                <w:szCs w:val="21"/>
              </w:rPr>
            </w:pPr>
          </w:p>
        </w:tc>
        <w:tc>
          <w:tcPr>
            <w:tcW w:w="90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jc w:val="center"/>
              <w:rPr>
                <w:rFonts w:ascii="宋体" w:hAnsi="宋体"/>
                <w:color w:val="000000"/>
                <w:szCs w:val="21"/>
              </w:rPr>
            </w:pPr>
          </w:p>
        </w:tc>
        <w:tc>
          <w:tcPr>
            <w:tcW w:w="1082" w:type="dxa"/>
            <w:shd w:val="pct50" w:color="FFFFFF" w:fill="auto"/>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851" w:type="dxa"/>
            <w:gridSpan w:val="5"/>
            <w:shd w:val="pct50" w:color="FFFFFF" w:fill="auto"/>
            <w:vAlign w:val="center"/>
          </w:tcPr>
          <w:p>
            <w:pPr>
              <w:tabs>
                <w:tab w:val="left" w:pos="6120"/>
              </w:tabs>
              <w:jc w:val="center"/>
              <w:rPr>
                <w:rFonts w:ascii="宋体" w:hAnsi="宋体"/>
                <w:color w:val="000000"/>
                <w:szCs w:val="21"/>
              </w:rPr>
            </w:pPr>
            <w:r>
              <w:rPr>
                <w:rFonts w:hint="eastAsia" w:ascii="宋体" w:hAnsi="宋体"/>
                <w:color w:val="000000"/>
                <w:szCs w:val="21"/>
              </w:rPr>
              <w:t>合</w:t>
            </w:r>
            <w:r>
              <w:rPr>
                <w:rFonts w:ascii="宋体" w:hAnsi="宋体"/>
                <w:color w:val="000000"/>
                <w:szCs w:val="21"/>
              </w:rPr>
              <w:t xml:space="preserve">   </w:t>
            </w:r>
            <w:r>
              <w:rPr>
                <w:rFonts w:hint="eastAsia" w:ascii="宋体" w:hAnsi="宋体"/>
                <w:color w:val="000000"/>
                <w:szCs w:val="21"/>
              </w:rPr>
              <w:t>计</w:t>
            </w:r>
          </w:p>
        </w:tc>
        <w:tc>
          <w:tcPr>
            <w:tcW w:w="1082" w:type="dxa"/>
            <w:shd w:val="pct50" w:color="FFFFFF" w:fill="auto"/>
          </w:tcPr>
          <w:p>
            <w:pPr>
              <w:tabs>
                <w:tab w:val="left" w:pos="6120"/>
              </w:tabs>
              <w:ind w:left="-288" w:leftChars="-137"/>
              <w:jc w:val="center"/>
              <w:rPr>
                <w:rFonts w:ascii="宋体" w:hAnsi="宋体"/>
                <w:color w:val="000000"/>
                <w:szCs w:val="21"/>
              </w:rPr>
            </w:pPr>
          </w:p>
        </w:tc>
        <w:tc>
          <w:tcPr>
            <w:tcW w:w="2164" w:type="dxa"/>
            <w:shd w:val="pct50" w:color="FFFFFF" w:fill="auto"/>
            <w:vAlign w:val="center"/>
          </w:tcPr>
          <w:p>
            <w:pPr>
              <w:tabs>
                <w:tab w:val="left" w:pos="6120"/>
              </w:tabs>
              <w:rPr>
                <w:rFonts w:ascii="宋体" w:hAnsi="宋体"/>
                <w:color w:val="000000"/>
                <w:szCs w:val="21"/>
              </w:rPr>
            </w:pPr>
          </w:p>
        </w:tc>
      </w:tr>
    </w:tbl>
    <w:p>
      <w:pPr>
        <w:widowControl/>
        <w:tabs>
          <w:tab w:val="center" w:pos="4755"/>
          <w:tab w:val="right" w:pos="9380"/>
        </w:tabs>
        <w:adjustRightInd w:val="0"/>
        <w:snapToGrid w:val="0"/>
        <w:ind w:right="-420" w:rightChars="-200"/>
        <w:jc w:val="left"/>
        <w:rPr>
          <w:rFonts w:ascii="宋体" w:hAnsi="宋体"/>
          <w:color w:val="000000"/>
          <w:kern w:val="0"/>
          <w:sz w:val="24"/>
        </w:rPr>
      </w:pPr>
    </w:p>
    <w:p>
      <w:pPr>
        <w:widowControl/>
        <w:tabs>
          <w:tab w:val="center" w:pos="4755"/>
          <w:tab w:val="right" w:pos="9070"/>
        </w:tabs>
        <w:ind w:firstLine="210" w:firstLineChars="100"/>
        <w:jc w:val="left"/>
        <w:rPr>
          <w:rFonts w:ascii="宋体" w:hAnsi="宋体"/>
          <w:color w:val="000000"/>
          <w:kern w:val="0"/>
          <w:szCs w:val="21"/>
        </w:rPr>
      </w:pPr>
      <w:r>
        <w:rPr>
          <w:rFonts w:hint="eastAsia" w:ascii="宋体" w:hAnsi="宋体"/>
          <w:color w:val="000000"/>
          <w:kern w:val="0"/>
          <w:szCs w:val="21"/>
        </w:rPr>
        <w:t>注：表中（</w:t>
      </w:r>
      <w:r>
        <w:rPr>
          <w:rFonts w:ascii="宋体" w:hAnsi="宋体"/>
          <w:color w:val="000000"/>
          <w:kern w:val="0"/>
          <w:szCs w:val="21"/>
        </w:rPr>
        <w:t>1</w:t>
      </w: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）栏由招标人根据具体工程特点提供，投标人可补充。安全文明施工措施项目及费用应按招标项目整体报价。</w:t>
      </w:r>
    </w:p>
    <w:p>
      <w:pPr>
        <w:rPr>
          <w:rFonts w:ascii="宋体" w:hAnsi="宋体"/>
          <w:b/>
          <w:bCs/>
          <w:color w:val="000000"/>
          <w:szCs w:val="21"/>
        </w:rPr>
      </w:pPr>
    </w:p>
    <w:p>
      <w:pPr>
        <w:rPr>
          <w:rFonts w:ascii="宋体" w:hAnsi="宋体"/>
          <w:b/>
          <w:bCs/>
          <w:color w:val="000000"/>
          <w:szCs w:val="21"/>
        </w:rPr>
      </w:pPr>
    </w:p>
    <w:p>
      <w:pPr>
        <w:rPr>
          <w:rFonts w:ascii="宋体" w:hAnsi="宋体"/>
          <w:b/>
          <w:bCs/>
          <w:color w:val="000000"/>
          <w:szCs w:val="21"/>
        </w:rPr>
      </w:pPr>
    </w:p>
    <w:p>
      <w:pPr>
        <w:rPr>
          <w:rFonts w:ascii="宋体" w:hAnsi="宋体"/>
          <w:b/>
          <w:bCs/>
          <w:color w:val="000000"/>
          <w:szCs w:val="21"/>
        </w:rPr>
      </w:pPr>
      <w:r>
        <w:rPr>
          <w:rFonts w:ascii="宋体" w:hAnsi="宋体"/>
          <w:b/>
          <w:bCs/>
          <w:color w:val="000000"/>
          <w:szCs w:val="21"/>
        </w:rPr>
        <w:br w:type="page"/>
      </w:r>
    </w:p>
    <w:p>
      <w:pPr>
        <w:widowControl/>
        <w:tabs>
          <w:tab w:val="center" w:pos="4755"/>
          <w:tab w:val="right" w:pos="9070"/>
        </w:tabs>
        <w:spacing w:before="100" w:beforeAutospacing="1" w:after="100" w:afterAutospacing="1"/>
        <w:ind w:firstLine="321" w:firstLineChars="100"/>
        <w:jc w:val="center"/>
        <w:rPr>
          <w:rFonts w:ascii="宋体" w:hAnsi="宋体"/>
          <w:b/>
          <w:color w:val="000000"/>
          <w:kern w:val="0"/>
          <w:sz w:val="32"/>
          <w:szCs w:val="32"/>
        </w:rPr>
      </w:pPr>
      <w:r>
        <w:rPr>
          <w:rFonts w:ascii="宋体" w:hAnsi="宋体"/>
          <w:b/>
          <w:color w:val="000000"/>
          <w:kern w:val="0"/>
          <w:sz w:val="32"/>
          <w:szCs w:val="32"/>
        </w:rPr>
        <w:t xml:space="preserve">1-4  </w:t>
      </w:r>
      <w:r>
        <w:rPr>
          <w:rFonts w:hint="eastAsia" w:ascii="宋体" w:hAnsi="宋体"/>
          <w:b/>
          <w:color w:val="000000"/>
          <w:kern w:val="0"/>
          <w:sz w:val="32"/>
          <w:szCs w:val="32"/>
        </w:rPr>
        <w:t>其他项目清单及计价表</w:t>
      </w:r>
    </w:p>
    <w:p>
      <w:pPr>
        <w:widowControl/>
        <w:tabs>
          <w:tab w:val="center" w:pos="4755"/>
          <w:tab w:val="right" w:pos="9070"/>
        </w:tabs>
        <w:ind w:firstLine="210" w:firstLineChars="100"/>
        <w:rPr>
          <w:rFonts w:ascii="宋体" w:hAnsi="宋体"/>
          <w:color w:val="000000"/>
          <w:kern w:val="0"/>
          <w:szCs w:val="28"/>
        </w:rPr>
      </w:pPr>
      <w:r>
        <w:rPr>
          <w:rFonts w:hint="eastAsia" w:ascii="宋体" w:hAnsi="宋体"/>
          <w:color w:val="000000"/>
          <w:kern w:val="0"/>
          <w:szCs w:val="28"/>
        </w:rPr>
        <w:t>工程名称</w:t>
      </w:r>
      <w:r>
        <w:rPr>
          <w:rFonts w:ascii="宋体" w:hAnsi="宋体"/>
          <w:color w:val="000000"/>
          <w:kern w:val="0"/>
          <w:szCs w:val="28"/>
        </w:rPr>
        <w:t xml:space="preserve">: </w:t>
      </w:r>
    </w:p>
    <w:p>
      <w:pPr>
        <w:widowControl/>
        <w:tabs>
          <w:tab w:val="center" w:pos="4755"/>
          <w:tab w:val="right" w:pos="9070"/>
        </w:tabs>
        <w:ind w:firstLine="210" w:firstLineChars="100"/>
        <w:rPr>
          <w:rFonts w:ascii="宋体" w:hAnsi="宋体"/>
          <w:color w:val="000000"/>
          <w:kern w:val="0"/>
          <w:szCs w:val="28"/>
        </w:rPr>
      </w:pPr>
      <w:r>
        <w:rPr>
          <w:rFonts w:hint="eastAsia" w:ascii="宋体" w:hAnsi="宋体"/>
          <w:color w:val="000000"/>
          <w:kern w:val="0"/>
          <w:szCs w:val="28"/>
        </w:rPr>
        <w:t>单位工程名称：</w:t>
      </w:r>
      <w:r>
        <w:rPr>
          <w:rFonts w:ascii="宋体" w:hAnsi="宋体"/>
          <w:color w:val="000000"/>
          <w:kern w:val="0"/>
          <w:szCs w:val="28"/>
        </w:rPr>
        <w:t xml:space="preserve">                                     </w:t>
      </w:r>
      <w:r>
        <w:rPr>
          <w:rFonts w:hint="eastAsia" w:ascii="宋体" w:hAnsi="宋体"/>
          <w:color w:val="000000"/>
          <w:kern w:val="0"/>
          <w:szCs w:val="28"/>
        </w:rPr>
        <w:t>第</w:t>
      </w:r>
      <w:r>
        <w:rPr>
          <w:rFonts w:ascii="宋体" w:hAnsi="宋体"/>
          <w:color w:val="000000"/>
          <w:kern w:val="0"/>
          <w:szCs w:val="28"/>
        </w:rPr>
        <w:t xml:space="preserve">  </w:t>
      </w:r>
      <w:r>
        <w:rPr>
          <w:rFonts w:hint="eastAsia" w:ascii="宋体" w:hAnsi="宋体"/>
          <w:color w:val="000000"/>
          <w:kern w:val="0"/>
          <w:szCs w:val="28"/>
        </w:rPr>
        <w:t>页共</w:t>
      </w:r>
      <w:r>
        <w:rPr>
          <w:rFonts w:ascii="宋体" w:hAnsi="宋体"/>
          <w:color w:val="000000"/>
          <w:kern w:val="0"/>
          <w:szCs w:val="28"/>
        </w:rPr>
        <w:t xml:space="preserve">  </w:t>
      </w:r>
      <w:r>
        <w:rPr>
          <w:rFonts w:hint="eastAsia" w:ascii="宋体" w:hAnsi="宋体"/>
          <w:color w:val="000000"/>
          <w:kern w:val="0"/>
          <w:szCs w:val="28"/>
        </w:rPr>
        <w:t>页</w:t>
      </w:r>
    </w:p>
    <w:tbl>
      <w:tblPr>
        <w:tblStyle w:val="54"/>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2687"/>
        <w:gridCol w:w="3178"/>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序号</w:t>
            </w:r>
          </w:p>
        </w:tc>
        <w:tc>
          <w:tcPr>
            <w:tcW w:w="2687"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项</w:t>
            </w:r>
            <w:r>
              <w:rPr>
                <w:rFonts w:ascii="宋体" w:hAnsi="宋体"/>
                <w:color w:val="000000"/>
                <w:kern w:val="0"/>
                <w:szCs w:val="21"/>
              </w:rPr>
              <w:t xml:space="preserve">  </w:t>
            </w:r>
            <w:r>
              <w:rPr>
                <w:rFonts w:hint="eastAsia" w:ascii="宋体" w:hAnsi="宋体"/>
                <w:color w:val="000000"/>
                <w:kern w:val="0"/>
                <w:szCs w:val="21"/>
              </w:rPr>
              <w:t>目</w:t>
            </w:r>
            <w:r>
              <w:rPr>
                <w:rFonts w:ascii="宋体" w:hAnsi="宋体"/>
                <w:color w:val="000000"/>
                <w:kern w:val="0"/>
                <w:szCs w:val="21"/>
              </w:rPr>
              <w:t xml:space="preserve"> </w:t>
            </w:r>
            <w:r>
              <w:rPr>
                <w:rFonts w:hint="eastAsia" w:ascii="宋体" w:hAnsi="宋体"/>
                <w:color w:val="000000"/>
                <w:kern w:val="0"/>
                <w:szCs w:val="21"/>
              </w:rPr>
              <w:t>名</w:t>
            </w:r>
            <w:r>
              <w:rPr>
                <w:rFonts w:ascii="宋体" w:hAnsi="宋体"/>
                <w:color w:val="000000"/>
                <w:kern w:val="0"/>
                <w:szCs w:val="21"/>
              </w:rPr>
              <w:t xml:space="preserve"> </w:t>
            </w:r>
            <w:r>
              <w:rPr>
                <w:rFonts w:hint="eastAsia" w:ascii="宋体" w:hAnsi="宋体"/>
                <w:color w:val="000000"/>
                <w:kern w:val="0"/>
                <w:szCs w:val="21"/>
              </w:rPr>
              <w:t>称</w:t>
            </w:r>
          </w:p>
        </w:tc>
        <w:tc>
          <w:tcPr>
            <w:tcW w:w="317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金</w:t>
            </w:r>
            <w:r>
              <w:rPr>
                <w:rFonts w:ascii="宋体" w:hAnsi="宋体"/>
                <w:color w:val="000000"/>
                <w:kern w:val="0"/>
                <w:szCs w:val="21"/>
              </w:rPr>
              <w:t xml:space="preserve"> </w:t>
            </w:r>
            <w:r>
              <w:rPr>
                <w:rFonts w:hint="eastAsia" w:ascii="宋体" w:hAnsi="宋体"/>
                <w:color w:val="000000"/>
                <w:kern w:val="0"/>
                <w:szCs w:val="21"/>
              </w:rPr>
              <w:t>额</w:t>
            </w:r>
            <w:r>
              <w:rPr>
                <w:rFonts w:ascii="宋体" w:hAnsi="宋体"/>
                <w:color w:val="000000"/>
                <w:kern w:val="0"/>
                <w:szCs w:val="21"/>
              </w:rPr>
              <w:t>(</w:t>
            </w:r>
            <w:r>
              <w:rPr>
                <w:rFonts w:hint="eastAsia" w:ascii="宋体" w:hAnsi="宋体"/>
                <w:color w:val="000000"/>
                <w:kern w:val="0"/>
                <w:szCs w:val="21"/>
              </w:rPr>
              <w:t>元</w:t>
            </w:r>
            <w:r>
              <w:rPr>
                <w:rFonts w:ascii="宋体" w:hAnsi="宋体"/>
                <w:color w:val="000000"/>
                <w:kern w:val="0"/>
                <w:szCs w:val="21"/>
              </w:rPr>
              <w:t>)</w:t>
            </w:r>
          </w:p>
        </w:tc>
        <w:tc>
          <w:tcPr>
            <w:tcW w:w="2546"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备</w:t>
            </w:r>
            <w:r>
              <w:rPr>
                <w:rFonts w:ascii="宋体" w:hAnsi="宋体"/>
                <w:color w:val="000000"/>
                <w:kern w:val="0"/>
                <w:szCs w:val="21"/>
              </w:rPr>
              <w:t xml:space="preserve"> </w:t>
            </w:r>
            <w:r>
              <w:rPr>
                <w:rFonts w:hint="eastAsia" w:ascii="宋体" w:hAnsi="宋体"/>
                <w:color w:val="000000"/>
                <w:kern w:val="0"/>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ascii="宋体" w:hAnsi="宋体"/>
                <w:color w:val="000000"/>
                <w:kern w:val="0"/>
                <w:sz w:val="24"/>
              </w:rPr>
              <w:t>1</w:t>
            </w:r>
          </w:p>
        </w:tc>
        <w:tc>
          <w:tcPr>
            <w:tcW w:w="268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暂列金额</w:t>
            </w:r>
          </w:p>
        </w:tc>
        <w:tc>
          <w:tcPr>
            <w:tcW w:w="3178" w:type="dxa"/>
            <w:vAlign w:val="center"/>
          </w:tcPr>
          <w:p>
            <w:pPr>
              <w:widowControl/>
              <w:tabs>
                <w:tab w:val="left" w:pos="1000"/>
              </w:tabs>
              <w:spacing w:before="100" w:beforeAutospacing="1" w:after="100" w:afterAutospacing="1"/>
              <w:jc w:val="center"/>
              <w:rPr>
                <w:rFonts w:ascii="宋体" w:hAnsi="宋体"/>
                <w:color w:val="000000"/>
                <w:kern w:val="0"/>
                <w:sz w:val="24"/>
              </w:rPr>
            </w:pPr>
            <w:r>
              <w:rPr>
                <w:rFonts w:ascii="宋体" w:hAnsi="宋体"/>
                <w:color w:val="000000"/>
                <w:kern w:val="0"/>
                <w:sz w:val="24"/>
              </w:rPr>
              <w:t xml:space="preserve"> </w:t>
            </w:r>
          </w:p>
        </w:tc>
        <w:tc>
          <w:tcPr>
            <w:tcW w:w="2546" w:type="dxa"/>
            <w:vAlign w:val="center"/>
          </w:tcPr>
          <w:p>
            <w:pPr>
              <w:widowControl/>
              <w:tabs>
                <w:tab w:val="left" w:pos="100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687" w:type="dxa"/>
            <w:vAlign w:val="center"/>
          </w:tcPr>
          <w:p>
            <w:pPr>
              <w:widowControl/>
              <w:tabs>
                <w:tab w:val="center" w:pos="4755"/>
                <w:tab w:val="right" w:pos="9070"/>
              </w:tabs>
              <w:spacing w:line="400" w:lineRule="exact"/>
              <w:jc w:val="center"/>
              <w:rPr>
                <w:rFonts w:ascii="宋体" w:hAnsi="宋体"/>
                <w:color w:val="000000"/>
                <w:kern w:val="0"/>
                <w:sz w:val="24"/>
              </w:rPr>
            </w:pPr>
          </w:p>
        </w:tc>
        <w:tc>
          <w:tcPr>
            <w:tcW w:w="3178"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546"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687" w:type="dxa"/>
            <w:vAlign w:val="center"/>
          </w:tcPr>
          <w:p>
            <w:pPr>
              <w:widowControl/>
              <w:tabs>
                <w:tab w:val="center" w:pos="4755"/>
                <w:tab w:val="right" w:pos="9070"/>
              </w:tabs>
              <w:spacing w:line="400" w:lineRule="exact"/>
              <w:jc w:val="center"/>
              <w:rPr>
                <w:rFonts w:ascii="宋体" w:hAnsi="宋体"/>
                <w:color w:val="000000"/>
                <w:kern w:val="0"/>
                <w:sz w:val="24"/>
              </w:rPr>
            </w:pPr>
          </w:p>
        </w:tc>
        <w:tc>
          <w:tcPr>
            <w:tcW w:w="3178"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546"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ascii="宋体" w:hAnsi="宋体"/>
                <w:color w:val="000000"/>
                <w:kern w:val="0"/>
                <w:sz w:val="24"/>
              </w:rPr>
              <w:t>2</w:t>
            </w:r>
          </w:p>
        </w:tc>
        <w:tc>
          <w:tcPr>
            <w:tcW w:w="268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计日工</w:t>
            </w:r>
          </w:p>
        </w:tc>
        <w:tc>
          <w:tcPr>
            <w:tcW w:w="3178"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546"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明细表详见</w:t>
            </w:r>
            <w:r>
              <w:rPr>
                <w:rFonts w:ascii="宋体" w:hAnsi="宋体"/>
                <w:color w:val="000000"/>
                <w:kern w:val="0"/>
                <w:sz w:val="24"/>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ascii="宋体" w:hAnsi="宋体"/>
                <w:color w:val="000000"/>
                <w:kern w:val="0"/>
                <w:sz w:val="24"/>
              </w:rPr>
              <w:t>3</w:t>
            </w:r>
          </w:p>
        </w:tc>
        <w:tc>
          <w:tcPr>
            <w:tcW w:w="268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总承包服务费</w:t>
            </w:r>
          </w:p>
        </w:tc>
        <w:tc>
          <w:tcPr>
            <w:tcW w:w="3178"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546"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明细表详见</w:t>
            </w:r>
            <w:r>
              <w:rPr>
                <w:rFonts w:ascii="宋体" w:hAnsi="宋体"/>
                <w:color w:val="000000"/>
                <w:kern w:val="0"/>
                <w:sz w:val="24"/>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2687"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317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2546"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2687"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合计</w:t>
            </w:r>
          </w:p>
        </w:tc>
        <w:tc>
          <w:tcPr>
            <w:tcW w:w="317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2546"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p>
        </w:tc>
      </w:tr>
    </w:tbl>
    <w:p>
      <w:pPr>
        <w:widowControl/>
        <w:tabs>
          <w:tab w:val="center" w:pos="4755"/>
          <w:tab w:val="right" w:pos="9070"/>
        </w:tabs>
        <w:spacing w:before="100" w:beforeAutospacing="1" w:after="100" w:afterAutospacing="1"/>
        <w:ind w:firstLine="321" w:firstLineChars="100"/>
        <w:jc w:val="center"/>
        <w:rPr>
          <w:rFonts w:ascii="宋体" w:hAnsi="宋体"/>
          <w:b/>
          <w:color w:val="000000"/>
          <w:kern w:val="0"/>
          <w:sz w:val="32"/>
          <w:szCs w:val="32"/>
        </w:rPr>
      </w:pPr>
      <w:r>
        <w:rPr>
          <w:rFonts w:ascii="宋体" w:hAnsi="宋体"/>
          <w:b/>
          <w:color w:val="000000"/>
          <w:kern w:val="0"/>
          <w:sz w:val="32"/>
          <w:szCs w:val="32"/>
        </w:rPr>
        <w:br w:type="page"/>
      </w:r>
      <w:r>
        <w:rPr>
          <w:rFonts w:hint="eastAsia" w:ascii="宋体" w:hAnsi="宋体"/>
          <w:b/>
          <w:color w:val="000000"/>
          <w:kern w:val="0"/>
          <w:sz w:val="32"/>
          <w:szCs w:val="32"/>
        </w:rPr>
        <w:t>表</w:t>
      </w:r>
      <w:r>
        <w:rPr>
          <w:rFonts w:ascii="宋体" w:hAnsi="宋体"/>
          <w:b/>
          <w:color w:val="000000"/>
          <w:kern w:val="0"/>
          <w:sz w:val="32"/>
          <w:szCs w:val="32"/>
        </w:rPr>
        <w:t xml:space="preserve">1-4-1  </w:t>
      </w:r>
      <w:r>
        <w:rPr>
          <w:rFonts w:hint="eastAsia" w:ascii="宋体" w:hAnsi="宋体"/>
          <w:b/>
          <w:color w:val="000000"/>
          <w:kern w:val="0"/>
          <w:sz w:val="32"/>
          <w:szCs w:val="32"/>
        </w:rPr>
        <w:t>计日工表</w:t>
      </w:r>
    </w:p>
    <w:p>
      <w:pPr>
        <w:widowControl/>
        <w:tabs>
          <w:tab w:val="center" w:pos="4755"/>
          <w:tab w:val="right" w:pos="9070"/>
        </w:tabs>
        <w:spacing w:line="360" w:lineRule="auto"/>
        <w:rPr>
          <w:rFonts w:ascii="宋体" w:hAnsi="宋体"/>
          <w:color w:val="000000"/>
          <w:kern w:val="0"/>
          <w:sz w:val="24"/>
        </w:rPr>
      </w:pPr>
      <w:r>
        <w:rPr>
          <w:rFonts w:hint="eastAsia" w:ascii="宋体" w:hAnsi="宋体"/>
          <w:color w:val="000000"/>
          <w:kern w:val="0"/>
          <w:sz w:val="24"/>
        </w:rPr>
        <w:t>工程名称</w:t>
      </w:r>
      <w:r>
        <w:rPr>
          <w:rFonts w:ascii="宋体" w:hAnsi="宋体"/>
          <w:color w:val="000000"/>
          <w:kern w:val="0"/>
          <w:sz w:val="24"/>
        </w:rPr>
        <w:t xml:space="preserve">:                                   </w:t>
      </w:r>
    </w:p>
    <w:p>
      <w:pPr>
        <w:widowControl/>
        <w:tabs>
          <w:tab w:val="center" w:pos="4755"/>
          <w:tab w:val="right" w:pos="9070"/>
        </w:tabs>
        <w:spacing w:line="360" w:lineRule="auto"/>
        <w:rPr>
          <w:rFonts w:ascii="宋体" w:hAnsi="宋体"/>
          <w:color w:val="000000"/>
          <w:kern w:val="0"/>
          <w:sz w:val="24"/>
        </w:rPr>
      </w:pPr>
      <w:r>
        <w:rPr>
          <w:rFonts w:hint="eastAsia" w:ascii="宋体" w:hAnsi="宋体"/>
          <w:color w:val="000000"/>
          <w:kern w:val="0"/>
          <w:sz w:val="24"/>
        </w:rPr>
        <w:t>单位工程名称：</w:t>
      </w:r>
      <w:r>
        <w:rPr>
          <w:rFonts w:ascii="宋体" w:hAnsi="宋体"/>
          <w:color w:val="000000"/>
          <w:kern w:val="0"/>
          <w:sz w:val="24"/>
        </w:rPr>
        <w:t xml:space="preserve">                                            </w:t>
      </w:r>
      <w:r>
        <w:rPr>
          <w:rFonts w:hint="eastAsia" w:ascii="宋体" w:hAnsi="宋体"/>
          <w:color w:val="000000"/>
          <w:kern w:val="0"/>
          <w:sz w:val="24"/>
        </w:rPr>
        <w:t>第</w:t>
      </w:r>
      <w:r>
        <w:rPr>
          <w:rFonts w:ascii="宋体" w:hAnsi="宋体"/>
          <w:color w:val="000000"/>
          <w:kern w:val="0"/>
          <w:sz w:val="24"/>
        </w:rPr>
        <w:t xml:space="preserve">  </w:t>
      </w:r>
      <w:r>
        <w:rPr>
          <w:rFonts w:hint="eastAsia" w:ascii="宋体" w:hAnsi="宋体"/>
          <w:color w:val="000000"/>
          <w:kern w:val="0"/>
          <w:sz w:val="24"/>
        </w:rPr>
        <w:t>页共</w:t>
      </w:r>
      <w:r>
        <w:rPr>
          <w:rFonts w:ascii="宋体" w:hAnsi="宋体"/>
          <w:color w:val="000000"/>
          <w:kern w:val="0"/>
          <w:sz w:val="24"/>
        </w:rPr>
        <w:t xml:space="preserve">  </w:t>
      </w:r>
      <w:r>
        <w:rPr>
          <w:rFonts w:hint="eastAsia" w:ascii="宋体" w:hAnsi="宋体"/>
          <w:color w:val="000000"/>
          <w:kern w:val="0"/>
          <w:sz w:val="24"/>
        </w:rPr>
        <w:t>页</w:t>
      </w:r>
    </w:p>
    <w:tbl>
      <w:tblPr>
        <w:tblStyle w:val="54"/>
        <w:tblW w:w="974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01"/>
        <w:gridCol w:w="2673"/>
        <w:gridCol w:w="1301"/>
        <w:gridCol w:w="1479"/>
        <w:gridCol w:w="1493"/>
        <w:gridCol w:w="149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tcBorders>
              <w:top w:val="single" w:color="auto" w:sz="8" w:space="0"/>
            </w:tcBorders>
            <w:vAlign w:val="center"/>
          </w:tcPr>
          <w:p>
            <w:pPr>
              <w:tabs>
                <w:tab w:val="left" w:pos="3780"/>
              </w:tabs>
              <w:ind w:left="560"/>
              <w:jc w:val="center"/>
              <w:rPr>
                <w:rFonts w:ascii="宋体" w:hAnsi="宋体"/>
                <w:color w:val="000000"/>
                <w:szCs w:val="21"/>
              </w:rPr>
            </w:pPr>
            <w:r>
              <w:rPr>
                <w:rFonts w:hint="eastAsia" w:ascii="宋体" w:hAnsi="宋体"/>
                <w:color w:val="000000"/>
                <w:szCs w:val="21"/>
              </w:rPr>
              <w:t>编号</w:t>
            </w:r>
          </w:p>
        </w:tc>
        <w:tc>
          <w:tcPr>
            <w:tcW w:w="2673" w:type="dxa"/>
            <w:tcBorders>
              <w:top w:val="single" w:color="auto" w:sz="8" w:space="0"/>
            </w:tcBorders>
            <w:vAlign w:val="center"/>
          </w:tcPr>
          <w:p>
            <w:pPr>
              <w:tabs>
                <w:tab w:val="left" w:pos="3780"/>
              </w:tabs>
              <w:ind w:left="560"/>
              <w:jc w:val="center"/>
              <w:rPr>
                <w:rFonts w:ascii="宋体" w:hAnsi="宋体"/>
                <w:color w:val="000000"/>
                <w:szCs w:val="21"/>
              </w:rPr>
            </w:pPr>
            <w:r>
              <w:rPr>
                <w:rFonts w:hint="eastAsia" w:ascii="宋体" w:hAnsi="宋体"/>
                <w:color w:val="000000"/>
                <w:szCs w:val="21"/>
              </w:rPr>
              <w:t>项</w:t>
            </w:r>
            <w:r>
              <w:rPr>
                <w:rFonts w:ascii="宋体" w:hAnsi="宋体"/>
                <w:color w:val="000000"/>
                <w:szCs w:val="21"/>
              </w:rPr>
              <w:t xml:space="preserve"> </w:t>
            </w:r>
            <w:r>
              <w:rPr>
                <w:rFonts w:hint="eastAsia" w:ascii="宋体" w:hAnsi="宋体"/>
                <w:color w:val="000000"/>
                <w:szCs w:val="21"/>
              </w:rPr>
              <w:t>目</w:t>
            </w:r>
            <w:r>
              <w:rPr>
                <w:rFonts w:ascii="宋体" w:hAnsi="宋体"/>
                <w:color w:val="000000"/>
                <w:szCs w:val="21"/>
              </w:rPr>
              <w:t xml:space="preserve"> </w:t>
            </w:r>
            <w:r>
              <w:rPr>
                <w:rFonts w:hint="eastAsia" w:ascii="宋体" w:hAnsi="宋体"/>
                <w:color w:val="000000"/>
                <w:szCs w:val="21"/>
              </w:rPr>
              <w:t>名</w:t>
            </w:r>
            <w:r>
              <w:rPr>
                <w:rFonts w:ascii="宋体" w:hAnsi="宋体"/>
                <w:color w:val="000000"/>
                <w:szCs w:val="21"/>
              </w:rPr>
              <w:t xml:space="preserve"> </w:t>
            </w:r>
            <w:r>
              <w:rPr>
                <w:rFonts w:hint="eastAsia" w:ascii="宋体" w:hAnsi="宋体"/>
                <w:color w:val="000000"/>
                <w:szCs w:val="21"/>
              </w:rPr>
              <w:t>称</w:t>
            </w:r>
          </w:p>
        </w:tc>
        <w:tc>
          <w:tcPr>
            <w:tcW w:w="1301" w:type="dxa"/>
            <w:tcBorders>
              <w:top w:val="single" w:color="auto" w:sz="8" w:space="0"/>
            </w:tcBorders>
            <w:vAlign w:val="center"/>
          </w:tcPr>
          <w:p>
            <w:pPr>
              <w:tabs>
                <w:tab w:val="left" w:pos="3780"/>
              </w:tabs>
              <w:ind w:left="560"/>
              <w:jc w:val="center"/>
              <w:rPr>
                <w:rFonts w:ascii="宋体" w:hAnsi="宋体"/>
                <w:color w:val="000000"/>
                <w:szCs w:val="21"/>
              </w:rPr>
            </w:pPr>
            <w:r>
              <w:rPr>
                <w:rFonts w:hint="eastAsia" w:ascii="宋体" w:hAnsi="宋体"/>
                <w:color w:val="000000"/>
                <w:szCs w:val="21"/>
              </w:rPr>
              <w:t>单位</w:t>
            </w:r>
          </w:p>
        </w:tc>
        <w:tc>
          <w:tcPr>
            <w:tcW w:w="1479" w:type="dxa"/>
            <w:tcBorders>
              <w:top w:val="single" w:color="auto" w:sz="8" w:space="0"/>
            </w:tcBorders>
            <w:vAlign w:val="center"/>
          </w:tcPr>
          <w:p>
            <w:pPr>
              <w:tabs>
                <w:tab w:val="left" w:pos="3780"/>
              </w:tabs>
              <w:ind w:left="560"/>
              <w:jc w:val="center"/>
              <w:rPr>
                <w:rFonts w:ascii="宋体" w:hAnsi="宋体"/>
                <w:color w:val="000000"/>
                <w:szCs w:val="21"/>
              </w:rPr>
            </w:pPr>
            <w:r>
              <w:rPr>
                <w:rFonts w:hint="eastAsia" w:ascii="宋体" w:hAnsi="宋体"/>
                <w:color w:val="000000"/>
                <w:szCs w:val="21"/>
              </w:rPr>
              <w:t>数量</w:t>
            </w:r>
          </w:p>
        </w:tc>
        <w:tc>
          <w:tcPr>
            <w:tcW w:w="1493" w:type="dxa"/>
            <w:tcBorders>
              <w:top w:val="single" w:color="auto" w:sz="8" w:space="0"/>
            </w:tcBorders>
            <w:vAlign w:val="center"/>
          </w:tcPr>
          <w:p>
            <w:pPr>
              <w:tabs>
                <w:tab w:val="left" w:pos="3780"/>
              </w:tabs>
              <w:ind w:left="560"/>
              <w:jc w:val="center"/>
              <w:rPr>
                <w:rFonts w:ascii="宋体" w:hAnsi="宋体"/>
                <w:color w:val="000000"/>
                <w:szCs w:val="21"/>
              </w:rPr>
            </w:pPr>
            <w:r>
              <w:rPr>
                <w:rFonts w:hint="eastAsia" w:ascii="宋体" w:hAnsi="宋体"/>
                <w:color w:val="000000"/>
                <w:szCs w:val="21"/>
              </w:rPr>
              <w:t>综合单价（元）</w:t>
            </w:r>
          </w:p>
        </w:tc>
        <w:tc>
          <w:tcPr>
            <w:tcW w:w="1493" w:type="dxa"/>
            <w:tcBorders>
              <w:top w:val="single" w:color="auto" w:sz="8" w:space="0"/>
            </w:tcBorders>
            <w:vAlign w:val="center"/>
          </w:tcPr>
          <w:p>
            <w:pPr>
              <w:tabs>
                <w:tab w:val="left" w:pos="3780"/>
              </w:tabs>
              <w:ind w:left="560"/>
              <w:jc w:val="center"/>
              <w:rPr>
                <w:rFonts w:ascii="宋体" w:hAnsi="宋体"/>
                <w:color w:val="000000"/>
                <w:szCs w:val="21"/>
              </w:rPr>
            </w:pPr>
            <w:r>
              <w:rPr>
                <w:rFonts w:hint="eastAsia" w:ascii="宋体" w:hAnsi="宋体"/>
                <w:color w:val="000000"/>
                <w:szCs w:val="21"/>
              </w:rPr>
              <w:t>合价（元）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vAlign w:val="center"/>
          </w:tcPr>
          <w:p>
            <w:pPr>
              <w:tabs>
                <w:tab w:val="left" w:pos="3780"/>
              </w:tabs>
              <w:ind w:left="560"/>
              <w:jc w:val="center"/>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w:t>
            </w:r>
          </w:p>
        </w:tc>
        <w:tc>
          <w:tcPr>
            <w:tcW w:w="2673" w:type="dxa"/>
            <w:vAlign w:val="center"/>
          </w:tcPr>
          <w:p>
            <w:pPr>
              <w:tabs>
                <w:tab w:val="left" w:pos="3780"/>
              </w:tabs>
              <w:ind w:left="560"/>
              <w:jc w:val="center"/>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p>
        </w:tc>
        <w:tc>
          <w:tcPr>
            <w:tcW w:w="1301" w:type="dxa"/>
            <w:vAlign w:val="center"/>
          </w:tcPr>
          <w:p>
            <w:pPr>
              <w:tabs>
                <w:tab w:val="left" w:pos="3780"/>
              </w:tabs>
              <w:ind w:left="560"/>
              <w:jc w:val="center"/>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w:t>
            </w:r>
          </w:p>
        </w:tc>
        <w:tc>
          <w:tcPr>
            <w:tcW w:w="1479" w:type="dxa"/>
            <w:vAlign w:val="center"/>
          </w:tcPr>
          <w:p>
            <w:pPr>
              <w:tabs>
                <w:tab w:val="left" w:pos="3780"/>
              </w:tabs>
              <w:ind w:left="560"/>
              <w:jc w:val="center"/>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w:t>
            </w:r>
          </w:p>
        </w:tc>
        <w:tc>
          <w:tcPr>
            <w:tcW w:w="1493"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vAlign w:val="center"/>
          </w:tcPr>
          <w:p>
            <w:pPr>
              <w:tabs>
                <w:tab w:val="left" w:pos="3780"/>
              </w:tabs>
              <w:ind w:left="560"/>
              <w:jc w:val="center"/>
              <w:rPr>
                <w:rFonts w:ascii="宋体" w:hAnsi="宋体"/>
                <w:color w:val="000000"/>
                <w:szCs w:val="21"/>
              </w:rPr>
            </w:pPr>
            <w:r>
              <w:rPr>
                <w:rFonts w:hint="eastAsia" w:ascii="宋体" w:hAnsi="宋体"/>
                <w:color w:val="000000"/>
                <w:szCs w:val="21"/>
              </w:rPr>
              <w:t>一</w:t>
            </w:r>
          </w:p>
        </w:tc>
        <w:tc>
          <w:tcPr>
            <w:tcW w:w="2673" w:type="dxa"/>
            <w:vAlign w:val="center"/>
          </w:tcPr>
          <w:p>
            <w:pPr>
              <w:tabs>
                <w:tab w:val="left" w:pos="3780"/>
              </w:tabs>
              <w:ind w:left="560"/>
              <w:jc w:val="center"/>
              <w:rPr>
                <w:rFonts w:ascii="宋体" w:hAnsi="宋体"/>
                <w:color w:val="000000"/>
                <w:szCs w:val="21"/>
              </w:rPr>
            </w:pPr>
            <w:r>
              <w:rPr>
                <w:rFonts w:hint="eastAsia" w:ascii="宋体" w:hAnsi="宋体"/>
                <w:color w:val="000000"/>
                <w:szCs w:val="21"/>
              </w:rPr>
              <w:t>人</w:t>
            </w:r>
            <w:r>
              <w:rPr>
                <w:rFonts w:ascii="宋体" w:hAnsi="宋体"/>
                <w:color w:val="000000"/>
                <w:szCs w:val="21"/>
              </w:rPr>
              <w:t xml:space="preserve">    </w:t>
            </w:r>
            <w:r>
              <w:rPr>
                <w:rFonts w:hint="eastAsia" w:ascii="宋体" w:hAnsi="宋体"/>
                <w:color w:val="000000"/>
                <w:szCs w:val="21"/>
              </w:rPr>
              <w:t>工</w:t>
            </w:r>
          </w:p>
        </w:tc>
        <w:tc>
          <w:tcPr>
            <w:tcW w:w="1301" w:type="dxa"/>
            <w:vAlign w:val="center"/>
          </w:tcPr>
          <w:p>
            <w:pPr>
              <w:tabs>
                <w:tab w:val="left" w:pos="3780"/>
              </w:tabs>
              <w:ind w:left="560"/>
              <w:jc w:val="center"/>
              <w:rPr>
                <w:rFonts w:ascii="宋体" w:hAnsi="宋体"/>
                <w:color w:val="000000"/>
                <w:szCs w:val="21"/>
              </w:rPr>
            </w:pPr>
          </w:p>
        </w:tc>
        <w:tc>
          <w:tcPr>
            <w:tcW w:w="1479"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vAlign w:val="center"/>
          </w:tcPr>
          <w:p>
            <w:pPr>
              <w:tabs>
                <w:tab w:val="left" w:pos="3780"/>
              </w:tabs>
              <w:ind w:left="560"/>
              <w:jc w:val="center"/>
              <w:rPr>
                <w:rFonts w:ascii="宋体" w:hAnsi="宋体"/>
                <w:color w:val="000000"/>
                <w:szCs w:val="21"/>
              </w:rPr>
            </w:pPr>
            <w:r>
              <w:rPr>
                <w:rFonts w:ascii="宋体" w:hAnsi="宋体"/>
                <w:color w:val="000000"/>
                <w:szCs w:val="21"/>
              </w:rPr>
              <w:t>1</w:t>
            </w:r>
          </w:p>
        </w:tc>
        <w:tc>
          <w:tcPr>
            <w:tcW w:w="2673" w:type="dxa"/>
            <w:vAlign w:val="center"/>
          </w:tcPr>
          <w:p>
            <w:pPr>
              <w:tabs>
                <w:tab w:val="left" w:pos="3780"/>
              </w:tabs>
              <w:ind w:left="560"/>
              <w:jc w:val="center"/>
              <w:rPr>
                <w:rFonts w:ascii="宋体" w:hAnsi="宋体"/>
                <w:color w:val="000000"/>
                <w:szCs w:val="21"/>
              </w:rPr>
            </w:pPr>
          </w:p>
        </w:tc>
        <w:tc>
          <w:tcPr>
            <w:tcW w:w="1301" w:type="dxa"/>
            <w:vAlign w:val="center"/>
          </w:tcPr>
          <w:p>
            <w:pPr>
              <w:tabs>
                <w:tab w:val="left" w:pos="3780"/>
              </w:tabs>
              <w:ind w:left="560"/>
              <w:jc w:val="center"/>
              <w:rPr>
                <w:rFonts w:ascii="宋体" w:hAnsi="宋体"/>
                <w:color w:val="000000"/>
                <w:szCs w:val="21"/>
              </w:rPr>
            </w:pPr>
          </w:p>
        </w:tc>
        <w:tc>
          <w:tcPr>
            <w:tcW w:w="1479"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vAlign w:val="center"/>
          </w:tcPr>
          <w:p>
            <w:pPr>
              <w:tabs>
                <w:tab w:val="left" w:pos="3780"/>
              </w:tabs>
              <w:ind w:left="560"/>
              <w:jc w:val="center"/>
              <w:rPr>
                <w:rFonts w:ascii="宋体" w:hAnsi="宋体"/>
                <w:color w:val="000000"/>
                <w:szCs w:val="21"/>
              </w:rPr>
            </w:pPr>
            <w:r>
              <w:rPr>
                <w:rFonts w:ascii="宋体" w:hAnsi="宋体"/>
                <w:color w:val="000000"/>
                <w:szCs w:val="21"/>
              </w:rPr>
              <w:t>2</w:t>
            </w:r>
          </w:p>
        </w:tc>
        <w:tc>
          <w:tcPr>
            <w:tcW w:w="2673" w:type="dxa"/>
            <w:vAlign w:val="center"/>
          </w:tcPr>
          <w:p>
            <w:pPr>
              <w:tabs>
                <w:tab w:val="left" w:pos="3780"/>
              </w:tabs>
              <w:ind w:left="560"/>
              <w:jc w:val="center"/>
              <w:rPr>
                <w:rFonts w:ascii="宋体" w:hAnsi="宋体"/>
                <w:color w:val="000000"/>
                <w:szCs w:val="21"/>
              </w:rPr>
            </w:pPr>
          </w:p>
        </w:tc>
        <w:tc>
          <w:tcPr>
            <w:tcW w:w="1301" w:type="dxa"/>
            <w:vAlign w:val="center"/>
          </w:tcPr>
          <w:p>
            <w:pPr>
              <w:tabs>
                <w:tab w:val="left" w:pos="3780"/>
              </w:tabs>
              <w:ind w:left="560"/>
              <w:jc w:val="center"/>
              <w:rPr>
                <w:rFonts w:ascii="宋体" w:hAnsi="宋体"/>
                <w:color w:val="000000"/>
                <w:szCs w:val="21"/>
              </w:rPr>
            </w:pPr>
          </w:p>
        </w:tc>
        <w:tc>
          <w:tcPr>
            <w:tcW w:w="1479"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vAlign w:val="center"/>
          </w:tcPr>
          <w:p>
            <w:pPr>
              <w:tabs>
                <w:tab w:val="left" w:pos="3780"/>
              </w:tabs>
              <w:ind w:left="560"/>
              <w:jc w:val="center"/>
              <w:rPr>
                <w:rFonts w:ascii="宋体" w:hAnsi="宋体"/>
                <w:color w:val="000000"/>
                <w:szCs w:val="21"/>
              </w:rPr>
            </w:pPr>
            <w:r>
              <w:rPr>
                <w:rFonts w:ascii="宋体" w:hAnsi="宋体"/>
                <w:color w:val="000000"/>
                <w:szCs w:val="21"/>
              </w:rPr>
              <w:t>3</w:t>
            </w:r>
          </w:p>
        </w:tc>
        <w:tc>
          <w:tcPr>
            <w:tcW w:w="2673" w:type="dxa"/>
            <w:vAlign w:val="center"/>
          </w:tcPr>
          <w:p>
            <w:pPr>
              <w:tabs>
                <w:tab w:val="left" w:pos="3780"/>
              </w:tabs>
              <w:ind w:left="560"/>
              <w:jc w:val="center"/>
              <w:rPr>
                <w:rFonts w:ascii="宋体" w:hAnsi="宋体"/>
                <w:color w:val="000000"/>
                <w:szCs w:val="21"/>
              </w:rPr>
            </w:pPr>
          </w:p>
        </w:tc>
        <w:tc>
          <w:tcPr>
            <w:tcW w:w="1301" w:type="dxa"/>
            <w:vAlign w:val="center"/>
          </w:tcPr>
          <w:p>
            <w:pPr>
              <w:tabs>
                <w:tab w:val="left" w:pos="3780"/>
              </w:tabs>
              <w:ind w:left="560"/>
              <w:jc w:val="center"/>
              <w:rPr>
                <w:rFonts w:ascii="宋体" w:hAnsi="宋体"/>
                <w:color w:val="000000"/>
                <w:szCs w:val="21"/>
              </w:rPr>
            </w:pPr>
          </w:p>
        </w:tc>
        <w:tc>
          <w:tcPr>
            <w:tcW w:w="1479"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vAlign w:val="center"/>
          </w:tcPr>
          <w:p>
            <w:pPr>
              <w:tabs>
                <w:tab w:val="left" w:pos="3780"/>
              </w:tabs>
              <w:ind w:left="560"/>
              <w:jc w:val="center"/>
              <w:rPr>
                <w:rFonts w:ascii="宋体" w:hAnsi="宋体"/>
                <w:color w:val="000000"/>
                <w:szCs w:val="21"/>
              </w:rPr>
            </w:pPr>
            <w:r>
              <w:rPr>
                <w:rFonts w:ascii="宋体" w:hAnsi="宋体"/>
                <w:color w:val="000000"/>
                <w:szCs w:val="21"/>
              </w:rPr>
              <w:t>4</w:t>
            </w:r>
          </w:p>
        </w:tc>
        <w:tc>
          <w:tcPr>
            <w:tcW w:w="2673" w:type="dxa"/>
            <w:vAlign w:val="center"/>
          </w:tcPr>
          <w:p>
            <w:pPr>
              <w:tabs>
                <w:tab w:val="left" w:pos="3780"/>
              </w:tabs>
              <w:ind w:left="560"/>
              <w:jc w:val="center"/>
              <w:rPr>
                <w:rFonts w:ascii="宋体" w:hAnsi="宋体"/>
                <w:color w:val="000000"/>
                <w:szCs w:val="21"/>
              </w:rPr>
            </w:pPr>
          </w:p>
        </w:tc>
        <w:tc>
          <w:tcPr>
            <w:tcW w:w="1301" w:type="dxa"/>
            <w:vAlign w:val="center"/>
          </w:tcPr>
          <w:p>
            <w:pPr>
              <w:tabs>
                <w:tab w:val="left" w:pos="3780"/>
              </w:tabs>
              <w:ind w:left="560"/>
              <w:jc w:val="center"/>
              <w:rPr>
                <w:rFonts w:ascii="宋体" w:hAnsi="宋体"/>
                <w:color w:val="000000"/>
                <w:szCs w:val="21"/>
              </w:rPr>
            </w:pPr>
          </w:p>
        </w:tc>
        <w:tc>
          <w:tcPr>
            <w:tcW w:w="1479"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7" w:type="dxa"/>
            <w:gridSpan w:val="5"/>
            <w:vAlign w:val="center"/>
          </w:tcPr>
          <w:p>
            <w:pPr>
              <w:tabs>
                <w:tab w:val="left" w:pos="3780"/>
              </w:tabs>
              <w:ind w:left="560"/>
              <w:jc w:val="center"/>
              <w:rPr>
                <w:rFonts w:ascii="宋体" w:hAnsi="宋体"/>
                <w:color w:val="000000"/>
                <w:szCs w:val="21"/>
              </w:rPr>
            </w:pPr>
            <w:r>
              <w:rPr>
                <w:rFonts w:hint="eastAsia" w:ascii="宋体" w:hAnsi="宋体"/>
                <w:color w:val="000000"/>
                <w:szCs w:val="21"/>
              </w:rPr>
              <w:t>人</w:t>
            </w:r>
            <w:r>
              <w:rPr>
                <w:rFonts w:ascii="宋体" w:hAnsi="宋体"/>
                <w:color w:val="000000"/>
                <w:szCs w:val="21"/>
              </w:rPr>
              <w:t xml:space="preserve"> </w:t>
            </w:r>
            <w:r>
              <w:rPr>
                <w:rFonts w:hint="eastAsia" w:ascii="宋体" w:hAnsi="宋体"/>
                <w:color w:val="000000"/>
                <w:szCs w:val="21"/>
              </w:rPr>
              <w:t>工</w:t>
            </w:r>
            <w:r>
              <w:rPr>
                <w:rFonts w:ascii="宋体" w:hAnsi="宋体"/>
                <w:color w:val="000000"/>
                <w:szCs w:val="21"/>
              </w:rPr>
              <w:t xml:space="preserve"> </w:t>
            </w:r>
            <w:r>
              <w:rPr>
                <w:rFonts w:hint="eastAsia" w:ascii="宋体" w:hAnsi="宋体"/>
                <w:color w:val="000000"/>
                <w:szCs w:val="21"/>
              </w:rPr>
              <w:t>小</w:t>
            </w:r>
            <w:r>
              <w:rPr>
                <w:rFonts w:ascii="宋体" w:hAnsi="宋体"/>
                <w:color w:val="000000"/>
                <w:szCs w:val="21"/>
              </w:rPr>
              <w:t xml:space="preserve"> </w:t>
            </w:r>
            <w:r>
              <w:rPr>
                <w:rFonts w:hint="eastAsia" w:ascii="宋体" w:hAnsi="宋体"/>
                <w:color w:val="000000"/>
                <w:szCs w:val="21"/>
              </w:rPr>
              <w:t>计</w:t>
            </w: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vAlign w:val="center"/>
          </w:tcPr>
          <w:p>
            <w:pPr>
              <w:tabs>
                <w:tab w:val="left" w:pos="3780"/>
              </w:tabs>
              <w:ind w:left="560"/>
              <w:jc w:val="center"/>
              <w:rPr>
                <w:rFonts w:ascii="宋体" w:hAnsi="宋体"/>
                <w:color w:val="000000"/>
                <w:szCs w:val="21"/>
              </w:rPr>
            </w:pPr>
            <w:r>
              <w:rPr>
                <w:rFonts w:hint="eastAsia" w:ascii="宋体" w:hAnsi="宋体"/>
                <w:color w:val="000000"/>
                <w:szCs w:val="21"/>
              </w:rPr>
              <w:t>二</w:t>
            </w:r>
          </w:p>
        </w:tc>
        <w:tc>
          <w:tcPr>
            <w:tcW w:w="2673" w:type="dxa"/>
            <w:vAlign w:val="center"/>
          </w:tcPr>
          <w:p>
            <w:pPr>
              <w:tabs>
                <w:tab w:val="left" w:pos="3780"/>
              </w:tabs>
              <w:ind w:left="560"/>
              <w:jc w:val="center"/>
              <w:rPr>
                <w:rFonts w:ascii="宋体" w:hAnsi="宋体"/>
                <w:color w:val="000000"/>
                <w:szCs w:val="21"/>
              </w:rPr>
            </w:pPr>
            <w:r>
              <w:rPr>
                <w:rFonts w:hint="eastAsia" w:ascii="宋体" w:hAnsi="宋体"/>
                <w:color w:val="000000"/>
                <w:szCs w:val="21"/>
              </w:rPr>
              <w:t>材</w:t>
            </w:r>
            <w:r>
              <w:rPr>
                <w:rFonts w:ascii="宋体" w:hAnsi="宋体"/>
                <w:color w:val="000000"/>
                <w:szCs w:val="21"/>
              </w:rPr>
              <w:t xml:space="preserve">    </w:t>
            </w:r>
            <w:r>
              <w:rPr>
                <w:rFonts w:hint="eastAsia" w:ascii="宋体" w:hAnsi="宋体"/>
                <w:color w:val="000000"/>
                <w:szCs w:val="21"/>
              </w:rPr>
              <w:t>料</w:t>
            </w:r>
          </w:p>
        </w:tc>
        <w:tc>
          <w:tcPr>
            <w:tcW w:w="1301" w:type="dxa"/>
            <w:vAlign w:val="center"/>
          </w:tcPr>
          <w:p>
            <w:pPr>
              <w:tabs>
                <w:tab w:val="left" w:pos="3780"/>
              </w:tabs>
              <w:ind w:left="560"/>
              <w:jc w:val="center"/>
              <w:rPr>
                <w:rFonts w:ascii="宋体" w:hAnsi="宋体"/>
                <w:color w:val="000000"/>
                <w:szCs w:val="21"/>
              </w:rPr>
            </w:pPr>
          </w:p>
        </w:tc>
        <w:tc>
          <w:tcPr>
            <w:tcW w:w="1479"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vAlign w:val="center"/>
          </w:tcPr>
          <w:p>
            <w:pPr>
              <w:tabs>
                <w:tab w:val="left" w:pos="3780"/>
              </w:tabs>
              <w:ind w:left="560"/>
              <w:jc w:val="center"/>
              <w:rPr>
                <w:rFonts w:ascii="宋体" w:hAnsi="宋体"/>
                <w:color w:val="000000"/>
                <w:szCs w:val="21"/>
              </w:rPr>
            </w:pPr>
            <w:r>
              <w:rPr>
                <w:rFonts w:ascii="宋体" w:hAnsi="宋体"/>
                <w:color w:val="000000"/>
                <w:szCs w:val="21"/>
              </w:rPr>
              <w:t>1</w:t>
            </w:r>
          </w:p>
        </w:tc>
        <w:tc>
          <w:tcPr>
            <w:tcW w:w="2673" w:type="dxa"/>
            <w:vAlign w:val="center"/>
          </w:tcPr>
          <w:p>
            <w:pPr>
              <w:tabs>
                <w:tab w:val="left" w:pos="3780"/>
              </w:tabs>
              <w:ind w:left="560"/>
              <w:jc w:val="center"/>
              <w:rPr>
                <w:rFonts w:ascii="宋体" w:hAnsi="宋体"/>
                <w:color w:val="000000"/>
                <w:szCs w:val="21"/>
              </w:rPr>
            </w:pPr>
          </w:p>
        </w:tc>
        <w:tc>
          <w:tcPr>
            <w:tcW w:w="1301" w:type="dxa"/>
            <w:vAlign w:val="center"/>
          </w:tcPr>
          <w:p>
            <w:pPr>
              <w:tabs>
                <w:tab w:val="left" w:pos="3780"/>
              </w:tabs>
              <w:ind w:left="560"/>
              <w:jc w:val="center"/>
              <w:rPr>
                <w:rFonts w:ascii="宋体" w:hAnsi="宋体"/>
                <w:color w:val="000000"/>
                <w:szCs w:val="21"/>
              </w:rPr>
            </w:pPr>
          </w:p>
        </w:tc>
        <w:tc>
          <w:tcPr>
            <w:tcW w:w="1479"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vAlign w:val="center"/>
          </w:tcPr>
          <w:p>
            <w:pPr>
              <w:tabs>
                <w:tab w:val="left" w:pos="3780"/>
              </w:tabs>
              <w:ind w:left="560"/>
              <w:jc w:val="center"/>
              <w:rPr>
                <w:rFonts w:ascii="宋体" w:hAnsi="宋体"/>
                <w:color w:val="000000"/>
                <w:szCs w:val="21"/>
              </w:rPr>
            </w:pPr>
            <w:r>
              <w:rPr>
                <w:rFonts w:ascii="宋体" w:hAnsi="宋体"/>
                <w:color w:val="000000"/>
                <w:szCs w:val="21"/>
              </w:rPr>
              <w:t>2</w:t>
            </w:r>
          </w:p>
        </w:tc>
        <w:tc>
          <w:tcPr>
            <w:tcW w:w="2673" w:type="dxa"/>
            <w:vAlign w:val="center"/>
          </w:tcPr>
          <w:p>
            <w:pPr>
              <w:tabs>
                <w:tab w:val="left" w:pos="3780"/>
              </w:tabs>
              <w:ind w:left="560"/>
              <w:jc w:val="center"/>
              <w:rPr>
                <w:rFonts w:ascii="宋体" w:hAnsi="宋体"/>
                <w:color w:val="000000"/>
                <w:szCs w:val="21"/>
              </w:rPr>
            </w:pPr>
          </w:p>
        </w:tc>
        <w:tc>
          <w:tcPr>
            <w:tcW w:w="1301" w:type="dxa"/>
            <w:vAlign w:val="center"/>
          </w:tcPr>
          <w:p>
            <w:pPr>
              <w:tabs>
                <w:tab w:val="left" w:pos="3780"/>
              </w:tabs>
              <w:ind w:left="560"/>
              <w:jc w:val="center"/>
              <w:rPr>
                <w:rFonts w:ascii="宋体" w:hAnsi="宋体"/>
                <w:color w:val="000000"/>
                <w:szCs w:val="21"/>
              </w:rPr>
            </w:pPr>
          </w:p>
        </w:tc>
        <w:tc>
          <w:tcPr>
            <w:tcW w:w="1479"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vAlign w:val="center"/>
          </w:tcPr>
          <w:p>
            <w:pPr>
              <w:tabs>
                <w:tab w:val="left" w:pos="3780"/>
              </w:tabs>
              <w:ind w:left="560"/>
              <w:jc w:val="center"/>
              <w:rPr>
                <w:rFonts w:ascii="宋体" w:hAnsi="宋体"/>
                <w:color w:val="000000"/>
                <w:szCs w:val="21"/>
              </w:rPr>
            </w:pPr>
            <w:r>
              <w:rPr>
                <w:rFonts w:ascii="宋体" w:hAnsi="宋体"/>
                <w:color w:val="000000"/>
                <w:szCs w:val="21"/>
              </w:rPr>
              <w:t>3</w:t>
            </w:r>
          </w:p>
        </w:tc>
        <w:tc>
          <w:tcPr>
            <w:tcW w:w="2673" w:type="dxa"/>
            <w:vAlign w:val="center"/>
          </w:tcPr>
          <w:p>
            <w:pPr>
              <w:tabs>
                <w:tab w:val="left" w:pos="3780"/>
              </w:tabs>
              <w:ind w:left="560"/>
              <w:jc w:val="center"/>
              <w:rPr>
                <w:rFonts w:ascii="宋体" w:hAnsi="宋体"/>
                <w:color w:val="000000"/>
                <w:szCs w:val="21"/>
              </w:rPr>
            </w:pPr>
          </w:p>
        </w:tc>
        <w:tc>
          <w:tcPr>
            <w:tcW w:w="1301" w:type="dxa"/>
            <w:vAlign w:val="center"/>
          </w:tcPr>
          <w:p>
            <w:pPr>
              <w:tabs>
                <w:tab w:val="left" w:pos="3780"/>
              </w:tabs>
              <w:ind w:left="560"/>
              <w:jc w:val="center"/>
              <w:rPr>
                <w:rFonts w:ascii="宋体" w:hAnsi="宋体"/>
                <w:color w:val="000000"/>
                <w:szCs w:val="21"/>
              </w:rPr>
            </w:pPr>
          </w:p>
        </w:tc>
        <w:tc>
          <w:tcPr>
            <w:tcW w:w="1479"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vAlign w:val="center"/>
          </w:tcPr>
          <w:p>
            <w:pPr>
              <w:tabs>
                <w:tab w:val="left" w:pos="3780"/>
              </w:tabs>
              <w:ind w:left="560"/>
              <w:jc w:val="center"/>
              <w:rPr>
                <w:rFonts w:ascii="宋体" w:hAnsi="宋体"/>
                <w:color w:val="000000"/>
                <w:szCs w:val="21"/>
              </w:rPr>
            </w:pPr>
            <w:r>
              <w:rPr>
                <w:rFonts w:ascii="宋体" w:hAnsi="宋体"/>
                <w:color w:val="000000"/>
                <w:szCs w:val="21"/>
              </w:rPr>
              <w:t>4</w:t>
            </w:r>
          </w:p>
        </w:tc>
        <w:tc>
          <w:tcPr>
            <w:tcW w:w="2673" w:type="dxa"/>
            <w:vAlign w:val="center"/>
          </w:tcPr>
          <w:p>
            <w:pPr>
              <w:tabs>
                <w:tab w:val="left" w:pos="3780"/>
              </w:tabs>
              <w:ind w:left="560"/>
              <w:jc w:val="center"/>
              <w:rPr>
                <w:rFonts w:ascii="宋体" w:hAnsi="宋体"/>
                <w:color w:val="000000"/>
                <w:szCs w:val="21"/>
              </w:rPr>
            </w:pPr>
          </w:p>
        </w:tc>
        <w:tc>
          <w:tcPr>
            <w:tcW w:w="1301" w:type="dxa"/>
            <w:vAlign w:val="center"/>
          </w:tcPr>
          <w:p>
            <w:pPr>
              <w:tabs>
                <w:tab w:val="left" w:pos="3780"/>
              </w:tabs>
              <w:ind w:left="560"/>
              <w:jc w:val="center"/>
              <w:rPr>
                <w:rFonts w:ascii="宋体" w:hAnsi="宋体"/>
                <w:color w:val="000000"/>
                <w:szCs w:val="21"/>
              </w:rPr>
            </w:pPr>
          </w:p>
        </w:tc>
        <w:tc>
          <w:tcPr>
            <w:tcW w:w="1479"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7" w:type="dxa"/>
            <w:gridSpan w:val="5"/>
            <w:vAlign w:val="center"/>
          </w:tcPr>
          <w:p>
            <w:pPr>
              <w:tabs>
                <w:tab w:val="left" w:pos="3780"/>
              </w:tabs>
              <w:ind w:left="560"/>
              <w:jc w:val="center"/>
              <w:rPr>
                <w:rFonts w:ascii="宋体" w:hAnsi="宋体"/>
                <w:color w:val="000000"/>
                <w:szCs w:val="21"/>
              </w:rPr>
            </w:pPr>
            <w:r>
              <w:rPr>
                <w:rFonts w:hint="eastAsia" w:ascii="宋体" w:hAnsi="宋体"/>
                <w:color w:val="000000"/>
                <w:szCs w:val="21"/>
              </w:rPr>
              <w:t>材</w:t>
            </w:r>
            <w:r>
              <w:rPr>
                <w:rFonts w:ascii="宋体" w:hAnsi="宋体"/>
                <w:color w:val="000000"/>
                <w:szCs w:val="21"/>
              </w:rPr>
              <w:t xml:space="preserve"> </w:t>
            </w:r>
            <w:r>
              <w:rPr>
                <w:rFonts w:hint="eastAsia" w:ascii="宋体" w:hAnsi="宋体"/>
                <w:color w:val="000000"/>
                <w:szCs w:val="21"/>
              </w:rPr>
              <w:t>料</w:t>
            </w:r>
            <w:r>
              <w:rPr>
                <w:rFonts w:ascii="宋体" w:hAnsi="宋体"/>
                <w:color w:val="000000"/>
                <w:szCs w:val="21"/>
              </w:rPr>
              <w:t xml:space="preserve"> </w:t>
            </w:r>
            <w:r>
              <w:rPr>
                <w:rFonts w:hint="eastAsia" w:ascii="宋体" w:hAnsi="宋体"/>
                <w:color w:val="000000"/>
                <w:szCs w:val="21"/>
              </w:rPr>
              <w:t>小</w:t>
            </w:r>
            <w:r>
              <w:rPr>
                <w:rFonts w:ascii="宋体" w:hAnsi="宋体"/>
                <w:color w:val="000000"/>
                <w:szCs w:val="21"/>
              </w:rPr>
              <w:t xml:space="preserve"> </w:t>
            </w:r>
            <w:r>
              <w:rPr>
                <w:rFonts w:hint="eastAsia" w:ascii="宋体" w:hAnsi="宋体"/>
                <w:color w:val="000000"/>
                <w:szCs w:val="21"/>
              </w:rPr>
              <w:t>计</w:t>
            </w: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vAlign w:val="center"/>
          </w:tcPr>
          <w:p>
            <w:pPr>
              <w:tabs>
                <w:tab w:val="left" w:pos="3780"/>
              </w:tabs>
              <w:ind w:left="560"/>
              <w:jc w:val="center"/>
              <w:rPr>
                <w:rFonts w:ascii="宋体" w:hAnsi="宋体"/>
                <w:color w:val="000000"/>
                <w:szCs w:val="21"/>
              </w:rPr>
            </w:pPr>
            <w:r>
              <w:rPr>
                <w:rFonts w:hint="eastAsia" w:ascii="宋体" w:hAnsi="宋体"/>
                <w:color w:val="000000"/>
                <w:szCs w:val="21"/>
              </w:rPr>
              <w:t>三</w:t>
            </w:r>
          </w:p>
        </w:tc>
        <w:tc>
          <w:tcPr>
            <w:tcW w:w="2673" w:type="dxa"/>
            <w:vAlign w:val="center"/>
          </w:tcPr>
          <w:p>
            <w:pPr>
              <w:tabs>
                <w:tab w:val="left" w:pos="3780"/>
              </w:tabs>
              <w:ind w:left="560"/>
              <w:jc w:val="center"/>
              <w:rPr>
                <w:rFonts w:ascii="宋体" w:hAnsi="宋体"/>
                <w:color w:val="000000"/>
                <w:szCs w:val="21"/>
              </w:rPr>
            </w:pPr>
            <w:r>
              <w:rPr>
                <w:rFonts w:hint="eastAsia" w:ascii="宋体" w:hAnsi="宋体"/>
                <w:color w:val="000000"/>
                <w:szCs w:val="21"/>
              </w:rPr>
              <w:t>施工机械</w:t>
            </w:r>
          </w:p>
        </w:tc>
        <w:tc>
          <w:tcPr>
            <w:tcW w:w="1301" w:type="dxa"/>
            <w:vAlign w:val="center"/>
          </w:tcPr>
          <w:p>
            <w:pPr>
              <w:tabs>
                <w:tab w:val="left" w:pos="3780"/>
              </w:tabs>
              <w:ind w:left="560"/>
              <w:jc w:val="center"/>
              <w:rPr>
                <w:rFonts w:ascii="宋体" w:hAnsi="宋体"/>
                <w:color w:val="000000"/>
                <w:szCs w:val="21"/>
              </w:rPr>
            </w:pPr>
          </w:p>
        </w:tc>
        <w:tc>
          <w:tcPr>
            <w:tcW w:w="1479"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vAlign w:val="center"/>
          </w:tcPr>
          <w:p>
            <w:pPr>
              <w:tabs>
                <w:tab w:val="left" w:pos="3780"/>
              </w:tabs>
              <w:ind w:left="560"/>
              <w:jc w:val="center"/>
              <w:rPr>
                <w:rFonts w:ascii="宋体" w:hAnsi="宋体"/>
                <w:color w:val="000000"/>
                <w:szCs w:val="21"/>
              </w:rPr>
            </w:pPr>
            <w:r>
              <w:rPr>
                <w:rFonts w:ascii="宋体" w:hAnsi="宋体"/>
                <w:color w:val="000000"/>
                <w:szCs w:val="21"/>
              </w:rPr>
              <w:t>1</w:t>
            </w:r>
          </w:p>
        </w:tc>
        <w:tc>
          <w:tcPr>
            <w:tcW w:w="2673" w:type="dxa"/>
            <w:vAlign w:val="center"/>
          </w:tcPr>
          <w:p>
            <w:pPr>
              <w:tabs>
                <w:tab w:val="left" w:pos="3780"/>
              </w:tabs>
              <w:ind w:left="560"/>
              <w:jc w:val="center"/>
              <w:rPr>
                <w:rFonts w:ascii="宋体" w:hAnsi="宋体"/>
                <w:color w:val="000000"/>
                <w:szCs w:val="21"/>
              </w:rPr>
            </w:pPr>
          </w:p>
        </w:tc>
        <w:tc>
          <w:tcPr>
            <w:tcW w:w="1301" w:type="dxa"/>
            <w:vAlign w:val="center"/>
          </w:tcPr>
          <w:p>
            <w:pPr>
              <w:tabs>
                <w:tab w:val="left" w:pos="3780"/>
              </w:tabs>
              <w:ind w:left="560"/>
              <w:jc w:val="center"/>
              <w:rPr>
                <w:rFonts w:ascii="宋体" w:hAnsi="宋体"/>
                <w:color w:val="000000"/>
                <w:szCs w:val="21"/>
              </w:rPr>
            </w:pPr>
          </w:p>
        </w:tc>
        <w:tc>
          <w:tcPr>
            <w:tcW w:w="1479"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vAlign w:val="center"/>
          </w:tcPr>
          <w:p>
            <w:pPr>
              <w:tabs>
                <w:tab w:val="left" w:pos="3780"/>
              </w:tabs>
              <w:ind w:left="560"/>
              <w:jc w:val="center"/>
              <w:rPr>
                <w:rFonts w:ascii="宋体" w:hAnsi="宋体"/>
                <w:color w:val="000000"/>
                <w:szCs w:val="21"/>
              </w:rPr>
            </w:pPr>
            <w:r>
              <w:rPr>
                <w:rFonts w:ascii="宋体" w:hAnsi="宋体"/>
                <w:color w:val="000000"/>
                <w:szCs w:val="21"/>
              </w:rPr>
              <w:t>2</w:t>
            </w:r>
          </w:p>
        </w:tc>
        <w:tc>
          <w:tcPr>
            <w:tcW w:w="2673" w:type="dxa"/>
            <w:vAlign w:val="center"/>
          </w:tcPr>
          <w:p>
            <w:pPr>
              <w:tabs>
                <w:tab w:val="left" w:pos="3780"/>
              </w:tabs>
              <w:ind w:left="560"/>
              <w:jc w:val="center"/>
              <w:rPr>
                <w:rFonts w:ascii="宋体" w:hAnsi="宋体"/>
                <w:color w:val="000000"/>
                <w:szCs w:val="21"/>
              </w:rPr>
            </w:pPr>
          </w:p>
        </w:tc>
        <w:tc>
          <w:tcPr>
            <w:tcW w:w="1301" w:type="dxa"/>
            <w:vAlign w:val="center"/>
          </w:tcPr>
          <w:p>
            <w:pPr>
              <w:tabs>
                <w:tab w:val="left" w:pos="3780"/>
              </w:tabs>
              <w:ind w:left="560"/>
              <w:jc w:val="center"/>
              <w:rPr>
                <w:rFonts w:ascii="宋体" w:hAnsi="宋体"/>
                <w:color w:val="000000"/>
                <w:szCs w:val="21"/>
              </w:rPr>
            </w:pPr>
          </w:p>
        </w:tc>
        <w:tc>
          <w:tcPr>
            <w:tcW w:w="1479"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vAlign w:val="center"/>
          </w:tcPr>
          <w:p>
            <w:pPr>
              <w:tabs>
                <w:tab w:val="left" w:pos="3780"/>
              </w:tabs>
              <w:ind w:left="560"/>
              <w:jc w:val="center"/>
              <w:rPr>
                <w:rFonts w:ascii="宋体" w:hAnsi="宋体"/>
                <w:color w:val="000000"/>
                <w:szCs w:val="21"/>
              </w:rPr>
            </w:pPr>
            <w:r>
              <w:rPr>
                <w:rFonts w:ascii="宋体" w:hAnsi="宋体"/>
                <w:color w:val="000000"/>
                <w:szCs w:val="21"/>
              </w:rPr>
              <w:t>3</w:t>
            </w:r>
          </w:p>
        </w:tc>
        <w:tc>
          <w:tcPr>
            <w:tcW w:w="2673" w:type="dxa"/>
            <w:vAlign w:val="center"/>
          </w:tcPr>
          <w:p>
            <w:pPr>
              <w:tabs>
                <w:tab w:val="left" w:pos="3780"/>
              </w:tabs>
              <w:ind w:left="560"/>
              <w:jc w:val="center"/>
              <w:rPr>
                <w:rFonts w:ascii="宋体" w:hAnsi="宋体"/>
                <w:color w:val="000000"/>
                <w:szCs w:val="21"/>
              </w:rPr>
            </w:pPr>
          </w:p>
        </w:tc>
        <w:tc>
          <w:tcPr>
            <w:tcW w:w="1301" w:type="dxa"/>
            <w:vAlign w:val="center"/>
          </w:tcPr>
          <w:p>
            <w:pPr>
              <w:tabs>
                <w:tab w:val="left" w:pos="3780"/>
              </w:tabs>
              <w:ind w:left="560"/>
              <w:jc w:val="center"/>
              <w:rPr>
                <w:rFonts w:ascii="宋体" w:hAnsi="宋体"/>
                <w:color w:val="000000"/>
                <w:szCs w:val="21"/>
              </w:rPr>
            </w:pPr>
          </w:p>
        </w:tc>
        <w:tc>
          <w:tcPr>
            <w:tcW w:w="1479"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01" w:type="dxa"/>
            <w:vAlign w:val="center"/>
          </w:tcPr>
          <w:p>
            <w:pPr>
              <w:tabs>
                <w:tab w:val="left" w:pos="3780"/>
              </w:tabs>
              <w:ind w:left="560"/>
              <w:jc w:val="center"/>
              <w:rPr>
                <w:rFonts w:ascii="宋体" w:hAnsi="宋体"/>
                <w:color w:val="000000"/>
                <w:szCs w:val="21"/>
              </w:rPr>
            </w:pPr>
            <w:r>
              <w:rPr>
                <w:rFonts w:ascii="宋体" w:hAnsi="宋体"/>
                <w:color w:val="000000"/>
                <w:szCs w:val="21"/>
              </w:rPr>
              <w:t>4</w:t>
            </w:r>
          </w:p>
        </w:tc>
        <w:tc>
          <w:tcPr>
            <w:tcW w:w="2673" w:type="dxa"/>
            <w:vAlign w:val="center"/>
          </w:tcPr>
          <w:p>
            <w:pPr>
              <w:tabs>
                <w:tab w:val="left" w:pos="3780"/>
              </w:tabs>
              <w:ind w:left="560"/>
              <w:jc w:val="center"/>
              <w:rPr>
                <w:rFonts w:ascii="宋体" w:hAnsi="宋体"/>
                <w:color w:val="000000"/>
                <w:szCs w:val="21"/>
              </w:rPr>
            </w:pPr>
          </w:p>
        </w:tc>
        <w:tc>
          <w:tcPr>
            <w:tcW w:w="1301" w:type="dxa"/>
            <w:vAlign w:val="center"/>
          </w:tcPr>
          <w:p>
            <w:pPr>
              <w:tabs>
                <w:tab w:val="left" w:pos="3780"/>
              </w:tabs>
              <w:ind w:left="560"/>
              <w:jc w:val="center"/>
              <w:rPr>
                <w:rFonts w:ascii="宋体" w:hAnsi="宋体"/>
                <w:color w:val="000000"/>
                <w:szCs w:val="21"/>
              </w:rPr>
            </w:pPr>
          </w:p>
        </w:tc>
        <w:tc>
          <w:tcPr>
            <w:tcW w:w="1479"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7" w:type="dxa"/>
            <w:gridSpan w:val="5"/>
            <w:vAlign w:val="center"/>
          </w:tcPr>
          <w:p>
            <w:pPr>
              <w:tabs>
                <w:tab w:val="left" w:pos="3780"/>
              </w:tabs>
              <w:ind w:left="560"/>
              <w:jc w:val="center"/>
              <w:rPr>
                <w:rFonts w:ascii="宋体" w:hAnsi="宋体"/>
                <w:color w:val="000000"/>
                <w:szCs w:val="21"/>
              </w:rPr>
            </w:pPr>
            <w:r>
              <w:rPr>
                <w:rFonts w:hint="eastAsia" w:ascii="宋体" w:hAnsi="宋体"/>
                <w:color w:val="000000"/>
                <w:szCs w:val="21"/>
              </w:rPr>
              <w:t>施工机械小计</w:t>
            </w:r>
          </w:p>
        </w:tc>
        <w:tc>
          <w:tcPr>
            <w:tcW w:w="1493" w:type="dxa"/>
            <w:vAlign w:val="center"/>
          </w:tcPr>
          <w:p>
            <w:pPr>
              <w:tabs>
                <w:tab w:val="left" w:pos="3780"/>
              </w:tabs>
              <w:ind w:left="56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7" w:type="dxa"/>
            <w:gridSpan w:val="5"/>
            <w:tcBorders>
              <w:bottom w:val="single" w:color="auto" w:sz="8" w:space="0"/>
            </w:tcBorders>
            <w:vAlign w:val="center"/>
          </w:tcPr>
          <w:p>
            <w:pPr>
              <w:tabs>
                <w:tab w:val="left" w:pos="3780"/>
              </w:tabs>
              <w:ind w:left="560"/>
              <w:jc w:val="center"/>
              <w:rPr>
                <w:rFonts w:ascii="宋体" w:hAnsi="宋体"/>
                <w:color w:val="000000"/>
                <w:szCs w:val="21"/>
              </w:rPr>
            </w:pPr>
            <w:r>
              <w:rPr>
                <w:rFonts w:hint="eastAsia" w:ascii="宋体" w:hAnsi="宋体"/>
                <w:color w:val="000000"/>
                <w:szCs w:val="21"/>
              </w:rPr>
              <w:t>合</w:t>
            </w:r>
            <w:r>
              <w:rPr>
                <w:rFonts w:ascii="宋体" w:hAnsi="宋体"/>
                <w:color w:val="000000"/>
                <w:szCs w:val="21"/>
              </w:rPr>
              <w:t xml:space="preserve">    </w:t>
            </w:r>
            <w:r>
              <w:rPr>
                <w:rFonts w:hint="eastAsia" w:ascii="宋体" w:hAnsi="宋体"/>
                <w:color w:val="000000"/>
                <w:szCs w:val="21"/>
              </w:rPr>
              <w:t>计</w:t>
            </w:r>
          </w:p>
        </w:tc>
        <w:tc>
          <w:tcPr>
            <w:tcW w:w="1493" w:type="dxa"/>
            <w:tcBorders>
              <w:bottom w:val="single" w:color="auto" w:sz="8" w:space="0"/>
            </w:tcBorders>
            <w:vAlign w:val="center"/>
          </w:tcPr>
          <w:p>
            <w:pPr>
              <w:tabs>
                <w:tab w:val="left" w:pos="3780"/>
              </w:tabs>
              <w:ind w:left="560"/>
              <w:jc w:val="center"/>
              <w:rPr>
                <w:rFonts w:ascii="宋体" w:hAnsi="宋体"/>
                <w:color w:val="000000"/>
                <w:szCs w:val="21"/>
              </w:rPr>
            </w:pPr>
          </w:p>
        </w:tc>
      </w:tr>
    </w:tbl>
    <w:p>
      <w:pPr>
        <w:widowControl/>
        <w:tabs>
          <w:tab w:val="center" w:pos="4755"/>
          <w:tab w:val="right" w:pos="9070"/>
        </w:tabs>
        <w:jc w:val="left"/>
        <w:rPr>
          <w:rFonts w:ascii="宋体" w:hAnsi="宋体"/>
          <w:color w:val="000000"/>
          <w:kern w:val="0"/>
          <w:szCs w:val="21"/>
        </w:rPr>
      </w:pPr>
      <w:r>
        <w:rPr>
          <w:rFonts w:hint="eastAsia" w:ascii="宋体" w:hAnsi="宋体"/>
          <w:color w:val="000000"/>
          <w:kern w:val="0"/>
          <w:szCs w:val="21"/>
        </w:rPr>
        <w:t>注：表中（</w:t>
      </w:r>
      <w:r>
        <w:rPr>
          <w:rFonts w:ascii="宋体" w:hAnsi="宋体"/>
          <w:color w:val="000000"/>
          <w:kern w:val="0"/>
          <w:szCs w:val="21"/>
        </w:rPr>
        <w:t>1</w:t>
      </w: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）由招标人按需要提出，其中第（</w:t>
      </w:r>
      <w:r>
        <w:rPr>
          <w:rFonts w:ascii="宋体" w:hAnsi="宋体"/>
          <w:color w:val="000000"/>
          <w:kern w:val="0"/>
          <w:szCs w:val="21"/>
        </w:rPr>
        <w:t>4</w:t>
      </w:r>
      <w:r>
        <w:rPr>
          <w:rFonts w:hint="eastAsia" w:ascii="宋体" w:hAnsi="宋体"/>
          <w:color w:val="000000"/>
          <w:kern w:val="0"/>
          <w:szCs w:val="21"/>
        </w:rPr>
        <w:t>）栏数量为暂定。</w:t>
      </w:r>
    </w:p>
    <w:p>
      <w:pPr>
        <w:widowControl/>
        <w:tabs>
          <w:tab w:val="center" w:pos="4755"/>
          <w:tab w:val="right" w:pos="9070"/>
        </w:tabs>
        <w:ind w:firstLine="210" w:firstLineChars="100"/>
        <w:jc w:val="left"/>
        <w:rPr>
          <w:rFonts w:ascii="宋体" w:hAnsi="宋体"/>
          <w:color w:val="000000"/>
          <w:kern w:val="0"/>
          <w:szCs w:val="28"/>
        </w:rPr>
      </w:pPr>
    </w:p>
    <w:p>
      <w:pPr>
        <w:tabs>
          <w:tab w:val="left" w:pos="3780"/>
        </w:tabs>
        <w:jc w:val="center"/>
        <w:rPr>
          <w:rFonts w:ascii="宋体" w:hAnsi="宋体"/>
          <w:b/>
          <w:color w:val="000000"/>
          <w:sz w:val="32"/>
          <w:szCs w:val="32"/>
        </w:rPr>
      </w:pPr>
      <w:r>
        <w:rPr>
          <w:rFonts w:ascii="宋体" w:hAnsi="宋体"/>
          <w:color w:val="000000"/>
          <w:kern w:val="0"/>
          <w:sz w:val="24"/>
        </w:rPr>
        <w:br w:type="page"/>
      </w:r>
      <w:r>
        <w:rPr>
          <w:rFonts w:ascii="宋体" w:hAnsi="宋体"/>
          <w:b/>
          <w:color w:val="000000"/>
          <w:kern w:val="0"/>
          <w:sz w:val="32"/>
          <w:szCs w:val="32"/>
        </w:rPr>
        <w:t xml:space="preserve">1-4-2   </w:t>
      </w:r>
      <w:r>
        <w:rPr>
          <w:rFonts w:hint="eastAsia" w:ascii="宋体" w:hAnsi="宋体"/>
          <w:b/>
          <w:color w:val="000000"/>
          <w:sz w:val="32"/>
          <w:szCs w:val="32"/>
        </w:rPr>
        <w:t>总承包服务费项目及计价表</w:t>
      </w:r>
    </w:p>
    <w:p>
      <w:pPr>
        <w:tabs>
          <w:tab w:val="left" w:pos="3780"/>
        </w:tabs>
        <w:spacing w:after="78" w:afterLines="25"/>
        <w:rPr>
          <w:rFonts w:ascii="宋体" w:hAnsi="宋体"/>
          <w:color w:val="000000"/>
          <w:sz w:val="24"/>
        </w:rPr>
      </w:pPr>
      <w:r>
        <w:rPr>
          <w:rFonts w:hint="eastAsia" w:ascii="宋体" w:hAnsi="宋体"/>
          <w:color w:val="000000"/>
          <w:sz w:val="24"/>
        </w:rPr>
        <w:t>工程名称：</w:t>
      </w:r>
      <w:r>
        <w:rPr>
          <w:rFonts w:ascii="宋体" w:hAnsi="宋体"/>
          <w:color w:val="000000"/>
          <w:sz w:val="24"/>
        </w:rPr>
        <w:t xml:space="preserve">                                                  </w:t>
      </w:r>
      <w:r>
        <w:rPr>
          <w:rFonts w:hint="eastAsia" w:ascii="宋体" w:hAnsi="宋体"/>
          <w:color w:val="000000"/>
          <w:sz w:val="24"/>
        </w:rPr>
        <w:t>第</w:t>
      </w:r>
      <w:r>
        <w:rPr>
          <w:rFonts w:ascii="宋体" w:hAnsi="宋体"/>
          <w:color w:val="000000"/>
          <w:sz w:val="24"/>
        </w:rPr>
        <w:t xml:space="preserve">   </w:t>
      </w:r>
      <w:r>
        <w:rPr>
          <w:rFonts w:hint="eastAsia" w:ascii="宋体" w:hAnsi="宋体"/>
          <w:color w:val="000000"/>
          <w:sz w:val="24"/>
        </w:rPr>
        <w:t>页</w:t>
      </w:r>
      <w:r>
        <w:rPr>
          <w:rFonts w:ascii="宋体" w:hAnsi="宋体"/>
          <w:color w:val="000000"/>
          <w:sz w:val="24"/>
        </w:rPr>
        <w:t xml:space="preserve"> </w:t>
      </w:r>
      <w:r>
        <w:rPr>
          <w:rFonts w:hint="eastAsia" w:ascii="宋体" w:hAnsi="宋体"/>
          <w:color w:val="000000"/>
          <w:sz w:val="24"/>
        </w:rPr>
        <w:t>共</w:t>
      </w:r>
      <w:r>
        <w:rPr>
          <w:rFonts w:ascii="宋体" w:hAnsi="宋体"/>
          <w:color w:val="000000"/>
          <w:sz w:val="24"/>
        </w:rPr>
        <w:t xml:space="preserve">   </w:t>
      </w:r>
      <w:r>
        <w:rPr>
          <w:rFonts w:hint="eastAsia" w:ascii="宋体" w:hAnsi="宋体"/>
          <w:color w:val="000000"/>
          <w:sz w:val="24"/>
        </w:rPr>
        <w:t>页</w:t>
      </w:r>
    </w:p>
    <w:tbl>
      <w:tblPr>
        <w:tblStyle w:val="54"/>
        <w:tblW w:w="964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19"/>
        <w:gridCol w:w="2709"/>
        <w:gridCol w:w="1721"/>
        <w:gridCol w:w="1511"/>
        <w:gridCol w:w="1440"/>
        <w:gridCol w:w="14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jc w:val="center"/>
        </w:trPr>
        <w:tc>
          <w:tcPr>
            <w:tcW w:w="819" w:type="dxa"/>
            <w:tcBorders>
              <w:top w:val="single" w:color="auto" w:sz="8" w:space="0"/>
            </w:tcBorders>
            <w:vAlign w:val="center"/>
          </w:tcPr>
          <w:p>
            <w:pPr>
              <w:tabs>
                <w:tab w:val="left" w:pos="3780"/>
              </w:tabs>
              <w:ind w:firstLine="105" w:firstLineChars="50"/>
              <w:jc w:val="left"/>
              <w:rPr>
                <w:rFonts w:ascii="宋体" w:hAnsi="宋体"/>
                <w:color w:val="000000"/>
                <w:szCs w:val="21"/>
              </w:rPr>
            </w:pPr>
            <w:r>
              <w:rPr>
                <w:rFonts w:hint="eastAsia" w:ascii="宋体" w:hAnsi="宋体"/>
                <w:color w:val="000000"/>
                <w:szCs w:val="21"/>
              </w:rPr>
              <w:t>序号</w:t>
            </w:r>
          </w:p>
        </w:tc>
        <w:tc>
          <w:tcPr>
            <w:tcW w:w="2709" w:type="dxa"/>
            <w:tcBorders>
              <w:top w:val="single" w:color="auto" w:sz="8" w:space="0"/>
            </w:tcBorders>
            <w:vAlign w:val="center"/>
          </w:tcPr>
          <w:p>
            <w:pPr>
              <w:tabs>
                <w:tab w:val="left" w:pos="3780"/>
              </w:tabs>
              <w:ind w:firstLine="420" w:firstLineChars="200"/>
              <w:jc w:val="left"/>
              <w:rPr>
                <w:rFonts w:ascii="宋体" w:hAnsi="宋体"/>
                <w:color w:val="000000"/>
                <w:szCs w:val="21"/>
              </w:rPr>
            </w:pPr>
            <w:r>
              <w:rPr>
                <w:rFonts w:hint="eastAsia" w:ascii="宋体" w:hAnsi="宋体"/>
                <w:color w:val="000000"/>
                <w:szCs w:val="21"/>
              </w:rPr>
              <w:t>项</w:t>
            </w:r>
            <w:r>
              <w:rPr>
                <w:rFonts w:ascii="宋体" w:hAnsi="宋体"/>
                <w:color w:val="000000"/>
                <w:szCs w:val="21"/>
              </w:rPr>
              <w:t xml:space="preserve"> </w:t>
            </w:r>
            <w:r>
              <w:rPr>
                <w:rFonts w:hint="eastAsia" w:ascii="宋体" w:hAnsi="宋体"/>
                <w:color w:val="000000"/>
                <w:szCs w:val="21"/>
              </w:rPr>
              <w:t>目</w:t>
            </w:r>
            <w:r>
              <w:rPr>
                <w:rFonts w:ascii="宋体" w:hAnsi="宋体"/>
                <w:color w:val="000000"/>
                <w:szCs w:val="21"/>
              </w:rPr>
              <w:t xml:space="preserve"> </w:t>
            </w:r>
            <w:r>
              <w:rPr>
                <w:rFonts w:hint="eastAsia" w:ascii="宋体" w:hAnsi="宋体"/>
                <w:color w:val="000000"/>
                <w:szCs w:val="21"/>
              </w:rPr>
              <w:t>名</w:t>
            </w:r>
            <w:r>
              <w:rPr>
                <w:rFonts w:ascii="宋体" w:hAnsi="宋体"/>
                <w:color w:val="000000"/>
                <w:szCs w:val="21"/>
              </w:rPr>
              <w:t xml:space="preserve"> </w:t>
            </w:r>
            <w:r>
              <w:rPr>
                <w:rFonts w:hint="eastAsia" w:ascii="宋体" w:hAnsi="宋体"/>
                <w:color w:val="000000"/>
                <w:szCs w:val="21"/>
              </w:rPr>
              <w:t>称</w:t>
            </w:r>
          </w:p>
        </w:tc>
        <w:tc>
          <w:tcPr>
            <w:tcW w:w="1721" w:type="dxa"/>
            <w:tcBorders>
              <w:top w:val="single" w:color="auto" w:sz="8" w:space="0"/>
            </w:tcBorders>
            <w:vAlign w:val="center"/>
          </w:tcPr>
          <w:p>
            <w:pPr>
              <w:tabs>
                <w:tab w:val="left" w:pos="3780"/>
              </w:tabs>
              <w:jc w:val="left"/>
              <w:rPr>
                <w:rFonts w:ascii="宋体" w:hAnsi="宋体"/>
                <w:color w:val="000000"/>
                <w:szCs w:val="21"/>
              </w:rPr>
            </w:pPr>
            <w:r>
              <w:rPr>
                <w:rFonts w:hint="eastAsia" w:ascii="宋体" w:hAnsi="宋体"/>
                <w:color w:val="000000"/>
                <w:szCs w:val="21"/>
              </w:rPr>
              <w:t>项目价值（元）</w:t>
            </w:r>
          </w:p>
        </w:tc>
        <w:tc>
          <w:tcPr>
            <w:tcW w:w="1511" w:type="dxa"/>
            <w:tcBorders>
              <w:top w:val="single" w:color="auto" w:sz="8" w:space="0"/>
            </w:tcBorders>
            <w:vAlign w:val="center"/>
          </w:tcPr>
          <w:p>
            <w:pPr>
              <w:tabs>
                <w:tab w:val="left" w:pos="3780"/>
              </w:tabs>
              <w:ind w:firstLine="210" w:firstLineChars="100"/>
              <w:jc w:val="left"/>
              <w:rPr>
                <w:rFonts w:ascii="宋体" w:hAnsi="宋体"/>
                <w:color w:val="000000"/>
                <w:szCs w:val="21"/>
              </w:rPr>
            </w:pPr>
            <w:r>
              <w:rPr>
                <w:rFonts w:hint="eastAsia" w:ascii="宋体" w:hAnsi="宋体"/>
                <w:color w:val="000000"/>
                <w:szCs w:val="21"/>
              </w:rPr>
              <w:t>服务内容</w:t>
            </w:r>
          </w:p>
        </w:tc>
        <w:tc>
          <w:tcPr>
            <w:tcW w:w="1440" w:type="dxa"/>
            <w:tcBorders>
              <w:top w:val="single" w:color="auto" w:sz="8" w:space="0"/>
            </w:tcBorders>
            <w:vAlign w:val="center"/>
          </w:tcPr>
          <w:p>
            <w:pPr>
              <w:tabs>
                <w:tab w:val="left" w:pos="3780"/>
              </w:tabs>
              <w:jc w:val="left"/>
              <w:rPr>
                <w:rFonts w:ascii="宋体" w:hAnsi="宋体"/>
                <w:color w:val="000000"/>
                <w:szCs w:val="21"/>
              </w:rPr>
            </w:pPr>
            <w:r>
              <w:rPr>
                <w:rFonts w:hint="eastAsia" w:ascii="宋体" w:hAnsi="宋体"/>
                <w:color w:val="000000"/>
                <w:szCs w:val="21"/>
              </w:rPr>
              <w:t>费率（</w:t>
            </w:r>
            <w:r>
              <w:rPr>
                <w:rFonts w:ascii="宋体" w:hAnsi="宋体"/>
                <w:color w:val="000000"/>
                <w:szCs w:val="21"/>
              </w:rPr>
              <w:t>%</w:t>
            </w:r>
            <w:r>
              <w:rPr>
                <w:rFonts w:hint="eastAsia" w:ascii="宋体" w:hAnsi="宋体"/>
                <w:color w:val="000000"/>
                <w:szCs w:val="21"/>
              </w:rPr>
              <w:t>）</w:t>
            </w:r>
          </w:p>
        </w:tc>
        <w:tc>
          <w:tcPr>
            <w:tcW w:w="1440" w:type="dxa"/>
            <w:tcBorders>
              <w:top w:val="single" w:color="auto" w:sz="8" w:space="0"/>
            </w:tcBorders>
            <w:vAlign w:val="center"/>
          </w:tcPr>
          <w:p>
            <w:pPr>
              <w:tabs>
                <w:tab w:val="left" w:pos="3780"/>
              </w:tabs>
              <w:jc w:val="left"/>
              <w:rPr>
                <w:rFonts w:ascii="宋体" w:hAnsi="宋体"/>
                <w:color w:val="000000"/>
                <w:szCs w:val="21"/>
              </w:rPr>
            </w:pPr>
            <w:r>
              <w:rPr>
                <w:rFonts w:hint="eastAsia" w:ascii="宋体" w:hAnsi="宋体"/>
                <w:color w:val="000000"/>
                <w:szCs w:val="21"/>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13" w:hRule="atLeast"/>
          <w:jc w:val="center"/>
        </w:trPr>
        <w:tc>
          <w:tcPr>
            <w:tcW w:w="819" w:type="dxa"/>
            <w:vAlign w:val="center"/>
          </w:tcPr>
          <w:p>
            <w:pPr>
              <w:tabs>
                <w:tab w:val="left" w:pos="3780"/>
              </w:tabs>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w:t>
            </w:r>
          </w:p>
        </w:tc>
        <w:tc>
          <w:tcPr>
            <w:tcW w:w="2709" w:type="dxa"/>
            <w:vAlign w:val="center"/>
          </w:tcPr>
          <w:p>
            <w:pPr>
              <w:tabs>
                <w:tab w:val="left" w:pos="3780"/>
              </w:tabs>
              <w:ind w:left="560"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p>
        </w:tc>
        <w:tc>
          <w:tcPr>
            <w:tcW w:w="1721" w:type="dxa"/>
            <w:vAlign w:val="center"/>
          </w:tcPr>
          <w:p>
            <w:pPr>
              <w:tabs>
                <w:tab w:val="left" w:pos="3780"/>
              </w:tabs>
              <w:ind w:left="560" w:firstLine="42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w:t>
            </w:r>
          </w:p>
        </w:tc>
        <w:tc>
          <w:tcPr>
            <w:tcW w:w="1511" w:type="dxa"/>
            <w:vAlign w:val="center"/>
          </w:tcPr>
          <w:p>
            <w:pPr>
              <w:tabs>
                <w:tab w:val="left" w:pos="3780"/>
              </w:tabs>
              <w:ind w:left="560" w:firstLine="210" w:firstLineChars="10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w:t>
            </w:r>
          </w:p>
        </w:tc>
        <w:tc>
          <w:tcPr>
            <w:tcW w:w="1440" w:type="dxa"/>
            <w:vAlign w:val="center"/>
          </w:tcPr>
          <w:p>
            <w:pPr>
              <w:tabs>
                <w:tab w:val="left" w:pos="3780"/>
              </w:tabs>
              <w:ind w:left="560" w:firstLine="420"/>
              <w:jc w:val="center"/>
              <w:rPr>
                <w:rFonts w:ascii="宋体" w:hAnsi="宋体"/>
                <w:color w:val="000000"/>
                <w:szCs w:val="21"/>
              </w:rPr>
            </w:pPr>
          </w:p>
        </w:tc>
        <w:tc>
          <w:tcPr>
            <w:tcW w:w="1440" w:type="dxa"/>
            <w:vAlign w:val="center"/>
          </w:tcPr>
          <w:p>
            <w:pPr>
              <w:tabs>
                <w:tab w:val="left" w:pos="3780"/>
              </w:tabs>
              <w:ind w:left="560" w:firstLine="42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jc w:val="center"/>
        </w:trPr>
        <w:tc>
          <w:tcPr>
            <w:tcW w:w="819" w:type="dxa"/>
            <w:vAlign w:val="center"/>
          </w:tcPr>
          <w:p>
            <w:pPr>
              <w:tabs>
                <w:tab w:val="left" w:pos="3780"/>
              </w:tabs>
              <w:jc w:val="center"/>
              <w:rPr>
                <w:rFonts w:ascii="宋体" w:hAnsi="宋体"/>
                <w:color w:val="000000"/>
                <w:szCs w:val="21"/>
              </w:rPr>
            </w:pPr>
            <w:r>
              <w:rPr>
                <w:rFonts w:ascii="宋体" w:hAnsi="宋体"/>
                <w:color w:val="000000"/>
                <w:szCs w:val="21"/>
              </w:rPr>
              <w:t>1</w:t>
            </w:r>
          </w:p>
        </w:tc>
        <w:tc>
          <w:tcPr>
            <w:tcW w:w="2709" w:type="dxa"/>
            <w:vAlign w:val="center"/>
          </w:tcPr>
          <w:p>
            <w:pPr>
              <w:tabs>
                <w:tab w:val="left" w:pos="3780"/>
              </w:tabs>
              <w:ind w:firstLine="315" w:firstLineChars="150"/>
              <w:rPr>
                <w:rFonts w:ascii="宋体" w:hAnsi="宋体"/>
                <w:color w:val="000000"/>
                <w:szCs w:val="21"/>
              </w:rPr>
            </w:pPr>
            <w:r>
              <w:rPr>
                <w:rFonts w:hint="eastAsia" w:ascii="宋体" w:hAnsi="宋体"/>
                <w:color w:val="000000"/>
                <w:szCs w:val="21"/>
              </w:rPr>
              <w:t>发包人分包专业工程</w:t>
            </w:r>
          </w:p>
        </w:tc>
        <w:tc>
          <w:tcPr>
            <w:tcW w:w="1721" w:type="dxa"/>
            <w:vAlign w:val="center"/>
          </w:tcPr>
          <w:p>
            <w:pPr>
              <w:tabs>
                <w:tab w:val="left" w:pos="3780"/>
              </w:tabs>
              <w:ind w:left="560" w:firstLine="420"/>
              <w:rPr>
                <w:rFonts w:ascii="宋体" w:hAnsi="宋体"/>
                <w:color w:val="000000"/>
                <w:szCs w:val="21"/>
              </w:rPr>
            </w:pPr>
          </w:p>
        </w:tc>
        <w:tc>
          <w:tcPr>
            <w:tcW w:w="1511" w:type="dxa"/>
            <w:vAlign w:val="center"/>
          </w:tcPr>
          <w:p>
            <w:pPr>
              <w:tabs>
                <w:tab w:val="left" w:pos="3780"/>
              </w:tabs>
              <w:ind w:left="560" w:firstLine="420"/>
              <w:jc w:val="center"/>
              <w:rPr>
                <w:rFonts w:ascii="宋体" w:hAnsi="宋体"/>
                <w:color w:val="000000"/>
                <w:szCs w:val="21"/>
              </w:rPr>
            </w:pPr>
          </w:p>
        </w:tc>
        <w:tc>
          <w:tcPr>
            <w:tcW w:w="1440" w:type="dxa"/>
            <w:vAlign w:val="center"/>
          </w:tcPr>
          <w:p>
            <w:pPr>
              <w:tabs>
                <w:tab w:val="left" w:pos="3780"/>
              </w:tabs>
              <w:ind w:left="560" w:firstLine="420"/>
              <w:jc w:val="center"/>
              <w:rPr>
                <w:rFonts w:ascii="宋体" w:hAnsi="宋体"/>
                <w:color w:val="000000"/>
                <w:szCs w:val="21"/>
              </w:rPr>
            </w:pPr>
          </w:p>
        </w:tc>
        <w:tc>
          <w:tcPr>
            <w:tcW w:w="1440" w:type="dxa"/>
            <w:vAlign w:val="center"/>
          </w:tcPr>
          <w:p>
            <w:pPr>
              <w:tabs>
                <w:tab w:val="left" w:pos="3780"/>
              </w:tabs>
              <w:ind w:left="560" w:firstLine="42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jc w:val="center"/>
        </w:trPr>
        <w:tc>
          <w:tcPr>
            <w:tcW w:w="819" w:type="dxa"/>
            <w:vAlign w:val="center"/>
          </w:tcPr>
          <w:p>
            <w:pPr>
              <w:tabs>
                <w:tab w:val="left" w:pos="3780"/>
              </w:tabs>
              <w:jc w:val="center"/>
              <w:rPr>
                <w:rFonts w:ascii="宋体" w:hAnsi="宋体"/>
                <w:color w:val="000000"/>
                <w:szCs w:val="21"/>
              </w:rPr>
            </w:pPr>
            <w:r>
              <w:rPr>
                <w:rFonts w:ascii="宋体" w:hAnsi="宋体"/>
                <w:color w:val="000000"/>
                <w:szCs w:val="21"/>
              </w:rPr>
              <w:t>2</w:t>
            </w:r>
          </w:p>
        </w:tc>
        <w:tc>
          <w:tcPr>
            <w:tcW w:w="2709" w:type="dxa"/>
            <w:vAlign w:val="center"/>
          </w:tcPr>
          <w:p>
            <w:pPr>
              <w:tabs>
                <w:tab w:val="left" w:pos="3780"/>
              </w:tabs>
              <w:ind w:firstLine="315" w:firstLineChars="150"/>
              <w:rPr>
                <w:rFonts w:ascii="宋体" w:hAnsi="宋体"/>
                <w:color w:val="000000"/>
                <w:szCs w:val="21"/>
              </w:rPr>
            </w:pPr>
            <w:r>
              <w:rPr>
                <w:rFonts w:hint="eastAsia" w:ascii="宋体" w:hAnsi="宋体"/>
                <w:color w:val="000000"/>
                <w:szCs w:val="21"/>
              </w:rPr>
              <w:t>发包人供应材料</w:t>
            </w:r>
          </w:p>
        </w:tc>
        <w:tc>
          <w:tcPr>
            <w:tcW w:w="1721" w:type="dxa"/>
            <w:vAlign w:val="center"/>
          </w:tcPr>
          <w:p>
            <w:pPr>
              <w:tabs>
                <w:tab w:val="left" w:pos="3780"/>
              </w:tabs>
              <w:ind w:left="210" w:leftChars="100" w:firstLine="420"/>
              <w:rPr>
                <w:rFonts w:ascii="宋体" w:hAnsi="宋体"/>
                <w:color w:val="000000"/>
                <w:szCs w:val="21"/>
              </w:rPr>
            </w:pPr>
          </w:p>
        </w:tc>
        <w:tc>
          <w:tcPr>
            <w:tcW w:w="1511" w:type="dxa"/>
            <w:vAlign w:val="center"/>
          </w:tcPr>
          <w:p>
            <w:pPr>
              <w:tabs>
                <w:tab w:val="left" w:pos="3780"/>
              </w:tabs>
              <w:ind w:left="560" w:firstLine="420"/>
              <w:jc w:val="center"/>
              <w:rPr>
                <w:rFonts w:ascii="宋体" w:hAnsi="宋体"/>
                <w:color w:val="000000"/>
                <w:szCs w:val="21"/>
              </w:rPr>
            </w:pPr>
          </w:p>
        </w:tc>
        <w:tc>
          <w:tcPr>
            <w:tcW w:w="1440" w:type="dxa"/>
            <w:vAlign w:val="center"/>
          </w:tcPr>
          <w:p>
            <w:pPr>
              <w:tabs>
                <w:tab w:val="left" w:pos="3780"/>
              </w:tabs>
              <w:ind w:left="560" w:firstLine="420"/>
              <w:jc w:val="center"/>
              <w:rPr>
                <w:rFonts w:ascii="宋体" w:hAnsi="宋体"/>
                <w:color w:val="000000"/>
                <w:szCs w:val="21"/>
              </w:rPr>
            </w:pPr>
          </w:p>
        </w:tc>
        <w:tc>
          <w:tcPr>
            <w:tcW w:w="1440" w:type="dxa"/>
            <w:vAlign w:val="center"/>
          </w:tcPr>
          <w:p>
            <w:pPr>
              <w:tabs>
                <w:tab w:val="left" w:pos="3780"/>
              </w:tabs>
              <w:ind w:left="560" w:firstLine="42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jc w:val="center"/>
        </w:trPr>
        <w:tc>
          <w:tcPr>
            <w:tcW w:w="819" w:type="dxa"/>
            <w:vAlign w:val="center"/>
          </w:tcPr>
          <w:p>
            <w:pPr>
              <w:tabs>
                <w:tab w:val="left" w:pos="3780"/>
              </w:tabs>
              <w:jc w:val="center"/>
              <w:rPr>
                <w:rFonts w:ascii="宋体" w:hAnsi="宋体"/>
                <w:color w:val="000000"/>
                <w:szCs w:val="21"/>
              </w:rPr>
            </w:pPr>
          </w:p>
        </w:tc>
        <w:tc>
          <w:tcPr>
            <w:tcW w:w="2709" w:type="dxa"/>
            <w:vAlign w:val="center"/>
          </w:tcPr>
          <w:p>
            <w:pPr>
              <w:tabs>
                <w:tab w:val="left" w:pos="3780"/>
              </w:tabs>
              <w:ind w:firstLine="315" w:firstLineChars="150"/>
              <w:rPr>
                <w:rFonts w:ascii="宋体" w:hAnsi="宋体"/>
                <w:color w:val="000000"/>
                <w:szCs w:val="21"/>
              </w:rPr>
            </w:pPr>
          </w:p>
        </w:tc>
        <w:tc>
          <w:tcPr>
            <w:tcW w:w="1721" w:type="dxa"/>
            <w:vAlign w:val="center"/>
          </w:tcPr>
          <w:p>
            <w:pPr>
              <w:tabs>
                <w:tab w:val="left" w:pos="3780"/>
              </w:tabs>
              <w:ind w:firstLine="315" w:firstLineChars="150"/>
              <w:rPr>
                <w:rFonts w:ascii="宋体" w:hAnsi="宋体"/>
                <w:color w:val="000000"/>
                <w:szCs w:val="21"/>
              </w:rPr>
            </w:pPr>
          </w:p>
        </w:tc>
        <w:tc>
          <w:tcPr>
            <w:tcW w:w="1511" w:type="dxa"/>
            <w:vAlign w:val="center"/>
          </w:tcPr>
          <w:p>
            <w:pPr>
              <w:tabs>
                <w:tab w:val="left" w:pos="3780"/>
              </w:tabs>
              <w:ind w:right="-48" w:rightChars="-23" w:firstLine="81"/>
              <w:jc w:val="center"/>
              <w:rPr>
                <w:rFonts w:ascii="宋体" w:hAnsi="宋体"/>
                <w:color w:val="000000"/>
                <w:szCs w:val="21"/>
              </w:rPr>
            </w:pPr>
          </w:p>
        </w:tc>
        <w:tc>
          <w:tcPr>
            <w:tcW w:w="1440" w:type="dxa"/>
            <w:vAlign w:val="center"/>
          </w:tcPr>
          <w:p>
            <w:pPr>
              <w:tabs>
                <w:tab w:val="left" w:pos="3780"/>
              </w:tabs>
              <w:ind w:left="560" w:firstLine="420"/>
              <w:jc w:val="center"/>
              <w:rPr>
                <w:rFonts w:ascii="宋体" w:hAnsi="宋体"/>
                <w:color w:val="000000"/>
                <w:szCs w:val="21"/>
              </w:rPr>
            </w:pPr>
          </w:p>
        </w:tc>
        <w:tc>
          <w:tcPr>
            <w:tcW w:w="1440" w:type="dxa"/>
            <w:vAlign w:val="center"/>
          </w:tcPr>
          <w:p>
            <w:pPr>
              <w:tabs>
                <w:tab w:val="left" w:pos="3780"/>
              </w:tabs>
              <w:ind w:left="560" w:firstLine="42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jc w:val="center"/>
        </w:trPr>
        <w:tc>
          <w:tcPr>
            <w:tcW w:w="819" w:type="dxa"/>
            <w:vAlign w:val="center"/>
          </w:tcPr>
          <w:p>
            <w:pPr>
              <w:tabs>
                <w:tab w:val="left" w:pos="3780"/>
              </w:tabs>
              <w:ind w:left="560" w:firstLine="560"/>
              <w:jc w:val="center"/>
              <w:rPr>
                <w:rFonts w:ascii="宋体" w:hAnsi="宋体"/>
                <w:color w:val="000000"/>
                <w:szCs w:val="21"/>
              </w:rPr>
            </w:pPr>
          </w:p>
        </w:tc>
        <w:tc>
          <w:tcPr>
            <w:tcW w:w="2709" w:type="dxa"/>
            <w:vAlign w:val="center"/>
          </w:tcPr>
          <w:p>
            <w:pPr>
              <w:tabs>
                <w:tab w:val="left" w:pos="3780"/>
              </w:tabs>
              <w:ind w:left="560" w:firstLine="420"/>
              <w:rPr>
                <w:rFonts w:ascii="宋体" w:hAnsi="宋体"/>
                <w:color w:val="000000"/>
                <w:szCs w:val="21"/>
              </w:rPr>
            </w:pPr>
          </w:p>
        </w:tc>
        <w:tc>
          <w:tcPr>
            <w:tcW w:w="1721" w:type="dxa"/>
            <w:vAlign w:val="center"/>
          </w:tcPr>
          <w:p>
            <w:pPr>
              <w:tabs>
                <w:tab w:val="left" w:pos="3780"/>
              </w:tabs>
              <w:ind w:left="560" w:firstLine="420"/>
              <w:rPr>
                <w:rFonts w:ascii="宋体" w:hAnsi="宋体"/>
                <w:color w:val="000000"/>
                <w:szCs w:val="21"/>
              </w:rPr>
            </w:pPr>
          </w:p>
        </w:tc>
        <w:tc>
          <w:tcPr>
            <w:tcW w:w="1511" w:type="dxa"/>
            <w:vAlign w:val="center"/>
          </w:tcPr>
          <w:p>
            <w:pPr>
              <w:tabs>
                <w:tab w:val="left" w:pos="3780"/>
              </w:tabs>
              <w:ind w:left="560" w:firstLine="420"/>
              <w:jc w:val="center"/>
              <w:rPr>
                <w:rFonts w:ascii="宋体" w:hAnsi="宋体"/>
                <w:color w:val="000000"/>
                <w:szCs w:val="21"/>
              </w:rPr>
            </w:pPr>
          </w:p>
        </w:tc>
        <w:tc>
          <w:tcPr>
            <w:tcW w:w="1440" w:type="dxa"/>
            <w:vAlign w:val="center"/>
          </w:tcPr>
          <w:p>
            <w:pPr>
              <w:tabs>
                <w:tab w:val="left" w:pos="3780"/>
              </w:tabs>
              <w:ind w:left="560" w:firstLine="420"/>
              <w:jc w:val="center"/>
              <w:rPr>
                <w:rFonts w:ascii="宋体" w:hAnsi="宋体"/>
                <w:color w:val="000000"/>
                <w:szCs w:val="21"/>
              </w:rPr>
            </w:pPr>
          </w:p>
        </w:tc>
        <w:tc>
          <w:tcPr>
            <w:tcW w:w="1440" w:type="dxa"/>
            <w:vAlign w:val="center"/>
          </w:tcPr>
          <w:p>
            <w:pPr>
              <w:tabs>
                <w:tab w:val="left" w:pos="3780"/>
              </w:tabs>
              <w:ind w:left="560" w:firstLine="42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jc w:val="center"/>
        </w:trPr>
        <w:tc>
          <w:tcPr>
            <w:tcW w:w="819" w:type="dxa"/>
            <w:vAlign w:val="center"/>
          </w:tcPr>
          <w:p>
            <w:pPr>
              <w:tabs>
                <w:tab w:val="left" w:pos="3780"/>
              </w:tabs>
              <w:ind w:left="560" w:firstLine="560"/>
              <w:jc w:val="center"/>
              <w:rPr>
                <w:rFonts w:ascii="宋体" w:hAnsi="宋体"/>
                <w:color w:val="000000"/>
                <w:szCs w:val="21"/>
              </w:rPr>
            </w:pPr>
          </w:p>
        </w:tc>
        <w:tc>
          <w:tcPr>
            <w:tcW w:w="2709" w:type="dxa"/>
            <w:vAlign w:val="center"/>
          </w:tcPr>
          <w:p>
            <w:pPr>
              <w:tabs>
                <w:tab w:val="left" w:pos="3780"/>
              </w:tabs>
              <w:ind w:left="560" w:firstLine="420"/>
              <w:rPr>
                <w:rFonts w:ascii="宋体" w:hAnsi="宋体"/>
                <w:color w:val="000000"/>
                <w:szCs w:val="21"/>
              </w:rPr>
            </w:pPr>
          </w:p>
        </w:tc>
        <w:tc>
          <w:tcPr>
            <w:tcW w:w="1721" w:type="dxa"/>
            <w:vAlign w:val="center"/>
          </w:tcPr>
          <w:p>
            <w:pPr>
              <w:tabs>
                <w:tab w:val="left" w:pos="3780"/>
              </w:tabs>
              <w:ind w:left="560" w:firstLine="420"/>
              <w:rPr>
                <w:rFonts w:ascii="宋体" w:hAnsi="宋体"/>
                <w:color w:val="000000"/>
                <w:szCs w:val="21"/>
              </w:rPr>
            </w:pPr>
          </w:p>
        </w:tc>
        <w:tc>
          <w:tcPr>
            <w:tcW w:w="1511" w:type="dxa"/>
            <w:vAlign w:val="center"/>
          </w:tcPr>
          <w:p>
            <w:pPr>
              <w:tabs>
                <w:tab w:val="left" w:pos="3780"/>
              </w:tabs>
              <w:ind w:left="560" w:firstLine="420"/>
              <w:jc w:val="center"/>
              <w:rPr>
                <w:rFonts w:ascii="宋体" w:hAnsi="宋体"/>
                <w:color w:val="000000"/>
                <w:szCs w:val="21"/>
              </w:rPr>
            </w:pPr>
          </w:p>
        </w:tc>
        <w:tc>
          <w:tcPr>
            <w:tcW w:w="1440" w:type="dxa"/>
            <w:vAlign w:val="center"/>
          </w:tcPr>
          <w:p>
            <w:pPr>
              <w:tabs>
                <w:tab w:val="left" w:pos="3780"/>
              </w:tabs>
              <w:ind w:left="560" w:firstLine="420"/>
              <w:jc w:val="center"/>
              <w:rPr>
                <w:rFonts w:ascii="宋体" w:hAnsi="宋体"/>
                <w:color w:val="000000"/>
                <w:szCs w:val="21"/>
              </w:rPr>
            </w:pPr>
          </w:p>
        </w:tc>
        <w:tc>
          <w:tcPr>
            <w:tcW w:w="1440" w:type="dxa"/>
            <w:vAlign w:val="center"/>
          </w:tcPr>
          <w:p>
            <w:pPr>
              <w:tabs>
                <w:tab w:val="left" w:pos="3780"/>
              </w:tabs>
              <w:ind w:left="560" w:firstLine="420"/>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8200" w:type="dxa"/>
            <w:gridSpan w:val="5"/>
            <w:tcBorders>
              <w:bottom w:val="single" w:color="auto" w:sz="8" w:space="0"/>
            </w:tcBorders>
            <w:vAlign w:val="center"/>
          </w:tcPr>
          <w:p>
            <w:pPr>
              <w:tabs>
                <w:tab w:val="left" w:pos="3780"/>
              </w:tabs>
              <w:ind w:left="560" w:firstLine="560"/>
              <w:jc w:val="center"/>
              <w:rPr>
                <w:rFonts w:ascii="宋体" w:hAnsi="宋体"/>
                <w:color w:val="000000"/>
                <w:szCs w:val="21"/>
              </w:rPr>
            </w:pPr>
            <w:r>
              <w:rPr>
                <w:rFonts w:hint="eastAsia" w:ascii="宋体" w:hAnsi="宋体"/>
                <w:color w:val="000000"/>
                <w:szCs w:val="21"/>
              </w:rPr>
              <w:t>合</w:t>
            </w:r>
            <w:r>
              <w:rPr>
                <w:rFonts w:ascii="宋体" w:hAnsi="宋体"/>
                <w:color w:val="000000"/>
                <w:szCs w:val="21"/>
              </w:rPr>
              <w:t xml:space="preserve">    </w:t>
            </w:r>
            <w:r>
              <w:rPr>
                <w:rFonts w:hint="eastAsia" w:ascii="宋体" w:hAnsi="宋体"/>
                <w:color w:val="000000"/>
                <w:szCs w:val="21"/>
              </w:rPr>
              <w:t>计</w:t>
            </w:r>
          </w:p>
        </w:tc>
        <w:tc>
          <w:tcPr>
            <w:tcW w:w="1440" w:type="dxa"/>
            <w:tcBorders>
              <w:bottom w:val="single" w:color="auto" w:sz="8" w:space="0"/>
            </w:tcBorders>
            <w:vAlign w:val="center"/>
          </w:tcPr>
          <w:p>
            <w:pPr>
              <w:tabs>
                <w:tab w:val="left" w:pos="3780"/>
              </w:tabs>
              <w:ind w:left="560" w:firstLine="420"/>
              <w:jc w:val="center"/>
              <w:rPr>
                <w:rFonts w:ascii="宋体" w:hAnsi="宋体"/>
                <w:color w:val="000000"/>
                <w:szCs w:val="21"/>
              </w:rPr>
            </w:pPr>
          </w:p>
        </w:tc>
      </w:tr>
    </w:tbl>
    <w:p>
      <w:pPr>
        <w:widowControl/>
        <w:tabs>
          <w:tab w:val="center" w:pos="4755"/>
          <w:tab w:val="right" w:pos="9070"/>
        </w:tabs>
        <w:jc w:val="left"/>
        <w:rPr>
          <w:rFonts w:ascii="宋体" w:hAnsi="宋体"/>
          <w:color w:val="000000"/>
          <w:kern w:val="0"/>
          <w:szCs w:val="21"/>
        </w:rPr>
      </w:pPr>
      <w:r>
        <w:rPr>
          <w:rFonts w:hint="eastAsia" w:ascii="宋体" w:hAnsi="宋体"/>
          <w:color w:val="000000"/>
          <w:kern w:val="0"/>
          <w:szCs w:val="21"/>
        </w:rPr>
        <w:t>注：表中（</w:t>
      </w:r>
      <w:r>
        <w:rPr>
          <w:rFonts w:ascii="宋体" w:hAnsi="宋体"/>
          <w:color w:val="000000"/>
          <w:kern w:val="0"/>
          <w:szCs w:val="21"/>
        </w:rPr>
        <w:t>1</w:t>
      </w: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）由招标人按需要提出。</w:t>
      </w:r>
      <w:r>
        <w:rPr>
          <w:rFonts w:hint="eastAsia" w:ascii="宋体" w:hAnsi="宋体"/>
          <w:color w:val="000000"/>
        </w:rPr>
        <w:t>总承包配合服务费由各投标人自行报价，计费基础为各分包项目合同总价，最高不得超过</w:t>
      </w:r>
      <w:r>
        <w:rPr>
          <w:rFonts w:ascii="宋体" w:hAnsi="宋体"/>
          <w:color w:val="000000"/>
        </w:rPr>
        <w:t>1%</w:t>
      </w:r>
      <w:r>
        <w:rPr>
          <w:rFonts w:hint="eastAsia" w:ascii="宋体" w:hAnsi="宋体"/>
          <w:color w:val="000000"/>
        </w:rPr>
        <w:t>。</w:t>
      </w:r>
    </w:p>
    <w:p>
      <w:pPr>
        <w:widowControl/>
        <w:tabs>
          <w:tab w:val="center" w:pos="4755"/>
          <w:tab w:val="right" w:pos="9070"/>
        </w:tabs>
        <w:jc w:val="center"/>
        <w:rPr>
          <w:rFonts w:ascii="宋体" w:hAnsi="宋体"/>
          <w:b/>
          <w:color w:val="000000"/>
          <w:kern w:val="0"/>
          <w:sz w:val="32"/>
          <w:szCs w:val="32"/>
        </w:rPr>
      </w:pPr>
      <w:r>
        <w:rPr>
          <w:rFonts w:hint="eastAsia" w:ascii="宋体" w:hAnsi="宋体"/>
          <w:b/>
          <w:color w:val="000000"/>
          <w:kern w:val="0"/>
          <w:sz w:val="32"/>
          <w:szCs w:val="32"/>
        </w:rPr>
        <w:t>表</w:t>
      </w:r>
      <w:r>
        <w:rPr>
          <w:rFonts w:ascii="宋体" w:hAnsi="宋体"/>
          <w:b/>
          <w:color w:val="000000"/>
          <w:kern w:val="0"/>
          <w:sz w:val="32"/>
          <w:szCs w:val="32"/>
        </w:rPr>
        <w:t xml:space="preserve">1-5  </w:t>
      </w:r>
      <w:r>
        <w:rPr>
          <w:rFonts w:hint="eastAsia" w:ascii="宋体" w:hAnsi="宋体"/>
          <w:b/>
          <w:color w:val="000000"/>
          <w:kern w:val="0"/>
          <w:sz w:val="32"/>
          <w:szCs w:val="32"/>
        </w:rPr>
        <w:t>主要工日价格表</w:t>
      </w:r>
    </w:p>
    <w:p>
      <w:pPr>
        <w:widowControl/>
        <w:tabs>
          <w:tab w:val="center" w:pos="4755"/>
          <w:tab w:val="right" w:pos="9070"/>
        </w:tabs>
        <w:ind w:firstLine="420" w:firstLineChars="200"/>
        <w:rPr>
          <w:rFonts w:ascii="宋体" w:hAnsi="宋体"/>
          <w:color w:val="000000"/>
          <w:kern w:val="0"/>
          <w:szCs w:val="28"/>
        </w:rPr>
      </w:pPr>
      <w:r>
        <w:rPr>
          <w:rFonts w:hint="eastAsia" w:ascii="宋体" w:hAnsi="宋体"/>
          <w:color w:val="000000"/>
          <w:kern w:val="0"/>
          <w:szCs w:val="28"/>
        </w:rPr>
        <w:t>工程名称：</w:t>
      </w:r>
      <w:r>
        <w:rPr>
          <w:rFonts w:ascii="宋体" w:hAnsi="宋体"/>
          <w:color w:val="000000"/>
          <w:kern w:val="0"/>
          <w:szCs w:val="28"/>
        </w:rPr>
        <w:t xml:space="preserve">                                  </w:t>
      </w:r>
      <w:r>
        <w:rPr>
          <w:rFonts w:hint="eastAsia" w:ascii="宋体" w:hAnsi="宋体"/>
          <w:color w:val="000000"/>
          <w:kern w:val="0"/>
          <w:szCs w:val="28"/>
        </w:rPr>
        <w:t>第</w:t>
      </w:r>
      <w:r>
        <w:rPr>
          <w:rFonts w:ascii="宋体" w:hAnsi="宋体"/>
          <w:color w:val="000000"/>
          <w:kern w:val="0"/>
          <w:szCs w:val="28"/>
        </w:rPr>
        <w:t xml:space="preserve">  </w:t>
      </w:r>
      <w:r>
        <w:rPr>
          <w:rFonts w:hint="eastAsia" w:ascii="宋体" w:hAnsi="宋体"/>
          <w:color w:val="000000"/>
          <w:kern w:val="0"/>
          <w:szCs w:val="28"/>
        </w:rPr>
        <w:t>页共</w:t>
      </w:r>
      <w:r>
        <w:rPr>
          <w:rFonts w:ascii="宋体" w:hAnsi="宋体"/>
          <w:color w:val="000000"/>
          <w:kern w:val="0"/>
          <w:szCs w:val="28"/>
        </w:rPr>
        <w:t xml:space="preserve">  </w:t>
      </w:r>
      <w:r>
        <w:rPr>
          <w:rFonts w:hint="eastAsia" w:ascii="宋体" w:hAnsi="宋体"/>
          <w:color w:val="000000"/>
          <w:kern w:val="0"/>
          <w:szCs w:val="28"/>
        </w:rPr>
        <w:t>页</w:t>
      </w:r>
    </w:p>
    <w:tbl>
      <w:tblPr>
        <w:tblStyle w:val="54"/>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303"/>
        <w:gridCol w:w="1333"/>
        <w:gridCol w:w="1928"/>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113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序号</w:t>
            </w:r>
          </w:p>
        </w:tc>
        <w:tc>
          <w:tcPr>
            <w:tcW w:w="2303"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工</w:t>
            </w:r>
            <w:r>
              <w:rPr>
                <w:rFonts w:ascii="宋体" w:hAnsi="宋体"/>
                <w:color w:val="000000"/>
                <w:kern w:val="0"/>
                <w:szCs w:val="21"/>
              </w:rPr>
              <w:t xml:space="preserve">  </w:t>
            </w:r>
            <w:r>
              <w:rPr>
                <w:rFonts w:hint="eastAsia" w:ascii="宋体" w:hAnsi="宋体"/>
                <w:color w:val="000000"/>
                <w:kern w:val="0"/>
                <w:szCs w:val="21"/>
              </w:rPr>
              <w:t>种</w:t>
            </w:r>
          </w:p>
        </w:tc>
        <w:tc>
          <w:tcPr>
            <w:tcW w:w="1333"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单位</w:t>
            </w:r>
          </w:p>
        </w:tc>
        <w:tc>
          <w:tcPr>
            <w:tcW w:w="1928"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数</w:t>
            </w:r>
            <w:r>
              <w:rPr>
                <w:rFonts w:ascii="宋体" w:hAnsi="宋体"/>
                <w:color w:val="000000"/>
                <w:kern w:val="0"/>
                <w:szCs w:val="21"/>
              </w:rPr>
              <w:t xml:space="preserve"> </w:t>
            </w:r>
            <w:r>
              <w:rPr>
                <w:rFonts w:hint="eastAsia" w:ascii="宋体" w:hAnsi="宋体"/>
                <w:color w:val="000000"/>
                <w:kern w:val="0"/>
                <w:szCs w:val="21"/>
              </w:rPr>
              <w:t>量</w:t>
            </w:r>
          </w:p>
        </w:tc>
        <w:tc>
          <w:tcPr>
            <w:tcW w:w="3126" w:type="dxa"/>
            <w:vAlign w:val="center"/>
          </w:tcPr>
          <w:p>
            <w:pPr>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单</w:t>
            </w:r>
            <w:r>
              <w:rPr>
                <w:rFonts w:ascii="宋体" w:hAnsi="宋体"/>
                <w:color w:val="000000"/>
                <w:kern w:val="0"/>
                <w:szCs w:val="21"/>
              </w:rPr>
              <w:t xml:space="preserve"> </w:t>
            </w:r>
            <w:r>
              <w:rPr>
                <w:rFonts w:hint="eastAsia" w:ascii="宋体" w:hAnsi="宋体"/>
                <w:color w:val="000000"/>
                <w:kern w:val="0"/>
                <w:szCs w:val="21"/>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38" w:type="dxa"/>
          </w:tcPr>
          <w:p>
            <w:pPr>
              <w:widowControl/>
              <w:tabs>
                <w:tab w:val="center" w:pos="4755"/>
                <w:tab w:val="right" w:pos="9070"/>
              </w:tabs>
              <w:spacing w:before="100" w:beforeAutospacing="1" w:after="100" w:afterAutospacing="1"/>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w:t>
            </w:r>
          </w:p>
        </w:tc>
        <w:tc>
          <w:tcPr>
            <w:tcW w:w="2303" w:type="dxa"/>
          </w:tcPr>
          <w:p>
            <w:pPr>
              <w:widowControl/>
              <w:tabs>
                <w:tab w:val="center" w:pos="4755"/>
                <w:tab w:val="right" w:pos="9070"/>
              </w:tabs>
              <w:spacing w:before="100" w:beforeAutospacing="1" w:after="100" w:afterAutospacing="1"/>
              <w:ind w:firstLine="315" w:firstLineChars="150"/>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w:t>
            </w:r>
          </w:p>
        </w:tc>
        <w:tc>
          <w:tcPr>
            <w:tcW w:w="1333" w:type="dxa"/>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工日</w:t>
            </w:r>
          </w:p>
        </w:tc>
        <w:tc>
          <w:tcPr>
            <w:tcW w:w="1928" w:type="dxa"/>
          </w:tcPr>
          <w:p>
            <w:pPr>
              <w:widowControl/>
              <w:tabs>
                <w:tab w:val="center" w:pos="4755"/>
                <w:tab w:val="right" w:pos="9070"/>
              </w:tabs>
              <w:spacing w:before="100" w:beforeAutospacing="1" w:after="100" w:afterAutospacing="1"/>
              <w:rPr>
                <w:rFonts w:ascii="宋体" w:hAnsi="宋体"/>
                <w:color w:val="000000"/>
                <w:kern w:val="0"/>
                <w:szCs w:val="21"/>
              </w:rPr>
            </w:pPr>
          </w:p>
        </w:tc>
        <w:tc>
          <w:tcPr>
            <w:tcW w:w="3126" w:type="dxa"/>
          </w:tcPr>
          <w:p>
            <w:pPr>
              <w:widowControl/>
              <w:tabs>
                <w:tab w:val="center" w:pos="4755"/>
                <w:tab w:val="right" w:pos="9070"/>
              </w:tabs>
              <w:spacing w:before="100" w:beforeAutospacing="1" w:after="100" w:afterAutospacing="1"/>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138"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230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33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928"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3126" w:type="dxa"/>
          </w:tcPr>
          <w:p>
            <w:pPr>
              <w:widowControl/>
              <w:tabs>
                <w:tab w:val="center" w:pos="4755"/>
                <w:tab w:val="right" w:pos="9070"/>
              </w:tabs>
              <w:spacing w:before="100" w:beforeAutospacing="1" w:after="100" w:afterAutospacing="1"/>
              <w:rPr>
                <w:rFonts w:ascii="宋体" w:hAnsi="宋体"/>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138"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230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33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928"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3126" w:type="dxa"/>
          </w:tcPr>
          <w:p>
            <w:pPr>
              <w:widowControl/>
              <w:tabs>
                <w:tab w:val="center" w:pos="4755"/>
                <w:tab w:val="right" w:pos="9070"/>
              </w:tabs>
              <w:spacing w:before="100" w:beforeAutospacing="1" w:after="100" w:afterAutospacing="1"/>
              <w:rPr>
                <w:rFonts w:ascii="宋体" w:hAnsi="宋体"/>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138"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230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33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928"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3126" w:type="dxa"/>
          </w:tcPr>
          <w:p>
            <w:pPr>
              <w:widowControl/>
              <w:tabs>
                <w:tab w:val="center" w:pos="4755"/>
                <w:tab w:val="right" w:pos="9070"/>
              </w:tabs>
              <w:spacing w:before="100" w:beforeAutospacing="1" w:after="100" w:afterAutospacing="1"/>
              <w:rPr>
                <w:rFonts w:ascii="宋体" w:hAnsi="宋体"/>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138"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230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33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928"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3126" w:type="dxa"/>
          </w:tcPr>
          <w:p>
            <w:pPr>
              <w:widowControl/>
              <w:tabs>
                <w:tab w:val="center" w:pos="4755"/>
                <w:tab w:val="right" w:pos="9070"/>
              </w:tabs>
              <w:spacing w:before="100" w:beforeAutospacing="1" w:after="100" w:afterAutospacing="1"/>
              <w:rPr>
                <w:rFonts w:ascii="宋体" w:hAnsi="宋体"/>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138"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230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33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928"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3126" w:type="dxa"/>
          </w:tcPr>
          <w:p>
            <w:pPr>
              <w:widowControl/>
              <w:tabs>
                <w:tab w:val="center" w:pos="4755"/>
                <w:tab w:val="right" w:pos="9070"/>
              </w:tabs>
              <w:spacing w:before="100" w:beforeAutospacing="1" w:after="100" w:afterAutospacing="1"/>
              <w:rPr>
                <w:rFonts w:ascii="宋体" w:hAnsi="宋体"/>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138"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230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33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928"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3126" w:type="dxa"/>
          </w:tcPr>
          <w:p>
            <w:pPr>
              <w:widowControl/>
              <w:tabs>
                <w:tab w:val="center" w:pos="4755"/>
                <w:tab w:val="right" w:pos="9070"/>
              </w:tabs>
              <w:spacing w:before="100" w:beforeAutospacing="1" w:after="100" w:afterAutospacing="1"/>
              <w:rPr>
                <w:rFonts w:ascii="宋体" w:hAnsi="宋体"/>
                <w:color w:val="000000"/>
                <w:kern w:val="0"/>
                <w:szCs w:val="28"/>
              </w:rPr>
            </w:pPr>
          </w:p>
        </w:tc>
      </w:tr>
    </w:tbl>
    <w:p>
      <w:pPr>
        <w:widowControl/>
        <w:tabs>
          <w:tab w:val="center" w:pos="4755"/>
          <w:tab w:val="right" w:pos="9070"/>
        </w:tabs>
        <w:ind w:firstLine="525" w:firstLineChars="250"/>
        <w:jc w:val="left"/>
        <w:rPr>
          <w:rFonts w:ascii="宋体" w:hAnsi="宋体"/>
          <w:color w:val="000000"/>
          <w:kern w:val="0"/>
          <w:szCs w:val="21"/>
        </w:rPr>
      </w:pPr>
      <w:r>
        <w:rPr>
          <w:rFonts w:hint="eastAsia" w:ascii="宋体" w:hAnsi="宋体"/>
          <w:color w:val="000000"/>
          <w:kern w:val="0"/>
          <w:szCs w:val="21"/>
        </w:rPr>
        <w:t>注：本表（</w:t>
      </w:r>
      <w:r>
        <w:rPr>
          <w:rFonts w:ascii="宋体" w:hAnsi="宋体"/>
          <w:color w:val="000000"/>
          <w:kern w:val="0"/>
          <w:szCs w:val="21"/>
        </w:rPr>
        <w:t>1</w:t>
      </w: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）栏由招标人按需要提出。</w:t>
      </w:r>
    </w:p>
    <w:p>
      <w:pPr>
        <w:widowControl/>
        <w:tabs>
          <w:tab w:val="center" w:pos="4755"/>
          <w:tab w:val="right" w:pos="9070"/>
        </w:tabs>
        <w:ind w:firstLine="240" w:firstLineChars="100"/>
        <w:jc w:val="left"/>
        <w:rPr>
          <w:rFonts w:ascii="宋体" w:hAnsi="宋体"/>
          <w:color w:val="000000"/>
          <w:kern w:val="0"/>
          <w:sz w:val="24"/>
        </w:rPr>
      </w:pPr>
    </w:p>
    <w:p>
      <w:pPr>
        <w:widowControl/>
        <w:tabs>
          <w:tab w:val="center" w:pos="4755"/>
          <w:tab w:val="right" w:pos="9070"/>
        </w:tabs>
        <w:ind w:firstLine="210" w:firstLineChars="100"/>
        <w:jc w:val="left"/>
        <w:rPr>
          <w:rFonts w:ascii="宋体" w:hAnsi="宋体"/>
          <w:color w:val="000000"/>
          <w:kern w:val="0"/>
          <w:szCs w:val="28"/>
        </w:rPr>
      </w:pPr>
    </w:p>
    <w:p>
      <w:pPr>
        <w:widowControl/>
        <w:tabs>
          <w:tab w:val="center" w:pos="4755"/>
          <w:tab w:val="right" w:pos="9070"/>
        </w:tabs>
        <w:spacing w:before="100" w:beforeAutospacing="1" w:after="100" w:afterAutospacing="1"/>
        <w:ind w:firstLine="321" w:firstLineChars="100"/>
        <w:jc w:val="center"/>
        <w:rPr>
          <w:rFonts w:ascii="宋体" w:hAnsi="宋体"/>
          <w:b/>
          <w:color w:val="000000"/>
          <w:kern w:val="0"/>
          <w:sz w:val="32"/>
          <w:szCs w:val="32"/>
        </w:rPr>
        <w:sectPr>
          <w:pgSz w:w="11906" w:h="16838"/>
          <w:pgMar w:top="1134" w:right="1191" w:bottom="1134" w:left="1191" w:header="851" w:footer="737" w:gutter="0"/>
          <w:cols w:space="720" w:num="1"/>
          <w:docGrid w:type="lines" w:linePitch="312" w:charSpace="0"/>
        </w:sectPr>
      </w:pPr>
    </w:p>
    <w:p>
      <w:pPr>
        <w:widowControl/>
        <w:tabs>
          <w:tab w:val="center" w:pos="4755"/>
          <w:tab w:val="right" w:pos="9070"/>
        </w:tabs>
        <w:spacing w:before="100" w:beforeAutospacing="1" w:after="100" w:afterAutospacing="1"/>
        <w:ind w:firstLine="321" w:firstLineChars="100"/>
        <w:jc w:val="center"/>
        <w:rPr>
          <w:rFonts w:ascii="宋体" w:hAnsi="宋体"/>
          <w:b/>
          <w:color w:val="000000"/>
          <w:kern w:val="0"/>
          <w:sz w:val="32"/>
          <w:szCs w:val="32"/>
        </w:rPr>
      </w:pPr>
      <w:r>
        <w:rPr>
          <w:rFonts w:hint="eastAsia" w:ascii="宋体" w:hAnsi="宋体"/>
          <w:b/>
          <w:color w:val="000000"/>
          <w:kern w:val="0"/>
          <w:sz w:val="32"/>
          <w:szCs w:val="32"/>
        </w:rPr>
        <w:t>表</w:t>
      </w:r>
      <w:r>
        <w:rPr>
          <w:rFonts w:ascii="宋体" w:hAnsi="宋体"/>
          <w:b/>
          <w:color w:val="000000"/>
          <w:kern w:val="0"/>
          <w:sz w:val="32"/>
          <w:szCs w:val="32"/>
        </w:rPr>
        <w:t xml:space="preserve">1-6  </w:t>
      </w:r>
      <w:r>
        <w:rPr>
          <w:rFonts w:hint="eastAsia" w:ascii="宋体" w:hAnsi="宋体"/>
          <w:b/>
          <w:color w:val="000000"/>
          <w:kern w:val="0"/>
          <w:sz w:val="32"/>
          <w:szCs w:val="32"/>
        </w:rPr>
        <w:t>主要材料价格表</w:t>
      </w:r>
    </w:p>
    <w:p>
      <w:pPr>
        <w:widowControl/>
        <w:tabs>
          <w:tab w:val="center" w:pos="4755"/>
          <w:tab w:val="right" w:pos="9070"/>
        </w:tabs>
        <w:ind w:left="-359" w:leftChars="-171" w:firstLine="210" w:firstLineChars="100"/>
        <w:rPr>
          <w:rFonts w:ascii="宋体" w:hAnsi="宋体"/>
          <w:b/>
          <w:color w:val="000000"/>
          <w:kern w:val="0"/>
          <w:sz w:val="32"/>
          <w:szCs w:val="32"/>
        </w:rPr>
      </w:pPr>
      <w:r>
        <w:rPr>
          <w:rFonts w:hint="eastAsia" w:ascii="宋体" w:hAnsi="宋体"/>
          <w:color w:val="000000"/>
          <w:kern w:val="0"/>
          <w:szCs w:val="28"/>
        </w:rPr>
        <w:t>工程名称：</w:t>
      </w:r>
      <w:r>
        <w:rPr>
          <w:rFonts w:ascii="宋体" w:hAnsi="宋体"/>
          <w:color w:val="000000"/>
          <w:kern w:val="0"/>
          <w:szCs w:val="28"/>
        </w:rPr>
        <w:t xml:space="preserve">                                          </w:t>
      </w:r>
      <w:r>
        <w:rPr>
          <w:rFonts w:hint="eastAsia" w:ascii="宋体" w:hAnsi="宋体"/>
          <w:color w:val="000000"/>
          <w:kern w:val="0"/>
          <w:szCs w:val="28"/>
        </w:rPr>
        <w:t>第</w:t>
      </w:r>
      <w:r>
        <w:rPr>
          <w:rFonts w:ascii="宋体" w:hAnsi="宋体"/>
          <w:color w:val="000000"/>
          <w:kern w:val="0"/>
          <w:szCs w:val="28"/>
        </w:rPr>
        <w:t xml:space="preserve">  </w:t>
      </w:r>
      <w:r>
        <w:rPr>
          <w:rFonts w:hint="eastAsia" w:ascii="宋体" w:hAnsi="宋体"/>
          <w:color w:val="000000"/>
          <w:kern w:val="0"/>
          <w:szCs w:val="28"/>
        </w:rPr>
        <w:t>页共</w:t>
      </w:r>
      <w:r>
        <w:rPr>
          <w:rFonts w:ascii="宋体" w:hAnsi="宋体"/>
          <w:color w:val="000000"/>
          <w:kern w:val="0"/>
          <w:szCs w:val="28"/>
        </w:rPr>
        <w:t xml:space="preserve">  </w:t>
      </w:r>
      <w:r>
        <w:rPr>
          <w:rFonts w:hint="eastAsia" w:ascii="宋体" w:hAnsi="宋体"/>
          <w:color w:val="000000"/>
          <w:kern w:val="0"/>
          <w:szCs w:val="28"/>
        </w:rPr>
        <w:t>页</w:t>
      </w:r>
    </w:p>
    <w:tbl>
      <w:tblPr>
        <w:tblStyle w:val="54"/>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0"/>
        <w:gridCol w:w="1620"/>
        <w:gridCol w:w="1440"/>
        <w:gridCol w:w="126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90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序号</w:t>
            </w:r>
          </w:p>
        </w:tc>
        <w:tc>
          <w:tcPr>
            <w:tcW w:w="108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编码</w:t>
            </w:r>
          </w:p>
        </w:tc>
        <w:tc>
          <w:tcPr>
            <w:tcW w:w="162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材料名称</w:t>
            </w:r>
          </w:p>
        </w:tc>
        <w:tc>
          <w:tcPr>
            <w:tcW w:w="144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规格、型号</w:t>
            </w:r>
          </w:p>
        </w:tc>
        <w:tc>
          <w:tcPr>
            <w:tcW w:w="126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单位</w:t>
            </w:r>
          </w:p>
        </w:tc>
        <w:tc>
          <w:tcPr>
            <w:tcW w:w="126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数量</w:t>
            </w:r>
          </w:p>
        </w:tc>
        <w:tc>
          <w:tcPr>
            <w:tcW w:w="126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单价（元）</w:t>
            </w:r>
          </w:p>
        </w:tc>
        <w:tc>
          <w:tcPr>
            <w:tcW w:w="126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备</w:t>
            </w:r>
            <w:r>
              <w:rPr>
                <w:rFonts w:ascii="宋体" w:hAnsi="宋体"/>
                <w:color w:val="000000"/>
                <w:kern w:val="0"/>
                <w:szCs w:val="21"/>
              </w:rPr>
              <w:t xml:space="preserve"> </w:t>
            </w:r>
            <w:r>
              <w:rPr>
                <w:rFonts w:hint="eastAsia" w:ascii="宋体" w:hAnsi="宋体"/>
                <w:color w:val="000000"/>
                <w:kern w:val="0"/>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0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w:t>
            </w:r>
          </w:p>
        </w:tc>
        <w:tc>
          <w:tcPr>
            <w:tcW w:w="108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w:t>
            </w:r>
          </w:p>
        </w:tc>
        <w:tc>
          <w:tcPr>
            <w:tcW w:w="162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w:t>
            </w:r>
          </w:p>
        </w:tc>
        <w:tc>
          <w:tcPr>
            <w:tcW w:w="144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w:t>
            </w:r>
          </w:p>
        </w:tc>
        <w:tc>
          <w:tcPr>
            <w:tcW w:w="126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w:t>
            </w:r>
          </w:p>
        </w:tc>
        <w:tc>
          <w:tcPr>
            <w:tcW w:w="126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w:t>
            </w:r>
          </w:p>
        </w:tc>
        <w:tc>
          <w:tcPr>
            <w:tcW w:w="126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w:t>
            </w:r>
          </w:p>
        </w:tc>
        <w:tc>
          <w:tcPr>
            <w:tcW w:w="126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8</w:t>
            </w:r>
            <w:r>
              <w:rPr>
                <w:rFonts w:hint="eastAsia" w:ascii="宋体" w:hAnsi="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08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62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44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08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62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44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08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62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44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08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62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44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08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62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44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260" w:type="dxa"/>
          </w:tcPr>
          <w:p>
            <w:pPr>
              <w:widowControl/>
              <w:tabs>
                <w:tab w:val="center" w:pos="4755"/>
                <w:tab w:val="right" w:pos="9070"/>
              </w:tabs>
              <w:spacing w:before="100" w:beforeAutospacing="1" w:after="100" w:afterAutospacing="1"/>
              <w:rPr>
                <w:rFonts w:ascii="宋体" w:hAnsi="宋体"/>
                <w:color w:val="000000"/>
                <w:kern w:val="0"/>
                <w:szCs w:val="28"/>
              </w:rPr>
            </w:pPr>
          </w:p>
        </w:tc>
      </w:tr>
    </w:tbl>
    <w:p>
      <w:pPr>
        <w:widowControl/>
        <w:tabs>
          <w:tab w:val="left" w:pos="1470"/>
        </w:tabs>
        <w:ind w:left="420" w:hanging="420" w:hangingChars="200"/>
        <w:jc w:val="left"/>
        <w:rPr>
          <w:rFonts w:ascii="宋体" w:hAnsi="宋体"/>
          <w:color w:val="000000"/>
          <w:kern w:val="0"/>
          <w:szCs w:val="21"/>
        </w:rPr>
      </w:pPr>
      <w:r>
        <w:rPr>
          <w:rFonts w:hint="eastAsia" w:ascii="宋体" w:hAnsi="宋体"/>
          <w:color w:val="000000"/>
          <w:kern w:val="0"/>
          <w:szCs w:val="21"/>
        </w:rPr>
        <w:t>注：</w:t>
      </w:r>
      <w:r>
        <w:rPr>
          <w:rFonts w:ascii="宋体" w:hAnsi="宋体"/>
          <w:color w:val="000000"/>
          <w:kern w:val="0"/>
          <w:szCs w:val="21"/>
        </w:rPr>
        <w:t>1</w:t>
      </w:r>
      <w:r>
        <w:rPr>
          <w:rFonts w:hint="eastAsia" w:ascii="宋体" w:hAnsi="宋体"/>
          <w:color w:val="000000"/>
          <w:kern w:val="0"/>
          <w:szCs w:val="21"/>
        </w:rPr>
        <w:t>、表（</w:t>
      </w:r>
      <w:r>
        <w:rPr>
          <w:rFonts w:ascii="宋体" w:hAnsi="宋体"/>
          <w:color w:val="000000"/>
          <w:kern w:val="0"/>
          <w:szCs w:val="21"/>
        </w:rPr>
        <w:t>1</w:t>
      </w: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）栏由招标人按需要提出，投标人可补充；（</w:t>
      </w:r>
      <w:r>
        <w:rPr>
          <w:rFonts w:ascii="宋体" w:hAnsi="宋体"/>
          <w:color w:val="000000"/>
          <w:kern w:val="0"/>
          <w:szCs w:val="21"/>
        </w:rPr>
        <w:t>4</w:t>
      </w: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w:t>
      </w:r>
      <w:r>
        <w:rPr>
          <w:rFonts w:ascii="宋体" w:hAnsi="宋体"/>
          <w:color w:val="000000"/>
          <w:kern w:val="0"/>
          <w:szCs w:val="21"/>
        </w:rPr>
        <w:t>8</w:t>
      </w:r>
      <w:r>
        <w:rPr>
          <w:rFonts w:hint="eastAsia" w:ascii="宋体" w:hAnsi="宋体"/>
          <w:color w:val="000000"/>
          <w:kern w:val="0"/>
          <w:szCs w:val="21"/>
        </w:rPr>
        <w:t>）栏由投标人填写。</w:t>
      </w:r>
      <w:r>
        <w:rPr>
          <w:rFonts w:ascii="宋体" w:hAnsi="宋体"/>
          <w:color w:val="000000"/>
          <w:kern w:val="0"/>
          <w:szCs w:val="21"/>
        </w:rPr>
        <w:tab/>
      </w:r>
    </w:p>
    <w:p>
      <w:pPr>
        <w:widowControl/>
        <w:tabs>
          <w:tab w:val="center" w:pos="4755"/>
          <w:tab w:val="right" w:pos="9070"/>
        </w:tabs>
        <w:ind w:firstLine="420" w:firstLineChars="200"/>
        <w:jc w:val="left"/>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、材料包括原材料、燃料、构配件以及按规定应计入建筑安装工程造价的设备。</w:t>
      </w:r>
    </w:p>
    <w:p>
      <w:pPr>
        <w:widowControl/>
        <w:tabs>
          <w:tab w:val="center" w:pos="4755"/>
          <w:tab w:val="right" w:pos="9070"/>
        </w:tabs>
        <w:ind w:firstLine="420" w:firstLineChars="200"/>
        <w:jc w:val="left"/>
        <w:rPr>
          <w:rFonts w:ascii="宋体" w:hAnsi="宋体"/>
          <w:color w:val="000000"/>
          <w:kern w:val="0"/>
          <w:sz w:val="24"/>
        </w:rPr>
      </w:pPr>
      <w:r>
        <w:rPr>
          <w:rFonts w:ascii="宋体" w:hAnsi="宋体"/>
          <w:color w:val="000000"/>
          <w:kern w:val="0"/>
          <w:szCs w:val="21"/>
        </w:rPr>
        <w:t>3</w:t>
      </w:r>
      <w:r>
        <w:rPr>
          <w:rFonts w:hint="eastAsia" w:ascii="宋体" w:hAnsi="宋体"/>
          <w:color w:val="000000"/>
          <w:kern w:val="0"/>
          <w:szCs w:val="21"/>
        </w:rPr>
        <w:t>、招标人指定、提供或暂定的材料和设备，按杭州市工程量清单计价实施细则的规定填写。</w:t>
      </w:r>
    </w:p>
    <w:p>
      <w:pPr>
        <w:widowControl/>
        <w:tabs>
          <w:tab w:val="center" w:pos="4755"/>
          <w:tab w:val="right" w:pos="9070"/>
        </w:tabs>
        <w:spacing w:before="100" w:beforeAutospacing="1" w:after="100" w:afterAutospacing="1"/>
        <w:ind w:firstLine="321" w:firstLineChars="100"/>
        <w:jc w:val="center"/>
        <w:rPr>
          <w:rFonts w:ascii="宋体" w:hAnsi="宋体"/>
          <w:b/>
          <w:color w:val="000000"/>
          <w:kern w:val="0"/>
          <w:sz w:val="32"/>
          <w:szCs w:val="32"/>
        </w:rPr>
      </w:pPr>
      <w:r>
        <w:rPr>
          <w:rFonts w:hint="eastAsia" w:ascii="宋体" w:hAnsi="宋体"/>
          <w:b/>
          <w:color w:val="000000"/>
          <w:kern w:val="0"/>
          <w:sz w:val="32"/>
          <w:szCs w:val="32"/>
        </w:rPr>
        <w:t>表</w:t>
      </w:r>
      <w:r>
        <w:rPr>
          <w:rFonts w:ascii="宋体" w:hAnsi="宋体"/>
          <w:b/>
          <w:color w:val="000000"/>
          <w:kern w:val="0"/>
          <w:sz w:val="32"/>
          <w:szCs w:val="32"/>
        </w:rPr>
        <w:t xml:space="preserve">1-7  </w:t>
      </w:r>
      <w:r>
        <w:rPr>
          <w:rFonts w:hint="eastAsia" w:ascii="宋体" w:hAnsi="宋体"/>
          <w:b/>
          <w:color w:val="000000"/>
          <w:kern w:val="0"/>
          <w:sz w:val="32"/>
          <w:szCs w:val="32"/>
        </w:rPr>
        <w:t>主要机械台班价格表</w:t>
      </w:r>
    </w:p>
    <w:p>
      <w:pPr>
        <w:widowControl/>
        <w:tabs>
          <w:tab w:val="center" w:pos="4755"/>
          <w:tab w:val="right" w:pos="9070"/>
        </w:tabs>
        <w:ind w:firstLine="210" w:firstLineChars="100"/>
        <w:rPr>
          <w:rFonts w:ascii="宋体" w:hAnsi="宋体"/>
          <w:color w:val="000000"/>
          <w:kern w:val="0"/>
          <w:szCs w:val="28"/>
        </w:rPr>
      </w:pPr>
      <w:r>
        <w:rPr>
          <w:rFonts w:hint="eastAsia" w:ascii="宋体" w:hAnsi="宋体"/>
          <w:color w:val="000000"/>
          <w:kern w:val="0"/>
          <w:szCs w:val="28"/>
        </w:rPr>
        <w:t>工程名称：</w:t>
      </w:r>
      <w:r>
        <w:rPr>
          <w:rFonts w:ascii="宋体" w:hAnsi="宋体"/>
          <w:color w:val="000000"/>
          <w:kern w:val="0"/>
          <w:szCs w:val="28"/>
        </w:rPr>
        <w:t xml:space="preserve">                                   </w:t>
      </w:r>
      <w:r>
        <w:rPr>
          <w:rFonts w:hint="eastAsia" w:ascii="宋体" w:hAnsi="宋体"/>
          <w:color w:val="000000"/>
          <w:kern w:val="0"/>
          <w:szCs w:val="28"/>
        </w:rPr>
        <w:t>第</w:t>
      </w:r>
      <w:r>
        <w:rPr>
          <w:rFonts w:ascii="宋体" w:hAnsi="宋体"/>
          <w:color w:val="000000"/>
          <w:kern w:val="0"/>
          <w:szCs w:val="28"/>
        </w:rPr>
        <w:t xml:space="preserve">  </w:t>
      </w:r>
      <w:r>
        <w:rPr>
          <w:rFonts w:hint="eastAsia" w:ascii="宋体" w:hAnsi="宋体"/>
          <w:color w:val="000000"/>
          <w:kern w:val="0"/>
          <w:szCs w:val="28"/>
        </w:rPr>
        <w:t>页共</w:t>
      </w:r>
      <w:r>
        <w:rPr>
          <w:rFonts w:ascii="宋体" w:hAnsi="宋体"/>
          <w:color w:val="000000"/>
          <w:kern w:val="0"/>
          <w:szCs w:val="28"/>
        </w:rPr>
        <w:t xml:space="preserve">  </w:t>
      </w:r>
      <w:r>
        <w:rPr>
          <w:rFonts w:hint="eastAsia" w:ascii="宋体" w:hAnsi="宋体"/>
          <w:color w:val="000000"/>
          <w:kern w:val="0"/>
          <w:szCs w:val="28"/>
        </w:rPr>
        <w:t>页</w:t>
      </w:r>
    </w:p>
    <w:tbl>
      <w:tblPr>
        <w:tblStyle w:val="54"/>
        <w:tblW w:w="10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3499"/>
        <w:gridCol w:w="1423"/>
        <w:gridCol w:w="1440"/>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47"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序号</w:t>
            </w:r>
          </w:p>
        </w:tc>
        <w:tc>
          <w:tcPr>
            <w:tcW w:w="3499"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机械设备名称</w:t>
            </w:r>
          </w:p>
        </w:tc>
        <w:tc>
          <w:tcPr>
            <w:tcW w:w="1423"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单位</w:t>
            </w:r>
          </w:p>
        </w:tc>
        <w:tc>
          <w:tcPr>
            <w:tcW w:w="1440"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数量</w:t>
            </w:r>
          </w:p>
        </w:tc>
        <w:tc>
          <w:tcPr>
            <w:tcW w:w="2675"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47"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w:t>
            </w:r>
          </w:p>
        </w:tc>
        <w:tc>
          <w:tcPr>
            <w:tcW w:w="3499"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w:t>
            </w:r>
          </w:p>
        </w:tc>
        <w:tc>
          <w:tcPr>
            <w:tcW w:w="1423" w:type="dxa"/>
            <w:vAlign w:val="center"/>
          </w:tcPr>
          <w:p>
            <w:pPr>
              <w:widowControl/>
              <w:tabs>
                <w:tab w:val="center" w:pos="4755"/>
                <w:tab w:val="right" w:pos="9070"/>
              </w:tabs>
              <w:spacing w:before="100" w:beforeAutospacing="1" w:after="100" w:afterAutospacing="1"/>
              <w:jc w:val="center"/>
              <w:rPr>
                <w:rFonts w:ascii="宋体" w:hAnsi="宋体"/>
                <w:color w:val="000000"/>
                <w:kern w:val="0"/>
                <w:szCs w:val="21"/>
              </w:rPr>
            </w:pPr>
            <w:r>
              <w:rPr>
                <w:rFonts w:hint="eastAsia" w:ascii="宋体" w:hAnsi="宋体"/>
                <w:color w:val="000000"/>
                <w:kern w:val="0"/>
                <w:szCs w:val="21"/>
              </w:rPr>
              <w:t>台班</w:t>
            </w:r>
          </w:p>
        </w:tc>
        <w:tc>
          <w:tcPr>
            <w:tcW w:w="1440" w:type="dxa"/>
          </w:tcPr>
          <w:p>
            <w:pPr>
              <w:widowControl/>
              <w:tabs>
                <w:tab w:val="center" w:pos="4755"/>
                <w:tab w:val="right" w:pos="9070"/>
              </w:tabs>
              <w:spacing w:before="100" w:beforeAutospacing="1" w:after="100" w:afterAutospacing="1"/>
              <w:jc w:val="center"/>
              <w:rPr>
                <w:rFonts w:ascii="宋体" w:hAnsi="宋体"/>
                <w:color w:val="000000"/>
                <w:kern w:val="0"/>
                <w:szCs w:val="21"/>
              </w:rPr>
            </w:pPr>
          </w:p>
        </w:tc>
        <w:tc>
          <w:tcPr>
            <w:tcW w:w="2675" w:type="dxa"/>
          </w:tcPr>
          <w:p>
            <w:pPr>
              <w:widowControl/>
              <w:tabs>
                <w:tab w:val="center" w:pos="4755"/>
                <w:tab w:val="right" w:pos="9070"/>
              </w:tabs>
              <w:spacing w:before="100" w:beforeAutospacing="1" w:after="100" w:afterAutospacing="1"/>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47"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3499"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42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44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2675" w:type="dxa"/>
          </w:tcPr>
          <w:p>
            <w:pPr>
              <w:widowControl/>
              <w:tabs>
                <w:tab w:val="center" w:pos="4755"/>
                <w:tab w:val="right" w:pos="9070"/>
              </w:tabs>
              <w:spacing w:before="100" w:beforeAutospacing="1" w:after="100" w:afterAutospacing="1"/>
              <w:rPr>
                <w:rFonts w:ascii="宋体" w:hAnsi="宋体"/>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47"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3499"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42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44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2675" w:type="dxa"/>
          </w:tcPr>
          <w:p>
            <w:pPr>
              <w:widowControl/>
              <w:tabs>
                <w:tab w:val="center" w:pos="4755"/>
                <w:tab w:val="right" w:pos="9070"/>
              </w:tabs>
              <w:spacing w:before="100" w:beforeAutospacing="1" w:after="100" w:afterAutospacing="1"/>
              <w:rPr>
                <w:rFonts w:ascii="宋体" w:hAnsi="宋体"/>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47"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3499"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42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44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2675" w:type="dxa"/>
          </w:tcPr>
          <w:p>
            <w:pPr>
              <w:widowControl/>
              <w:tabs>
                <w:tab w:val="center" w:pos="4755"/>
                <w:tab w:val="right" w:pos="9070"/>
              </w:tabs>
              <w:spacing w:before="100" w:beforeAutospacing="1" w:after="100" w:afterAutospacing="1"/>
              <w:rPr>
                <w:rFonts w:ascii="宋体" w:hAnsi="宋体"/>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47"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3499"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42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44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2675" w:type="dxa"/>
          </w:tcPr>
          <w:p>
            <w:pPr>
              <w:widowControl/>
              <w:tabs>
                <w:tab w:val="center" w:pos="4755"/>
                <w:tab w:val="right" w:pos="9070"/>
              </w:tabs>
              <w:spacing w:before="100" w:beforeAutospacing="1" w:after="100" w:afterAutospacing="1"/>
              <w:rPr>
                <w:rFonts w:ascii="宋体" w:hAnsi="宋体"/>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47"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3499"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423"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1440" w:type="dxa"/>
          </w:tcPr>
          <w:p>
            <w:pPr>
              <w:widowControl/>
              <w:tabs>
                <w:tab w:val="center" w:pos="4755"/>
                <w:tab w:val="right" w:pos="9070"/>
              </w:tabs>
              <w:spacing w:before="100" w:beforeAutospacing="1" w:after="100" w:afterAutospacing="1"/>
              <w:rPr>
                <w:rFonts w:ascii="宋体" w:hAnsi="宋体"/>
                <w:color w:val="000000"/>
                <w:kern w:val="0"/>
                <w:szCs w:val="28"/>
              </w:rPr>
            </w:pPr>
          </w:p>
        </w:tc>
        <w:tc>
          <w:tcPr>
            <w:tcW w:w="2675" w:type="dxa"/>
          </w:tcPr>
          <w:p>
            <w:pPr>
              <w:widowControl/>
              <w:tabs>
                <w:tab w:val="center" w:pos="4755"/>
                <w:tab w:val="right" w:pos="9070"/>
              </w:tabs>
              <w:spacing w:before="100" w:beforeAutospacing="1" w:after="100" w:afterAutospacing="1"/>
              <w:rPr>
                <w:rFonts w:ascii="宋体" w:hAnsi="宋体"/>
                <w:color w:val="000000"/>
                <w:kern w:val="0"/>
                <w:szCs w:val="28"/>
              </w:rPr>
            </w:pPr>
          </w:p>
        </w:tc>
      </w:tr>
    </w:tbl>
    <w:p>
      <w:pPr>
        <w:widowControl/>
        <w:tabs>
          <w:tab w:val="center" w:pos="4755"/>
          <w:tab w:val="right" w:pos="9070"/>
        </w:tabs>
        <w:ind w:firstLine="210" w:firstLineChars="100"/>
        <w:jc w:val="left"/>
        <w:rPr>
          <w:rFonts w:ascii="宋体" w:hAnsi="宋体"/>
          <w:color w:val="000000"/>
          <w:kern w:val="0"/>
          <w:szCs w:val="21"/>
        </w:rPr>
      </w:pPr>
      <w:r>
        <w:rPr>
          <w:rFonts w:hint="eastAsia" w:ascii="宋体" w:hAnsi="宋体"/>
          <w:color w:val="000000"/>
          <w:kern w:val="0"/>
          <w:szCs w:val="21"/>
        </w:rPr>
        <w:t>注：表（</w:t>
      </w:r>
      <w:r>
        <w:rPr>
          <w:rFonts w:ascii="宋体" w:hAnsi="宋体"/>
          <w:color w:val="000000"/>
          <w:kern w:val="0"/>
          <w:szCs w:val="21"/>
        </w:rPr>
        <w:t>1</w:t>
      </w: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）由招标人按需要提出，投标人可补充。</w:t>
      </w:r>
    </w:p>
    <w:p>
      <w:pPr>
        <w:widowControl/>
        <w:tabs>
          <w:tab w:val="center" w:pos="4755"/>
          <w:tab w:val="right" w:pos="9070"/>
        </w:tabs>
        <w:ind w:firstLine="210" w:firstLineChars="100"/>
        <w:jc w:val="left"/>
        <w:rPr>
          <w:rFonts w:ascii="宋体" w:hAnsi="宋体"/>
          <w:color w:val="000000"/>
          <w:kern w:val="0"/>
          <w:szCs w:val="28"/>
        </w:rPr>
        <w:sectPr>
          <w:pgSz w:w="11906" w:h="16838"/>
          <w:pgMar w:top="1814" w:right="1191" w:bottom="1361" w:left="1191" w:header="851" w:footer="992" w:gutter="0"/>
          <w:cols w:space="720" w:num="1"/>
          <w:docGrid w:type="lines" w:linePitch="312" w:charSpace="0"/>
        </w:sectPr>
      </w:pPr>
    </w:p>
    <w:p>
      <w:pPr>
        <w:widowControl/>
        <w:tabs>
          <w:tab w:val="center" w:pos="4755"/>
          <w:tab w:val="right" w:pos="9070"/>
        </w:tabs>
        <w:spacing w:before="100" w:beforeAutospacing="1" w:after="100" w:afterAutospacing="1"/>
        <w:jc w:val="center"/>
        <w:rPr>
          <w:rFonts w:ascii="宋体" w:hAnsi="宋体"/>
          <w:b/>
          <w:color w:val="000000"/>
          <w:kern w:val="0"/>
          <w:sz w:val="32"/>
        </w:rPr>
      </w:pPr>
      <w:r>
        <w:rPr>
          <w:rFonts w:hint="eastAsia" w:ascii="宋体" w:hAnsi="宋体"/>
          <w:b/>
          <w:color w:val="000000"/>
          <w:kern w:val="0"/>
          <w:sz w:val="32"/>
        </w:rPr>
        <w:t>表</w:t>
      </w:r>
      <w:r>
        <w:rPr>
          <w:rFonts w:ascii="宋体" w:hAnsi="宋体"/>
          <w:b/>
          <w:color w:val="000000"/>
          <w:kern w:val="0"/>
          <w:sz w:val="32"/>
        </w:rPr>
        <w:t xml:space="preserve">2-1  </w:t>
      </w:r>
      <w:r>
        <w:rPr>
          <w:rFonts w:hint="eastAsia" w:ascii="宋体" w:hAnsi="宋体"/>
          <w:b/>
          <w:color w:val="000000"/>
          <w:kern w:val="0"/>
          <w:sz w:val="32"/>
        </w:rPr>
        <w:t>分部分项工程量清单综合单价分析表</w:t>
      </w:r>
    </w:p>
    <w:p>
      <w:pPr>
        <w:widowControl/>
        <w:tabs>
          <w:tab w:val="center" w:pos="4755"/>
          <w:tab w:val="right" w:pos="9070"/>
        </w:tabs>
        <w:rPr>
          <w:rFonts w:ascii="宋体" w:hAnsi="宋体"/>
          <w:color w:val="000000"/>
          <w:kern w:val="0"/>
          <w:sz w:val="24"/>
        </w:rPr>
      </w:pPr>
    </w:p>
    <w:p>
      <w:pPr>
        <w:widowControl/>
        <w:tabs>
          <w:tab w:val="center" w:pos="4755"/>
          <w:tab w:val="right" w:pos="9070"/>
        </w:tabs>
        <w:rPr>
          <w:rFonts w:ascii="宋体" w:hAnsi="宋体"/>
          <w:color w:val="000000"/>
          <w:kern w:val="0"/>
          <w:sz w:val="24"/>
        </w:rPr>
      </w:pPr>
      <w:r>
        <w:rPr>
          <w:rFonts w:hint="eastAsia" w:ascii="宋体" w:hAnsi="宋体"/>
          <w:color w:val="000000"/>
          <w:kern w:val="0"/>
          <w:sz w:val="24"/>
        </w:rPr>
        <w:t>工程名称：</w:t>
      </w:r>
      <w:r>
        <w:rPr>
          <w:rFonts w:ascii="宋体" w:hAnsi="宋体"/>
          <w:color w:val="000000"/>
          <w:kern w:val="0"/>
          <w:sz w:val="24"/>
        </w:rPr>
        <w:t xml:space="preserve">                                          </w:t>
      </w:r>
      <w:r>
        <w:rPr>
          <w:rFonts w:hint="eastAsia" w:ascii="宋体" w:hAnsi="宋体"/>
          <w:color w:val="000000"/>
          <w:kern w:val="0"/>
          <w:sz w:val="24"/>
        </w:rPr>
        <w:t>清单号：</w:t>
      </w:r>
      <w:r>
        <w:rPr>
          <w:rFonts w:ascii="宋体" w:hAnsi="宋体"/>
          <w:color w:val="000000"/>
          <w:kern w:val="0"/>
          <w:sz w:val="24"/>
        </w:rPr>
        <w:t xml:space="preserve">                                           </w:t>
      </w:r>
      <w:r>
        <w:rPr>
          <w:rFonts w:hint="eastAsia" w:ascii="宋体" w:hAnsi="宋体"/>
          <w:color w:val="000000"/>
          <w:kern w:val="0"/>
          <w:sz w:val="24"/>
        </w:rPr>
        <w:t>第</w:t>
      </w:r>
      <w:r>
        <w:rPr>
          <w:rFonts w:ascii="宋体" w:hAnsi="宋体"/>
          <w:color w:val="000000"/>
          <w:kern w:val="0"/>
          <w:sz w:val="24"/>
        </w:rPr>
        <w:t xml:space="preserve">   </w:t>
      </w:r>
      <w:r>
        <w:rPr>
          <w:rFonts w:hint="eastAsia" w:ascii="宋体" w:hAnsi="宋体"/>
          <w:color w:val="000000"/>
          <w:kern w:val="0"/>
          <w:sz w:val="24"/>
        </w:rPr>
        <w:t>页共</w:t>
      </w:r>
      <w:r>
        <w:rPr>
          <w:rFonts w:ascii="宋体" w:hAnsi="宋体"/>
          <w:color w:val="000000"/>
          <w:kern w:val="0"/>
          <w:sz w:val="24"/>
        </w:rPr>
        <w:t xml:space="preserve">  </w:t>
      </w:r>
      <w:r>
        <w:rPr>
          <w:rFonts w:hint="eastAsia" w:ascii="宋体" w:hAnsi="宋体"/>
          <w:color w:val="000000"/>
          <w:kern w:val="0"/>
          <w:sz w:val="24"/>
        </w:rPr>
        <w:t>页</w:t>
      </w:r>
    </w:p>
    <w:tbl>
      <w:tblPr>
        <w:tblStyle w:val="54"/>
        <w:tblW w:w="15100" w:type="dxa"/>
        <w:tblInd w:w="-5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561"/>
        <w:gridCol w:w="1561"/>
        <w:gridCol w:w="798"/>
        <w:gridCol w:w="966"/>
        <w:gridCol w:w="993"/>
        <w:gridCol w:w="1022"/>
        <w:gridCol w:w="1059"/>
        <w:gridCol w:w="1080"/>
        <w:gridCol w:w="900"/>
        <w:gridCol w:w="1260"/>
        <w:gridCol w:w="98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40" w:type="dxa"/>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序号</w:t>
            </w:r>
          </w:p>
        </w:tc>
        <w:tc>
          <w:tcPr>
            <w:tcW w:w="1561" w:type="dxa"/>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编号</w:t>
            </w:r>
          </w:p>
        </w:tc>
        <w:tc>
          <w:tcPr>
            <w:tcW w:w="1561" w:type="dxa"/>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名称</w:t>
            </w:r>
          </w:p>
        </w:tc>
        <w:tc>
          <w:tcPr>
            <w:tcW w:w="798" w:type="dxa"/>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计量单位</w:t>
            </w:r>
          </w:p>
        </w:tc>
        <w:tc>
          <w:tcPr>
            <w:tcW w:w="966" w:type="dxa"/>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数量</w:t>
            </w:r>
          </w:p>
        </w:tc>
        <w:tc>
          <w:tcPr>
            <w:tcW w:w="7294" w:type="dxa"/>
            <w:gridSpan w:val="7"/>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综</w:t>
            </w:r>
            <w:r>
              <w:rPr>
                <w:rFonts w:ascii="宋体" w:hAnsi="宋体"/>
                <w:color w:val="000000"/>
                <w:kern w:val="0"/>
                <w:sz w:val="24"/>
              </w:rPr>
              <w:t xml:space="preserve">  </w:t>
            </w:r>
            <w:r>
              <w:rPr>
                <w:rFonts w:hint="eastAsia" w:ascii="宋体" w:hAnsi="宋体"/>
                <w:color w:val="000000"/>
                <w:kern w:val="0"/>
                <w:sz w:val="24"/>
              </w:rPr>
              <w:t>合</w:t>
            </w:r>
            <w:r>
              <w:rPr>
                <w:rFonts w:ascii="宋体" w:hAnsi="宋体"/>
                <w:color w:val="000000"/>
                <w:kern w:val="0"/>
                <w:sz w:val="24"/>
              </w:rPr>
              <w:t xml:space="preserve">  </w:t>
            </w:r>
            <w:r>
              <w:rPr>
                <w:rFonts w:hint="eastAsia" w:ascii="宋体" w:hAnsi="宋体"/>
                <w:color w:val="000000"/>
                <w:kern w:val="0"/>
                <w:sz w:val="24"/>
              </w:rPr>
              <w:t>单</w:t>
            </w:r>
            <w:r>
              <w:rPr>
                <w:rFonts w:ascii="宋体" w:hAnsi="宋体"/>
                <w:color w:val="000000"/>
                <w:kern w:val="0"/>
                <w:sz w:val="24"/>
              </w:rPr>
              <w:t xml:space="preserve">  </w:t>
            </w:r>
            <w:r>
              <w:rPr>
                <w:rFonts w:hint="eastAsia" w:ascii="宋体" w:hAnsi="宋体"/>
                <w:color w:val="000000"/>
                <w:kern w:val="0"/>
                <w:sz w:val="24"/>
              </w:rPr>
              <w:t>价（元）</w:t>
            </w:r>
          </w:p>
        </w:tc>
        <w:tc>
          <w:tcPr>
            <w:tcW w:w="2080" w:type="dxa"/>
            <w:vMerge w:val="restart"/>
            <w:vAlign w:val="center"/>
          </w:tcPr>
          <w:p>
            <w:pPr>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40" w:type="dxa"/>
            <w:vMerge w:val="continue"/>
          </w:tcPr>
          <w:p>
            <w:pPr>
              <w:widowControl/>
              <w:tabs>
                <w:tab w:val="center" w:pos="4755"/>
                <w:tab w:val="right" w:pos="9070"/>
              </w:tabs>
              <w:spacing w:before="100" w:beforeAutospacing="1" w:after="100" w:afterAutospacing="1"/>
              <w:rPr>
                <w:rFonts w:ascii="宋体" w:hAnsi="宋体"/>
                <w:color w:val="000000"/>
                <w:kern w:val="0"/>
                <w:sz w:val="24"/>
              </w:rPr>
            </w:pPr>
          </w:p>
        </w:tc>
        <w:tc>
          <w:tcPr>
            <w:tcW w:w="1561" w:type="dxa"/>
            <w:vMerge w:val="continue"/>
          </w:tcPr>
          <w:p>
            <w:pPr>
              <w:widowControl/>
              <w:tabs>
                <w:tab w:val="center" w:pos="4755"/>
                <w:tab w:val="right" w:pos="9070"/>
              </w:tabs>
              <w:spacing w:before="100" w:beforeAutospacing="1" w:after="100" w:afterAutospacing="1"/>
              <w:rPr>
                <w:rFonts w:ascii="宋体" w:hAnsi="宋体"/>
                <w:color w:val="000000"/>
                <w:kern w:val="0"/>
                <w:sz w:val="24"/>
              </w:rPr>
            </w:pPr>
          </w:p>
        </w:tc>
        <w:tc>
          <w:tcPr>
            <w:tcW w:w="1561" w:type="dxa"/>
            <w:vMerge w:val="continue"/>
          </w:tcPr>
          <w:p>
            <w:pPr>
              <w:widowControl/>
              <w:tabs>
                <w:tab w:val="center" w:pos="4755"/>
                <w:tab w:val="right" w:pos="9070"/>
              </w:tabs>
              <w:spacing w:before="100" w:beforeAutospacing="1" w:after="100" w:afterAutospacing="1"/>
              <w:rPr>
                <w:rFonts w:ascii="宋体" w:hAnsi="宋体"/>
                <w:color w:val="000000"/>
                <w:kern w:val="0"/>
                <w:sz w:val="24"/>
              </w:rPr>
            </w:pPr>
          </w:p>
        </w:tc>
        <w:tc>
          <w:tcPr>
            <w:tcW w:w="798" w:type="dxa"/>
            <w:vMerge w:val="continue"/>
          </w:tcPr>
          <w:p>
            <w:pPr>
              <w:widowControl/>
              <w:tabs>
                <w:tab w:val="center" w:pos="4755"/>
                <w:tab w:val="right" w:pos="9070"/>
              </w:tabs>
              <w:spacing w:before="100" w:beforeAutospacing="1" w:after="100" w:afterAutospacing="1"/>
              <w:rPr>
                <w:rFonts w:ascii="宋体" w:hAnsi="宋体"/>
                <w:color w:val="000000"/>
                <w:kern w:val="0"/>
                <w:sz w:val="24"/>
              </w:rPr>
            </w:pPr>
          </w:p>
        </w:tc>
        <w:tc>
          <w:tcPr>
            <w:tcW w:w="966" w:type="dxa"/>
            <w:vMerge w:val="continue"/>
          </w:tcPr>
          <w:p>
            <w:pPr>
              <w:widowControl/>
              <w:tabs>
                <w:tab w:val="center" w:pos="4755"/>
                <w:tab w:val="right" w:pos="9070"/>
              </w:tabs>
              <w:spacing w:before="100" w:beforeAutospacing="1" w:after="100" w:afterAutospacing="1"/>
              <w:rPr>
                <w:rFonts w:ascii="宋体" w:hAnsi="宋体"/>
                <w:color w:val="000000"/>
                <w:kern w:val="0"/>
                <w:sz w:val="24"/>
              </w:rPr>
            </w:pPr>
          </w:p>
        </w:tc>
        <w:tc>
          <w:tcPr>
            <w:tcW w:w="993"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人工费</w:t>
            </w:r>
          </w:p>
        </w:tc>
        <w:tc>
          <w:tcPr>
            <w:tcW w:w="1022"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材料费</w:t>
            </w:r>
          </w:p>
        </w:tc>
        <w:tc>
          <w:tcPr>
            <w:tcW w:w="1059"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机械费</w:t>
            </w:r>
          </w:p>
        </w:tc>
        <w:tc>
          <w:tcPr>
            <w:tcW w:w="108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管理费</w:t>
            </w:r>
          </w:p>
        </w:tc>
        <w:tc>
          <w:tcPr>
            <w:tcW w:w="90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利润</w:t>
            </w:r>
          </w:p>
        </w:tc>
        <w:tc>
          <w:tcPr>
            <w:tcW w:w="126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风险费用</w:t>
            </w:r>
          </w:p>
        </w:tc>
        <w:tc>
          <w:tcPr>
            <w:tcW w:w="98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小计</w:t>
            </w:r>
          </w:p>
        </w:tc>
        <w:tc>
          <w:tcPr>
            <w:tcW w:w="2080" w:type="dxa"/>
            <w:vMerge w:val="continue"/>
          </w:tcPr>
          <w:p>
            <w:pPr>
              <w:widowControl/>
              <w:tabs>
                <w:tab w:val="center" w:pos="4755"/>
                <w:tab w:val="right" w:pos="9070"/>
              </w:tabs>
              <w:spacing w:before="100" w:beforeAutospacing="1" w:after="100" w:afterAutospacing="1"/>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561"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w:t>
            </w:r>
            <w:r>
              <w:rPr>
                <w:rFonts w:hint="eastAsia" w:ascii="宋体" w:hAnsi="宋体"/>
                <w:color w:val="000000"/>
                <w:kern w:val="0"/>
                <w:sz w:val="24"/>
              </w:rPr>
              <w:t>）</w:t>
            </w:r>
          </w:p>
        </w:tc>
        <w:tc>
          <w:tcPr>
            <w:tcW w:w="1561"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w:t>
            </w:r>
            <w:r>
              <w:rPr>
                <w:rFonts w:hint="eastAsia" w:ascii="宋体" w:hAnsi="宋体"/>
                <w:color w:val="000000"/>
                <w:kern w:val="0"/>
                <w:sz w:val="24"/>
              </w:rPr>
              <w:t>）</w:t>
            </w:r>
          </w:p>
        </w:tc>
        <w:tc>
          <w:tcPr>
            <w:tcW w:w="798" w:type="dxa"/>
          </w:tcPr>
          <w:p>
            <w:pPr>
              <w:widowControl/>
              <w:tabs>
                <w:tab w:val="center" w:pos="4755"/>
                <w:tab w:val="right" w:pos="9070"/>
              </w:tabs>
              <w:spacing w:before="100" w:beforeAutospacing="1" w:after="100" w:afterAutospacing="1"/>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3</w:t>
            </w:r>
            <w:r>
              <w:rPr>
                <w:rFonts w:hint="eastAsia" w:ascii="宋体" w:hAnsi="宋体"/>
                <w:color w:val="000000"/>
                <w:kern w:val="0"/>
                <w:sz w:val="24"/>
              </w:rPr>
              <w:t>）</w:t>
            </w:r>
          </w:p>
        </w:tc>
        <w:tc>
          <w:tcPr>
            <w:tcW w:w="966"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4</w:t>
            </w:r>
            <w:r>
              <w:rPr>
                <w:rFonts w:hint="eastAsia" w:ascii="宋体" w:hAnsi="宋体"/>
                <w:color w:val="000000"/>
                <w:kern w:val="0"/>
                <w:sz w:val="24"/>
              </w:rPr>
              <w:t>）</w:t>
            </w:r>
          </w:p>
        </w:tc>
        <w:tc>
          <w:tcPr>
            <w:tcW w:w="993"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5</w:t>
            </w:r>
            <w:r>
              <w:rPr>
                <w:rFonts w:hint="eastAsia" w:ascii="宋体" w:hAnsi="宋体"/>
                <w:color w:val="000000"/>
                <w:kern w:val="0"/>
                <w:sz w:val="24"/>
              </w:rPr>
              <w:t>）</w:t>
            </w:r>
          </w:p>
        </w:tc>
        <w:tc>
          <w:tcPr>
            <w:tcW w:w="1022"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6</w:t>
            </w:r>
            <w:r>
              <w:rPr>
                <w:rFonts w:hint="eastAsia" w:ascii="宋体" w:hAnsi="宋体"/>
                <w:color w:val="000000"/>
                <w:kern w:val="0"/>
                <w:sz w:val="24"/>
              </w:rPr>
              <w:t>）</w:t>
            </w:r>
          </w:p>
        </w:tc>
        <w:tc>
          <w:tcPr>
            <w:tcW w:w="1059"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7</w:t>
            </w:r>
            <w:r>
              <w:rPr>
                <w:rFonts w:hint="eastAsia" w:ascii="宋体" w:hAnsi="宋体"/>
                <w:color w:val="000000"/>
                <w:kern w:val="0"/>
                <w:sz w:val="24"/>
              </w:rPr>
              <w:t>）</w:t>
            </w:r>
          </w:p>
        </w:tc>
        <w:tc>
          <w:tcPr>
            <w:tcW w:w="1080"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8</w:t>
            </w:r>
            <w:r>
              <w:rPr>
                <w:rFonts w:hint="eastAsia" w:ascii="宋体" w:hAnsi="宋体"/>
                <w:color w:val="000000"/>
                <w:kern w:val="0"/>
                <w:sz w:val="24"/>
              </w:rPr>
              <w:t>）</w:t>
            </w:r>
          </w:p>
        </w:tc>
        <w:tc>
          <w:tcPr>
            <w:tcW w:w="900" w:type="dxa"/>
          </w:tcPr>
          <w:p>
            <w:pPr>
              <w:widowControl/>
              <w:tabs>
                <w:tab w:val="center" w:pos="4755"/>
                <w:tab w:val="right" w:pos="9070"/>
              </w:tabs>
              <w:spacing w:before="100" w:beforeAutospacing="1" w:after="100" w:afterAutospacing="1"/>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9</w:t>
            </w:r>
            <w:r>
              <w:rPr>
                <w:rFonts w:hint="eastAsia" w:ascii="宋体" w:hAnsi="宋体"/>
                <w:color w:val="000000"/>
                <w:kern w:val="0"/>
                <w:sz w:val="24"/>
              </w:rPr>
              <w:t>）</w:t>
            </w:r>
          </w:p>
        </w:tc>
        <w:tc>
          <w:tcPr>
            <w:tcW w:w="1260"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10</w:t>
            </w:r>
            <w:r>
              <w:rPr>
                <w:rFonts w:hint="eastAsia" w:ascii="宋体" w:hAnsi="宋体"/>
                <w:color w:val="000000"/>
                <w:kern w:val="0"/>
                <w:sz w:val="24"/>
              </w:rPr>
              <w:t>）</w:t>
            </w:r>
          </w:p>
        </w:tc>
        <w:tc>
          <w:tcPr>
            <w:tcW w:w="980"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11</w:t>
            </w:r>
            <w:r>
              <w:rPr>
                <w:rFonts w:hint="eastAsia" w:ascii="宋体" w:hAnsi="宋体"/>
                <w:color w:val="000000"/>
                <w:kern w:val="0"/>
                <w:sz w:val="24"/>
              </w:rPr>
              <w:t>）</w:t>
            </w:r>
          </w:p>
        </w:tc>
        <w:tc>
          <w:tcPr>
            <w:tcW w:w="2080"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4</w:t>
            </w:r>
            <w:r>
              <w:rPr>
                <w:rFonts w:hint="eastAsia" w:ascii="宋体" w:hAnsi="宋体"/>
                <w:color w:val="000000"/>
                <w:kern w:val="0"/>
                <w:sz w:val="24"/>
              </w:rPr>
              <w:t>）</w:t>
            </w:r>
            <w:r>
              <w:rPr>
                <w:rFonts w:ascii="宋体" w:hAnsi="宋体"/>
                <w:color w:val="000000"/>
                <w:kern w:val="0"/>
                <w:sz w:val="24"/>
              </w:rPr>
              <w:t>*</w:t>
            </w:r>
            <w:r>
              <w:rPr>
                <w:rFonts w:hint="eastAsia" w:ascii="宋体" w:hAnsi="宋体"/>
                <w:color w:val="000000"/>
                <w:kern w:val="0"/>
                <w:sz w:val="24"/>
              </w:rPr>
              <w:t>（</w:t>
            </w:r>
            <w:r>
              <w:rPr>
                <w:rFonts w:ascii="宋体" w:hAnsi="宋体"/>
                <w:color w:val="000000"/>
                <w:kern w:val="0"/>
                <w:sz w:val="24"/>
              </w:rPr>
              <w:t>11</w:t>
            </w:r>
            <w:r>
              <w:rPr>
                <w:rFonts w:hint="eastAsia" w:ascii="宋体" w:hAnsi="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ascii="宋体" w:hAnsi="宋体"/>
                <w:color w:val="000000"/>
                <w:kern w:val="0"/>
                <w:sz w:val="24"/>
              </w:rPr>
              <w:t>1</w:t>
            </w:r>
          </w:p>
        </w:tc>
        <w:tc>
          <w:tcPr>
            <w:tcW w:w="1561" w:type="dxa"/>
          </w:tcPr>
          <w:p>
            <w:pPr>
              <w:widowControl/>
              <w:tabs>
                <w:tab w:val="center" w:pos="4755"/>
                <w:tab w:val="right" w:pos="9070"/>
              </w:tabs>
              <w:spacing w:before="100" w:beforeAutospacing="1" w:after="100" w:afterAutospacing="1"/>
              <w:ind w:left="17" w:leftChars="-24" w:hanging="67" w:hangingChars="28"/>
              <w:jc w:val="center"/>
              <w:rPr>
                <w:rFonts w:ascii="宋体" w:hAnsi="宋体"/>
                <w:color w:val="000000"/>
                <w:kern w:val="0"/>
                <w:sz w:val="24"/>
              </w:rPr>
            </w:pPr>
            <w:r>
              <w:rPr>
                <w:rFonts w:hint="eastAsia" w:ascii="宋体" w:hAnsi="宋体"/>
                <w:color w:val="000000"/>
                <w:kern w:val="0"/>
                <w:sz w:val="24"/>
              </w:rPr>
              <w:t>（清单编码）</w:t>
            </w:r>
          </w:p>
        </w:tc>
        <w:tc>
          <w:tcPr>
            <w:tcW w:w="1561"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（清单名称）</w:t>
            </w:r>
          </w:p>
        </w:tc>
        <w:tc>
          <w:tcPr>
            <w:tcW w:w="798"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96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9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22"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5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0"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26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561" w:type="dxa"/>
          </w:tcPr>
          <w:p>
            <w:pPr>
              <w:widowControl/>
              <w:tabs>
                <w:tab w:val="center" w:pos="4755"/>
                <w:tab w:val="right" w:pos="9070"/>
              </w:tabs>
              <w:spacing w:before="100" w:beforeAutospacing="1" w:after="100" w:afterAutospacing="1"/>
              <w:rPr>
                <w:rFonts w:ascii="宋体" w:hAnsi="宋体"/>
                <w:color w:val="000000"/>
                <w:kern w:val="0"/>
                <w:sz w:val="24"/>
              </w:rPr>
            </w:pPr>
            <w:r>
              <w:rPr>
                <w:rFonts w:hint="eastAsia" w:ascii="宋体" w:hAnsi="宋体"/>
                <w:color w:val="000000"/>
                <w:kern w:val="0"/>
                <w:sz w:val="24"/>
              </w:rPr>
              <w:t>（定额编号）</w:t>
            </w:r>
          </w:p>
        </w:tc>
        <w:tc>
          <w:tcPr>
            <w:tcW w:w="1561"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（定额名称）</w:t>
            </w:r>
          </w:p>
        </w:tc>
        <w:tc>
          <w:tcPr>
            <w:tcW w:w="798"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96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9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22"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5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0"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26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561"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p>
        </w:tc>
        <w:tc>
          <w:tcPr>
            <w:tcW w:w="1561"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p>
        </w:tc>
        <w:tc>
          <w:tcPr>
            <w:tcW w:w="798"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96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9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22"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5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0"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26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ascii="宋体" w:hAnsi="宋体"/>
                <w:color w:val="000000"/>
                <w:kern w:val="0"/>
                <w:sz w:val="24"/>
              </w:rPr>
              <w:t>2</w:t>
            </w:r>
          </w:p>
        </w:tc>
        <w:tc>
          <w:tcPr>
            <w:tcW w:w="1561" w:type="dxa"/>
          </w:tcPr>
          <w:p>
            <w:pPr>
              <w:widowControl/>
              <w:tabs>
                <w:tab w:val="center" w:pos="4755"/>
                <w:tab w:val="right" w:pos="9070"/>
              </w:tabs>
              <w:spacing w:before="100" w:beforeAutospacing="1" w:after="100" w:afterAutospacing="1"/>
              <w:ind w:left="17" w:leftChars="-24" w:hanging="67" w:hangingChars="28"/>
              <w:jc w:val="center"/>
              <w:rPr>
                <w:rFonts w:ascii="宋体" w:hAnsi="宋体"/>
                <w:color w:val="000000"/>
                <w:kern w:val="0"/>
                <w:sz w:val="24"/>
              </w:rPr>
            </w:pPr>
            <w:r>
              <w:rPr>
                <w:rFonts w:hint="eastAsia" w:ascii="宋体" w:hAnsi="宋体"/>
                <w:color w:val="000000"/>
                <w:kern w:val="0"/>
                <w:sz w:val="24"/>
              </w:rPr>
              <w:t>（清单编码）</w:t>
            </w:r>
          </w:p>
        </w:tc>
        <w:tc>
          <w:tcPr>
            <w:tcW w:w="1561"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（清单名称）</w:t>
            </w:r>
          </w:p>
        </w:tc>
        <w:tc>
          <w:tcPr>
            <w:tcW w:w="798"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96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9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22"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5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0"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26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561" w:type="dxa"/>
          </w:tcPr>
          <w:p>
            <w:pPr>
              <w:widowControl/>
              <w:tabs>
                <w:tab w:val="center" w:pos="4755"/>
                <w:tab w:val="right" w:pos="9070"/>
              </w:tabs>
              <w:spacing w:before="100" w:beforeAutospacing="1" w:after="100" w:afterAutospacing="1"/>
              <w:rPr>
                <w:rFonts w:ascii="宋体" w:hAnsi="宋体"/>
                <w:color w:val="000000"/>
                <w:kern w:val="0"/>
                <w:sz w:val="24"/>
              </w:rPr>
            </w:pPr>
            <w:r>
              <w:rPr>
                <w:rFonts w:hint="eastAsia" w:ascii="宋体" w:hAnsi="宋体"/>
                <w:color w:val="000000"/>
                <w:kern w:val="0"/>
                <w:sz w:val="24"/>
              </w:rPr>
              <w:t>（定额编号）</w:t>
            </w:r>
          </w:p>
        </w:tc>
        <w:tc>
          <w:tcPr>
            <w:tcW w:w="1561"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（定额名称）</w:t>
            </w:r>
          </w:p>
        </w:tc>
        <w:tc>
          <w:tcPr>
            <w:tcW w:w="798"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96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9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22"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5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0"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26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561"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p>
        </w:tc>
        <w:tc>
          <w:tcPr>
            <w:tcW w:w="1561"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p>
        </w:tc>
        <w:tc>
          <w:tcPr>
            <w:tcW w:w="798"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96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9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22"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5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0"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26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020" w:type="dxa"/>
            <w:gridSpan w:val="12"/>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合</w:t>
            </w:r>
            <w:r>
              <w:rPr>
                <w:rFonts w:ascii="宋体" w:hAnsi="宋体"/>
                <w:color w:val="000000"/>
                <w:kern w:val="0"/>
                <w:sz w:val="24"/>
              </w:rPr>
              <w:t xml:space="preserve">  </w:t>
            </w:r>
            <w:r>
              <w:rPr>
                <w:rFonts w:hint="eastAsia" w:ascii="宋体" w:hAnsi="宋体"/>
                <w:color w:val="000000"/>
                <w:kern w:val="0"/>
                <w:sz w:val="24"/>
              </w:rPr>
              <w:t>计</w:t>
            </w:r>
          </w:p>
        </w:tc>
        <w:tc>
          <w:tcPr>
            <w:tcW w:w="2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bl>
    <w:p>
      <w:pPr>
        <w:widowControl/>
        <w:tabs>
          <w:tab w:val="center" w:pos="4755"/>
          <w:tab w:val="right" w:pos="9070"/>
        </w:tabs>
        <w:ind w:left="-91" w:leftChars="-171" w:hanging="268" w:hangingChars="128"/>
        <w:jc w:val="left"/>
        <w:rPr>
          <w:rFonts w:ascii="宋体" w:hAnsi="宋体"/>
          <w:color w:val="000000"/>
          <w:kern w:val="0"/>
          <w:sz w:val="24"/>
        </w:rPr>
      </w:pPr>
      <w:r>
        <w:rPr>
          <w:rFonts w:hint="eastAsia" w:ascii="宋体" w:hAnsi="宋体"/>
          <w:color w:val="000000"/>
          <w:kern w:val="0"/>
          <w:szCs w:val="21"/>
        </w:rPr>
        <w:t>注：</w:t>
      </w:r>
      <w:r>
        <w:rPr>
          <w:rFonts w:ascii="宋体" w:hAnsi="宋体"/>
          <w:color w:val="000000"/>
          <w:kern w:val="0"/>
          <w:szCs w:val="21"/>
        </w:rPr>
        <w:t xml:space="preserve"> </w:t>
      </w:r>
      <w:r>
        <w:rPr>
          <w:rFonts w:hint="eastAsia" w:ascii="宋体" w:hAnsi="宋体"/>
          <w:color w:val="000000"/>
          <w:kern w:val="0"/>
          <w:szCs w:val="21"/>
        </w:rPr>
        <w:t>表（</w:t>
      </w:r>
      <w:r>
        <w:rPr>
          <w:rFonts w:ascii="宋体" w:hAnsi="宋体"/>
          <w:color w:val="000000"/>
          <w:kern w:val="0"/>
          <w:szCs w:val="21"/>
        </w:rPr>
        <w:t>1</w:t>
      </w: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）栏中的清单编号、清单名称、清单计量单位和数量由招标人按需要提出。</w:t>
      </w:r>
    </w:p>
    <w:p>
      <w:pPr>
        <w:widowControl/>
        <w:tabs>
          <w:tab w:val="center" w:pos="4755"/>
          <w:tab w:val="right" w:pos="9070"/>
        </w:tabs>
        <w:spacing w:before="100" w:beforeAutospacing="1" w:after="100" w:afterAutospacing="1"/>
        <w:ind w:firstLine="320" w:firstLineChars="100"/>
        <w:jc w:val="center"/>
        <w:rPr>
          <w:rFonts w:ascii="宋体" w:hAnsi="宋体"/>
          <w:b/>
          <w:color w:val="000000"/>
          <w:kern w:val="0"/>
          <w:sz w:val="32"/>
        </w:rPr>
      </w:pPr>
      <w:r>
        <w:rPr>
          <w:rFonts w:hint="eastAsia" w:ascii="宋体" w:hAnsi="宋体"/>
          <w:b/>
          <w:color w:val="000000"/>
          <w:kern w:val="0"/>
          <w:sz w:val="32"/>
        </w:rPr>
        <w:t>表</w:t>
      </w:r>
      <w:r>
        <w:rPr>
          <w:rFonts w:ascii="宋体" w:hAnsi="宋体"/>
          <w:b/>
          <w:color w:val="000000"/>
          <w:kern w:val="0"/>
          <w:sz w:val="32"/>
        </w:rPr>
        <w:t xml:space="preserve">2-2  </w:t>
      </w:r>
      <w:r>
        <w:rPr>
          <w:rFonts w:hint="eastAsia" w:ascii="宋体" w:hAnsi="宋体"/>
          <w:b/>
          <w:color w:val="000000"/>
          <w:kern w:val="0"/>
          <w:sz w:val="32"/>
        </w:rPr>
        <w:t>措施项目清单分析表</w:t>
      </w:r>
    </w:p>
    <w:p>
      <w:pPr>
        <w:widowControl/>
        <w:tabs>
          <w:tab w:val="center" w:pos="4755"/>
          <w:tab w:val="right" w:pos="9070"/>
        </w:tabs>
        <w:ind w:left="-52" w:leftChars="-171" w:hanging="307" w:hangingChars="128"/>
        <w:rPr>
          <w:rFonts w:ascii="宋体" w:hAnsi="宋体"/>
          <w:color w:val="000000"/>
          <w:kern w:val="0"/>
          <w:sz w:val="24"/>
        </w:rPr>
      </w:pPr>
    </w:p>
    <w:p>
      <w:pPr>
        <w:widowControl/>
        <w:tabs>
          <w:tab w:val="center" w:pos="4755"/>
          <w:tab w:val="right" w:pos="9070"/>
        </w:tabs>
        <w:ind w:left="-52" w:leftChars="-171" w:hanging="307" w:hangingChars="128"/>
        <w:rPr>
          <w:rFonts w:ascii="宋体" w:hAnsi="宋体"/>
          <w:color w:val="000000"/>
          <w:kern w:val="0"/>
          <w:sz w:val="24"/>
        </w:rPr>
      </w:pPr>
      <w:r>
        <w:rPr>
          <w:rFonts w:hint="eastAsia" w:ascii="宋体" w:hAnsi="宋体"/>
          <w:color w:val="000000"/>
          <w:kern w:val="0"/>
          <w:sz w:val="24"/>
        </w:rPr>
        <w:t>工程名称：</w:t>
      </w:r>
    </w:p>
    <w:p>
      <w:pPr>
        <w:widowControl/>
        <w:tabs>
          <w:tab w:val="center" w:pos="4755"/>
          <w:tab w:val="right" w:pos="9070"/>
        </w:tabs>
        <w:ind w:left="-52" w:leftChars="-171" w:hanging="307" w:hangingChars="128"/>
        <w:rPr>
          <w:rFonts w:ascii="宋体" w:hAnsi="宋体"/>
          <w:color w:val="000000"/>
          <w:kern w:val="0"/>
          <w:sz w:val="24"/>
        </w:rPr>
      </w:pPr>
      <w:r>
        <w:rPr>
          <w:rFonts w:hint="eastAsia" w:ascii="宋体" w:hAnsi="宋体"/>
          <w:color w:val="000000"/>
          <w:kern w:val="0"/>
          <w:sz w:val="24"/>
        </w:rPr>
        <w:t>单位工程名称：</w:t>
      </w:r>
      <w:r>
        <w:rPr>
          <w:rFonts w:ascii="宋体" w:hAnsi="宋体"/>
          <w:color w:val="000000"/>
          <w:kern w:val="0"/>
          <w:sz w:val="24"/>
        </w:rPr>
        <w:t xml:space="preserve">                                                                                           </w:t>
      </w:r>
      <w:r>
        <w:rPr>
          <w:rFonts w:hint="eastAsia" w:ascii="宋体" w:hAnsi="宋体"/>
          <w:color w:val="000000"/>
          <w:kern w:val="0"/>
          <w:sz w:val="24"/>
        </w:rPr>
        <w:t>第</w:t>
      </w:r>
      <w:r>
        <w:rPr>
          <w:rFonts w:ascii="宋体" w:hAnsi="宋体"/>
          <w:color w:val="000000"/>
          <w:kern w:val="0"/>
          <w:sz w:val="24"/>
        </w:rPr>
        <w:t xml:space="preserve">   </w:t>
      </w:r>
      <w:r>
        <w:rPr>
          <w:rFonts w:hint="eastAsia" w:ascii="宋体" w:hAnsi="宋体"/>
          <w:color w:val="000000"/>
          <w:kern w:val="0"/>
          <w:sz w:val="24"/>
        </w:rPr>
        <w:t>页共</w:t>
      </w:r>
      <w:r>
        <w:rPr>
          <w:rFonts w:ascii="宋体" w:hAnsi="宋体"/>
          <w:color w:val="000000"/>
          <w:kern w:val="0"/>
          <w:sz w:val="24"/>
        </w:rPr>
        <w:t xml:space="preserve">   </w:t>
      </w:r>
      <w:r>
        <w:rPr>
          <w:rFonts w:hint="eastAsia" w:ascii="宋体" w:hAnsi="宋体"/>
          <w:color w:val="000000"/>
          <w:kern w:val="0"/>
          <w:sz w:val="24"/>
        </w:rPr>
        <w:t>页</w:t>
      </w:r>
    </w:p>
    <w:tbl>
      <w:tblPr>
        <w:tblStyle w:val="54"/>
        <w:tblW w:w="15100" w:type="dxa"/>
        <w:tblInd w:w="-5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561"/>
        <w:gridCol w:w="1561"/>
        <w:gridCol w:w="798"/>
        <w:gridCol w:w="966"/>
        <w:gridCol w:w="993"/>
        <w:gridCol w:w="1022"/>
        <w:gridCol w:w="1059"/>
        <w:gridCol w:w="1080"/>
        <w:gridCol w:w="900"/>
        <w:gridCol w:w="1260"/>
        <w:gridCol w:w="98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40" w:type="dxa"/>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序号</w:t>
            </w:r>
          </w:p>
        </w:tc>
        <w:tc>
          <w:tcPr>
            <w:tcW w:w="1561" w:type="dxa"/>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编号</w:t>
            </w:r>
          </w:p>
        </w:tc>
        <w:tc>
          <w:tcPr>
            <w:tcW w:w="1561" w:type="dxa"/>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名称</w:t>
            </w:r>
          </w:p>
        </w:tc>
        <w:tc>
          <w:tcPr>
            <w:tcW w:w="798" w:type="dxa"/>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计量单位</w:t>
            </w:r>
          </w:p>
        </w:tc>
        <w:tc>
          <w:tcPr>
            <w:tcW w:w="966" w:type="dxa"/>
            <w:vMerge w:val="restart"/>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数量</w:t>
            </w:r>
          </w:p>
        </w:tc>
        <w:tc>
          <w:tcPr>
            <w:tcW w:w="7294" w:type="dxa"/>
            <w:gridSpan w:val="7"/>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综</w:t>
            </w:r>
            <w:r>
              <w:rPr>
                <w:rFonts w:ascii="宋体" w:hAnsi="宋体"/>
                <w:color w:val="000000"/>
                <w:kern w:val="0"/>
                <w:sz w:val="24"/>
              </w:rPr>
              <w:t xml:space="preserve">  </w:t>
            </w:r>
            <w:r>
              <w:rPr>
                <w:rFonts w:hint="eastAsia" w:ascii="宋体" w:hAnsi="宋体"/>
                <w:color w:val="000000"/>
                <w:kern w:val="0"/>
                <w:sz w:val="24"/>
              </w:rPr>
              <w:t>合</w:t>
            </w:r>
            <w:r>
              <w:rPr>
                <w:rFonts w:ascii="宋体" w:hAnsi="宋体"/>
                <w:color w:val="000000"/>
                <w:kern w:val="0"/>
                <w:sz w:val="24"/>
              </w:rPr>
              <w:t xml:space="preserve">  </w:t>
            </w:r>
            <w:r>
              <w:rPr>
                <w:rFonts w:hint="eastAsia" w:ascii="宋体" w:hAnsi="宋体"/>
                <w:color w:val="000000"/>
                <w:kern w:val="0"/>
                <w:sz w:val="24"/>
              </w:rPr>
              <w:t>单</w:t>
            </w:r>
            <w:r>
              <w:rPr>
                <w:rFonts w:ascii="宋体" w:hAnsi="宋体"/>
                <w:color w:val="000000"/>
                <w:kern w:val="0"/>
                <w:sz w:val="24"/>
              </w:rPr>
              <w:t xml:space="preserve">  </w:t>
            </w:r>
            <w:r>
              <w:rPr>
                <w:rFonts w:hint="eastAsia" w:ascii="宋体" w:hAnsi="宋体"/>
                <w:color w:val="000000"/>
                <w:kern w:val="0"/>
                <w:sz w:val="24"/>
              </w:rPr>
              <w:t>价（元）</w:t>
            </w:r>
          </w:p>
        </w:tc>
        <w:tc>
          <w:tcPr>
            <w:tcW w:w="2080" w:type="dxa"/>
            <w:vMerge w:val="restart"/>
            <w:vAlign w:val="center"/>
          </w:tcPr>
          <w:p>
            <w:pPr>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40" w:type="dxa"/>
            <w:vMerge w:val="continue"/>
          </w:tcPr>
          <w:p>
            <w:pPr>
              <w:widowControl/>
              <w:tabs>
                <w:tab w:val="center" w:pos="4755"/>
                <w:tab w:val="right" w:pos="9070"/>
              </w:tabs>
              <w:spacing w:before="100" w:beforeAutospacing="1" w:after="100" w:afterAutospacing="1"/>
              <w:rPr>
                <w:rFonts w:ascii="宋体" w:hAnsi="宋体"/>
                <w:color w:val="000000"/>
                <w:kern w:val="0"/>
                <w:sz w:val="24"/>
              </w:rPr>
            </w:pPr>
          </w:p>
        </w:tc>
        <w:tc>
          <w:tcPr>
            <w:tcW w:w="1561" w:type="dxa"/>
            <w:vMerge w:val="continue"/>
          </w:tcPr>
          <w:p>
            <w:pPr>
              <w:widowControl/>
              <w:tabs>
                <w:tab w:val="center" w:pos="4755"/>
                <w:tab w:val="right" w:pos="9070"/>
              </w:tabs>
              <w:spacing w:before="100" w:beforeAutospacing="1" w:after="100" w:afterAutospacing="1"/>
              <w:rPr>
                <w:rFonts w:ascii="宋体" w:hAnsi="宋体"/>
                <w:color w:val="000000"/>
                <w:kern w:val="0"/>
                <w:sz w:val="24"/>
              </w:rPr>
            </w:pPr>
          </w:p>
        </w:tc>
        <w:tc>
          <w:tcPr>
            <w:tcW w:w="1561" w:type="dxa"/>
            <w:vMerge w:val="continue"/>
          </w:tcPr>
          <w:p>
            <w:pPr>
              <w:widowControl/>
              <w:tabs>
                <w:tab w:val="center" w:pos="4755"/>
                <w:tab w:val="right" w:pos="9070"/>
              </w:tabs>
              <w:spacing w:before="100" w:beforeAutospacing="1" w:after="100" w:afterAutospacing="1"/>
              <w:rPr>
                <w:rFonts w:ascii="宋体" w:hAnsi="宋体"/>
                <w:color w:val="000000"/>
                <w:kern w:val="0"/>
                <w:sz w:val="24"/>
              </w:rPr>
            </w:pPr>
          </w:p>
        </w:tc>
        <w:tc>
          <w:tcPr>
            <w:tcW w:w="798" w:type="dxa"/>
            <w:vMerge w:val="continue"/>
          </w:tcPr>
          <w:p>
            <w:pPr>
              <w:widowControl/>
              <w:tabs>
                <w:tab w:val="center" w:pos="4755"/>
                <w:tab w:val="right" w:pos="9070"/>
              </w:tabs>
              <w:spacing w:before="100" w:beforeAutospacing="1" w:after="100" w:afterAutospacing="1"/>
              <w:rPr>
                <w:rFonts w:ascii="宋体" w:hAnsi="宋体"/>
                <w:color w:val="000000"/>
                <w:kern w:val="0"/>
                <w:sz w:val="24"/>
              </w:rPr>
            </w:pPr>
          </w:p>
        </w:tc>
        <w:tc>
          <w:tcPr>
            <w:tcW w:w="966" w:type="dxa"/>
            <w:vMerge w:val="continue"/>
          </w:tcPr>
          <w:p>
            <w:pPr>
              <w:widowControl/>
              <w:tabs>
                <w:tab w:val="center" w:pos="4755"/>
                <w:tab w:val="right" w:pos="9070"/>
              </w:tabs>
              <w:spacing w:before="100" w:beforeAutospacing="1" w:after="100" w:afterAutospacing="1"/>
              <w:rPr>
                <w:rFonts w:ascii="宋体" w:hAnsi="宋体"/>
                <w:color w:val="000000"/>
                <w:kern w:val="0"/>
                <w:sz w:val="24"/>
              </w:rPr>
            </w:pPr>
          </w:p>
        </w:tc>
        <w:tc>
          <w:tcPr>
            <w:tcW w:w="993"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人工费</w:t>
            </w:r>
          </w:p>
        </w:tc>
        <w:tc>
          <w:tcPr>
            <w:tcW w:w="1022"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材料费</w:t>
            </w:r>
          </w:p>
        </w:tc>
        <w:tc>
          <w:tcPr>
            <w:tcW w:w="1059"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机械费</w:t>
            </w:r>
          </w:p>
        </w:tc>
        <w:tc>
          <w:tcPr>
            <w:tcW w:w="108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管理费</w:t>
            </w:r>
          </w:p>
        </w:tc>
        <w:tc>
          <w:tcPr>
            <w:tcW w:w="90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利润</w:t>
            </w:r>
          </w:p>
        </w:tc>
        <w:tc>
          <w:tcPr>
            <w:tcW w:w="126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风险费用</w:t>
            </w:r>
          </w:p>
        </w:tc>
        <w:tc>
          <w:tcPr>
            <w:tcW w:w="98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小计</w:t>
            </w:r>
          </w:p>
        </w:tc>
        <w:tc>
          <w:tcPr>
            <w:tcW w:w="2080" w:type="dxa"/>
            <w:vMerge w:val="continue"/>
          </w:tcPr>
          <w:p>
            <w:pPr>
              <w:widowControl/>
              <w:tabs>
                <w:tab w:val="center" w:pos="4755"/>
                <w:tab w:val="right" w:pos="9070"/>
              </w:tabs>
              <w:spacing w:before="100" w:beforeAutospacing="1" w:after="100" w:afterAutospacing="1"/>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561"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w:t>
            </w:r>
            <w:r>
              <w:rPr>
                <w:rFonts w:hint="eastAsia" w:ascii="宋体" w:hAnsi="宋体"/>
                <w:color w:val="000000"/>
                <w:kern w:val="0"/>
                <w:sz w:val="24"/>
              </w:rPr>
              <w:t>）</w:t>
            </w:r>
          </w:p>
        </w:tc>
        <w:tc>
          <w:tcPr>
            <w:tcW w:w="1561"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w:t>
            </w:r>
            <w:r>
              <w:rPr>
                <w:rFonts w:hint="eastAsia" w:ascii="宋体" w:hAnsi="宋体"/>
                <w:color w:val="000000"/>
                <w:kern w:val="0"/>
                <w:sz w:val="24"/>
              </w:rPr>
              <w:t>）</w:t>
            </w:r>
          </w:p>
        </w:tc>
        <w:tc>
          <w:tcPr>
            <w:tcW w:w="798" w:type="dxa"/>
          </w:tcPr>
          <w:p>
            <w:pPr>
              <w:widowControl/>
              <w:tabs>
                <w:tab w:val="center" w:pos="4755"/>
                <w:tab w:val="right" w:pos="9070"/>
              </w:tabs>
              <w:spacing w:before="100" w:beforeAutospacing="1" w:after="100" w:afterAutospacing="1"/>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3</w:t>
            </w:r>
            <w:r>
              <w:rPr>
                <w:rFonts w:hint="eastAsia" w:ascii="宋体" w:hAnsi="宋体"/>
                <w:color w:val="000000"/>
                <w:kern w:val="0"/>
                <w:sz w:val="24"/>
              </w:rPr>
              <w:t>）</w:t>
            </w:r>
          </w:p>
        </w:tc>
        <w:tc>
          <w:tcPr>
            <w:tcW w:w="966"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4</w:t>
            </w:r>
            <w:r>
              <w:rPr>
                <w:rFonts w:hint="eastAsia" w:ascii="宋体" w:hAnsi="宋体"/>
                <w:color w:val="000000"/>
                <w:kern w:val="0"/>
                <w:sz w:val="24"/>
              </w:rPr>
              <w:t>）</w:t>
            </w:r>
          </w:p>
        </w:tc>
        <w:tc>
          <w:tcPr>
            <w:tcW w:w="993"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5</w:t>
            </w:r>
            <w:r>
              <w:rPr>
                <w:rFonts w:hint="eastAsia" w:ascii="宋体" w:hAnsi="宋体"/>
                <w:color w:val="000000"/>
                <w:kern w:val="0"/>
                <w:sz w:val="24"/>
              </w:rPr>
              <w:t>）</w:t>
            </w:r>
          </w:p>
        </w:tc>
        <w:tc>
          <w:tcPr>
            <w:tcW w:w="1022"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6</w:t>
            </w:r>
            <w:r>
              <w:rPr>
                <w:rFonts w:hint="eastAsia" w:ascii="宋体" w:hAnsi="宋体"/>
                <w:color w:val="000000"/>
                <w:kern w:val="0"/>
                <w:sz w:val="24"/>
              </w:rPr>
              <w:t>）</w:t>
            </w:r>
          </w:p>
        </w:tc>
        <w:tc>
          <w:tcPr>
            <w:tcW w:w="1059"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7</w:t>
            </w:r>
            <w:r>
              <w:rPr>
                <w:rFonts w:hint="eastAsia" w:ascii="宋体" w:hAnsi="宋体"/>
                <w:color w:val="000000"/>
                <w:kern w:val="0"/>
                <w:sz w:val="24"/>
              </w:rPr>
              <w:t>）</w:t>
            </w:r>
          </w:p>
        </w:tc>
        <w:tc>
          <w:tcPr>
            <w:tcW w:w="1080"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8</w:t>
            </w:r>
            <w:r>
              <w:rPr>
                <w:rFonts w:hint="eastAsia" w:ascii="宋体" w:hAnsi="宋体"/>
                <w:color w:val="000000"/>
                <w:kern w:val="0"/>
                <w:sz w:val="24"/>
              </w:rPr>
              <w:t>）</w:t>
            </w:r>
          </w:p>
        </w:tc>
        <w:tc>
          <w:tcPr>
            <w:tcW w:w="900" w:type="dxa"/>
          </w:tcPr>
          <w:p>
            <w:pPr>
              <w:widowControl/>
              <w:tabs>
                <w:tab w:val="center" w:pos="4755"/>
                <w:tab w:val="right" w:pos="9070"/>
              </w:tabs>
              <w:spacing w:before="100" w:beforeAutospacing="1" w:after="100" w:afterAutospacing="1"/>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9</w:t>
            </w:r>
            <w:r>
              <w:rPr>
                <w:rFonts w:hint="eastAsia" w:ascii="宋体" w:hAnsi="宋体"/>
                <w:color w:val="000000"/>
                <w:kern w:val="0"/>
                <w:sz w:val="24"/>
              </w:rPr>
              <w:t>）</w:t>
            </w:r>
          </w:p>
        </w:tc>
        <w:tc>
          <w:tcPr>
            <w:tcW w:w="1260"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10</w:t>
            </w:r>
            <w:r>
              <w:rPr>
                <w:rFonts w:hint="eastAsia" w:ascii="宋体" w:hAnsi="宋体"/>
                <w:color w:val="000000"/>
                <w:kern w:val="0"/>
                <w:sz w:val="24"/>
              </w:rPr>
              <w:t>）</w:t>
            </w:r>
          </w:p>
        </w:tc>
        <w:tc>
          <w:tcPr>
            <w:tcW w:w="980"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11</w:t>
            </w:r>
            <w:r>
              <w:rPr>
                <w:rFonts w:hint="eastAsia" w:ascii="宋体" w:hAnsi="宋体"/>
                <w:color w:val="000000"/>
                <w:kern w:val="0"/>
                <w:sz w:val="24"/>
              </w:rPr>
              <w:t>）</w:t>
            </w:r>
          </w:p>
        </w:tc>
        <w:tc>
          <w:tcPr>
            <w:tcW w:w="2080"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4</w:t>
            </w:r>
            <w:r>
              <w:rPr>
                <w:rFonts w:hint="eastAsia" w:ascii="宋体" w:hAnsi="宋体"/>
                <w:color w:val="000000"/>
                <w:kern w:val="0"/>
                <w:sz w:val="24"/>
              </w:rPr>
              <w:t>）</w:t>
            </w:r>
            <w:r>
              <w:rPr>
                <w:rFonts w:ascii="宋体" w:hAnsi="宋体"/>
                <w:color w:val="000000"/>
                <w:kern w:val="0"/>
                <w:sz w:val="24"/>
              </w:rPr>
              <w:t>*</w:t>
            </w:r>
            <w:r>
              <w:rPr>
                <w:rFonts w:hint="eastAsia" w:ascii="宋体" w:hAnsi="宋体"/>
                <w:color w:val="000000"/>
                <w:kern w:val="0"/>
                <w:sz w:val="24"/>
              </w:rPr>
              <w:t>（</w:t>
            </w:r>
            <w:r>
              <w:rPr>
                <w:rFonts w:ascii="宋体" w:hAnsi="宋体"/>
                <w:color w:val="000000"/>
                <w:kern w:val="0"/>
                <w:sz w:val="24"/>
              </w:rPr>
              <w:t>11</w:t>
            </w:r>
            <w:r>
              <w:rPr>
                <w:rFonts w:hint="eastAsia" w:ascii="宋体" w:hAnsi="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ascii="宋体" w:hAnsi="宋体"/>
                <w:color w:val="000000"/>
                <w:kern w:val="0"/>
                <w:sz w:val="24"/>
              </w:rPr>
              <w:t>1</w:t>
            </w:r>
          </w:p>
        </w:tc>
        <w:tc>
          <w:tcPr>
            <w:tcW w:w="1561" w:type="dxa"/>
          </w:tcPr>
          <w:p>
            <w:pPr>
              <w:widowControl/>
              <w:tabs>
                <w:tab w:val="center" w:pos="4755"/>
                <w:tab w:val="right" w:pos="9070"/>
              </w:tabs>
              <w:spacing w:before="100" w:beforeAutospacing="1" w:after="100" w:afterAutospacing="1"/>
              <w:ind w:left="17" w:leftChars="-24" w:hanging="67" w:hangingChars="28"/>
              <w:jc w:val="center"/>
              <w:rPr>
                <w:rFonts w:ascii="宋体" w:hAnsi="宋体"/>
                <w:color w:val="000000"/>
                <w:kern w:val="0"/>
                <w:sz w:val="24"/>
              </w:rPr>
            </w:pPr>
            <w:r>
              <w:rPr>
                <w:rFonts w:hint="eastAsia" w:ascii="宋体" w:hAnsi="宋体"/>
                <w:color w:val="000000"/>
                <w:kern w:val="0"/>
                <w:sz w:val="24"/>
              </w:rPr>
              <w:t>（清单编码）</w:t>
            </w:r>
          </w:p>
        </w:tc>
        <w:tc>
          <w:tcPr>
            <w:tcW w:w="1561"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（清单名称）</w:t>
            </w:r>
          </w:p>
        </w:tc>
        <w:tc>
          <w:tcPr>
            <w:tcW w:w="798"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96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9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22"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5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0"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26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561" w:type="dxa"/>
          </w:tcPr>
          <w:p>
            <w:pPr>
              <w:widowControl/>
              <w:tabs>
                <w:tab w:val="center" w:pos="4755"/>
                <w:tab w:val="right" w:pos="9070"/>
              </w:tabs>
              <w:spacing w:before="100" w:beforeAutospacing="1" w:after="100" w:afterAutospacing="1"/>
              <w:rPr>
                <w:rFonts w:ascii="宋体" w:hAnsi="宋体"/>
                <w:color w:val="000000"/>
                <w:kern w:val="0"/>
                <w:sz w:val="24"/>
              </w:rPr>
            </w:pPr>
            <w:r>
              <w:rPr>
                <w:rFonts w:hint="eastAsia" w:ascii="宋体" w:hAnsi="宋体"/>
                <w:color w:val="000000"/>
                <w:kern w:val="0"/>
                <w:sz w:val="24"/>
              </w:rPr>
              <w:t>（定额编号）</w:t>
            </w:r>
          </w:p>
        </w:tc>
        <w:tc>
          <w:tcPr>
            <w:tcW w:w="1561"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（定额名称）</w:t>
            </w:r>
          </w:p>
        </w:tc>
        <w:tc>
          <w:tcPr>
            <w:tcW w:w="798"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96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9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22"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5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0"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26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561"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p>
        </w:tc>
        <w:tc>
          <w:tcPr>
            <w:tcW w:w="1561"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p>
        </w:tc>
        <w:tc>
          <w:tcPr>
            <w:tcW w:w="798"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96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9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22"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5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0"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26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ascii="宋体" w:hAnsi="宋体"/>
                <w:color w:val="000000"/>
                <w:kern w:val="0"/>
                <w:sz w:val="24"/>
              </w:rPr>
              <w:t>2</w:t>
            </w:r>
          </w:p>
        </w:tc>
        <w:tc>
          <w:tcPr>
            <w:tcW w:w="1561" w:type="dxa"/>
          </w:tcPr>
          <w:p>
            <w:pPr>
              <w:widowControl/>
              <w:tabs>
                <w:tab w:val="center" w:pos="4755"/>
                <w:tab w:val="right" w:pos="9070"/>
              </w:tabs>
              <w:spacing w:before="100" w:beforeAutospacing="1" w:after="100" w:afterAutospacing="1"/>
              <w:ind w:left="17" w:leftChars="-24" w:hanging="67" w:hangingChars="28"/>
              <w:jc w:val="center"/>
              <w:rPr>
                <w:rFonts w:ascii="宋体" w:hAnsi="宋体"/>
                <w:color w:val="000000"/>
                <w:kern w:val="0"/>
                <w:sz w:val="24"/>
              </w:rPr>
            </w:pPr>
            <w:r>
              <w:rPr>
                <w:rFonts w:hint="eastAsia" w:ascii="宋体" w:hAnsi="宋体"/>
                <w:color w:val="000000"/>
                <w:kern w:val="0"/>
                <w:sz w:val="24"/>
              </w:rPr>
              <w:t>（清单编码）</w:t>
            </w:r>
          </w:p>
        </w:tc>
        <w:tc>
          <w:tcPr>
            <w:tcW w:w="1561"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（清单名称）</w:t>
            </w:r>
          </w:p>
        </w:tc>
        <w:tc>
          <w:tcPr>
            <w:tcW w:w="798"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96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9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22"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5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0"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26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561" w:type="dxa"/>
          </w:tcPr>
          <w:p>
            <w:pPr>
              <w:widowControl/>
              <w:tabs>
                <w:tab w:val="center" w:pos="4755"/>
                <w:tab w:val="right" w:pos="9070"/>
              </w:tabs>
              <w:spacing w:before="100" w:beforeAutospacing="1" w:after="100" w:afterAutospacing="1"/>
              <w:rPr>
                <w:rFonts w:ascii="宋体" w:hAnsi="宋体"/>
                <w:color w:val="000000"/>
                <w:kern w:val="0"/>
                <w:sz w:val="24"/>
              </w:rPr>
            </w:pPr>
            <w:r>
              <w:rPr>
                <w:rFonts w:hint="eastAsia" w:ascii="宋体" w:hAnsi="宋体"/>
                <w:color w:val="000000"/>
                <w:kern w:val="0"/>
                <w:sz w:val="24"/>
              </w:rPr>
              <w:t>（定额编号）</w:t>
            </w:r>
          </w:p>
        </w:tc>
        <w:tc>
          <w:tcPr>
            <w:tcW w:w="1561" w:type="dxa"/>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（定额名称）</w:t>
            </w:r>
          </w:p>
        </w:tc>
        <w:tc>
          <w:tcPr>
            <w:tcW w:w="798"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96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9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22"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5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0"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26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0"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561"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p>
        </w:tc>
        <w:tc>
          <w:tcPr>
            <w:tcW w:w="1561"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w:t>
            </w:r>
          </w:p>
        </w:tc>
        <w:tc>
          <w:tcPr>
            <w:tcW w:w="798"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966"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93"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22"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59"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00"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26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9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2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020" w:type="dxa"/>
            <w:gridSpan w:val="12"/>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合</w:t>
            </w:r>
            <w:r>
              <w:rPr>
                <w:rFonts w:ascii="宋体" w:hAnsi="宋体"/>
                <w:color w:val="000000"/>
                <w:kern w:val="0"/>
                <w:sz w:val="24"/>
              </w:rPr>
              <w:t xml:space="preserve">  </w:t>
            </w:r>
            <w:r>
              <w:rPr>
                <w:rFonts w:hint="eastAsia" w:ascii="宋体" w:hAnsi="宋体"/>
                <w:color w:val="000000"/>
                <w:kern w:val="0"/>
                <w:sz w:val="24"/>
              </w:rPr>
              <w:t>计</w:t>
            </w:r>
          </w:p>
        </w:tc>
        <w:tc>
          <w:tcPr>
            <w:tcW w:w="2080"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r>
    </w:tbl>
    <w:p>
      <w:pPr>
        <w:widowControl/>
        <w:tabs>
          <w:tab w:val="center" w:pos="4755"/>
          <w:tab w:val="right" w:pos="9070"/>
        </w:tabs>
        <w:ind w:left="-52" w:leftChars="-171" w:hanging="307" w:hangingChars="128"/>
        <w:jc w:val="left"/>
        <w:rPr>
          <w:rFonts w:ascii="宋体" w:hAnsi="宋体"/>
          <w:color w:val="000000"/>
          <w:kern w:val="0"/>
          <w:sz w:val="24"/>
        </w:rPr>
      </w:pPr>
      <w:r>
        <w:rPr>
          <w:rFonts w:hint="eastAsia" w:ascii="宋体" w:hAnsi="宋体"/>
          <w:color w:val="000000"/>
          <w:kern w:val="0"/>
          <w:sz w:val="24"/>
        </w:rPr>
        <w:t>注：</w:t>
      </w:r>
      <w:r>
        <w:rPr>
          <w:rFonts w:ascii="宋体" w:hAnsi="宋体"/>
          <w:color w:val="000000"/>
          <w:kern w:val="0"/>
          <w:sz w:val="24"/>
        </w:rPr>
        <w:t xml:space="preserve"> </w:t>
      </w:r>
      <w:r>
        <w:rPr>
          <w:rFonts w:hint="eastAsia" w:ascii="宋体" w:hAnsi="宋体"/>
          <w:color w:val="000000"/>
          <w:kern w:val="0"/>
          <w:sz w:val="24"/>
        </w:rPr>
        <w:t>表（</w:t>
      </w:r>
      <w:r>
        <w:rPr>
          <w:rFonts w:ascii="宋体" w:hAnsi="宋体"/>
          <w:color w:val="000000"/>
          <w:kern w:val="0"/>
          <w:sz w:val="24"/>
        </w:rPr>
        <w:t>1</w:t>
      </w:r>
      <w:r>
        <w:rPr>
          <w:rFonts w:hint="eastAsia" w:ascii="宋体" w:hAnsi="宋体"/>
          <w:color w:val="000000"/>
          <w:kern w:val="0"/>
          <w:sz w:val="24"/>
        </w:rPr>
        <w:t>）（</w:t>
      </w:r>
      <w:r>
        <w:rPr>
          <w:rFonts w:ascii="宋体" w:hAnsi="宋体"/>
          <w:color w:val="000000"/>
          <w:kern w:val="0"/>
          <w:sz w:val="24"/>
        </w:rPr>
        <w:t>2</w:t>
      </w:r>
      <w:r>
        <w:rPr>
          <w:rFonts w:hint="eastAsia" w:ascii="宋体" w:hAnsi="宋体"/>
          <w:color w:val="000000"/>
          <w:kern w:val="0"/>
          <w:sz w:val="24"/>
        </w:rPr>
        <w:t>）栏中清单编号和清单名称由招标人按需要提出。</w:t>
      </w:r>
    </w:p>
    <w:p>
      <w:pPr>
        <w:widowControl/>
        <w:tabs>
          <w:tab w:val="center" w:pos="4755"/>
          <w:tab w:val="right" w:pos="9070"/>
        </w:tabs>
        <w:spacing w:before="100" w:beforeAutospacing="1" w:after="100" w:afterAutospacing="1"/>
        <w:ind w:firstLine="320" w:firstLineChars="100"/>
        <w:rPr>
          <w:rFonts w:ascii="宋体" w:hAnsi="宋体"/>
          <w:b/>
          <w:color w:val="000000"/>
          <w:kern w:val="0"/>
          <w:sz w:val="32"/>
          <w:szCs w:val="32"/>
        </w:rPr>
        <w:sectPr>
          <w:pgSz w:w="16838" w:h="11906" w:orient="landscape"/>
          <w:pgMar w:top="1418" w:right="1440" w:bottom="1418" w:left="1440" w:header="851" w:footer="992" w:gutter="0"/>
          <w:cols w:space="720" w:num="1"/>
          <w:docGrid w:type="linesAndChars" w:linePitch="312" w:charSpace="0"/>
        </w:sectPr>
      </w:pPr>
    </w:p>
    <w:p>
      <w:pPr>
        <w:widowControl/>
        <w:tabs>
          <w:tab w:val="center" w:pos="4755"/>
          <w:tab w:val="right" w:pos="9070"/>
        </w:tabs>
        <w:jc w:val="center"/>
        <w:rPr>
          <w:rFonts w:ascii="宋体" w:hAnsi="宋体"/>
          <w:b/>
          <w:color w:val="000000"/>
          <w:kern w:val="0"/>
          <w:sz w:val="32"/>
        </w:rPr>
      </w:pPr>
      <w:r>
        <w:rPr>
          <w:rFonts w:hint="eastAsia" w:ascii="宋体" w:hAnsi="宋体"/>
          <w:b/>
          <w:color w:val="000000"/>
          <w:kern w:val="0"/>
          <w:sz w:val="32"/>
        </w:rPr>
        <w:t>表</w:t>
      </w:r>
      <w:r>
        <w:rPr>
          <w:rFonts w:ascii="宋体" w:hAnsi="宋体"/>
          <w:b/>
          <w:color w:val="000000"/>
          <w:kern w:val="0"/>
          <w:sz w:val="32"/>
        </w:rPr>
        <w:t xml:space="preserve">2-3  </w:t>
      </w:r>
      <w:r>
        <w:rPr>
          <w:rFonts w:hint="eastAsia" w:ascii="宋体" w:hAnsi="宋体"/>
          <w:b/>
          <w:color w:val="000000"/>
          <w:kern w:val="0"/>
          <w:sz w:val="32"/>
        </w:rPr>
        <w:t>综合单价工料机分析表</w:t>
      </w:r>
    </w:p>
    <w:p>
      <w:pPr>
        <w:widowControl/>
        <w:tabs>
          <w:tab w:val="center" w:pos="4755"/>
          <w:tab w:val="right" w:pos="9070"/>
        </w:tabs>
        <w:rPr>
          <w:rFonts w:ascii="宋体" w:hAnsi="宋体"/>
          <w:b/>
          <w:color w:val="000000"/>
          <w:kern w:val="0"/>
          <w:sz w:val="32"/>
        </w:rPr>
      </w:pPr>
    </w:p>
    <w:p>
      <w:pPr>
        <w:widowControl/>
        <w:tabs>
          <w:tab w:val="center" w:pos="4755"/>
          <w:tab w:val="right" w:pos="9070"/>
        </w:tabs>
        <w:spacing w:line="360" w:lineRule="auto"/>
        <w:jc w:val="left"/>
        <w:rPr>
          <w:rFonts w:ascii="宋体" w:hAnsi="宋体"/>
          <w:color w:val="000000"/>
          <w:kern w:val="0"/>
          <w:sz w:val="24"/>
        </w:rPr>
      </w:pPr>
      <w:r>
        <w:rPr>
          <w:rFonts w:hint="eastAsia" w:ascii="宋体" w:hAnsi="宋体"/>
          <w:color w:val="000000"/>
          <w:kern w:val="0"/>
          <w:sz w:val="24"/>
        </w:rPr>
        <w:t>项目编码：</w:t>
      </w:r>
      <w:r>
        <w:rPr>
          <w:rFonts w:ascii="宋体" w:hAnsi="宋体"/>
          <w:color w:val="000000"/>
          <w:kern w:val="0"/>
          <w:sz w:val="24"/>
        </w:rPr>
        <w:t xml:space="preserve">                                               </w:t>
      </w:r>
      <w:r>
        <w:rPr>
          <w:rFonts w:hint="eastAsia" w:ascii="宋体" w:hAnsi="宋体"/>
          <w:color w:val="000000"/>
          <w:kern w:val="0"/>
          <w:sz w:val="24"/>
        </w:rPr>
        <w:t>计量单位：</w:t>
      </w:r>
    </w:p>
    <w:p>
      <w:pPr>
        <w:widowControl/>
        <w:tabs>
          <w:tab w:val="center" w:pos="4755"/>
          <w:tab w:val="right" w:pos="9070"/>
        </w:tabs>
        <w:spacing w:line="360" w:lineRule="auto"/>
        <w:jc w:val="left"/>
        <w:rPr>
          <w:rFonts w:ascii="宋体" w:hAnsi="宋体"/>
          <w:color w:val="000000"/>
          <w:kern w:val="0"/>
          <w:sz w:val="24"/>
        </w:rPr>
      </w:pPr>
      <w:r>
        <w:rPr>
          <w:rFonts w:hint="eastAsia" w:ascii="宋体" w:hAnsi="宋体"/>
          <w:color w:val="000000"/>
          <w:kern w:val="0"/>
          <w:sz w:val="24"/>
        </w:rPr>
        <w:t>项目名称：</w:t>
      </w:r>
      <w:r>
        <w:rPr>
          <w:rFonts w:ascii="宋体" w:hAnsi="宋体"/>
          <w:color w:val="000000"/>
          <w:kern w:val="0"/>
          <w:sz w:val="24"/>
        </w:rPr>
        <w:t xml:space="preserve">                                                  </w:t>
      </w:r>
      <w:r>
        <w:rPr>
          <w:rFonts w:hint="eastAsia" w:ascii="宋体" w:hAnsi="宋体"/>
          <w:color w:val="000000"/>
          <w:kern w:val="0"/>
          <w:sz w:val="24"/>
        </w:rPr>
        <w:t>第</w:t>
      </w:r>
      <w:r>
        <w:rPr>
          <w:rFonts w:ascii="宋体" w:hAnsi="宋体"/>
          <w:color w:val="000000"/>
          <w:kern w:val="0"/>
          <w:sz w:val="24"/>
        </w:rPr>
        <w:t xml:space="preserve">   </w:t>
      </w:r>
      <w:r>
        <w:rPr>
          <w:rFonts w:hint="eastAsia" w:ascii="宋体" w:hAnsi="宋体"/>
          <w:color w:val="000000"/>
          <w:kern w:val="0"/>
          <w:sz w:val="24"/>
        </w:rPr>
        <w:t>页共</w:t>
      </w:r>
      <w:r>
        <w:rPr>
          <w:rFonts w:ascii="宋体" w:hAnsi="宋体"/>
          <w:color w:val="000000"/>
          <w:kern w:val="0"/>
          <w:sz w:val="24"/>
        </w:rPr>
        <w:t xml:space="preserve">  </w:t>
      </w:r>
      <w:r>
        <w:rPr>
          <w:rFonts w:hint="eastAsia" w:ascii="宋体" w:hAnsi="宋体"/>
          <w:color w:val="000000"/>
          <w:kern w:val="0"/>
          <w:sz w:val="24"/>
        </w:rPr>
        <w:t>页</w:t>
      </w:r>
    </w:p>
    <w:tbl>
      <w:tblPr>
        <w:tblStyle w:val="54"/>
        <w:tblW w:w="91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260"/>
        <w:gridCol w:w="1260"/>
        <w:gridCol w:w="1440"/>
        <w:gridCol w:w="1717"/>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28" w:type="dxa"/>
            <w:vMerge w:val="restart"/>
            <w:vAlign w:val="center"/>
          </w:tcPr>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序号</w:t>
            </w:r>
          </w:p>
        </w:tc>
        <w:tc>
          <w:tcPr>
            <w:tcW w:w="2160" w:type="dxa"/>
            <w:gridSpan w:val="2"/>
            <w:vMerge w:val="restart"/>
            <w:vAlign w:val="center"/>
          </w:tcPr>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名称及规格</w:t>
            </w:r>
          </w:p>
        </w:tc>
        <w:tc>
          <w:tcPr>
            <w:tcW w:w="1260" w:type="dxa"/>
            <w:vMerge w:val="restart"/>
            <w:vAlign w:val="center"/>
          </w:tcPr>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单位</w:t>
            </w:r>
          </w:p>
        </w:tc>
        <w:tc>
          <w:tcPr>
            <w:tcW w:w="1440" w:type="dxa"/>
            <w:vMerge w:val="restart"/>
            <w:vAlign w:val="center"/>
          </w:tcPr>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数量</w:t>
            </w:r>
          </w:p>
        </w:tc>
        <w:tc>
          <w:tcPr>
            <w:tcW w:w="3425" w:type="dxa"/>
            <w:gridSpan w:val="2"/>
            <w:vAlign w:val="center"/>
          </w:tcPr>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28" w:type="dxa"/>
            <w:vMerge w:val="continue"/>
            <w:vAlign w:val="center"/>
          </w:tcPr>
          <w:p>
            <w:pPr>
              <w:widowControl/>
              <w:spacing w:line="300" w:lineRule="exact"/>
              <w:jc w:val="left"/>
              <w:rPr>
                <w:rFonts w:ascii="宋体" w:hAnsi="宋体"/>
                <w:color w:val="000000"/>
                <w:kern w:val="0"/>
                <w:sz w:val="24"/>
              </w:rPr>
            </w:pPr>
          </w:p>
        </w:tc>
        <w:tc>
          <w:tcPr>
            <w:tcW w:w="2160" w:type="dxa"/>
            <w:gridSpan w:val="2"/>
            <w:vMerge w:val="continue"/>
            <w:vAlign w:val="center"/>
          </w:tcPr>
          <w:p>
            <w:pPr>
              <w:widowControl/>
              <w:spacing w:line="300" w:lineRule="exact"/>
              <w:jc w:val="left"/>
              <w:rPr>
                <w:rFonts w:ascii="宋体" w:hAnsi="宋体"/>
                <w:color w:val="000000"/>
                <w:kern w:val="0"/>
                <w:sz w:val="24"/>
              </w:rPr>
            </w:pPr>
          </w:p>
        </w:tc>
        <w:tc>
          <w:tcPr>
            <w:tcW w:w="1260" w:type="dxa"/>
            <w:vMerge w:val="continue"/>
            <w:vAlign w:val="center"/>
          </w:tcPr>
          <w:p>
            <w:pPr>
              <w:widowControl/>
              <w:spacing w:line="300" w:lineRule="exact"/>
              <w:jc w:val="left"/>
              <w:rPr>
                <w:rFonts w:ascii="宋体" w:hAnsi="宋体"/>
                <w:color w:val="000000"/>
                <w:kern w:val="0"/>
                <w:sz w:val="24"/>
              </w:rPr>
            </w:pPr>
          </w:p>
        </w:tc>
        <w:tc>
          <w:tcPr>
            <w:tcW w:w="1440" w:type="dxa"/>
            <w:vMerge w:val="continue"/>
            <w:vAlign w:val="center"/>
          </w:tcPr>
          <w:p>
            <w:pPr>
              <w:widowControl/>
              <w:spacing w:line="300" w:lineRule="exact"/>
              <w:jc w:val="left"/>
              <w:rPr>
                <w:rFonts w:ascii="宋体" w:hAnsi="宋体"/>
                <w:color w:val="000000"/>
                <w:kern w:val="0"/>
                <w:sz w:val="24"/>
              </w:rPr>
            </w:pPr>
          </w:p>
        </w:tc>
        <w:tc>
          <w:tcPr>
            <w:tcW w:w="1717" w:type="dxa"/>
            <w:vAlign w:val="center"/>
          </w:tcPr>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单价</w:t>
            </w:r>
          </w:p>
        </w:tc>
        <w:tc>
          <w:tcPr>
            <w:tcW w:w="1708" w:type="dxa"/>
            <w:vAlign w:val="center"/>
          </w:tcPr>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restart"/>
          </w:tcPr>
          <w:p>
            <w:pPr>
              <w:widowControl/>
              <w:tabs>
                <w:tab w:val="center" w:pos="4755"/>
                <w:tab w:val="right" w:pos="9070"/>
              </w:tabs>
              <w:spacing w:line="300" w:lineRule="exact"/>
              <w:jc w:val="left"/>
              <w:rPr>
                <w:rFonts w:ascii="宋体" w:hAnsi="宋体"/>
                <w:color w:val="000000"/>
                <w:kern w:val="0"/>
                <w:sz w:val="24"/>
              </w:rPr>
            </w:pPr>
          </w:p>
        </w:tc>
        <w:tc>
          <w:tcPr>
            <w:tcW w:w="900" w:type="dxa"/>
            <w:vMerge w:val="restart"/>
            <w:vAlign w:val="center"/>
          </w:tcPr>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人工</w:t>
            </w:r>
          </w:p>
        </w:tc>
        <w:tc>
          <w:tcPr>
            <w:tcW w:w="1260" w:type="dxa"/>
            <w:vAlign w:val="center"/>
          </w:tcPr>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一类</w:t>
            </w:r>
          </w:p>
        </w:tc>
        <w:tc>
          <w:tcPr>
            <w:tcW w:w="1260" w:type="dxa"/>
            <w:vAlign w:val="center"/>
          </w:tcPr>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工日</w:t>
            </w:r>
          </w:p>
        </w:tc>
        <w:tc>
          <w:tcPr>
            <w:tcW w:w="1440" w:type="dxa"/>
          </w:tcPr>
          <w:p>
            <w:pPr>
              <w:widowControl/>
              <w:tabs>
                <w:tab w:val="center" w:pos="4755"/>
                <w:tab w:val="right" w:pos="9070"/>
              </w:tabs>
              <w:spacing w:line="300" w:lineRule="exact"/>
              <w:jc w:val="left"/>
              <w:rPr>
                <w:rFonts w:ascii="宋体" w:hAnsi="宋体"/>
                <w:color w:val="000000"/>
                <w:kern w:val="0"/>
                <w:sz w:val="24"/>
              </w:rPr>
            </w:pPr>
          </w:p>
        </w:tc>
        <w:tc>
          <w:tcPr>
            <w:tcW w:w="1717" w:type="dxa"/>
          </w:tcPr>
          <w:p>
            <w:pPr>
              <w:widowControl/>
              <w:tabs>
                <w:tab w:val="center" w:pos="4755"/>
                <w:tab w:val="right" w:pos="9070"/>
              </w:tabs>
              <w:spacing w:line="300" w:lineRule="exact"/>
              <w:jc w:val="left"/>
              <w:rPr>
                <w:rFonts w:ascii="宋体" w:hAnsi="宋体"/>
                <w:color w:val="000000"/>
                <w:kern w:val="0"/>
                <w:sz w:val="24"/>
              </w:rPr>
            </w:pP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widowControl/>
              <w:spacing w:line="300" w:lineRule="exact"/>
              <w:jc w:val="left"/>
              <w:rPr>
                <w:rFonts w:ascii="宋体" w:hAnsi="宋体"/>
                <w:color w:val="000000"/>
                <w:kern w:val="0"/>
                <w:sz w:val="24"/>
              </w:rPr>
            </w:pPr>
          </w:p>
        </w:tc>
        <w:tc>
          <w:tcPr>
            <w:tcW w:w="900" w:type="dxa"/>
            <w:vMerge w:val="continue"/>
            <w:vAlign w:val="center"/>
          </w:tcPr>
          <w:p>
            <w:pPr>
              <w:widowControl/>
              <w:spacing w:line="300" w:lineRule="exact"/>
              <w:jc w:val="left"/>
              <w:rPr>
                <w:rFonts w:ascii="宋体" w:hAnsi="宋体"/>
                <w:color w:val="000000"/>
                <w:kern w:val="0"/>
                <w:sz w:val="24"/>
              </w:rPr>
            </w:pPr>
          </w:p>
        </w:tc>
        <w:tc>
          <w:tcPr>
            <w:tcW w:w="1260" w:type="dxa"/>
            <w:vAlign w:val="center"/>
          </w:tcPr>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二类</w:t>
            </w:r>
          </w:p>
        </w:tc>
        <w:tc>
          <w:tcPr>
            <w:tcW w:w="1260" w:type="dxa"/>
            <w:vAlign w:val="center"/>
          </w:tcPr>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工日</w:t>
            </w:r>
          </w:p>
        </w:tc>
        <w:tc>
          <w:tcPr>
            <w:tcW w:w="1440" w:type="dxa"/>
          </w:tcPr>
          <w:p>
            <w:pPr>
              <w:widowControl/>
              <w:tabs>
                <w:tab w:val="center" w:pos="4755"/>
                <w:tab w:val="right" w:pos="9070"/>
              </w:tabs>
              <w:spacing w:line="300" w:lineRule="exact"/>
              <w:jc w:val="left"/>
              <w:rPr>
                <w:rFonts w:ascii="宋体" w:hAnsi="宋体"/>
                <w:color w:val="000000"/>
                <w:kern w:val="0"/>
                <w:sz w:val="24"/>
              </w:rPr>
            </w:pPr>
          </w:p>
        </w:tc>
        <w:tc>
          <w:tcPr>
            <w:tcW w:w="1717" w:type="dxa"/>
          </w:tcPr>
          <w:p>
            <w:pPr>
              <w:widowControl/>
              <w:tabs>
                <w:tab w:val="center" w:pos="4755"/>
                <w:tab w:val="right" w:pos="9070"/>
              </w:tabs>
              <w:spacing w:line="300" w:lineRule="exact"/>
              <w:jc w:val="left"/>
              <w:rPr>
                <w:rFonts w:ascii="宋体" w:hAnsi="宋体"/>
                <w:color w:val="000000"/>
                <w:kern w:val="0"/>
                <w:sz w:val="24"/>
              </w:rPr>
            </w:pP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widowControl/>
              <w:spacing w:line="300" w:lineRule="exact"/>
              <w:jc w:val="left"/>
              <w:rPr>
                <w:rFonts w:ascii="宋体" w:hAnsi="宋体"/>
                <w:color w:val="000000"/>
                <w:kern w:val="0"/>
                <w:sz w:val="24"/>
              </w:rPr>
            </w:pPr>
          </w:p>
        </w:tc>
        <w:tc>
          <w:tcPr>
            <w:tcW w:w="900" w:type="dxa"/>
            <w:vMerge w:val="continue"/>
            <w:vAlign w:val="center"/>
          </w:tcPr>
          <w:p>
            <w:pPr>
              <w:widowControl/>
              <w:spacing w:line="300" w:lineRule="exact"/>
              <w:jc w:val="left"/>
              <w:rPr>
                <w:rFonts w:ascii="宋体" w:hAnsi="宋体"/>
                <w:color w:val="000000"/>
                <w:kern w:val="0"/>
                <w:sz w:val="24"/>
              </w:rPr>
            </w:pPr>
          </w:p>
        </w:tc>
        <w:tc>
          <w:tcPr>
            <w:tcW w:w="1260" w:type="dxa"/>
            <w:vAlign w:val="center"/>
          </w:tcPr>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三类</w:t>
            </w:r>
          </w:p>
        </w:tc>
        <w:tc>
          <w:tcPr>
            <w:tcW w:w="1260" w:type="dxa"/>
            <w:vAlign w:val="center"/>
          </w:tcPr>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工日</w:t>
            </w:r>
          </w:p>
        </w:tc>
        <w:tc>
          <w:tcPr>
            <w:tcW w:w="1440" w:type="dxa"/>
          </w:tcPr>
          <w:p>
            <w:pPr>
              <w:widowControl/>
              <w:tabs>
                <w:tab w:val="center" w:pos="4755"/>
                <w:tab w:val="right" w:pos="9070"/>
              </w:tabs>
              <w:spacing w:line="300" w:lineRule="exact"/>
              <w:jc w:val="left"/>
              <w:rPr>
                <w:rFonts w:ascii="宋体" w:hAnsi="宋体"/>
                <w:color w:val="000000"/>
                <w:kern w:val="0"/>
                <w:sz w:val="24"/>
              </w:rPr>
            </w:pPr>
          </w:p>
        </w:tc>
        <w:tc>
          <w:tcPr>
            <w:tcW w:w="1717" w:type="dxa"/>
          </w:tcPr>
          <w:p>
            <w:pPr>
              <w:widowControl/>
              <w:tabs>
                <w:tab w:val="center" w:pos="4755"/>
                <w:tab w:val="right" w:pos="9070"/>
              </w:tabs>
              <w:spacing w:line="300" w:lineRule="exact"/>
              <w:jc w:val="left"/>
              <w:rPr>
                <w:rFonts w:ascii="宋体" w:hAnsi="宋体"/>
                <w:color w:val="000000"/>
                <w:kern w:val="0"/>
                <w:sz w:val="24"/>
              </w:rPr>
            </w:pP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Align w:val="center"/>
          </w:tcPr>
          <w:p>
            <w:pPr>
              <w:widowControl/>
              <w:tabs>
                <w:tab w:val="center" w:pos="4755"/>
                <w:tab w:val="right" w:pos="9070"/>
              </w:tabs>
              <w:spacing w:line="300" w:lineRule="exact"/>
              <w:jc w:val="center"/>
              <w:rPr>
                <w:rFonts w:ascii="宋体" w:hAnsi="宋体"/>
                <w:color w:val="000000"/>
                <w:kern w:val="0"/>
                <w:sz w:val="24"/>
              </w:rPr>
            </w:pPr>
            <w:r>
              <w:rPr>
                <w:rFonts w:ascii="宋体" w:hAnsi="宋体"/>
                <w:color w:val="000000"/>
                <w:kern w:val="0"/>
                <w:sz w:val="24"/>
              </w:rPr>
              <w:t>1</w:t>
            </w:r>
          </w:p>
        </w:tc>
        <w:tc>
          <w:tcPr>
            <w:tcW w:w="6577" w:type="dxa"/>
            <w:gridSpan w:val="5"/>
            <w:vAlign w:val="center"/>
          </w:tcPr>
          <w:p>
            <w:pPr>
              <w:widowControl/>
              <w:tabs>
                <w:tab w:val="center" w:pos="4755"/>
                <w:tab w:val="right" w:pos="9070"/>
              </w:tabs>
              <w:spacing w:line="300" w:lineRule="exact"/>
              <w:rPr>
                <w:rFonts w:ascii="宋体" w:hAnsi="宋体"/>
                <w:color w:val="000000"/>
                <w:kern w:val="0"/>
                <w:sz w:val="24"/>
              </w:rPr>
            </w:pPr>
            <w:r>
              <w:rPr>
                <w:rFonts w:hint="eastAsia" w:ascii="宋体" w:hAnsi="宋体"/>
                <w:color w:val="000000"/>
                <w:kern w:val="0"/>
                <w:sz w:val="24"/>
              </w:rPr>
              <w:t>人工费小计</w:t>
            </w: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restart"/>
          </w:tcPr>
          <w:p>
            <w:pPr>
              <w:widowControl/>
              <w:tabs>
                <w:tab w:val="center" w:pos="4755"/>
                <w:tab w:val="right" w:pos="9070"/>
              </w:tabs>
              <w:spacing w:line="300" w:lineRule="exact"/>
              <w:jc w:val="center"/>
              <w:rPr>
                <w:rFonts w:ascii="宋体" w:hAnsi="宋体"/>
                <w:color w:val="000000"/>
                <w:kern w:val="0"/>
                <w:sz w:val="24"/>
              </w:rPr>
            </w:pPr>
          </w:p>
        </w:tc>
        <w:tc>
          <w:tcPr>
            <w:tcW w:w="900" w:type="dxa"/>
            <w:vMerge w:val="restart"/>
            <w:vAlign w:val="center"/>
          </w:tcPr>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主要</w:t>
            </w:r>
          </w:p>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材料</w:t>
            </w:r>
          </w:p>
        </w:tc>
        <w:tc>
          <w:tcPr>
            <w:tcW w:w="1260" w:type="dxa"/>
          </w:tcPr>
          <w:p>
            <w:pPr>
              <w:widowControl/>
              <w:tabs>
                <w:tab w:val="center" w:pos="4755"/>
                <w:tab w:val="right" w:pos="9070"/>
              </w:tabs>
              <w:spacing w:line="300" w:lineRule="exact"/>
              <w:jc w:val="left"/>
              <w:rPr>
                <w:rFonts w:ascii="宋体" w:hAnsi="宋体"/>
                <w:color w:val="000000"/>
                <w:kern w:val="0"/>
                <w:sz w:val="24"/>
              </w:rPr>
            </w:pPr>
          </w:p>
        </w:tc>
        <w:tc>
          <w:tcPr>
            <w:tcW w:w="1260" w:type="dxa"/>
          </w:tcPr>
          <w:p>
            <w:pPr>
              <w:widowControl/>
              <w:tabs>
                <w:tab w:val="center" w:pos="4755"/>
                <w:tab w:val="right" w:pos="9070"/>
              </w:tabs>
              <w:spacing w:line="300" w:lineRule="exact"/>
              <w:jc w:val="left"/>
              <w:rPr>
                <w:rFonts w:ascii="宋体" w:hAnsi="宋体"/>
                <w:color w:val="000000"/>
                <w:kern w:val="0"/>
                <w:sz w:val="24"/>
              </w:rPr>
            </w:pPr>
          </w:p>
        </w:tc>
        <w:tc>
          <w:tcPr>
            <w:tcW w:w="1440" w:type="dxa"/>
          </w:tcPr>
          <w:p>
            <w:pPr>
              <w:widowControl/>
              <w:tabs>
                <w:tab w:val="center" w:pos="4755"/>
                <w:tab w:val="right" w:pos="9070"/>
              </w:tabs>
              <w:spacing w:line="300" w:lineRule="exact"/>
              <w:jc w:val="left"/>
              <w:rPr>
                <w:rFonts w:ascii="宋体" w:hAnsi="宋体"/>
                <w:color w:val="000000"/>
                <w:kern w:val="0"/>
                <w:sz w:val="24"/>
              </w:rPr>
            </w:pPr>
          </w:p>
        </w:tc>
        <w:tc>
          <w:tcPr>
            <w:tcW w:w="1717" w:type="dxa"/>
          </w:tcPr>
          <w:p>
            <w:pPr>
              <w:widowControl/>
              <w:tabs>
                <w:tab w:val="center" w:pos="4755"/>
                <w:tab w:val="right" w:pos="9070"/>
              </w:tabs>
              <w:spacing w:line="300" w:lineRule="exact"/>
              <w:jc w:val="left"/>
              <w:rPr>
                <w:rFonts w:ascii="宋体" w:hAnsi="宋体"/>
                <w:color w:val="000000"/>
                <w:kern w:val="0"/>
                <w:sz w:val="24"/>
              </w:rPr>
            </w:pP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widowControl/>
              <w:spacing w:line="300" w:lineRule="exact"/>
              <w:jc w:val="left"/>
              <w:rPr>
                <w:rFonts w:ascii="宋体" w:hAnsi="宋体"/>
                <w:color w:val="000000"/>
                <w:kern w:val="0"/>
                <w:sz w:val="24"/>
              </w:rPr>
            </w:pPr>
          </w:p>
        </w:tc>
        <w:tc>
          <w:tcPr>
            <w:tcW w:w="900" w:type="dxa"/>
            <w:vMerge w:val="continue"/>
            <w:vAlign w:val="center"/>
          </w:tcPr>
          <w:p>
            <w:pPr>
              <w:widowControl/>
              <w:spacing w:line="300" w:lineRule="exact"/>
              <w:jc w:val="left"/>
              <w:rPr>
                <w:rFonts w:ascii="宋体" w:hAnsi="宋体"/>
                <w:color w:val="000000"/>
                <w:kern w:val="0"/>
                <w:sz w:val="24"/>
              </w:rPr>
            </w:pPr>
          </w:p>
        </w:tc>
        <w:tc>
          <w:tcPr>
            <w:tcW w:w="1260" w:type="dxa"/>
          </w:tcPr>
          <w:p>
            <w:pPr>
              <w:widowControl/>
              <w:tabs>
                <w:tab w:val="center" w:pos="4755"/>
                <w:tab w:val="right" w:pos="9070"/>
              </w:tabs>
              <w:spacing w:line="300" w:lineRule="exact"/>
              <w:jc w:val="left"/>
              <w:rPr>
                <w:rFonts w:ascii="宋体" w:hAnsi="宋体"/>
                <w:color w:val="000000"/>
                <w:kern w:val="0"/>
                <w:sz w:val="24"/>
              </w:rPr>
            </w:pPr>
          </w:p>
        </w:tc>
        <w:tc>
          <w:tcPr>
            <w:tcW w:w="1260" w:type="dxa"/>
          </w:tcPr>
          <w:p>
            <w:pPr>
              <w:widowControl/>
              <w:tabs>
                <w:tab w:val="center" w:pos="4755"/>
                <w:tab w:val="right" w:pos="9070"/>
              </w:tabs>
              <w:spacing w:line="300" w:lineRule="exact"/>
              <w:jc w:val="left"/>
              <w:rPr>
                <w:rFonts w:ascii="宋体" w:hAnsi="宋体"/>
                <w:color w:val="000000"/>
                <w:kern w:val="0"/>
                <w:sz w:val="24"/>
              </w:rPr>
            </w:pPr>
          </w:p>
        </w:tc>
        <w:tc>
          <w:tcPr>
            <w:tcW w:w="1440" w:type="dxa"/>
          </w:tcPr>
          <w:p>
            <w:pPr>
              <w:widowControl/>
              <w:tabs>
                <w:tab w:val="center" w:pos="4755"/>
                <w:tab w:val="right" w:pos="9070"/>
              </w:tabs>
              <w:spacing w:line="300" w:lineRule="exact"/>
              <w:jc w:val="left"/>
              <w:rPr>
                <w:rFonts w:ascii="宋体" w:hAnsi="宋体"/>
                <w:color w:val="000000"/>
                <w:kern w:val="0"/>
                <w:sz w:val="24"/>
              </w:rPr>
            </w:pPr>
          </w:p>
        </w:tc>
        <w:tc>
          <w:tcPr>
            <w:tcW w:w="1717" w:type="dxa"/>
          </w:tcPr>
          <w:p>
            <w:pPr>
              <w:widowControl/>
              <w:tabs>
                <w:tab w:val="center" w:pos="4755"/>
                <w:tab w:val="right" w:pos="9070"/>
              </w:tabs>
              <w:spacing w:line="300" w:lineRule="exact"/>
              <w:jc w:val="left"/>
              <w:rPr>
                <w:rFonts w:ascii="宋体" w:hAnsi="宋体"/>
                <w:color w:val="000000"/>
                <w:kern w:val="0"/>
                <w:sz w:val="24"/>
              </w:rPr>
            </w:pP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widowControl/>
              <w:spacing w:line="300" w:lineRule="exact"/>
              <w:jc w:val="left"/>
              <w:rPr>
                <w:rFonts w:ascii="宋体" w:hAnsi="宋体"/>
                <w:color w:val="000000"/>
                <w:kern w:val="0"/>
                <w:sz w:val="24"/>
              </w:rPr>
            </w:pPr>
          </w:p>
        </w:tc>
        <w:tc>
          <w:tcPr>
            <w:tcW w:w="900" w:type="dxa"/>
            <w:vMerge w:val="continue"/>
            <w:vAlign w:val="center"/>
          </w:tcPr>
          <w:p>
            <w:pPr>
              <w:widowControl/>
              <w:spacing w:line="300" w:lineRule="exact"/>
              <w:jc w:val="left"/>
              <w:rPr>
                <w:rFonts w:ascii="宋体" w:hAnsi="宋体"/>
                <w:color w:val="000000"/>
                <w:kern w:val="0"/>
                <w:sz w:val="24"/>
              </w:rPr>
            </w:pPr>
          </w:p>
        </w:tc>
        <w:tc>
          <w:tcPr>
            <w:tcW w:w="1260" w:type="dxa"/>
          </w:tcPr>
          <w:p>
            <w:pPr>
              <w:widowControl/>
              <w:tabs>
                <w:tab w:val="center" w:pos="4755"/>
                <w:tab w:val="right" w:pos="9070"/>
              </w:tabs>
              <w:spacing w:line="300" w:lineRule="exact"/>
              <w:jc w:val="left"/>
              <w:rPr>
                <w:rFonts w:ascii="宋体" w:hAnsi="宋体"/>
                <w:color w:val="000000"/>
                <w:kern w:val="0"/>
                <w:sz w:val="24"/>
              </w:rPr>
            </w:pPr>
          </w:p>
        </w:tc>
        <w:tc>
          <w:tcPr>
            <w:tcW w:w="1260" w:type="dxa"/>
          </w:tcPr>
          <w:p>
            <w:pPr>
              <w:widowControl/>
              <w:tabs>
                <w:tab w:val="center" w:pos="4755"/>
                <w:tab w:val="right" w:pos="9070"/>
              </w:tabs>
              <w:spacing w:line="300" w:lineRule="exact"/>
              <w:jc w:val="left"/>
              <w:rPr>
                <w:rFonts w:ascii="宋体" w:hAnsi="宋体"/>
                <w:color w:val="000000"/>
                <w:kern w:val="0"/>
                <w:sz w:val="24"/>
              </w:rPr>
            </w:pPr>
          </w:p>
        </w:tc>
        <w:tc>
          <w:tcPr>
            <w:tcW w:w="1440" w:type="dxa"/>
          </w:tcPr>
          <w:p>
            <w:pPr>
              <w:widowControl/>
              <w:tabs>
                <w:tab w:val="center" w:pos="4755"/>
                <w:tab w:val="right" w:pos="9070"/>
              </w:tabs>
              <w:spacing w:line="300" w:lineRule="exact"/>
              <w:jc w:val="left"/>
              <w:rPr>
                <w:rFonts w:ascii="宋体" w:hAnsi="宋体"/>
                <w:color w:val="000000"/>
                <w:kern w:val="0"/>
                <w:sz w:val="24"/>
              </w:rPr>
            </w:pPr>
          </w:p>
        </w:tc>
        <w:tc>
          <w:tcPr>
            <w:tcW w:w="1717" w:type="dxa"/>
          </w:tcPr>
          <w:p>
            <w:pPr>
              <w:widowControl/>
              <w:tabs>
                <w:tab w:val="center" w:pos="4755"/>
                <w:tab w:val="right" w:pos="9070"/>
              </w:tabs>
              <w:spacing w:line="300" w:lineRule="exact"/>
              <w:jc w:val="left"/>
              <w:rPr>
                <w:rFonts w:ascii="宋体" w:hAnsi="宋体"/>
                <w:color w:val="000000"/>
                <w:kern w:val="0"/>
                <w:sz w:val="24"/>
              </w:rPr>
            </w:pP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widowControl/>
              <w:spacing w:line="300" w:lineRule="exact"/>
              <w:jc w:val="center"/>
              <w:rPr>
                <w:rFonts w:ascii="宋体" w:hAnsi="宋体"/>
                <w:color w:val="000000"/>
                <w:kern w:val="0"/>
                <w:sz w:val="24"/>
              </w:rPr>
            </w:pPr>
          </w:p>
        </w:tc>
        <w:tc>
          <w:tcPr>
            <w:tcW w:w="6577" w:type="dxa"/>
            <w:gridSpan w:val="5"/>
            <w:vAlign w:val="center"/>
          </w:tcPr>
          <w:p>
            <w:pPr>
              <w:widowControl/>
              <w:tabs>
                <w:tab w:val="center" w:pos="4755"/>
                <w:tab w:val="right" w:pos="9070"/>
              </w:tabs>
              <w:spacing w:line="300" w:lineRule="exact"/>
              <w:rPr>
                <w:rFonts w:ascii="宋体" w:hAnsi="宋体"/>
                <w:color w:val="000000"/>
                <w:kern w:val="0"/>
                <w:sz w:val="24"/>
              </w:rPr>
            </w:pPr>
            <w:r>
              <w:rPr>
                <w:rFonts w:hint="eastAsia" w:ascii="宋体" w:hAnsi="宋体"/>
                <w:color w:val="000000"/>
                <w:kern w:val="0"/>
                <w:sz w:val="24"/>
              </w:rPr>
              <w:t>其他材料费</w:t>
            </w: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Align w:val="center"/>
          </w:tcPr>
          <w:p>
            <w:pPr>
              <w:widowControl/>
              <w:tabs>
                <w:tab w:val="center" w:pos="4755"/>
                <w:tab w:val="right" w:pos="9070"/>
              </w:tabs>
              <w:spacing w:line="300" w:lineRule="exact"/>
              <w:jc w:val="center"/>
              <w:rPr>
                <w:rFonts w:ascii="宋体" w:hAnsi="宋体"/>
                <w:color w:val="000000"/>
                <w:kern w:val="0"/>
                <w:sz w:val="24"/>
              </w:rPr>
            </w:pPr>
            <w:r>
              <w:rPr>
                <w:rFonts w:ascii="宋体" w:hAnsi="宋体"/>
                <w:color w:val="000000"/>
                <w:kern w:val="0"/>
                <w:sz w:val="24"/>
              </w:rPr>
              <w:t>2</w:t>
            </w:r>
          </w:p>
        </w:tc>
        <w:tc>
          <w:tcPr>
            <w:tcW w:w="6577" w:type="dxa"/>
            <w:gridSpan w:val="5"/>
            <w:vAlign w:val="center"/>
          </w:tcPr>
          <w:p>
            <w:pPr>
              <w:widowControl/>
              <w:tabs>
                <w:tab w:val="center" w:pos="4755"/>
                <w:tab w:val="right" w:pos="9070"/>
              </w:tabs>
              <w:spacing w:line="300" w:lineRule="exact"/>
              <w:rPr>
                <w:rFonts w:ascii="宋体" w:hAnsi="宋体"/>
                <w:color w:val="000000"/>
                <w:kern w:val="0"/>
                <w:sz w:val="24"/>
              </w:rPr>
            </w:pPr>
            <w:r>
              <w:rPr>
                <w:rFonts w:hint="eastAsia" w:ascii="宋体" w:hAnsi="宋体"/>
                <w:color w:val="000000"/>
                <w:kern w:val="0"/>
                <w:sz w:val="24"/>
              </w:rPr>
              <w:t>材料费小计</w:t>
            </w: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restart"/>
            <w:vAlign w:val="center"/>
          </w:tcPr>
          <w:p>
            <w:pPr>
              <w:widowControl/>
              <w:tabs>
                <w:tab w:val="center" w:pos="4755"/>
                <w:tab w:val="right" w:pos="9070"/>
              </w:tabs>
              <w:spacing w:line="300" w:lineRule="exact"/>
              <w:jc w:val="center"/>
              <w:rPr>
                <w:rFonts w:ascii="宋体" w:hAnsi="宋体"/>
                <w:color w:val="000000"/>
                <w:kern w:val="0"/>
                <w:sz w:val="24"/>
              </w:rPr>
            </w:pPr>
          </w:p>
        </w:tc>
        <w:tc>
          <w:tcPr>
            <w:tcW w:w="900" w:type="dxa"/>
            <w:vMerge w:val="restart"/>
            <w:vAlign w:val="center"/>
          </w:tcPr>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主要</w:t>
            </w:r>
          </w:p>
          <w:p>
            <w:pPr>
              <w:widowControl/>
              <w:tabs>
                <w:tab w:val="center" w:pos="4755"/>
                <w:tab w:val="right" w:pos="9070"/>
              </w:tabs>
              <w:spacing w:line="300" w:lineRule="exact"/>
              <w:jc w:val="center"/>
              <w:rPr>
                <w:rFonts w:ascii="宋体" w:hAnsi="宋体"/>
                <w:color w:val="000000"/>
                <w:kern w:val="0"/>
                <w:sz w:val="24"/>
              </w:rPr>
            </w:pPr>
            <w:r>
              <w:rPr>
                <w:rFonts w:hint="eastAsia" w:ascii="宋体" w:hAnsi="宋体"/>
                <w:color w:val="000000"/>
                <w:kern w:val="0"/>
                <w:sz w:val="24"/>
              </w:rPr>
              <w:t>机械</w:t>
            </w:r>
          </w:p>
        </w:tc>
        <w:tc>
          <w:tcPr>
            <w:tcW w:w="1260" w:type="dxa"/>
            <w:vAlign w:val="center"/>
          </w:tcPr>
          <w:p>
            <w:pPr>
              <w:widowControl/>
              <w:tabs>
                <w:tab w:val="center" w:pos="4755"/>
                <w:tab w:val="right" w:pos="9070"/>
              </w:tabs>
              <w:spacing w:line="300" w:lineRule="exact"/>
              <w:rPr>
                <w:rFonts w:ascii="宋体" w:hAnsi="宋体"/>
                <w:color w:val="000000"/>
                <w:kern w:val="0"/>
                <w:sz w:val="24"/>
              </w:rPr>
            </w:pPr>
          </w:p>
        </w:tc>
        <w:tc>
          <w:tcPr>
            <w:tcW w:w="1260" w:type="dxa"/>
            <w:vAlign w:val="center"/>
          </w:tcPr>
          <w:p>
            <w:pPr>
              <w:widowControl/>
              <w:tabs>
                <w:tab w:val="center" w:pos="4755"/>
                <w:tab w:val="right" w:pos="9070"/>
              </w:tabs>
              <w:spacing w:line="300" w:lineRule="exact"/>
              <w:rPr>
                <w:rFonts w:ascii="宋体" w:hAnsi="宋体"/>
                <w:color w:val="000000"/>
                <w:kern w:val="0"/>
                <w:sz w:val="24"/>
              </w:rPr>
            </w:pPr>
          </w:p>
        </w:tc>
        <w:tc>
          <w:tcPr>
            <w:tcW w:w="1440" w:type="dxa"/>
            <w:vAlign w:val="center"/>
          </w:tcPr>
          <w:p>
            <w:pPr>
              <w:widowControl/>
              <w:tabs>
                <w:tab w:val="center" w:pos="4755"/>
                <w:tab w:val="right" w:pos="9070"/>
              </w:tabs>
              <w:spacing w:line="300" w:lineRule="exact"/>
              <w:rPr>
                <w:rFonts w:ascii="宋体" w:hAnsi="宋体"/>
                <w:color w:val="000000"/>
                <w:kern w:val="0"/>
                <w:sz w:val="24"/>
              </w:rPr>
            </w:pPr>
          </w:p>
        </w:tc>
        <w:tc>
          <w:tcPr>
            <w:tcW w:w="1717" w:type="dxa"/>
            <w:vAlign w:val="center"/>
          </w:tcPr>
          <w:p>
            <w:pPr>
              <w:widowControl/>
              <w:tabs>
                <w:tab w:val="center" w:pos="4755"/>
                <w:tab w:val="right" w:pos="9070"/>
              </w:tabs>
              <w:spacing w:line="300" w:lineRule="exact"/>
              <w:rPr>
                <w:rFonts w:ascii="宋体" w:hAnsi="宋体"/>
                <w:color w:val="000000"/>
                <w:kern w:val="0"/>
                <w:sz w:val="24"/>
              </w:rPr>
            </w:pP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widowControl/>
              <w:spacing w:line="300" w:lineRule="exact"/>
              <w:jc w:val="center"/>
              <w:rPr>
                <w:rFonts w:ascii="宋体" w:hAnsi="宋体"/>
                <w:color w:val="000000"/>
                <w:kern w:val="0"/>
                <w:sz w:val="24"/>
              </w:rPr>
            </w:pPr>
          </w:p>
        </w:tc>
        <w:tc>
          <w:tcPr>
            <w:tcW w:w="900" w:type="dxa"/>
            <w:vMerge w:val="continue"/>
            <w:vAlign w:val="center"/>
          </w:tcPr>
          <w:p>
            <w:pPr>
              <w:widowControl/>
              <w:spacing w:line="300" w:lineRule="exact"/>
              <w:rPr>
                <w:rFonts w:ascii="宋体" w:hAnsi="宋体"/>
                <w:color w:val="000000"/>
                <w:kern w:val="0"/>
                <w:sz w:val="24"/>
              </w:rPr>
            </w:pPr>
          </w:p>
        </w:tc>
        <w:tc>
          <w:tcPr>
            <w:tcW w:w="1260" w:type="dxa"/>
            <w:vAlign w:val="center"/>
          </w:tcPr>
          <w:p>
            <w:pPr>
              <w:widowControl/>
              <w:tabs>
                <w:tab w:val="center" w:pos="4755"/>
                <w:tab w:val="right" w:pos="9070"/>
              </w:tabs>
              <w:spacing w:line="300" w:lineRule="exact"/>
              <w:rPr>
                <w:rFonts w:ascii="宋体" w:hAnsi="宋体"/>
                <w:color w:val="000000"/>
                <w:kern w:val="0"/>
                <w:sz w:val="24"/>
              </w:rPr>
            </w:pPr>
          </w:p>
        </w:tc>
        <w:tc>
          <w:tcPr>
            <w:tcW w:w="1260" w:type="dxa"/>
            <w:vAlign w:val="center"/>
          </w:tcPr>
          <w:p>
            <w:pPr>
              <w:widowControl/>
              <w:tabs>
                <w:tab w:val="center" w:pos="4755"/>
                <w:tab w:val="right" w:pos="9070"/>
              </w:tabs>
              <w:spacing w:line="300" w:lineRule="exact"/>
              <w:rPr>
                <w:rFonts w:ascii="宋体" w:hAnsi="宋体"/>
                <w:color w:val="000000"/>
                <w:kern w:val="0"/>
                <w:sz w:val="24"/>
              </w:rPr>
            </w:pPr>
          </w:p>
        </w:tc>
        <w:tc>
          <w:tcPr>
            <w:tcW w:w="1440" w:type="dxa"/>
            <w:vAlign w:val="center"/>
          </w:tcPr>
          <w:p>
            <w:pPr>
              <w:widowControl/>
              <w:tabs>
                <w:tab w:val="center" w:pos="4755"/>
                <w:tab w:val="right" w:pos="9070"/>
              </w:tabs>
              <w:spacing w:line="300" w:lineRule="exact"/>
              <w:rPr>
                <w:rFonts w:ascii="宋体" w:hAnsi="宋体"/>
                <w:color w:val="000000"/>
                <w:kern w:val="0"/>
                <w:sz w:val="24"/>
              </w:rPr>
            </w:pPr>
          </w:p>
        </w:tc>
        <w:tc>
          <w:tcPr>
            <w:tcW w:w="1717" w:type="dxa"/>
            <w:vAlign w:val="center"/>
          </w:tcPr>
          <w:p>
            <w:pPr>
              <w:widowControl/>
              <w:tabs>
                <w:tab w:val="center" w:pos="4755"/>
                <w:tab w:val="right" w:pos="9070"/>
              </w:tabs>
              <w:spacing w:line="300" w:lineRule="exact"/>
              <w:rPr>
                <w:rFonts w:ascii="宋体" w:hAnsi="宋体"/>
                <w:color w:val="000000"/>
                <w:kern w:val="0"/>
                <w:sz w:val="24"/>
              </w:rPr>
            </w:pP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widowControl/>
              <w:spacing w:line="300" w:lineRule="exact"/>
              <w:jc w:val="center"/>
              <w:rPr>
                <w:rFonts w:ascii="宋体" w:hAnsi="宋体"/>
                <w:color w:val="000000"/>
                <w:kern w:val="0"/>
                <w:sz w:val="24"/>
              </w:rPr>
            </w:pPr>
          </w:p>
        </w:tc>
        <w:tc>
          <w:tcPr>
            <w:tcW w:w="900" w:type="dxa"/>
            <w:vMerge w:val="continue"/>
            <w:vAlign w:val="center"/>
          </w:tcPr>
          <w:p>
            <w:pPr>
              <w:widowControl/>
              <w:spacing w:line="300" w:lineRule="exact"/>
              <w:rPr>
                <w:rFonts w:ascii="宋体" w:hAnsi="宋体"/>
                <w:color w:val="000000"/>
                <w:kern w:val="0"/>
                <w:sz w:val="24"/>
              </w:rPr>
            </w:pPr>
          </w:p>
        </w:tc>
        <w:tc>
          <w:tcPr>
            <w:tcW w:w="1260" w:type="dxa"/>
            <w:vAlign w:val="center"/>
          </w:tcPr>
          <w:p>
            <w:pPr>
              <w:widowControl/>
              <w:tabs>
                <w:tab w:val="center" w:pos="4755"/>
                <w:tab w:val="right" w:pos="9070"/>
              </w:tabs>
              <w:spacing w:line="300" w:lineRule="exact"/>
              <w:rPr>
                <w:rFonts w:ascii="宋体" w:hAnsi="宋体"/>
                <w:color w:val="000000"/>
                <w:kern w:val="0"/>
                <w:sz w:val="24"/>
              </w:rPr>
            </w:pPr>
          </w:p>
        </w:tc>
        <w:tc>
          <w:tcPr>
            <w:tcW w:w="1260" w:type="dxa"/>
            <w:vAlign w:val="center"/>
          </w:tcPr>
          <w:p>
            <w:pPr>
              <w:widowControl/>
              <w:tabs>
                <w:tab w:val="center" w:pos="4755"/>
                <w:tab w:val="right" w:pos="9070"/>
              </w:tabs>
              <w:spacing w:line="300" w:lineRule="exact"/>
              <w:rPr>
                <w:rFonts w:ascii="宋体" w:hAnsi="宋体"/>
                <w:color w:val="000000"/>
                <w:kern w:val="0"/>
                <w:sz w:val="24"/>
              </w:rPr>
            </w:pPr>
          </w:p>
        </w:tc>
        <w:tc>
          <w:tcPr>
            <w:tcW w:w="1440" w:type="dxa"/>
            <w:vAlign w:val="center"/>
          </w:tcPr>
          <w:p>
            <w:pPr>
              <w:widowControl/>
              <w:tabs>
                <w:tab w:val="center" w:pos="4755"/>
                <w:tab w:val="right" w:pos="9070"/>
              </w:tabs>
              <w:spacing w:line="300" w:lineRule="exact"/>
              <w:rPr>
                <w:rFonts w:ascii="宋体" w:hAnsi="宋体"/>
                <w:color w:val="000000"/>
                <w:kern w:val="0"/>
                <w:sz w:val="24"/>
              </w:rPr>
            </w:pPr>
          </w:p>
        </w:tc>
        <w:tc>
          <w:tcPr>
            <w:tcW w:w="1717" w:type="dxa"/>
            <w:vAlign w:val="center"/>
          </w:tcPr>
          <w:p>
            <w:pPr>
              <w:widowControl/>
              <w:tabs>
                <w:tab w:val="center" w:pos="4755"/>
                <w:tab w:val="right" w:pos="9070"/>
              </w:tabs>
              <w:spacing w:line="300" w:lineRule="exact"/>
              <w:rPr>
                <w:rFonts w:ascii="宋体" w:hAnsi="宋体"/>
                <w:color w:val="000000"/>
                <w:kern w:val="0"/>
                <w:sz w:val="24"/>
              </w:rPr>
            </w:pP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widowControl/>
              <w:spacing w:line="300" w:lineRule="exact"/>
              <w:jc w:val="center"/>
              <w:rPr>
                <w:rFonts w:ascii="宋体" w:hAnsi="宋体"/>
                <w:color w:val="000000"/>
                <w:kern w:val="0"/>
                <w:sz w:val="24"/>
              </w:rPr>
            </w:pPr>
          </w:p>
        </w:tc>
        <w:tc>
          <w:tcPr>
            <w:tcW w:w="6577" w:type="dxa"/>
            <w:gridSpan w:val="5"/>
            <w:vAlign w:val="center"/>
          </w:tcPr>
          <w:p>
            <w:pPr>
              <w:widowControl/>
              <w:tabs>
                <w:tab w:val="center" w:pos="4755"/>
                <w:tab w:val="right" w:pos="9070"/>
              </w:tabs>
              <w:spacing w:line="300" w:lineRule="exact"/>
              <w:rPr>
                <w:rFonts w:ascii="宋体" w:hAnsi="宋体"/>
                <w:color w:val="000000"/>
                <w:kern w:val="0"/>
                <w:sz w:val="24"/>
              </w:rPr>
            </w:pPr>
            <w:r>
              <w:rPr>
                <w:rFonts w:hint="eastAsia" w:ascii="宋体" w:hAnsi="宋体"/>
                <w:color w:val="000000"/>
                <w:kern w:val="0"/>
                <w:sz w:val="24"/>
              </w:rPr>
              <w:t>其他机械费</w:t>
            </w: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Align w:val="center"/>
          </w:tcPr>
          <w:p>
            <w:pPr>
              <w:widowControl/>
              <w:tabs>
                <w:tab w:val="center" w:pos="4755"/>
                <w:tab w:val="right" w:pos="9070"/>
              </w:tabs>
              <w:spacing w:line="300" w:lineRule="exact"/>
              <w:jc w:val="center"/>
              <w:rPr>
                <w:rFonts w:ascii="宋体" w:hAnsi="宋体"/>
                <w:color w:val="000000"/>
                <w:kern w:val="0"/>
                <w:sz w:val="24"/>
              </w:rPr>
            </w:pPr>
            <w:r>
              <w:rPr>
                <w:rFonts w:ascii="宋体" w:hAnsi="宋体"/>
                <w:color w:val="000000"/>
                <w:kern w:val="0"/>
                <w:sz w:val="24"/>
              </w:rPr>
              <w:t>3</w:t>
            </w:r>
          </w:p>
        </w:tc>
        <w:tc>
          <w:tcPr>
            <w:tcW w:w="6577" w:type="dxa"/>
            <w:gridSpan w:val="5"/>
            <w:vAlign w:val="center"/>
          </w:tcPr>
          <w:p>
            <w:pPr>
              <w:widowControl/>
              <w:tabs>
                <w:tab w:val="center" w:pos="4755"/>
                <w:tab w:val="right" w:pos="9070"/>
              </w:tabs>
              <w:spacing w:line="300" w:lineRule="exact"/>
              <w:rPr>
                <w:rFonts w:ascii="宋体" w:hAnsi="宋体"/>
                <w:color w:val="000000"/>
                <w:kern w:val="0"/>
                <w:sz w:val="24"/>
              </w:rPr>
            </w:pPr>
            <w:r>
              <w:rPr>
                <w:rFonts w:hint="eastAsia" w:ascii="宋体" w:hAnsi="宋体"/>
                <w:color w:val="000000"/>
                <w:kern w:val="0"/>
                <w:sz w:val="24"/>
              </w:rPr>
              <w:t>机械费小计</w:t>
            </w: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Align w:val="center"/>
          </w:tcPr>
          <w:p>
            <w:pPr>
              <w:widowControl/>
              <w:tabs>
                <w:tab w:val="center" w:pos="4755"/>
                <w:tab w:val="right" w:pos="9070"/>
              </w:tabs>
              <w:spacing w:line="300" w:lineRule="exact"/>
              <w:jc w:val="center"/>
              <w:rPr>
                <w:rFonts w:ascii="宋体" w:hAnsi="宋体"/>
                <w:color w:val="000000"/>
                <w:kern w:val="0"/>
                <w:sz w:val="24"/>
              </w:rPr>
            </w:pPr>
            <w:r>
              <w:rPr>
                <w:rFonts w:ascii="宋体" w:hAnsi="宋体"/>
                <w:color w:val="000000"/>
                <w:kern w:val="0"/>
                <w:sz w:val="24"/>
              </w:rPr>
              <w:t>4</w:t>
            </w:r>
          </w:p>
        </w:tc>
        <w:tc>
          <w:tcPr>
            <w:tcW w:w="6577" w:type="dxa"/>
            <w:gridSpan w:val="5"/>
            <w:vAlign w:val="center"/>
          </w:tcPr>
          <w:p>
            <w:pPr>
              <w:widowControl/>
              <w:tabs>
                <w:tab w:val="center" w:pos="4755"/>
                <w:tab w:val="right" w:pos="9070"/>
              </w:tabs>
              <w:spacing w:line="300" w:lineRule="exact"/>
              <w:rPr>
                <w:rFonts w:ascii="宋体" w:hAnsi="宋体"/>
                <w:color w:val="000000"/>
                <w:kern w:val="0"/>
                <w:sz w:val="24"/>
              </w:rPr>
            </w:pPr>
            <w:r>
              <w:rPr>
                <w:rFonts w:hint="eastAsia" w:ascii="宋体" w:hAnsi="宋体"/>
                <w:color w:val="000000"/>
                <w:kern w:val="0"/>
                <w:sz w:val="24"/>
              </w:rPr>
              <w:t>直接工程费（</w:t>
            </w:r>
            <w:r>
              <w:rPr>
                <w:rFonts w:ascii="宋体" w:hAnsi="宋体"/>
                <w:color w:val="000000"/>
                <w:kern w:val="0"/>
                <w:sz w:val="24"/>
              </w:rPr>
              <w:t>1+2+3</w:t>
            </w:r>
            <w:r>
              <w:rPr>
                <w:rFonts w:hint="eastAsia" w:ascii="宋体" w:hAnsi="宋体"/>
                <w:color w:val="000000"/>
                <w:kern w:val="0"/>
                <w:sz w:val="24"/>
              </w:rPr>
              <w:t>）</w:t>
            </w: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Align w:val="center"/>
          </w:tcPr>
          <w:p>
            <w:pPr>
              <w:widowControl/>
              <w:tabs>
                <w:tab w:val="center" w:pos="4755"/>
                <w:tab w:val="right" w:pos="9070"/>
              </w:tabs>
              <w:spacing w:line="300" w:lineRule="exact"/>
              <w:jc w:val="center"/>
              <w:rPr>
                <w:rFonts w:ascii="宋体" w:hAnsi="宋体"/>
                <w:color w:val="000000"/>
                <w:kern w:val="0"/>
                <w:sz w:val="24"/>
              </w:rPr>
            </w:pPr>
            <w:r>
              <w:rPr>
                <w:rFonts w:ascii="宋体" w:hAnsi="宋体"/>
                <w:color w:val="000000"/>
                <w:kern w:val="0"/>
                <w:sz w:val="24"/>
              </w:rPr>
              <w:t>5</w:t>
            </w:r>
          </w:p>
        </w:tc>
        <w:tc>
          <w:tcPr>
            <w:tcW w:w="6577" w:type="dxa"/>
            <w:gridSpan w:val="5"/>
            <w:vAlign w:val="center"/>
          </w:tcPr>
          <w:p>
            <w:pPr>
              <w:widowControl/>
              <w:tabs>
                <w:tab w:val="center" w:pos="4755"/>
                <w:tab w:val="right" w:pos="9070"/>
              </w:tabs>
              <w:spacing w:line="300" w:lineRule="exact"/>
              <w:rPr>
                <w:rFonts w:ascii="宋体" w:hAnsi="宋体"/>
                <w:color w:val="000000"/>
                <w:kern w:val="0"/>
                <w:sz w:val="24"/>
              </w:rPr>
            </w:pPr>
            <w:r>
              <w:rPr>
                <w:rFonts w:hint="eastAsia" w:ascii="宋体" w:hAnsi="宋体"/>
                <w:color w:val="000000"/>
                <w:kern w:val="0"/>
                <w:sz w:val="24"/>
              </w:rPr>
              <w:t>管理费</w:t>
            </w: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Align w:val="center"/>
          </w:tcPr>
          <w:p>
            <w:pPr>
              <w:widowControl/>
              <w:tabs>
                <w:tab w:val="center" w:pos="4755"/>
                <w:tab w:val="right" w:pos="9070"/>
              </w:tabs>
              <w:spacing w:line="300" w:lineRule="exact"/>
              <w:jc w:val="center"/>
              <w:rPr>
                <w:rFonts w:ascii="宋体" w:hAnsi="宋体"/>
                <w:color w:val="000000"/>
                <w:kern w:val="0"/>
                <w:sz w:val="24"/>
              </w:rPr>
            </w:pPr>
            <w:r>
              <w:rPr>
                <w:rFonts w:ascii="宋体" w:hAnsi="宋体"/>
                <w:color w:val="000000"/>
                <w:kern w:val="0"/>
                <w:sz w:val="24"/>
              </w:rPr>
              <w:t>6</w:t>
            </w:r>
          </w:p>
        </w:tc>
        <w:tc>
          <w:tcPr>
            <w:tcW w:w="6577" w:type="dxa"/>
            <w:gridSpan w:val="5"/>
            <w:vAlign w:val="center"/>
          </w:tcPr>
          <w:p>
            <w:pPr>
              <w:widowControl/>
              <w:tabs>
                <w:tab w:val="center" w:pos="4755"/>
                <w:tab w:val="right" w:pos="9070"/>
              </w:tabs>
              <w:spacing w:line="300" w:lineRule="exact"/>
              <w:rPr>
                <w:rFonts w:ascii="宋体" w:hAnsi="宋体"/>
                <w:color w:val="000000"/>
                <w:kern w:val="0"/>
                <w:sz w:val="24"/>
              </w:rPr>
            </w:pPr>
            <w:r>
              <w:rPr>
                <w:rFonts w:hint="eastAsia" w:ascii="宋体" w:hAnsi="宋体"/>
                <w:color w:val="000000"/>
                <w:kern w:val="0"/>
                <w:sz w:val="24"/>
              </w:rPr>
              <w:t>利润</w:t>
            </w: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Align w:val="center"/>
          </w:tcPr>
          <w:p>
            <w:pPr>
              <w:widowControl/>
              <w:tabs>
                <w:tab w:val="center" w:pos="4755"/>
                <w:tab w:val="right" w:pos="9070"/>
              </w:tabs>
              <w:spacing w:line="300" w:lineRule="exact"/>
              <w:jc w:val="center"/>
              <w:rPr>
                <w:rFonts w:ascii="宋体" w:hAnsi="宋体"/>
                <w:color w:val="000000"/>
                <w:kern w:val="0"/>
                <w:sz w:val="24"/>
              </w:rPr>
            </w:pPr>
            <w:r>
              <w:rPr>
                <w:rFonts w:ascii="宋体" w:hAnsi="宋体"/>
                <w:color w:val="000000"/>
                <w:kern w:val="0"/>
                <w:sz w:val="24"/>
              </w:rPr>
              <w:t>7</w:t>
            </w:r>
          </w:p>
        </w:tc>
        <w:tc>
          <w:tcPr>
            <w:tcW w:w="6577" w:type="dxa"/>
            <w:gridSpan w:val="5"/>
            <w:vAlign w:val="center"/>
          </w:tcPr>
          <w:p>
            <w:pPr>
              <w:widowControl/>
              <w:tabs>
                <w:tab w:val="center" w:pos="4755"/>
                <w:tab w:val="right" w:pos="9070"/>
              </w:tabs>
              <w:spacing w:line="300" w:lineRule="exact"/>
              <w:rPr>
                <w:rFonts w:ascii="宋体" w:hAnsi="宋体"/>
                <w:color w:val="000000"/>
                <w:kern w:val="0"/>
                <w:sz w:val="24"/>
              </w:rPr>
            </w:pPr>
            <w:r>
              <w:rPr>
                <w:rFonts w:hint="eastAsia" w:ascii="宋体" w:hAnsi="宋体"/>
                <w:color w:val="000000"/>
                <w:kern w:val="0"/>
                <w:sz w:val="24"/>
              </w:rPr>
              <w:t>风险费用</w:t>
            </w:r>
          </w:p>
        </w:tc>
        <w:tc>
          <w:tcPr>
            <w:tcW w:w="1708" w:type="dxa"/>
          </w:tcPr>
          <w:p>
            <w:pPr>
              <w:widowControl/>
              <w:tabs>
                <w:tab w:val="center" w:pos="4755"/>
                <w:tab w:val="right" w:pos="9070"/>
              </w:tabs>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Align w:val="center"/>
          </w:tcPr>
          <w:p>
            <w:pPr>
              <w:widowControl/>
              <w:tabs>
                <w:tab w:val="center" w:pos="4755"/>
                <w:tab w:val="right" w:pos="9070"/>
              </w:tabs>
              <w:spacing w:line="300" w:lineRule="exact"/>
              <w:jc w:val="center"/>
              <w:rPr>
                <w:rFonts w:ascii="宋体" w:hAnsi="宋体"/>
                <w:color w:val="000000"/>
                <w:kern w:val="0"/>
                <w:sz w:val="24"/>
              </w:rPr>
            </w:pPr>
            <w:r>
              <w:rPr>
                <w:rFonts w:ascii="宋体" w:hAnsi="宋体"/>
                <w:color w:val="000000"/>
                <w:kern w:val="0"/>
                <w:sz w:val="24"/>
              </w:rPr>
              <w:t>8</w:t>
            </w:r>
          </w:p>
        </w:tc>
        <w:tc>
          <w:tcPr>
            <w:tcW w:w="6577" w:type="dxa"/>
            <w:gridSpan w:val="5"/>
            <w:vAlign w:val="center"/>
          </w:tcPr>
          <w:p>
            <w:pPr>
              <w:widowControl/>
              <w:tabs>
                <w:tab w:val="center" w:pos="4755"/>
                <w:tab w:val="right" w:pos="9070"/>
              </w:tabs>
              <w:spacing w:line="300" w:lineRule="exact"/>
              <w:rPr>
                <w:rFonts w:ascii="宋体" w:hAnsi="宋体"/>
                <w:color w:val="000000"/>
                <w:kern w:val="0"/>
                <w:sz w:val="24"/>
              </w:rPr>
            </w:pPr>
            <w:r>
              <w:rPr>
                <w:rFonts w:hint="eastAsia" w:ascii="宋体" w:hAnsi="宋体"/>
                <w:color w:val="000000"/>
                <w:kern w:val="0"/>
                <w:sz w:val="24"/>
              </w:rPr>
              <w:t>综合单价（</w:t>
            </w:r>
            <w:r>
              <w:rPr>
                <w:rFonts w:ascii="宋体" w:hAnsi="宋体"/>
                <w:color w:val="000000"/>
                <w:kern w:val="0"/>
                <w:sz w:val="24"/>
              </w:rPr>
              <w:t>4+5+6+7</w:t>
            </w:r>
            <w:r>
              <w:rPr>
                <w:rFonts w:hint="eastAsia" w:ascii="宋体" w:hAnsi="宋体"/>
                <w:color w:val="000000"/>
                <w:kern w:val="0"/>
                <w:sz w:val="24"/>
              </w:rPr>
              <w:t>）</w:t>
            </w:r>
          </w:p>
        </w:tc>
        <w:tc>
          <w:tcPr>
            <w:tcW w:w="1708" w:type="dxa"/>
          </w:tcPr>
          <w:p>
            <w:pPr>
              <w:widowControl/>
              <w:tabs>
                <w:tab w:val="center" w:pos="4755"/>
                <w:tab w:val="right" w:pos="9070"/>
              </w:tabs>
              <w:spacing w:line="300" w:lineRule="exact"/>
              <w:jc w:val="left"/>
              <w:rPr>
                <w:rFonts w:ascii="宋体" w:hAnsi="宋体"/>
                <w:color w:val="000000"/>
                <w:kern w:val="0"/>
                <w:sz w:val="24"/>
              </w:rPr>
            </w:pPr>
          </w:p>
        </w:tc>
      </w:tr>
    </w:tbl>
    <w:p>
      <w:pPr>
        <w:widowControl/>
        <w:tabs>
          <w:tab w:val="center" w:pos="4755"/>
          <w:tab w:val="right" w:pos="9070"/>
        </w:tabs>
        <w:jc w:val="left"/>
        <w:rPr>
          <w:rFonts w:ascii="宋体" w:hAnsi="宋体"/>
          <w:color w:val="000000"/>
          <w:kern w:val="0"/>
          <w:sz w:val="24"/>
        </w:rPr>
      </w:pPr>
      <w:r>
        <w:rPr>
          <w:rFonts w:hint="eastAsia" w:ascii="宋体" w:hAnsi="宋体"/>
          <w:color w:val="000000"/>
          <w:kern w:val="0"/>
          <w:sz w:val="24"/>
        </w:rPr>
        <w:t>注：本表由招标人按需要提出。</w:t>
      </w:r>
    </w:p>
    <w:p>
      <w:pPr>
        <w:widowControl/>
        <w:tabs>
          <w:tab w:val="center" w:pos="4755"/>
          <w:tab w:val="right" w:pos="9070"/>
        </w:tabs>
        <w:jc w:val="left"/>
        <w:rPr>
          <w:rFonts w:ascii="宋体" w:hAnsi="宋体"/>
          <w:color w:val="000000"/>
          <w:kern w:val="0"/>
          <w:sz w:val="24"/>
        </w:rPr>
      </w:pPr>
      <w:r>
        <w:rPr>
          <w:rFonts w:ascii="宋体" w:hAnsi="宋体"/>
          <w:color w:val="000000"/>
          <w:kern w:val="0"/>
          <w:sz w:val="24"/>
        </w:rPr>
        <w:br w:type="page"/>
      </w:r>
    </w:p>
    <w:p>
      <w:pPr>
        <w:widowControl/>
        <w:tabs>
          <w:tab w:val="center" w:pos="4755"/>
          <w:tab w:val="right" w:pos="9070"/>
        </w:tabs>
        <w:jc w:val="left"/>
        <w:rPr>
          <w:rFonts w:ascii="宋体" w:hAnsi="宋体"/>
          <w:color w:val="000000"/>
          <w:kern w:val="0"/>
          <w:sz w:val="24"/>
        </w:rPr>
      </w:pPr>
    </w:p>
    <w:p>
      <w:pPr>
        <w:widowControl/>
        <w:jc w:val="center"/>
        <w:rPr>
          <w:rFonts w:ascii="宋体" w:hAnsi="宋体"/>
          <w:b/>
          <w:color w:val="000000"/>
          <w:kern w:val="0"/>
          <w:sz w:val="32"/>
        </w:rPr>
      </w:pPr>
      <w:r>
        <w:rPr>
          <w:rFonts w:hint="eastAsia" w:ascii="宋体" w:hAnsi="宋体"/>
          <w:b/>
          <w:color w:val="000000"/>
          <w:kern w:val="0"/>
          <w:sz w:val="32"/>
        </w:rPr>
        <w:t>表</w:t>
      </w:r>
      <w:r>
        <w:rPr>
          <w:rFonts w:ascii="宋体" w:hAnsi="宋体"/>
          <w:b/>
          <w:color w:val="000000"/>
          <w:kern w:val="0"/>
          <w:sz w:val="32"/>
        </w:rPr>
        <w:t xml:space="preserve">2-4  </w:t>
      </w:r>
      <w:r>
        <w:rPr>
          <w:rFonts w:hint="eastAsia" w:ascii="宋体" w:hAnsi="宋体"/>
          <w:b/>
          <w:color w:val="000000"/>
          <w:kern w:val="0"/>
          <w:sz w:val="32"/>
        </w:rPr>
        <w:t>措施项目工料机分析表</w:t>
      </w:r>
    </w:p>
    <w:p>
      <w:pPr>
        <w:widowControl/>
        <w:tabs>
          <w:tab w:val="center" w:pos="4755"/>
          <w:tab w:val="right" w:pos="9070"/>
        </w:tabs>
        <w:spacing w:line="360" w:lineRule="auto"/>
        <w:jc w:val="left"/>
        <w:rPr>
          <w:rFonts w:ascii="宋体" w:hAnsi="宋体"/>
          <w:color w:val="000000"/>
          <w:kern w:val="0"/>
          <w:sz w:val="24"/>
        </w:rPr>
      </w:pPr>
    </w:p>
    <w:p>
      <w:pPr>
        <w:widowControl/>
        <w:tabs>
          <w:tab w:val="center" w:pos="4755"/>
          <w:tab w:val="right" w:pos="9070"/>
        </w:tabs>
        <w:spacing w:line="360" w:lineRule="auto"/>
        <w:jc w:val="left"/>
        <w:rPr>
          <w:rFonts w:ascii="宋体" w:hAnsi="宋体"/>
          <w:color w:val="000000"/>
          <w:kern w:val="0"/>
          <w:sz w:val="24"/>
        </w:rPr>
      </w:pPr>
      <w:r>
        <w:rPr>
          <w:rFonts w:hint="eastAsia" w:ascii="宋体" w:hAnsi="宋体"/>
          <w:color w:val="000000"/>
          <w:kern w:val="0"/>
          <w:sz w:val="24"/>
        </w:rPr>
        <w:t>项目编码：</w:t>
      </w:r>
      <w:r>
        <w:rPr>
          <w:rFonts w:ascii="宋体" w:hAnsi="宋体"/>
          <w:color w:val="000000"/>
          <w:kern w:val="0"/>
          <w:sz w:val="24"/>
        </w:rPr>
        <w:t xml:space="preserve">                                             </w:t>
      </w:r>
      <w:r>
        <w:rPr>
          <w:rFonts w:hint="eastAsia" w:ascii="宋体" w:hAnsi="宋体"/>
          <w:color w:val="000000"/>
          <w:kern w:val="0"/>
          <w:sz w:val="24"/>
        </w:rPr>
        <w:t>计量单位：</w:t>
      </w:r>
    </w:p>
    <w:p>
      <w:pPr>
        <w:widowControl/>
        <w:tabs>
          <w:tab w:val="center" w:pos="4755"/>
          <w:tab w:val="right" w:pos="9070"/>
        </w:tabs>
        <w:spacing w:line="360" w:lineRule="auto"/>
        <w:jc w:val="left"/>
        <w:rPr>
          <w:rFonts w:ascii="宋体" w:hAnsi="宋体"/>
          <w:color w:val="000000"/>
          <w:kern w:val="0"/>
          <w:sz w:val="24"/>
        </w:rPr>
      </w:pPr>
      <w:r>
        <w:rPr>
          <w:rFonts w:hint="eastAsia" w:ascii="宋体" w:hAnsi="宋体"/>
          <w:color w:val="000000"/>
          <w:kern w:val="0"/>
          <w:sz w:val="24"/>
        </w:rPr>
        <w:t>项目名称：</w:t>
      </w:r>
      <w:r>
        <w:rPr>
          <w:rFonts w:ascii="宋体" w:hAnsi="宋体"/>
          <w:color w:val="000000"/>
          <w:kern w:val="0"/>
          <w:sz w:val="24"/>
        </w:rPr>
        <w:t xml:space="preserve">                                                      </w:t>
      </w:r>
      <w:r>
        <w:rPr>
          <w:rFonts w:hint="eastAsia" w:ascii="宋体" w:hAnsi="宋体"/>
          <w:color w:val="000000"/>
          <w:kern w:val="0"/>
          <w:sz w:val="24"/>
        </w:rPr>
        <w:t>第</w:t>
      </w:r>
      <w:r>
        <w:rPr>
          <w:rFonts w:ascii="宋体" w:hAnsi="宋体"/>
          <w:color w:val="000000"/>
          <w:kern w:val="0"/>
          <w:sz w:val="24"/>
        </w:rPr>
        <w:t xml:space="preserve">   </w:t>
      </w:r>
      <w:r>
        <w:rPr>
          <w:rFonts w:hint="eastAsia" w:ascii="宋体" w:hAnsi="宋体"/>
          <w:color w:val="000000"/>
          <w:kern w:val="0"/>
          <w:sz w:val="24"/>
        </w:rPr>
        <w:t>页共</w:t>
      </w:r>
      <w:r>
        <w:rPr>
          <w:rFonts w:ascii="宋体" w:hAnsi="宋体"/>
          <w:color w:val="000000"/>
          <w:kern w:val="0"/>
          <w:sz w:val="24"/>
        </w:rPr>
        <w:t xml:space="preserve">  </w:t>
      </w:r>
      <w:r>
        <w:rPr>
          <w:rFonts w:hint="eastAsia" w:ascii="宋体" w:hAnsi="宋体"/>
          <w:color w:val="000000"/>
          <w:kern w:val="0"/>
          <w:sz w:val="24"/>
        </w:rPr>
        <w:t>页</w:t>
      </w:r>
    </w:p>
    <w:tbl>
      <w:tblPr>
        <w:tblStyle w:val="54"/>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260"/>
        <w:gridCol w:w="1260"/>
        <w:gridCol w:w="1440"/>
        <w:gridCol w:w="1815"/>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28" w:type="dxa"/>
            <w:vMerge w:val="restart"/>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序号</w:t>
            </w:r>
          </w:p>
        </w:tc>
        <w:tc>
          <w:tcPr>
            <w:tcW w:w="2160" w:type="dxa"/>
            <w:gridSpan w:val="2"/>
            <w:vMerge w:val="restart"/>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名称及规格</w:t>
            </w:r>
          </w:p>
        </w:tc>
        <w:tc>
          <w:tcPr>
            <w:tcW w:w="1260" w:type="dxa"/>
            <w:vMerge w:val="restart"/>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单位</w:t>
            </w:r>
          </w:p>
        </w:tc>
        <w:tc>
          <w:tcPr>
            <w:tcW w:w="1440" w:type="dxa"/>
            <w:vMerge w:val="restart"/>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数量</w:t>
            </w:r>
          </w:p>
        </w:tc>
        <w:tc>
          <w:tcPr>
            <w:tcW w:w="3672" w:type="dxa"/>
            <w:gridSpan w:val="2"/>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28" w:type="dxa"/>
            <w:vMerge w:val="continue"/>
            <w:vAlign w:val="center"/>
          </w:tcPr>
          <w:p>
            <w:pPr>
              <w:widowControl/>
              <w:jc w:val="left"/>
              <w:rPr>
                <w:rFonts w:ascii="宋体" w:hAnsi="宋体"/>
                <w:color w:val="000000"/>
                <w:kern w:val="0"/>
                <w:sz w:val="24"/>
              </w:rPr>
            </w:pPr>
          </w:p>
        </w:tc>
        <w:tc>
          <w:tcPr>
            <w:tcW w:w="2160" w:type="dxa"/>
            <w:gridSpan w:val="2"/>
            <w:vMerge w:val="continue"/>
            <w:vAlign w:val="center"/>
          </w:tcPr>
          <w:p>
            <w:pPr>
              <w:widowControl/>
              <w:jc w:val="left"/>
              <w:rPr>
                <w:rFonts w:ascii="宋体" w:hAnsi="宋体"/>
                <w:color w:val="000000"/>
                <w:kern w:val="0"/>
                <w:sz w:val="24"/>
              </w:rPr>
            </w:pPr>
          </w:p>
        </w:tc>
        <w:tc>
          <w:tcPr>
            <w:tcW w:w="1260" w:type="dxa"/>
            <w:vMerge w:val="continue"/>
            <w:vAlign w:val="center"/>
          </w:tcPr>
          <w:p>
            <w:pPr>
              <w:widowControl/>
              <w:jc w:val="left"/>
              <w:rPr>
                <w:rFonts w:ascii="宋体" w:hAnsi="宋体"/>
                <w:color w:val="000000"/>
                <w:kern w:val="0"/>
                <w:sz w:val="24"/>
              </w:rPr>
            </w:pPr>
          </w:p>
        </w:tc>
        <w:tc>
          <w:tcPr>
            <w:tcW w:w="1440" w:type="dxa"/>
            <w:vMerge w:val="continue"/>
            <w:vAlign w:val="center"/>
          </w:tcPr>
          <w:p>
            <w:pPr>
              <w:widowControl/>
              <w:jc w:val="left"/>
              <w:rPr>
                <w:rFonts w:ascii="宋体" w:hAnsi="宋体"/>
                <w:color w:val="000000"/>
                <w:kern w:val="0"/>
                <w:sz w:val="24"/>
              </w:rPr>
            </w:pPr>
          </w:p>
        </w:tc>
        <w:tc>
          <w:tcPr>
            <w:tcW w:w="1815" w:type="dxa"/>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单价</w:t>
            </w:r>
          </w:p>
        </w:tc>
        <w:tc>
          <w:tcPr>
            <w:tcW w:w="1857" w:type="dxa"/>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restart"/>
            <w:vAlign w:val="center"/>
          </w:tcPr>
          <w:p>
            <w:pPr>
              <w:widowControl/>
              <w:tabs>
                <w:tab w:val="center" w:pos="4755"/>
                <w:tab w:val="right" w:pos="9070"/>
              </w:tabs>
              <w:rPr>
                <w:rFonts w:ascii="宋体" w:hAnsi="宋体"/>
                <w:color w:val="000000"/>
                <w:kern w:val="0"/>
                <w:sz w:val="24"/>
              </w:rPr>
            </w:pPr>
          </w:p>
        </w:tc>
        <w:tc>
          <w:tcPr>
            <w:tcW w:w="900" w:type="dxa"/>
            <w:vMerge w:val="restart"/>
            <w:vAlign w:val="center"/>
          </w:tcPr>
          <w:p>
            <w:pPr>
              <w:widowControl/>
              <w:tabs>
                <w:tab w:val="center" w:pos="4755"/>
                <w:tab w:val="right" w:pos="9070"/>
              </w:tabs>
              <w:rPr>
                <w:rFonts w:ascii="宋体" w:hAnsi="宋体"/>
                <w:color w:val="000000"/>
                <w:kern w:val="0"/>
                <w:sz w:val="24"/>
              </w:rPr>
            </w:pPr>
            <w:r>
              <w:rPr>
                <w:rFonts w:hint="eastAsia" w:ascii="宋体" w:hAnsi="宋体"/>
                <w:color w:val="000000"/>
                <w:kern w:val="0"/>
                <w:sz w:val="24"/>
              </w:rPr>
              <w:t>人工</w:t>
            </w:r>
          </w:p>
        </w:tc>
        <w:tc>
          <w:tcPr>
            <w:tcW w:w="1260" w:type="dxa"/>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一类</w:t>
            </w:r>
          </w:p>
        </w:tc>
        <w:tc>
          <w:tcPr>
            <w:tcW w:w="1260" w:type="dxa"/>
            <w:vAlign w:val="center"/>
          </w:tcPr>
          <w:p>
            <w:pPr>
              <w:widowControl/>
              <w:tabs>
                <w:tab w:val="center" w:pos="4755"/>
                <w:tab w:val="right" w:pos="9070"/>
              </w:tabs>
              <w:rPr>
                <w:rFonts w:ascii="宋体" w:hAnsi="宋体"/>
                <w:color w:val="000000"/>
                <w:kern w:val="0"/>
                <w:sz w:val="24"/>
              </w:rPr>
            </w:pPr>
            <w:r>
              <w:rPr>
                <w:rFonts w:hint="eastAsia" w:ascii="宋体" w:hAnsi="宋体"/>
                <w:color w:val="000000"/>
                <w:kern w:val="0"/>
                <w:sz w:val="24"/>
              </w:rPr>
              <w:t>工日</w:t>
            </w:r>
          </w:p>
        </w:tc>
        <w:tc>
          <w:tcPr>
            <w:tcW w:w="1440" w:type="dxa"/>
            <w:vAlign w:val="center"/>
          </w:tcPr>
          <w:p>
            <w:pPr>
              <w:widowControl/>
              <w:tabs>
                <w:tab w:val="center" w:pos="4755"/>
                <w:tab w:val="right" w:pos="9070"/>
              </w:tabs>
              <w:rPr>
                <w:rFonts w:ascii="宋体" w:hAnsi="宋体"/>
                <w:color w:val="000000"/>
                <w:kern w:val="0"/>
                <w:sz w:val="24"/>
              </w:rPr>
            </w:pPr>
          </w:p>
        </w:tc>
        <w:tc>
          <w:tcPr>
            <w:tcW w:w="1815" w:type="dxa"/>
            <w:vAlign w:val="center"/>
          </w:tcPr>
          <w:p>
            <w:pPr>
              <w:widowControl/>
              <w:tabs>
                <w:tab w:val="center" w:pos="4755"/>
                <w:tab w:val="right" w:pos="9070"/>
              </w:tabs>
              <w:rPr>
                <w:rFonts w:ascii="宋体" w:hAnsi="宋体"/>
                <w:color w:val="000000"/>
                <w:kern w:val="0"/>
                <w:sz w:val="24"/>
              </w:rPr>
            </w:pP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continue"/>
            <w:vAlign w:val="center"/>
          </w:tcPr>
          <w:p>
            <w:pPr>
              <w:widowControl/>
              <w:rPr>
                <w:rFonts w:ascii="宋体" w:hAnsi="宋体"/>
                <w:color w:val="000000"/>
                <w:kern w:val="0"/>
                <w:sz w:val="24"/>
              </w:rPr>
            </w:pPr>
          </w:p>
        </w:tc>
        <w:tc>
          <w:tcPr>
            <w:tcW w:w="900" w:type="dxa"/>
            <w:vMerge w:val="continue"/>
            <w:vAlign w:val="center"/>
          </w:tcPr>
          <w:p>
            <w:pPr>
              <w:widowControl/>
              <w:rPr>
                <w:rFonts w:ascii="宋体" w:hAnsi="宋体"/>
                <w:color w:val="000000"/>
                <w:kern w:val="0"/>
                <w:sz w:val="24"/>
              </w:rPr>
            </w:pPr>
          </w:p>
        </w:tc>
        <w:tc>
          <w:tcPr>
            <w:tcW w:w="1260" w:type="dxa"/>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二类</w:t>
            </w:r>
          </w:p>
        </w:tc>
        <w:tc>
          <w:tcPr>
            <w:tcW w:w="1260" w:type="dxa"/>
            <w:vAlign w:val="center"/>
          </w:tcPr>
          <w:p>
            <w:pPr>
              <w:widowControl/>
              <w:tabs>
                <w:tab w:val="center" w:pos="4755"/>
                <w:tab w:val="right" w:pos="9070"/>
              </w:tabs>
              <w:rPr>
                <w:rFonts w:ascii="宋体" w:hAnsi="宋体"/>
                <w:color w:val="000000"/>
                <w:kern w:val="0"/>
                <w:sz w:val="24"/>
              </w:rPr>
            </w:pPr>
            <w:r>
              <w:rPr>
                <w:rFonts w:hint="eastAsia" w:ascii="宋体" w:hAnsi="宋体"/>
                <w:color w:val="000000"/>
                <w:kern w:val="0"/>
                <w:sz w:val="24"/>
              </w:rPr>
              <w:t>工日</w:t>
            </w:r>
          </w:p>
        </w:tc>
        <w:tc>
          <w:tcPr>
            <w:tcW w:w="1440" w:type="dxa"/>
            <w:vAlign w:val="center"/>
          </w:tcPr>
          <w:p>
            <w:pPr>
              <w:widowControl/>
              <w:tabs>
                <w:tab w:val="center" w:pos="4755"/>
                <w:tab w:val="right" w:pos="9070"/>
              </w:tabs>
              <w:rPr>
                <w:rFonts w:ascii="宋体" w:hAnsi="宋体"/>
                <w:color w:val="000000"/>
                <w:kern w:val="0"/>
                <w:sz w:val="24"/>
              </w:rPr>
            </w:pPr>
          </w:p>
        </w:tc>
        <w:tc>
          <w:tcPr>
            <w:tcW w:w="1815" w:type="dxa"/>
            <w:vAlign w:val="center"/>
          </w:tcPr>
          <w:p>
            <w:pPr>
              <w:widowControl/>
              <w:tabs>
                <w:tab w:val="center" w:pos="4755"/>
                <w:tab w:val="right" w:pos="9070"/>
              </w:tabs>
              <w:rPr>
                <w:rFonts w:ascii="宋体" w:hAnsi="宋体"/>
                <w:color w:val="000000"/>
                <w:kern w:val="0"/>
                <w:sz w:val="24"/>
              </w:rPr>
            </w:pP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continue"/>
            <w:vAlign w:val="center"/>
          </w:tcPr>
          <w:p>
            <w:pPr>
              <w:widowControl/>
              <w:rPr>
                <w:rFonts w:ascii="宋体" w:hAnsi="宋体"/>
                <w:color w:val="000000"/>
                <w:kern w:val="0"/>
                <w:sz w:val="24"/>
              </w:rPr>
            </w:pPr>
          </w:p>
        </w:tc>
        <w:tc>
          <w:tcPr>
            <w:tcW w:w="900" w:type="dxa"/>
            <w:vMerge w:val="continue"/>
            <w:vAlign w:val="center"/>
          </w:tcPr>
          <w:p>
            <w:pPr>
              <w:widowControl/>
              <w:rPr>
                <w:rFonts w:ascii="宋体" w:hAnsi="宋体"/>
                <w:color w:val="000000"/>
                <w:kern w:val="0"/>
                <w:sz w:val="24"/>
              </w:rPr>
            </w:pPr>
          </w:p>
        </w:tc>
        <w:tc>
          <w:tcPr>
            <w:tcW w:w="1260" w:type="dxa"/>
            <w:vAlign w:val="center"/>
          </w:tcPr>
          <w:p>
            <w:pPr>
              <w:widowControl/>
              <w:tabs>
                <w:tab w:val="center" w:pos="4755"/>
                <w:tab w:val="right" w:pos="9070"/>
              </w:tabs>
              <w:jc w:val="center"/>
              <w:rPr>
                <w:rFonts w:ascii="宋体" w:hAnsi="宋体"/>
                <w:color w:val="000000"/>
                <w:kern w:val="0"/>
                <w:sz w:val="24"/>
              </w:rPr>
            </w:pPr>
            <w:r>
              <w:rPr>
                <w:rFonts w:hint="eastAsia" w:ascii="宋体" w:hAnsi="宋体"/>
                <w:color w:val="000000"/>
                <w:kern w:val="0"/>
                <w:sz w:val="24"/>
              </w:rPr>
              <w:t>三类</w:t>
            </w:r>
          </w:p>
        </w:tc>
        <w:tc>
          <w:tcPr>
            <w:tcW w:w="1260" w:type="dxa"/>
            <w:vAlign w:val="center"/>
          </w:tcPr>
          <w:p>
            <w:pPr>
              <w:widowControl/>
              <w:tabs>
                <w:tab w:val="center" w:pos="4755"/>
                <w:tab w:val="right" w:pos="9070"/>
              </w:tabs>
              <w:rPr>
                <w:rFonts w:ascii="宋体" w:hAnsi="宋体"/>
                <w:color w:val="000000"/>
                <w:kern w:val="0"/>
                <w:sz w:val="24"/>
              </w:rPr>
            </w:pPr>
            <w:r>
              <w:rPr>
                <w:rFonts w:hint="eastAsia" w:ascii="宋体" w:hAnsi="宋体"/>
                <w:color w:val="000000"/>
                <w:kern w:val="0"/>
                <w:sz w:val="24"/>
              </w:rPr>
              <w:t>工日</w:t>
            </w:r>
          </w:p>
        </w:tc>
        <w:tc>
          <w:tcPr>
            <w:tcW w:w="1440" w:type="dxa"/>
            <w:vAlign w:val="center"/>
          </w:tcPr>
          <w:p>
            <w:pPr>
              <w:widowControl/>
              <w:tabs>
                <w:tab w:val="center" w:pos="4755"/>
                <w:tab w:val="right" w:pos="9070"/>
              </w:tabs>
              <w:rPr>
                <w:rFonts w:ascii="宋体" w:hAnsi="宋体"/>
                <w:color w:val="000000"/>
                <w:kern w:val="0"/>
                <w:sz w:val="24"/>
              </w:rPr>
            </w:pPr>
          </w:p>
        </w:tc>
        <w:tc>
          <w:tcPr>
            <w:tcW w:w="1815" w:type="dxa"/>
            <w:vAlign w:val="center"/>
          </w:tcPr>
          <w:p>
            <w:pPr>
              <w:widowControl/>
              <w:tabs>
                <w:tab w:val="center" w:pos="4755"/>
                <w:tab w:val="right" w:pos="9070"/>
              </w:tabs>
              <w:rPr>
                <w:rFonts w:ascii="宋体" w:hAnsi="宋体"/>
                <w:color w:val="000000"/>
                <w:kern w:val="0"/>
                <w:sz w:val="24"/>
              </w:rPr>
            </w:pP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Align w:val="center"/>
          </w:tcPr>
          <w:p>
            <w:pPr>
              <w:widowControl/>
              <w:tabs>
                <w:tab w:val="center" w:pos="4755"/>
                <w:tab w:val="right" w:pos="9070"/>
              </w:tabs>
              <w:ind w:firstLine="240" w:firstLineChars="100"/>
              <w:rPr>
                <w:rFonts w:ascii="宋体" w:hAnsi="宋体"/>
                <w:color w:val="000000"/>
                <w:kern w:val="0"/>
                <w:sz w:val="24"/>
              </w:rPr>
            </w:pPr>
            <w:r>
              <w:rPr>
                <w:rFonts w:ascii="宋体" w:hAnsi="宋体"/>
                <w:color w:val="000000"/>
                <w:kern w:val="0"/>
                <w:sz w:val="24"/>
              </w:rPr>
              <w:t>1</w:t>
            </w:r>
          </w:p>
        </w:tc>
        <w:tc>
          <w:tcPr>
            <w:tcW w:w="6675" w:type="dxa"/>
            <w:gridSpan w:val="5"/>
            <w:vAlign w:val="center"/>
          </w:tcPr>
          <w:p>
            <w:pPr>
              <w:widowControl/>
              <w:tabs>
                <w:tab w:val="center" w:pos="4755"/>
                <w:tab w:val="right" w:pos="9070"/>
              </w:tabs>
              <w:rPr>
                <w:rFonts w:ascii="宋体" w:hAnsi="宋体"/>
                <w:color w:val="000000"/>
                <w:kern w:val="0"/>
                <w:sz w:val="24"/>
              </w:rPr>
            </w:pPr>
            <w:r>
              <w:rPr>
                <w:rFonts w:hint="eastAsia" w:ascii="宋体" w:hAnsi="宋体"/>
                <w:color w:val="000000"/>
                <w:kern w:val="0"/>
                <w:sz w:val="24"/>
              </w:rPr>
              <w:t>人工费小计</w:t>
            </w: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restart"/>
            <w:vAlign w:val="center"/>
          </w:tcPr>
          <w:p>
            <w:pPr>
              <w:widowControl/>
              <w:tabs>
                <w:tab w:val="center" w:pos="4755"/>
                <w:tab w:val="right" w:pos="9070"/>
              </w:tabs>
              <w:rPr>
                <w:rFonts w:ascii="宋体" w:hAnsi="宋体"/>
                <w:color w:val="000000"/>
                <w:kern w:val="0"/>
                <w:sz w:val="24"/>
              </w:rPr>
            </w:pPr>
          </w:p>
        </w:tc>
        <w:tc>
          <w:tcPr>
            <w:tcW w:w="900" w:type="dxa"/>
            <w:vMerge w:val="restart"/>
            <w:vAlign w:val="center"/>
          </w:tcPr>
          <w:p>
            <w:pPr>
              <w:widowControl/>
              <w:tabs>
                <w:tab w:val="center" w:pos="4755"/>
                <w:tab w:val="right" w:pos="9070"/>
              </w:tabs>
              <w:rPr>
                <w:rFonts w:ascii="宋体" w:hAnsi="宋体"/>
                <w:color w:val="000000"/>
                <w:kern w:val="0"/>
                <w:sz w:val="24"/>
              </w:rPr>
            </w:pPr>
            <w:r>
              <w:rPr>
                <w:rFonts w:hint="eastAsia" w:ascii="宋体" w:hAnsi="宋体"/>
                <w:color w:val="000000"/>
                <w:kern w:val="0"/>
                <w:sz w:val="24"/>
              </w:rPr>
              <w:t>主要</w:t>
            </w:r>
          </w:p>
          <w:p>
            <w:pPr>
              <w:widowControl/>
              <w:tabs>
                <w:tab w:val="center" w:pos="4755"/>
                <w:tab w:val="right" w:pos="9070"/>
              </w:tabs>
              <w:rPr>
                <w:rFonts w:ascii="宋体" w:hAnsi="宋体"/>
                <w:color w:val="000000"/>
                <w:kern w:val="0"/>
                <w:sz w:val="24"/>
              </w:rPr>
            </w:pPr>
            <w:r>
              <w:rPr>
                <w:rFonts w:hint="eastAsia" w:ascii="宋体" w:hAnsi="宋体"/>
                <w:color w:val="000000"/>
                <w:kern w:val="0"/>
                <w:sz w:val="24"/>
              </w:rPr>
              <w:t>材料</w:t>
            </w:r>
          </w:p>
        </w:tc>
        <w:tc>
          <w:tcPr>
            <w:tcW w:w="1260" w:type="dxa"/>
            <w:vAlign w:val="center"/>
          </w:tcPr>
          <w:p>
            <w:pPr>
              <w:widowControl/>
              <w:tabs>
                <w:tab w:val="center" w:pos="4755"/>
                <w:tab w:val="right" w:pos="9070"/>
              </w:tabs>
              <w:rPr>
                <w:rFonts w:ascii="宋体" w:hAnsi="宋体"/>
                <w:color w:val="000000"/>
                <w:kern w:val="0"/>
                <w:sz w:val="24"/>
              </w:rPr>
            </w:pPr>
          </w:p>
        </w:tc>
        <w:tc>
          <w:tcPr>
            <w:tcW w:w="1260" w:type="dxa"/>
            <w:vAlign w:val="center"/>
          </w:tcPr>
          <w:p>
            <w:pPr>
              <w:widowControl/>
              <w:tabs>
                <w:tab w:val="center" w:pos="4755"/>
                <w:tab w:val="right" w:pos="9070"/>
              </w:tabs>
              <w:rPr>
                <w:rFonts w:ascii="宋体" w:hAnsi="宋体"/>
                <w:color w:val="000000"/>
                <w:kern w:val="0"/>
                <w:sz w:val="24"/>
              </w:rPr>
            </w:pPr>
          </w:p>
        </w:tc>
        <w:tc>
          <w:tcPr>
            <w:tcW w:w="1440" w:type="dxa"/>
            <w:vAlign w:val="center"/>
          </w:tcPr>
          <w:p>
            <w:pPr>
              <w:widowControl/>
              <w:tabs>
                <w:tab w:val="center" w:pos="4755"/>
                <w:tab w:val="right" w:pos="9070"/>
              </w:tabs>
              <w:rPr>
                <w:rFonts w:ascii="宋体" w:hAnsi="宋体"/>
                <w:color w:val="000000"/>
                <w:kern w:val="0"/>
                <w:sz w:val="24"/>
              </w:rPr>
            </w:pPr>
          </w:p>
        </w:tc>
        <w:tc>
          <w:tcPr>
            <w:tcW w:w="1815" w:type="dxa"/>
            <w:vAlign w:val="center"/>
          </w:tcPr>
          <w:p>
            <w:pPr>
              <w:widowControl/>
              <w:tabs>
                <w:tab w:val="center" w:pos="4755"/>
                <w:tab w:val="right" w:pos="9070"/>
              </w:tabs>
              <w:rPr>
                <w:rFonts w:ascii="宋体" w:hAnsi="宋体"/>
                <w:color w:val="000000"/>
                <w:kern w:val="0"/>
                <w:sz w:val="24"/>
              </w:rPr>
            </w:pP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continue"/>
            <w:vAlign w:val="center"/>
          </w:tcPr>
          <w:p>
            <w:pPr>
              <w:widowControl/>
              <w:rPr>
                <w:rFonts w:ascii="宋体" w:hAnsi="宋体"/>
                <w:color w:val="000000"/>
                <w:kern w:val="0"/>
                <w:sz w:val="24"/>
              </w:rPr>
            </w:pPr>
          </w:p>
        </w:tc>
        <w:tc>
          <w:tcPr>
            <w:tcW w:w="900" w:type="dxa"/>
            <w:vMerge w:val="continue"/>
            <w:vAlign w:val="center"/>
          </w:tcPr>
          <w:p>
            <w:pPr>
              <w:widowControl/>
              <w:rPr>
                <w:rFonts w:ascii="宋体" w:hAnsi="宋体"/>
                <w:color w:val="000000"/>
                <w:kern w:val="0"/>
                <w:sz w:val="24"/>
              </w:rPr>
            </w:pPr>
          </w:p>
        </w:tc>
        <w:tc>
          <w:tcPr>
            <w:tcW w:w="1260" w:type="dxa"/>
            <w:vAlign w:val="center"/>
          </w:tcPr>
          <w:p>
            <w:pPr>
              <w:widowControl/>
              <w:tabs>
                <w:tab w:val="center" w:pos="4755"/>
                <w:tab w:val="right" w:pos="9070"/>
              </w:tabs>
              <w:rPr>
                <w:rFonts w:ascii="宋体" w:hAnsi="宋体"/>
                <w:color w:val="000000"/>
                <w:kern w:val="0"/>
                <w:sz w:val="24"/>
              </w:rPr>
            </w:pPr>
          </w:p>
        </w:tc>
        <w:tc>
          <w:tcPr>
            <w:tcW w:w="1260" w:type="dxa"/>
            <w:vAlign w:val="center"/>
          </w:tcPr>
          <w:p>
            <w:pPr>
              <w:widowControl/>
              <w:tabs>
                <w:tab w:val="center" w:pos="4755"/>
                <w:tab w:val="right" w:pos="9070"/>
              </w:tabs>
              <w:rPr>
                <w:rFonts w:ascii="宋体" w:hAnsi="宋体"/>
                <w:color w:val="000000"/>
                <w:kern w:val="0"/>
                <w:sz w:val="24"/>
              </w:rPr>
            </w:pPr>
          </w:p>
        </w:tc>
        <w:tc>
          <w:tcPr>
            <w:tcW w:w="1440" w:type="dxa"/>
            <w:vAlign w:val="center"/>
          </w:tcPr>
          <w:p>
            <w:pPr>
              <w:widowControl/>
              <w:tabs>
                <w:tab w:val="center" w:pos="4755"/>
                <w:tab w:val="right" w:pos="9070"/>
              </w:tabs>
              <w:rPr>
                <w:rFonts w:ascii="宋体" w:hAnsi="宋体"/>
                <w:color w:val="000000"/>
                <w:kern w:val="0"/>
                <w:sz w:val="24"/>
              </w:rPr>
            </w:pPr>
          </w:p>
        </w:tc>
        <w:tc>
          <w:tcPr>
            <w:tcW w:w="1815" w:type="dxa"/>
            <w:vAlign w:val="center"/>
          </w:tcPr>
          <w:p>
            <w:pPr>
              <w:widowControl/>
              <w:tabs>
                <w:tab w:val="center" w:pos="4755"/>
                <w:tab w:val="right" w:pos="9070"/>
              </w:tabs>
              <w:rPr>
                <w:rFonts w:ascii="宋体" w:hAnsi="宋体"/>
                <w:color w:val="000000"/>
                <w:kern w:val="0"/>
                <w:sz w:val="24"/>
              </w:rPr>
            </w:pP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continue"/>
            <w:vAlign w:val="center"/>
          </w:tcPr>
          <w:p>
            <w:pPr>
              <w:widowControl/>
              <w:rPr>
                <w:rFonts w:ascii="宋体" w:hAnsi="宋体"/>
                <w:color w:val="000000"/>
                <w:kern w:val="0"/>
                <w:sz w:val="24"/>
              </w:rPr>
            </w:pPr>
          </w:p>
        </w:tc>
        <w:tc>
          <w:tcPr>
            <w:tcW w:w="900" w:type="dxa"/>
            <w:vMerge w:val="continue"/>
            <w:vAlign w:val="center"/>
          </w:tcPr>
          <w:p>
            <w:pPr>
              <w:widowControl/>
              <w:rPr>
                <w:rFonts w:ascii="宋体" w:hAnsi="宋体"/>
                <w:color w:val="000000"/>
                <w:kern w:val="0"/>
                <w:sz w:val="24"/>
              </w:rPr>
            </w:pPr>
          </w:p>
        </w:tc>
        <w:tc>
          <w:tcPr>
            <w:tcW w:w="1260" w:type="dxa"/>
            <w:vAlign w:val="center"/>
          </w:tcPr>
          <w:p>
            <w:pPr>
              <w:widowControl/>
              <w:tabs>
                <w:tab w:val="center" w:pos="4755"/>
                <w:tab w:val="right" w:pos="9070"/>
              </w:tabs>
              <w:rPr>
                <w:rFonts w:ascii="宋体" w:hAnsi="宋体"/>
                <w:color w:val="000000"/>
                <w:kern w:val="0"/>
                <w:sz w:val="24"/>
              </w:rPr>
            </w:pPr>
          </w:p>
        </w:tc>
        <w:tc>
          <w:tcPr>
            <w:tcW w:w="1260" w:type="dxa"/>
            <w:vAlign w:val="center"/>
          </w:tcPr>
          <w:p>
            <w:pPr>
              <w:widowControl/>
              <w:tabs>
                <w:tab w:val="center" w:pos="4755"/>
                <w:tab w:val="right" w:pos="9070"/>
              </w:tabs>
              <w:rPr>
                <w:rFonts w:ascii="宋体" w:hAnsi="宋体"/>
                <w:color w:val="000000"/>
                <w:kern w:val="0"/>
                <w:sz w:val="24"/>
              </w:rPr>
            </w:pPr>
          </w:p>
        </w:tc>
        <w:tc>
          <w:tcPr>
            <w:tcW w:w="1440" w:type="dxa"/>
            <w:vAlign w:val="center"/>
          </w:tcPr>
          <w:p>
            <w:pPr>
              <w:widowControl/>
              <w:tabs>
                <w:tab w:val="center" w:pos="4755"/>
                <w:tab w:val="right" w:pos="9070"/>
              </w:tabs>
              <w:rPr>
                <w:rFonts w:ascii="宋体" w:hAnsi="宋体"/>
                <w:color w:val="000000"/>
                <w:kern w:val="0"/>
                <w:sz w:val="24"/>
              </w:rPr>
            </w:pPr>
          </w:p>
        </w:tc>
        <w:tc>
          <w:tcPr>
            <w:tcW w:w="1815" w:type="dxa"/>
            <w:vAlign w:val="center"/>
          </w:tcPr>
          <w:p>
            <w:pPr>
              <w:widowControl/>
              <w:tabs>
                <w:tab w:val="center" w:pos="4755"/>
                <w:tab w:val="right" w:pos="9070"/>
              </w:tabs>
              <w:rPr>
                <w:rFonts w:ascii="宋体" w:hAnsi="宋体"/>
                <w:color w:val="000000"/>
                <w:kern w:val="0"/>
                <w:sz w:val="24"/>
              </w:rPr>
            </w:pP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continue"/>
            <w:vAlign w:val="center"/>
          </w:tcPr>
          <w:p>
            <w:pPr>
              <w:widowControl/>
              <w:rPr>
                <w:rFonts w:ascii="宋体" w:hAnsi="宋体"/>
                <w:color w:val="000000"/>
                <w:kern w:val="0"/>
                <w:sz w:val="24"/>
              </w:rPr>
            </w:pPr>
          </w:p>
        </w:tc>
        <w:tc>
          <w:tcPr>
            <w:tcW w:w="6675" w:type="dxa"/>
            <w:gridSpan w:val="5"/>
            <w:vAlign w:val="center"/>
          </w:tcPr>
          <w:p>
            <w:pPr>
              <w:widowControl/>
              <w:tabs>
                <w:tab w:val="center" w:pos="4755"/>
                <w:tab w:val="right" w:pos="9070"/>
              </w:tabs>
              <w:rPr>
                <w:rFonts w:ascii="宋体" w:hAnsi="宋体"/>
                <w:color w:val="000000"/>
                <w:kern w:val="0"/>
                <w:sz w:val="24"/>
              </w:rPr>
            </w:pPr>
            <w:r>
              <w:rPr>
                <w:rFonts w:hint="eastAsia" w:ascii="宋体" w:hAnsi="宋体"/>
                <w:color w:val="000000"/>
                <w:kern w:val="0"/>
                <w:sz w:val="24"/>
              </w:rPr>
              <w:t>其他材料费</w:t>
            </w: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Align w:val="center"/>
          </w:tcPr>
          <w:p>
            <w:pPr>
              <w:widowControl/>
              <w:tabs>
                <w:tab w:val="center" w:pos="4755"/>
                <w:tab w:val="right" w:pos="9070"/>
              </w:tabs>
              <w:ind w:firstLine="240" w:firstLineChars="100"/>
              <w:rPr>
                <w:rFonts w:ascii="宋体" w:hAnsi="宋体"/>
                <w:color w:val="000000"/>
                <w:kern w:val="0"/>
                <w:sz w:val="24"/>
              </w:rPr>
            </w:pPr>
            <w:r>
              <w:rPr>
                <w:rFonts w:ascii="宋体" w:hAnsi="宋体"/>
                <w:color w:val="000000"/>
                <w:kern w:val="0"/>
                <w:sz w:val="24"/>
              </w:rPr>
              <w:t>2</w:t>
            </w:r>
          </w:p>
        </w:tc>
        <w:tc>
          <w:tcPr>
            <w:tcW w:w="6675" w:type="dxa"/>
            <w:gridSpan w:val="5"/>
            <w:vAlign w:val="center"/>
          </w:tcPr>
          <w:p>
            <w:pPr>
              <w:widowControl/>
              <w:tabs>
                <w:tab w:val="center" w:pos="4755"/>
                <w:tab w:val="right" w:pos="9070"/>
              </w:tabs>
              <w:rPr>
                <w:rFonts w:ascii="宋体" w:hAnsi="宋体"/>
                <w:color w:val="000000"/>
                <w:kern w:val="0"/>
                <w:sz w:val="24"/>
              </w:rPr>
            </w:pPr>
            <w:r>
              <w:rPr>
                <w:rFonts w:hint="eastAsia" w:ascii="宋体" w:hAnsi="宋体"/>
                <w:color w:val="000000"/>
                <w:kern w:val="0"/>
                <w:sz w:val="24"/>
              </w:rPr>
              <w:t>材料费小计</w:t>
            </w: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restart"/>
            <w:vAlign w:val="center"/>
          </w:tcPr>
          <w:p>
            <w:pPr>
              <w:widowControl/>
              <w:tabs>
                <w:tab w:val="center" w:pos="4755"/>
                <w:tab w:val="right" w:pos="9070"/>
              </w:tabs>
              <w:rPr>
                <w:rFonts w:ascii="宋体" w:hAnsi="宋体"/>
                <w:color w:val="000000"/>
                <w:kern w:val="0"/>
                <w:sz w:val="24"/>
              </w:rPr>
            </w:pPr>
          </w:p>
        </w:tc>
        <w:tc>
          <w:tcPr>
            <w:tcW w:w="900" w:type="dxa"/>
            <w:vMerge w:val="restart"/>
            <w:vAlign w:val="center"/>
          </w:tcPr>
          <w:p>
            <w:pPr>
              <w:widowControl/>
              <w:tabs>
                <w:tab w:val="center" w:pos="4755"/>
                <w:tab w:val="right" w:pos="9070"/>
              </w:tabs>
              <w:rPr>
                <w:rFonts w:ascii="宋体" w:hAnsi="宋体"/>
                <w:color w:val="000000"/>
                <w:kern w:val="0"/>
                <w:sz w:val="24"/>
              </w:rPr>
            </w:pPr>
            <w:r>
              <w:rPr>
                <w:rFonts w:hint="eastAsia" w:ascii="宋体" w:hAnsi="宋体"/>
                <w:color w:val="000000"/>
                <w:kern w:val="0"/>
                <w:sz w:val="24"/>
              </w:rPr>
              <w:t>主要</w:t>
            </w:r>
          </w:p>
          <w:p>
            <w:pPr>
              <w:widowControl/>
              <w:tabs>
                <w:tab w:val="center" w:pos="4755"/>
                <w:tab w:val="right" w:pos="9070"/>
              </w:tabs>
              <w:rPr>
                <w:rFonts w:ascii="宋体" w:hAnsi="宋体"/>
                <w:color w:val="000000"/>
                <w:kern w:val="0"/>
                <w:sz w:val="24"/>
              </w:rPr>
            </w:pPr>
            <w:r>
              <w:rPr>
                <w:rFonts w:hint="eastAsia" w:ascii="宋体" w:hAnsi="宋体"/>
                <w:color w:val="000000"/>
                <w:kern w:val="0"/>
                <w:sz w:val="24"/>
              </w:rPr>
              <w:t>机械</w:t>
            </w:r>
          </w:p>
        </w:tc>
        <w:tc>
          <w:tcPr>
            <w:tcW w:w="1260" w:type="dxa"/>
            <w:vAlign w:val="center"/>
          </w:tcPr>
          <w:p>
            <w:pPr>
              <w:widowControl/>
              <w:tabs>
                <w:tab w:val="center" w:pos="4755"/>
                <w:tab w:val="right" w:pos="9070"/>
              </w:tabs>
              <w:rPr>
                <w:rFonts w:ascii="宋体" w:hAnsi="宋体"/>
                <w:color w:val="000000"/>
                <w:kern w:val="0"/>
                <w:sz w:val="24"/>
              </w:rPr>
            </w:pPr>
          </w:p>
        </w:tc>
        <w:tc>
          <w:tcPr>
            <w:tcW w:w="1260" w:type="dxa"/>
            <w:vAlign w:val="center"/>
          </w:tcPr>
          <w:p>
            <w:pPr>
              <w:widowControl/>
              <w:tabs>
                <w:tab w:val="center" w:pos="4755"/>
                <w:tab w:val="right" w:pos="9070"/>
              </w:tabs>
              <w:rPr>
                <w:rFonts w:ascii="宋体" w:hAnsi="宋体"/>
                <w:color w:val="000000"/>
                <w:kern w:val="0"/>
                <w:sz w:val="24"/>
              </w:rPr>
            </w:pPr>
          </w:p>
        </w:tc>
        <w:tc>
          <w:tcPr>
            <w:tcW w:w="1440" w:type="dxa"/>
            <w:vAlign w:val="center"/>
          </w:tcPr>
          <w:p>
            <w:pPr>
              <w:widowControl/>
              <w:tabs>
                <w:tab w:val="center" w:pos="4755"/>
                <w:tab w:val="right" w:pos="9070"/>
              </w:tabs>
              <w:rPr>
                <w:rFonts w:ascii="宋体" w:hAnsi="宋体"/>
                <w:color w:val="000000"/>
                <w:kern w:val="0"/>
                <w:sz w:val="24"/>
              </w:rPr>
            </w:pPr>
          </w:p>
        </w:tc>
        <w:tc>
          <w:tcPr>
            <w:tcW w:w="1815" w:type="dxa"/>
            <w:vAlign w:val="center"/>
          </w:tcPr>
          <w:p>
            <w:pPr>
              <w:widowControl/>
              <w:tabs>
                <w:tab w:val="center" w:pos="4755"/>
                <w:tab w:val="right" w:pos="9070"/>
              </w:tabs>
              <w:rPr>
                <w:rFonts w:ascii="宋体" w:hAnsi="宋体"/>
                <w:color w:val="000000"/>
                <w:kern w:val="0"/>
                <w:sz w:val="24"/>
              </w:rPr>
            </w:pP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continue"/>
            <w:vAlign w:val="center"/>
          </w:tcPr>
          <w:p>
            <w:pPr>
              <w:widowControl/>
              <w:rPr>
                <w:rFonts w:ascii="宋体" w:hAnsi="宋体"/>
                <w:color w:val="000000"/>
                <w:kern w:val="0"/>
                <w:sz w:val="24"/>
              </w:rPr>
            </w:pPr>
          </w:p>
        </w:tc>
        <w:tc>
          <w:tcPr>
            <w:tcW w:w="900" w:type="dxa"/>
            <w:vMerge w:val="continue"/>
            <w:vAlign w:val="center"/>
          </w:tcPr>
          <w:p>
            <w:pPr>
              <w:widowControl/>
              <w:rPr>
                <w:rFonts w:ascii="宋体" w:hAnsi="宋体"/>
                <w:color w:val="000000"/>
                <w:kern w:val="0"/>
                <w:sz w:val="24"/>
              </w:rPr>
            </w:pPr>
          </w:p>
        </w:tc>
        <w:tc>
          <w:tcPr>
            <w:tcW w:w="1260" w:type="dxa"/>
            <w:vAlign w:val="center"/>
          </w:tcPr>
          <w:p>
            <w:pPr>
              <w:widowControl/>
              <w:tabs>
                <w:tab w:val="center" w:pos="4755"/>
                <w:tab w:val="right" w:pos="9070"/>
              </w:tabs>
              <w:rPr>
                <w:rFonts w:ascii="宋体" w:hAnsi="宋体"/>
                <w:color w:val="000000"/>
                <w:kern w:val="0"/>
                <w:sz w:val="24"/>
              </w:rPr>
            </w:pPr>
          </w:p>
        </w:tc>
        <w:tc>
          <w:tcPr>
            <w:tcW w:w="1260" w:type="dxa"/>
            <w:vAlign w:val="center"/>
          </w:tcPr>
          <w:p>
            <w:pPr>
              <w:widowControl/>
              <w:tabs>
                <w:tab w:val="center" w:pos="4755"/>
                <w:tab w:val="right" w:pos="9070"/>
              </w:tabs>
              <w:rPr>
                <w:rFonts w:ascii="宋体" w:hAnsi="宋体"/>
                <w:color w:val="000000"/>
                <w:kern w:val="0"/>
                <w:sz w:val="24"/>
              </w:rPr>
            </w:pPr>
          </w:p>
        </w:tc>
        <w:tc>
          <w:tcPr>
            <w:tcW w:w="1440" w:type="dxa"/>
            <w:vAlign w:val="center"/>
          </w:tcPr>
          <w:p>
            <w:pPr>
              <w:widowControl/>
              <w:tabs>
                <w:tab w:val="center" w:pos="4755"/>
                <w:tab w:val="right" w:pos="9070"/>
              </w:tabs>
              <w:rPr>
                <w:rFonts w:ascii="宋体" w:hAnsi="宋体"/>
                <w:color w:val="000000"/>
                <w:kern w:val="0"/>
                <w:sz w:val="24"/>
              </w:rPr>
            </w:pPr>
          </w:p>
        </w:tc>
        <w:tc>
          <w:tcPr>
            <w:tcW w:w="1815" w:type="dxa"/>
            <w:vAlign w:val="center"/>
          </w:tcPr>
          <w:p>
            <w:pPr>
              <w:widowControl/>
              <w:tabs>
                <w:tab w:val="center" w:pos="4755"/>
                <w:tab w:val="right" w:pos="9070"/>
              </w:tabs>
              <w:rPr>
                <w:rFonts w:ascii="宋体" w:hAnsi="宋体"/>
                <w:color w:val="000000"/>
                <w:kern w:val="0"/>
                <w:sz w:val="24"/>
              </w:rPr>
            </w:pP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continue"/>
            <w:vAlign w:val="center"/>
          </w:tcPr>
          <w:p>
            <w:pPr>
              <w:widowControl/>
              <w:rPr>
                <w:rFonts w:ascii="宋体" w:hAnsi="宋体"/>
                <w:color w:val="000000"/>
                <w:kern w:val="0"/>
                <w:sz w:val="24"/>
              </w:rPr>
            </w:pPr>
          </w:p>
        </w:tc>
        <w:tc>
          <w:tcPr>
            <w:tcW w:w="900" w:type="dxa"/>
            <w:vMerge w:val="continue"/>
            <w:vAlign w:val="center"/>
          </w:tcPr>
          <w:p>
            <w:pPr>
              <w:widowControl/>
              <w:rPr>
                <w:rFonts w:ascii="宋体" w:hAnsi="宋体"/>
                <w:color w:val="000000"/>
                <w:kern w:val="0"/>
                <w:sz w:val="24"/>
              </w:rPr>
            </w:pPr>
          </w:p>
        </w:tc>
        <w:tc>
          <w:tcPr>
            <w:tcW w:w="1260" w:type="dxa"/>
            <w:vAlign w:val="center"/>
          </w:tcPr>
          <w:p>
            <w:pPr>
              <w:widowControl/>
              <w:tabs>
                <w:tab w:val="center" w:pos="4755"/>
                <w:tab w:val="right" w:pos="9070"/>
              </w:tabs>
              <w:rPr>
                <w:rFonts w:ascii="宋体" w:hAnsi="宋体"/>
                <w:color w:val="000000"/>
                <w:kern w:val="0"/>
                <w:sz w:val="24"/>
              </w:rPr>
            </w:pPr>
          </w:p>
        </w:tc>
        <w:tc>
          <w:tcPr>
            <w:tcW w:w="1260" w:type="dxa"/>
            <w:vAlign w:val="center"/>
          </w:tcPr>
          <w:p>
            <w:pPr>
              <w:widowControl/>
              <w:tabs>
                <w:tab w:val="center" w:pos="4755"/>
                <w:tab w:val="right" w:pos="9070"/>
              </w:tabs>
              <w:rPr>
                <w:rFonts w:ascii="宋体" w:hAnsi="宋体"/>
                <w:color w:val="000000"/>
                <w:kern w:val="0"/>
                <w:sz w:val="24"/>
              </w:rPr>
            </w:pPr>
          </w:p>
        </w:tc>
        <w:tc>
          <w:tcPr>
            <w:tcW w:w="1440" w:type="dxa"/>
            <w:vAlign w:val="center"/>
          </w:tcPr>
          <w:p>
            <w:pPr>
              <w:widowControl/>
              <w:tabs>
                <w:tab w:val="center" w:pos="4755"/>
                <w:tab w:val="right" w:pos="9070"/>
              </w:tabs>
              <w:rPr>
                <w:rFonts w:ascii="宋体" w:hAnsi="宋体"/>
                <w:color w:val="000000"/>
                <w:kern w:val="0"/>
                <w:sz w:val="24"/>
              </w:rPr>
            </w:pPr>
          </w:p>
        </w:tc>
        <w:tc>
          <w:tcPr>
            <w:tcW w:w="1815" w:type="dxa"/>
            <w:vAlign w:val="center"/>
          </w:tcPr>
          <w:p>
            <w:pPr>
              <w:widowControl/>
              <w:tabs>
                <w:tab w:val="center" w:pos="4755"/>
                <w:tab w:val="right" w:pos="9070"/>
              </w:tabs>
              <w:rPr>
                <w:rFonts w:ascii="宋体" w:hAnsi="宋体"/>
                <w:color w:val="000000"/>
                <w:kern w:val="0"/>
                <w:sz w:val="24"/>
              </w:rPr>
            </w:pP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continue"/>
            <w:vAlign w:val="center"/>
          </w:tcPr>
          <w:p>
            <w:pPr>
              <w:widowControl/>
              <w:rPr>
                <w:rFonts w:ascii="宋体" w:hAnsi="宋体"/>
                <w:color w:val="000000"/>
                <w:kern w:val="0"/>
                <w:sz w:val="24"/>
              </w:rPr>
            </w:pPr>
          </w:p>
        </w:tc>
        <w:tc>
          <w:tcPr>
            <w:tcW w:w="6675" w:type="dxa"/>
            <w:gridSpan w:val="5"/>
            <w:vAlign w:val="center"/>
          </w:tcPr>
          <w:p>
            <w:pPr>
              <w:widowControl/>
              <w:tabs>
                <w:tab w:val="center" w:pos="4755"/>
                <w:tab w:val="right" w:pos="9070"/>
              </w:tabs>
              <w:rPr>
                <w:rFonts w:ascii="宋体" w:hAnsi="宋体"/>
                <w:color w:val="000000"/>
                <w:kern w:val="0"/>
                <w:sz w:val="24"/>
              </w:rPr>
            </w:pPr>
            <w:r>
              <w:rPr>
                <w:rFonts w:hint="eastAsia" w:ascii="宋体" w:hAnsi="宋体"/>
                <w:color w:val="000000"/>
                <w:kern w:val="0"/>
                <w:sz w:val="24"/>
              </w:rPr>
              <w:t>其他机械费</w:t>
            </w: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Align w:val="center"/>
          </w:tcPr>
          <w:p>
            <w:pPr>
              <w:widowControl/>
              <w:tabs>
                <w:tab w:val="center" w:pos="4755"/>
                <w:tab w:val="right" w:pos="9070"/>
              </w:tabs>
              <w:jc w:val="center"/>
              <w:rPr>
                <w:rFonts w:ascii="宋体" w:hAnsi="宋体"/>
                <w:color w:val="000000"/>
                <w:kern w:val="0"/>
                <w:sz w:val="24"/>
              </w:rPr>
            </w:pPr>
            <w:r>
              <w:rPr>
                <w:rFonts w:ascii="宋体" w:hAnsi="宋体"/>
                <w:color w:val="000000"/>
                <w:kern w:val="0"/>
                <w:sz w:val="24"/>
              </w:rPr>
              <w:t>3</w:t>
            </w:r>
          </w:p>
        </w:tc>
        <w:tc>
          <w:tcPr>
            <w:tcW w:w="6675" w:type="dxa"/>
            <w:gridSpan w:val="5"/>
            <w:vAlign w:val="center"/>
          </w:tcPr>
          <w:p>
            <w:pPr>
              <w:widowControl/>
              <w:tabs>
                <w:tab w:val="center" w:pos="4755"/>
                <w:tab w:val="right" w:pos="9070"/>
              </w:tabs>
              <w:rPr>
                <w:rFonts w:ascii="宋体" w:hAnsi="宋体"/>
                <w:color w:val="000000"/>
                <w:kern w:val="0"/>
                <w:sz w:val="24"/>
              </w:rPr>
            </w:pPr>
            <w:r>
              <w:rPr>
                <w:rFonts w:hint="eastAsia" w:ascii="宋体" w:hAnsi="宋体"/>
                <w:color w:val="000000"/>
                <w:kern w:val="0"/>
                <w:sz w:val="24"/>
              </w:rPr>
              <w:t>机械费小计</w:t>
            </w: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Align w:val="center"/>
          </w:tcPr>
          <w:p>
            <w:pPr>
              <w:widowControl/>
              <w:tabs>
                <w:tab w:val="center" w:pos="4755"/>
                <w:tab w:val="right" w:pos="9070"/>
              </w:tabs>
              <w:jc w:val="center"/>
              <w:rPr>
                <w:rFonts w:ascii="宋体" w:hAnsi="宋体"/>
                <w:color w:val="000000"/>
                <w:kern w:val="0"/>
                <w:sz w:val="24"/>
              </w:rPr>
            </w:pPr>
            <w:r>
              <w:rPr>
                <w:rFonts w:ascii="宋体" w:hAnsi="宋体"/>
                <w:color w:val="000000"/>
                <w:kern w:val="0"/>
                <w:sz w:val="24"/>
              </w:rPr>
              <w:t>4</w:t>
            </w:r>
          </w:p>
        </w:tc>
        <w:tc>
          <w:tcPr>
            <w:tcW w:w="6675" w:type="dxa"/>
            <w:gridSpan w:val="5"/>
            <w:vAlign w:val="center"/>
          </w:tcPr>
          <w:p>
            <w:pPr>
              <w:widowControl/>
              <w:tabs>
                <w:tab w:val="center" w:pos="4755"/>
                <w:tab w:val="right" w:pos="9070"/>
              </w:tabs>
              <w:rPr>
                <w:rFonts w:ascii="宋体" w:hAnsi="宋体"/>
                <w:color w:val="000000"/>
                <w:kern w:val="0"/>
                <w:sz w:val="24"/>
              </w:rPr>
            </w:pPr>
            <w:r>
              <w:rPr>
                <w:rFonts w:hint="eastAsia" w:ascii="宋体" w:hAnsi="宋体"/>
                <w:color w:val="000000"/>
                <w:kern w:val="0"/>
                <w:sz w:val="24"/>
              </w:rPr>
              <w:t>直接工程费（</w:t>
            </w:r>
            <w:r>
              <w:rPr>
                <w:rFonts w:ascii="宋体" w:hAnsi="宋体"/>
                <w:color w:val="000000"/>
                <w:kern w:val="0"/>
                <w:sz w:val="24"/>
              </w:rPr>
              <w:t>1+2+3</w:t>
            </w:r>
            <w:r>
              <w:rPr>
                <w:rFonts w:hint="eastAsia" w:ascii="宋体" w:hAnsi="宋体"/>
                <w:color w:val="000000"/>
                <w:kern w:val="0"/>
                <w:sz w:val="24"/>
              </w:rPr>
              <w:t>）</w:t>
            </w: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Align w:val="center"/>
          </w:tcPr>
          <w:p>
            <w:pPr>
              <w:widowControl/>
              <w:tabs>
                <w:tab w:val="center" w:pos="4755"/>
                <w:tab w:val="right" w:pos="9070"/>
              </w:tabs>
              <w:jc w:val="center"/>
              <w:rPr>
                <w:rFonts w:ascii="宋体" w:hAnsi="宋体"/>
                <w:color w:val="000000"/>
                <w:kern w:val="0"/>
                <w:sz w:val="24"/>
              </w:rPr>
            </w:pPr>
            <w:r>
              <w:rPr>
                <w:rFonts w:ascii="宋体" w:hAnsi="宋体"/>
                <w:color w:val="000000"/>
                <w:kern w:val="0"/>
                <w:sz w:val="24"/>
              </w:rPr>
              <w:t>5</w:t>
            </w:r>
          </w:p>
        </w:tc>
        <w:tc>
          <w:tcPr>
            <w:tcW w:w="6675" w:type="dxa"/>
            <w:gridSpan w:val="5"/>
            <w:vAlign w:val="center"/>
          </w:tcPr>
          <w:p>
            <w:pPr>
              <w:widowControl/>
              <w:tabs>
                <w:tab w:val="center" w:pos="4755"/>
                <w:tab w:val="right" w:pos="9070"/>
              </w:tabs>
              <w:rPr>
                <w:rFonts w:ascii="宋体" w:hAnsi="宋体"/>
                <w:color w:val="000000"/>
                <w:kern w:val="0"/>
                <w:sz w:val="24"/>
              </w:rPr>
            </w:pPr>
            <w:r>
              <w:rPr>
                <w:rFonts w:hint="eastAsia" w:ascii="宋体" w:hAnsi="宋体"/>
                <w:color w:val="000000"/>
                <w:kern w:val="0"/>
                <w:sz w:val="24"/>
              </w:rPr>
              <w:t>管理费</w:t>
            </w: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Align w:val="center"/>
          </w:tcPr>
          <w:p>
            <w:pPr>
              <w:widowControl/>
              <w:tabs>
                <w:tab w:val="center" w:pos="4755"/>
                <w:tab w:val="right" w:pos="9070"/>
              </w:tabs>
              <w:jc w:val="center"/>
              <w:rPr>
                <w:rFonts w:ascii="宋体" w:hAnsi="宋体"/>
                <w:color w:val="000000"/>
                <w:kern w:val="0"/>
                <w:sz w:val="24"/>
              </w:rPr>
            </w:pPr>
            <w:r>
              <w:rPr>
                <w:rFonts w:ascii="宋体" w:hAnsi="宋体"/>
                <w:color w:val="000000"/>
                <w:kern w:val="0"/>
                <w:sz w:val="24"/>
              </w:rPr>
              <w:t>6</w:t>
            </w:r>
          </w:p>
        </w:tc>
        <w:tc>
          <w:tcPr>
            <w:tcW w:w="6675" w:type="dxa"/>
            <w:gridSpan w:val="5"/>
            <w:vAlign w:val="center"/>
          </w:tcPr>
          <w:p>
            <w:pPr>
              <w:widowControl/>
              <w:tabs>
                <w:tab w:val="center" w:pos="4755"/>
                <w:tab w:val="right" w:pos="9070"/>
              </w:tabs>
              <w:rPr>
                <w:rFonts w:ascii="宋体" w:hAnsi="宋体"/>
                <w:color w:val="000000"/>
                <w:kern w:val="0"/>
                <w:sz w:val="24"/>
              </w:rPr>
            </w:pPr>
            <w:r>
              <w:rPr>
                <w:rFonts w:hint="eastAsia" w:ascii="宋体" w:hAnsi="宋体"/>
                <w:color w:val="000000"/>
                <w:kern w:val="0"/>
                <w:sz w:val="24"/>
              </w:rPr>
              <w:t>利润</w:t>
            </w: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Align w:val="center"/>
          </w:tcPr>
          <w:p>
            <w:pPr>
              <w:widowControl/>
              <w:tabs>
                <w:tab w:val="center" w:pos="4755"/>
                <w:tab w:val="right" w:pos="9070"/>
              </w:tabs>
              <w:jc w:val="center"/>
              <w:rPr>
                <w:rFonts w:ascii="宋体" w:hAnsi="宋体"/>
                <w:color w:val="000000"/>
                <w:kern w:val="0"/>
                <w:sz w:val="24"/>
              </w:rPr>
            </w:pPr>
            <w:r>
              <w:rPr>
                <w:rFonts w:ascii="宋体" w:hAnsi="宋体"/>
                <w:color w:val="000000"/>
                <w:kern w:val="0"/>
                <w:sz w:val="24"/>
              </w:rPr>
              <w:t>7</w:t>
            </w:r>
          </w:p>
        </w:tc>
        <w:tc>
          <w:tcPr>
            <w:tcW w:w="6675" w:type="dxa"/>
            <w:gridSpan w:val="5"/>
            <w:vAlign w:val="center"/>
          </w:tcPr>
          <w:p>
            <w:pPr>
              <w:widowControl/>
              <w:tabs>
                <w:tab w:val="center" w:pos="4755"/>
                <w:tab w:val="right" w:pos="9070"/>
              </w:tabs>
              <w:rPr>
                <w:rFonts w:ascii="宋体" w:hAnsi="宋体"/>
                <w:color w:val="000000"/>
                <w:kern w:val="0"/>
                <w:sz w:val="24"/>
              </w:rPr>
            </w:pPr>
            <w:r>
              <w:rPr>
                <w:rFonts w:hint="eastAsia" w:ascii="宋体" w:hAnsi="宋体"/>
                <w:color w:val="000000"/>
                <w:kern w:val="0"/>
                <w:sz w:val="24"/>
              </w:rPr>
              <w:t>风险费用</w:t>
            </w:r>
          </w:p>
        </w:tc>
        <w:tc>
          <w:tcPr>
            <w:tcW w:w="1857" w:type="dxa"/>
            <w:vAlign w:val="center"/>
          </w:tcPr>
          <w:p>
            <w:pPr>
              <w:widowControl/>
              <w:tabs>
                <w:tab w:val="center" w:pos="4755"/>
                <w:tab w:val="right" w:pos="9070"/>
              </w:tabs>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Align w:val="center"/>
          </w:tcPr>
          <w:p>
            <w:pPr>
              <w:widowControl/>
              <w:tabs>
                <w:tab w:val="center" w:pos="4755"/>
                <w:tab w:val="right" w:pos="9070"/>
              </w:tabs>
              <w:jc w:val="center"/>
              <w:rPr>
                <w:rFonts w:ascii="宋体" w:hAnsi="宋体"/>
                <w:color w:val="000000"/>
                <w:kern w:val="0"/>
                <w:sz w:val="24"/>
              </w:rPr>
            </w:pPr>
            <w:r>
              <w:rPr>
                <w:rFonts w:ascii="宋体" w:hAnsi="宋体"/>
                <w:color w:val="000000"/>
                <w:kern w:val="0"/>
                <w:sz w:val="24"/>
              </w:rPr>
              <w:t>8</w:t>
            </w:r>
          </w:p>
        </w:tc>
        <w:tc>
          <w:tcPr>
            <w:tcW w:w="6675" w:type="dxa"/>
            <w:gridSpan w:val="5"/>
            <w:vAlign w:val="center"/>
          </w:tcPr>
          <w:p>
            <w:pPr>
              <w:widowControl/>
              <w:tabs>
                <w:tab w:val="center" w:pos="4755"/>
                <w:tab w:val="right" w:pos="9070"/>
              </w:tabs>
              <w:rPr>
                <w:rFonts w:ascii="宋体" w:hAnsi="宋体"/>
                <w:color w:val="000000"/>
                <w:kern w:val="0"/>
                <w:sz w:val="24"/>
              </w:rPr>
            </w:pPr>
            <w:r>
              <w:rPr>
                <w:rFonts w:hint="eastAsia" w:ascii="宋体" w:hAnsi="宋体"/>
                <w:color w:val="000000"/>
                <w:kern w:val="0"/>
                <w:sz w:val="24"/>
              </w:rPr>
              <w:t>合计（</w:t>
            </w:r>
            <w:r>
              <w:rPr>
                <w:rFonts w:ascii="宋体" w:hAnsi="宋体"/>
                <w:color w:val="000000"/>
                <w:kern w:val="0"/>
                <w:sz w:val="24"/>
              </w:rPr>
              <w:t>4+5+6+7</w:t>
            </w:r>
            <w:r>
              <w:rPr>
                <w:rFonts w:hint="eastAsia" w:ascii="宋体" w:hAnsi="宋体"/>
                <w:color w:val="000000"/>
                <w:kern w:val="0"/>
                <w:sz w:val="24"/>
              </w:rPr>
              <w:t>）</w:t>
            </w:r>
          </w:p>
        </w:tc>
        <w:tc>
          <w:tcPr>
            <w:tcW w:w="1857" w:type="dxa"/>
            <w:vAlign w:val="center"/>
          </w:tcPr>
          <w:p>
            <w:pPr>
              <w:widowControl/>
              <w:tabs>
                <w:tab w:val="center" w:pos="4755"/>
                <w:tab w:val="right" w:pos="9070"/>
              </w:tabs>
              <w:rPr>
                <w:rFonts w:ascii="宋体" w:hAnsi="宋体"/>
                <w:color w:val="000000"/>
                <w:kern w:val="0"/>
                <w:sz w:val="24"/>
              </w:rPr>
            </w:pPr>
          </w:p>
        </w:tc>
      </w:tr>
    </w:tbl>
    <w:p>
      <w:pPr>
        <w:widowControl/>
        <w:tabs>
          <w:tab w:val="center" w:pos="4755"/>
          <w:tab w:val="right" w:pos="9070"/>
        </w:tabs>
        <w:jc w:val="left"/>
        <w:rPr>
          <w:rFonts w:ascii="宋体" w:hAnsi="宋体"/>
          <w:color w:val="000000"/>
          <w:kern w:val="0"/>
          <w:sz w:val="24"/>
        </w:rPr>
      </w:pPr>
      <w:r>
        <w:rPr>
          <w:rFonts w:hint="eastAsia" w:ascii="宋体" w:hAnsi="宋体"/>
          <w:color w:val="000000"/>
          <w:kern w:val="0"/>
          <w:sz w:val="24"/>
        </w:rPr>
        <w:t>注：本表由招标人按需要提出。</w:t>
      </w:r>
    </w:p>
    <w:p>
      <w:pPr>
        <w:jc w:val="center"/>
        <w:rPr>
          <w:rFonts w:ascii="宋体" w:hAnsi="宋体"/>
          <w:color w:val="000000"/>
          <w:kern w:val="0"/>
          <w:sz w:val="24"/>
        </w:rPr>
      </w:pPr>
    </w:p>
    <w:p>
      <w:pPr>
        <w:jc w:val="center"/>
        <w:rPr>
          <w:rFonts w:ascii="宋体" w:hAnsi="宋体"/>
          <w:color w:val="000000"/>
          <w:kern w:val="0"/>
          <w:sz w:val="24"/>
        </w:rPr>
      </w:pPr>
    </w:p>
    <w:p>
      <w:pPr>
        <w:jc w:val="center"/>
        <w:rPr>
          <w:rFonts w:ascii="宋体" w:hAnsi="宋体"/>
          <w:color w:val="000000"/>
          <w:kern w:val="0"/>
          <w:sz w:val="24"/>
        </w:rPr>
      </w:pPr>
    </w:p>
    <w:p>
      <w:pPr>
        <w:rPr>
          <w:rFonts w:ascii="宋体" w:hAnsi="宋体"/>
          <w:color w:val="000000"/>
          <w:kern w:val="0"/>
          <w:sz w:val="24"/>
        </w:rPr>
      </w:pPr>
    </w:p>
    <w:p>
      <w:pPr>
        <w:jc w:val="center"/>
        <w:rPr>
          <w:rFonts w:ascii="宋体" w:hAnsi="宋体"/>
          <w:color w:val="000000"/>
          <w:kern w:val="0"/>
          <w:sz w:val="24"/>
        </w:rPr>
      </w:pPr>
    </w:p>
    <w:p>
      <w:pPr>
        <w:jc w:val="center"/>
        <w:rPr>
          <w:rFonts w:ascii="宋体" w:hAnsi="宋体"/>
          <w:color w:val="000000"/>
          <w:kern w:val="0"/>
          <w:sz w:val="24"/>
        </w:rPr>
      </w:pPr>
    </w:p>
    <w:p>
      <w:pPr>
        <w:widowControl/>
        <w:jc w:val="center"/>
        <w:rPr>
          <w:rFonts w:ascii="宋体" w:hAnsi="宋体"/>
          <w:b/>
          <w:color w:val="000000"/>
          <w:kern w:val="0"/>
          <w:sz w:val="32"/>
        </w:rPr>
      </w:pPr>
      <w:r>
        <w:rPr>
          <w:rFonts w:hint="eastAsia" w:ascii="宋体" w:hAnsi="宋体"/>
          <w:b/>
          <w:color w:val="000000"/>
          <w:kern w:val="0"/>
          <w:sz w:val="32"/>
        </w:rPr>
        <w:t>表</w:t>
      </w:r>
      <w:r>
        <w:rPr>
          <w:rFonts w:ascii="宋体" w:hAnsi="宋体"/>
          <w:b/>
          <w:color w:val="000000"/>
          <w:kern w:val="0"/>
          <w:sz w:val="32"/>
        </w:rPr>
        <w:t xml:space="preserve">2-5  </w:t>
      </w:r>
      <w:r>
        <w:rPr>
          <w:rFonts w:hint="eastAsia" w:ascii="宋体" w:hAnsi="宋体"/>
          <w:b/>
          <w:color w:val="000000"/>
          <w:kern w:val="0"/>
          <w:sz w:val="32"/>
        </w:rPr>
        <w:t>现场监控、临时宿舍取暖降温费用分析表</w:t>
      </w:r>
    </w:p>
    <w:p>
      <w:pPr>
        <w:widowControl/>
        <w:jc w:val="center"/>
        <w:rPr>
          <w:rFonts w:ascii="宋体" w:hAnsi="宋体"/>
          <w:b/>
          <w:color w:val="000000"/>
          <w:kern w:val="0"/>
          <w:sz w:val="32"/>
        </w:rPr>
      </w:pPr>
    </w:p>
    <w:p>
      <w:pPr>
        <w:widowControl/>
        <w:tabs>
          <w:tab w:val="center" w:pos="4755"/>
          <w:tab w:val="right" w:pos="9070"/>
        </w:tabs>
        <w:ind w:firstLine="240" w:firstLineChars="100"/>
        <w:rPr>
          <w:rFonts w:ascii="宋体" w:hAnsi="宋体"/>
          <w:color w:val="000000"/>
          <w:kern w:val="0"/>
          <w:sz w:val="24"/>
        </w:rPr>
      </w:pPr>
      <w:r>
        <w:rPr>
          <w:rFonts w:hint="eastAsia" w:ascii="宋体" w:hAnsi="宋体"/>
          <w:color w:val="000000"/>
          <w:kern w:val="0"/>
          <w:sz w:val="24"/>
        </w:rPr>
        <w:t>工程名称：</w:t>
      </w:r>
      <w:r>
        <w:rPr>
          <w:rFonts w:ascii="宋体" w:hAnsi="宋体"/>
          <w:color w:val="000000"/>
          <w:kern w:val="0"/>
          <w:sz w:val="24"/>
        </w:rPr>
        <w:t xml:space="preserve">                                                   </w:t>
      </w:r>
      <w:r>
        <w:rPr>
          <w:rFonts w:hint="eastAsia" w:ascii="宋体" w:hAnsi="宋体"/>
          <w:color w:val="000000"/>
          <w:kern w:val="0"/>
          <w:sz w:val="24"/>
        </w:rPr>
        <w:t>第</w:t>
      </w:r>
      <w:r>
        <w:rPr>
          <w:rFonts w:ascii="宋体" w:hAnsi="宋体"/>
          <w:color w:val="000000"/>
          <w:kern w:val="0"/>
          <w:sz w:val="24"/>
        </w:rPr>
        <w:t xml:space="preserve">  </w:t>
      </w:r>
      <w:r>
        <w:rPr>
          <w:rFonts w:hint="eastAsia" w:ascii="宋体" w:hAnsi="宋体"/>
          <w:color w:val="000000"/>
          <w:kern w:val="0"/>
          <w:sz w:val="24"/>
        </w:rPr>
        <w:t>页共</w:t>
      </w:r>
      <w:r>
        <w:rPr>
          <w:rFonts w:ascii="宋体" w:hAnsi="宋体"/>
          <w:color w:val="000000"/>
          <w:kern w:val="0"/>
          <w:sz w:val="24"/>
        </w:rPr>
        <w:t xml:space="preserve">  </w:t>
      </w:r>
      <w:r>
        <w:rPr>
          <w:rFonts w:hint="eastAsia" w:ascii="宋体" w:hAnsi="宋体"/>
          <w:color w:val="000000"/>
          <w:kern w:val="0"/>
          <w:sz w:val="24"/>
        </w:rPr>
        <w:t>页</w:t>
      </w:r>
    </w:p>
    <w:tbl>
      <w:tblPr>
        <w:tblStyle w:val="54"/>
        <w:tblW w:w="883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3093"/>
        <w:gridCol w:w="894"/>
        <w:gridCol w:w="1007"/>
        <w:gridCol w:w="1541"/>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26"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序号</w:t>
            </w:r>
          </w:p>
        </w:tc>
        <w:tc>
          <w:tcPr>
            <w:tcW w:w="3093"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费用名称</w:t>
            </w:r>
          </w:p>
        </w:tc>
        <w:tc>
          <w:tcPr>
            <w:tcW w:w="894"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单位</w:t>
            </w:r>
          </w:p>
        </w:tc>
        <w:tc>
          <w:tcPr>
            <w:tcW w:w="100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数量</w:t>
            </w:r>
          </w:p>
        </w:tc>
        <w:tc>
          <w:tcPr>
            <w:tcW w:w="1541"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单价（元）</w:t>
            </w:r>
          </w:p>
        </w:tc>
        <w:tc>
          <w:tcPr>
            <w:tcW w:w="137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26"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一</w:t>
            </w:r>
          </w:p>
        </w:tc>
        <w:tc>
          <w:tcPr>
            <w:tcW w:w="3093" w:type="dxa"/>
            <w:vAlign w:val="center"/>
          </w:tcPr>
          <w:p>
            <w:pPr>
              <w:tabs>
                <w:tab w:val="left" w:pos="6120"/>
              </w:tabs>
              <w:rPr>
                <w:rFonts w:ascii="宋体" w:hAnsi="宋体"/>
                <w:b/>
                <w:color w:val="000000"/>
                <w:sz w:val="24"/>
              </w:rPr>
            </w:pPr>
            <w:r>
              <w:rPr>
                <w:rFonts w:hint="eastAsia" w:ascii="宋体" w:hAnsi="宋体"/>
                <w:b/>
                <w:color w:val="000000"/>
                <w:sz w:val="24"/>
              </w:rPr>
              <w:t>施工现场在线监测监控系统</w:t>
            </w:r>
          </w:p>
        </w:tc>
        <w:tc>
          <w:tcPr>
            <w:tcW w:w="894"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07"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541" w:type="dxa"/>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37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6"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ascii="宋体" w:hAnsi="宋体"/>
                <w:color w:val="000000"/>
                <w:kern w:val="0"/>
                <w:sz w:val="24"/>
              </w:rPr>
              <w:t>1</w:t>
            </w:r>
          </w:p>
        </w:tc>
        <w:tc>
          <w:tcPr>
            <w:tcW w:w="3093" w:type="dxa"/>
            <w:vAlign w:val="center"/>
          </w:tcPr>
          <w:p>
            <w:pPr>
              <w:tabs>
                <w:tab w:val="left" w:pos="6120"/>
              </w:tabs>
              <w:rPr>
                <w:rFonts w:ascii="宋体" w:hAnsi="宋体"/>
                <w:color w:val="000000"/>
                <w:sz w:val="24"/>
              </w:rPr>
            </w:pPr>
            <w:r>
              <w:rPr>
                <w:rFonts w:hint="eastAsia" w:ascii="宋体" w:hAnsi="宋体"/>
                <w:color w:val="000000"/>
                <w:sz w:val="24"/>
              </w:rPr>
              <w:t>塔吊安全监控系统</w:t>
            </w:r>
          </w:p>
        </w:tc>
        <w:tc>
          <w:tcPr>
            <w:tcW w:w="894"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07"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541"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37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6"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ascii="宋体" w:hAnsi="宋体"/>
                <w:color w:val="000000"/>
                <w:kern w:val="0"/>
                <w:sz w:val="24"/>
              </w:rPr>
              <w:t>2</w:t>
            </w:r>
          </w:p>
        </w:tc>
        <w:tc>
          <w:tcPr>
            <w:tcW w:w="3093" w:type="dxa"/>
            <w:vAlign w:val="center"/>
          </w:tcPr>
          <w:p>
            <w:pPr>
              <w:tabs>
                <w:tab w:val="left" w:pos="6120"/>
              </w:tabs>
              <w:rPr>
                <w:rFonts w:ascii="宋体" w:hAnsi="宋体"/>
                <w:color w:val="000000"/>
                <w:sz w:val="24"/>
              </w:rPr>
            </w:pPr>
            <w:r>
              <w:rPr>
                <w:rFonts w:hint="eastAsia" w:ascii="宋体" w:hAnsi="宋体"/>
                <w:color w:val="000000"/>
                <w:sz w:val="24"/>
              </w:rPr>
              <w:t>现场远程视频监控系统</w:t>
            </w:r>
          </w:p>
        </w:tc>
        <w:tc>
          <w:tcPr>
            <w:tcW w:w="894"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07"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541"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37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6"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ascii="宋体" w:hAnsi="宋体"/>
                <w:color w:val="000000"/>
                <w:kern w:val="0"/>
                <w:sz w:val="24"/>
              </w:rPr>
              <w:t>3</w:t>
            </w:r>
          </w:p>
        </w:tc>
        <w:tc>
          <w:tcPr>
            <w:tcW w:w="3093" w:type="dxa"/>
            <w:vAlign w:val="center"/>
          </w:tcPr>
          <w:p>
            <w:pPr>
              <w:tabs>
                <w:tab w:val="left" w:pos="6120"/>
              </w:tabs>
              <w:rPr>
                <w:rFonts w:ascii="宋体" w:hAnsi="宋体"/>
                <w:color w:val="000000"/>
                <w:sz w:val="24"/>
              </w:rPr>
            </w:pPr>
            <w:r>
              <w:rPr>
                <w:rFonts w:hint="eastAsia" w:ascii="宋体" w:hAnsi="宋体"/>
                <w:color w:val="000000"/>
                <w:sz w:val="24"/>
              </w:rPr>
              <w:t>其他监测系统</w:t>
            </w:r>
          </w:p>
        </w:tc>
        <w:tc>
          <w:tcPr>
            <w:tcW w:w="894"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07"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541"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37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6"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r>
              <w:rPr>
                <w:rFonts w:hint="eastAsia" w:ascii="宋体" w:hAnsi="宋体"/>
                <w:color w:val="000000"/>
                <w:kern w:val="0"/>
                <w:sz w:val="24"/>
              </w:rPr>
              <w:t>二</w:t>
            </w:r>
          </w:p>
        </w:tc>
        <w:tc>
          <w:tcPr>
            <w:tcW w:w="3093" w:type="dxa"/>
            <w:vAlign w:val="center"/>
          </w:tcPr>
          <w:p>
            <w:pPr>
              <w:widowControl/>
              <w:tabs>
                <w:tab w:val="center" w:pos="4755"/>
                <w:tab w:val="right" w:pos="9070"/>
              </w:tabs>
              <w:spacing w:before="100" w:beforeAutospacing="1" w:after="100" w:afterAutospacing="1"/>
              <w:rPr>
                <w:rFonts w:ascii="宋体" w:hAnsi="宋体"/>
                <w:color w:val="000000"/>
                <w:kern w:val="0"/>
                <w:sz w:val="24"/>
              </w:rPr>
            </w:pPr>
            <w:r>
              <w:rPr>
                <w:rFonts w:hint="eastAsia" w:ascii="宋体" w:hAnsi="宋体"/>
                <w:b/>
                <w:color w:val="000000"/>
                <w:sz w:val="24"/>
              </w:rPr>
              <w:t>现场临时宿舍空调设施</w:t>
            </w:r>
          </w:p>
        </w:tc>
        <w:tc>
          <w:tcPr>
            <w:tcW w:w="894"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c>
          <w:tcPr>
            <w:tcW w:w="1007"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541"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377" w:type="dxa"/>
            <w:vAlign w:val="center"/>
          </w:tcPr>
          <w:p>
            <w:pPr>
              <w:widowControl/>
              <w:tabs>
                <w:tab w:val="center" w:pos="4755"/>
                <w:tab w:val="right" w:pos="9070"/>
              </w:tabs>
              <w:spacing w:before="100" w:beforeAutospacing="1" w:after="100" w:afterAutospacing="1"/>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6"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3093"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894"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007"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541"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377" w:type="dxa"/>
          </w:tcPr>
          <w:p>
            <w:pPr>
              <w:widowControl/>
              <w:tabs>
                <w:tab w:val="center" w:pos="4755"/>
                <w:tab w:val="right" w:pos="9070"/>
              </w:tabs>
              <w:spacing w:before="100" w:beforeAutospacing="1" w:after="100" w:afterAutospacing="1"/>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6"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3093"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894"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007"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541"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377" w:type="dxa"/>
          </w:tcPr>
          <w:p>
            <w:pPr>
              <w:widowControl/>
              <w:tabs>
                <w:tab w:val="center" w:pos="4755"/>
                <w:tab w:val="right" w:pos="9070"/>
              </w:tabs>
              <w:spacing w:before="100" w:beforeAutospacing="1" w:after="100" w:afterAutospacing="1"/>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6"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3093"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894"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007"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541"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377" w:type="dxa"/>
          </w:tcPr>
          <w:p>
            <w:pPr>
              <w:widowControl/>
              <w:tabs>
                <w:tab w:val="center" w:pos="4755"/>
                <w:tab w:val="right" w:pos="9070"/>
              </w:tabs>
              <w:spacing w:before="100" w:beforeAutospacing="1" w:after="100" w:afterAutospacing="1"/>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6"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3093"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894"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007"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541"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377" w:type="dxa"/>
          </w:tcPr>
          <w:p>
            <w:pPr>
              <w:widowControl/>
              <w:tabs>
                <w:tab w:val="center" w:pos="4755"/>
                <w:tab w:val="right" w:pos="9070"/>
              </w:tabs>
              <w:spacing w:before="100" w:beforeAutospacing="1" w:after="100" w:afterAutospacing="1"/>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6"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3093"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894"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007"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541"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377" w:type="dxa"/>
          </w:tcPr>
          <w:p>
            <w:pPr>
              <w:widowControl/>
              <w:tabs>
                <w:tab w:val="center" w:pos="4755"/>
                <w:tab w:val="right" w:pos="9070"/>
              </w:tabs>
              <w:spacing w:before="100" w:beforeAutospacing="1" w:after="100" w:afterAutospacing="1"/>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6"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3093"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894"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007"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541"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377" w:type="dxa"/>
          </w:tcPr>
          <w:p>
            <w:pPr>
              <w:widowControl/>
              <w:tabs>
                <w:tab w:val="center" w:pos="4755"/>
                <w:tab w:val="right" w:pos="9070"/>
              </w:tabs>
              <w:spacing w:before="100" w:beforeAutospacing="1" w:after="100" w:afterAutospacing="1"/>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6"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3093"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894"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007"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541"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377" w:type="dxa"/>
          </w:tcPr>
          <w:p>
            <w:pPr>
              <w:widowControl/>
              <w:tabs>
                <w:tab w:val="center" w:pos="4755"/>
                <w:tab w:val="right" w:pos="9070"/>
              </w:tabs>
              <w:spacing w:before="100" w:beforeAutospacing="1" w:after="100" w:afterAutospacing="1"/>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26"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3093"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894"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007"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541"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377" w:type="dxa"/>
          </w:tcPr>
          <w:p>
            <w:pPr>
              <w:widowControl/>
              <w:tabs>
                <w:tab w:val="center" w:pos="4755"/>
                <w:tab w:val="right" w:pos="9070"/>
              </w:tabs>
              <w:spacing w:before="100" w:beforeAutospacing="1" w:after="100" w:afterAutospacing="1"/>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26"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3093" w:type="dxa"/>
            <w:vAlign w:val="center"/>
          </w:tcPr>
          <w:p>
            <w:pPr>
              <w:widowControl/>
              <w:tabs>
                <w:tab w:val="center" w:pos="4755"/>
                <w:tab w:val="right" w:pos="9070"/>
              </w:tabs>
              <w:spacing w:before="100" w:beforeAutospacing="1" w:after="100" w:afterAutospacing="1"/>
              <w:rPr>
                <w:rFonts w:ascii="宋体" w:hAnsi="宋体"/>
                <w:color w:val="000000"/>
                <w:kern w:val="0"/>
                <w:sz w:val="24"/>
              </w:rPr>
            </w:pPr>
            <w:r>
              <w:rPr>
                <w:rFonts w:hint="eastAsia" w:ascii="宋体" w:hAnsi="宋体"/>
                <w:color w:val="000000"/>
                <w:kern w:val="0"/>
                <w:sz w:val="24"/>
              </w:rPr>
              <w:t>合计</w:t>
            </w:r>
          </w:p>
        </w:tc>
        <w:tc>
          <w:tcPr>
            <w:tcW w:w="894"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007"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541" w:type="dxa"/>
          </w:tcPr>
          <w:p>
            <w:pPr>
              <w:widowControl/>
              <w:tabs>
                <w:tab w:val="center" w:pos="4755"/>
                <w:tab w:val="right" w:pos="9070"/>
              </w:tabs>
              <w:spacing w:before="100" w:beforeAutospacing="1" w:after="100" w:afterAutospacing="1"/>
              <w:rPr>
                <w:rFonts w:ascii="宋体" w:hAnsi="宋体"/>
                <w:color w:val="000000"/>
                <w:kern w:val="0"/>
                <w:sz w:val="24"/>
              </w:rPr>
            </w:pPr>
          </w:p>
        </w:tc>
        <w:tc>
          <w:tcPr>
            <w:tcW w:w="1377" w:type="dxa"/>
          </w:tcPr>
          <w:p>
            <w:pPr>
              <w:widowControl/>
              <w:tabs>
                <w:tab w:val="center" w:pos="4755"/>
                <w:tab w:val="right" w:pos="9070"/>
              </w:tabs>
              <w:spacing w:before="100" w:beforeAutospacing="1" w:after="100" w:afterAutospacing="1"/>
              <w:rPr>
                <w:rFonts w:ascii="宋体" w:hAnsi="宋体"/>
                <w:color w:val="000000"/>
                <w:kern w:val="0"/>
                <w:sz w:val="24"/>
              </w:rPr>
            </w:pPr>
          </w:p>
        </w:tc>
      </w:tr>
    </w:tbl>
    <w:p>
      <w:pPr>
        <w:pStyle w:val="14"/>
        <w:snapToGrid w:val="0"/>
        <w:spacing w:line="360" w:lineRule="auto"/>
        <w:ind w:firstLine="480"/>
        <w:jc w:val="left"/>
        <w:rPr>
          <w:rFonts w:ascii="宋体" w:hAnsi="宋体" w:cs="Arial"/>
          <w:color w:val="000000"/>
        </w:rPr>
      </w:pPr>
      <w:r>
        <w:rPr>
          <w:rFonts w:ascii="宋体" w:hAnsi="宋体"/>
          <w:color w:val="000000"/>
        </w:rPr>
        <w:t xml:space="preserve">  </w:t>
      </w:r>
      <w:r>
        <w:rPr>
          <w:rFonts w:hint="eastAsia" w:ascii="宋体" w:hAnsi="宋体"/>
          <w:color w:val="000000"/>
        </w:rPr>
        <w:t>注：本表为分析表，由投标人根据</w:t>
      </w:r>
      <w:r>
        <w:rPr>
          <w:rFonts w:hint="eastAsia" w:ascii="宋体" w:hAnsi="宋体" w:cs="新宋体-18030"/>
          <w:color w:val="000000"/>
        </w:rPr>
        <w:t>市政府、市</w:t>
      </w:r>
      <w:r>
        <w:rPr>
          <w:rFonts w:hint="eastAsia" w:ascii="宋体" w:hAnsi="宋体"/>
          <w:color w:val="000000"/>
        </w:rPr>
        <w:t>建设行政主管部门颁发的有关文件对于</w:t>
      </w:r>
      <w:r>
        <w:rPr>
          <w:rFonts w:hint="eastAsia" w:ascii="宋体" w:hAnsi="宋体" w:cs="宋体"/>
          <w:color w:val="000000"/>
          <w:kern w:val="0"/>
        </w:rPr>
        <w:t>现场监控和现场民工宿舍空调</w:t>
      </w:r>
      <w:r>
        <w:rPr>
          <w:rFonts w:hint="eastAsia" w:ascii="宋体" w:hAnsi="宋体"/>
          <w:color w:val="000000"/>
        </w:rPr>
        <w:t>的设置要求或标准规定进行相应数量和费用的报价。</w:t>
      </w:r>
    </w:p>
    <w:p>
      <w:pPr>
        <w:sectPr>
          <w:headerReference r:id="rId15" w:type="default"/>
          <w:footerReference r:id="rId16" w:type="default"/>
          <w:pgSz w:w="11906" w:h="16838"/>
          <w:pgMar w:top="1440" w:right="1418" w:bottom="1440" w:left="1418" w:header="851" w:footer="992" w:gutter="0"/>
          <w:cols w:space="720" w:num="1"/>
          <w:docGrid w:type="linesAndChars" w:linePitch="312" w:charSpace="0"/>
        </w:sectPr>
      </w:pPr>
    </w:p>
    <w:p>
      <w:pPr>
        <w:widowControl/>
        <w:spacing w:after="120" w:afterLines="50" w:line="360" w:lineRule="auto"/>
        <w:jc w:val="left"/>
        <w:rPr>
          <w:rFonts w:ascii="宋体" w:hAnsi="宋体" w:cs="Arial"/>
          <w:color w:val="000000"/>
          <w:kern w:val="0"/>
          <w:sz w:val="28"/>
        </w:rPr>
      </w:pPr>
      <w:r>
        <w:rPr>
          <w:rFonts w:hint="eastAsia" w:ascii="宋体" w:hAnsi="宋体" w:cs="Arial"/>
          <w:color w:val="000000"/>
          <w:kern w:val="0"/>
          <w:sz w:val="28"/>
        </w:rPr>
        <w:t>二、商务技术文件部分格式</w:t>
      </w:r>
    </w:p>
    <w:p>
      <w:pPr>
        <w:tabs>
          <w:tab w:val="left" w:pos="2580"/>
          <w:tab w:val="left" w:pos="5940"/>
        </w:tabs>
        <w:autoSpaceDE w:val="0"/>
        <w:autoSpaceDN w:val="0"/>
        <w:adjustRightInd w:val="0"/>
        <w:spacing w:line="360" w:lineRule="auto"/>
        <w:ind w:right="-20"/>
        <w:rPr>
          <w:rFonts w:ascii="宋体" w:hAnsi="宋体" w:cs="Arial"/>
          <w:color w:val="000000"/>
          <w:kern w:val="0"/>
          <w:sz w:val="28"/>
        </w:rPr>
      </w:pPr>
    </w:p>
    <w:p>
      <w:pPr>
        <w:tabs>
          <w:tab w:val="left" w:pos="2580"/>
          <w:tab w:val="left" w:pos="5940"/>
        </w:tabs>
        <w:autoSpaceDE w:val="0"/>
        <w:autoSpaceDN w:val="0"/>
        <w:adjustRightInd w:val="0"/>
        <w:snapToGrid w:val="0"/>
        <w:spacing w:line="360" w:lineRule="auto"/>
        <w:ind w:right="-20" w:firstLine="980" w:firstLineChars="350"/>
        <w:rPr>
          <w:rFonts w:ascii="宋体" w:hAnsi="宋体" w:cs="Arial"/>
          <w:color w:val="000000"/>
          <w:kern w:val="0"/>
          <w:sz w:val="28"/>
          <w:u w:val="single"/>
        </w:rPr>
      </w:pPr>
      <w:r>
        <w:rPr>
          <w:rFonts w:hint="eastAsia" w:ascii="宋体" w:hAnsi="宋体" w:cs="Arial"/>
          <w:color w:val="000000"/>
          <w:kern w:val="0"/>
          <w:sz w:val="28"/>
        </w:rPr>
        <w:t>项目名称：</w:t>
      </w:r>
      <w:r>
        <w:rPr>
          <w:rFonts w:ascii="宋体" w:hAnsi="宋体" w:cs="Arial"/>
          <w:color w:val="000000"/>
          <w:kern w:val="0"/>
          <w:sz w:val="28"/>
          <w:u w:val="single"/>
        </w:rPr>
        <w:t xml:space="preserve">                                         </w:t>
      </w:r>
    </w:p>
    <w:p>
      <w:pPr>
        <w:tabs>
          <w:tab w:val="left" w:pos="2580"/>
          <w:tab w:val="left" w:pos="5940"/>
        </w:tabs>
        <w:autoSpaceDE w:val="0"/>
        <w:autoSpaceDN w:val="0"/>
        <w:adjustRightInd w:val="0"/>
        <w:snapToGrid w:val="0"/>
        <w:spacing w:line="360" w:lineRule="auto"/>
        <w:ind w:right="-20" w:firstLine="980" w:firstLineChars="350"/>
        <w:rPr>
          <w:rFonts w:ascii="宋体" w:hAnsi="宋体" w:cs="Arial"/>
          <w:color w:val="000000"/>
          <w:kern w:val="0"/>
          <w:sz w:val="28"/>
        </w:rPr>
      </w:pPr>
    </w:p>
    <w:p>
      <w:pPr>
        <w:tabs>
          <w:tab w:val="left" w:pos="2580"/>
          <w:tab w:val="left" w:pos="5940"/>
        </w:tabs>
        <w:autoSpaceDE w:val="0"/>
        <w:autoSpaceDN w:val="0"/>
        <w:adjustRightInd w:val="0"/>
        <w:snapToGrid w:val="0"/>
        <w:spacing w:line="360" w:lineRule="auto"/>
        <w:ind w:right="-20" w:firstLine="980" w:firstLineChars="350"/>
        <w:rPr>
          <w:rFonts w:ascii="宋体" w:hAnsi="宋体" w:cs="Arial"/>
          <w:b/>
          <w:bCs/>
          <w:color w:val="000000"/>
          <w:kern w:val="0"/>
          <w:sz w:val="32"/>
          <w:szCs w:val="32"/>
          <w:u w:val="single"/>
        </w:rPr>
      </w:pPr>
      <w:r>
        <w:rPr>
          <w:rFonts w:hint="eastAsia" w:ascii="宋体" w:hAnsi="宋体" w:cs="Arial"/>
          <w:color w:val="000000"/>
          <w:kern w:val="0"/>
          <w:sz w:val="28"/>
        </w:rPr>
        <w:t>项目编号：</w:t>
      </w:r>
      <w:r>
        <w:rPr>
          <w:rFonts w:ascii="宋体" w:hAnsi="宋体" w:cs="Arial"/>
          <w:color w:val="000000"/>
          <w:kern w:val="0"/>
          <w:sz w:val="28"/>
          <w:u w:val="single"/>
        </w:rPr>
        <w:t xml:space="preserve">                                         </w:t>
      </w:r>
    </w:p>
    <w:p>
      <w:pPr>
        <w:autoSpaceDE w:val="0"/>
        <w:autoSpaceDN w:val="0"/>
        <w:adjustRightInd w:val="0"/>
        <w:snapToGrid w:val="0"/>
        <w:spacing w:line="360" w:lineRule="auto"/>
        <w:jc w:val="left"/>
        <w:rPr>
          <w:rFonts w:ascii="宋体" w:hAnsi="宋体" w:cs="Arial"/>
          <w:b/>
          <w:bCs/>
          <w:color w:val="000000"/>
          <w:kern w:val="0"/>
          <w:sz w:val="44"/>
          <w:szCs w:val="44"/>
        </w:rPr>
      </w:pPr>
    </w:p>
    <w:p>
      <w:pPr>
        <w:autoSpaceDE w:val="0"/>
        <w:autoSpaceDN w:val="0"/>
        <w:adjustRightInd w:val="0"/>
        <w:snapToGrid w:val="0"/>
        <w:spacing w:line="360" w:lineRule="auto"/>
        <w:jc w:val="left"/>
        <w:rPr>
          <w:rFonts w:ascii="宋体" w:hAnsi="宋体" w:cs="Arial"/>
          <w:color w:val="000000"/>
          <w:kern w:val="0"/>
          <w:sz w:val="24"/>
        </w:rPr>
      </w:pPr>
    </w:p>
    <w:p>
      <w:pPr>
        <w:autoSpaceDE w:val="0"/>
        <w:autoSpaceDN w:val="0"/>
        <w:adjustRightInd w:val="0"/>
        <w:snapToGrid w:val="0"/>
        <w:spacing w:line="360" w:lineRule="auto"/>
        <w:jc w:val="left"/>
        <w:rPr>
          <w:rFonts w:ascii="宋体" w:hAnsi="宋体" w:cs="Arial"/>
          <w:color w:val="000000"/>
          <w:kern w:val="0"/>
          <w:sz w:val="24"/>
        </w:rPr>
      </w:pPr>
    </w:p>
    <w:p>
      <w:pPr>
        <w:autoSpaceDE w:val="0"/>
        <w:autoSpaceDN w:val="0"/>
        <w:adjustRightInd w:val="0"/>
        <w:snapToGrid w:val="0"/>
        <w:spacing w:line="360" w:lineRule="auto"/>
        <w:jc w:val="left"/>
        <w:rPr>
          <w:rFonts w:ascii="宋体" w:hAnsi="宋体" w:cs="Arial"/>
          <w:color w:val="000000"/>
          <w:kern w:val="0"/>
          <w:sz w:val="24"/>
        </w:rPr>
      </w:pPr>
    </w:p>
    <w:p>
      <w:pPr>
        <w:autoSpaceDE w:val="0"/>
        <w:autoSpaceDN w:val="0"/>
        <w:adjustRightInd w:val="0"/>
        <w:snapToGrid w:val="0"/>
        <w:spacing w:line="360" w:lineRule="auto"/>
        <w:jc w:val="left"/>
        <w:rPr>
          <w:rFonts w:ascii="宋体" w:hAnsi="宋体" w:cs="Arial"/>
          <w:color w:val="000000"/>
          <w:kern w:val="0"/>
          <w:sz w:val="24"/>
        </w:rPr>
      </w:pPr>
    </w:p>
    <w:p>
      <w:pPr>
        <w:tabs>
          <w:tab w:val="left" w:pos="1805"/>
          <w:tab w:val="left" w:pos="5360"/>
        </w:tabs>
        <w:autoSpaceDE w:val="0"/>
        <w:autoSpaceDN w:val="0"/>
        <w:adjustRightInd w:val="0"/>
        <w:snapToGrid w:val="0"/>
        <w:spacing w:line="360" w:lineRule="auto"/>
        <w:ind w:right="-20"/>
        <w:jc w:val="center"/>
        <w:rPr>
          <w:rFonts w:ascii="宋体" w:hAnsi="宋体" w:cs="Arial"/>
          <w:color w:val="000000"/>
          <w:kern w:val="0"/>
          <w:sz w:val="72"/>
        </w:rPr>
      </w:pPr>
      <w:r>
        <w:rPr>
          <w:rFonts w:hint="eastAsia" w:ascii="宋体" w:hAnsi="宋体" w:cs="Arial"/>
          <w:color w:val="000000"/>
          <w:kern w:val="0"/>
          <w:sz w:val="72"/>
        </w:rPr>
        <w:t>投</w:t>
      </w:r>
      <w:r>
        <w:rPr>
          <w:rFonts w:ascii="宋体" w:hAnsi="宋体" w:cs="Arial"/>
          <w:color w:val="000000"/>
          <w:kern w:val="0"/>
          <w:sz w:val="72"/>
        </w:rPr>
        <w:t xml:space="preserve"> </w:t>
      </w:r>
      <w:r>
        <w:rPr>
          <w:rFonts w:hint="eastAsia" w:ascii="宋体" w:hAnsi="宋体" w:cs="Arial"/>
          <w:color w:val="000000"/>
          <w:kern w:val="0"/>
          <w:sz w:val="72"/>
        </w:rPr>
        <w:t>标</w:t>
      </w:r>
      <w:r>
        <w:rPr>
          <w:rFonts w:ascii="宋体" w:hAnsi="宋体" w:cs="Arial"/>
          <w:color w:val="000000"/>
          <w:kern w:val="0"/>
          <w:sz w:val="72"/>
        </w:rPr>
        <w:t xml:space="preserve"> </w:t>
      </w:r>
      <w:r>
        <w:rPr>
          <w:rFonts w:hint="eastAsia" w:ascii="宋体" w:hAnsi="宋体" w:cs="Arial"/>
          <w:color w:val="000000"/>
          <w:kern w:val="0"/>
          <w:sz w:val="72"/>
        </w:rPr>
        <w:t>文</w:t>
      </w:r>
      <w:r>
        <w:rPr>
          <w:rFonts w:ascii="宋体" w:hAnsi="宋体" w:cs="Arial"/>
          <w:color w:val="000000"/>
          <w:kern w:val="0"/>
          <w:sz w:val="72"/>
        </w:rPr>
        <w:t xml:space="preserve"> </w:t>
      </w:r>
      <w:r>
        <w:rPr>
          <w:rFonts w:hint="eastAsia" w:ascii="宋体" w:hAnsi="宋体" w:cs="Arial"/>
          <w:color w:val="000000"/>
          <w:kern w:val="0"/>
          <w:sz w:val="72"/>
        </w:rPr>
        <w:t>件</w:t>
      </w:r>
    </w:p>
    <w:p>
      <w:pPr>
        <w:tabs>
          <w:tab w:val="left" w:pos="1805"/>
          <w:tab w:val="left" w:pos="5360"/>
        </w:tabs>
        <w:autoSpaceDE w:val="0"/>
        <w:autoSpaceDN w:val="0"/>
        <w:adjustRightInd w:val="0"/>
        <w:snapToGrid w:val="0"/>
        <w:spacing w:line="360" w:lineRule="auto"/>
        <w:ind w:right="-20"/>
        <w:jc w:val="center"/>
        <w:rPr>
          <w:rFonts w:ascii="宋体" w:hAnsi="宋体" w:cs="Arial"/>
          <w:color w:val="000000"/>
          <w:kern w:val="0"/>
          <w:sz w:val="72"/>
        </w:rPr>
      </w:pPr>
      <w:r>
        <w:rPr>
          <w:rFonts w:hint="eastAsia" w:ascii="宋体" w:hAnsi="宋体" w:cs="Arial"/>
          <w:color w:val="000000"/>
          <w:kern w:val="0"/>
          <w:sz w:val="72"/>
        </w:rPr>
        <w:t>（商务技术文件）</w:t>
      </w:r>
    </w:p>
    <w:p>
      <w:pPr>
        <w:autoSpaceDE w:val="0"/>
        <w:autoSpaceDN w:val="0"/>
        <w:adjustRightInd w:val="0"/>
        <w:snapToGrid w:val="0"/>
        <w:spacing w:line="360" w:lineRule="auto"/>
        <w:jc w:val="left"/>
        <w:rPr>
          <w:rFonts w:ascii="宋体" w:hAnsi="宋体" w:cs="Arial"/>
          <w:color w:val="000000"/>
          <w:kern w:val="0"/>
          <w:sz w:val="16"/>
        </w:rPr>
      </w:pPr>
    </w:p>
    <w:p>
      <w:pPr>
        <w:autoSpaceDE w:val="0"/>
        <w:autoSpaceDN w:val="0"/>
        <w:adjustRightInd w:val="0"/>
        <w:snapToGrid w:val="0"/>
        <w:spacing w:line="360" w:lineRule="auto"/>
        <w:jc w:val="left"/>
        <w:rPr>
          <w:rFonts w:ascii="宋体" w:hAnsi="宋体" w:cs="Arial"/>
          <w:color w:val="000000"/>
          <w:kern w:val="0"/>
          <w:sz w:val="20"/>
        </w:rPr>
      </w:pPr>
    </w:p>
    <w:p>
      <w:pPr>
        <w:autoSpaceDE w:val="0"/>
        <w:autoSpaceDN w:val="0"/>
        <w:adjustRightInd w:val="0"/>
        <w:snapToGrid w:val="0"/>
        <w:spacing w:line="360" w:lineRule="auto"/>
        <w:jc w:val="left"/>
        <w:rPr>
          <w:rFonts w:ascii="宋体" w:hAnsi="宋体" w:cs="Arial"/>
          <w:color w:val="000000"/>
          <w:kern w:val="0"/>
          <w:sz w:val="20"/>
        </w:rPr>
      </w:pPr>
    </w:p>
    <w:p>
      <w:pPr>
        <w:autoSpaceDE w:val="0"/>
        <w:autoSpaceDN w:val="0"/>
        <w:adjustRightInd w:val="0"/>
        <w:snapToGrid w:val="0"/>
        <w:spacing w:line="360" w:lineRule="auto"/>
        <w:jc w:val="left"/>
        <w:rPr>
          <w:rFonts w:ascii="宋体" w:hAnsi="宋体" w:cs="Arial"/>
          <w:color w:val="000000"/>
          <w:kern w:val="0"/>
          <w:sz w:val="20"/>
        </w:rPr>
      </w:pPr>
    </w:p>
    <w:p>
      <w:pPr>
        <w:autoSpaceDE w:val="0"/>
        <w:autoSpaceDN w:val="0"/>
        <w:adjustRightInd w:val="0"/>
        <w:snapToGrid w:val="0"/>
        <w:spacing w:line="360" w:lineRule="auto"/>
        <w:jc w:val="left"/>
        <w:rPr>
          <w:rFonts w:ascii="宋体" w:hAnsi="宋体" w:cs="Arial"/>
          <w:color w:val="000000"/>
          <w:kern w:val="0"/>
          <w:sz w:val="20"/>
        </w:rPr>
      </w:pPr>
    </w:p>
    <w:p>
      <w:pPr>
        <w:autoSpaceDE w:val="0"/>
        <w:autoSpaceDN w:val="0"/>
        <w:adjustRightInd w:val="0"/>
        <w:snapToGrid w:val="0"/>
        <w:spacing w:line="360" w:lineRule="auto"/>
        <w:jc w:val="left"/>
        <w:rPr>
          <w:rFonts w:ascii="宋体" w:hAnsi="宋体" w:cs="Arial"/>
          <w:color w:val="000000"/>
          <w:kern w:val="0"/>
          <w:sz w:val="20"/>
        </w:rPr>
      </w:pPr>
    </w:p>
    <w:p>
      <w:pPr>
        <w:autoSpaceDE w:val="0"/>
        <w:autoSpaceDN w:val="0"/>
        <w:adjustRightInd w:val="0"/>
        <w:snapToGrid w:val="0"/>
        <w:spacing w:line="360" w:lineRule="auto"/>
        <w:jc w:val="left"/>
        <w:rPr>
          <w:rFonts w:ascii="宋体" w:hAnsi="宋体" w:cs="Arial"/>
          <w:color w:val="000000"/>
          <w:kern w:val="0"/>
          <w:sz w:val="20"/>
        </w:rPr>
      </w:pPr>
    </w:p>
    <w:p>
      <w:pPr>
        <w:autoSpaceDE w:val="0"/>
        <w:autoSpaceDN w:val="0"/>
        <w:adjustRightInd w:val="0"/>
        <w:snapToGrid w:val="0"/>
        <w:spacing w:line="360" w:lineRule="auto"/>
        <w:jc w:val="left"/>
        <w:rPr>
          <w:rFonts w:ascii="宋体" w:hAnsi="宋体" w:cs="Arial"/>
          <w:color w:val="000000"/>
          <w:kern w:val="0"/>
          <w:sz w:val="20"/>
        </w:rPr>
      </w:pPr>
    </w:p>
    <w:p>
      <w:pPr>
        <w:tabs>
          <w:tab w:val="left" w:pos="6080"/>
          <w:tab w:val="left" w:pos="6640"/>
        </w:tabs>
        <w:autoSpaceDE w:val="0"/>
        <w:autoSpaceDN w:val="0"/>
        <w:adjustRightInd w:val="0"/>
        <w:snapToGrid w:val="0"/>
        <w:spacing w:line="360" w:lineRule="auto"/>
        <w:ind w:left="774" w:right="403"/>
        <w:jc w:val="left"/>
        <w:rPr>
          <w:rFonts w:ascii="宋体" w:hAnsi="宋体" w:cs="Arial"/>
          <w:color w:val="000000"/>
          <w:kern w:val="0"/>
          <w:sz w:val="28"/>
        </w:rPr>
      </w:pPr>
      <w:r>
        <w:rPr>
          <w:rFonts w:hint="eastAsia" w:ascii="宋体" w:hAnsi="宋体" w:cs="Arial"/>
          <w:color w:val="000000"/>
          <w:kern w:val="0"/>
          <w:sz w:val="28"/>
        </w:rPr>
        <w:t>供应商：</w:t>
      </w:r>
      <w:r>
        <w:rPr>
          <w:rFonts w:ascii="宋体" w:hAnsi="宋体" w:cs="Arial"/>
          <w:color w:val="000000"/>
          <w:kern w:val="0"/>
          <w:sz w:val="28"/>
          <w:u w:val="single"/>
        </w:rPr>
        <w:t xml:space="preserve">                          </w:t>
      </w:r>
      <w:r>
        <w:rPr>
          <w:rFonts w:hint="eastAsia" w:ascii="宋体" w:hAnsi="宋体" w:cs="Arial"/>
          <w:color w:val="000000"/>
          <w:kern w:val="0"/>
          <w:sz w:val="28"/>
        </w:rPr>
        <w:t>（盖单位公章）</w:t>
      </w:r>
    </w:p>
    <w:p>
      <w:pPr>
        <w:tabs>
          <w:tab w:val="left" w:pos="6080"/>
          <w:tab w:val="left" w:pos="6640"/>
        </w:tabs>
        <w:autoSpaceDE w:val="0"/>
        <w:autoSpaceDN w:val="0"/>
        <w:adjustRightInd w:val="0"/>
        <w:snapToGrid w:val="0"/>
        <w:spacing w:line="360" w:lineRule="auto"/>
        <w:ind w:left="774" w:right="403"/>
        <w:jc w:val="left"/>
        <w:rPr>
          <w:rFonts w:ascii="宋体" w:hAnsi="宋体" w:cs="Arial"/>
          <w:color w:val="000000"/>
          <w:kern w:val="0"/>
          <w:sz w:val="28"/>
        </w:rPr>
      </w:pPr>
      <w:r>
        <w:rPr>
          <w:rFonts w:hint="eastAsia" w:ascii="宋体" w:hAnsi="宋体" w:cs="Arial"/>
          <w:color w:val="000000"/>
          <w:kern w:val="0"/>
          <w:sz w:val="28"/>
        </w:rPr>
        <w:t>响应文件签署人：</w:t>
      </w:r>
      <w:r>
        <w:rPr>
          <w:rFonts w:ascii="宋体" w:hAnsi="宋体" w:cs="Arial"/>
          <w:color w:val="000000"/>
          <w:kern w:val="0"/>
          <w:sz w:val="28"/>
          <w:u w:val="single"/>
        </w:rPr>
        <w:t xml:space="preserve">               </w:t>
      </w:r>
      <w:r>
        <w:rPr>
          <w:rFonts w:hint="eastAsia" w:ascii="宋体" w:hAnsi="宋体" w:cs="Arial"/>
          <w:color w:val="000000"/>
          <w:kern w:val="0"/>
          <w:sz w:val="28"/>
        </w:rPr>
        <w:t>（签字或盖章）</w:t>
      </w:r>
    </w:p>
    <w:p>
      <w:pPr>
        <w:tabs>
          <w:tab w:val="left" w:pos="6080"/>
          <w:tab w:val="left" w:pos="6640"/>
        </w:tabs>
        <w:autoSpaceDE w:val="0"/>
        <w:autoSpaceDN w:val="0"/>
        <w:adjustRightInd w:val="0"/>
        <w:snapToGrid w:val="0"/>
        <w:spacing w:line="360" w:lineRule="auto"/>
        <w:ind w:left="774" w:right="403"/>
        <w:jc w:val="left"/>
        <w:rPr>
          <w:rFonts w:ascii="宋体" w:hAnsi="宋体" w:cs="Arial"/>
          <w:color w:val="000000"/>
          <w:kern w:val="0"/>
          <w:sz w:val="28"/>
        </w:rPr>
      </w:pPr>
    </w:p>
    <w:p>
      <w:pPr>
        <w:tabs>
          <w:tab w:val="left" w:pos="3280"/>
          <w:tab w:val="left" w:pos="4680"/>
          <w:tab w:val="left" w:pos="6080"/>
        </w:tabs>
        <w:autoSpaceDE w:val="0"/>
        <w:autoSpaceDN w:val="0"/>
        <w:adjustRightInd w:val="0"/>
        <w:snapToGrid w:val="0"/>
        <w:spacing w:line="360" w:lineRule="auto"/>
        <w:ind w:left="2173" w:leftChars="1035" w:right="-20" w:firstLine="546" w:firstLineChars="195"/>
        <w:jc w:val="left"/>
        <w:rPr>
          <w:rFonts w:ascii="宋体" w:hAnsi="宋体" w:cs="Arial"/>
          <w:color w:val="000000"/>
          <w:kern w:val="0"/>
          <w:sz w:val="28"/>
        </w:rPr>
      </w:pPr>
      <w:r>
        <w:rPr>
          <w:rFonts w:ascii="宋体" w:hAnsi="宋体" w:cs="Arial"/>
          <w:color w:val="000000"/>
          <w:kern w:val="0"/>
          <w:sz w:val="28"/>
          <w:u w:val="single"/>
        </w:rPr>
        <w:t xml:space="preserve">      </w:t>
      </w:r>
      <w:r>
        <w:rPr>
          <w:rFonts w:hint="eastAsia" w:ascii="宋体" w:hAnsi="宋体" w:cs="Arial"/>
          <w:color w:val="000000"/>
          <w:kern w:val="0"/>
          <w:sz w:val="28"/>
        </w:rPr>
        <w:t>年</w:t>
      </w:r>
      <w:r>
        <w:rPr>
          <w:rFonts w:ascii="宋体" w:hAnsi="宋体" w:cs="Arial"/>
          <w:color w:val="000000"/>
          <w:kern w:val="0"/>
          <w:sz w:val="28"/>
          <w:u w:val="single"/>
        </w:rPr>
        <w:t xml:space="preserve">   </w:t>
      </w:r>
      <w:r>
        <w:rPr>
          <w:rFonts w:hint="eastAsia" w:ascii="宋体" w:hAnsi="宋体" w:cs="Arial"/>
          <w:color w:val="000000"/>
          <w:kern w:val="0"/>
          <w:sz w:val="28"/>
        </w:rPr>
        <w:t>月</w:t>
      </w:r>
      <w:r>
        <w:rPr>
          <w:rFonts w:ascii="宋体" w:hAnsi="宋体" w:cs="Arial"/>
          <w:color w:val="000000"/>
          <w:kern w:val="0"/>
          <w:sz w:val="28"/>
          <w:u w:val="single"/>
        </w:rPr>
        <w:t xml:space="preserve">   </w:t>
      </w:r>
      <w:r>
        <w:rPr>
          <w:rFonts w:hint="eastAsia" w:ascii="宋体" w:hAnsi="宋体" w:cs="Arial"/>
          <w:color w:val="000000"/>
          <w:kern w:val="0"/>
          <w:sz w:val="28"/>
        </w:rPr>
        <w:t>日</w:t>
      </w:r>
    </w:p>
    <w:p>
      <w:pPr>
        <w:tabs>
          <w:tab w:val="left" w:pos="3280"/>
          <w:tab w:val="left" w:pos="4680"/>
          <w:tab w:val="left" w:pos="6080"/>
        </w:tabs>
        <w:autoSpaceDE w:val="0"/>
        <w:autoSpaceDN w:val="0"/>
        <w:adjustRightInd w:val="0"/>
        <w:snapToGrid w:val="0"/>
        <w:spacing w:line="360" w:lineRule="auto"/>
        <w:ind w:right="-20"/>
        <w:jc w:val="left"/>
        <w:rPr>
          <w:rFonts w:ascii="宋体" w:hAnsi="宋体" w:cs="Arial"/>
          <w:color w:val="000000"/>
          <w:kern w:val="0"/>
          <w:sz w:val="28"/>
        </w:rPr>
      </w:pPr>
    </w:p>
    <w:p>
      <w:pPr>
        <w:tabs>
          <w:tab w:val="left" w:pos="3280"/>
          <w:tab w:val="left" w:pos="4680"/>
          <w:tab w:val="left" w:pos="6080"/>
        </w:tabs>
        <w:autoSpaceDE w:val="0"/>
        <w:autoSpaceDN w:val="0"/>
        <w:adjustRightInd w:val="0"/>
        <w:snapToGrid w:val="0"/>
        <w:spacing w:line="360" w:lineRule="auto"/>
        <w:ind w:right="-20"/>
        <w:jc w:val="left"/>
        <w:rPr>
          <w:rFonts w:ascii="宋体" w:hAnsi="宋体" w:cs="Arial"/>
          <w:color w:val="000000"/>
          <w:kern w:val="0"/>
          <w:sz w:val="28"/>
        </w:rPr>
      </w:pPr>
    </w:p>
    <w:p>
      <w:pPr>
        <w:keepNext/>
        <w:keepLines/>
        <w:spacing w:line="360" w:lineRule="auto"/>
        <w:outlineLvl w:val="1"/>
        <w:rPr>
          <w:rFonts w:ascii="宋体" w:hAnsi="宋体" w:cs="Arial"/>
          <w:b/>
          <w:bCs/>
          <w:color w:val="000000"/>
          <w:szCs w:val="32"/>
        </w:rPr>
      </w:pPr>
      <w:r>
        <w:rPr>
          <w:rFonts w:hint="eastAsia" w:ascii="宋体" w:hAnsi="宋体" w:cs="Arial"/>
          <w:b/>
          <w:bCs/>
          <w:color w:val="000000"/>
          <w:szCs w:val="32"/>
        </w:rPr>
        <w:t>一、法定代表人资格证明书</w:t>
      </w:r>
      <w:bookmarkEnd w:id="726"/>
      <w:bookmarkEnd w:id="727"/>
      <w:bookmarkEnd w:id="728"/>
      <w:r>
        <w:rPr>
          <w:rFonts w:ascii="宋体" w:hAnsi="宋体" w:cs="Arial"/>
          <w:b/>
          <w:bCs/>
          <w:color w:val="000000"/>
          <w:szCs w:val="32"/>
        </w:rPr>
        <w:t xml:space="preserve">  </w:t>
      </w:r>
    </w:p>
    <w:p>
      <w:pPr>
        <w:adjustRightInd w:val="0"/>
        <w:snapToGrid w:val="0"/>
        <w:spacing w:line="360" w:lineRule="auto"/>
        <w:ind w:firstLine="643"/>
        <w:jc w:val="center"/>
        <w:rPr>
          <w:rFonts w:ascii="宋体" w:hAnsi="宋体" w:cs="Arial"/>
          <w:b/>
          <w:bCs/>
          <w:color w:val="000000"/>
          <w:sz w:val="32"/>
          <w:szCs w:val="20"/>
        </w:rPr>
      </w:pPr>
      <w:r>
        <w:rPr>
          <w:rFonts w:hint="eastAsia" w:ascii="宋体" w:hAnsi="宋体" w:cs="Arial"/>
          <w:b/>
          <w:bCs/>
          <w:color w:val="000000"/>
          <w:sz w:val="32"/>
          <w:szCs w:val="20"/>
        </w:rPr>
        <w:t>法定代表人资格证明书</w:t>
      </w:r>
    </w:p>
    <w:p>
      <w:pPr>
        <w:adjustRightInd w:val="0"/>
        <w:spacing w:line="360" w:lineRule="auto"/>
        <w:ind w:firstLine="480" w:firstLineChars="229"/>
        <w:rPr>
          <w:rFonts w:ascii="宋体" w:hAnsi="宋体" w:cs="Arial"/>
          <w:color w:val="000000"/>
          <w:szCs w:val="20"/>
          <w:u w:val="single"/>
        </w:rPr>
      </w:pPr>
      <w:r>
        <w:rPr>
          <w:rFonts w:hint="eastAsia" w:ascii="宋体" w:hAnsi="宋体" w:cs="Arial"/>
          <w:color w:val="000000"/>
          <w:szCs w:val="20"/>
          <w:u w:val="single"/>
        </w:rPr>
        <w:t>（采购人单位名称）：</w:t>
      </w:r>
      <w:r>
        <w:rPr>
          <w:rFonts w:ascii="宋体" w:hAnsi="宋体" w:cs="Arial"/>
          <w:color w:val="000000"/>
          <w:szCs w:val="20"/>
          <w:u w:val="single"/>
        </w:rPr>
        <w:t xml:space="preserve">        </w:t>
      </w:r>
    </w:p>
    <w:p>
      <w:pPr>
        <w:adjustRightInd w:val="0"/>
        <w:spacing w:line="360" w:lineRule="auto"/>
        <w:ind w:firstLine="482"/>
        <w:rPr>
          <w:rFonts w:ascii="宋体" w:hAnsi="宋体" w:cs="Arial"/>
          <w:color w:val="000000"/>
          <w:szCs w:val="20"/>
          <w:u w:val="single"/>
        </w:rPr>
      </w:pPr>
      <w:r>
        <w:rPr>
          <w:rFonts w:hint="eastAsia" w:ascii="宋体" w:hAnsi="宋体" w:cs="Arial"/>
          <w:color w:val="000000"/>
          <w:szCs w:val="20"/>
          <w:u w:val="single"/>
        </w:rPr>
        <w:t>杭州广厦建筑咨询有限公司：</w:t>
      </w:r>
    </w:p>
    <w:p>
      <w:pPr>
        <w:adjustRightInd w:val="0"/>
        <w:spacing w:line="360" w:lineRule="auto"/>
        <w:ind w:firstLine="482"/>
        <w:rPr>
          <w:rFonts w:ascii="宋体" w:hAnsi="宋体" w:cs="Arial"/>
          <w:color w:val="000000"/>
          <w:szCs w:val="20"/>
        </w:rPr>
      </w:pPr>
    </w:p>
    <w:p>
      <w:pPr>
        <w:widowControl/>
        <w:autoSpaceDE w:val="0"/>
        <w:autoSpaceDN w:val="0"/>
        <w:adjustRightInd w:val="0"/>
        <w:snapToGrid w:val="0"/>
        <w:spacing w:line="360" w:lineRule="auto"/>
        <w:ind w:firstLine="420" w:firstLineChars="200"/>
        <w:textAlignment w:val="bottom"/>
        <w:rPr>
          <w:rFonts w:ascii="宋体" w:hAnsi="宋体" w:cs="Arial"/>
          <w:snapToGrid w:val="0"/>
          <w:color w:val="000000"/>
          <w:kern w:val="0"/>
          <w:szCs w:val="21"/>
        </w:rPr>
      </w:pPr>
      <w:r>
        <w:rPr>
          <w:rFonts w:ascii="宋体" w:hAnsi="宋体" w:cs="Arial"/>
          <w:snapToGrid w:val="0"/>
          <w:color w:val="000000"/>
          <w:kern w:val="0"/>
          <w:szCs w:val="21"/>
          <w:u w:val="single"/>
        </w:rPr>
        <w:t xml:space="preserve">     </w:t>
      </w:r>
      <w:r>
        <w:rPr>
          <w:rFonts w:hint="eastAsia" w:ascii="宋体" w:hAnsi="宋体" w:cs="Arial"/>
          <w:snapToGrid w:val="0"/>
          <w:color w:val="000000"/>
          <w:kern w:val="0"/>
          <w:szCs w:val="21"/>
          <w:u w:val="single"/>
        </w:rPr>
        <w:t>（姓名）</w:t>
      </w:r>
      <w:r>
        <w:rPr>
          <w:rFonts w:ascii="宋体" w:hAnsi="宋体" w:cs="Arial"/>
          <w:snapToGrid w:val="0"/>
          <w:color w:val="000000"/>
          <w:kern w:val="0"/>
          <w:szCs w:val="21"/>
          <w:u w:val="single"/>
        </w:rPr>
        <w:t xml:space="preserve">    </w:t>
      </w:r>
      <w:r>
        <w:rPr>
          <w:rFonts w:hint="eastAsia" w:ascii="宋体" w:hAnsi="宋体" w:cs="Arial"/>
          <w:snapToGrid w:val="0"/>
          <w:color w:val="000000"/>
          <w:kern w:val="0"/>
          <w:szCs w:val="21"/>
        </w:rPr>
        <w:t>系</w:t>
      </w:r>
      <w:r>
        <w:rPr>
          <w:rFonts w:ascii="宋体" w:hAnsi="宋体" w:cs="Arial"/>
          <w:snapToGrid w:val="0"/>
          <w:color w:val="000000"/>
          <w:kern w:val="0"/>
          <w:szCs w:val="21"/>
          <w:u w:val="single"/>
        </w:rPr>
        <w:t xml:space="preserve">  </w:t>
      </w:r>
      <w:r>
        <w:rPr>
          <w:rFonts w:hint="eastAsia" w:ascii="宋体" w:hAnsi="宋体" w:cs="Arial"/>
          <w:snapToGrid w:val="0"/>
          <w:color w:val="000000"/>
          <w:kern w:val="0"/>
          <w:szCs w:val="21"/>
          <w:u w:val="single"/>
        </w:rPr>
        <w:t>（单位名称）</w:t>
      </w:r>
      <w:r>
        <w:rPr>
          <w:rFonts w:ascii="宋体" w:hAnsi="宋体" w:cs="Arial"/>
          <w:snapToGrid w:val="0"/>
          <w:color w:val="000000"/>
          <w:kern w:val="0"/>
          <w:szCs w:val="21"/>
          <w:u w:val="single"/>
        </w:rPr>
        <w:t xml:space="preserve">  </w:t>
      </w:r>
      <w:r>
        <w:rPr>
          <w:rFonts w:hint="eastAsia" w:ascii="宋体" w:hAnsi="宋体" w:cs="Arial"/>
          <w:snapToGrid w:val="0"/>
          <w:color w:val="000000"/>
          <w:kern w:val="0"/>
          <w:szCs w:val="21"/>
        </w:rPr>
        <w:t>的法定代表人，</w:t>
      </w:r>
      <w:r>
        <w:rPr>
          <w:rFonts w:ascii="宋体" w:hAnsi="宋体" w:cs="Arial"/>
          <w:snapToGrid w:val="0"/>
          <w:color w:val="000000"/>
          <w:kern w:val="0"/>
          <w:szCs w:val="21"/>
          <w:u w:val="single"/>
        </w:rPr>
        <w:t xml:space="preserve">   </w:t>
      </w:r>
      <w:r>
        <w:rPr>
          <w:rFonts w:hint="eastAsia" w:ascii="宋体" w:hAnsi="宋体" w:cs="Arial"/>
          <w:snapToGrid w:val="0"/>
          <w:color w:val="000000"/>
          <w:kern w:val="0"/>
          <w:szCs w:val="21"/>
          <w:u w:val="single"/>
        </w:rPr>
        <w:t>（身份证号）</w:t>
      </w:r>
      <w:r>
        <w:rPr>
          <w:rFonts w:ascii="宋体" w:hAnsi="宋体" w:cs="Arial"/>
          <w:snapToGrid w:val="0"/>
          <w:color w:val="000000"/>
          <w:kern w:val="0"/>
          <w:szCs w:val="21"/>
          <w:u w:val="single"/>
        </w:rPr>
        <w:t xml:space="preserve">     </w:t>
      </w:r>
      <w:r>
        <w:rPr>
          <w:rFonts w:hint="eastAsia" w:ascii="宋体" w:hAnsi="宋体" w:cs="Arial"/>
          <w:snapToGrid w:val="0"/>
          <w:color w:val="000000"/>
          <w:kern w:val="0"/>
          <w:szCs w:val="21"/>
        </w:rPr>
        <w:t>。</w:t>
      </w:r>
    </w:p>
    <w:p>
      <w:pPr>
        <w:widowControl/>
        <w:autoSpaceDE w:val="0"/>
        <w:autoSpaceDN w:val="0"/>
        <w:adjustRightInd w:val="0"/>
        <w:snapToGrid w:val="0"/>
        <w:spacing w:line="360" w:lineRule="auto"/>
        <w:ind w:firstLine="420" w:firstLineChars="200"/>
        <w:textAlignment w:val="bottom"/>
        <w:rPr>
          <w:rFonts w:ascii="宋体" w:hAnsi="宋体" w:cs="Arial"/>
          <w:snapToGrid w:val="0"/>
          <w:color w:val="000000"/>
          <w:kern w:val="0"/>
          <w:szCs w:val="21"/>
        </w:rPr>
      </w:pPr>
      <w:r>
        <w:rPr>
          <w:rFonts w:hint="eastAsia" w:ascii="宋体" w:hAnsi="宋体" w:cs="Arial"/>
          <w:snapToGrid w:val="0"/>
          <w:color w:val="000000"/>
          <w:kern w:val="0"/>
          <w:szCs w:val="21"/>
        </w:rPr>
        <w:t>特此证明。</w:t>
      </w:r>
    </w:p>
    <w:p>
      <w:pPr>
        <w:widowControl/>
        <w:autoSpaceDE w:val="0"/>
        <w:autoSpaceDN w:val="0"/>
        <w:adjustRightInd w:val="0"/>
        <w:snapToGrid w:val="0"/>
        <w:spacing w:line="360" w:lineRule="auto"/>
        <w:ind w:firstLine="420" w:firstLineChars="200"/>
        <w:textAlignment w:val="bottom"/>
        <w:rPr>
          <w:rFonts w:ascii="宋体" w:hAnsi="宋体" w:cs="Arial"/>
          <w:snapToGrid w:val="0"/>
          <w:color w:val="000000"/>
          <w:kern w:val="0"/>
          <w:szCs w:val="21"/>
        </w:rPr>
      </w:pPr>
      <w:r>
        <w:rPr>
          <w:rFonts w:hint="eastAsia" w:ascii="宋体" w:hAnsi="宋体" w:cs="Arial"/>
          <w:snapToGrid w:val="0"/>
          <w:color w:val="000000"/>
          <w:kern w:val="0"/>
          <w:szCs w:val="21"/>
        </w:rPr>
        <w:t>供应商：（盖单位公章）</w:t>
      </w:r>
    </w:p>
    <w:p>
      <w:pPr>
        <w:adjustRightInd w:val="0"/>
        <w:snapToGrid w:val="0"/>
        <w:spacing w:line="360" w:lineRule="auto"/>
        <w:ind w:firstLine="420" w:firstLineChars="200"/>
        <w:rPr>
          <w:rFonts w:ascii="宋体" w:hAnsi="宋体" w:cs="Arial"/>
          <w:snapToGrid w:val="0"/>
          <w:color w:val="000000"/>
          <w:kern w:val="0"/>
          <w:szCs w:val="21"/>
        </w:rPr>
      </w:pPr>
      <w:r>
        <w:rPr>
          <w:rFonts w:hint="eastAsia" w:ascii="宋体" w:hAnsi="宋体" w:cs="Arial"/>
          <w:snapToGrid w:val="0"/>
          <w:color w:val="000000"/>
          <w:kern w:val="0"/>
          <w:szCs w:val="21"/>
        </w:rPr>
        <w:t>日期：</w:t>
      </w:r>
      <w:r>
        <w:rPr>
          <w:rFonts w:ascii="宋体" w:hAnsi="宋体" w:cs="Arial"/>
          <w:snapToGrid w:val="0"/>
          <w:color w:val="000000"/>
          <w:kern w:val="0"/>
          <w:szCs w:val="21"/>
          <w:u w:val="single"/>
        </w:rPr>
        <w:t xml:space="preserve">      </w:t>
      </w:r>
      <w:r>
        <w:rPr>
          <w:rFonts w:hint="eastAsia" w:ascii="宋体" w:hAnsi="宋体" w:cs="Arial"/>
          <w:snapToGrid w:val="0"/>
          <w:color w:val="000000"/>
          <w:kern w:val="0"/>
          <w:szCs w:val="21"/>
        </w:rPr>
        <w:t>年</w:t>
      </w:r>
      <w:r>
        <w:rPr>
          <w:rFonts w:ascii="宋体" w:hAnsi="宋体" w:cs="Arial"/>
          <w:snapToGrid w:val="0"/>
          <w:color w:val="000000"/>
          <w:kern w:val="0"/>
          <w:szCs w:val="21"/>
          <w:u w:val="single"/>
        </w:rPr>
        <w:t xml:space="preserve">    </w:t>
      </w:r>
      <w:r>
        <w:rPr>
          <w:rFonts w:hint="eastAsia" w:ascii="宋体" w:hAnsi="宋体" w:cs="Arial"/>
          <w:snapToGrid w:val="0"/>
          <w:color w:val="000000"/>
          <w:kern w:val="0"/>
          <w:szCs w:val="21"/>
        </w:rPr>
        <w:t>月</w:t>
      </w:r>
      <w:r>
        <w:rPr>
          <w:rFonts w:ascii="宋体" w:hAnsi="宋体" w:cs="Arial"/>
          <w:snapToGrid w:val="0"/>
          <w:color w:val="000000"/>
          <w:kern w:val="0"/>
          <w:szCs w:val="21"/>
          <w:u w:val="single"/>
        </w:rPr>
        <w:t xml:space="preserve">     </w:t>
      </w:r>
      <w:r>
        <w:rPr>
          <w:rFonts w:hint="eastAsia" w:ascii="宋体" w:hAnsi="宋体" w:cs="Arial"/>
          <w:snapToGrid w:val="0"/>
          <w:color w:val="000000"/>
          <w:kern w:val="0"/>
          <w:szCs w:val="21"/>
        </w:rPr>
        <w:t>日</w:t>
      </w:r>
    </w:p>
    <w:p>
      <w:pPr>
        <w:adjustRightInd w:val="0"/>
        <w:snapToGrid w:val="0"/>
        <w:spacing w:line="360" w:lineRule="auto"/>
        <w:ind w:firstLine="420" w:firstLineChars="200"/>
        <w:rPr>
          <w:rFonts w:ascii="宋体" w:hAnsi="宋体" w:cs="Arial"/>
          <w:snapToGrid w:val="0"/>
          <w:color w:val="000000"/>
          <w:kern w:val="0"/>
          <w:szCs w:val="21"/>
        </w:rPr>
      </w:pPr>
      <w:r>
        <w:rPr>
          <w:rFonts w:hint="eastAsia" w:ascii="宋体" w:hAnsi="宋体" w:cs="Arial"/>
          <w:snapToGrid w:val="0"/>
          <w:color w:val="000000"/>
          <w:kern w:val="0"/>
          <w:szCs w:val="21"/>
        </w:rPr>
        <w:t>附：</w:t>
      </w:r>
    </w:p>
    <w:p>
      <w:pPr>
        <w:adjustRightInd w:val="0"/>
        <w:snapToGrid w:val="0"/>
        <w:spacing w:line="360" w:lineRule="auto"/>
        <w:ind w:firstLine="420" w:firstLineChars="200"/>
        <w:rPr>
          <w:rFonts w:ascii="宋体" w:hAnsi="宋体" w:cs="Arial"/>
          <w:snapToGrid w:val="0"/>
          <w:color w:val="000000"/>
          <w:kern w:val="0"/>
          <w:szCs w:val="21"/>
        </w:rPr>
      </w:pPr>
      <w:r>
        <w:rPr>
          <w:rFonts w:hint="eastAsia" w:ascii="宋体" w:hAnsi="宋体" w:cs="Arial"/>
          <w:snapToGrid w:val="0"/>
          <w:color w:val="000000"/>
          <w:kern w:val="0"/>
          <w:szCs w:val="21"/>
        </w:rPr>
        <w:t>法定代表人联系方式及身份证复印件</w:t>
      </w:r>
    </w:p>
    <w:p>
      <w:pPr>
        <w:adjustRightInd w:val="0"/>
        <w:snapToGrid w:val="0"/>
        <w:spacing w:line="360" w:lineRule="auto"/>
        <w:ind w:firstLine="422" w:firstLineChars="200"/>
        <w:rPr>
          <w:rFonts w:ascii="宋体" w:hAnsi="宋体" w:cs="Arial"/>
          <w:b/>
          <w:snapToGrid w:val="0"/>
          <w:color w:val="000000"/>
          <w:kern w:val="0"/>
          <w:szCs w:val="21"/>
        </w:rPr>
      </w:pPr>
      <w:r>
        <w:rPr>
          <w:rFonts w:hint="eastAsia" w:ascii="宋体" w:hAnsi="宋体" w:cs="Arial"/>
          <w:b/>
          <w:snapToGrid w:val="0"/>
          <w:color w:val="000000"/>
          <w:kern w:val="0"/>
          <w:szCs w:val="21"/>
        </w:rPr>
        <w:t>注：法定代表人直接签署响应文件并参加投标的，在响应文件中出具此资格证明书及身份证复印件。</w:t>
      </w:r>
    </w:p>
    <w:p>
      <w:pPr>
        <w:keepNext/>
        <w:keepLines/>
        <w:spacing w:line="360" w:lineRule="auto"/>
        <w:outlineLvl w:val="1"/>
        <w:rPr>
          <w:rFonts w:ascii="宋体" w:hAnsi="宋体" w:cs="Arial"/>
          <w:b/>
          <w:bCs/>
          <w:color w:val="000000"/>
          <w:szCs w:val="32"/>
        </w:rPr>
      </w:pPr>
      <w:r>
        <w:rPr>
          <w:rFonts w:hint="eastAsia" w:ascii="宋体" w:hAnsi="宋体" w:cs="Arial"/>
          <w:b/>
          <w:bCs/>
          <w:color w:val="000000"/>
          <w:szCs w:val="32"/>
        </w:rPr>
        <w:t>二、法定代表授权书委托格式</w:t>
      </w:r>
    </w:p>
    <w:p>
      <w:pPr>
        <w:adjustRightInd w:val="0"/>
        <w:snapToGrid w:val="0"/>
        <w:spacing w:line="360" w:lineRule="auto"/>
        <w:ind w:firstLine="643"/>
        <w:jc w:val="center"/>
        <w:rPr>
          <w:rFonts w:ascii="宋体" w:hAnsi="宋体" w:cs="Arial"/>
          <w:b/>
          <w:bCs/>
          <w:color w:val="000000"/>
          <w:sz w:val="32"/>
          <w:szCs w:val="20"/>
        </w:rPr>
      </w:pPr>
      <w:r>
        <w:rPr>
          <w:rFonts w:hint="eastAsia" w:ascii="宋体" w:hAnsi="宋体" w:cs="Arial"/>
          <w:b/>
          <w:bCs/>
          <w:color w:val="000000"/>
          <w:sz w:val="32"/>
          <w:szCs w:val="20"/>
        </w:rPr>
        <w:t>法定代表人授权委托书</w:t>
      </w:r>
    </w:p>
    <w:p>
      <w:pPr>
        <w:adjustRightInd w:val="0"/>
        <w:spacing w:line="360" w:lineRule="auto"/>
        <w:ind w:firstLine="420" w:firstLineChars="200"/>
        <w:rPr>
          <w:rFonts w:ascii="宋体" w:hAnsi="宋体" w:cs="Arial"/>
          <w:color w:val="000000"/>
          <w:szCs w:val="20"/>
          <w:u w:val="single"/>
        </w:rPr>
      </w:pPr>
      <w:r>
        <w:rPr>
          <w:rFonts w:hint="eastAsia" w:ascii="宋体" w:hAnsi="宋体" w:cs="Arial"/>
          <w:color w:val="000000"/>
          <w:szCs w:val="20"/>
          <w:u w:val="single"/>
        </w:rPr>
        <w:t>（采购人单位名称）：</w:t>
      </w:r>
    </w:p>
    <w:p>
      <w:pPr>
        <w:adjustRightInd w:val="0"/>
        <w:spacing w:line="360" w:lineRule="auto"/>
        <w:ind w:firstLine="420" w:firstLineChars="200"/>
        <w:rPr>
          <w:rFonts w:ascii="宋体" w:hAnsi="宋体" w:cs="Arial"/>
          <w:color w:val="000000"/>
          <w:szCs w:val="20"/>
          <w:u w:val="single"/>
        </w:rPr>
      </w:pPr>
      <w:r>
        <w:rPr>
          <w:rFonts w:hint="eastAsia" w:ascii="宋体" w:hAnsi="宋体" w:cs="Arial"/>
          <w:color w:val="000000"/>
          <w:szCs w:val="20"/>
          <w:u w:val="single"/>
        </w:rPr>
        <w:t>杭州广厦建筑咨询有限公司：</w:t>
      </w:r>
    </w:p>
    <w:p>
      <w:pPr>
        <w:spacing w:line="360" w:lineRule="auto"/>
        <w:ind w:firstLine="420" w:firstLineChars="200"/>
        <w:rPr>
          <w:rFonts w:ascii="宋体" w:hAnsi="宋体" w:cs="Arial"/>
          <w:color w:val="000000"/>
          <w:szCs w:val="20"/>
        </w:rPr>
      </w:pPr>
      <w:r>
        <w:rPr>
          <w:rFonts w:hint="eastAsia" w:ascii="宋体" w:hAnsi="宋体" w:cs="Arial"/>
          <w:color w:val="000000"/>
          <w:szCs w:val="20"/>
        </w:rPr>
        <w:t>我以</w:t>
      </w:r>
      <w:r>
        <w:rPr>
          <w:rFonts w:ascii="宋体" w:hAnsi="宋体" w:cs="Arial"/>
          <w:color w:val="000000"/>
          <w:szCs w:val="20"/>
          <w:u w:val="single"/>
        </w:rPr>
        <w:t xml:space="preserve">        </w:t>
      </w:r>
      <w:r>
        <w:rPr>
          <w:rFonts w:hint="eastAsia" w:ascii="宋体" w:hAnsi="宋体" w:cs="Arial"/>
          <w:color w:val="000000"/>
          <w:szCs w:val="20"/>
          <w:u w:val="single"/>
        </w:rPr>
        <w:t>（供应商全称）</w:t>
      </w:r>
      <w:r>
        <w:rPr>
          <w:rFonts w:ascii="宋体" w:hAnsi="宋体" w:cs="Arial"/>
          <w:color w:val="000000"/>
          <w:szCs w:val="20"/>
          <w:u w:val="single"/>
        </w:rPr>
        <w:t xml:space="preserve">    </w:t>
      </w:r>
      <w:r>
        <w:rPr>
          <w:rFonts w:hint="eastAsia" w:ascii="宋体" w:hAnsi="宋体" w:cs="Arial"/>
          <w:color w:val="000000"/>
          <w:szCs w:val="20"/>
        </w:rPr>
        <w:t>法定代表人的身份授权</w:t>
      </w:r>
      <w:r>
        <w:rPr>
          <w:rFonts w:hint="eastAsia" w:ascii="宋体" w:hAnsi="宋体" w:cs="Arial"/>
          <w:color w:val="000000"/>
          <w:szCs w:val="20"/>
          <w:u w:val="single"/>
        </w:rPr>
        <w:t>（全权代表姓名）</w:t>
      </w:r>
      <w:r>
        <w:rPr>
          <w:rFonts w:hint="eastAsia" w:ascii="宋体" w:hAnsi="宋体" w:cs="Arial"/>
          <w:color w:val="000000"/>
          <w:szCs w:val="20"/>
        </w:rPr>
        <w:t>、</w:t>
      </w:r>
      <w:r>
        <w:rPr>
          <w:rFonts w:ascii="宋体" w:hAnsi="宋体" w:cs="Arial"/>
          <w:color w:val="000000"/>
          <w:szCs w:val="20"/>
          <w:u w:val="single"/>
        </w:rPr>
        <w:t xml:space="preserve">  </w:t>
      </w:r>
      <w:r>
        <w:rPr>
          <w:rFonts w:hint="eastAsia" w:ascii="宋体" w:hAnsi="宋体" w:cs="Arial"/>
          <w:color w:val="000000"/>
          <w:szCs w:val="20"/>
          <w:u w:val="single"/>
        </w:rPr>
        <w:t>（身份证号</w:t>
      </w:r>
      <w:r>
        <w:rPr>
          <w:rFonts w:ascii="宋体" w:hAnsi="宋体" w:cs="Arial"/>
          <w:color w:val="000000"/>
          <w:szCs w:val="20"/>
          <w:u w:val="single"/>
        </w:rPr>
        <w:tab/>
      </w:r>
      <w:r>
        <w:rPr>
          <w:rFonts w:ascii="宋体" w:hAnsi="宋体" w:cs="Arial"/>
          <w:color w:val="000000"/>
          <w:szCs w:val="20"/>
          <w:u w:val="single"/>
        </w:rPr>
        <w:tab/>
      </w:r>
      <w:r>
        <w:rPr>
          <w:rFonts w:hint="eastAsia" w:ascii="宋体" w:hAnsi="宋体" w:cs="Arial"/>
          <w:color w:val="000000"/>
          <w:szCs w:val="20"/>
          <w:u w:val="single"/>
        </w:rPr>
        <w:t>）</w:t>
      </w:r>
      <w:r>
        <w:rPr>
          <w:rFonts w:ascii="宋体" w:hAnsi="宋体" w:cs="Arial"/>
          <w:color w:val="000000"/>
          <w:szCs w:val="20"/>
          <w:u w:val="single"/>
        </w:rPr>
        <w:t xml:space="preserve">   </w:t>
      </w:r>
      <w:r>
        <w:rPr>
          <w:rFonts w:hint="eastAsia" w:ascii="宋体" w:hAnsi="宋体" w:cs="Arial"/>
          <w:color w:val="000000"/>
          <w:szCs w:val="20"/>
        </w:rPr>
        <w:t>，为我单位的全权代表，参加贵处组织的</w:t>
      </w:r>
      <w:r>
        <w:rPr>
          <w:rFonts w:ascii="宋体" w:hAnsi="宋体" w:cs="Arial"/>
          <w:color w:val="000000"/>
          <w:szCs w:val="20"/>
          <w:u w:val="single"/>
        </w:rPr>
        <w:t xml:space="preserve">  </w:t>
      </w:r>
      <w:r>
        <w:rPr>
          <w:rFonts w:hint="eastAsia" w:ascii="宋体" w:hAnsi="宋体" w:cs="Arial"/>
          <w:color w:val="000000"/>
          <w:szCs w:val="20"/>
          <w:u w:val="single"/>
        </w:rPr>
        <w:t>（项目名称）</w:t>
      </w:r>
      <w:r>
        <w:rPr>
          <w:rFonts w:ascii="宋体" w:hAnsi="宋体" w:cs="Arial"/>
          <w:color w:val="000000"/>
          <w:szCs w:val="20"/>
          <w:u w:val="single"/>
        </w:rPr>
        <w:t xml:space="preserve"> </w:t>
      </w:r>
      <w:r>
        <w:rPr>
          <w:rFonts w:hint="eastAsia" w:ascii="宋体" w:hAnsi="宋体" w:cs="Arial"/>
          <w:color w:val="000000"/>
          <w:szCs w:val="20"/>
        </w:rPr>
        <w:t>（</w:t>
      </w:r>
      <w:r>
        <w:rPr>
          <w:rFonts w:hint="eastAsia" w:ascii="宋体" w:hAnsi="宋体" w:cs="Arial"/>
          <w:color w:val="000000"/>
          <w:szCs w:val="20"/>
          <w:u w:val="single"/>
        </w:rPr>
        <w:t>项目编号</w:t>
      </w:r>
      <w:r>
        <w:rPr>
          <w:rFonts w:hint="eastAsia" w:ascii="宋体" w:hAnsi="宋体" w:cs="Arial"/>
          <w:color w:val="000000"/>
          <w:szCs w:val="20"/>
        </w:rPr>
        <w:t>）</w:t>
      </w:r>
      <w:r>
        <w:rPr>
          <w:rFonts w:ascii="宋体" w:hAnsi="宋体" w:cs="Arial"/>
          <w:color w:val="000000"/>
          <w:szCs w:val="20"/>
          <w:u w:val="single"/>
        </w:rPr>
        <w:t xml:space="preserve">  </w:t>
      </w:r>
      <w:r>
        <w:rPr>
          <w:rFonts w:hint="eastAsia" w:ascii="宋体" w:hAnsi="宋体" w:cs="Arial"/>
          <w:color w:val="000000"/>
          <w:szCs w:val="20"/>
          <w:u w:val="single"/>
        </w:rPr>
        <w:t>（标项内容）</w:t>
      </w:r>
      <w:r>
        <w:rPr>
          <w:rFonts w:hint="eastAsia" w:ascii="宋体" w:hAnsi="宋体" w:cs="Arial"/>
          <w:color w:val="000000"/>
          <w:szCs w:val="20"/>
        </w:rPr>
        <w:t>的招标，签署本项目相关响应文件并全权处理投标活动中的一切事宜。我单位承认全权代表做出的与本项目招投标活动有关的全部行为。</w:t>
      </w:r>
    </w:p>
    <w:p>
      <w:pPr>
        <w:spacing w:line="360" w:lineRule="auto"/>
        <w:ind w:firstLine="420" w:firstLineChars="200"/>
        <w:rPr>
          <w:rFonts w:ascii="宋体" w:hAnsi="宋体" w:cs="Arial"/>
          <w:color w:val="000000"/>
          <w:szCs w:val="20"/>
        </w:rPr>
      </w:pPr>
      <w:r>
        <w:rPr>
          <w:rFonts w:hint="eastAsia" w:ascii="宋体" w:hAnsi="宋体" w:cs="Arial"/>
          <w:color w:val="000000"/>
          <w:szCs w:val="20"/>
        </w:rPr>
        <w:t>供应商全称（盖单位公章）：</w:t>
      </w:r>
    </w:p>
    <w:p>
      <w:pPr>
        <w:spacing w:line="360" w:lineRule="auto"/>
        <w:ind w:firstLine="420" w:firstLineChars="200"/>
        <w:rPr>
          <w:rFonts w:ascii="宋体" w:hAnsi="宋体" w:cs="Arial"/>
          <w:color w:val="000000"/>
          <w:szCs w:val="20"/>
        </w:rPr>
      </w:pPr>
      <w:r>
        <w:rPr>
          <w:rFonts w:hint="eastAsia" w:ascii="宋体" w:hAnsi="宋体" w:cs="Arial"/>
          <w:color w:val="000000"/>
          <w:szCs w:val="20"/>
        </w:rPr>
        <w:t>法定代表人（签字或盖章）：</w:t>
      </w:r>
    </w:p>
    <w:p>
      <w:pPr>
        <w:spacing w:line="360" w:lineRule="auto"/>
        <w:ind w:firstLine="420" w:firstLineChars="200"/>
        <w:rPr>
          <w:rFonts w:ascii="宋体" w:hAnsi="宋体" w:cs="Arial"/>
          <w:color w:val="000000"/>
          <w:szCs w:val="20"/>
        </w:rPr>
      </w:pPr>
      <w:r>
        <w:rPr>
          <w:rFonts w:hint="eastAsia" w:ascii="宋体" w:hAnsi="宋体" w:cs="Arial"/>
          <w:color w:val="000000"/>
          <w:szCs w:val="20"/>
        </w:rPr>
        <w:t>电话：</w:t>
      </w:r>
    </w:p>
    <w:p>
      <w:pPr>
        <w:spacing w:line="360" w:lineRule="auto"/>
        <w:ind w:firstLine="420" w:firstLineChars="200"/>
        <w:rPr>
          <w:rFonts w:ascii="宋体" w:hAnsi="宋体" w:cs="Arial"/>
          <w:color w:val="000000"/>
          <w:szCs w:val="20"/>
        </w:rPr>
      </w:pPr>
      <w:r>
        <w:rPr>
          <w:rFonts w:hint="eastAsia" w:ascii="宋体" w:hAnsi="宋体" w:cs="Arial"/>
          <w:color w:val="000000"/>
          <w:szCs w:val="20"/>
        </w:rPr>
        <w:t>日期：</w:t>
      </w:r>
    </w:p>
    <w:p>
      <w:pPr>
        <w:spacing w:line="360" w:lineRule="auto"/>
        <w:ind w:firstLine="480"/>
        <w:rPr>
          <w:rFonts w:ascii="宋体" w:hAnsi="宋体" w:cs="Arial"/>
          <w:color w:val="000000"/>
          <w:szCs w:val="20"/>
        </w:rPr>
      </w:pPr>
      <w:r>
        <w:rPr>
          <w:rFonts w:hint="eastAsia" w:ascii="宋体" w:hAnsi="宋体" w:cs="Arial"/>
          <w:color w:val="000000"/>
          <w:szCs w:val="20"/>
        </w:rPr>
        <w:t>附：</w:t>
      </w:r>
    </w:p>
    <w:p>
      <w:pPr>
        <w:spacing w:line="360" w:lineRule="auto"/>
        <w:ind w:firstLine="480"/>
        <w:rPr>
          <w:rFonts w:ascii="宋体" w:hAnsi="宋体" w:cs="Arial"/>
          <w:color w:val="000000"/>
          <w:szCs w:val="20"/>
        </w:rPr>
      </w:pPr>
      <w:r>
        <w:rPr>
          <w:rFonts w:hint="eastAsia" w:ascii="宋体" w:hAnsi="宋体" w:cs="Arial"/>
          <w:color w:val="000000"/>
          <w:szCs w:val="20"/>
        </w:rPr>
        <w:t>全权代表姓名：</w:t>
      </w:r>
      <w:r>
        <w:rPr>
          <w:rFonts w:ascii="宋体" w:hAnsi="宋体" w:cs="Arial"/>
          <w:color w:val="000000"/>
          <w:szCs w:val="20"/>
        </w:rPr>
        <w:t xml:space="preserve">     </w:t>
      </w:r>
      <w:r>
        <w:rPr>
          <w:rFonts w:hint="eastAsia" w:ascii="宋体" w:hAnsi="宋体" w:cs="Arial"/>
          <w:color w:val="000000"/>
          <w:szCs w:val="20"/>
        </w:rPr>
        <w:t>身份证号码：</w:t>
      </w:r>
      <w:r>
        <w:rPr>
          <w:rFonts w:ascii="宋体" w:hAnsi="宋体" w:cs="Arial"/>
          <w:color w:val="000000"/>
          <w:szCs w:val="20"/>
        </w:rPr>
        <w:t xml:space="preserve">      </w:t>
      </w:r>
      <w:r>
        <w:rPr>
          <w:rFonts w:hint="eastAsia" w:ascii="宋体" w:hAnsi="宋体" w:cs="Arial"/>
          <w:color w:val="000000"/>
          <w:szCs w:val="20"/>
        </w:rPr>
        <w:t>职</w:t>
      </w:r>
      <w:r>
        <w:rPr>
          <w:rFonts w:ascii="宋体" w:hAnsi="宋体" w:cs="Arial"/>
          <w:color w:val="000000"/>
          <w:szCs w:val="20"/>
        </w:rPr>
        <w:t xml:space="preserve">  </w:t>
      </w:r>
      <w:r>
        <w:rPr>
          <w:rFonts w:hint="eastAsia" w:ascii="宋体" w:hAnsi="宋体" w:cs="Arial"/>
          <w:color w:val="000000"/>
          <w:szCs w:val="20"/>
        </w:rPr>
        <w:t>务：</w:t>
      </w:r>
      <w:r>
        <w:rPr>
          <w:rFonts w:ascii="宋体" w:hAnsi="宋体" w:cs="Arial"/>
          <w:color w:val="000000"/>
          <w:szCs w:val="20"/>
        </w:rPr>
        <w:t xml:space="preserve">         </w:t>
      </w:r>
      <w:r>
        <w:rPr>
          <w:rFonts w:hint="eastAsia" w:ascii="宋体" w:hAnsi="宋体" w:cs="Arial"/>
          <w:color w:val="000000"/>
          <w:szCs w:val="20"/>
        </w:rPr>
        <w:t>电</w:t>
      </w:r>
      <w:r>
        <w:rPr>
          <w:rFonts w:ascii="宋体" w:hAnsi="宋体" w:cs="Arial"/>
          <w:color w:val="000000"/>
          <w:szCs w:val="20"/>
        </w:rPr>
        <w:t xml:space="preserve">  </w:t>
      </w:r>
      <w:r>
        <w:rPr>
          <w:rFonts w:hint="eastAsia" w:ascii="宋体" w:hAnsi="宋体" w:cs="Arial"/>
          <w:color w:val="000000"/>
          <w:szCs w:val="20"/>
        </w:rPr>
        <w:t>话：</w:t>
      </w:r>
    </w:p>
    <w:p>
      <w:pPr>
        <w:spacing w:line="360" w:lineRule="auto"/>
        <w:ind w:firstLine="422" w:firstLineChars="200"/>
        <w:rPr>
          <w:rFonts w:ascii="宋体" w:hAnsi="宋体" w:cs="Arial"/>
          <w:b/>
          <w:color w:val="000000"/>
        </w:rPr>
      </w:pPr>
      <w:r>
        <w:rPr>
          <w:rFonts w:hint="eastAsia" w:ascii="宋体" w:hAnsi="宋体" w:cs="Arial"/>
          <w:b/>
          <w:color w:val="000000"/>
        </w:rPr>
        <w:t>全权代表身份证复印件：</w:t>
      </w:r>
    </w:p>
    <w:p>
      <w:pPr>
        <w:spacing w:line="360" w:lineRule="auto"/>
        <w:ind w:firstLine="422" w:firstLineChars="200"/>
        <w:rPr>
          <w:rFonts w:ascii="宋体" w:hAnsi="宋体" w:cs="Arial"/>
          <w:b/>
          <w:color w:val="000000"/>
        </w:rPr>
      </w:pPr>
      <w:r>
        <w:rPr>
          <w:rFonts w:hint="eastAsia" w:ascii="宋体" w:hAnsi="宋体" w:cs="Arial"/>
          <w:b/>
          <w:color w:val="000000"/>
        </w:rPr>
        <w:t>注：法定代表人授权其公司员工签署及参加投标的，在响应文件中同时出具法定代表人资格证明书及此授权书，并附身份证复印件。</w:t>
      </w:r>
    </w:p>
    <w:p>
      <w:pPr>
        <w:spacing w:line="360" w:lineRule="auto"/>
        <w:ind w:firstLine="422" w:firstLineChars="200"/>
        <w:rPr>
          <w:rFonts w:ascii="宋体" w:hAnsi="宋体" w:cs="Arial"/>
          <w:b/>
          <w:color w:val="000000"/>
        </w:rPr>
      </w:pPr>
      <w:r>
        <w:rPr>
          <w:rFonts w:hint="eastAsia" w:ascii="宋体" w:hAnsi="宋体" w:cs="Arial"/>
          <w:b/>
          <w:color w:val="000000"/>
        </w:rPr>
        <w:t>响应文件格式中所提到的响应文件签署人是指以上两文件确定的签署人员。</w:t>
      </w:r>
    </w:p>
    <w:p>
      <w:pPr>
        <w:spacing w:line="360" w:lineRule="auto"/>
        <w:ind w:firstLine="422" w:firstLineChars="200"/>
        <w:rPr>
          <w:rFonts w:hint="eastAsia"/>
        </w:rPr>
      </w:pPr>
      <w:r>
        <w:rPr>
          <w:rFonts w:hint="eastAsia" w:ascii="宋体" w:hAnsi="宋体" w:cs="Arial"/>
          <w:b/>
          <w:color w:val="000000"/>
        </w:rPr>
        <w:t>如参加开标并在开评标过程中签署文件的人员与响应文件签署人不一致，须另行提供授权书。</w:t>
      </w:r>
    </w:p>
    <w:p>
      <w:pPr>
        <w:pStyle w:val="5"/>
        <w:jc w:val="center"/>
        <w:rPr>
          <w:rFonts w:hint="eastAsia" w:ascii="宋体" w:hAnsi="宋体"/>
          <w:b/>
        </w:rPr>
      </w:pPr>
      <w:r>
        <w:rPr>
          <w:rFonts w:hint="eastAsia" w:ascii="宋体" w:hAnsi="宋体"/>
          <w:b/>
          <w:szCs w:val="21"/>
        </w:rPr>
        <w:t>投标</w:t>
      </w:r>
      <w:r>
        <w:rPr>
          <w:rFonts w:hint="eastAsia" w:ascii="宋体" w:hAnsi="宋体"/>
          <w:b/>
          <w:color w:val="000000" w:themeColor="text1"/>
          <w:szCs w:val="21"/>
          <w:highlight w:val="none"/>
        </w:rPr>
        <w:t>人（自</w:t>
      </w:r>
      <w:r>
        <w:rPr>
          <w:rFonts w:hint="eastAsia" w:ascii="宋体" w:hAnsi="宋体"/>
          <w:b/>
          <w:color w:val="000000" w:themeColor="text1"/>
          <w:szCs w:val="21"/>
          <w:highlight w:val="none"/>
          <w:lang w:val="en-US" w:eastAsia="zh-CN"/>
        </w:rPr>
        <w:t>2018</w:t>
      </w:r>
      <w:r>
        <w:rPr>
          <w:rFonts w:hint="eastAsia" w:ascii="宋体" w:hAnsi="宋体"/>
          <w:b/>
          <w:color w:val="000000" w:themeColor="text1"/>
          <w:szCs w:val="21"/>
          <w:highlight w:val="none"/>
        </w:rPr>
        <w:t>年</w:t>
      </w:r>
      <w:r>
        <w:rPr>
          <w:rFonts w:hint="eastAsia" w:ascii="宋体" w:hAnsi="宋体"/>
          <w:b/>
          <w:color w:val="000000" w:themeColor="text1"/>
          <w:szCs w:val="21"/>
          <w:highlight w:val="none"/>
          <w:lang w:val="en-US" w:eastAsia="zh-CN"/>
        </w:rPr>
        <w:t>01</w:t>
      </w:r>
      <w:r>
        <w:rPr>
          <w:rFonts w:hint="eastAsia" w:ascii="宋体" w:hAnsi="宋体"/>
          <w:b/>
          <w:color w:val="000000" w:themeColor="text1"/>
          <w:szCs w:val="21"/>
          <w:highlight w:val="none"/>
        </w:rPr>
        <w:t>月1日以后）</w:t>
      </w:r>
      <w:r>
        <w:rPr>
          <w:rFonts w:hint="eastAsia" w:ascii="宋体" w:hAnsi="宋体"/>
          <w:b/>
          <w:color w:val="000000" w:themeColor="text1"/>
          <w:szCs w:val="21"/>
          <w:highlight w:val="none"/>
          <w:lang w:eastAsia="zh-CN"/>
        </w:rPr>
        <w:t>同类加固改造</w:t>
      </w:r>
      <w:r>
        <w:rPr>
          <w:rFonts w:hint="eastAsia" w:ascii="宋体" w:hAnsi="宋体"/>
          <w:b/>
          <w:szCs w:val="21"/>
        </w:rPr>
        <w:t>工程一览表</w:t>
      </w:r>
    </w:p>
    <w:p>
      <w:pPr>
        <w:rPr>
          <w:rFonts w:hint="eastAsia" w:ascii="宋体" w:hAnsi="宋体"/>
        </w:rPr>
      </w:pP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155"/>
        <w:gridCol w:w="1498"/>
        <w:gridCol w:w="1515"/>
        <w:gridCol w:w="977"/>
        <w:gridCol w:w="126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8" w:type="dxa"/>
            <w:noWrap w:val="0"/>
            <w:vAlign w:val="center"/>
          </w:tcPr>
          <w:p>
            <w:pPr>
              <w:spacing w:line="440" w:lineRule="exact"/>
              <w:jc w:val="center"/>
              <w:rPr>
                <w:rFonts w:ascii="宋体" w:hAnsi="宋体" w:cs="Arial"/>
                <w:szCs w:val="21"/>
              </w:rPr>
            </w:pPr>
            <w:r>
              <w:rPr>
                <w:rFonts w:ascii="宋体" w:hAnsi="宋体" w:cs="Arial"/>
                <w:szCs w:val="21"/>
              </w:rPr>
              <w:t>序号</w:t>
            </w:r>
          </w:p>
        </w:tc>
        <w:tc>
          <w:tcPr>
            <w:tcW w:w="1155" w:type="dxa"/>
            <w:noWrap w:val="0"/>
            <w:vAlign w:val="center"/>
          </w:tcPr>
          <w:p>
            <w:pPr>
              <w:spacing w:line="440" w:lineRule="exact"/>
              <w:jc w:val="center"/>
              <w:rPr>
                <w:rFonts w:ascii="宋体" w:hAnsi="宋体" w:cs="Arial"/>
                <w:szCs w:val="21"/>
              </w:rPr>
            </w:pPr>
            <w:r>
              <w:rPr>
                <w:rFonts w:ascii="宋体" w:hAnsi="宋体" w:cs="Arial"/>
                <w:szCs w:val="21"/>
              </w:rPr>
              <w:t>工程名称</w:t>
            </w:r>
          </w:p>
        </w:tc>
        <w:tc>
          <w:tcPr>
            <w:tcW w:w="1498" w:type="dxa"/>
            <w:noWrap w:val="0"/>
            <w:vAlign w:val="center"/>
          </w:tcPr>
          <w:p>
            <w:pPr>
              <w:spacing w:line="440" w:lineRule="exact"/>
              <w:jc w:val="center"/>
              <w:rPr>
                <w:rFonts w:ascii="宋体" w:hAnsi="宋体" w:cs="Arial"/>
                <w:szCs w:val="21"/>
              </w:rPr>
            </w:pPr>
            <w:r>
              <w:rPr>
                <w:rFonts w:ascii="宋体" w:hAnsi="宋体" w:cs="Arial"/>
                <w:szCs w:val="21"/>
              </w:rPr>
              <w:t>建设地点</w:t>
            </w:r>
          </w:p>
        </w:tc>
        <w:tc>
          <w:tcPr>
            <w:tcW w:w="1515" w:type="dxa"/>
            <w:noWrap w:val="0"/>
            <w:vAlign w:val="center"/>
          </w:tcPr>
          <w:p>
            <w:pPr>
              <w:spacing w:line="440" w:lineRule="exact"/>
              <w:jc w:val="center"/>
              <w:rPr>
                <w:rFonts w:hint="eastAsia" w:ascii="宋体" w:hAnsi="宋体" w:eastAsia="宋体" w:cs="Arial"/>
                <w:szCs w:val="21"/>
                <w:lang w:eastAsia="zh-CN"/>
              </w:rPr>
            </w:pPr>
            <w:r>
              <w:rPr>
                <w:rFonts w:hint="eastAsia" w:ascii="宋体" w:hAnsi="宋体" w:cs="Arial"/>
                <w:szCs w:val="21"/>
                <w:lang w:eastAsia="zh-CN"/>
              </w:rPr>
              <w:t>工程金额</w:t>
            </w:r>
          </w:p>
        </w:tc>
        <w:tc>
          <w:tcPr>
            <w:tcW w:w="977" w:type="dxa"/>
            <w:noWrap w:val="0"/>
            <w:vAlign w:val="center"/>
          </w:tcPr>
          <w:p>
            <w:pPr>
              <w:spacing w:line="440" w:lineRule="exact"/>
              <w:jc w:val="center"/>
              <w:rPr>
                <w:rFonts w:ascii="宋体" w:hAnsi="宋体" w:cs="Arial"/>
                <w:szCs w:val="21"/>
              </w:rPr>
            </w:pPr>
            <w:r>
              <w:rPr>
                <w:rFonts w:ascii="宋体" w:hAnsi="宋体" w:cs="Arial"/>
                <w:szCs w:val="21"/>
              </w:rPr>
              <w:t>面积</w:t>
            </w:r>
          </w:p>
        </w:tc>
        <w:tc>
          <w:tcPr>
            <w:tcW w:w="1260" w:type="dxa"/>
            <w:noWrap w:val="0"/>
            <w:vAlign w:val="center"/>
          </w:tcPr>
          <w:p>
            <w:pPr>
              <w:spacing w:line="440" w:lineRule="exact"/>
              <w:jc w:val="center"/>
              <w:rPr>
                <w:rFonts w:ascii="宋体" w:hAnsi="宋体" w:cs="Arial"/>
                <w:szCs w:val="21"/>
              </w:rPr>
            </w:pPr>
            <w:r>
              <w:rPr>
                <w:rFonts w:ascii="宋体" w:hAnsi="宋体" w:cs="Arial"/>
                <w:szCs w:val="21"/>
              </w:rPr>
              <w:t>竣工日期</w:t>
            </w:r>
          </w:p>
        </w:tc>
        <w:tc>
          <w:tcPr>
            <w:tcW w:w="1995" w:type="dxa"/>
            <w:noWrap w:val="0"/>
            <w:vAlign w:val="center"/>
          </w:tcPr>
          <w:p>
            <w:pPr>
              <w:spacing w:line="440" w:lineRule="exact"/>
              <w:jc w:val="center"/>
              <w:rPr>
                <w:rFonts w:ascii="宋体" w:hAnsi="宋体" w:cs="Arial"/>
                <w:szCs w:val="21"/>
              </w:rPr>
            </w:pPr>
            <w:r>
              <w:rPr>
                <w:rFonts w:ascii="宋体" w:hAnsi="宋体" w:cs="Aria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8" w:type="dxa"/>
            <w:noWrap w:val="0"/>
            <w:vAlign w:val="center"/>
          </w:tcPr>
          <w:p>
            <w:pPr>
              <w:spacing w:line="440" w:lineRule="exact"/>
              <w:jc w:val="center"/>
              <w:rPr>
                <w:rFonts w:ascii="宋体" w:hAnsi="宋体" w:cs="Arial"/>
                <w:szCs w:val="21"/>
              </w:rPr>
            </w:pPr>
          </w:p>
        </w:tc>
        <w:tc>
          <w:tcPr>
            <w:tcW w:w="1155" w:type="dxa"/>
            <w:noWrap w:val="0"/>
            <w:vAlign w:val="top"/>
          </w:tcPr>
          <w:p>
            <w:pPr>
              <w:spacing w:line="440" w:lineRule="exact"/>
              <w:rPr>
                <w:rFonts w:ascii="宋体" w:hAnsi="宋体" w:cs="Arial"/>
                <w:szCs w:val="21"/>
              </w:rPr>
            </w:pPr>
          </w:p>
        </w:tc>
        <w:tc>
          <w:tcPr>
            <w:tcW w:w="1498" w:type="dxa"/>
            <w:noWrap w:val="0"/>
            <w:vAlign w:val="top"/>
          </w:tcPr>
          <w:p>
            <w:pPr>
              <w:spacing w:line="440" w:lineRule="exact"/>
              <w:rPr>
                <w:rFonts w:ascii="宋体" w:hAnsi="宋体" w:cs="Arial"/>
                <w:szCs w:val="21"/>
              </w:rPr>
            </w:pPr>
          </w:p>
        </w:tc>
        <w:tc>
          <w:tcPr>
            <w:tcW w:w="1515" w:type="dxa"/>
            <w:noWrap w:val="0"/>
            <w:vAlign w:val="top"/>
          </w:tcPr>
          <w:p>
            <w:pPr>
              <w:spacing w:line="440" w:lineRule="exact"/>
              <w:rPr>
                <w:rFonts w:ascii="宋体" w:hAnsi="宋体" w:cs="Arial"/>
                <w:szCs w:val="21"/>
              </w:rPr>
            </w:pPr>
          </w:p>
        </w:tc>
        <w:tc>
          <w:tcPr>
            <w:tcW w:w="977" w:type="dxa"/>
            <w:noWrap w:val="0"/>
            <w:vAlign w:val="top"/>
          </w:tcPr>
          <w:p>
            <w:pPr>
              <w:spacing w:line="440" w:lineRule="exact"/>
              <w:rPr>
                <w:rFonts w:ascii="宋体" w:hAnsi="宋体" w:cs="Arial"/>
                <w:szCs w:val="21"/>
              </w:rPr>
            </w:pPr>
          </w:p>
        </w:tc>
        <w:tc>
          <w:tcPr>
            <w:tcW w:w="1260" w:type="dxa"/>
            <w:noWrap w:val="0"/>
            <w:vAlign w:val="top"/>
          </w:tcPr>
          <w:p>
            <w:pPr>
              <w:spacing w:line="440" w:lineRule="exact"/>
              <w:rPr>
                <w:rFonts w:ascii="宋体" w:hAnsi="宋体" w:cs="Arial"/>
                <w:szCs w:val="21"/>
              </w:rPr>
            </w:pPr>
          </w:p>
        </w:tc>
        <w:tc>
          <w:tcPr>
            <w:tcW w:w="1995" w:type="dxa"/>
            <w:noWrap w:val="0"/>
            <w:vAlign w:val="top"/>
          </w:tcPr>
          <w:p>
            <w:pPr>
              <w:spacing w:line="44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8" w:type="dxa"/>
            <w:noWrap w:val="0"/>
            <w:vAlign w:val="center"/>
          </w:tcPr>
          <w:p>
            <w:pPr>
              <w:spacing w:line="440" w:lineRule="exact"/>
              <w:jc w:val="center"/>
              <w:rPr>
                <w:rFonts w:ascii="宋体" w:hAnsi="宋体" w:cs="Arial"/>
                <w:szCs w:val="21"/>
              </w:rPr>
            </w:pPr>
          </w:p>
        </w:tc>
        <w:tc>
          <w:tcPr>
            <w:tcW w:w="1155" w:type="dxa"/>
            <w:noWrap w:val="0"/>
            <w:vAlign w:val="top"/>
          </w:tcPr>
          <w:p>
            <w:pPr>
              <w:spacing w:line="440" w:lineRule="exact"/>
              <w:rPr>
                <w:rFonts w:ascii="宋体" w:hAnsi="宋体" w:cs="Arial"/>
                <w:szCs w:val="21"/>
              </w:rPr>
            </w:pPr>
          </w:p>
        </w:tc>
        <w:tc>
          <w:tcPr>
            <w:tcW w:w="1498" w:type="dxa"/>
            <w:noWrap w:val="0"/>
            <w:vAlign w:val="top"/>
          </w:tcPr>
          <w:p>
            <w:pPr>
              <w:spacing w:line="440" w:lineRule="exact"/>
              <w:rPr>
                <w:rFonts w:ascii="宋体" w:hAnsi="宋体" w:cs="Arial"/>
                <w:szCs w:val="21"/>
              </w:rPr>
            </w:pPr>
          </w:p>
        </w:tc>
        <w:tc>
          <w:tcPr>
            <w:tcW w:w="1515" w:type="dxa"/>
            <w:noWrap w:val="0"/>
            <w:vAlign w:val="top"/>
          </w:tcPr>
          <w:p>
            <w:pPr>
              <w:spacing w:line="440" w:lineRule="exact"/>
              <w:rPr>
                <w:rFonts w:ascii="宋体" w:hAnsi="宋体" w:cs="Arial"/>
                <w:szCs w:val="21"/>
              </w:rPr>
            </w:pPr>
          </w:p>
        </w:tc>
        <w:tc>
          <w:tcPr>
            <w:tcW w:w="977" w:type="dxa"/>
            <w:noWrap w:val="0"/>
            <w:vAlign w:val="top"/>
          </w:tcPr>
          <w:p>
            <w:pPr>
              <w:spacing w:line="440" w:lineRule="exact"/>
              <w:rPr>
                <w:rFonts w:ascii="宋体" w:hAnsi="宋体" w:cs="Arial"/>
                <w:szCs w:val="21"/>
              </w:rPr>
            </w:pPr>
          </w:p>
        </w:tc>
        <w:tc>
          <w:tcPr>
            <w:tcW w:w="1260" w:type="dxa"/>
            <w:noWrap w:val="0"/>
            <w:vAlign w:val="top"/>
          </w:tcPr>
          <w:p>
            <w:pPr>
              <w:spacing w:line="440" w:lineRule="exact"/>
              <w:rPr>
                <w:rFonts w:ascii="宋体" w:hAnsi="宋体" w:cs="Arial"/>
                <w:szCs w:val="21"/>
              </w:rPr>
            </w:pPr>
          </w:p>
        </w:tc>
        <w:tc>
          <w:tcPr>
            <w:tcW w:w="1995" w:type="dxa"/>
            <w:noWrap w:val="0"/>
            <w:vAlign w:val="top"/>
          </w:tcPr>
          <w:p>
            <w:pPr>
              <w:spacing w:line="44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8" w:type="dxa"/>
            <w:noWrap w:val="0"/>
            <w:vAlign w:val="center"/>
          </w:tcPr>
          <w:p>
            <w:pPr>
              <w:spacing w:line="440" w:lineRule="exact"/>
              <w:jc w:val="center"/>
              <w:rPr>
                <w:rFonts w:ascii="宋体" w:hAnsi="宋体" w:cs="Arial"/>
                <w:szCs w:val="21"/>
              </w:rPr>
            </w:pPr>
          </w:p>
        </w:tc>
        <w:tc>
          <w:tcPr>
            <w:tcW w:w="1155" w:type="dxa"/>
            <w:noWrap w:val="0"/>
            <w:vAlign w:val="top"/>
          </w:tcPr>
          <w:p>
            <w:pPr>
              <w:spacing w:line="440" w:lineRule="exact"/>
              <w:rPr>
                <w:rFonts w:ascii="宋体" w:hAnsi="宋体" w:cs="Arial"/>
                <w:szCs w:val="21"/>
              </w:rPr>
            </w:pPr>
          </w:p>
        </w:tc>
        <w:tc>
          <w:tcPr>
            <w:tcW w:w="1498" w:type="dxa"/>
            <w:noWrap w:val="0"/>
            <w:vAlign w:val="top"/>
          </w:tcPr>
          <w:p>
            <w:pPr>
              <w:spacing w:line="440" w:lineRule="exact"/>
              <w:rPr>
                <w:rFonts w:ascii="宋体" w:hAnsi="宋体" w:cs="Arial"/>
                <w:szCs w:val="21"/>
              </w:rPr>
            </w:pPr>
          </w:p>
        </w:tc>
        <w:tc>
          <w:tcPr>
            <w:tcW w:w="1515" w:type="dxa"/>
            <w:noWrap w:val="0"/>
            <w:vAlign w:val="top"/>
          </w:tcPr>
          <w:p>
            <w:pPr>
              <w:spacing w:line="440" w:lineRule="exact"/>
              <w:rPr>
                <w:rFonts w:ascii="宋体" w:hAnsi="宋体" w:cs="Arial"/>
                <w:szCs w:val="21"/>
              </w:rPr>
            </w:pPr>
          </w:p>
        </w:tc>
        <w:tc>
          <w:tcPr>
            <w:tcW w:w="977" w:type="dxa"/>
            <w:noWrap w:val="0"/>
            <w:vAlign w:val="top"/>
          </w:tcPr>
          <w:p>
            <w:pPr>
              <w:spacing w:line="440" w:lineRule="exact"/>
              <w:rPr>
                <w:rFonts w:ascii="宋体" w:hAnsi="宋体" w:cs="Arial"/>
                <w:szCs w:val="21"/>
              </w:rPr>
            </w:pPr>
          </w:p>
        </w:tc>
        <w:tc>
          <w:tcPr>
            <w:tcW w:w="1260" w:type="dxa"/>
            <w:noWrap w:val="0"/>
            <w:vAlign w:val="top"/>
          </w:tcPr>
          <w:p>
            <w:pPr>
              <w:spacing w:line="440" w:lineRule="exact"/>
              <w:rPr>
                <w:rFonts w:ascii="宋体" w:hAnsi="宋体" w:cs="Arial"/>
                <w:szCs w:val="21"/>
              </w:rPr>
            </w:pPr>
          </w:p>
        </w:tc>
        <w:tc>
          <w:tcPr>
            <w:tcW w:w="1995" w:type="dxa"/>
            <w:noWrap w:val="0"/>
            <w:vAlign w:val="top"/>
          </w:tcPr>
          <w:p>
            <w:pPr>
              <w:spacing w:line="44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8" w:type="dxa"/>
            <w:noWrap w:val="0"/>
            <w:vAlign w:val="center"/>
          </w:tcPr>
          <w:p>
            <w:pPr>
              <w:spacing w:line="440" w:lineRule="exact"/>
              <w:jc w:val="center"/>
              <w:rPr>
                <w:rFonts w:ascii="宋体" w:hAnsi="宋体" w:cs="Arial"/>
                <w:szCs w:val="21"/>
              </w:rPr>
            </w:pPr>
          </w:p>
        </w:tc>
        <w:tc>
          <w:tcPr>
            <w:tcW w:w="1155" w:type="dxa"/>
            <w:noWrap w:val="0"/>
            <w:vAlign w:val="top"/>
          </w:tcPr>
          <w:p>
            <w:pPr>
              <w:spacing w:line="440" w:lineRule="exact"/>
              <w:rPr>
                <w:rFonts w:ascii="宋体" w:hAnsi="宋体" w:cs="Arial"/>
                <w:szCs w:val="21"/>
              </w:rPr>
            </w:pPr>
          </w:p>
        </w:tc>
        <w:tc>
          <w:tcPr>
            <w:tcW w:w="1498" w:type="dxa"/>
            <w:noWrap w:val="0"/>
            <w:vAlign w:val="top"/>
          </w:tcPr>
          <w:p>
            <w:pPr>
              <w:spacing w:line="440" w:lineRule="exact"/>
              <w:rPr>
                <w:rFonts w:ascii="宋体" w:hAnsi="宋体" w:cs="Arial"/>
                <w:szCs w:val="21"/>
              </w:rPr>
            </w:pPr>
          </w:p>
        </w:tc>
        <w:tc>
          <w:tcPr>
            <w:tcW w:w="1515" w:type="dxa"/>
            <w:noWrap w:val="0"/>
            <w:vAlign w:val="top"/>
          </w:tcPr>
          <w:p>
            <w:pPr>
              <w:spacing w:line="440" w:lineRule="exact"/>
              <w:rPr>
                <w:rFonts w:ascii="宋体" w:hAnsi="宋体" w:cs="Arial"/>
                <w:szCs w:val="21"/>
              </w:rPr>
            </w:pPr>
          </w:p>
        </w:tc>
        <w:tc>
          <w:tcPr>
            <w:tcW w:w="977" w:type="dxa"/>
            <w:noWrap w:val="0"/>
            <w:vAlign w:val="top"/>
          </w:tcPr>
          <w:p>
            <w:pPr>
              <w:spacing w:line="440" w:lineRule="exact"/>
              <w:rPr>
                <w:rFonts w:ascii="宋体" w:hAnsi="宋体" w:cs="Arial"/>
                <w:szCs w:val="21"/>
              </w:rPr>
            </w:pPr>
          </w:p>
        </w:tc>
        <w:tc>
          <w:tcPr>
            <w:tcW w:w="1260" w:type="dxa"/>
            <w:noWrap w:val="0"/>
            <w:vAlign w:val="top"/>
          </w:tcPr>
          <w:p>
            <w:pPr>
              <w:spacing w:line="440" w:lineRule="exact"/>
              <w:rPr>
                <w:rFonts w:ascii="宋体" w:hAnsi="宋体" w:cs="Arial"/>
                <w:szCs w:val="21"/>
              </w:rPr>
            </w:pPr>
          </w:p>
        </w:tc>
        <w:tc>
          <w:tcPr>
            <w:tcW w:w="1995" w:type="dxa"/>
            <w:noWrap w:val="0"/>
            <w:vAlign w:val="top"/>
          </w:tcPr>
          <w:p>
            <w:pPr>
              <w:spacing w:line="44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8" w:type="dxa"/>
            <w:noWrap w:val="0"/>
            <w:vAlign w:val="center"/>
          </w:tcPr>
          <w:p>
            <w:pPr>
              <w:spacing w:line="440" w:lineRule="exact"/>
              <w:jc w:val="center"/>
              <w:rPr>
                <w:rFonts w:ascii="宋体" w:hAnsi="宋体" w:cs="Arial"/>
                <w:szCs w:val="21"/>
              </w:rPr>
            </w:pPr>
          </w:p>
        </w:tc>
        <w:tc>
          <w:tcPr>
            <w:tcW w:w="1155" w:type="dxa"/>
            <w:noWrap w:val="0"/>
            <w:vAlign w:val="top"/>
          </w:tcPr>
          <w:p>
            <w:pPr>
              <w:spacing w:line="440" w:lineRule="exact"/>
              <w:rPr>
                <w:rFonts w:ascii="宋体" w:hAnsi="宋体" w:cs="Arial"/>
                <w:szCs w:val="21"/>
              </w:rPr>
            </w:pPr>
          </w:p>
        </w:tc>
        <w:tc>
          <w:tcPr>
            <w:tcW w:w="1498" w:type="dxa"/>
            <w:noWrap w:val="0"/>
            <w:vAlign w:val="top"/>
          </w:tcPr>
          <w:p>
            <w:pPr>
              <w:spacing w:line="440" w:lineRule="exact"/>
              <w:rPr>
                <w:rFonts w:ascii="宋体" w:hAnsi="宋体" w:cs="Arial"/>
                <w:szCs w:val="21"/>
              </w:rPr>
            </w:pPr>
          </w:p>
        </w:tc>
        <w:tc>
          <w:tcPr>
            <w:tcW w:w="1515" w:type="dxa"/>
            <w:noWrap w:val="0"/>
            <w:vAlign w:val="top"/>
          </w:tcPr>
          <w:p>
            <w:pPr>
              <w:spacing w:line="440" w:lineRule="exact"/>
              <w:rPr>
                <w:rFonts w:ascii="宋体" w:hAnsi="宋体" w:cs="Arial"/>
                <w:szCs w:val="21"/>
              </w:rPr>
            </w:pPr>
          </w:p>
        </w:tc>
        <w:tc>
          <w:tcPr>
            <w:tcW w:w="977" w:type="dxa"/>
            <w:noWrap w:val="0"/>
            <w:vAlign w:val="top"/>
          </w:tcPr>
          <w:p>
            <w:pPr>
              <w:spacing w:line="440" w:lineRule="exact"/>
              <w:rPr>
                <w:rFonts w:ascii="宋体" w:hAnsi="宋体" w:cs="Arial"/>
                <w:szCs w:val="21"/>
              </w:rPr>
            </w:pPr>
          </w:p>
        </w:tc>
        <w:tc>
          <w:tcPr>
            <w:tcW w:w="1260" w:type="dxa"/>
            <w:noWrap w:val="0"/>
            <w:vAlign w:val="top"/>
          </w:tcPr>
          <w:p>
            <w:pPr>
              <w:spacing w:line="440" w:lineRule="exact"/>
              <w:rPr>
                <w:rFonts w:ascii="宋体" w:hAnsi="宋体" w:cs="Arial"/>
                <w:szCs w:val="21"/>
              </w:rPr>
            </w:pPr>
          </w:p>
        </w:tc>
        <w:tc>
          <w:tcPr>
            <w:tcW w:w="1995" w:type="dxa"/>
            <w:noWrap w:val="0"/>
            <w:vAlign w:val="top"/>
          </w:tcPr>
          <w:p>
            <w:pPr>
              <w:spacing w:line="44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8" w:type="dxa"/>
            <w:noWrap w:val="0"/>
            <w:vAlign w:val="center"/>
          </w:tcPr>
          <w:p>
            <w:pPr>
              <w:spacing w:line="440" w:lineRule="exact"/>
              <w:jc w:val="center"/>
              <w:rPr>
                <w:rFonts w:ascii="宋体" w:hAnsi="宋体" w:cs="Arial"/>
                <w:szCs w:val="21"/>
              </w:rPr>
            </w:pPr>
          </w:p>
        </w:tc>
        <w:tc>
          <w:tcPr>
            <w:tcW w:w="1155" w:type="dxa"/>
            <w:noWrap w:val="0"/>
            <w:vAlign w:val="top"/>
          </w:tcPr>
          <w:p>
            <w:pPr>
              <w:spacing w:line="440" w:lineRule="exact"/>
              <w:rPr>
                <w:rFonts w:ascii="宋体" w:hAnsi="宋体" w:cs="Arial"/>
                <w:szCs w:val="21"/>
              </w:rPr>
            </w:pPr>
          </w:p>
        </w:tc>
        <w:tc>
          <w:tcPr>
            <w:tcW w:w="1498" w:type="dxa"/>
            <w:noWrap w:val="0"/>
            <w:vAlign w:val="top"/>
          </w:tcPr>
          <w:p>
            <w:pPr>
              <w:spacing w:line="440" w:lineRule="exact"/>
              <w:rPr>
                <w:rFonts w:ascii="宋体" w:hAnsi="宋体" w:cs="Arial"/>
                <w:szCs w:val="21"/>
              </w:rPr>
            </w:pPr>
          </w:p>
        </w:tc>
        <w:tc>
          <w:tcPr>
            <w:tcW w:w="1515" w:type="dxa"/>
            <w:noWrap w:val="0"/>
            <w:vAlign w:val="top"/>
          </w:tcPr>
          <w:p>
            <w:pPr>
              <w:spacing w:line="440" w:lineRule="exact"/>
              <w:rPr>
                <w:rFonts w:ascii="宋体" w:hAnsi="宋体" w:cs="Arial"/>
                <w:szCs w:val="21"/>
              </w:rPr>
            </w:pPr>
          </w:p>
        </w:tc>
        <w:tc>
          <w:tcPr>
            <w:tcW w:w="977" w:type="dxa"/>
            <w:noWrap w:val="0"/>
            <w:vAlign w:val="top"/>
          </w:tcPr>
          <w:p>
            <w:pPr>
              <w:spacing w:line="440" w:lineRule="exact"/>
              <w:rPr>
                <w:rFonts w:ascii="宋体" w:hAnsi="宋体" w:cs="Arial"/>
                <w:szCs w:val="21"/>
              </w:rPr>
            </w:pPr>
          </w:p>
        </w:tc>
        <w:tc>
          <w:tcPr>
            <w:tcW w:w="1260" w:type="dxa"/>
            <w:noWrap w:val="0"/>
            <w:vAlign w:val="top"/>
          </w:tcPr>
          <w:p>
            <w:pPr>
              <w:spacing w:line="440" w:lineRule="exact"/>
              <w:rPr>
                <w:rFonts w:ascii="宋体" w:hAnsi="宋体" w:cs="Arial"/>
                <w:szCs w:val="21"/>
              </w:rPr>
            </w:pPr>
          </w:p>
        </w:tc>
        <w:tc>
          <w:tcPr>
            <w:tcW w:w="1995" w:type="dxa"/>
            <w:noWrap w:val="0"/>
            <w:vAlign w:val="top"/>
          </w:tcPr>
          <w:p>
            <w:pPr>
              <w:spacing w:line="440" w:lineRule="exact"/>
              <w:rPr>
                <w:rFonts w:ascii="宋体" w:hAnsi="宋体" w:cs="Arial"/>
                <w:szCs w:val="21"/>
              </w:rPr>
            </w:pPr>
          </w:p>
        </w:tc>
      </w:tr>
    </w:tbl>
    <w:p>
      <w:pPr>
        <w:adjustRightInd w:val="0"/>
        <w:snapToGrid w:val="0"/>
        <w:spacing w:line="360" w:lineRule="auto"/>
        <w:rPr>
          <w:rFonts w:ascii="宋体" w:hAnsi="宋体" w:cs="Arial"/>
          <w:sz w:val="24"/>
        </w:rPr>
      </w:pPr>
      <w:r>
        <w:rPr>
          <w:rFonts w:ascii="宋体" w:hAnsi="宋体" w:cs="Arial"/>
          <w:sz w:val="24"/>
        </w:rPr>
        <w:t>注：</w:t>
      </w:r>
      <w:r>
        <w:rPr>
          <w:rFonts w:hint="eastAsia" w:ascii="宋体" w:hAnsi="宋体" w:cs="Arial"/>
          <w:sz w:val="24"/>
        </w:rPr>
        <w:t>后</w:t>
      </w:r>
      <w:r>
        <w:rPr>
          <w:rFonts w:ascii="宋体" w:hAnsi="宋体" w:cs="Arial"/>
          <w:sz w:val="24"/>
        </w:rPr>
        <w:t>附</w:t>
      </w:r>
      <w:r>
        <w:rPr>
          <w:rFonts w:hint="eastAsia" w:ascii="宋体" w:hAnsi="宋体" w:cs="Arial"/>
          <w:sz w:val="24"/>
        </w:rPr>
        <w:t>施工合同</w:t>
      </w:r>
      <w:r>
        <w:rPr>
          <w:rFonts w:hint="eastAsia" w:ascii="宋体" w:hAnsi="宋体" w:cs="Arial"/>
          <w:sz w:val="24"/>
          <w:lang w:eastAsia="zh-CN"/>
        </w:rPr>
        <w:t>复印件加盖公章</w:t>
      </w:r>
      <w:r>
        <w:rPr>
          <w:rFonts w:hint="eastAsia" w:ascii="宋体" w:hAnsi="宋体" w:cs="Arial"/>
          <w:sz w:val="24"/>
        </w:rPr>
        <w:t>。</w:t>
      </w:r>
    </w:p>
    <w:p>
      <w:pPr>
        <w:adjustRightInd w:val="0"/>
        <w:snapToGrid w:val="0"/>
        <w:spacing w:line="360" w:lineRule="auto"/>
        <w:rPr>
          <w:rFonts w:ascii="宋体" w:hAnsi="宋体" w:cs="Arial"/>
          <w:sz w:val="24"/>
        </w:rPr>
      </w:pPr>
    </w:p>
    <w:p>
      <w:pPr>
        <w:adjustRightInd w:val="0"/>
        <w:snapToGrid w:val="0"/>
        <w:spacing w:line="360" w:lineRule="auto"/>
        <w:rPr>
          <w:rFonts w:ascii="宋体" w:hAnsi="宋体" w:cs="Arial"/>
          <w:sz w:val="24"/>
        </w:rPr>
      </w:pPr>
      <w:r>
        <w:rPr>
          <w:rFonts w:ascii="宋体" w:hAnsi="宋体" w:cs="Arial"/>
          <w:sz w:val="24"/>
        </w:rPr>
        <w:t>投标人（盖公章）：</w:t>
      </w:r>
    </w:p>
    <w:p>
      <w:pPr>
        <w:adjustRightInd w:val="0"/>
        <w:snapToGrid w:val="0"/>
        <w:spacing w:line="360" w:lineRule="auto"/>
        <w:rPr>
          <w:rFonts w:ascii="宋体" w:hAnsi="宋体" w:cs="Arial"/>
          <w:sz w:val="24"/>
        </w:rPr>
      </w:pPr>
      <w:r>
        <w:rPr>
          <w:rFonts w:ascii="宋体" w:hAnsi="宋体" w:cs="Arial"/>
          <w:sz w:val="24"/>
        </w:rPr>
        <w:t>法定代表人或委托代理人（签字或盖章）：</w:t>
      </w:r>
    </w:p>
    <w:p>
      <w:pPr>
        <w:rPr>
          <w:rFonts w:hint="eastAsia" w:ascii="宋体" w:hAnsi="宋体"/>
        </w:rPr>
      </w:pPr>
      <w:r>
        <w:rPr>
          <w:rFonts w:ascii="宋体" w:hAnsi="宋体" w:cs="Arial"/>
          <w:sz w:val="24"/>
        </w:rPr>
        <w:t>日期：二</w:t>
      </w:r>
      <w:r>
        <w:rPr>
          <w:rFonts w:hint="eastAsia" w:ascii="宋体" w:hAnsi="宋体" w:cs="Arial"/>
          <w:sz w:val="24"/>
        </w:rPr>
        <w:t>0</w:t>
      </w:r>
      <w:r>
        <w:rPr>
          <w:rFonts w:hint="eastAsia" w:ascii="宋体" w:hAnsi="宋体" w:cs="Arial"/>
          <w:sz w:val="24"/>
          <w:lang w:eastAsia="zh-CN"/>
        </w:rPr>
        <w:t>二</w:t>
      </w:r>
      <w:r>
        <w:rPr>
          <w:rFonts w:hint="eastAsia" w:ascii="宋体" w:hAnsi="宋体" w:cs="Arial"/>
          <w:sz w:val="24"/>
        </w:rPr>
        <w:t xml:space="preserve">  </w:t>
      </w:r>
      <w:r>
        <w:rPr>
          <w:rFonts w:ascii="宋体" w:hAnsi="宋体" w:cs="Arial"/>
          <w:sz w:val="24"/>
        </w:rPr>
        <w:t>年    月    日</w:t>
      </w:r>
    </w:p>
    <w:p>
      <w:pPr>
        <w:spacing w:line="360" w:lineRule="auto"/>
        <w:ind w:firstLine="420" w:firstLineChars="200"/>
        <w:rPr>
          <w:rFonts w:hint="eastAsia" w:ascii="宋体" w:hAnsi="宋体"/>
          <w:szCs w:val="21"/>
        </w:rPr>
      </w:pPr>
    </w:p>
    <w:p>
      <w:pPr>
        <w:spacing w:line="360" w:lineRule="auto"/>
        <w:rPr>
          <w:rFonts w:hint="eastAsia" w:hAnsi="宋体"/>
          <w:sz w:val="24"/>
        </w:rPr>
      </w:pPr>
    </w:p>
    <w:p>
      <w:pPr>
        <w:pStyle w:val="35"/>
        <w:rPr>
          <w:rFonts w:hint="eastAsia" w:hAnsi="宋体"/>
          <w:sz w:val="24"/>
        </w:rPr>
      </w:pPr>
    </w:p>
    <w:p>
      <w:pPr>
        <w:rPr>
          <w:rFonts w:hint="eastAsia" w:hAnsi="宋体"/>
          <w:sz w:val="24"/>
        </w:rPr>
      </w:pPr>
    </w:p>
    <w:p>
      <w:pPr>
        <w:pStyle w:val="35"/>
        <w:rPr>
          <w:rFonts w:hint="eastAsia" w:hAnsi="宋体"/>
          <w:sz w:val="24"/>
        </w:rPr>
      </w:pPr>
    </w:p>
    <w:p>
      <w:pPr>
        <w:rPr>
          <w:rFonts w:hint="eastAsia" w:hAnsi="宋体"/>
          <w:sz w:val="24"/>
        </w:rPr>
      </w:pPr>
    </w:p>
    <w:p>
      <w:pPr>
        <w:pStyle w:val="35"/>
        <w:rPr>
          <w:rFonts w:hint="eastAsia" w:hAnsi="宋体"/>
          <w:sz w:val="24"/>
        </w:rPr>
      </w:pPr>
    </w:p>
    <w:p>
      <w:pPr>
        <w:rPr>
          <w:rFonts w:hint="eastAsia" w:hAnsi="宋体"/>
          <w:sz w:val="24"/>
        </w:rPr>
      </w:pPr>
    </w:p>
    <w:p>
      <w:pPr>
        <w:pStyle w:val="35"/>
        <w:rPr>
          <w:rFonts w:hint="eastAsia" w:hAnsi="宋体"/>
          <w:sz w:val="24"/>
        </w:rPr>
      </w:pPr>
    </w:p>
    <w:p>
      <w:pPr>
        <w:rPr>
          <w:rFonts w:hint="eastAsia" w:hAnsi="宋体"/>
          <w:sz w:val="24"/>
        </w:rPr>
      </w:pPr>
    </w:p>
    <w:p>
      <w:pPr>
        <w:pStyle w:val="35"/>
        <w:rPr>
          <w:rFonts w:hint="eastAsia" w:hAnsi="宋体"/>
          <w:sz w:val="24"/>
        </w:rPr>
      </w:pPr>
    </w:p>
    <w:p>
      <w:pPr>
        <w:rPr>
          <w:rFonts w:hint="eastAsia" w:hAnsi="宋体"/>
          <w:sz w:val="24"/>
        </w:rPr>
      </w:pPr>
    </w:p>
    <w:p>
      <w:pPr>
        <w:pStyle w:val="35"/>
        <w:rPr>
          <w:rFonts w:hint="eastAsia" w:hAnsi="宋体"/>
          <w:sz w:val="24"/>
        </w:rPr>
      </w:pPr>
    </w:p>
    <w:p>
      <w:pPr>
        <w:rPr>
          <w:rFonts w:hint="eastAsia" w:hAnsi="宋体"/>
          <w:sz w:val="24"/>
        </w:rPr>
      </w:pPr>
    </w:p>
    <w:p>
      <w:pPr>
        <w:pStyle w:val="35"/>
        <w:rPr>
          <w:rFonts w:hint="eastAsia" w:hAnsi="宋体"/>
          <w:sz w:val="24"/>
        </w:rPr>
      </w:pPr>
    </w:p>
    <w:p>
      <w:pPr>
        <w:rPr>
          <w:rFonts w:hint="eastAsia" w:hAnsi="宋体"/>
          <w:sz w:val="24"/>
        </w:rPr>
      </w:pPr>
    </w:p>
    <w:p>
      <w:pPr>
        <w:pStyle w:val="35"/>
        <w:rPr>
          <w:rFonts w:hint="eastAsia" w:hAnsi="宋体"/>
          <w:sz w:val="24"/>
        </w:rPr>
      </w:pPr>
    </w:p>
    <w:p>
      <w:pPr>
        <w:rPr>
          <w:rFonts w:hint="eastAsia" w:hAnsi="宋体"/>
          <w:sz w:val="24"/>
        </w:rPr>
      </w:pPr>
    </w:p>
    <w:p>
      <w:pPr>
        <w:pStyle w:val="35"/>
        <w:rPr>
          <w:rFonts w:hint="eastAsia" w:hAnsi="宋体"/>
          <w:sz w:val="24"/>
        </w:rPr>
      </w:pPr>
    </w:p>
    <w:p>
      <w:pPr>
        <w:rPr>
          <w:rFonts w:hint="eastAsia" w:hAnsi="宋体"/>
          <w:sz w:val="24"/>
        </w:rPr>
      </w:pPr>
    </w:p>
    <w:p>
      <w:pPr>
        <w:pStyle w:val="35"/>
        <w:rPr>
          <w:rFonts w:hint="eastAsia" w:hAnsi="宋体"/>
          <w:sz w:val="24"/>
        </w:rPr>
      </w:pPr>
    </w:p>
    <w:p>
      <w:pPr>
        <w:rPr>
          <w:rFonts w:hint="eastAsia"/>
        </w:rPr>
      </w:pPr>
    </w:p>
    <w:p>
      <w:pPr>
        <w:tabs>
          <w:tab w:val="left" w:pos="1140"/>
        </w:tabs>
        <w:spacing w:line="360" w:lineRule="auto"/>
        <w:jc w:val="center"/>
        <w:rPr>
          <w:rFonts w:hint="eastAsia" w:hAnsi="宋体" w:eastAsia="宋体"/>
          <w:b/>
          <w:sz w:val="32"/>
          <w:szCs w:val="32"/>
          <w:lang w:eastAsia="zh-CN"/>
        </w:rPr>
      </w:pPr>
      <w:r>
        <w:rPr>
          <w:rFonts w:hint="eastAsia" w:hAnsi="宋体"/>
          <w:b/>
          <w:sz w:val="32"/>
          <w:szCs w:val="32"/>
        </w:rPr>
        <w:t>施工组织设计</w:t>
      </w:r>
    </w:p>
    <w:p>
      <w:pPr>
        <w:tabs>
          <w:tab w:val="left" w:pos="720"/>
        </w:tabs>
        <w:spacing w:line="440" w:lineRule="exact"/>
        <w:ind w:firstLine="420" w:firstLineChars="200"/>
        <w:rPr>
          <w:szCs w:val="21"/>
        </w:rPr>
      </w:pPr>
      <w:r>
        <w:rPr>
          <w:szCs w:val="21"/>
        </w:rPr>
        <w:t>1.</w:t>
      </w:r>
      <w:r>
        <w:rPr>
          <w:rFonts w:hint="eastAsia"/>
          <w:szCs w:val="21"/>
        </w:rPr>
        <w:t xml:space="preserve"> </w:t>
      </w:r>
      <w:r>
        <w:rPr>
          <w:rFonts w:hint="eastAsia"/>
          <w:szCs w:val="21"/>
        </w:rPr>
        <w:tab/>
      </w:r>
      <w:r>
        <w:rPr>
          <w:szCs w:val="21"/>
        </w:rPr>
        <w:t>投标人编制施工组织设计的要求：编制时应采用文字并结合图表形式说明施工方法；拟投入的主要施工设备情况、拟配备的试验和检测仪器设备情况、劳动力计划等；结合工程特点提出切实可行的工程质量、安全生产、文明施工、工程进度、技术组织措施</w:t>
      </w:r>
      <w:r>
        <w:rPr>
          <w:rFonts w:hint="eastAsia"/>
          <w:szCs w:val="21"/>
        </w:rPr>
        <w:t>、</w:t>
      </w:r>
      <w:r>
        <w:rPr>
          <w:rFonts w:hint="eastAsia" w:hAnsi="宋体"/>
          <w:szCs w:val="21"/>
        </w:rPr>
        <w:t>成品保护方案（防尘、防潮措施等），</w:t>
      </w:r>
      <w:r>
        <w:rPr>
          <w:szCs w:val="21"/>
        </w:rPr>
        <w:t>同时应对关键工序、复杂环节重点提出相应技术措施，如冬雨季施工技术、减少噪音、降低环境污染、地下管线及其他地上地下设施的保护加固措施等。</w:t>
      </w:r>
    </w:p>
    <w:p>
      <w:pPr>
        <w:tabs>
          <w:tab w:val="left" w:pos="720"/>
        </w:tabs>
        <w:spacing w:line="440" w:lineRule="exact"/>
        <w:ind w:firstLine="420" w:firstLineChars="200"/>
        <w:rPr>
          <w:szCs w:val="21"/>
        </w:rPr>
      </w:pPr>
      <w:r>
        <w:rPr>
          <w:szCs w:val="21"/>
        </w:rPr>
        <w:t>2.</w:t>
      </w:r>
      <w:r>
        <w:rPr>
          <w:rFonts w:hint="eastAsia"/>
          <w:szCs w:val="21"/>
        </w:rPr>
        <w:t xml:space="preserve"> </w:t>
      </w:r>
      <w:r>
        <w:rPr>
          <w:rFonts w:hint="eastAsia"/>
          <w:szCs w:val="21"/>
        </w:rPr>
        <w:tab/>
      </w:r>
      <w:r>
        <w:rPr>
          <w:szCs w:val="21"/>
        </w:rPr>
        <w:t>施工组织设计除采用文字表述外可附下列图表，图表及格式要求附后。</w:t>
      </w:r>
    </w:p>
    <w:p>
      <w:pPr>
        <w:tabs>
          <w:tab w:val="left" w:pos="720"/>
        </w:tabs>
        <w:spacing w:line="440" w:lineRule="exact"/>
        <w:ind w:firstLine="756" w:firstLineChars="360"/>
        <w:rPr>
          <w:szCs w:val="21"/>
        </w:rPr>
      </w:pPr>
      <w:r>
        <w:rPr>
          <w:szCs w:val="21"/>
        </w:rPr>
        <w:t>附表一  拟投入的主要施工设备表</w:t>
      </w:r>
    </w:p>
    <w:p>
      <w:pPr>
        <w:tabs>
          <w:tab w:val="left" w:pos="720"/>
        </w:tabs>
        <w:spacing w:line="440" w:lineRule="exact"/>
        <w:ind w:firstLine="756" w:firstLineChars="360"/>
        <w:rPr>
          <w:szCs w:val="21"/>
        </w:rPr>
      </w:pPr>
      <w:r>
        <w:rPr>
          <w:szCs w:val="21"/>
        </w:rPr>
        <w:t>附表二  拟配备的试验和检测仪器设备表</w:t>
      </w:r>
    </w:p>
    <w:p>
      <w:pPr>
        <w:tabs>
          <w:tab w:val="left" w:pos="720"/>
        </w:tabs>
        <w:spacing w:line="440" w:lineRule="exact"/>
        <w:ind w:firstLine="756" w:firstLineChars="360"/>
        <w:rPr>
          <w:rFonts w:hint="eastAsia"/>
          <w:szCs w:val="21"/>
        </w:rPr>
      </w:pPr>
      <w:r>
        <w:rPr>
          <w:szCs w:val="21"/>
        </w:rPr>
        <w:t xml:space="preserve">附表三  </w:t>
      </w:r>
      <w:r>
        <w:rPr>
          <w:rFonts w:hint="eastAsia"/>
          <w:szCs w:val="21"/>
        </w:rPr>
        <w:t>项目管理班子配备情况表</w:t>
      </w:r>
    </w:p>
    <w:p>
      <w:pPr>
        <w:tabs>
          <w:tab w:val="left" w:pos="720"/>
        </w:tabs>
        <w:spacing w:line="440" w:lineRule="exact"/>
        <w:ind w:firstLine="756" w:firstLineChars="360"/>
        <w:rPr>
          <w:rFonts w:hint="eastAsia"/>
          <w:szCs w:val="21"/>
        </w:rPr>
      </w:pPr>
      <w:r>
        <w:rPr>
          <w:rFonts w:hint="eastAsia"/>
          <w:szCs w:val="21"/>
        </w:rPr>
        <w:t>附表四、项目经理简历表</w:t>
      </w:r>
    </w:p>
    <w:p>
      <w:pPr>
        <w:tabs>
          <w:tab w:val="left" w:pos="720"/>
        </w:tabs>
        <w:spacing w:line="440" w:lineRule="exact"/>
        <w:ind w:firstLine="756" w:firstLineChars="360"/>
        <w:rPr>
          <w:rFonts w:hint="eastAsia"/>
          <w:szCs w:val="21"/>
        </w:rPr>
      </w:pPr>
      <w:r>
        <w:rPr>
          <w:rFonts w:hint="eastAsia"/>
          <w:szCs w:val="21"/>
        </w:rPr>
        <w:t>附表五、技术负责人简历表</w:t>
      </w:r>
    </w:p>
    <w:p>
      <w:pPr>
        <w:tabs>
          <w:tab w:val="left" w:pos="720"/>
        </w:tabs>
        <w:spacing w:line="440" w:lineRule="exact"/>
        <w:ind w:firstLine="756" w:firstLineChars="360"/>
        <w:rPr>
          <w:rFonts w:hint="eastAsia"/>
          <w:szCs w:val="21"/>
        </w:rPr>
      </w:pPr>
      <w:r>
        <w:rPr>
          <w:szCs w:val="21"/>
        </w:rPr>
        <w:t>附表</w:t>
      </w:r>
      <w:r>
        <w:rPr>
          <w:rFonts w:hint="eastAsia"/>
          <w:szCs w:val="21"/>
        </w:rPr>
        <w:t>六</w:t>
      </w:r>
      <w:r>
        <w:rPr>
          <w:szCs w:val="21"/>
        </w:rPr>
        <w:t>：计划开、</w:t>
      </w:r>
      <w:r>
        <w:rPr>
          <w:rFonts w:hint="eastAsia"/>
          <w:szCs w:val="21"/>
        </w:rPr>
        <w:t>竣工</w:t>
      </w:r>
      <w:r>
        <w:rPr>
          <w:szCs w:val="21"/>
        </w:rPr>
        <w:t>日期和施工进度网络图</w:t>
      </w:r>
    </w:p>
    <w:p>
      <w:pPr>
        <w:tabs>
          <w:tab w:val="left" w:pos="720"/>
        </w:tabs>
        <w:spacing w:line="440" w:lineRule="exact"/>
        <w:ind w:firstLine="756" w:firstLineChars="360"/>
        <w:rPr>
          <w:szCs w:val="21"/>
        </w:rPr>
      </w:pPr>
    </w:p>
    <w:p>
      <w:pPr>
        <w:tabs>
          <w:tab w:val="left" w:pos="720"/>
        </w:tabs>
        <w:spacing w:line="440" w:lineRule="exact"/>
        <w:jc w:val="left"/>
        <w:rPr>
          <w:rFonts w:ascii="黑体" w:hAnsi="黑体" w:eastAsia="黑体"/>
          <w:sz w:val="24"/>
        </w:rPr>
      </w:pPr>
      <w:bookmarkStart w:id="735" w:name="_Toc246392155"/>
      <w:bookmarkStart w:id="736" w:name="_Toc144974865"/>
      <w:bookmarkStart w:id="737" w:name="_Toc179632817"/>
      <w:bookmarkStart w:id="738" w:name="_Toc152042586"/>
      <w:bookmarkStart w:id="739" w:name="_Toc152045797"/>
      <w:r>
        <w:rPr>
          <w:rFonts w:ascii="黑体" w:hAnsi="黑体" w:eastAsia="黑体"/>
          <w:sz w:val="24"/>
        </w:rPr>
        <w:t>附表一：拟投入的主要施工设备表</w:t>
      </w:r>
      <w:bookmarkEnd w:id="735"/>
      <w:bookmarkEnd w:id="736"/>
      <w:bookmarkEnd w:id="737"/>
      <w:bookmarkEnd w:id="738"/>
      <w:bookmarkEnd w:id="739"/>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28"/>
        <w:gridCol w:w="860"/>
        <w:gridCol w:w="889"/>
        <w:gridCol w:w="758"/>
        <w:gridCol w:w="834"/>
        <w:gridCol w:w="1218"/>
        <w:gridCol w:w="989"/>
        <w:gridCol w:w="1148"/>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noWrap w:val="0"/>
            <w:vAlign w:val="center"/>
          </w:tcPr>
          <w:p>
            <w:pPr>
              <w:spacing w:line="440" w:lineRule="exact"/>
              <w:rPr>
                <w:szCs w:val="21"/>
              </w:rPr>
            </w:pPr>
            <w:r>
              <w:rPr>
                <w:szCs w:val="21"/>
              </w:rPr>
              <w:t>序号</w:t>
            </w:r>
          </w:p>
        </w:tc>
        <w:tc>
          <w:tcPr>
            <w:tcW w:w="1228" w:type="dxa"/>
            <w:noWrap w:val="0"/>
            <w:vAlign w:val="center"/>
          </w:tcPr>
          <w:p>
            <w:pPr>
              <w:spacing w:line="440" w:lineRule="exact"/>
              <w:jc w:val="center"/>
              <w:rPr>
                <w:szCs w:val="21"/>
              </w:rPr>
            </w:pPr>
            <w:r>
              <w:rPr>
                <w:szCs w:val="21"/>
              </w:rPr>
              <w:t>设备名称</w:t>
            </w:r>
          </w:p>
        </w:tc>
        <w:tc>
          <w:tcPr>
            <w:tcW w:w="860" w:type="dxa"/>
            <w:noWrap w:val="0"/>
            <w:vAlign w:val="center"/>
          </w:tcPr>
          <w:p>
            <w:pPr>
              <w:spacing w:line="440" w:lineRule="exact"/>
              <w:jc w:val="center"/>
              <w:rPr>
                <w:szCs w:val="21"/>
              </w:rPr>
            </w:pPr>
            <w:r>
              <w:rPr>
                <w:szCs w:val="21"/>
              </w:rPr>
              <w:t>型号</w:t>
            </w:r>
          </w:p>
          <w:p>
            <w:pPr>
              <w:spacing w:line="440" w:lineRule="exact"/>
              <w:jc w:val="center"/>
              <w:rPr>
                <w:szCs w:val="21"/>
              </w:rPr>
            </w:pPr>
            <w:r>
              <w:rPr>
                <w:szCs w:val="21"/>
              </w:rPr>
              <w:t>规格</w:t>
            </w:r>
          </w:p>
        </w:tc>
        <w:tc>
          <w:tcPr>
            <w:tcW w:w="889" w:type="dxa"/>
            <w:noWrap w:val="0"/>
            <w:vAlign w:val="center"/>
          </w:tcPr>
          <w:p>
            <w:pPr>
              <w:spacing w:line="440" w:lineRule="exact"/>
              <w:jc w:val="center"/>
              <w:rPr>
                <w:szCs w:val="21"/>
              </w:rPr>
            </w:pPr>
            <w:r>
              <w:rPr>
                <w:szCs w:val="21"/>
              </w:rPr>
              <w:t>数量</w:t>
            </w:r>
          </w:p>
        </w:tc>
        <w:tc>
          <w:tcPr>
            <w:tcW w:w="758" w:type="dxa"/>
            <w:noWrap w:val="0"/>
            <w:vAlign w:val="center"/>
          </w:tcPr>
          <w:p>
            <w:pPr>
              <w:spacing w:line="440" w:lineRule="exact"/>
              <w:jc w:val="center"/>
              <w:rPr>
                <w:szCs w:val="21"/>
              </w:rPr>
            </w:pPr>
            <w:r>
              <w:rPr>
                <w:szCs w:val="21"/>
              </w:rPr>
              <w:t>国别</w:t>
            </w:r>
          </w:p>
          <w:p>
            <w:pPr>
              <w:spacing w:line="440" w:lineRule="exact"/>
              <w:jc w:val="center"/>
              <w:rPr>
                <w:szCs w:val="21"/>
              </w:rPr>
            </w:pPr>
            <w:r>
              <w:rPr>
                <w:szCs w:val="21"/>
              </w:rPr>
              <w:t>产地</w:t>
            </w:r>
          </w:p>
        </w:tc>
        <w:tc>
          <w:tcPr>
            <w:tcW w:w="834" w:type="dxa"/>
            <w:noWrap w:val="0"/>
            <w:vAlign w:val="center"/>
          </w:tcPr>
          <w:p>
            <w:pPr>
              <w:spacing w:line="440" w:lineRule="exact"/>
              <w:jc w:val="center"/>
              <w:rPr>
                <w:szCs w:val="21"/>
              </w:rPr>
            </w:pPr>
            <w:r>
              <w:rPr>
                <w:szCs w:val="21"/>
              </w:rPr>
              <w:t>制造</w:t>
            </w:r>
          </w:p>
          <w:p>
            <w:pPr>
              <w:spacing w:line="440" w:lineRule="exact"/>
              <w:jc w:val="center"/>
              <w:rPr>
                <w:szCs w:val="21"/>
              </w:rPr>
            </w:pPr>
            <w:r>
              <w:rPr>
                <w:szCs w:val="21"/>
              </w:rPr>
              <w:t>年份</w:t>
            </w:r>
          </w:p>
        </w:tc>
        <w:tc>
          <w:tcPr>
            <w:tcW w:w="1218" w:type="dxa"/>
            <w:noWrap w:val="0"/>
            <w:vAlign w:val="center"/>
          </w:tcPr>
          <w:p>
            <w:pPr>
              <w:spacing w:line="440" w:lineRule="exact"/>
              <w:jc w:val="center"/>
              <w:rPr>
                <w:szCs w:val="21"/>
              </w:rPr>
            </w:pPr>
            <w:r>
              <w:rPr>
                <w:szCs w:val="21"/>
              </w:rPr>
              <w:t>额定功率（</w:t>
            </w:r>
            <w:r>
              <w:rPr>
                <w:rFonts w:hint="eastAsia"/>
                <w:szCs w:val="21"/>
              </w:rPr>
              <w:t>K</w:t>
            </w:r>
            <w:r>
              <w:rPr>
                <w:szCs w:val="21"/>
              </w:rPr>
              <w:t>W）</w:t>
            </w:r>
          </w:p>
        </w:tc>
        <w:tc>
          <w:tcPr>
            <w:tcW w:w="989" w:type="dxa"/>
            <w:noWrap w:val="0"/>
            <w:vAlign w:val="center"/>
          </w:tcPr>
          <w:p>
            <w:pPr>
              <w:spacing w:line="440" w:lineRule="exact"/>
              <w:jc w:val="center"/>
              <w:rPr>
                <w:szCs w:val="21"/>
              </w:rPr>
            </w:pPr>
            <w:r>
              <w:rPr>
                <w:szCs w:val="21"/>
              </w:rPr>
              <w:t>生产</w:t>
            </w:r>
          </w:p>
          <w:p>
            <w:pPr>
              <w:spacing w:line="440" w:lineRule="exact"/>
              <w:jc w:val="center"/>
              <w:rPr>
                <w:szCs w:val="21"/>
              </w:rPr>
            </w:pPr>
            <w:r>
              <w:rPr>
                <w:szCs w:val="21"/>
              </w:rPr>
              <w:t>能力</w:t>
            </w:r>
          </w:p>
        </w:tc>
        <w:tc>
          <w:tcPr>
            <w:tcW w:w="1148" w:type="dxa"/>
            <w:noWrap w:val="0"/>
            <w:vAlign w:val="center"/>
          </w:tcPr>
          <w:p>
            <w:pPr>
              <w:spacing w:line="440" w:lineRule="exact"/>
              <w:jc w:val="center"/>
              <w:rPr>
                <w:szCs w:val="21"/>
              </w:rPr>
            </w:pPr>
            <w:r>
              <w:rPr>
                <w:szCs w:val="21"/>
              </w:rPr>
              <w:t>用于施工部位</w:t>
            </w:r>
          </w:p>
        </w:tc>
        <w:tc>
          <w:tcPr>
            <w:tcW w:w="775" w:type="dxa"/>
            <w:noWrap w:val="0"/>
            <w:vAlign w:val="center"/>
          </w:tcPr>
          <w:p>
            <w:pPr>
              <w:spacing w:line="44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noWrap w:val="0"/>
            <w:vAlign w:val="center"/>
          </w:tcPr>
          <w:p>
            <w:pPr>
              <w:spacing w:line="440" w:lineRule="exact"/>
              <w:jc w:val="center"/>
              <w:rPr>
                <w:szCs w:val="21"/>
              </w:rPr>
            </w:pPr>
          </w:p>
        </w:tc>
        <w:tc>
          <w:tcPr>
            <w:tcW w:w="1228" w:type="dxa"/>
            <w:noWrap w:val="0"/>
            <w:vAlign w:val="center"/>
          </w:tcPr>
          <w:p>
            <w:pPr>
              <w:spacing w:line="440" w:lineRule="exact"/>
              <w:jc w:val="center"/>
              <w:rPr>
                <w:szCs w:val="21"/>
              </w:rPr>
            </w:pPr>
          </w:p>
        </w:tc>
        <w:tc>
          <w:tcPr>
            <w:tcW w:w="860" w:type="dxa"/>
            <w:noWrap w:val="0"/>
            <w:vAlign w:val="center"/>
          </w:tcPr>
          <w:p>
            <w:pPr>
              <w:spacing w:line="440" w:lineRule="exact"/>
              <w:jc w:val="center"/>
              <w:rPr>
                <w:szCs w:val="21"/>
              </w:rPr>
            </w:pPr>
          </w:p>
        </w:tc>
        <w:tc>
          <w:tcPr>
            <w:tcW w:w="889" w:type="dxa"/>
            <w:noWrap w:val="0"/>
            <w:vAlign w:val="center"/>
          </w:tcPr>
          <w:p>
            <w:pPr>
              <w:spacing w:line="440" w:lineRule="exact"/>
              <w:jc w:val="center"/>
              <w:rPr>
                <w:szCs w:val="21"/>
              </w:rPr>
            </w:pPr>
          </w:p>
        </w:tc>
        <w:tc>
          <w:tcPr>
            <w:tcW w:w="758" w:type="dxa"/>
            <w:noWrap w:val="0"/>
            <w:vAlign w:val="center"/>
          </w:tcPr>
          <w:p>
            <w:pPr>
              <w:spacing w:line="440" w:lineRule="exact"/>
              <w:jc w:val="center"/>
              <w:rPr>
                <w:szCs w:val="21"/>
              </w:rPr>
            </w:pPr>
          </w:p>
        </w:tc>
        <w:tc>
          <w:tcPr>
            <w:tcW w:w="834" w:type="dxa"/>
            <w:noWrap w:val="0"/>
            <w:vAlign w:val="center"/>
          </w:tcPr>
          <w:p>
            <w:pPr>
              <w:spacing w:line="440" w:lineRule="exact"/>
              <w:jc w:val="center"/>
              <w:rPr>
                <w:szCs w:val="21"/>
              </w:rPr>
            </w:pPr>
          </w:p>
        </w:tc>
        <w:tc>
          <w:tcPr>
            <w:tcW w:w="1218" w:type="dxa"/>
            <w:noWrap w:val="0"/>
            <w:vAlign w:val="center"/>
          </w:tcPr>
          <w:p>
            <w:pPr>
              <w:spacing w:line="440" w:lineRule="exact"/>
              <w:jc w:val="center"/>
              <w:rPr>
                <w:szCs w:val="21"/>
              </w:rPr>
            </w:pPr>
          </w:p>
        </w:tc>
        <w:tc>
          <w:tcPr>
            <w:tcW w:w="989" w:type="dxa"/>
            <w:noWrap w:val="0"/>
            <w:vAlign w:val="center"/>
          </w:tcPr>
          <w:p>
            <w:pPr>
              <w:spacing w:line="440" w:lineRule="exact"/>
              <w:jc w:val="center"/>
              <w:rPr>
                <w:szCs w:val="21"/>
              </w:rPr>
            </w:pPr>
          </w:p>
        </w:tc>
        <w:tc>
          <w:tcPr>
            <w:tcW w:w="1148" w:type="dxa"/>
            <w:noWrap w:val="0"/>
            <w:vAlign w:val="center"/>
          </w:tcPr>
          <w:p>
            <w:pPr>
              <w:spacing w:line="440" w:lineRule="exact"/>
              <w:jc w:val="center"/>
              <w:rPr>
                <w:szCs w:val="21"/>
              </w:rPr>
            </w:pPr>
          </w:p>
        </w:tc>
        <w:tc>
          <w:tcPr>
            <w:tcW w:w="77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noWrap w:val="0"/>
            <w:vAlign w:val="center"/>
          </w:tcPr>
          <w:p>
            <w:pPr>
              <w:spacing w:line="440" w:lineRule="exact"/>
              <w:jc w:val="center"/>
              <w:rPr>
                <w:szCs w:val="21"/>
              </w:rPr>
            </w:pPr>
          </w:p>
        </w:tc>
        <w:tc>
          <w:tcPr>
            <w:tcW w:w="1228" w:type="dxa"/>
            <w:noWrap w:val="0"/>
            <w:vAlign w:val="center"/>
          </w:tcPr>
          <w:p>
            <w:pPr>
              <w:spacing w:line="440" w:lineRule="exact"/>
              <w:jc w:val="center"/>
              <w:rPr>
                <w:szCs w:val="21"/>
              </w:rPr>
            </w:pPr>
          </w:p>
        </w:tc>
        <w:tc>
          <w:tcPr>
            <w:tcW w:w="860" w:type="dxa"/>
            <w:noWrap w:val="0"/>
            <w:vAlign w:val="center"/>
          </w:tcPr>
          <w:p>
            <w:pPr>
              <w:spacing w:line="440" w:lineRule="exact"/>
              <w:jc w:val="center"/>
              <w:rPr>
                <w:szCs w:val="21"/>
              </w:rPr>
            </w:pPr>
          </w:p>
        </w:tc>
        <w:tc>
          <w:tcPr>
            <w:tcW w:w="889" w:type="dxa"/>
            <w:noWrap w:val="0"/>
            <w:vAlign w:val="center"/>
          </w:tcPr>
          <w:p>
            <w:pPr>
              <w:spacing w:line="440" w:lineRule="exact"/>
              <w:jc w:val="center"/>
              <w:rPr>
                <w:szCs w:val="21"/>
              </w:rPr>
            </w:pPr>
          </w:p>
        </w:tc>
        <w:tc>
          <w:tcPr>
            <w:tcW w:w="758" w:type="dxa"/>
            <w:noWrap w:val="0"/>
            <w:vAlign w:val="center"/>
          </w:tcPr>
          <w:p>
            <w:pPr>
              <w:spacing w:line="440" w:lineRule="exact"/>
              <w:jc w:val="center"/>
              <w:rPr>
                <w:szCs w:val="21"/>
              </w:rPr>
            </w:pPr>
          </w:p>
        </w:tc>
        <w:tc>
          <w:tcPr>
            <w:tcW w:w="834" w:type="dxa"/>
            <w:noWrap w:val="0"/>
            <w:vAlign w:val="center"/>
          </w:tcPr>
          <w:p>
            <w:pPr>
              <w:spacing w:line="440" w:lineRule="exact"/>
              <w:jc w:val="center"/>
              <w:rPr>
                <w:szCs w:val="21"/>
              </w:rPr>
            </w:pPr>
          </w:p>
        </w:tc>
        <w:tc>
          <w:tcPr>
            <w:tcW w:w="1218" w:type="dxa"/>
            <w:noWrap w:val="0"/>
            <w:vAlign w:val="center"/>
          </w:tcPr>
          <w:p>
            <w:pPr>
              <w:spacing w:line="440" w:lineRule="exact"/>
              <w:jc w:val="center"/>
              <w:rPr>
                <w:szCs w:val="21"/>
              </w:rPr>
            </w:pPr>
          </w:p>
        </w:tc>
        <w:tc>
          <w:tcPr>
            <w:tcW w:w="989" w:type="dxa"/>
            <w:noWrap w:val="0"/>
            <w:vAlign w:val="center"/>
          </w:tcPr>
          <w:p>
            <w:pPr>
              <w:spacing w:line="440" w:lineRule="exact"/>
              <w:jc w:val="center"/>
              <w:rPr>
                <w:szCs w:val="21"/>
              </w:rPr>
            </w:pPr>
          </w:p>
        </w:tc>
        <w:tc>
          <w:tcPr>
            <w:tcW w:w="1148" w:type="dxa"/>
            <w:noWrap w:val="0"/>
            <w:vAlign w:val="center"/>
          </w:tcPr>
          <w:p>
            <w:pPr>
              <w:spacing w:line="440" w:lineRule="exact"/>
              <w:jc w:val="center"/>
              <w:rPr>
                <w:szCs w:val="21"/>
              </w:rPr>
            </w:pPr>
          </w:p>
        </w:tc>
        <w:tc>
          <w:tcPr>
            <w:tcW w:w="77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56" w:type="dxa"/>
            <w:noWrap w:val="0"/>
            <w:vAlign w:val="top"/>
          </w:tcPr>
          <w:p>
            <w:pPr>
              <w:spacing w:line="440" w:lineRule="exact"/>
              <w:jc w:val="center"/>
              <w:rPr>
                <w:szCs w:val="21"/>
              </w:rPr>
            </w:pPr>
          </w:p>
        </w:tc>
        <w:tc>
          <w:tcPr>
            <w:tcW w:w="1228" w:type="dxa"/>
            <w:noWrap w:val="0"/>
            <w:vAlign w:val="top"/>
          </w:tcPr>
          <w:p>
            <w:pPr>
              <w:spacing w:line="440" w:lineRule="exact"/>
              <w:jc w:val="center"/>
              <w:rPr>
                <w:szCs w:val="21"/>
              </w:rPr>
            </w:pPr>
          </w:p>
        </w:tc>
        <w:tc>
          <w:tcPr>
            <w:tcW w:w="860" w:type="dxa"/>
            <w:noWrap w:val="0"/>
            <w:vAlign w:val="top"/>
          </w:tcPr>
          <w:p>
            <w:pPr>
              <w:spacing w:line="440" w:lineRule="exact"/>
              <w:jc w:val="center"/>
              <w:rPr>
                <w:szCs w:val="21"/>
              </w:rPr>
            </w:pPr>
          </w:p>
        </w:tc>
        <w:tc>
          <w:tcPr>
            <w:tcW w:w="889" w:type="dxa"/>
            <w:noWrap w:val="0"/>
            <w:vAlign w:val="top"/>
          </w:tcPr>
          <w:p>
            <w:pPr>
              <w:spacing w:line="440" w:lineRule="exact"/>
              <w:jc w:val="center"/>
              <w:rPr>
                <w:szCs w:val="21"/>
              </w:rPr>
            </w:pPr>
          </w:p>
        </w:tc>
        <w:tc>
          <w:tcPr>
            <w:tcW w:w="758" w:type="dxa"/>
            <w:noWrap w:val="0"/>
            <w:vAlign w:val="top"/>
          </w:tcPr>
          <w:p>
            <w:pPr>
              <w:spacing w:line="440" w:lineRule="exact"/>
              <w:jc w:val="center"/>
              <w:rPr>
                <w:szCs w:val="21"/>
              </w:rPr>
            </w:pPr>
          </w:p>
        </w:tc>
        <w:tc>
          <w:tcPr>
            <w:tcW w:w="834" w:type="dxa"/>
            <w:noWrap w:val="0"/>
            <w:vAlign w:val="top"/>
          </w:tcPr>
          <w:p>
            <w:pPr>
              <w:spacing w:line="440" w:lineRule="exact"/>
              <w:jc w:val="center"/>
              <w:rPr>
                <w:szCs w:val="21"/>
              </w:rPr>
            </w:pPr>
          </w:p>
        </w:tc>
        <w:tc>
          <w:tcPr>
            <w:tcW w:w="1218" w:type="dxa"/>
            <w:noWrap w:val="0"/>
            <w:vAlign w:val="top"/>
          </w:tcPr>
          <w:p>
            <w:pPr>
              <w:spacing w:line="440" w:lineRule="exact"/>
              <w:jc w:val="center"/>
              <w:rPr>
                <w:szCs w:val="21"/>
              </w:rPr>
            </w:pPr>
          </w:p>
        </w:tc>
        <w:tc>
          <w:tcPr>
            <w:tcW w:w="989" w:type="dxa"/>
            <w:noWrap w:val="0"/>
            <w:vAlign w:val="top"/>
          </w:tcPr>
          <w:p>
            <w:pPr>
              <w:spacing w:line="440" w:lineRule="exact"/>
              <w:jc w:val="center"/>
              <w:rPr>
                <w:szCs w:val="21"/>
              </w:rPr>
            </w:pPr>
          </w:p>
        </w:tc>
        <w:tc>
          <w:tcPr>
            <w:tcW w:w="1148" w:type="dxa"/>
            <w:noWrap w:val="0"/>
            <w:vAlign w:val="top"/>
          </w:tcPr>
          <w:p>
            <w:pPr>
              <w:spacing w:line="440" w:lineRule="exact"/>
              <w:jc w:val="center"/>
              <w:rPr>
                <w:szCs w:val="21"/>
              </w:rPr>
            </w:pPr>
          </w:p>
        </w:tc>
        <w:tc>
          <w:tcPr>
            <w:tcW w:w="775" w:type="dxa"/>
            <w:noWrap w:val="0"/>
            <w:vAlign w:val="top"/>
          </w:tcPr>
          <w:p>
            <w:pPr>
              <w:spacing w:line="440" w:lineRule="exact"/>
              <w:jc w:val="center"/>
              <w:rPr>
                <w:szCs w:val="21"/>
              </w:rPr>
            </w:pPr>
          </w:p>
        </w:tc>
      </w:tr>
    </w:tbl>
    <w:p>
      <w:pPr>
        <w:spacing w:line="440" w:lineRule="exact"/>
        <w:rPr>
          <w:rFonts w:eastAsia="黑体"/>
          <w:sz w:val="20"/>
          <w:szCs w:val="20"/>
        </w:rPr>
      </w:pPr>
    </w:p>
    <w:p>
      <w:pPr>
        <w:tabs>
          <w:tab w:val="left" w:pos="720"/>
        </w:tabs>
        <w:spacing w:line="440" w:lineRule="exact"/>
        <w:ind w:firstLine="240" w:firstLineChars="100"/>
        <w:jc w:val="left"/>
        <w:rPr>
          <w:rFonts w:ascii="黑体" w:hAnsi="黑体" w:eastAsia="黑体"/>
          <w:sz w:val="24"/>
        </w:rPr>
      </w:pPr>
      <w:bookmarkStart w:id="740" w:name="_Toc246392156"/>
      <w:bookmarkStart w:id="741" w:name="_Toc152045798"/>
      <w:bookmarkStart w:id="742" w:name="_Toc144974866"/>
      <w:bookmarkStart w:id="743" w:name="_Toc152042587"/>
      <w:bookmarkStart w:id="744" w:name="_Toc179632818"/>
      <w:r>
        <w:rPr>
          <w:rFonts w:ascii="黑体" w:hAnsi="黑体" w:eastAsia="黑体"/>
          <w:sz w:val="24"/>
        </w:rPr>
        <w:t>附表二：拟配备的试验和检测仪器设备表</w:t>
      </w:r>
      <w:bookmarkEnd w:id="740"/>
      <w:bookmarkEnd w:id="741"/>
      <w:bookmarkEnd w:id="742"/>
      <w:bookmarkEnd w:id="743"/>
      <w:bookmarkEnd w:id="744"/>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29"/>
        <w:gridCol w:w="859"/>
        <w:gridCol w:w="1120"/>
        <w:gridCol w:w="758"/>
        <w:gridCol w:w="835"/>
        <w:gridCol w:w="1369"/>
        <w:gridCol w:w="1202"/>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noWrap w:val="0"/>
            <w:vAlign w:val="center"/>
          </w:tcPr>
          <w:p>
            <w:pPr>
              <w:spacing w:line="440" w:lineRule="exact"/>
              <w:rPr>
                <w:szCs w:val="21"/>
              </w:rPr>
            </w:pPr>
            <w:r>
              <w:rPr>
                <w:szCs w:val="21"/>
              </w:rPr>
              <w:t>序号</w:t>
            </w:r>
          </w:p>
        </w:tc>
        <w:tc>
          <w:tcPr>
            <w:tcW w:w="1229" w:type="dxa"/>
            <w:noWrap w:val="0"/>
            <w:vAlign w:val="center"/>
          </w:tcPr>
          <w:p>
            <w:pPr>
              <w:spacing w:line="440" w:lineRule="exact"/>
              <w:jc w:val="center"/>
              <w:rPr>
                <w:szCs w:val="21"/>
              </w:rPr>
            </w:pPr>
            <w:r>
              <w:rPr>
                <w:szCs w:val="21"/>
              </w:rPr>
              <w:t>仪器设备名称</w:t>
            </w:r>
          </w:p>
        </w:tc>
        <w:tc>
          <w:tcPr>
            <w:tcW w:w="859" w:type="dxa"/>
            <w:noWrap w:val="0"/>
            <w:vAlign w:val="center"/>
          </w:tcPr>
          <w:p>
            <w:pPr>
              <w:spacing w:line="440" w:lineRule="exact"/>
              <w:jc w:val="center"/>
              <w:rPr>
                <w:szCs w:val="21"/>
              </w:rPr>
            </w:pPr>
            <w:r>
              <w:rPr>
                <w:szCs w:val="21"/>
              </w:rPr>
              <w:t>型号</w:t>
            </w:r>
          </w:p>
          <w:p>
            <w:pPr>
              <w:spacing w:line="440" w:lineRule="exact"/>
              <w:jc w:val="center"/>
              <w:rPr>
                <w:szCs w:val="21"/>
              </w:rPr>
            </w:pPr>
            <w:r>
              <w:rPr>
                <w:szCs w:val="21"/>
              </w:rPr>
              <w:t>规格</w:t>
            </w:r>
          </w:p>
        </w:tc>
        <w:tc>
          <w:tcPr>
            <w:tcW w:w="1120" w:type="dxa"/>
            <w:noWrap w:val="0"/>
            <w:vAlign w:val="center"/>
          </w:tcPr>
          <w:p>
            <w:pPr>
              <w:spacing w:line="440" w:lineRule="exact"/>
              <w:jc w:val="center"/>
              <w:rPr>
                <w:szCs w:val="21"/>
              </w:rPr>
            </w:pPr>
            <w:r>
              <w:rPr>
                <w:szCs w:val="21"/>
              </w:rPr>
              <w:t>数量</w:t>
            </w:r>
          </w:p>
        </w:tc>
        <w:tc>
          <w:tcPr>
            <w:tcW w:w="758" w:type="dxa"/>
            <w:noWrap w:val="0"/>
            <w:vAlign w:val="center"/>
          </w:tcPr>
          <w:p>
            <w:pPr>
              <w:spacing w:line="440" w:lineRule="exact"/>
              <w:jc w:val="center"/>
              <w:rPr>
                <w:szCs w:val="21"/>
              </w:rPr>
            </w:pPr>
            <w:r>
              <w:rPr>
                <w:szCs w:val="21"/>
              </w:rPr>
              <w:t>国别</w:t>
            </w:r>
          </w:p>
          <w:p>
            <w:pPr>
              <w:spacing w:line="440" w:lineRule="exact"/>
              <w:jc w:val="center"/>
              <w:rPr>
                <w:szCs w:val="21"/>
              </w:rPr>
            </w:pPr>
            <w:r>
              <w:rPr>
                <w:szCs w:val="21"/>
              </w:rPr>
              <w:t>产地</w:t>
            </w:r>
          </w:p>
        </w:tc>
        <w:tc>
          <w:tcPr>
            <w:tcW w:w="835" w:type="dxa"/>
            <w:noWrap w:val="0"/>
            <w:vAlign w:val="center"/>
          </w:tcPr>
          <w:p>
            <w:pPr>
              <w:spacing w:line="440" w:lineRule="exact"/>
              <w:jc w:val="center"/>
              <w:rPr>
                <w:szCs w:val="21"/>
              </w:rPr>
            </w:pPr>
            <w:r>
              <w:rPr>
                <w:szCs w:val="21"/>
              </w:rPr>
              <w:t>制造</w:t>
            </w:r>
          </w:p>
          <w:p>
            <w:pPr>
              <w:spacing w:line="440" w:lineRule="exact"/>
              <w:jc w:val="center"/>
              <w:rPr>
                <w:szCs w:val="21"/>
              </w:rPr>
            </w:pPr>
            <w:r>
              <w:rPr>
                <w:szCs w:val="21"/>
              </w:rPr>
              <w:t>年份</w:t>
            </w:r>
          </w:p>
        </w:tc>
        <w:tc>
          <w:tcPr>
            <w:tcW w:w="1369" w:type="dxa"/>
            <w:noWrap w:val="0"/>
            <w:vAlign w:val="center"/>
          </w:tcPr>
          <w:p>
            <w:pPr>
              <w:spacing w:line="440" w:lineRule="exact"/>
              <w:jc w:val="center"/>
              <w:rPr>
                <w:szCs w:val="21"/>
              </w:rPr>
            </w:pPr>
            <w:r>
              <w:rPr>
                <w:szCs w:val="21"/>
              </w:rPr>
              <w:t>已使用台时数</w:t>
            </w:r>
          </w:p>
        </w:tc>
        <w:tc>
          <w:tcPr>
            <w:tcW w:w="1202" w:type="dxa"/>
            <w:noWrap w:val="0"/>
            <w:vAlign w:val="center"/>
          </w:tcPr>
          <w:p>
            <w:pPr>
              <w:spacing w:line="440" w:lineRule="exact"/>
              <w:jc w:val="center"/>
              <w:rPr>
                <w:szCs w:val="21"/>
              </w:rPr>
            </w:pPr>
            <w:r>
              <w:rPr>
                <w:szCs w:val="21"/>
              </w:rPr>
              <w:t>用途</w:t>
            </w:r>
          </w:p>
        </w:tc>
        <w:tc>
          <w:tcPr>
            <w:tcW w:w="774" w:type="dxa"/>
            <w:noWrap w:val="0"/>
            <w:vAlign w:val="center"/>
          </w:tcPr>
          <w:p>
            <w:pPr>
              <w:spacing w:line="44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noWrap w:val="0"/>
            <w:vAlign w:val="center"/>
          </w:tcPr>
          <w:p>
            <w:pPr>
              <w:spacing w:line="440" w:lineRule="exact"/>
              <w:jc w:val="center"/>
              <w:rPr>
                <w:szCs w:val="21"/>
              </w:rPr>
            </w:pPr>
          </w:p>
        </w:tc>
        <w:tc>
          <w:tcPr>
            <w:tcW w:w="1229" w:type="dxa"/>
            <w:noWrap w:val="0"/>
            <w:vAlign w:val="center"/>
          </w:tcPr>
          <w:p>
            <w:pPr>
              <w:spacing w:line="440" w:lineRule="exact"/>
              <w:jc w:val="center"/>
              <w:rPr>
                <w:szCs w:val="21"/>
              </w:rPr>
            </w:pPr>
          </w:p>
        </w:tc>
        <w:tc>
          <w:tcPr>
            <w:tcW w:w="859" w:type="dxa"/>
            <w:noWrap w:val="0"/>
            <w:vAlign w:val="center"/>
          </w:tcPr>
          <w:p>
            <w:pPr>
              <w:spacing w:line="440" w:lineRule="exact"/>
              <w:jc w:val="center"/>
              <w:rPr>
                <w:szCs w:val="21"/>
              </w:rPr>
            </w:pPr>
          </w:p>
        </w:tc>
        <w:tc>
          <w:tcPr>
            <w:tcW w:w="1120" w:type="dxa"/>
            <w:noWrap w:val="0"/>
            <w:vAlign w:val="center"/>
          </w:tcPr>
          <w:p>
            <w:pPr>
              <w:spacing w:line="440" w:lineRule="exact"/>
              <w:jc w:val="center"/>
              <w:rPr>
                <w:szCs w:val="21"/>
              </w:rPr>
            </w:pPr>
          </w:p>
        </w:tc>
        <w:tc>
          <w:tcPr>
            <w:tcW w:w="758" w:type="dxa"/>
            <w:noWrap w:val="0"/>
            <w:vAlign w:val="center"/>
          </w:tcPr>
          <w:p>
            <w:pPr>
              <w:spacing w:line="440" w:lineRule="exact"/>
              <w:jc w:val="center"/>
              <w:rPr>
                <w:szCs w:val="21"/>
              </w:rPr>
            </w:pPr>
          </w:p>
        </w:tc>
        <w:tc>
          <w:tcPr>
            <w:tcW w:w="835" w:type="dxa"/>
            <w:noWrap w:val="0"/>
            <w:vAlign w:val="center"/>
          </w:tcPr>
          <w:p>
            <w:pPr>
              <w:spacing w:line="440" w:lineRule="exact"/>
              <w:jc w:val="center"/>
              <w:rPr>
                <w:szCs w:val="21"/>
              </w:rPr>
            </w:pPr>
          </w:p>
        </w:tc>
        <w:tc>
          <w:tcPr>
            <w:tcW w:w="1369" w:type="dxa"/>
            <w:noWrap w:val="0"/>
            <w:vAlign w:val="center"/>
          </w:tcPr>
          <w:p>
            <w:pPr>
              <w:spacing w:line="440" w:lineRule="exact"/>
              <w:jc w:val="center"/>
              <w:rPr>
                <w:szCs w:val="21"/>
              </w:rPr>
            </w:pPr>
          </w:p>
        </w:tc>
        <w:tc>
          <w:tcPr>
            <w:tcW w:w="1202" w:type="dxa"/>
            <w:noWrap w:val="0"/>
            <w:vAlign w:val="center"/>
          </w:tcPr>
          <w:p>
            <w:pPr>
              <w:spacing w:line="440" w:lineRule="exact"/>
              <w:jc w:val="center"/>
              <w:rPr>
                <w:szCs w:val="21"/>
              </w:rPr>
            </w:pPr>
          </w:p>
        </w:tc>
        <w:tc>
          <w:tcPr>
            <w:tcW w:w="774"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noWrap w:val="0"/>
            <w:vAlign w:val="center"/>
          </w:tcPr>
          <w:p>
            <w:pPr>
              <w:spacing w:line="440" w:lineRule="exact"/>
              <w:jc w:val="center"/>
              <w:rPr>
                <w:szCs w:val="21"/>
              </w:rPr>
            </w:pPr>
          </w:p>
        </w:tc>
        <w:tc>
          <w:tcPr>
            <w:tcW w:w="1229" w:type="dxa"/>
            <w:noWrap w:val="0"/>
            <w:vAlign w:val="center"/>
          </w:tcPr>
          <w:p>
            <w:pPr>
              <w:spacing w:line="440" w:lineRule="exact"/>
              <w:jc w:val="center"/>
              <w:rPr>
                <w:szCs w:val="21"/>
              </w:rPr>
            </w:pPr>
          </w:p>
        </w:tc>
        <w:tc>
          <w:tcPr>
            <w:tcW w:w="859" w:type="dxa"/>
            <w:noWrap w:val="0"/>
            <w:vAlign w:val="center"/>
          </w:tcPr>
          <w:p>
            <w:pPr>
              <w:spacing w:line="440" w:lineRule="exact"/>
              <w:jc w:val="center"/>
              <w:rPr>
                <w:szCs w:val="21"/>
              </w:rPr>
            </w:pPr>
          </w:p>
        </w:tc>
        <w:tc>
          <w:tcPr>
            <w:tcW w:w="1120" w:type="dxa"/>
            <w:noWrap w:val="0"/>
            <w:vAlign w:val="center"/>
          </w:tcPr>
          <w:p>
            <w:pPr>
              <w:spacing w:line="440" w:lineRule="exact"/>
              <w:jc w:val="center"/>
              <w:rPr>
                <w:szCs w:val="21"/>
              </w:rPr>
            </w:pPr>
          </w:p>
        </w:tc>
        <w:tc>
          <w:tcPr>
            <w:tcW w:w="758" w:type="dxa"/>
            <w:noWrap w:val="0"/>
            <w:vAlign w:val="center"/>
          </w:tcPr>
          <w:p>
            <w:pPr>
              <w:spacing w:line="440" w:lineRule="exact"/>
              <w:jc w:val="center"/>
              <w:rPr>
                <w:szCs w:val="21"/>
              </w:rPr>
            </w:pPr>
          </w:p>
        </w:tc>
        <w:tc>
          <w:tcPr>
            <w:tcW w:w="835" w:type="dxa"/>
            <w:noWrap w:val="0"/>
            <w:vAlign w:val="center"/>
          </w:tcPr>
          <w:p>
            <w:pPr>
              <w:spacing w:line="440" w:lineRule="exact"/>
              <w:jc w:val="center"/>
              <w:rPr>
                <w:szCs w:val="21"/>
              </w:rPr>
            </w:pPr>
          </w:p>
        </w:tc>
        <w:tc>
          <w:tcPr>
            <w:tcW w:w="1369" w:type="dxa"/>
            <w:noWrap w:val="0"/>
            <w:vAlign w:val="center"/>
          </w:tcPr>
          <w:p>
            <w:pPr>
              <w:spacing w:line="440" w:lineRule="exact"/>
              <w:jc w:val="center"/>
              <w:rPr>
                <w:szCs w:val="21"/>
              </w:rPr>
            </w:pPr>
          </w:p>
        </w:tc>
        <w:tc>
          <w:tcPr>
            <w:tcW w:w="1202" w:type="dxa"/>
            <w:noWrap w:val="0"/>
            <w:vAlign w:val="center"/>
          </w:tcPr>
          <w:p>
            <w:pPr>
              <w:spacing w:line="440" w:lineRule="exact"/>
              <w:jc w:val="center"/>
              <w:rPr>
                <w:szCs w:val="21"/>
              </w:rPr>
            </w:pPr>
          </w:p>
        </w:tc>
        <w:tc>
          <w:tcPr>
            <w:tcW w:w="774"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noWrap w:val="0"/>
            <w:vAlign w:val="top"/>
          </w:tcPr>
          <w:p>
            <w:pPr>
              <w:spacing w:line="440" w:lineRule="exact"/>
              <w:jc w:val="center"/>
              <w:rPr>
                <w:szCs w:val="21"/>
              </w:rPr>
            </w:pPr>
          </w:p>
        </w:tc>
        <w:tc>
          <w:tcPr>
            <w:tcW w:w="1229" w:type="dxa"/>
            <w:noWrap w:val="0"/>
            <w:vAlign w:val="top"/>
          </w:tcPr>
          <w:p>
            <w:pPr>
              <w:spacing w:line="440" w:lineRule="exact"/>
              <w:jc w:val="center"/>
              <w:rPr>
                <w:szCs w:val="21"/>
              </w:rPr>
            </w:pPr>
          </w:p>
        </w:tc>
        <w:tc>
          <w:tcPr>
            <w:tcW w:w="859" w:type="dxa"/>
            <w:noWrap w:val="0"/>
            <w:vAlign w:val="top"/>
          </w:tcPr>
          <w:p>
            <w:pPr>
              <w:spacing w:line="440" w:lineRule="exact"/>
              <w:jc w:val="center"/>
              <w:rPr>
                <w:szCs w:val="21"/>
              </w:rPr>
            </w:pPr>
          </w:p>
        </w:tc>
        <w:tc>
          <w:tcPr>
            <w:tcW w:w="1120" w:type="dxa"/>
            <w:noWrap w:val="0"/>
            <w:vAlign w:val="top"/>
          </w:tcPr>
          <w:p>
            <w:pPr>
              <w:spacing w:line="440" w:lineRule="exact"/>
              <w:jc w:val="center"/>
              <w:rPr>
                <w:szCs w:val="21"/>
              </w:rPr>
            </w:pPr>
          </w:p>
        </w:tc>
        <w:tc>
          <w:tcPr>
            <w:tcW w:w="758" w:type="dxa"/>
            <w:noWrap w:val="0"/>
            <w:vAlign w:val="top"/>
          </w:tcPr>
          <w:p>
            <w:pPr>
              <w:spacing w:line="440" w:lineRule="exact"/>
              <w:jc w:val="center"/>
              <w:rPr>
                <w:szCs w:val="21"/>
              </w:rPr>
            </w:pPr>
          </w:p>
        </w:tc>
        <w:tc>
          <w:tcPr>
            <w:tcW w:w="835" w:type="dxa"/>
            <w:noWrap w:val="0"/>
            <w:vAlign w:val="top"/>
          </w:tcPr>
          <w:p>
            <w:pPr>
              <w:spacing w:line="440" w:lineRule="exact"/>
              <w:jc w:val="center"/>
              <w:rPr>
                <w:szCs w:val="21"/>
              </w:rPr>
            </w:pPr>
          </w:p>
        </w:tc>
        <w:tc>
          <w:tcPr>
            <w:tcW w:w="1369" w:type="dxa"/>
            <w:noWrap w:val="0"/>
            <w:vAlign w:val="top"/>
          </w:tcPr>
          <w:p>
            <w:pPr>
              <w:spacing w:line="440" w:lineRule="exact"/>
              <w:jc w:val="center"/>
              <w:rPr>
                <w:szCs w:val="21"/>
              </w:rPr>
            </w:pPr>
          </w:p>
        </w:tc>
        <w:tc>
          <w:tcPr>
            <w:tcW w:w="1202" w:type="dxa"/>
            <w:noWrap w:val="0"/>
            <w:vAlign w:val="top"/>
          </w:tcPr>
          <w:p>
            <w:pPr>
              <w:spacing w:line="440" w:lineRule="exact"/>
              <w:jc w:val="center"/>
              <w:rPr>
                <w:szCs w:val="21"/>
              </w:rPr>
            </w:pPr>
          </w:p>
        </w:tc>
        <w:tc>
          <w:tcPr>
            <w:tcW w:w="77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noWrap w:val="0"/>
            <w:vAlign w:val="top"/>
          </w:tcPr>
          <w:p>
            <w:pPr>
              <w:spacing w:line="440" w:lineRule="exact"/>
              <w:jc w:val="center"/>
              <w:rPr>
                <w:szCs w:val="21"/>
              </w:rPr>
            </w:pPr>
          </w:p>
        </w:tc>
        <w:tc>
          <w:tcPr>
            <w:tcW w:w="1229" w:type="dxa"/>
            <w:noWrap w:val="0"/>
            <w:vAlign w:val="top"/>
          </w:tcPr>
          <w:p>
            <w:pPr>
              <w:spacing w:line="440" w:lineRule="exact"/>
              <w:jc w:val="center"/>
              <w:rPr>
                <w:szCs w:val="21"/>
              </w:rPr>
            </w:pPr>
          </w:p>
        </w:tc>
        <w:tc>
          <w:tcPr>
            <w:tcW w:w="859" w:type="dxa"/>
            <w:noWrap w:val="0"/>
            <w:vAlign w:val="top"/>
          </w:tcPr>
          <w:p>
            <w:pPr>
              <w:spacing w:line="440" w:lineRule="exact"/>
              <w:jc w:val="center"/>
              <w:rPr>
                <w:szCs w:val="21"/>
              </w:rPr>
            </w:pPr>
          </w:p>
        </w:tc>
        <w:tc>
          <w:tcPr>
            <w:tcW w:w="1120" w:type="dxa"/>
            <w:noWrap w:val="0"/>
            <w:vAlign w:val="top"/>
          </w:tcPr>
          <w:p>
            <w:pPr>
              <w:spacing w:line="440" w:lineRule="exact"/>
              <w:jc w:val="center"/>
              <w:rPr>
                <w:szCs w:val="21"/>
              </w:rPr>
            </w:pPr>
          </w:p>
        </w:tc>
        <w:tc>
          <w:tcPr>
            <w:tcW w:w="758" w:type="dxa"/>
            <w:noWrap w:val="0"/>
            <w:vAlign w:val="top"/>
          </w:tcPr>
          <w:p>
            <w:pPr>
              <w:spacing w:line="440" w:lineRule="exact"/>
              <w:jc w:val="center"/>
              <w:rPr>
                <w:szCs w:val="21"/>
              </w:rPr>
            </w:pPr>
          </w:p>
        </w:tc>
        <w:tc>
          <w:tcPr>
            <w:tcW w:w="835" w:type="dxa"/>
            <w:noWrap w:val="0"/>
            <w:vAlign w:val="top"/>
          </w:tcPr>
          <w:p>
            <w:pPr>
              <w:spacing w:line="440" w:lineRule="exact"/>
              <w:jc w:val="center"/>
              <w:rPr>
                <w:szCs w:val="21"/>
              </w:rPr>
            </w:pPr>
          </w:p>
        </w:tc>
        <w:tc>
          <w:tcPr>
            <w:tcW w:w="1369" w:type="dxa"/>
            <w:noWrap w:val="0"/>
            <w:vAlign w:val="top"/>
          </w:tcPr>
          <w:p>
            <w:pPr>
              <w:spacing w:line="440" w:lineRule="exact"/>
              <w:jc w:val="center"/>
              <w:rPr>
                <w:szCs w:val="21"/>
              </w:rPr>
            </w:pPr>
          </w:p>
        </w:tc>
        <w:tc>
          <w:tcPr>
            <w:tcW w:w="1202" w:type="dxa"/>
            <w:noWrap w:val="0"/>
            <w:vAlign w:val="top"/>
          </w:tcPr>
          <w:p>
            <w:pPr>
              <w:spacing w:line="440" w:lineRule="exact"/>
              <w:jc w:val="center"/>
              <w:rPr>
                <w:szCs w:val="21"/>
              </w:rPr>
            </w:pPr>
          </w:p>
        </w:tc>
        <w:tc>
          <w:tcPr>
            <w:tcW w:w="774" w:type="dxa"/>
            <w:noWrap w:val="0"/>
            <w:vAlign w:val="top"/>
          </w:tcPr>
          <w:p>
            <w:pPr>
              <w:spacing w:line="440" w:lineRule="exact"/>
              <w:jc w:val="center"/>
              <w:rPr>
                <w:szCs w:val="21"/>
              </w:rPr>
            </w:pPr>
          </w:p>
        </w:tc>
      </w:tr>
    </w:tbl>
    <w:p>
      <w:pPr>
        <w:spacing w:line="440" w:lineRule="exact"/>
        <w:rPr>
          <w:rFonts w:hint="eastAsia" w:eastAsia="黑体"/>
          <w:sz w:val="20"/>
          <w:szCs w:val="20"/>
        </w:rPr>
      </w:pPr>
    </w:p>
    <w:p>
      <w:pPr>
        <w:spacing w:line="440" w:lineRule="exact"/>
        <w:rPr>
          <w:rFonts w:hint="eastAsia" w:eastAsia="黑体"/>
          <w:sz w:val="20"/>
          <w:szCs w:val="20"/>
        </w:rPr>
      </w:pPr>
    </w:p>
    <w:p>
      <w:pPr>
        <w:spacing w:line="440" w:lineRule="exact"/>
        <w:rPr>
          <w:rFonts w:hint="eastAsia" w:eastAsia="黑体"/>
          <w:sz w:val="20"/>
          <w:szCs w:val="20"/>
        </w:rPr>
      </w:pPr>
    </w:p>
    <w:p>
      <w:pPr>
        <w:spacing w:line="440" w:lineRule="exact"/>
        <w:rPr>
          <w:rFonts w:hint="eastAsia" w:ascii="黑体" w:hAnsi="黑体" w:eastAsia="黑体"/>
          <w:sz w:val="24"/>
        </w:rPr>
      </w:pPr>
      <w:r>
        <w:rPr>
          <w:rFonts w:hint="eastAsia" w:ascii="黑体" w:hAnsi="黑体" w:eastAsia="黑体"/>
          <w:sz w:val="24"/>
        </w:rPr>
        <w:t>附表三、</w:t>
      </w:r>
      <w:r>
        <w:rPr>
          <w:rFonts w:hint="eastAsia" w:hAnsi="宋体" w:cs="宋体"/>
          <w:b/>
          <w:bCs/>
          <w:kern w:val="0"/>
          <w:szCs w:val="28"/>
        </w:rPr>
        <w:t>项目管理班子配备情况表</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720"/>
        <w:gridCol w:w="888"/>
        <w:gridCol w:w="888"/>
        <w:gridCol w:w="888"/>
        <w:gridCol w:w="888"/>
        <w:gridCol w:w="1488"/>
        <w:gridCol w:w="88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0"/>
            <w:vAlign w:val="center"/>
          </w:tcPr>
          <w:p>
            <w:pPr>
              <w:jc w:val="center"/>
              <w:rPr>
                <w:rFonts w:hint="eastAsia" w:hAnsi="宋体" w:cs="宋体"/>
                <w:kern w:val="0"/>
                <w:szCs w:val="28"/>
              </w:rPr>
            </w:pPr>
            <w:r>
              <w:rPr>
                <w:rFonts w:hint="eastAsia" w:hAnsi="宋体" w:cs="宋体"/>
                <w:kern w:val="0"/>
                <w:szCs w:val="28"/>
              </w:rPr>
              <w:t>职务</w:t>
            </w:r>
          </w:p>
        </w:tc>
        <w:tc>
          <w:tcPr>
            <w:tcW w:w="720" w:type="dxa"/>
            <w:vMerge w:val="restart"/>
            <w:noWrap w:val="0"/>
            <w:vAlign w:val="center"/>
          </w:tcPr>
          <w:p>
            <w:pPr>
              <w:jc w:val="center"/>
              <w:rPr>
                <w:rFonts w:hint="eastAsia" w:hAnsi="宋体" w:cs="宋体"/>
                <w:kern w:val="0"/>
                <w:szCs w:val="28"/>
              </w:rPr>
            </w:pPr>
            <w:r>
              <w:rPr>
                <w:rFonts w:hint="eastAsia" w:hAnsi="宋体" w:cs="宋体"/>
                <w:kern w:val="0"/>
                <w:szCs w:val="28"/>
              </w:rPr>
              <w:t>姓名</w:t>
            </w:r>
          </w:p>
        </w:tc>
        <w:tc>
          <w:tcPr>
            <w:tcW w:w="720" w:type="dxa"/>
            <w:vMerge w:val="restart"/>
            <w:noWrap w:val="0"/>
            <w:vAlign w:val="center"/>
          </w:tcPr>
          <w:p>
            <w:pPr>
              <w:jc w:val="center"/>
              <w:rPr>
                <w:rFonts w:hint="eastAsia" w:hAnsi="宋体" w:cs="宋体"/>
                <w:kern w:val="0"/>
                <w:szCs w:val="28"/>
              </w:rPr>
            </w:pPr>
            <w:r>
              <w:rPr>
                <w:rFonts w:hint="eastAsia" w:hAnsi="宋体" w:cs="宋体"/>
                <w:kern w:val="0"/>
                <w:szCs w:val="28"/>
              </w:rPr>
              <w:t>职称</w:t>
            </w:r>
          </w:p>
        </w:tc>
        <w:tc>
          <w:tcPr>
            <w:tcW w:w="5040" w:type="dxa"/>
            <w:gridSpan w:val="5"/>
            <w:noWrap w:val="0"/>
            <w:vAlign w:val="center"/>
          </w:tcPr>
          <w:p>
            <w:pPr>
              <w:jc w:val="center"/>
              <w:rPr>
                <w:rFonts w:hint="eastAsia" w:hAnsi="宋体" w:cs="宋体"/>
                <w:kern w:val="0"/>
                <w:szCs w:val="28"/>
              </w:rPr>
            </w:pPr>
            <w:r>
              <w:rPr>
                <w:rFonts w:hint="eastAsia" w:hAnsi="宋体" w:cs="宋体"/>
                <w:kern w:val="0"/>
                <w:szCs w:val="28"/>
              </w:rPr>
              <w:t>上岗资格证明</w:t>
            </w:r>
          </w:p>
        </w:tc>
        <w:tc>
          <w:tcPr>
            <w:tcW w:w="1800" w:type="dxa"/>
            <w:gridSpan w:val="2"/>
            <w:noWrap w:val="0"/>
            <w:vAlign w:val="center"/>
          </w:tcPr>
          <w:p>
            <w:pPr>
              <w:jc w:val="center"/>
              <w:rPr>
                <w:rFonts w:hint="eastAsia" w:hAnsi="宋体" w:cs="宋体"/>
                <w:kern w:val="0"/>
                <w:szCs w:val="28"/>
              </w:rPr>
            </w:pPr>
            <w:r>
              <w:rPr>
                <w:rFonts w:hint="eastAsia" w:hAnsi="宋体" w:cs="宋体"/>
                <w:kern w:val="0"/>
                <w:szCs w:val="28"/>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pPr>
              <w:spacing w:line="360" w:lineRule="auto"/>
              <w:rPr>
                <w:rFonts w:hint="eastAsia" w:hAnsi="宋体" w:cs="宋体"/>
                <w:kern w:val="0"/>
                <w:sz w:val="24"/>
                <w:szCs w:val="28"/>
              </w:rPr>
            </w:pPr>
          </w:p>
        </w:tc>
        <w:tc>
          <w:tcPr>
            <w:tcW w:w="720" w:type="dxa"/>
            <w:vMerge w:val="continue"/>
            <w:noWrap w:val="0"/>
            <w:vAlign w:val="top"/>
          </w:tcPr>
          <w:p>
            <w:pPr>
              <w:spacing w:line="360" w:lineRule="auto"/>
              <w:rPr>
                <w:rFonts w:hint="eastAsia" w:hAnsi="宋体" w:cs="宋体"/>
                <w:kern w:val="0"/>
                <w:sz w:val="24"/>
                <w:szCs w:val="28"/>
              </w:rPr>
            </w:pPr>
          </w:p>
        </w:tc>
        <w:tc>
          <w:tcPr>
            <w:tcW w:w="720" w:type="dxa"/>
            <w:vMerge w:val="continue"/>
            <w:noWrap w:val="0"/>
            <w:vAlign w:val="top"/>
          </w:tcPr>
          <w:p>
            <w:pPr>
              <w:spacing w:line="360" w:lineRule="auto"/>
              <w:rPr>
                <w:rFonts w:hint="eastAsia" w:hAnsi="宋体" w:cs="宋体"/>
                <w:kern w:val="0"/>
                <w:sz w:val="24"/>
                <w:szCs w:val="28"/>
              </w:rPr>
            </w:pPr>
          </w:p>
        </w:tc>
        <w:tc>
          <w:tcPr>
            <w:tcW w:w="888" w:type="dxa"/>
            <w:noWrap w:val="0"/>
            <w:vAlign w:val="center"/>
          </w:tcPr>
          <w:p>
            <w:pPr>
              <w:jc w:val="center"/>
              <w:rPr>
                <w:rFonts w:hint="eastAsia" w:hAnsi="宋体" w:cs="宋体"/>
                <w:kern w:val="0"/>
                <w:szCs w:val="28"/>
              </w:rPr>
            </w:pPr>
            <w:r>
              <w:rPr>
                <w:rFonts w:hint="eastAsia" w:hAnsi="宋体" w:cs="宋体"/>
                <w:kern w:val="0"/>
                <w:szCs w:val="28"/>
              </w:rPr>
              <w:t>证书</w:t>
            </w:r>
          </w:p>
          <w:p>
            <w:pPr>
              <w:jc w:val="center"/>
              <w:rPr>
                <w:rFonts w:hint="eastAsia" w:hAnsi="宋体" w:cs="宋体"/>
                <w:kern w:val="0"/>
                <w:szCs w:val="28"/>
              </w:rPr>
            </w:pPr>
            <w:r>
              <w:rPr>
                <w:rFonts w:hint="eastAsia" w:hAnsi="宋体" w:cs="宋体"/>
                <w:kern w:val="0"/>
                <w:szCs w:val="28"/>
              </w:rPr>
              <w:t>名称</w:t>
            </w:r>
          </w:p>
        </w:tc>
        <w:tc>
          <w:tcPr>
            <w:tcW w:w="888" w:type="dxa"/>
            <w:noWrap w:val="0"/>
            <w:vAlign w:val="center"/>
          </w:tcPr>
          <w:p>
            <w:pPr>
              <w:jc w:val="center"/>
              <w:rPr>
                <w:rFonts w:hint="eastAsia" w:hAnsi="宋体" w:cs="宋体"/>
                <w:kern w:val="0"/>
                <w:szCs w:val="28"/>
              </w:rPr>
            </w:pPr>
            <w:r>
              <w:rPr>
                <w:rFonts w:hint="eastAsia" w:hAnsi="宋体" w:cs="宋体"/>
                <w:kern w:val="0"/>
                <w:szCs w:val="28"/>
              </w:rPr>
              <w:t>级别</w:t>
            </w:r>
          </w:p>
        </w:tc>
        <w:tc>
          <w:tcPr>
            <w:tcW w:w="888" w:type="dxa"/>
            <w:noWrap w:val="0"/>
            <w:vAlign w:val="center"/>
          </w:tcPr>
          <w:p>
            <w:pPr>
              <w:jc w:val="center"/>
              <w:rPr>
                <w:rFonts w:hint="eastAsia" w:hAnsi="宋体" w:cs="宋体"/>
                <w:kern w:val="0"/>
                <w:szCs w:val="28"/>
              </w:rPr>
            </w:pPr>
            <w:r>
              <w:rPr>
                <w:rFonts w:hint="eastAsia" w:hAnsi="宋体" w:cs="宋体"/>
                <w:kern w:val="0"/>
                <w:szCs w:val="28"/>
              </w:rPr>
              <w:t>证号</w:t>
            </w:r>
          </w:p>
        </w:tc>
        <w:tc>
          <w:tcPr>
            <w:tcW w:w="888" w:type="dxa"/>
            <w:noWrap w:val="0"/>
            <w:vAlign w:val="center"/>
          </w:tcPr>
          <w:p>
            <w:pPr>
              <w:jc w:val="center"/>
              <w:rPr>
                <w:rFonts w:hint="eastAsia" w:hAnsi="宋体" w:cs="宋体"/>
                <w:kern w:val="0"/>
                <w:szCs w:val="28"/>
              </w:rPr>
            </w:pPr>
            <w:r>
              <w:rPr>
                <w:rFonts w:hint="eastAsia" w:hAnsi="宋体" w:cs="宋体"/>
                <w:kern w:val="0"/>
                <w:szCs w:val="28"/>
              </w:rPr>
              <w:t>专业</w:t>
            </w:r>
          </w:p>
        </w:tc>
        <w:tc>
          <w:tcPr>
            <w:tcW w:w="1488" w:type="dxa"/>
            <w:noWrap w:val="0"/>
            <w:vAlign w:val="center"/>
          </w:tcPr>
          <w:p>
            <w:pPr>
              <w:jc w:val="center"/>
              <w:rPr>
                <w:rFonts w:hint="eastAsia" w:hAnsi="宋体" w:cs="宋体"/>
                <w:kern w:val="0"/>
                <w:szCs w:val="28"/>
              </w:rPr>
            </w:pPr>
            <w:r>
              <w:rPr>
                <w:rFonts w:hint="eastAsia" w:hAnsi="宋体" w:cs="宋体"/>
                <w:kern w:val="0"/>
                <w:szCs w:val="28"/>
              </w:rPr>
              <w:t>原服务单位</w:t>
            </w:r>
          </w:p>
        </w:tc>
        <w:tc>
          <w:tcPr>
            <w:tcW w:w="889" w:type="dxa"/>
            <w:noWrap w:val="0"/>
            <w:vAlign w:val="center"/>
          </w:tcPr>
          <w:p>
            <w:pPr>
              <w:jc w:val="center"/>
              <w:rPr>
                <w:rFonts w:hint="eastAsia" w:hAnsi="宋体" w:cs="宋体"/>
                <w:kern w:val="0"/>
                <w:szCs w:val="28"/>
              </w:rPr>
            </w:pPr>
            <w:r>
              <w:rPr>
                <w:rFonts w:hint="eastAsia" w:hAnsi="宋体" w:cs="宋体"/>
                <w:kern w:val="0"/>
                <w:szCs w:val="28"/>
              </w:rPr>
              <w:t>项目数</w:t>
            </w:r>
          </w:p>
        </w:tc>
        <w:tc>
          <w:tcPr>
            <w:tcW w:w="911" w:type="dxa"/>
            <w:noWrap w:val="0"/>
            <w:vAlign w:val="center"/>
          </w:tcPr>
          <w:p>
            <w:pPr>
              <w:jc w:val="center"/>
              <w:rPr>
                <w:rFonts w:hint="eastAsia" w:hAnsi="宋体" w:cs="宋体"/>
                <w:kern w:val="0"/>
                <w:szCs w:val="28"/>
              </w:rPr>
            </w:pPr>
            <w:r>
              <w:rPr>
                <w:rFonts w:hint="eastAsia" w:hAnsi="宋体" w:cs="宋体"/>
                <w:kern w:val="0"/>
                <w:szCs w:val="28"/>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pPr>
              <w:spacing w:line="360" w:lineRule="auto"/>
              <w:rPr>
                <w:rFonts w:hint="eastAsia" w:hAnsi="宋体" w:cs="宋体"/>
                <w:kern w:val="0"/>
                <w:sz w:val="24"/>
                <w:szCs w:val="28"/>
              </w:rPr>
            </w:pPr>
          </w:p>
        </w:tc>
        <w:tc>
          <w:tcPr>
            <w:tcW w:w="720" w:type="dxa"/>
            <w:noWrap w:val="0"/>
            <w:vAlign w:val="top"/>
          </w:tcPr>
          <w:p>
            <w:pPr>
              <w:spacing w:line="360" w:lineRule="auto"/>
              <w:rPr>
                <w:rFonts w:hint="eastAsia" w:hAnsi="宋体" w:cs="宋体"/>
                <w:kern w:val="0"/>
                <w:sz w:val="24"/>
                <w:szCs w:val="28"/>
              </w:rPr>
            </w:pPr>
          </w:p>
        </w:tc>
        <w:tc>
          <w:tcPr>
            <w:tcW w:w="720" w:type="dxa"/>
            <w:noWrap w:val="0"/>
            <w:vAlign w:val="top"/>
          </w:tcPr>
          <w:p>
            <w:pPr>
              <w:spacing w:line="360" w:lineRule="auto"/>
              <w:rPr>
                <w:rFonts w:hint="eastAsia" w:hAnsi="宋体" w:cs="宋体"/>
                <w:kern w:val="0"/>
                <w:sz w:val="24"/>
                <w:szCs w:val="28"/>
              </w:rPr>
            </w:pPr>
          </w:p>
        </w:tc>
        <w:tc>
          <w:tcPr>
            <w:tcW w:w="888" w:type="dxa"/>
            <w:noWrap w:val="0"/>
            <w:vAlign w:val="top"/>
          </w:tcPr>
          <w:p>
            <w:pPr>
              <w:spacing w:line="360" w:lineRule="auto"/>
              <w:rPr>
                <w:rFonts w:hint="eastAsia" w:hAnsi="宋体" w:cs="宋体"/>
                <w:kern w:val="0"/>
                <w:szCs w:val="28"/>
              </w:rPr>
            </w:pPr>
          </w:p>
        </w:tc>
        <w:tc>
          <w:tcPr>
            <w:tcW w:w="888" w:type="dxa"/>
            <w:noWrap w:val="0"/>
            <w:vAlign w:val="top"/>
          </w:tcPr>
          <w:p>
            <w:pPr>
              <w:spacing w:line="360" w:lineRule="auto"/>
              <w:rPr>
                <w:rFonts w:hint="eastAsia" w:hAnsi="宋体" w:cs="宋体"/>
                <w:kern w:val="0"/>
                <w:szCs w:val="28"/>
              </w:rPr>
            </w:pPr>
          </w:p>
        </w:tc>
        <w:tc>
          <w:tcPr>
            <w:tcW w:w="888" w:type="dxa"/>
            <w:noWrap w:val="0"/>
            <w:vAlign w:val="top"/>
          </w:tcPr>
          <w:p>
            <w:pPr>
              <w:spacing w:line="360" w:lineRule="auto"/>
              <w:rPr>
                <w:rFonts w:hint="eastAsia" w:hAnsi="宋体" w:cs="宋体"/>
                <w:kern w:val="0"/>
                <w:szCs w:val="28"/>
              </w:rPr>
            </w:pPr>
          </w:p>
        </w:tc>
        <w:tc>
          <w:tcPr>
            <w:tcW w:w="888" w:type="dxa"/>
            <w:noWrap w:val="0"/>
            <w:vAlign w:val="top"/>
          </w:tcPr>
          <w:p>
            <w:pPr>
              <w:spacing w:line="360" w:lineRule="auto"/>
              <w:rPr>
                <w:rFonts w:hint="eastAsia" w:hAnsi="宋体" w:cs="宋体"/>
                <w:kern w:val="0"/>
                <w:szCs w:val="28"/>
              </w:rPr>
            </w:pPr>
          </w:p>
        </w:tc>
        <w:tc>
          <w:tcPr>
            <w:tcW w:w="1488" w:type="dxa"/>
            <w:noWrap w:val="0"/>
            <w:vAlign w:val="top"/>
          </w:tcPr>
          <w:p>
            <w:pPr>
              <w:spacing w:line="360" w:lineRule="auto"/>
              <w:rPr>
                <w:rFonts w:hint="eastAsia" w:hAnsi="宋体" w:cs="宋体"/>
                <w:kern w:val="0"/>
                <w:szCs w:val="28"/>
              </w:rPr>
            </w:pPr>
          </w:p>
        </w:tc>
        <w:tc>
          <w:tcPr>
            <w:tcW w:w="889" w:type="dxa"/>
            <w:noWrap w:val="0"/>
            <w:vAlign w:val="top"/>
          </w:tcPr>
          <w:p>
            <w:pPr>
              <w:spacing w:line="360" w:lineRule="auto"/>
              <w:rPr>
                <w:rFonts w:hint="eastAsia" w:hAnsi="宋体" w:cs="宋体"/>
                <w:kern w:val="0"/>
                <w:szCs w:val="28"/>
              </w:rPr>
            </w:pPr>
          </w:p>
        </w:tc>
        <w:tc>
          <w:tcPr>
            <w:tcW w:w="911" w:type="dxa"/>
            <w:noWrap w:val="0"/>
            <w:vAlign w:val="top"/>
          </w:tcPr>
          <w:p>
            <w:pPr>
              <w:spacing w:line="360" w:lineRule="auto"/>
              <w:rPr>
                <w:rFonts w:hint="eastAsia" w:hAnsi="宋体" w:cs="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pPr>
              <w:spacing w:line="360" w:lineRule="auto"/>
              <w:rPr>
                <w:rFonts w:hint="eastAsia" w:hAnsi="宋体" w:cs="宋体"/>
                <w:kern w:val="0"/>
                <w:sz w:val="24"/>
                <w:szCs w:val="28"/>
              </w:rPr>
            </w:pPr>
          </w:p>
        </w:tc>
        <w:tc>
          <w:tcPr>
            <w:tcW w:w="720" w:type="dxa"/>
            <w:noWrap w:val="0"/>
            <w:vAlign w:val="top"/>
          </w:tcPr>
          <w:p>
            <w:pPr>
              <w:spacing w:line="360" w:lineRule="auto"/>
              <w:rPr>
                <w:rFonts w:hint="eastAsia" w:hAnsi="宋体" w:cs="宋体"/>
                <w:kern w:val="0"/>
                <w:sz w:val="24"/>
                <w:szCs w:val="28"/>
              </w:rPr>
            </w:pPr>
          </w:p>
        </w:tc>
        <w:tc>
          <w:tcPr>
            <w:tcW w:w="720" w:type="dxa"/>
            <w:noWrap w:val="0"/>
            <w:vAlign w:val="top"/>
          </w:tcPr>
          <w:p>
            <w:pPr>
              <w:spacing w:line="360" w:lineRule="auto"/>
              <w:rPr>
                <w:rFonts w:hint="eastAsia" w:hAnsi="宋体" w:cs="宋体"/>
                <w:kern w:val="0"/>
                <w:sz w:val="24"/>
                <w:szCs w:val="28"/>
              </w:rPr>
            </w:pPr>
          </w:p>
        </w:tc>
        <w:tc>
          <w:tcPr>
            <w:tcW w:w="888" w:type="dxa"/>
            <w:noWrap w:val="0"/>
            <w:vAlign w:val="top"/>
          </w:tcPr>
          <w:p>
            <w:pPr>
              <w:spacing w:line="360" w:lineRule="auto"/>
              <w:rPr>
                <w:rFonts w:hint="eastAsia" w:hAnsi="宋体" w:cs="宋体"/>
                <w:kern w:val="0"/>
                <w:sz w:val="24"/>
                <w:szCs w:val="28"/>
              </w:rPr>
            </w:pPr>
          </w:p>
        </w:tc>
        <w:tc>
          <w:tcPr>
            <w:tcW w:w="888" w:type="dxa"/>
            <w:noWrap w:val="0"/>
            <w:vAlign w:val="top"/>
          </w:tcPr>
          <w:p>
            <w:pPr>
              <w:spacing w:line="360" w:lineRule="auto"/>
              <w:rPr>
                <w:rFonts w:hint="eastAsia" w:hAnsi="宋体" w:cs="宋体"/>
                <w:kern w:val="0"/>
                <w:sz w:val="24"/>
                <w:szCs w:val="28"/>
              </w:rPr>
            </w:pPr>
          </w:p>
        </w:tc>
        <w:tc>
          <w:tcPr>
            <w:tcW w:w="888" w:type="dxa"/>
            <w:noWrap w:val="0"/>
            <w:vAlign w:val="top"/>
          </w:tcPr>
          <w:p>
            <w:pPr>
              <w:spacing w:line="360" w:lineRule="auto"/>
              <w:rPr>
                <w:rFonts w:hint="eastAsia" w:hAnsi="宋体" w:cs="宋体"/>
                <w:kern w:val="0"/>
                <w:sz w:val="24"/>
                <w:szCs w:val="28"/>
              </w:rPr>
            </w:pPr>
          </w:p>
        </w:tc>
        <w:tc>
          <w:tcPr>
            <w:tcW w:w="888" w:type="dxa"/>
            <w:noWrap w:val="0"/>
            <w:vAlign w:val="top"/>
          </w:tcPr>
          <w:p>
            <w:pPr>
              <w:spacing w:line="360" w:lineRule="auto"/>
              <w:rPr>
                <w:rFonts w:hint="eastAsia" w:hAnsi="宋体" w:cs="宋体"/>
                <w:kern w:val="0"/>
                <w:sz w:val="24"/>
                <w:szCs w:val="28"/>
              </w:rPr>
            </w:pPr>
          </w:p>
        </w:tc>
        <w:tc>
          <w:tcPr>
            <w:tcW w:w="1488" w:type="dxa"/>
            <w:noWrap w:val="0"/>
            <w:vAlign w:val="top"/>
          </w:tcPr>
          <w:p>
            <w:pPr>
              <w:spacing w:line="360" w:lineRule="auto"/>
              <w:rPr>
                <w:rFonts w:hint="eastAsia" w:hAnsi="宋体" w:cs="宋体"/>
                <w:kern w:val="0"/>
                <w:sz w:val="24"/>
                <w:szCs w:val="28"/>
              </w:rPr>
            </w:pPr>
          </w:p>
        </w:tc>
        <w:tc>
          <w:tcPr>
            <w:tcW w:w="889" w:type="dxa"/>
            <w:noWrap w:val="0"/>
            <w:vAlign w:val="top"/>
          </w:tcPr>
          <w:p>
            <w:pPr>
              <w:spacing w:line="360" w:lineRule="auto"/>
              <w:rPr>
                <w:rFonts w:hint="eastAsia" w:hAnsi="宋体" w:cs="宋体"/>
                <w:kern w:val="0"/>
                <w:sz w:val="24"/>
                <w:szCs w:val="28"/>
              </w:rPr>
            </w:pPr>
          </w:p>
        </w:tc>
        <w:tc>
          <w:tcPr>
            <w:tcW w:w="911" w:type="dxa"/>
            <w:noWrap w:val="0"/>
            <w:vAlign w:val="top"/>
          </w:tcPr>
          <w:p>
            <w:pPr>
              <w:spacing w:line="360" w:lineRule="auto"/>
              <w:rPr>
                <w:rFonts w:hint="eastAsia"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pPr>
              <w:spacing w:line="360" w:lineRule="auto"/>
              <w:rPr>
                <w:rFonts w:hint="eastAsia" w:hAnsi="宋体" w:cs="宋体"/>
                <w:kern w:val="0"/>
                <w:sz w:val="24"/>
                <w:szCs w:val="28"/>
              </w:rPr>
            </w:pPr>
          </w:p>
        </w:tc>
        <w:tc>
          <w:tcPr>
            <w:tcW w:w="720" w:type="dxa"/>
            <w:noWrap w:val="0"/>
            <w:vAlign w:val="top"/>
          </w:tcPr>
          <w:p>
            <w:pPr>
              <w:spacing w:line="360" w:lineRule="auto"/>
              <w:rPr>
                <w:rFonts w:hint="eastAsia" w:hAnsi="宋体" w:cs="宋体"/>
                <w:kern w:val="0"/>
                <w:sz w:val="24"/>
                <w:szCs w:val="28"/>
              </w:rPr>
            </w:pPr>
          </w:p>
        </w:tc>
        <w:tc>
          <w:tcPr>
            <w:tcW w:w="720" w:type="dxa"/>
            <w:noWrap w:val="0"/>
            <w:vAlign w:val="top"/>
          </w:tcPr>
          <w:p>
            <w:pPr>
              <w:spacing w:line="360" w:lineRule="auto"/>
              <w:rPr>
                <w:rFonts w:hint="eastAsia" w:hAnsi="宋体" w:cs="宋体"/>
                <w:kern w:val="0"/>
                <w:sz w:val="24"/>
                <w:szCs w:val="28"/>
              </w:rPr>
            </w:pPr>
          </w:p>
        </w:tc>
        <w:tc>
          <w:tcPr>
            <w:tcW w:w="888" w:type="dxa"/>
            <w:noWrap w:val="0"/>
            <w:vAlign w:val="top"/>
          </w:tcPr>
          <w:p>
            <w:pPr>
              <w:spacing w:line="360" w:lineRule="auto"/>
              <w:rPr>
                <w:rFonts w:hint="eastAsia" w:hAnsi="宋体" w:cs="宋体"/>
                <w:kern w:val="0"/>
                <w:sz w:val="24"/>
                <w:szCs w:val="28"/>
              </w:rPr>
            </w:pPr>
          </w:p>
        </w:tc>
        <w:tc>
          <w:tcPr>
            <w:tcW w:w="888" w:type="dxa"/>
            <w:noWrap w:val="0"/>
            <w:vAlign w:val="top"/>
          </w:tcPr>
          <w:p>
            <w:pPr>
              <w:spacing w:line="360" w:lineRule="auto"/>
              <w:rPr>
                <w:rFonts w:hint="eastAsia" w:hAnsi="宋体" w:cs="宋体"/>
                <w:kern w:val="0"/>
                <w:sz w:val="24"/>
                <w:szCs w:val="28"/>
              </w:rPr>
            </w:pPr>
          </w:p>
        </w:tc>
        <w:tc>
          <w:tcPr>
            <w:tcW w:w="888" w:type="dxa"/>
            <w:noWrap w:val="0"/>
            <w:vAlign w:val="top"/>
          </w:tcPr>
          <w:p>
            <w:pPr>
              <w:spacing w:line="360" w:lineRule="auto"/>
              <w:rPr>
                <w:rFonts w:hint="eastAsia" w:hAnsi="宋体" w:cs="宋体"/>
                <w:kern w:val="0"/>
                <w:sz w:val="24"/>
                <w:szCs w:val="28"/>
              </w:rPr>
            </w:pPr>
          </w:p>
        </w:tc>
        <w:tc>
          <w:tcPr>
            <w:tcW w:w="888" w:type="dxa"/>
            <w:noWrap w:val="0"/>
            <w:vAlign w:val="top"/>
          </w:tcPr>
          <w:p>
            <w:pPr>
              <w:spacing w:line="360" w:lineRule="auto"/>
              <w:rPr>
                <w:rFonts w:hint="eastAsia" w:hAnsi="宋体" w:cs="宋体"/>
                <w:kern w:val="0"/>
                <w:sz w:val="24"/>
                <w:szCs w:val="28"/>
              </w:rPr>
            </w:pPr>
          </w:p>
        </w:tc>
        <w:tc>
          <w:tcPr>
            <w:tcW w:w="1488" w:type="dxa"/>
            <w:noWrap w:val="0"/>
            <w:vAlign w:val="top"/>
          </w:tcPr>
          <w:p>
            <w:pPr>
              <w:spacing w:line="360" w:lineRule="auto"/>
              <w:rPr>
                <w:rFonts w:hint="eastAsia" w:hAnsi="宋体" w:cs="宋体"/>
                <w:kern w:val="0"/>
                <w:sz w:val="24"/>
                <w:szCs w:val="28"/>
              </w:rPr>
            </w:pPr>
          </w:p>
        </w:tc>
        <w:tc>
          <w:tcPr>
            <w:tcW w:w="889" w:type="dxa"/>
            <w:noWrap w:val="0"/>
            <w:vAlign w:val="top"/>
          </w:tcPr>
          <w:p>
            <w:pPr>
              <w:spacing w:line="360" w:lineRule="auto"/>
              <w:rPr>
                <w:rFonts w:hint="eastAsia" w:hAnsi="宋体" w:cs="宋体"/>
                <w:kern w:val="0"/>
                <w:sz w:val="24"/>
                <w:szCs w:val="28"/>
              </w:rPr>
            </w:pPr>
          </w:p>
        </w:tc>
        <w:tc>
          <w:tcPr>
            <w:tcW w:w="911" w:type="dxa"/>
            <w:noWrap w:val="0"/>
            <w:vAlign w:val="top"/>
          </w:tcPr>
          <w:p>
            <w:pPr>
              <w:spacing w:line="360" w:lineRule="auto"/>
              <w:rPr>
                <w:rFonts w:hint="eastAsia"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pPr>
              <w:spacing w:line="360" w:lineRule="auto"/>
              <w:rPr>
                <w:rFonts w:hint="eastAsia" w:hAnsi="宋体" w:cs="宋体"/>
                <w:kern w:val="0"/>
                <w:sz w:val="24"/>
                <w:szCs w:val="28"/>
              </w:rPr>
            </w:pPr>
          </w:p>
        </w:tc>
        <w:tc>
          <w:tcPr>
            <w:tcW w:w="720" w:type="dxa"/>
            <w:noWrap w:val="0"/>
            <w:vAlign w:val="top"/>
          </w:tcPr>
          <w:p>
            <w:pPr>
              <w:spacing w:line="360" w:lineRule="auto"/>
              <w:rPr>
                <w:rFonts w:hint="eastAsia" w:hAnsi="宋体" w:cs="宋体"/>
                <w:kern w:val="0"/>
                <w:sz w:val="24"/>
                <w:szCs w:val="28"/>
              </w:rPr>
            </w:pPr>
          </w:p>
        </w:tc>
        <w:tc>
          <w:tcPr>
            <w:tcW w:w="720" w:type="dxa"/>
            <w:noWrap w:val="0"/>
            <w:vAlign w:val="top"/>
          </w:tcPr>
          <w:p>
            <w:pPr>
              <w:spacing w:line="360" w:lineRule="auto"/>
              <w:rPr>
                <w:rFonts w:hint="eastAsia" w:hAnsi="宋体" w:cs="宋体"/>
                <w:kern w:val="0"/>
                <w:sz w:val="24"/>
                <w:szCs w:val="28"/>
              </w:rPr>
            </w:pPr>
          </w:p>
        </w:tc>
        <w:tc>
          <w:tcPr>
            <w:tcW w:w="888" w:type="dxa"/>
            <w:noWrap w:val="0"/>
            <w:vAlign w:val="top"/>
          </w:tcPr>
          <w:p>
            <w:pPr>
              <w:spacing w:line="360" w:lineRule="auto"/>
              <w:rPr>
                <w:rFonts w:hint="eastAsia" w:hAnsi="宋体" w:cs="宋体"/>
                <w:kern w:val="0"/>
                <w:sz w:val="24"/>
                <w:szCs w:val="28"/>
              </w:rPr>
            </w:pPr>
          </w:p>
        </w:tc>
        <w:tc>
          <w:tcPr>
            <w:tcW w:w="888" w:type="dxa"/>
            <w:noWrap w:val="0"/>
            <w:vAlign w:val="top"/>
          </w:tcPr>
          <w:p>
            <w:pPr>
              <w:spacing w:line="360" w:lineRule="auto"/>
              <w:rPr>
                <w:rFonts w:hint="eastAsia" w:hAnsi="宋体" w:cs="宋体"/>
                <w:kern w:val="0"/>
                <w:sz w:val="24"/>
                <w:szCs w:val="28"/>
              </w:rPr>
            </w:pPr>
          </w:p>
        </w:tc>
        <w:tc>
          <w:tcPr>
            <w:tcW w:w="888" w:type="dxa"/>
            <w:noWrap w:val="0"/>
            <w:vAlign w:val="top"/>
          </w:tcPr>
          <w:p>
            <w:pPr>
              <w:spacing w:line="360" w:lineRule="auto"/>
              <w:rPr>
                <w:rFonts w:hint="eastAsia" w:hAnsi="宋体" w:cs="宋体"/>
                <w:kern w:val="0"/>
                <w:sz w:val="24"/>
                <w:szCs w:val="28"/>
              </w:rPr>
            </w:pPr>
          </w:p>
        </w:tc>
        <w:tc>
          <w:tcPr>
            <w:tcW w:w="888" w:type="dxa"/>
            <w:noWrap w:val="0"/>
            <w:vAlign w:val="top"/>
          </w:tcPr>
          <w:p>
            <w:pPr>
              <w:spacing w:line="360" w:lineRule="auto"/>
              <w:rPr>
                <w:rFonts w:hint="eastAsia" w:hAnsi="宋体" w:cs="宋体"/>
                <w:kern w:val="0"/>
                <w:sz w:val="24"/>
                <w:szCs w:val="28"/>
              </w:rPr>
            </w:pPr>
          </w:p>
        </w:tc>
        <w:tc>
          <w:tcPr>
            <w:tcW w:w="1488" w:type="dxa"/>
            <w:noWrap w:val="0"/>
            <w:vAlign w:val="top"/>
          </w:tcPr>
          <w:p>
            <w:pPr>
              <w:spacing w:line="360" w:lineRule="auto"/>
              <w:rPr>
                <w:rFonts w:hint="eastAsia" w:hAnsi="宋体" w:cs="宋体"/>
                <w:kern w:val="0"/>
                <w:sz w:val="24"/>
                <w:szCs w:val="28"/>
              </w:rPr>
            </w:pPr>
          </w:p>
        </w:tc>
        <w:tc>
          <w:tcPr>
            <w:tcW w:w="889" w:type="dxa"/>
            <w:noWrap w:val="0"/>
            <w:vAlign w:val="top"/>
          </w:tcPr>
          <w:p>
            <w:pPr>
              <w:spacing w:line="360" w:lineRule="auto"/>
              <w:rPr>
                <w:rFonts w:hint="eastAsia" w:hAnsi="宋体" w:cs="宋体"/>
                <w:kern w:val="0"/>
                <w:sz w:val="24"/>
                <w:szCs w:val="28"/>
              </w:rPr>
            </w:pPr>
          </w:p>
        </w:tc>
        <w:tc>
          <w:tcPr>
            <w:tcW w:w="911" w:type="dxa"/>
            <w:noWrap w:val="0"/>
            <w:vAlign w:val="top"/>
          </w:tcPr>
          <w:p>
            <w:pPr>
              <w:spacing w:line="360" w:lineRule="auto"/>
              <w:rPr>
                <w:rFonts w:hint="eastAsia"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6" w:hRule="exact"/>
        </w:trPr>
        <w:tc>
          <w:tcPr>
            <w:tcW w:w="8928" w:type="dxa"/>
            <w:gridSpan w:val="10"/>
            <w:noWrap w:val="0"/>
            <w:vAlign w:val="top"/>
          </w:tcPr>
          <w:p>
            <w:pPr>
              <w:spacing w:line="360" w:lineRule="auto"/>
              <w:ind w:firstLine="472" w:firstLineChars="225"/>
              <w:rPr>
                <w:rFonts w:hint="eastAsia" w:hAnsi="宋体" w:cs="宋体"/>
                <w:kern w:val="0"/>
                <w:szCs w:val="28"/>
              </w:rPr>
            </w:pPr>
            <w:r>
              <w:rPr>
                <w:rFonts w:hint="eastAsia" w:hAnsi="宋体" w:cs="宋体"/>
                <w:kern w:val="0"/>
                <w:szCs w:val="28"/>
              </w:rPr>
              <w:t>本工程一旦我单位中标，将实行项目经理负责制，并配备上述项目管理班子。上述填报内容真实，若不真实，愿按有关规定接受处理。项目管理班子机构设置、职责分工等情况另附资料说明。</w:t>
            </w:r>
          </w:p>
        </w:tc>
      </w:tr>
    </w:tbl>
    <w:p>
      <w:pPr>
        <w:spacing w:line="440" w:lineRule="exact"/>
        <w:rPr>
          <w:rFonts w:hint="eastAsia" w:eastAsia="黑体"/>
          <w:sz w:val="20"/>
          <w:szCs w:val="20"/>
        </w:rPr>
      </w:pPr>
    </w:p>
    <w:p>
      <w:pPr>
        <w:spacing w:line="440" w:lineRule="exact"/>
        <w:rPr>
          <w:rFonts w:hint="eastAsia" w:ascii="黑体" w:hAnsi="黑体" w:eastAsia="黑体"/>
          <w:sz w:val="24"/>
        </w:rPr>
      </w:pPr>
      <w:r>
        <w:rPr>
          <w:rFonts w:hint="eastAsia" w:ascii="黑体" w:hAnsi="黑体" w:eastAsia="黑体"/>
          <w:sz w:val="24"/>
        </w:rPr>
        <w:t>附表四、</w:t>
      </w:r>
      <w:r>
        <w:rPr>
          <w:rFonts w:hint="eastAsia" w:hAnsi="宋体" w:cs="宋体"/>
          <w:b/>
          <w:bCs/>
          <w:kern w:val="0"/>
          <w:szCs w:val="28"/>
        </w:rPr>
        <w:t>项目经理简历表</w:t>
      </w:r>
    </w:p>
    <w:p>
      <w:pPr>
        <w:spacing w:line="360" w:lineRule="auto"/>
        <w:ind w:firstLine="630" w:firstLineChars="299"/>
        <w:jc w:val="center"/>
        <w:rPr>
          <w:rFonts w:hint="eastAsia" w:hAnsi="宋体" w:cs="宋体"/>
          <w:b/>
          <w:bCs/>
          <w:kern w:val="0"/>
          <w:szCs w:val="28"/>
        </w:rPr>
      </w:pP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姓名</w:t>
            </w:r>
          </w:p>
        </w:tc>
        <w:tc>
          <w:tcPr>
            <w:tcW w:w="1480" w:type="dxa"/>
            <w:noWrap w:val="0"/>
            <w:vAlign w:val="top"/>
          </w:tcPr>
          <w:p>
            <w:pPr>
              <w:spacing w:line="360" w:lineRule="auto"/>
              <w:jc w:val="center"/>
              <w:rPr>
                <w:rFonts w:hint="eastAsia" w:hAnsi="宋体" w:cs="宋体"/>
                <w:kern w:val="0"/>
                <w:sz w:val="24"/>
                <w:szCs w:val="28"/>
              </w:rPr>
            </w:pPr>
          </w:p>
        </w:tc>
        <w:tc>
          <w:tcPr>
            <w:tcW w:w="1480"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性别</w:t>
            </w:r>
          </w:p>
        </w:tc>
        <w:tc>
          <w:tcPr>
            <w:tcW w:w="1608" w:type="dxa"/>
            <w:noWrap w:val="0"/>
            <w:vAlign w:val="top"/>
          </w:tcPr>
          <w:p>
            <w:pPr>
              <w:spacing w:line="360" w:lineRule="auto"/>
              <w:jc w:val="center"/>
              <w:rPr>
                <w:rFonts w:hint="eastAsia" w:hAnsi="宋体" w:cs="宋体"/>
                <w:kern w:val="0"/>
                <w:sz w:val="24"/>
                <w:szCs w:val="28"/>
              </w:rPr>
            </w:pPr>
          </w:p>
        </w:tc>
        <w:tc>
          <w:tcPr>
            <w:tcW w:w="1481"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年龄</w:t>
            </w:r>
          </w:p>
        </w:tc>
        <w:tc>
          <w:tcPr>
            <w:tcW w:w="1481" w:type="dxa"/>
            <w:noWrap w:val="0"/>
            <w:vAlign w:val="top"/>
          </w:tcPr>
          <w:p>
            <w:pPr>
              <w:spacing w:line="360" w:lineRule="auto"/>
              <w:jc w:val="center"/>
              <w:rPr>
                <w:rFonts w:hint="eastAsia"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职务</w:t>
            </w:r>
          </w:p>
        </w:tc>
        <w:tc>
          <w:tcPr>
            <w:tcW w:w="1480" w:type="dxa"/>
            <w:noWrap w:val="0"/>
            <w:vAlign w:val="top"/>
          </w:tcPr>
          <w:p>
            <w:pPr>
              <w:spacing w:line="360" w:lineRule="auto"/>
              <w:jc w:val="center"/>
              <w:rPr>
                <w:rFonts w:hint="eastAsia" w:hAnsi="宋体" w:cs="宋体"/>
                <w:kern w:val="0"/>
                <w:sz w:val="24"/>
                <w:szCs w:val="28"/>
              </w:rPr>
            </w:pPr>
          </w:p>
        </w:tc>
        <w:tc>
          <w:tcPr>
            <w:tcW w:w="1480"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职称</w:t>
            </w:r>
          </w:p>
        </w:tc>
        <w:tc>
          <w:tcPr>
            <w:tcW w:w="1608" w:type="dxa"/>
            <w:noWrap w:val="0"/>
            <w:vAlign w:val="top"/>
          </w:tcPr>
          <w:p>
            <w:pPr>
              <w:spacing w:line="360" w:lineRule="auto"/>
              <w:jc w:val="center"/>
              <w:rPr>
                <w:rFonts w:hint="eastAsia" w:hAnsi="宋体" w:cs="宋体"/>
                <w:kern w:val="0"/>
                <w:sz w:val="24"/>
                <w:szCs w:val="28"/>
              </w:rPr>
            </w:pPr>
          </w:p>
        </w:tc>
        <w:tc>
          <w:tcPr>
            <w:tcW w:w="1481"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学历</w:t>
            </w:r>
          </w:p>
        </w:tc>
        <w:tc>
          <w:tcPr>
            <w:tcW w:w="1481" w:type="dxa"/>
            <w:noWrap w:val="0"/>
            <w:vAlign w:val="top"/>
          </w:tcPr>
          <w:p>
            <w:pPr>
              <w:spacing w:line="360" w:lineRule="auto"/>
              <w:jc w:val="center"/>
              <w:rPr>
                <w:rFonts w:hint="eastAsia"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参加工作时间</w:t>
            </w:r>
          </w:p>
        </w:tc>
        <w:tc>
          <w:tcPr>
            <w:tcW w:w="1480" w:type="dxa"/>
            <w:noWrap w:val="0"/>
            <w:vAlign w:val="top"/>
          </w:tcPr>
          <w:p>
            <w:pPr>
              <w:spacing w:line="360" w:lineRule="auto"/>
              <w:jc w:val="center"/>
              <w:rPr>
                <w:rFonts w:hint="eastAsia" w:hAnsi="宋体" w:cs="宋体"/>
                <w:kern w:val="0"/>
                <w:sz w:val="24"/>
                <w:szCs w:val="28"/>
              </w:rPr>
            </w:pPr>
          </w:p>
        </w:tc>
        <w:tc>
          <w:tcPr>
            <w:tcW w:w="3089" w:type="dxa"/>
            <w:gridSpan w:val="2"/>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从事项目经理年限</w:t>
            </w:r>
          </w:p>
        </w:tc>
        <w:tc>
          <w:tcPr>
            <w:tcW w:w="1481" w:type="dxa"/>
            <w:noWrap w:val="0"/>
            <w:vAlign w:val="top"/>
          </w:tcPr>
          <w:p>
            <w:pPr>
              <w:spacing w:line="360" w:lineRule="auto"/>
              <w:jc w:val="center"/>
              <w:rPr>
                <w:rFonts w:hint="eastAsia"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项目经理资格证书编号</w:t>
            </w:r>
          </w:p>
        </w:tc>
        <w:tc>
          <w:tcPr>
            <w:tcW w:w="6050" w:type="dxa"/>
            <w:gridSpan w:val="4"/>
            <w:noWrap w:val="0"/>
            <w:vAlign w:val="top"/>
          </w:tcPr>
          <w:p>
            <w:pPr>
              <w:spacing w:line="360" w:lineRule="auto"/>
              <w:jc w:val="center"/>
              <w:rPr>
                <w:rFonts w:hint="eastAsia"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10" w:type="dxa"/>
            <w:gridSpan w:val="6"/>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建设单位</w:t>
            </w:r>
          </w:p>
        </w:tc>
        <w:tc>
          <w:tcPr>
            <w:tcW w:w="1480"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项目名称</w:t>
            </w:r>
          </w:p>
        </w:tc>
        <w:tc>
          <w:tcPr>
            <w:tcW w:w="1480"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建设规模</w:t>
            </w:r>
          </w:p>
        </w:tc>
        <w:tc>
          <w:tcPr>
            <w:tcW w:w="1608"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开、竣工日期</w:t>
            </w:r>
          </w:p>
        </w:tc>
        <w:tc>
          <w:tcPr>
            <w:tcW w:w="1481"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在建或已完</w:t>
            </w:r>
          </w:p>
        </w:tc>
        <w:tc>
          <w:tcPr>
            <w:tcW w:w="1481"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int="eastAsia" w:hAnsi="宋体" w:cs="宋体"/>
                <w:kern w:val="0"/>
                <w:sz w:val="24"/>
                <w:szCs w:val="28"/>
              </w:rPr>
            </w:pPr>
          </w:p>
        </w:tc>
        <w:tc>
          <w:tcPr>
            <w:tcW w:w="1480" w:type="dxa"/>
            <w:noWrap w:val="0"/>
            <w:vAlign w:val="top"/>
          </w:tcPr>
          <w:p>
            <w:pPr>
              <w:spacing w:line="360" w:lineRule="auto"/>
              <w:rPr>
                <w:rFonts w:hint="eastAsia" w:hAnsi="宋体" w:cs="宋体"/>
                <w:kern w:val="0"/>
                <w:sz w:val="24"/>
                <w:szCs w:val="28"/>
              </w:rPr>
            </w:pPr>
          </w:p>
        </w:tc>
        <w:tc>
          <w:tcPr>
            <w:tcW w:w="1480" w:type="dxa"/>
            <w:noWrap w:val="0"/>
            <w:vAlign w:val="top"/>
          </w:tcPr>
          <w:p>
            <w:pPr>
              <w:spacing w:line="360" w:lineRule="auto"/>
              <w:rPr>
                <w:rFonts w:hint="eastAsia" w:hAnsi="宋体" w:cs="宋体"/>
                <w:kern w:val="0"/>
                <w:sz w:val="24"/>
                <w:szCs w:val="28"/>
              </w:rPr>
            </w:pPr>
          </w:p>
        </w:tc>
        <w:tc>
          <w:tcPr>
            <w:tcW w:w="1608" w:type="dxa"/>
            <w:noWrap w:val="0"/>
            <w:vAlign w:val="top"/>
          </w:tcPr>
          <w:p>
            <w:pPr>
              <w:spacing w:line="360" w:lineRule="auto"/>
              <w:rPr>
                <w:rFonts w:hint="eastAsia" w:hAnsi="宋体" w:cs="宋体"/>
                <w:kern w:val="0"/>
                <w:sz w:val="24"/>
                <w:szCs w:val="28"/>
              </w:rPr>
            </w:pPr>
          </w:p>
        </w:tc>
        <w:tc>
          <w:tcPr>
            <w:tcW w:w="1481" w:type="dxa"/>
            <w:noWrap w:val="0"/>
            <w:vAlign w:val="top"/>
          </w:tcPr>
          <w:p>
            <w:pPr>
              <w:spacing w:line="360" w:lineRule="auto"/>
              <w:rPr>
                <w:rFonts w:hint="eastAsia" w:hAnsi="宋体" w:cs="宋体"/>
                <w:kern w:val="0"/>
                <w:sz w:val="24"/>
                <w:szCs w:val="28"/>
              </w:rPr>
            </w:pPr>
          </w:p>
        </w:tc>
        <w:tc>
          <w:tcPr>
            <w:tcW w:w="1481" w:type="dxa"/>
            <w:noWrap w:val="0"/>
            <w:vAlign w:val="top"/>
          </w:tcPr>
          <w:p>
            <w:pPr>
              <w:spacing w:line="360" w:lineRule="auto"/>
              <w:rPr>
                <w:rFonts w:hint="eastAsia"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int="eastAsia" w:hAnsi="宋体" w:cs="宋体"/>
                <w:kern w:val="0"/>
                <w:sz w:val="24"/>
                <w:szCs w:val="28"/>
              </w:rPr>
            </w:pPr>
          </w:p>
        </w:tc>
        <w:tc>
          <w:tcPr>
            <w:tcW w:w="1480" w:type="dxa"/>
            <w:noWrap w:val="0"/>
            <w:vAlign w:val="top"/>
          </w:tcPr>
          <w:p>
            <w:pPr>
              <w:spacing w:line="360" w:lineRule="auto"/>
              <w:rPr>
                <w:rFonts w:hint="eastAsia" w:hAnsi="宋体" w:cs="宋体"/>
                <w:kern w:val="0"/>
                <w:sz w:val="24"/>
                <w:szCs w:val="28"/>
              </w:rPr>
            </w:pPr>
          </w:p>
        </w:tc>
        <w:tc>
          <w:tcPr>
            <w:tcW w:w="1480" w:type="dxa"/>
            <w:noWrap w:val="0"/>
            <w:vAlign w:val="top"/>
          </w:tcPr>
          <w:p>
            <w:pPr>
              <w:spacing w:line="360" w:lineRule="auto"/>
              <w:rPr>
                <w:rFonts w:hint="eastAsia" w:hAnsi="宋体" w:cs="宋体"/>
                <w:kern w:val="0"/>
                <w:sz w:val="24"/>
                <w:szCs w:val="28"/>
              </w:rPr>
            </w:pPr>
          </w:p>
        </w:tc>
        <w:tc>
          <w:tcPr>
            <w:tcW w:w="1608" w:type="dxa"/>
            <w:noWrap w:val="0"/>
            <w:vAlign w:val="top"/>
          </w:tcPr>
          <w:p>
            <w:pPr>
              <w:spacing w:line="360" w:lineRule="auto"/>
              <w:rPr>
                <w:rFonts w:hint="eastAsia" w:hAnsi="宋体" w:cs="宋体"/>
                <w:kern w:val="0"/>
                <w:sz w:val="24"/>
                <w:szCs w:val="28"/>
              </w:rPr>
            </w:pPr>
          </w:p>
        </w:tc>
        <w:tc>
          <w:tcPr>
            <w:tcW w:w="1481" w:type="dxa"/>
            <w:noWrap w:val="0"/>
            <w:vAlign w:val="top"/>
          </w:tcPr>
          <w:p>
            <w:pPr>
              <w:spacing w:line="360" w:lineRule="auto"/>
              <w:rPr>
                <w:rFonts w:hint="eastAsia" w:hAnsi="宋体" w:cs="宋体"/>
                <w:kern w:val="0"/>
                <w:sz w:val="24"/>
                <w:szCs w:val="28"/>
              </w:rPr>
            </w:pPr>
          </w:p>
        </w:tc>
        <w:tc>
          <w:tcPr>
            <w:tcW w:w="1481" w:type="dxa"/>
            <w:noWrap w:val="0"/>
            <w:vAlign w:val="top"/>
          </w:tcPr>
          <w:p>
            <w:pPr>
              <w:spacing w:line="360" w:lineRule="auto"/>
              <w:rPr>
                <w:rFonts w:hint="eastAsia"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int="eastAsia" w:hAnsi="宋体" w:cs="宋体"/>
                <w:kern w:val="0"/>
                <w:sz w:val="24"/>
                <w:szCs w:val="28"/>
              </w:rPr>
            </w:pPr>
          </w:p>
        </w:tc>
        <w:tc>
          <w:tcPr>
            <w:tcW w:w="1480" w:type="dxa"/>
            <w:noWrap w:val="0"/>
            <w:vAlign w:val="top"/>
          </w:tcPr>
          <w:p>
            <w:pPr>
              <w:spacing w:line="360" w:lineRule="auto"/>
              <w:rPr>
                <w:rFonts w:hint="eastAsia" w:hAnsi="宋体" w:cs="宋体"/>
                <w:kern w:val="0"/>
                <w:sz w:val="24"/>
                <w:szCs w:val="28"/>
              </w:rPr>
            </w:pPr>
          </w:p>
        </w:tc>
        <w:tc>
          <w:tcPr>
            <w:tcW w:w="1480" w:type="dxa"/>
            <w:noWrap w:val="0"/>
            <w:vAlign w:val="top"/>
          </w:tcPr>
          <w:p>
            <w:pPr>
              <w:spacing w:line="360" w:lineRule="auto"/>
              <w:rPr>
                <w:rFonts w:hint="eastAsia" w:hAnsi="宋体" w:cs="宋体"/>
                <w:kern w:val="0"/>
                <w:sz w:val="24"/>
                <w:szCs w:val="28"/>
              </w:rPr>
            </w:pPr>
          </w:p>
        </w:tc>
        <w:tc>
          <w:tcPr>
            <w:tcW w:w="1608" w:type="dxa"/>
            <w:noWrap w:val="0"/>
            <w:vAlign w:val="top"/>
          </w:tcPr>
          <w:p>
            <w:pPr>
              <w:spacing w:line="360" w:lineRule="auto"/>
              <w:rPr>
                <w:rFonts w:hint="eastAsia" w:hAnsi="宋体" w:cs="宋体"/>
                <w:kern w:val="0"/>
                <w:sz w:val="24"/>
                <w:szCs w:val="28"/>
              </w:rPr>
            </w:pPr>
          </w:p>
        </w:tc>
        <w:tc>
          <w:tcPr>
            <w:tcW w:w="1481" w:type="dxa"/>
            <w:noWrap w:val="0"/>
            <w:vAlign w:val="top"/>
          </w:tcPr>
          <w:p>
            <w:pPr>
              <w:spacing w:line="360" w:lineRule="auto"/>
              <w:rPr>
                <w:rFonts w:hint="eastAsia" w:hAnsi="宋体" w:cs="宋体"/>
                <w:kern w:val="0"/>
                <w:sz w:val="24"/>
                <w:szCs w:val="28"/>
              </w:rPr>
            </w:pPr>
          </w:p>
        </w:tc>
        <w:tc>
          <w:tcPr>
            <w:tcW w:w="1481" w:type="dxa"/>
            <w:noWrap w:val="0"/>
            <w:vAlign w:val="top"/>
          </w:tcPr>
          <w:p>
            <w:pPr>
              <w:spacing w:line="360" w:lineRule="auto"/>
              <w:rPr>
                <w:rFonts w:hint="eastAsia"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int="eastAsia" w:hAnsi="宋体" w:cs="宋体"/>
                <w:kern w:val="0"/>
                <w:sz w:val="24"/>
                <w:szCs w:val="28"/>
              </w:rPr>
            </w:pPr>
          </w:p>
        </w:tc>
        <w:tc>
          <w:tcPr>
            <w:tcW w:w="1480" w:type="dxa"/>
            <w:noWrap w:val="0"/>
            <w:vAlign w:val="top"/>
          </w:tcPr>
          <w:p>
            <w:pPr>
              <w:spacing w:line="360" w:lineRule="auto"/>
              <w:rPr>
                <w:rFonts w:hint="eastAsia" w:hAnsi="宋体" w:cs="宋体"/>
                <w:kern w:val="0"/>
                <w:sz w:val="24"/>
                <w:szCs w:val="28"/>
              </w:rPr>
            </w:pPr>
          </w:p>
        </w:tc>
        <w:tc>
          <w:tcPr>
            <w:tcW w:w="1480" w:type="dxa"/>
            <w:noWrap w:val="0"/>
            <w:vAlign w:val="top"/>
          </w:tcPr>
          <w:p>
            <w:pPr>
              <w:spacing w:line="360" w:lineRule="auto"/>
              <w:rPr>
                <w:rFonts w:hint="eastAsia" w:hAnsi="宋体" w:cs="宋体"/>
                <w:kern w:val="0"/>
                <w:sz w:val="24"/>
                <w:szCs w:val="28"/>
              </w:rPr>
            </w:pPr>
          </w:p>
        </w:tc>
        <w:tc>
          <w:tcPr>
            <w:tcW w:w="1608" w:type="dxa"/>
            <w:noWrap w:val="0"/>
            <w:vAlign w:val="top"/>
          </w:tcPr>
          <w:p>
            <w:pPr>
              <w:spacing w:line="360" w:lineRule="auto"/>
              <w:rPr>
                <w:rFonts w:hint="eastAsia" w:hAnsi="宋体" w:cs="宋体"/>
                <w:kern w:val="0"/>
                <w:sz w:val="24"/>
                <w:szCs w:val="28"/>
              </w:rPr>
            </w:pPr>
          </w:p>
        </w:tc>
        <w:tc>
          <w:tcPr>
            <w:tcW w:w="1481" w:type="dxa"/>
            <w:noWrap w:val="0"/>
            <w:vAlign w:val="top"/>
          </w:tcPr>
          <w:p>
            <w:pPr>
              <w:spacing w:line="360" w:lineRule="auto"/>
              <w:rPr>
                <w:rFonts w:hint="eastAsia" w:hAnsi="宋体" w:cs="宋体"/>
                <w:kern w:val="0"/>
                <w:sz w:val="24"/>
                <w:szCs w:val="28"/>
              </w:rPr>
            </w:pPr>
          </w:p>
        </w:tc>
        <w:tc>
          <w:tcPr>
            <w:tcW w:w="1481" w:type="dxa"/>
            <w:noWrap w:val="0"/>
            <w:vAlign w:val="top"/>
          </w:tcPr>
          <w:p>
            <w:pPr>
              <w:spacing w:line="360" w:lineRule="auto"/>
              <w:rPr>
                <w:rFonts w:hint="eastAsia" w:hAnsi="宋体" w:cs="宋体"/>
                <w:kern w:val="0"/>
                <w:sz w:val="24"/>
                <w:szCs w:val="28"/>
              </w:rPr>
            </w:pPr>
          </w:p>
        </w:tc>
      </w:tr>
    </w:tbl>
    <w:p>
      <w:pPr>
        <w:spacing w:line="360" w:lineRule="auto"/>
        <w:ind w:firstLine="717" w:firstLineChars="299"/>
        <w:rPr>
          <w:rFonts w:hint="eastAsia" w:hAnsi="宋体" w:cs="宋体"/>
          <w:kern w:val="0"/>
          <w:sz w:val="24"/>
          <w:szCs w:val="28"/>
        </w:rPr>
      </w:pPr>
      <w:r>
        <w:rPr>
          <w:rFonts w:hint="eastAsia" w:hAnsi="宋体" w:cs="宋体"/>
          <w:kern w:val="0"/>
          <w:sz w:val="24"/>
          <w:szCs w:val="28"/>
        </w:rPr>
        <w:t>备注：后附项目经理注册证书、B证、职称证等</w:t>
      </w:r>
    </w:p>
    <w:p>
      <w:pPr>
        <w:spacing w:line="360" w:lineRule="auto"/>
        <w:jc w:val="left"/>
        <w:rPr>
          <w:rFonts w:hint="eastAsia" w:hAnsi="宋体" w:cs="宋体"/>
          <w:b/>
          <w:bCs/>
          <w:kern w:val="0"/>
          <w:szCs w:val="28"/>
        </w:rPr>
      </w:pPr>
      <w:r>
        <w:rPr>
          <w:rFonts w:hint="eastAsia" w:ascii="黑体" w:hAnsi="黑体" w:eastAsia="黑体"/>
          <w:sz w:val="24"/>
        </w:rPr>
        <w:t>附表五、</w:t>
      </w:r>
      <w:r>
        <w:rPr>
          <w:rFonts w:hint="eastAsia" w:hAnsi="宋体" w:cs="宋体"/>
          <w:b/>
          <w:bCs/>
          <w:kern w:val="0"/>
          <w:szCs w:val="28"/>
        </w:rPr>
        <w:t>技术负责人简历表</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姓名</w:t>
            </w:r>
          </w:p>
        </w:tc>
        <w:tc>
          <w:tcPr>
            <w:tcW w:w="1480" w:type="dxa"/>
            <w:noWrap w:val="0"/>
            <w:vAlign w:val="top"/>
          </w:tcPr>
          <w:p>
            <w:pPr>
              <w:spacing w:line="360" w:lineRule="auto"/>
              <w:jc w:val="center"/>
              <w:rPr>
                <w:rFonts w:hint="eastAsia" w:hAnsi="宋体" w:cs="宋体"/>
                <w:kern w:val="0"/>
                <w:sz w:val="24"/>
                <w:szCs w:val="28"/>
              </w:rPr>
            </w:pPr>
          </w:p>
        </w:tc>
        <w:tc>
          <w:tcPr>
            <w:tcW w:w="1480"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性别</w:t>
            </w:r>
          </w:p>
        </w:tc>
        <w:tc>
          <w:tcPr>
            <w:tcW w:w="1608" w:type="dxa"/>
            <w:noWrap w:val="0"/>
            <w:vAlign w:val="top"/>
          </w:tcPr>
          <w:p>
            <w:pPr>
              <w:spacing w:line="360" w:lineRule="auto"/>
              <w:jc w:val="center"/>
              <w:rPr>
                <w:rFonts w:hint="eastAsia" w:hAnsi="宋体" w:cs="宋体"/>
                <w:kern w:val="0"/>
                <w:sz w:val="24"/>
                <w:szCs w:val="28"/>
              </w:rPr>
            </w:pPr>
          </w:p>
        </w:tc>
        <w:tc>
          <w:tcPr>
            <w:tcW w:w="1481"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年龄</w:t>
            </w:r>
          </w:p>
        </w:tc>
        <w:tc>
          <w:tcPr>
            <w:tcW w:w="1481" w:type="dxa"/>
            <w:noWrap w:val="0"/>
            <w:vAlign w:val="top"/>
          </w:tcPr>
          <w:p>
            <w:pPr>
              <w:spacing w:line="360" w:lineRule="auto"/>
              <w:jc w:val="center"/>
              <w:rPr>
                <w:rFonts w:hint="eastAsia"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职务</w:t>
            </w:r>
          </w:p>
        </w:tc>
        <w:tc>
          <w:tcPr>
            <w:tcW w:w="1480" w:type="dxa"/>
            <w:noWrap w:val="0"/>
            <w:vAlign w:val="top"/>
          </w:tcPr>
          <w:p>
            <w:pPr>
              <w:spacing w:line="360" w:lineRule="auto"/>
              <w:jc w:val="center"/>
              <w:rPr>
                <w:rFonts w:hint="eastAsia" w:hAnsi="宋体" w:cs="宋体"/>
                <w:kern w:val="0"/>
                <w:sz w:val="24"/>
                <w:szCs w:val="28"/>
              </w:rPr>
            </w:pPr>
          </w:p>
        </w:tc>
        <w:tc>
          <w:tcPr>
            <w:tcW w:w="1480"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职称</w:t>
            </w:r>
          </w:p>
        </w:tc>
        <w:tc>
          <w:tcPr>
            <w:tcW w:w="1608" w:type="dxa"/>
            <w:noWrap w:val="0"/>
            <w:vAlign w:val="top"/>
          </w:tcPr>
          <w:p>
            <w:pPr>
              <w:spacing w:line="360" w:lineRule="auto"/>
              <w:jc w:val="center"/>
              <w:rPr>
                <w:rFonts w:hint="eastAsia" w:hAnsi="宋体" w:cs="宋体"/>
                <w:kern w:val="0"/>
                <w:sz w:val="24"/>
                <w:szCs w:val="28"/>
              </w:rPr>
            </w:pPr>
          </w:p>
        </w:tc>
        <w:tc>
          <w:tcPr>
            <w:tcW w:w="1481"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学历</w:t>
            </w:r>
          </w:p>
        </w:tc>
        <w:tc>
          <w:tcPr>
            <w:tcW w:w="1481" w:type="dxa"/>
            <w:noWrap w:val="0"/>
            <w:vAlign w:val="top"/>
          </w:tcPr>
          <w:p>
            <w:pPr>
              <w:spacing w:line="360" w:lineRule="auto"/>
              <w:jc w:val="center"/>
              <w:rPr>
                <w:rFonts w:hint="eastAsia"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参加工作时间</w:t>
            </w:r>
          </w:p>
        </w:tc>
        <w:tc>
          <w:tcPr>
            <w:tcW w:w="1480" w:type="dxa"/>
            <w:noWrap w:val="0"/>
            <w:vAlign w:val="top"/>
          </w:tcPr>
          <w:p>
            <w:pPr>
              <w:spacing w:line="360" w:lineRule="auto"/>
              <w:jc w:val="center"/>
              <w:rPr>
                <w:rFonts w:hint="eastAsia" w:hAnsi="宋体" w:cs="宋体"/>
                <w:kern w:val="0"/>
                <w:sz w:val="24"/>
                <w:szCs w:val="28"/>
              </w:rPr>
            </w:pPr>
          </w:p>
        </w:tc>
        <w:tc>
          <w:tcPr>
            <w:tcW w:w="3089" w:type="dxa"/>
            <w:gridSpan w:val="2"/>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从事技术负责人年限</w:t>
            </w:r>
          </w:p>
        </w:tc>
        <w:tc>
          <w:tcPr>
            <w:tcW w:w="1481" w:type="dxa"/>
            <w:noWrap w:val="0"/>
            <w:vAlign w:val="top"/>
          </w:tcPr>
          <w:p>
            <w:pPr>
              <w:spacing w:line="360" w:lineRule="auto"/>
              <w:jc w:val="center"/>
              <w:rPr>
                <w:rFonts w:hint="eastAsia"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资格证书名称及编号</w:t>
            </w:r>
          </w:p>
        </w:tc>
        <w:tc>
          <w:tcPr>
            <w:tcW w:w="6050" w:type="dxa"/>
            <w:gridSpan w:val="4"/>
            <w:noWrap w:val="0"/>
            <w:vAlign w:val="top"/>
          </w:tcPr>
          <w:p>
            <w:pPr>
              <w:spacing w:line="360" w:lineRule="auto"/>
              <w:jc w:val="center"/>
              <w:rPr>
                <w:rFonts w:hint="eastAsia"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10" w:type="dxa"/>
            <w:gridSpan w:val="6"/>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建设单位</w:t>
            </w:r>
          </w:p>
        </w:tc>
        <w:tc>
          <w:tcPr>
            <w:tcW w:w="1480"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项目名称</w:t>
            </w:r>
          </w:p>
        </w:tc>
        <w:tc>
          <w:tcPr>
            <w:tcW w:w="1480"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建设规模</w:t>
            </w:r>
          </w:p>
        </w:tc>
        <w:tc>
          <w:tcPr>
            <w:tcW w:w="1608"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开、竣工日期</w:t>
            </w:r>
          </w:p>
        </w:tc>
        <w:tc>
          <w:tcPr>
            <w:tcW w:w="1481"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在建或已完</w:t>
            </w:r>
          </w:p>
        </w:tc>
        <w:tc>
          <w:tcPr>
            <w:tcW w:w="1481" w:type="dxa"/>
            <w:noWrap w:val="0"/>
            <w:vAlign w:val="top"/>
          </w:tcPr>
          <w:p>
            <w:pPr>
              <w:spacing w:line="360" w:lineRule="auto"/>
              <w:jc w:val="center"/>
              <w:rPr>
                <w:rFonts w:hint="eastAsia"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int="eastAsia" w:hAnsi="宋体" w:cs="宋体"/>
                <w:kern w:val="0"/>
                <w:sz w:val="24"/>
                <w:szCs w:val="28"/>
              </w:rPr>
            </w:pPr>
          </w:p>
        </w:tc>
        <w:tc>
          <w:tcPr>
            <w:tcW w:w="1480" w:type="dxa"/>
            <w:noWrap w:val="0"/>
            <w:vAlign w:val="top"/>
          </w:tcPr>
          <w:p>
            <w:pPr>
              <w:spacing w:line="360" w:lineRule="auto"/>
              <w:rPr>
                <w:rFonts w:hint="eastAsia" w:hAnsi="宋体" w:cs="宋体"/>
                <w:kern w:val="0"/>
                <w:sz w:val="24"/>
                <w:szCs w:val="28"/>
              </w:rPr>
            </w:pPr>
          </w:p>
        </w:tc>
        <w:tc>
          <w:tcPr>
            <w:tcW w:w="1480" w:type="dxa"/>
            <w:noWrap w:val="0"/>
            <w:vAlign w:val="top"/>
          </w:tcPr>
          <w:p>
            <w:pPr>
              <w:spacing w:line="360" w:lineRule="auto"/>
              <w:rPr>
                <w:rFonts w:hint="eastAsia" w:hAnsi="宋体" w:cs="宋体"/>
                <w:kern w:val="0"/>
                <w:sz w:val="24"/>
                <w:szCs w:val="28"/>
              </w:rPr>
            </w:pPr>
          </w:p>
        </w:tc>
        <w:tc>
          <w:tcPr>
            <w:tcW w:w="1608" w:type="dxa"/>
            <w:noWrap w:val="0"/>
            <w:vAlign w:val="top"/>
          </w:tcPr>
          <w:p>
            <w:pPr>
              <w:spacing w:line="360" w:lineRule="auto"/>
              <w:rPr>
                <w:rFonts w:hint="eastAsia" w:hAnsi="宋体" w:cs="宋体"/>
                <w:kern w:val="0"/>
                <w:sz w:val="24"/>
                <w:szCs w:val="28"/>
              </w:rPr>
            </w:pPr>
          </w:p>
        </w:tc>
        <w:tc>
          <w:tcPr>
            <w:tcW w:w="1481" w:type="dxa"/>
            <w:noWrap w:val="0"/>
            <w:vAlign w:val="top"/>
          </w:tcPr>
          <w:p>
            <w:pPr>
              <w:spacing w:line="360" w:lineRule="auto"/>
              <w:rPr>
                <w:rFonts w:hint="eastAsia" w:hAnsi="宋体" w:cs="宋体"/>
                <w:kern w:val="0"/>
                <w:sz w:val="24"/>
                <w:szCs w:val="28"/>
              </w:rPr>
            </w:pPr>
          </w:p>
        </w:tc>
        <w:tc>
          <w:tcPr>
            <w:tcW w:w="1481" w:type="dxa"/>
            <w:noWrap w:val="0"/>
            <w:vAlign w:val="top"/>
          </w:tcPr>
          <w:p>
            <w:pPr>
              <w:spacing w:line="360" w:lineRule="auto"/>
              <w:rPr>
                <w:rFonts w:hint="eastAsia"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int="eastAsia" w:hAnsi="宋体" w:cs="宋体"/>
                <w:kern w:val="0"/>
                <w:sz w:val="24"/>
                <w:szCs w:val="28"/>
              </w:rPr>
            </w:pPr>
          </w:p>
        </w:tc>
        <w:tc>
          <w:tcPr>
            <w:tcW w:w="1480" w:type="dxa"/>
            <w:noWrap w:val="0"/>
            <w:vAlign w:val="top"/>
          </w:tcPr>
          <w:p>
            <w:pPr>
              <w:spacing w:line="360" w:lineRule="auto"/>
              <w:rPr>
                <w:rFonts w:hint="eastAsia" w:hAnsi="宋体" w:cs="宋体"/>
                <w:kern w:val="0"/>
                <w:sz w:val="24"/>
                <w:szCs w:val="28"/>
              </w:rPr>
            </w:pPr>
          </w:p>
        </w:tc>
        <w:tc>
          <w:tcPr>
            <w:tcW w:w="1480" w:type="dxa"/>
            <w:noWrap w:val="0"/>
            <w:vAlign w:val="top"/>
          </w:tcPr>
          <w:p>
            <w:pPr>
              <w:spacing w:line="360" w:lineRule="auto"/>
              <w:rPr>
                <w:rFonts w:hint="eastAsia" w:hAnsi="宋体" w:cs="宋体"/>
                <w:kern w:val="0"/>
                <w:sz w:val="24"/>
                <w:szCs w:val="28"/>
              </w:rPr>
            </w:pPr>
          </w:p>
        </w:tc>
        <w:tc>
          <w:tcPr>
            <w:tcW w:w="1608" w:type="dxa"/>
            <w:noWrap w:val="0"/>
            <w:vAlign w:val="top"/>
          </w:tcPr>
          <w:p>
            <w:pPr>
              <w:spacing w:line="360" w:lineRule="auto"/>
              <w:rPr>
                <w:rFonts w:hint="eastAsia" w:hAnsi="宋体" w:cs="宋体"/>
                <w:kern w:val="0"/>
                <w:sz w:val="24"/>
                <w:szCs w:val="28"/>
              </w:rPr>
            </w:pPr>
          </w:p>
        </w:tc>
        <w:tc>
          <w:tcPr>
            <w:tcW w:w="1481" w:type="dxa"/>
            <w:noWrap w:val="0"/>
            <w:vAlign w:val="top"/>
          </w:tcPr>
          <w:p>
            <w:pPr>
              <w:spacing w:line="360" w:lineRule="auto"/>
              <w:rPr>
                <w:rFonts w:hint="eastAsia" w:hAnsi="宋体" w:cs="宋体"/>
                <w:kern w:val="0"/>
                <w:sz w:val="24"/>
                <w:szCs w:val="28"/>
              </w:rPr>
            </w:pPr>
          </w:p>
        </w:tc>
        <w:tc>
          <w:tcPr>
            <w:tcW w:w="1481" w:type="dxa"/>
            <w:noWrap w:val="0"/>
            <w:vAlign w:val="top"/>
          </w:tcPr>
          <w:p>
            <w:pPr>
              <w:spacing w:line="360" w:lineRule="auto"/>
              <w:rPr>
                <w:rFonts w:hint="eastAsia"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int="eastAsia" w:hAnsi="宋体" w:cs="宋体"/>
                <w:kern w:val="0"/>
                <w:sz w:val="24"/>
                <w:szCs w:val="28"/>
              </w:rPr>
            </w:pPr>
          </w:p>
        </w:tc>
        <w:tc>
          <w:tcPr>
            <w:tcW w:w="1480" w:type="dxa"/>
            <w:noWrap w:val="0"/>
            <w:vAlign w:val="top"/>
          </w:tcPr>
          <w:p>
            <w:pPr>
              <w:spacing w:line="360" w:lineRule="auto"/>
              <w:rPr>
                <w:rFonts w:hint="eastAsia" w:hAnsi="宋体" w:cs="宋体"/>
                <w:kern w:val="0"/>
                <w:sz w:val="24"/>
                <w:szCs w:val="28"/>
              </w:rPr>
            </w:pPr>
          </w:p>
        </w:tc>
        <w:tc>
          <w:tcPr>
            <w:tcW w:w="1480" w:type="dxa"/>
            <w:noWrap w:val="0"/>
            <w:vAlign w:val="top"/>
          </w:tcPr>
          <w:p>
            <w:pPr>
              <w:spacing w:line="360" w:lineRule="auto"/>
              <w:rPr>
                <w:rFonts w:hint="eastAsia" w:hAnsi="宋体" w:cs="宋体"/>
                <w:kern w:val="0"/>
                <w:sz w:val="24"/>
                <w:szCs w:val="28"/>
              </w:rPr>
            </w:pPr>
          </w:p>
        </w:tc>
        <w:tc>
          <w:tcPr>
            <w:tcW w:w="1608" w:type="dxa"/>
            <w:noWrap w:val="0"/>
            <w:vAlign w:val="top"/>
          </w:tcPr>
          <w:p>
            <w:pPr>
              <w:spacing w:line="360" w:lineRule="auto"/>
              <w:rPr>
                <w:rFonts w:hint="eastAsia" w:hAnsi="宋体" w:cs="宋体"/>
                <w:kern w:val="0"/>
                <w:sz w:val="24"/>
                <w:szCs w:val="28"/>
              </w:rPr>
            </w:pPr>
          </w:p>
        </w:tc>
        <w:tc>
          <w:tcPr>
            <w:tcW w:w="1481" w:type="dxa"/>
            <w:noWrap w:val="0"/>
            <w:vAlign w:val="top"/>
          </w:tcPr>
          <w:p>
            <w:pPr>
              <w:spacing w:line="360" w:lineRule="auto"/>
              <w:rPr>
                <w:rFonts w:hint="eastAsia" w:hAnsi="宋体" w:cs="宋体"/>
                <w:kern w:val="0"/>
                <w:sz w:val="24"/>
                <w:szCs w:val="28"/>
              </w:rPr>
            </w:pPr>
          </w:p>
        </w:tc>
        <w:tc>
          <w:tcPr>
            <w:tcW w:w="1481" w:type="dxa"/>
            <w:noWrap w:val="0"/>
            <w:vAlign w:val="top"/>
          </w:tcPr>
          <w:p>
            <w:pPr>
              <w:spacing w:line="360" w:lineRule="auto"/>
              <w:rPr>
                <w:rFonts w:hint="eastAsia" w:hAnsi="宋体" w:cs="宋体"/>
                <w:kern w:val="0"/>
                <w:sz w:val="24"/>
                <w:szCs w:val="28"/>
              </w:rPr>
            </w:pPr>
          </w:p>
        </w:tc>
      </w:tr>
    </w:tbl>
    <w:p>
      <w:pPr>
        <w:spacing w:line="360" w:lineRule="auto"/>
        <w:jc w:val="both"/>
        <w:rPr>
          <w:rFonts w:hint="eastAsia" w:hAnsi="宋体" w:cs="宋体"/>
          <w:b/>
          <w:bCs/>
          <w:kern w:val="0"/>
          <w:szCs w:val="28"/>
        </w:rPr>
      </w:pPr>
    </w:p>
    <w:p>
      <w:pPr>
        <w:tabs>
          <w:tab w:val="left" w:pos="720"/>
        </w:tabs>
        <w:spacing w:line="440" w:lineRule="exact"/>
        <w:jc w:val="left"/>
        <w:rPr>
          <w:rFonts w:ascii="黑体" w:hAnsi="黑体" w:eastAsia="黑体"/>
          <w:sz w:val="24"/>
        </w:rPr>
      </w:pPr>
      <w:bookmarkStart w:id="745" w:name="_Toc179632819"/>
      <w:bookmarkStart w:id="746" w:name="_Toc144974867"/>
      <w:bookmarkStart w:id="747" w:name="_Toc152045799"/>
      <w:bookmarkStart w:id="748" w:name="_Toc246392157"/>
      <w:bookmarkStart w:id="749" w:name="_Toc152042588"/>
      <w:r>
        <w:rPr>
          <w:rFonts w:ascii="黑体" w:hAnsi="黑体" w:eastAsia="黑体"/>
          <w:sz w:val="24"/>
        </w:rPr>
        <w:t>附表</w:t>
      </w:r>
      <w:r>
        <w:rPr>
          <w:rFonts w:hint="eastAsia" w:ascii="黑体" w:hAnsi="黑体" w:eastAsia="黑体"/>
          <w:sz w:val="24"/>
        </w:rPr>
        <w:t>五</w:t>
      </w:r>
      <w:r>
        <w:rPr>
          <w:rFonts w:ascii="黑体" w:hAnsi="黑体" w:eastAsia="黑体"/>
          <w:sz w:val="24"/>
        </w:rPr>
        <w:t>：劳动力计划表</w:t>
      </w:r>
      <w:bookmarkEnd w:id="745"/>
      <w:bookmarkEnd w:id="746"/>
      <w:bookmarkEnd w:id="747"/>
      <w:bookmarkEnd w:id="748"/>
      <w:bookmarkEnd w:id="749"/>
    </w:p>
    <w:p>
      <w:pPr>
        <w:spacing w:line="440" w:lineRule="exact"/>
        <w:ind w:right="410"/>
        <w:jc w:val="right"/>
        <w:rPr>
          <w:rFonts w:eastAsia="黑体"/>
          <w:szCs w:val="21"/>
        </w:rPr>
      </w:pPr>
      <w:r>
        <w:rPr>
          <w:rFonts w:eastAsia="黑体"/>
          <w:szCs w:val="21"/>
        </w:rPr>
        <w:t>单位：人</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985"/>
        <w:gridCol w:w="1279"/>
        <w:gridCol w:w="1279"/>
        <w:gridCol w:w="988"/>
        <w:gridCol w:w="1279"/>
        <w:gridCol w:w="1279"/>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96" w:type="dxa"/>
            <w:noWrap w:val="0"/>
            <w:vAlign w:val="center"/>
          </w:tcPr>
          <w:p>
            <w:pPr>
              <w:spacing w:line="440" w:lineRule="exact"/>
              <w:jc w:val="center"/>
              <w:rPr>
                <w:szCs w:val="21"/>
              </w:rPr>
            </w:pPr>
            <w:r>
              <w:rPr>
                <w:szCs w:val="21"/>
              </w:rPr>
              <w:t>工种</w:t>
            </w:r>
          </w:p>
        </w:tc>
        <w:tc>
          <w:tcPr>
            <w:tcW w:w="8357" w:type="dxa"/>
            <w:gridSpan w:val="7"/>
            <w:noWrap w:val="0"/>
            <w:vAlign w:val="center"/>
          </w:tcPr>
          <w:p>
            <w:pPr>
              <w:spacing w:line="440" w:lineRule="exact"/>
              <w:jc w:val="center"/>
              <w:rPr>
                <w:szCs w:val="21"/>
              </w:rPr>
            </w:pPr>
            <w:r>
              <w:rPr>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96" w:type="dxa"/>
            <w:noWrap w:val="0"/>
            <w:vAlign w:val="center"/>
          </w:tcPr>
          <w:p>
            <w:pPr>
              <w:spacing w:line="440" w:lineRule="exact"/>
              <w:jc w:val="center"/>
              <w:rPr>
                <w:szCs w:val="21"/>
              </w:rPr>
            </w:pPr>
          </w:p>
        </w:tc>
        <w:tc>
          <w:tcPr>
            <w:tcW w:w="985" w:type="dxa"/>
            <w:noWrap w:val="0"/>
            <w:vAlign w:val="center"/>
          </w:tcPr>
          <w:p>
            <w:pPr>
              <w:spacing w:line="440" w:lineRule="exact"/>
              <w:jc w:val="center"/>
              <w:rPr>
                <w:szCs w:val="21"/>
              </w:rPr>
            </w:pPr>
          </w:p>
        </w:tc>
        <w:tc>
          <w:tcPr>
            <w:tcW w:w="1279" w:type="dxa"/>
            <w:noWrap w:val="0"/>
            <w:vAlign w:val="center"/>
          </w:tcPr>
          <w:p>
            <w:pPr>
              <w:spacing w:line="440" w:lineRule="exact"/>
              <w:jc w:val="center"/>
              <w:rPr>
                <w:szCs w:val="21"/>
              </w:rPr>
            </w:pPr>
          </w:p>
        </w:tc>
        <w:tc>
          <w:tcPr>
            <w:tcW w:w="1279" w:type="dxa"/>
            <w:noWrap w:val="0"/>
            <w:vAlign w:val="center"/>
          </w:tcPr>
          <w:p>
            <w:pPr>
              <w:spacing w:line="440" w:lineRule="exact"/>
              <w:jc w:val="center"/>
              <w:rPr>
                <w:szCs w:val="21"/>
              </w:rPr>
            </w:pPr>
          </w:p>
        </w:tc>
        <w:tc>
          <w:tcPr>
            <w:tcW w:w="988" w:type="dxa"/>
            <w:noWrap w:val="0"/>
            <w:vAlign w:val="center"/>
          </w:tcPr>
          <w:p>
            <w:pPr>
              <w:spacing w:line="440" w:lineRule="exact"/>
              <w:jc w:val="center"/>
              <w:rPr>
                <w:szCs w:val="21"/>
              </w:rPr>
            </w:pPr>
          </w:p>
        </w:tc>
        <w:tc>
          <w:tcPr>
            <w:tcW w:w="1279" w:type="dxa"/>
            <w:noWrap w:val="0"/>
            <w:vAlign w:val="center"/>
          </w:tcPr>
          <w:p>
            <w:pPr>
              <w:spacing w:line="440" w:lineRule="exact"/>
              <w:jc w:val="center"/>
              <w:rPr>
                <w:szCs w:val="21"/>
              </w:rPr>
            </w:pPr>
          </w:p>
        </w:tc>
        <w:tc>
          <w:tcPr>
            <w:tcW w:w="1279" w:type="dxa"/>
            <w:noWrap w:val="0"/>
            <w:vAlign w:val="center"/>
          </w:tcPr>
          <w:p>
            <w:pPr>
              <w:spacing w:line="440" w:lineRule="exact"/>
              <w:jc w:val="center"/>
              <w:rPr>
                <w:szCs w:val="21"/>
              </w:rPr>
            </w:pPr>
          </w:p>
        </w:tc>
        <w:tc>
          <w:tcPr>
            <w:tcW w:w="1268"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96" w:type="dxa"/>
            <w:noWrap w:val="0"/>
            <w:vAlign w:val="center"/>
          </w:tcPr>
          <w:p>
            <w:pPr>
              <w:spacing w:line="440" w:lineRule="exact"/>
              <w:jc w:val="center"/>
              <w:rPr>
                <w:szCs w:val="21"/>
              </w:rPr>
            </w:pPr>
          </w:p>
        </w:tc>
        <w:tc>
          <w:tcPr>
            <w:tcW w:w="985" w:type="dxa"/>
            <w:noWrap w:val="0"/>
            <w:vAlign w:val="center"/>
          </w:tcPr>
          <w:p>
            <w:pPr>
              <w:spacing w:line="440" w:lineRule="exact"/>
              <w:jc w:val="center"/>
              <w:rPr>
                <w:szCs w:val="21"/>
              </w:rPr>
            </w:pPr>
          </w:p>
        </w:tc>
        <w:tc>
          <w:tcPr>
            <w:tcW w:w="1279" w:type="dxa"/>
            <w:noWrap w:val="0"/>
            <w:vAlign w:val="center"/>
          </w:tcPr>
          <w:p>
            <w:pPr>
              <w:spacing w:line="440" w:lineRule="exact"/>
              <w:jc w:val="center"/>
              <w:rPr>
                <w:szCs w:val="21"/>
              </w:rPr>
            </w:pPr>
          </w:p>
        </w:tc>
        <w:tc>
          <w:tcPr>
            <w:tcW w:w="1279" w:type="dxa"/>
            <w:noWrap w:val="0"/>
            <w:vAlign w:val="center"/>
          </w:tcPr>
          <w:p>
            <w:pPr>
              <w:spacing w:line="440" w:lineRule="exact"/>
              <w:jc w:val="center"/>
              <w:rPr>
                <w:szCs w:val="21"/>
              </w:rPr>
            </w:pPr>
          </w:p>
        </w:tc>
        <w:tc>
          <w:tcPr>
            <w:tcW w:w="988" w:type="dxa"/>
            <w:noWrap w:val="0"/>
            <w:vAlign w:val="center"/>
          </w:tcPr>
          <w:p>
            <w:pPr>
              <w:spacing w:line="440" w:lineRule="exact"/>
              <w:jc w:val="center"/>
              <w:rPr>
                <w:szCs w:val="21"/>
              </w:rPr>
            </w:pPr>
          </w:p>
        </w:tc>
        <w:tc>
          <w:tcPr>
            <w:tcW w:w="1279" w:type="dxa"/>
            <w:noWrap w:val="0"/>
            <w:vAlign w:val="center"/>
          </w:tcPr>
          <w:p>
            <w:pPr>
              <w:spacing w:line="440" w:lineRule="exact"/>
              <w:jc w:val="center"/>
              <w:rPr>
                <w:szCs w:val="21"/>
              </w:rPr>
            </w:pPr>
          </w:p>
        </w:tc>
        <w:tc>
          <w:tcPr>
            <w:tcW w:w="1279" w:type="dxa"/>
            <w:noWrap w:val="0"/>
            <w:vAlign w:val="center"/>
          </w:tcPr>
          <w:p>
            <w:pPr>
              <w:spacing w:line="440" w:lineRule="exact"/>
              <w:jc w:val="center"/>
              <w:rPr>
                <w:szCs w:val="21"/>
              </w:rPr>
            </w:pPr>
          </w:p>
        </w:tc>
        <w:tc>
          <w:tcPr>
            <w:tcW w:w="1268"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96" w:type="dxa"/>
            <w:noWrap w:val="0"/>
            <w:vAlign w:val="top"/>
          </w:tcPr>
          <w:p>
            <w:pPr>
              <w:spacing w:line="440" w:lineRule="exact"/>
              <w:jc w:val="center"/>
              <w:rPr>
                <w:szCs w:val="21"/>
              </w:rPr>
            </w:pPr>
          </w:p>
        </w:tc>
        <w:tc>
          <w:tcPr>
            <w:tcW w:w="985" w:type="dxa"/>
            <w:noWrap w:val="0"/>
            <w:vAlign w:val="top"/>
          </w:tcPr>
          <w:p>
            <w:pPr>
              <w:spacing w:line="440" w:lineRule="exact"/>
              <w:jc w:val="center"/>
              <w:rPr>
                <w:szCs w:val="21"/>
              </w:rPr>
            </w:pPr>
          </w:p>
        </w:tc>
        <w:tc>
          <w:tcPr>
            <w:tcW w:w="1279" w:type="dxa"/>
            <w:noWrap w:val="0"/>
            <w:vAlign w:val="top"/>
          </w:tcPr>
          <w:p>
            <w:pPr>
              <w:spacing w:line="440" w:lineRule="exact"/>
              <w:jc w:val="center"/>
              <w:rPr>
                <w:szCs w:val="21"/>
              </w:rPr>
            </w:pPr>
          </w:p>
        </w:tc>
        <w:tc>
          <w:tcPr>
            <w:tcW w:w="1279" w:type="dxa"/>
            <w:noWrap w:val="0"/>
            <w:vAlign w:val="top"/>
          </w:tcPr>
          <w:p>
            <w:pPr>
              <w:spacing w:line="440" w:lineRule="exact"/>
              <w:jc w:val="center"/>
              <w:rPr>
                <w:szCs w:val="21"/>
              </w:rPr>
            </w:pPr>
          </w:p>
        </w:tc>
        <w:tc>
          <w:tcPr>
            <w:tcW w:w="988" w:type="dxa"/>
            <w:noWrap w:val="0"/>
            <w:vAlign w:val="top"/>
          </w:tcPr>
          <w:p>
            <w:pPr>
              <w:spacing w:line="440" w:lineRule="exact"/>
              <w:jc w:val="center"/>
              <w:rPr>
                <w:szCs w:val="21"/>
              </w:rPr>
            </w:pPr>
          </w:p>
        </w:tc>
        <w:tc>
          <w:tcPr>
            <w:tcW w:w="1279" w:type="dxa"/>
            <w:noWrap w:val="0"/>
            <w:vAlign w:val="top"/>
          </w:tcPr>
          <w:p>
            <w:pPr>
              <w:spacing w:line="440" w:lineRule="exact"/>
              <w:jc w:val="center"/>
              <w:rPr>
                <w:szCs w:val="21"/>
              </w:rPr>
            </w:pPr>
          </w:p>
        </w:tc>
        <w:tc>
          <w:tcPr>
            <w:tcW w:w="1279" w:type="dxa"/>
            <w:noWrap w:val="0"/>
            <w:vAlign w:val="top"/>
          </w:tcPr>
          <w:p>
            <w:pPr>
              <w:spacing w:line="440" w:lineRule="exact"/>
              <w:jc w:val="center"/>
              <w:rPr>
                <w:szCs w:val="21"/>
              </w:rPr>
            </w:pPr>
          </w:p>
        </w:tc>
        <w:tc>
          <w:tcPr>
            <w:tcW w:w="126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96" w:type="dxa"/>
            <w:noWrap w:val="0"/>
            <w:vAlign w:val="top"/>
          </w:tcPr>
          <w:p>
            <w:pPr>
              <w:spacing w:line="440" w:lineRule="exact"/>
              <w:jc w:val="center"/>
              <w:rPr>
                <w:szCs w:val="21"/>
              </w:rPr>
            </w:pPr>
          </w:p>
        </w:tc>
        <w:tc>
          <w:tcPr>
            <w:tcW w:w="985" w:type="dxa"/>
            <w:noWrap w:val="0"/>
            <w:vAlign w:val="top"/>
          </w:tcPr>
          <w:p>
            <w:pPr>
              <w:spacing w:line="440" w:lineRule="exact"/>
              <w:jc w:val="center"/>
              <w:rPr>
                <w:szCs w:val="21"/>
              </w:rPr>
            </w:pPr>
          </w:p>
        </w:tc>
        <w:tc>
          <w:tcPr>
            <w:tcW w:w="1279" w:type="dxa"/>
            <w:noWrap w:val="0"/>
            <w:vAlign w:val="top"/>
          </w:tcPr>
          <w:p>
            <w:pPr>
              <w:spacing w:line="440" w:lineRule="exact"/>
              <w:jc w:val="center"/>
              <w:rPr>
                <w:szCs w:val="21"/>
              </w:rPr>
            </w:pPr>
          </w:p>
        </w:tc>
        <w:tc>
          <w:tcPr>
            <w:tcW w:w="1279" w:type="dxa"/>
            <w:noWrap w:val="0"/>
            <w:vAlign w:val="top"/>
          </w:tcPr>
          <w:p>
            <w:pPr>
              <w:spacing w:line="440" w:lineRule="exact"/>
              <w:jc w:val="center"/>
              <w:rPr>
                <w:szCs w:val="21"/>
              </w:rPr>
            </w:pPr>
          </w:p>
        </w:tc>
        <w:tc>
          <w:tcPr>
            <w:tcW w:w="988" w:type="dxa"/>
            <w:noWrap w:val="0"/>
            <w:vAlign w:val="top"/>
          </w:tcPr>
          <w:p>
            <w:pPr>
              <w:spacing w:line="440" w:lineRule="exact"/>
              <w:jc w:val="center"/>
              <w:rPr>
                <w:szCs w:val="21"/>
              </w:rPr>
            </w:pPr>
          </w:p>
        </w:tc>
        <w:tc>
          <w:tcPr>
            <w:tcW w:w="1279" w:type="dxa"/>
            <w:noWrap w:val="0"/>
            <w:vAlign w:val="top"/>
          </w:tcPr>
          <w:p>
            <w:pPr>
              <w:spacing w:line="440" w:lineRule="exact"/>
              <w:jc w:val="center"/>
              <w:rPr>
                <w:szCs w:val="21"/>
              </w:rPr>
            </w:pPr>
          </w:p>
        </w:tc>
        <w:tc>
          <w:tcPr>
            <w:tcW w:w="1279" w:type="dxa"/>
            <w:noWrap w:val="0"/>
            <w:vAlign w:val="top"/>
          </w:tcPr>
          <w:p>
            <w:pPr>
              <w:spacing w:line="440" w:lineRule="exact"/>
              <w:jc w:val="center"/>
              <w:rPr>
                <w:szCs w:val="21"/>
              </w:rPr>
            </w:pPr>
          </w:p>
        </w:tc>
        <w:tc>
          <w:tcPr>
            <w:tcW w:w="126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96" w:type="dxa"/>
            <w:noWrap w:val="0"/>
            <w:vAlign w:val="top"/>
          </w:tcPr>
          <w:p>
            <w:pPr>
              <w:spacing w:line="440" w:lineRule="exact"/>
              <w:jc w:val="center"/>
              <w:rPr>
                <w:szCs w:val="21"/>
              </w:rPr>
            </w:pPr>
          </w:p>
        </w:tc>
        <w:tc>
          <w:tcPr>
            <w:tcW w:w="985" w:type="dxa"/>
            <w:noWrap w:val="0"/>
            <w:vAlign w:val="top"/>
          </w:tcPr>
          <w:p>
            <w:pPr>
              <w:spacing w:line="440" w:lineRule="exact"/>
              <w:jc w:val="center"/>
              <w:rPr>
                <w:szCs w:val="21"/>
              </w:rPr>
            </w:pPr>
          </w:p>
        </w:tc>
        <w:tc>
          <w:tcPr>
            <w:tcW w:w="1279" w:type="dxa"/>
            <w:noWrap w:val="0"/>
            <w:vAlign w:val="top"/>
          </w:tcPr>
          <w:p>
            <w:pPr>
              <w:spacing w:line="440" w:lineRule="exact"/>
              <w:jc w:val="center"/>
              <w:rPr>
                <w:szCs w:val="21"/>
              </w:rPr>
            </w:pPr>
          </w:p>
        </w:tc>
        <w:tc>
          <w:tcPr>
            <w:tcW w:w="1279" w:type="dxa"/>
            <w:noWrap w:val="0"/>
            <w:vAlign w:val="top"/>
          </w:tcPr>
          <w:p>
            <w:pPr>
              <w:spacing w:line="440" w:lineRule="exact"/>
              <w:jc w:val="center"/>
              <w:rPr>
                <w:szCs w:val="21"/>
              </w:rPr>
            </w:pPr>
          </w:p>
        </w:tc>
        <w:tc>
          <w:tcPr>
            <w:tcW w:w="988" w:type="dxa"/>
            <w:noWrap w:val="0"/>
            <w:vAlign w:val="top"/>
          </w:tcPr>
          <w:p>
            <w:pPr>
              <w:spacing w:line="440" w:lineRule="exact"/>
              <w:jc w:val="center"/>
              <w:rPr>
                <w:szCs w:val="21"/>
              </w:rPr>
            </w:pPr>
          </w:p>
        </w:tc>
        <w:tc>
          <w:tcPr>
            <w:tcW w:w="1279" w:type="dxa"/>
            <w:noWrap w:val="0"/>
            <w:vAlign w:val="top"/>
          </w:tcPr>
          <w:p>
            <w:pPr>
              <w:spacing w:line="440" w:lineRule="exact"/>
              <w:jc w:val="center"/>
              <w:rPr>
                <w:szCs w:val="21"/>
              </w:rPr>
            </w:pPr>
          </w:p>
        </w:tc>
        <w:tc>
          <w:tcPr>
            <w:tcW w:w="1279" w:type="dxa"/>
            <w:noWrap w:val="0"/>
            <w:vAlign w:val="top"/>
          </w:tcPr>
          <w:p>
            <w:pPr>
              <w:spacing w:line="440" w:lineRule="exact"/>
              <w:jc w:val="center"/>
              <w:rPr>
                <w:szCs w:val="21"/>
              </w:rPr>
            </w:pPr>
          </w:p>
        </w:tc>
        <w:tc>
          <w:tcPr>
            <w:tcW w:w="1268" w:type="dxa"/>
            <w:noWrap w:val="0"/>
            <w:vAlign w:val="top"/>
          </w:tcPr>
          <w:p>
            <w:pPr>
              <w:spacing w:line="440" w:lineRule="exact"/>
              <w:jc w:val="center"/>
              <w:rPr>
                <w:szCs w:val="21"/>
              </w:rPr>
            </w:pPr>
          </w:p>
        </w:tc>
      </w:tr>
    </w:tbl>
    <w:p>
      <w:pPr>
        <w:topLinePunct/>
        <w:spacing w:line="440" w:lineRule="exact"/>
        <w:jc w:val="both"/>
        <w:rPr>
          <w:rFonts w:hint="eastAsia"/>
        </w:rPr>
      </w:pPr>
    </w:p>
    <w:p>
      <w:pPr>
        <w:tabs>
          <w:tab w:val="left" w:pos="720"/>
        </w:tabs>
        <w:spacing w:line="440" w:lineRule="exact"/>
        <w:jc w:val="left"/>
        <w:rPr>
          <w:rFonts w:eastAsia="黑体"/>
          <w:sz w:val="20"/>
          <w:szCs w:val="20"/>
        </w:rPr>
      </w:pPr>
      <w:bookmarkStart w:id="750" w:name="_Toc152045800"/>
      <w:bookmarkStart w:id="751" w:name="_Toc144974868"/>
      <w:bookmarkStart w:id="752" w:name="_Toc246392158"/>
      <w:bookmarkStart w:id="753" w:name="_Toc152042589"/>
      <w:bookmarkStart w:id="754" w:name="_Toc179632820"/>
      <w:r>
        <w:rPr>
          <w:rFonts w:ascii="黑体" w:hAnsi="黑体" w:eastAsia="黑体"/>
          <w:sz w:val="24"/>
        </w:rPr>
        <w:t>附表</w:t>
      </w:r>
      <w:r>
        <w:rPr>
          <w:rFonts w:hint="eastAsia" w:ascii="黑体" w:hAnsi="黑体" w:eastAsia="黑体"/>
          <w:sz w:val="24"/>
        </w:rPr>
        <w:t>六</w:t>
      </w:r>
      <w:r>
        <w:rPr>
          <w:rFonts w:ascii="黑体" w:hAnsi="黑体" w:eastAsia="黑体"/>
          <w:sz w:val="24"/>
        </w:rPr>
        <w:t>：计划开、</w:t>
      </w:r>
      <w:r>
        <w:rPr>
          <w:rFonts w:hint="eastAsia" w:ascii="黑体" w:hAnsi="黑体" w:eastAsia="黑体"/>
          <w:sz w:val="24"/>
        </w:rPr>
        <w:t>竣工</w:t>
      </w:r>
      <w:r>
        <w:rPr>
          <w:rFonts w:ascii="黑体" w:hAnsi="黑体" w:eastAsia="黑体"/>
          <w:sz w:val="24"/>
        </w:rPr>
        <w:t>日期和施工进度网络图</w:t>
      </w:r>
      <w:bookmarkEnd w:id="750"/>
      <w:bookmarkEnd w:id="751"/>
      <w:bookmarkEnd w:id="752"/>
      <w:bookmarkEnd w:id="753"/>
      <w:bookmarkEnd w:id="754"/>
    </w:p>
    <w:p>
      <w:pPr>
        <w:spacing w:line="440" w:lineRule="exact"/>
        <w:ind w:firstLine="420" w:firstLineChars="200"/>
        <w:rPr>
          <w:szCs w:val="21"/>
        </w:rPr>
      </w:pPr>
      <w:r>
        <w:rPr>
          <w:szCs w:val="21"/>
        </w:rPr>
        <w:t>1. 投标人应递交施工进度网络图或施工进度表，说明按招标文件要求的计划工期进行施工的各个关键日期。</w:t>
      </w:r>
    </w:p>
    <w:p>
      <w:pPr>
        <w:spacing w:line="440" w:lineRule="exact"/>
        <w:ind w:firstLine="420" w:firstLineChars="200"/>
        <w:rPr>
          <w:rFonts w:hint="eastAsia"/>
          <w:szCs w:val="23"/>
        </w:rPr>
      </w:pPr>
      <w:r>
        <w:rPr>
          <w:szCs w:val="21"/>
        </w:rPr>
        <w:t>2. 施工进度表可采用网络图（或横道图）表示。</w:t>
      </w:r>
    </w:p>
    <w:p>
      <w:pPr>
        <w:pStyle w:val="91"/>
        <w:ind w:firstLine="0" w:firstLineChars="0"/>
        <w:jc w:val="center"/>
        <w:rPr>
          <w:rFonts w:hint="eastAsia" w:ascii="宋体" w:hAnsi="宋体"/>
          <w:b/>
          <w:color w:val="000000"/>
          <w:w w:val="80"/>
          <w:kern w:val="0"/>
          <w:sz w:val="30"/>
          <w:szCs w:val="30"/>
        </w:rPr>
      </w:pPr>
    </w:p>
    <w:p>
      <w:pPr>
        <w:pStyle w:val="91"/>
        <w:ind w:firstLine="0" w:firstLineChars="0"/>
        <w:jc w:val="center"/>
        <w:rPr>
          <w:rFonts w:hint="eastAsia" w:ascii="宋体" w:hAnsi="宋体"/>
          <w:b/>
          <w:color w:val="000000"/>
          <w:w w:val="80"/>
          <w:kern w:val="0"/>
          <w:sz w:val="30"/>
          <w:szCs w:val="30"/>
        </w:rPr>
      </w:pPr>
    </w:p>
    <w:p>
      <w:pPr>
        <w:pStyle w:val="91"/>
        <w:ind w:firstLine="0" w:firstLineChars="0"/>
        <w:jc w:val="center"/>
        <w:rPr>
          <w:rFonts w:hint="eastAsia" w:ascii="宋体" w:hAnsi="宋体"/>
          <w:b/>
          <w:color w:val="000000"/>
          <w:w w:val="80"/>
          <w:kern w:val="0"/>
          <w:sz w:val="30"/>
          <w:szCs w:val="30"/>
        </w:rPr>
      </w:pPr>
    </w:p>
    <w:p>
      <w:pPr>
        <w:widowControl/>
        <w:jc w:val="left"/>
        <w:rPr>
          <w:rFonts w:ascii="宋体" w:hAnsi="宋体" w:cs="Arial"/>
          <w:b/>
          <w:bCs/>
          <w:color w:val="000000"/>
          <w:sz w:val="24"/>
          <w:szCs w:val="40"/>
        </w:rPr>
      </w:pPr>
      <w:bookmarkStart w:id="755" w:name="_Toc230930642"/>
      <w:bookmarkStart w:id="756" w:name="_Toc396297239"/>
      <w:bookmarkStart w:id="757" w:name="_Toc303030576"/>
      <w:bookmarkStart w:id="758" w:name="_Toc345575549"/>
      <w:bookmarkStart w:id="759" w:name="_Toc335138374"/>
      <w:bookmarkStart w:id="760" w:name="_Toc184635147"/>
      <w:r>
        <w:rPr>
          <w:rFonts w:hint="eastAsia" w:ascii="宋体" w:hAnsi="宋体" w:cs="Arial"/>
          <w:b/>
          <w:bCs/>
          <w:color w:val="000000"/>
          <w:spacing w:val="20"/>
          <w:sz w:val="24"/>
          <w:szCs w:val="40"/>
        </w:rPr>
        <w:t>三</w:t>
      </w:r>
      <w:r>
        <w:rPr>
          <w:rFonts w:hint="eastAsia" w:ascii="宋体" w:hAnsi="宋体" w:cs="Arial"/>
          <w:b/>
          <w:bCs/>
          <w:color w:val="000000"/>
          <w:sz w:val="24"/>
          <w:szCs w:val="40"/>
        </w:rPr>
        <w:t>、</w:t>
      </w:r>
      <w:bookmarkEnd w:id="755"/>
      <w:bookmarkEnd w:id="756"/>
      <w:bookmarkEnd w:id="757"/>
      <w:bookmarkEnd w:id="758"/>
      <w:bookmarkEnd w:id="759"/>
      <w:bookmarkEnd w:id="760"/>
      <w:r>
        <w:rPr>
          <w:rFonts w:hint="eastAsia" w:ascii="宋体" w:hAnsi="宋体" w:cs="Arial"/>
          <w:b/>
          <w:bCs/>
          <w:color w:val="000000"/>
          <w:sz w:val="24"/>
          <w:szCs w:val="40"/>
        </w:rPr>
        <w:t>资格文件部分格式</w:t>
      </w:r>
    </w:p>
    <w:p>
      <w:pPr>
        <w:tabs>
          <w:tab w:val="left" w:pos="2580"/>
          <w:tab w:val="left" w:pos="5940"/>
        </w:tabs>
        <w:autoSpaceDE w:val="0"/>
        <w:autoSpaceDN w:val="0"/>
        <w:adjustRightInd w:val="0"/>
        <w:snapToGrid w:val="0"/>
        <w:spacing w:line="360" w:lineRule="auto"/>
        <w:ind w:right="-20" w:firstLine="980" w:firstLineChars="350"/>
        <w:rPr>
          <w:rFonts w:ascii="宋体" w:hAnsi="宋体"/>
          <w:color w:val="000000"/>
          <w:kern w:val="0"/>
          <w:sz w:val="28"/>
        </w:rPr>
      </w:pPr>
    </w:p>
    <w:p>
      <w:pPr>
        <w:tabs>
          <w:tab w:val="left" w:pos="2580"/>
          <w:tab w:val="left" w:pos="5940"/>
        </w:tabs>
        <w:autoSpaceDE w:val="0"/>
        <w:autoSpaceDN w:val="0"/>
        <w:adjustRightInd w:val="0"/>
        <w:snapToGrid w:val="0"/>
        <w:spacing w:line="360" w:lineRule="auto"/>
        <w:ind w:right="-20" w:firstLine="980" w:firstLineChars="350"/>
        <w:rPr>
          <w:rFonts w:ascii="宋体" w:hAnsi="宋体"/>
          <w:color w:val="000000"/>
          <w:kern w:val="0"/>
          <w:sz w:val="28"/>
        </w:rPr>
      </w:pPr>
    </w:p>
    <w:p>
      <w:pPr>
        <w:tabs>
          <w:tab w:val="left" w:pos="2580"/>
          <w:tab w:val="left" w:pos="5940"/>
        </w:tabs>
        <w:autoSpaceDE w:val="0"/>
        <w:autoSpaceDN w:val="0"/>
        <w:adjustRightInd w:val="0"/>
        <w:snapToGrid w:val="0"/>
        <w:spacing w:line="360" w:lineRule="auto"/>
        <w:ind w:right="-20" w:firstLine="1120" w:firstLineChars="400"/>
        <w:rPr>
          <w:rFonts w:ascii="宋体" w:hAnsi="宋体"/>
          <w:color w:val="000000"/>
          <w:kern w:val="0"/>
          <w:sz w:val="28"/>
          <w:u w:val="single"/>
        </w:rPr>
      </w:pPr>
      <w:r>
        <w:rPr>
          <w:rFonts w:hint="eastAsia" w:ascii="宋体" w:hAnsi="宋体"/>
          <w:color w:val="000000"/>
          <w:kern w:val="0"/>
          <w:sz w:val="28"/>
        </w:rPr>
        <w:t>项目名称：</w:t>
      </w:r>
      <w:r>
        <w:rPr>
          <w:rFonts w:ascii="宋体" w:hAnsi="宋体"/>
          <w:color w:val="000000"/>
          <w:kern w:val="0"/>
          <w:sz w:val="28"/>
          <w:u w:val="single"/>
        </w:rPr>
        <w:t xml:space="preserve">                                         </w:t>
      </w:r>
    </w:p>
    <w:p>
      <w:pPr>
        <w:tabs>
          <w:tab w:val="left" w:pos="2580"/>
          <w:tab w:val="left" w:pos="5940"/>
        </w:tabs>
        <w:autoSpaceDE w:val="0"/>
        <w:autoSpaceDN w:val="0"/>
        <w:adjustRightInd w:val="0"/>
        <w:snapToGrid w:val="0"/>
        <w:spacing w:line="360" w:lineRule="auto"/>
        <w:ind w:right="-20" w:firstLine="980" w:firstLineChars="350"/>
        <w:rPr>
          <w:rFonts w:ascii="宋体" w:hAnsi="宋体"/>
          <w:color w:val="000000"/>
          <w:kern w:val="0"/>
          <w:sz w:val="28"/>
        </w:rPr>
      </w:pPr>
    </w:p>
    <w:p>
      <w:pPr>
        <w:tabs>
          <w:tab w:val="left" w:pos="2580"/>
          <w:tab w:val="left" w:pos="5940"/>
        </w:tabs>
        <w:autoSpaceDE w:val="0"/>
        <w:autoSpaceDN w:val="0"/>
        <w:adjustRightInd w:val="0"/>
        <w:snapToGrid w:val="0"/>
        <w:spacing w:line="360" w:lineRule="auto"/>
        <w:ind w:right="-20" w:firstLine="980" w:firstLineChars="350"/>
        <w:rPr>
          <w:rFonts w:ascii="宋体" w:hAnsi="宋体"/>
          <w:b/>
          <w:bCs/>
          <w:color w:val="000000"/>
          <w:kern w:val="0"/>
          <w:sz w:val="32"/>
          <w:szCs w:val="32"/>
          <w:u w:val="single"/>
        </w:rPr>
      </w:pPr>
      <w:r>
        <w:rPr>
          <w:rFonts w:hint="eastAsia" w:ascii="宋体" w:hAnsi="宋体"/>
          <w:color w:val="000000"/>
          <w:kern w:val="0"/>
          <w:sz w:val="28"/>
        </w:rPr>
        <w:t>项目编号：</w:t>
      </w:r>
      <w:r>
        <w:rPr>
          <w:rFonts w:ascii="宋体" w:hAnsi="宋体"/>
          <w:color w:val="000000"/>
          <w:kern w:val="0"/>
          <w:sz w:val="28"/>
          <w:u w:val="single"/>
        </w:rPr>
        <w:t xml:space="preserve">                                         </w:t>
      </w:r>
    </w:p>
    <w:p>
      <w:pPr>
        <w:autoSpaceDE w:val="0"/>
        <w:autoSpaceDN w:val="0"/>
        <w:adjustRightInd w:val="0"/>
        <w:snapToGrid w:val="0"/>
        <w:spacing w:line="360" w:lineRule="auto"/>
        <w:jc w:val="left"/>
        <w:rPr>
          <w:rFonts w:ascii="宋体" w:hAnsi="宋体"/>
          <w:color w:val="000000"/>
          <w:kern w:val="0"/>
          <w:sz w:val="24"/>
        </w:rPr>
      </w:pPr>
    </w:p>
    <w:p>
      <w:pPr>
        <w:autoSpaceDE w:val="0"/>
        <w:autoSpaceDN w:val="0"/>
        <w:adjustRightInd w:val="0"/>
        <w:snapToGrid w:val="0"/>
        <w:spacing w:line="360" w:lineRule="auto"/>
        <w:jc w:val="left"/>
        <w:rPr>
          <w:rFonts w:ascii="宋体" w:hAnsi="宋体"/>
          <w:color w:val="000000"/>
          <w:kern w:val="0"/>
          <w:sz w:val="24"/>
        </w:rPr>
      </w:pPr>
    </w:p>
    <w:p>
      <w:pPr>
        <w:tabs>
          <w:tab w:val="left" w:pos="1805"/>
          <w:tab w:val="left" w:pos="5360"/>
        </w:tabs>
        <w:autoSpaceDE w:val="0"/>
        <w:autoSpaceDN w:val="0"/>
        <w:adjustRightInd w:val="0"/>
        <w:snapToGrid w:val="0"/>
        <w:spacing w:line="360" w:lineRule="auto"/>
        <w:ind w:right="-20"/>
        <w:jc w:val="center"/>
        <w:rPr>
          <w:rFonts w:ascii="宋体" w:hAnsi="宋体"/>
          <w:color w:val="000000"/>
          <w:kern w:val="0"/>
          <w:sz w:val="72"/>
        </w:rPr>
      </w:pPr>
      <w:r>
        <w:rPr>
          <w:rFonts w:hint="eastAsia" w:ascii="宋体" w:hAnsi="宋体"/>
          <w:color w:val="000000"/>
          <w:kern w:val="0"/>
          <w:sz w:val="72"/>
        </w:rPr>
        <w:t>响</w:t>
      </w:r>
      <w:r>
        <w:rPr>
          <w:rFonts w:ascii="宋体" w:hAnsi="宋体"/>
          <w:color w:val="000000"/>
          <w:kern w:val="0"/>
          <w:sz w:val="72"/>
        </w:rPr>
        <w:t xml:space="preserve"> </w:t>
      </w:r>
      <w:r>
        <w:rPr>
          <w:rFonts w:hint="eastAsia" w:ascii="宋体" w:hAnsi="宋体"/>
          <w:color w:val="000000"/>
          <w:kern w:val="0"/>
          <w:sz w:val="72"/>
        </w:rPr>
        <w:t>应</w:t>
      </w:r>
      <w:r>
        <w:rPr>
          <w:rFonts w:ascii="宋体" w:hAnsi="宋体"/>
          <w:color w:val="000000"/>
          <w:kern w:val="0"/>
          <w:sz w:val="72"/>
        </w:rPr>
        <w:t xml:space="preserve">  </w:t>
      </w:r>
      <w:r>
        <w:rPr>
          <w:rFonts w:hint="eastAsia" w:ascii="宋体" w:hAnsi="宋体"/>
          <w:color w:val="000000"/>
          <w:kern w:val="0"/>
          <w:sz w:val="72"/>
        </w:rPr>
        <w:t>文</w:t>
      </w:r>
      <w:r>
        <w:rPr>
          <w:rFonts w:ascii="宋体" w:hAnsi="宋体"/>
          <w:color w:val="000000"/>
          <w:kern w:val="0"/>
          <w:sz w:val="72"/>
        </w:rPr>
        <w:t xml:space="preserve"> </w:t>
      </w:r>
      <w:r>
        <w:rPr>
          <w:rFonts w:hint="eastAsia" w:ascii="宋体" w:hAnsi="宋体"/>
          <w:color w:val="000000"/>
          <w:kern w:val="0"/>
          <w:sz w:val="72"/>
        </w:rPr>
        <w:t>件</w:t>
      </w:r>
    </w:p>
    <w:p>
      <w:pPr>
        <w:tabs>
          <w:tab w:val="left" w:pos="1805"/>
          <w:tab w:val="left" w:pos="5360"/>
        </w:tabs>
        <w:autoSpaceDE w:val="0"/>
        <w:autoSpaceDN w:val="0"/>
        <w:adjustRightInd w:val="0"/>
        <w:snapToGrid w:val="0"/>
        <w:spacing w:line="360" w:lineRule="auto"/>
        <w:ind w:right="-20"/>
        <w:jc w:val="center"/>
        <w:rPr>
          <w:rFonts w:ascii="宋体" w:hAnsi="宋体"/>
          <w:color w:val="000000"/>
          <w:kern w:val="0"/>
          <w:sz w:val="16"/>
        </w:rPr>
      </w:pPr>
      <w:r>
        <w:rPr>
          <w:rFonts w:hint="eastAsia" w:ascii="宋体" w:hAnsi="宋体"/>
          <w:color w:val="000000"/>
          <w:kern w:val="0"/>
          <w:sz w:val="72"/>
        </w:rPr>
        <w:t>（资格文件）</w:t>
      </w:r>
    </w:p>
    <w:p>
      <w:pPr>
        <w:autoSpaceDE w:val="0"/>
        <w:autoSpaceDN w:val="0"/>
        <w:adjustRightInd w:val="0"/>
        <w:snapToGrid w:val="0"/>
        <w:spacing w:line="360" w:lineRule="auto"/>
        <w:jc w:val="left"/>
        <w:rPr>
          <w:rFonts w:ascii="宋体" w:hAnsi="宋体"/>
          <w:color w:val="000000"/>
          <w:kern w:val="0"/>
          <w:sz w:val="20"/>
        </w:rPr>
      </w:pPr>
    </w:p>
    <w:p>
      <w:pPr>
        <w:autoSpaceDE w:val="0"/>
        <w:autoSpaceDN w:val="0"/>
        <w:adjustRightInd w:val="0"/>
        <w:snapToGrid w:val="0"/>
        <w:spacing w:line="360" w:lineRule="auto"/>
        <w:jc w:val="left"/>
        <w:rPr>
          <w:rFonts w:ascii="宋体" w:hAnsi="宋体"/>
          <w:color w:val="000000"/>
          <w:kern w:val="0"/>
          <w:sz w:val="20"/>
        </w:rPr>
      </w:pPr>
    </w:p>
    <w:p>
      <w:pPr>
        <w:autoSpaceDE w:val="0"/>
        <w:autoSpaceDN w:val="0"/>
        <w:adjustRightInd w:val="0"/>
        <w:snapToGrid w:val="0"/>
        <w:spacing w:line="360" w:lineRule="auto"/>
        <w:jc w:val="left"/>
        <w:rPr>
          <w:rFonts w:ascii="宋体" w:hAnsi="宋体"/>
          <w:color w:val="000000"/>
          <w:kern w:val="0"/>
          <w:sz w:val="20"/>
        </w:rPr>
      </w:pPr>
    </w:p>
    <w:p>
      <w:pPr>
        <w:pStyle w:val="2"/>
        <w:spacing w:line="360" w:lineRule="auto"/>
        <w:ind w:firstLine="840" w:firstLineChars="300"/>
        <w:rPr>
          <w:rFonts w:hAnsi="宋体"/>
          <w:sz w:val="28"/>
        </w:rPr>
      </w:pPr>
      <w:r>
        <w:rPr>
          <w:rFonts w:hint="eastAsia" w:hAnsi="宋体"/>
          <w:sz w:val="28"/>
        </w:rPr>
        <w:t>磋商响应供应商（盖章）：</w:t>
      </w:r>
      <w:r>
        <w:rPr>
          <w:rFonts w:hAnsi="宋体"/>
          <w:sz w:val="28"/>
          <w:u w:val="single"/>
        </w:rPr>
        <w:t xml:space="preserve">                        </w:t>
      </w:r>
      <w:r>
        <w:rPr>
          <w:rFonts w:hAnsi="宋体"/>
          <w:sz w:val="28"/>
        </w:rPr>
        <w:t xml:space="preserve">           </w:t>
      </w:r>
    </w:p>
    <w:p>
      <w:pPr>
        <w:pStyle w:val="2"/>
        <w:spacing w:line="360" w:lineRule="auto"/>
        <w:ind w:firstLine="840" w:firstLineChars="300"/>
        <w:rPr>
          <w:rFonts w:hAnsi="宋体"/>
          <w:sz w:val="28"/>
        </w:rPr>
      </w:pPr>
      <w:r>
        <w:rPr>
          <w:rFonts w:hint="eastAsia" w:hAnsi="宋体"/>
          <w:sz w:val="28"/>
        </w:rPr>
        <w:t>磋商响应供应商地址：</w:t>
      </w:r>
      <w:r>
        <w:rPr>
          <w:rFonts w:hAnsi="宋体"/>
          <w:sz w:val="28"/>
          <w:u w:val="single"/>
        </w:rPr>
        <w:t xml:space="preserve">                            </w:t>
      </w:r>
      <w:r>
        <w:rPr>
          <w:rFonts w:hAnsi="宋体"/>
          <w:sz w:val="28"/>
        </w:rPr>
        <w:t xml:space="preserve"> </w:t>
      </w:r>
    </w:p>
    <w:p>
      <w:pPr>
        <w:pStyle w:val="2"/>
        <w:spacing w:line="360" w:lineRule="auto"/>
        <w:ind w:firstLine="840" w:firstLineChars="300"/>
        <w:rPr>
          <w:rFonts w:hAnsi="宋体"/>
          <w:sz w:val="28"/>
          <w:u w:val="single"/>
        </w:rPr>
      </w:pPr>
      <w:r>
        <w:rPr>
          <w:rFonts w:hint="eastAsia" w:hAnsi="宋体"/>
          <w:sz w:val="28"/>
        </w:rPr>
        <w:t>磋商响应供应商联系电话：</w:t>
      </w:r>
      <w:r>
        <w:rPr>
          <w:rFonts w:hAnsi="宋体"/>
          <w:sz w:val="28"/>
          <w:u w:val="single"/>
        </w:rPr>
        <w:t xml:space="preserve">                         </w:t>
      </w:r>
    </w:p>
    <w:p>
      <w:pPr>
        <w:tabs>
          <w:tab w:val="left" w:pos="6080"/>
          <w:tab w:val="left" w:pos="6640"/>
        </w:tabs>
        <w:autoSpaceDE w:val="0"/>
        <w:autoSpaceDN w:val="0"/>
        <w:adjustRightInd w:val="0"/>
        <w:snapToGrid w:val="0"/>
        <w:spacing w:line="360" w:lineRule="auto"/>
        <w:ind w:left="774" w:right="403"/>
        <w:jc w:val="left"/>
        <w:rPr>
          <w:rFonts w:ascii="宋体" w:hAnsi="宋体"/>
          <w:color w:val="000000"/>
          <w:kern w:val="0"/>
          <w:sz w:val="28"/>
        </w:rPr>
      </w:pPr>
    </w:p>
    <w:p>
      <w:pPr>
        <w:spacing w:line="360" w:lineRule="auto"/>
        <w:ind w:left="280" w:hanging="280" w:hangingChars="100"/>
        <w:jc w:val="center"/>
        <w:rPr>
          <w:rFonts w:ascii="宋体" w:hAnsi="宋体" w:cs="Arial"/>
          <w:b/>
          <w:bCs/>
          <w:color w:val="000000"/>
          <w:sz w:val="32"/>
          <w:szCs w:val="32"/>
        </w:rPr>
      </w:pPr>
      <w:r>
        <w:rPr>
          <w:rFonts w:ascii="宋体" w:hAnsi="宋体"/>
          <w:color w:val="000000"/>
          <w:kern w:val="0"/>
          <w:sz w:val="28"/>
          <w:u w:val="single"/>
        </w:rPr>
        <w:t xml:space="preserve">      </w:t>
      </w:r>
      <w:r>
        <w:rPr>
          <w:rFonts w:hint="eastAsia" w:ascii="宋体" w:hAnsi="宋体"/>
          <w:color w:val="000000"/>
          <w:kern w:val="0"/>
          <w:sz w:val="28"/>
        </w:rPr>
        <w:t>年</w:t>
      </w:r>
      <w:r>
        <w:rPr>
          <w:rFonts w:ascii="宋体" w:hAnsi="宋体"/>
          <w:color w:val="000000"/>
          <w:kern w:val="0"/>
          <w:sz w:val="28"/>
          <w:u w:val="single"/>
        </w:rPr>
        <w:t xml:space="preserve">   </w:t>
      </w:r>
      <w:r>
        <w:rPr>
          <w:rFonts w:hint="eastAsia" w:ascii="宋体" w:hAnsi="宋体"/>
          <w:color w:val="000000"/>
          <w:kern w:val="0"/>
          <w:sz w:val="28"/>
        </w:rPr>
        <w:t>月</w:t>
      </w:r>
      <w:r>
        <w:rPr>
          <w:rFonts w:ascii="宋体" w:hAnsi="宋体"/>
          <w:color w:val="000000"/>
          <w:kern w:val="0"/>
          <w:sz w:val="28"/>
          <w:u w:val="single"/>
        </w:rPr>
        <w:t xml:space="preserve">   </w:t>
      </w:r>
      <w:r>
        <w:rPr>
          <w:rFonts w:hint="eastAsia" w:ascii="宋体" w:hAnsi="宋体"/>
          <w:color w:val="000000"/>
          <w:kern w:val="0"/>
          <w:sz w:val="28"/>
        </w:rPr>
        <w:t>日</w:t>
      </w:r>
    </w:p>
    <w:p>
      <w:pPr>
        <w:spacing w:line="360" w:lineRule="auto"/>
        <w:ind w:left="321" w:hanging="321" w:hangingChars="100"/>
        <w:jc w:val="center"/>
        <w:rPr>
          <w:rFonts w:ascii="宋体" w:hAnsi="宋体" w:cs="Arial"/>
          <w:b/>
          <w:bCs/>
          <w:color w:val="000000"/>
          <w:sz w:val="32"/>
          <w:szCs w:val="32"/>
        </w:rPr>
      </w:pPr>
    </w:p>
    <w:p>
      <w:pPr>
        <w:spacing w:line="360" w:lineRule="auto"/>
        <w:ind w:left="321" w:hanging="321" w:hangingChars="100"/>
        <w:jc w:val="center"/>
        <w:rPr>
          <w:rFonts w:ascii="宋体" w:hAnsi="宋体" w:cs="Arial"/>
          <w:b/>
          <w:bCs/>
          <w:color w:val="000000"/>
          <w:sz w:val="32"/>
          <w:szCs w:val="32"/>
        </w:rPr>
      </w:pPr>
    </w:p>
    <w:p>
      <w:pPr>
        <w:spacing w:line="360" w:lineRule="auto"/>
        <w:ind w:left="321" w:hanging="321" w:hangingChars="100"/>
        <w:jc w:val="center"/>
        <w:rPr>
          <w:rFonts w:ascii="宋体" w:hAnsi="宋体" w:cs="Arial"/>
          <w:b/>
          <w:bCs/>
          <w:color w:val="000000"/>
          <w:sz w:val="32"/>
          <w:szCs w:val="32"/>
        </w:rPr>
      </w:pPr>
    </w:p>
    <w:p>
      <w:pPr>
        <w:spacing w:line="360" w:lineRule="auto"/>
        <w:ind w:left="321" w:hanging="321" w:hangingChars="100"/>
        <w:jc w:val="center"/>
        <w:rPr>
          <w:rFonts w:ascii="宋体" w:hAnsi="宋体" w:cs="Arial"/>
          <w:b/>
          <w:bCs/>
          <w:color w:val="000000"/>
          <w:sz w:val="32"/>
          <w:szCs w:val="32"/>
        </w:rPr>
      </w:pPr>
    </w:p>
    <w:p>
      <w:pPr>
        <w:spacing w:line="360" w:lineRule="auto"/>
        <w:ind w:left="321" w:hanging="321" w:hangingChars="100"/>
        <w:jc w:val="center"/>
        <w:rPr>
          <w:rFonts w:ascii="宋体" w:hAnsi="宋体" w:cs="Arial"/>
          <w:b/>
          <w:bCs/>
          <w:color w:val="000000"/>
          <w:sz w:val="32"/>
          <w:szCs w:val="32"/>
        </w:rPr>
      </w:pPr>
    </w:p>
    <w:p>
      <w:pPr>
        <w:spacing w:line="360" w:lineRule="auto"/>
        <w:rPr>
          <w:rFonts w:ascii="宋体" w:hAnsi="宋体"/>
          <w:color w:val="000000"/>
        </w:rPr>
      </w:pPr>
    </w:p>
    <w:bookmarkEnd w:id="713"/>
    <w:bookmarkEnd w:id="714"/>
    <w:bookmarkEnd w:id="715"/>
    <w:p>
      <w:pPr>
        <w:spacing w:line="360" w:lineRule="auto"/>
        <w:jc w:val="center"/>
        <w:rPr>
          <w:rFonts w:ascii="宋体" w:hAnsi="宋体"/>
          <w:b/>
          <w:color w:val="000000"/>
          <w:sz w:val="30"/>
          <w:szCs w:val="30"/>
        </w:rPr>
      </w:pPr>
      <w:r>
        <w:rPr>
          <w:rFonts w:hint="eastAsia" w:ascii="宋体" w:hAnsi="宋体"/>
          <w:b/>
          <w:color w:val="000000"/>
          <w:sz w:val="30"/>
          <w:szCs w:val="30"/>
        </w:rPr>
        <w:t>▲营业执照</w:t>
      </w:r>
    </w:p>
    <w:tbl>
      <w:tblPr>
        <w:tblStyle w:val="54"/>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6"/>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6" w:type="dxa"/>
            <w:vAlign w:val="center"/>
          </w:tcPr>
          <w:p>
            <w:pPr>
              <w:spacing w:line="276" w:lineRule="auto"/>
              <w:jc w:val="left"/>
              <w:rPr>
                <w:rFonts w:ascii="宋体" w:hAnsi="宋体"/>
                <w:b/>
                <w:i/>
                <w:color w:val="000000"/>
                <w:sz w:val="24"/>
              </w:rPr>
            </w:pPr>
            <w:r>
              <w:rPr>
                <w:rFonts w:hint="eastAsia" w:ascii="宋体" w:hAnsi="宋体" w:cs="Arial"/>
                <w:b/>
                <w:i/>
                <w:color w:val="000000"/>
                <w:kern w:val="0"/>
                <w:sz w:val="24"/>
              </w:rPr>
              <w:t>资格要求：▲</w:t>
            </w:r>
            <w:r>
              <w:rPr>
                <w:rFonts w:hint="eastAsia" w:ascii="宋体" w:hAnsi="宋体"/>
                <w:b/>
                <w:i/>
                <w:color w:val="000000"/>
                <w:sz w:val="24"/>
              </w:rPr>
              <w:t>具有独立承担民事责任能力</w:t>
            </w:r>
          </w:p>
          <w:p>
            <w:pPr>
              <w:pStyle w:val="2"/>
              <w:rPr>
                <w:rFonts w:hAnsi="宋体"/>
                <w:b/>
              </w:rPr>
            </w:pPr>
          </w:p>
          <w:p>
            <w:pPr>
              <w:spacing w:line="360" w:lineRule="auto"/>
              <w:rPr>
                <w:rFonts w:ascii="宋体" w:hAnsi="宋体"/>
                <w:b/>
                <w:color w:val="000000"/>
                <w:w w:val="90"/>
                <w:sz w:val="24"/>
              </w:rPr>
            </w:pPr>
            <w:r>
              <w:rPr>
                <w:rFonts w:hint="eastAsia" w:ascii="宋体" w:hAnsi="宋体"/>
                <w:b/>
                <w:i/>
                <w:color w:val="000000"/>
                <w:kern w:val="0"/>
                <w:sz w:val="24"/>
              </w:rPr>
              <w:t>证明材料：营业执照（</w:t>
            </w:r>
            <w:r>
              <w:rPr>
                <w:rFonts w:hint="eastAsia" w:ascii="宋体" w:hAnsi="宋体"/>
                <w:b/>
                <w:i/>
                <w:color w:val="000000"/>
                <w:sz w:val="24"/>
              </w:rPr>
              <w:t>提供</w:t>
            </w:r>
            <w:r>
              <w:rPr>
                <w:rFonts w:hint="eastAsia" w:ascii="宋体" w:hAnsi="宋体" w:cs="Arial"/>
                <w:b/>
                <w:i/>
                <w:color w:val="000000"/>
                <w:kern w:val="0"/>
                <w:sz w:val="24"/>
              </w:rPr>
              <w:t>复制件</w:t>
            </w:r>
            <w:r>
              <w:rPr>
                <w:rFonts w:hint="eastAsia" w:ascii="宋体" w:hAnsi="宋体"/>
                <w:b/>
                <w:i/>
                <w:color w:val="000000"/>
                <w:kern w:val="0"/>
                <w:sz w:val="24"/>
              </w:rPr>
              <w:t>加盖磋商响应供应商公章，否则视为未提供）</w:t>
            </w:r>
          </w:p>
          <w:p>
            <w:pPr>
              <w:spacing w:line="360" w:lineRule="auto"/>
              <w:jc w:val="center"/>
              <w:rPr>
                <w:rFonts w:ascii="宋体" w:hAnsi="宋体"/>
                <w:i/>
                <w:color w:val="000000"/>
                <w:szCs w:val="21"/>
              </w:rPr>
            </w:pPr>
          </w:p>
        </w:tc>
      </w:tr>
    </w:tbl>
    <w:p>
      <w:pPr>
        <w:adjustRightInd w:val="0"/>
        <w:spacing w:line="360" w:lineRule="auto"/>
        <w:rPr>
          <w:rFonts w:ascii="宋体" w:hAnsi="宋体" w:cs="Arial"/>
          <w:b/>
          <w:color w:val="000000"/>
        </w:rPr>
      </w:pPr>
    </w:p>
    <w:p>
      <w:pPr>
        <w:pStyle w:val="2"/>
        <w:rPr>
          <w:rFonts w:hAnsi="宋体" w:cs="Arial"/>
          <w:b/>
        </w:rPr>
      </w:pPr>
    </w:p>
    <w:p>
      <w:pPr>
        <w:pStyle w:val="92"/>
        <w:rPr>
          <w:rFonts w:ascii="宋体" w:hAnsi="宋体" w:cs="Arial"/>
          <w:b/>
          <w:color w:val="000000"/>
        </w:rPr>
      </w:pPr>
    </w:p>
    <w:p>
      <w:pPr>
        <w:rPr>
          <w:rFonts w:ascii="宋体" w:hAnsi="宋体" w:cs="Arial"/>
          <w:b/>
          <w:color w:val="000000"/>
        </w:rPr>
      </w:pPr>
    </w:p>
    <w:p>
      <w:pPr>
        <w:pStyle w:val="2"/>
        <w:rPr>
          <w:rFonts w:hAnsi="宋体" w:cs="Arial"/>
          <w:b/>
        </w:rPr>
      </w:pPr>
    </w:p>
    <w:p>
      <w:pPr>
        <w:pStyle w:val="92"/>
        <w:ind w:left="0" w:leftChars="0" w:firstLine="0" w:firstLineChars="0"/>
        <w:rPr>
          <w:rFonts w:ascii="宋体" w:hAnsi="宋体" w:cs="Arial"/>
          <w:b/>
          <w:color w:val="000000"/>
        </w:rPr>
      </w:pPr>
    </w:p>
    <w:p>
      <w:pPr>
        <w:rPr>
          <w:rFonts w:ascii="宋体" w:hAnsi="宋体"/>
          <w:color w:val="000000"/>
        </w:rPr>
      </w:pPr>
    </w:p>
    <w:p>
      <w:pPr>
        <w:spacing w:line="360" w:lineRule="auto"/>
        <w:jc w:val="center"/>
        <w:rPr>
          <w:rFonts w:ascii="宋体" w:hAnsi="宋体"/>
          <w:b/>
          <w:color w:val="000000"/>
          <w:sz w:val="30"/>
          <w:szCs w:val="30"/>
        </w:rPr>
      </w:pPr>
      <w:r>
        <w:rPr>
          <w:rFonts w:hint="eastAsia" w:ascii="宋体" w:hAnsi="宋体"/>
          <w:b/>
          <w:color w:val="000000"/>
          <w:sz w:val="30"/>
          <w:szCs w:val="30"/>
        </w:rPr>
        <w:t>▲最近一个年度财务报告（含表、注）或银行出具的资信证明</w:t>
      </w:r>
    </w:p>
    <w:tbl>
      <w:tblPr>
        <w:tblStyle w:val="54"/>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6"/>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463" w:hRule="atLeast"/>
        </w:trPr>
        <w:tc>
          <w:tcPr>
            <w:tcW w:w="9146" w:type="dxa"/>
            <w:vAlign w:val="center"/>
          </w:tcPr>
          <w:p>
            <w:pPr>
              <w:spacing w:line="360" w:lineRule="auto"/>
              <w:jc w:val="left"/>
              <w:rPr>
                <w:rFonts w:ascii="宋体" w:hAnsi="宋体"/>
                <w:b/>
                <w:color w:val="000000"/>
                <w:sz w:val="24"/>
              </w:rPr>
            </w:pPr>
            <w:r>
              <w:rPr>
                <w:rFonts w:hint="eastAsia" w:ascii="宋体" w:hAnsi="宋体" w:cs="Arial"/>
                <w:b/>
                <w:color w:val="000000"/>
                <w:kern w:val="0"/>
                <w:sz w:val="24"/>
              </w:rPr>
              <w:t>资格要求：</w:t>
            </w:r>
            <w:r>
              <w:rPr>
                <w:rFonts w:hint="eastAsia" w:ascii="宋体" w:hAnsi="宋体" w:cs="Arial"/>
                <w:color w:val="000000"/>
                <w:kern w:val="0"/>
                <w:sz w:val="24"/>
              </w:rPr>
              <w:t>▲</w:t>
            </w:r>
            <w:r>
              <w:rPr>
                <w:rFonts w:hint="eastAsia" w:ascii="宋体" w:hAnsi="宋体"/>
                <w:b/>
                <w:color w:val="000000"/>
                <w:sz w:val="24"/>
              </w:rPr>
              <w:t>具有良好的商业信誉和健全的财务会计制度</w:t>
            </w:r>
          </w:p>
          <w:p>
            <w:pPr>
              <w:spacing w:line="360" w:lineRule="auto"/>
              <w:jc w:val="left"/>
              <w:rPr>
                <w:rFonts w:ascii="宋体" w:hAnsi="宋体"/>
                <w:b/>
                <w:color w:val="000000"/>
                <w:sz w:val="24"/>
              </w:rPr>
            </w:pPr>
          </w:p>
          <w:p>
            <w:pPr>
              <w:spacing w:line="360" w:lineRule="auto"/>
              <w:jc w:val="left"/>
              <w:rPr>
                <w:rFonts w:ascii="宋体" w:hAnsi="宋体"/>
                <w:i/>
                <w:color w:val="000000"/>
                <w:szCs w:val="21"/>
              </w:rPr>
            </w:pPr>
            <w:r>
              <w:rPr>
                <w:rFonts w:hint="eastAsia" w:ascii="宋体" w:hAnsi="宋体"/>
                <w:b/>
                <w:color w:val="000000"/>
                <w:sz w:val="24"/>
              </w:rPr>
              <w:t>证明材料：</w:t>
            </w:r>
            <w:r>
              <w:rPr>
                <w:rFonts w:hint="eastAsia" w:ascii="宋体" w:hAnsi="宋体"/>
                <w:b/>
                <w:color w:val="000000"/>
                <w:sz w:val="24"/>
                <w:u w:val="single"/>
              </w:rPr>
              <w:t>最近一个年度财务报告（含表、注）或银行出具的资信证明</w:t>
            </w:r>
            <w:r>
              <w:rPr>
                <w:rFonts w:hint="eastAsia" w:ascii="宋体" w:hAnsi="宋体"/>
                <w:b/>
                <w:color w:val="000000"/>
                <w:sz w:val="24"/>
              </w:rPr>
              <w:t>（提供</w:t>
            </w:r>
            <w:r>
              <w:rPr>
                <w:rFonts w:hint="eastAsia" w:ascii="宋体" w:hAnsi="宋体" w:cs="Arial"/>
                <w:b/>
                <w:color w:val="000000"/>
                <w:kern w:val="0"/>
                <w:sz w:val="24"/>
              </w:rPr>
              <w:t>复制件</w:t>
            </w:r>
            <w:r>
              <w:rPr>
                <w:rFonts w:hint="eastAsia" w:ascii="宋体" w:hAnsi="宋体"/>
                <w:b/>
                <w:color w:val="000000"/>
                <w:sz w:val="24"/>
              </w:rPr>
              <w:t>加盖投标供应商公章</w:t>
            </w:r>
            <w:r>
              <w:rPr>
                <w:rFonts w:hint="eastAsia" w:ascii="宋体" w:hAnsi="宋体"/>
                <w:b/>
                <w:i/>
                <w:color w:val="000000"/>
                <w:kern w:val="0"/>
                <w:sz w:val="24"/>
              </w:rPr>
              <w:t>，否则视为未提供</w:t>
            </w:r>
            <w:r>
              <w:rPr>
                <w:rFonts w:hint="eastAsia" w:ascii="宋体" w:hAnsi="宋体"/>
                <w:b/>
                <w:color w:val="000000"/>
                <w:sz w:val="24"/>
              </w:rPr>
              <w:t>）</w:t>
            </w:r>
          </w:p>
        </w:tc>
      </w:tr>
    </w:tbl>
    <w:p>
      <w:pPr>
        <w:pStyle w:val="92"/>
        <w:rPr>
          <w:rFonts w:ascii="宋体" w:hAnsi="宋体"/>
          <w:color w:val="000000"/>
        </w:rPr>
      </w:pPr>
    </w:p>
    <w:p>
      <w:pPr>
        <w:rPr>
          <w:rFonts w:ascii="宋体" w:hAnsi="宋体"/>
          <w:color w:val="000000"/>
        </w:rPr>
      </w:pPr>
    </w:p>
    <w:p>
      <w:pPr>
        <w:pStyle w:val="2"/>
        <w:rPr>
          <w:rFonts w:hAnsi="宋体"/>
        </w:rPr>
      </w:pPr>
    </w:p>
    <w:p>
      <w:pPr>
        <w:pStyle w:val="92"/>
        <w:rPr>
          <w:rFonts w:ascii="宋体" w:hAnsi="宋体"/>
          <w:color w:val="000000"/>
        </w:rPr>
      </w:pPr>
    </w:p>
    <w:p>
      <w:pPr>
        <w:rPr>
          <w:rFonts w:ascii="宋体" w:hAnsi="宋体"/>
          <w:color w:val="000000"/>
        </w:rPr>
      </w:pPr>
    </w:p>
    <w:p>
      <w:pPr>
        <w:pStyle w:val="2"/>
        <w:rPr>
          <w:rFonts w:hAnsi="宋体"/>
        </w:rPr>
      </w:pPr>
    </w:p>
    <w:p>
      <w:pPr>
        <w:pStyle w:val="92"/>
        <w:rPr>
          <w:rFonts w:ascii="宋体" w:hAnsi="宋体"/>
          <w:color w:val="000000"/>
        </w:rPr>
      </w:pPr>
    </w:p>
    <w:p>
      <w:pPr>
        <w:rPr>
          <w:rFonts w:ascii="宋体" w:hAnsi="宋体"/>
          <w:color w:val="000000"/>
        </w:rPr>
      </w:pPr>
    </w:p>
    <w:p>
      <w:pPr>
        <w:pStyle w:val="91"/>
        <w:rPr>
          <w:rFonts w:ascii="宋体" w:hAnsi="宋体"/>
          <w:color w:val="000000"/>
        </w:rPr>
      </w:pPr>
    </w:p>
    <w:p>
      <w:pPr>
        <w:pStyle w:val="2"/>
        <w:rPr>
          <w:rFonts w:hAnsi="宋体"/>
        </w:rPr>
      </w:pPr>
    </w:p>
    <w:p>
      <w:pPr>
        <w:spacing w:line="360" w:lineRule="auto"/>
        <w:jc w:val="center"/>
        <w:rPr>
          <w:rFonts w:ascii="宋体" w:hAnsi="宋体"/>
          <w:b/>
          <w:color w:val="000000"/>
          <w:w w:val="80"/>
          <w:kern w:val="0"/>
          <w:sz w:val="30"/>
          <w:szCs w:val="30"/>
        </w:rPr>
      </w:pPr>
      <w:r>
        <w:rPr>
          <w:rFonts w:hint="eastAsia" w:ascii="宋体" w:hAnsi="宋体"/>
          <w:b/>
          <w:color w:val="000000"/>
          <w:w w:val="80"/>
          <w:kern w:val="0"/>
          <w:sz w:val="30"/>
          <w:szCs w:val="30"/>
        </w:rPr>
        <w:t>▲具有履行合同所必需的设备和专业技术能力的承诺函</w:t>
      </w:r>
    </w:p>
    <w:p>
      <w:pPr>
        <w:spacing w:line="360" w:lineRule="auto"/>
        <w:rPr>
          <w:rFonts w:ascii="宋体" w:hAnsi="宋体"/>
          <w:b/>
          <w:color w:val="000000"/>
          <w:kern w:val="0"/>
          <w:sz w:val="24"/>
          <w:szCs w:val="28"/>
          <w:u w:val="single"/>
        </w:rPr>
      </w:pPr>
    </w:p>
    <w:p>
      <w:pPr>
        <w:spacing w:line="360" w:lineRule="auto"/>
        <w:rPr>
          <w:rFonts w:ascii="宋体" w:hAnsi="宋体"/>
          <w:b/>
          <w:color w:val="000000"/>
          <w:kern w:val="0"/>
          <w:sz w:val="32"/>
          <w:szCs w:val="28"/>
          <w:u w:val="single"/>
        </w:rPr>
      </w:pPr>
      <w:r>
        <w:rPr>
          <w:rFonts w:hint="eastAsia" w:ascii="宋体" w:hAnsi="宋体"/>
          <w:b/>
          <w:color w:val="000000"/>
          <w:w w:val="90"/>
          <w:kern w:val="0"/>
          <w:sz w:val="28"/>
          <w:szCs w:val="22"/>
        </w:rPr>
        <w:t>致</w:t>
      </w:r>
      <w:r>
        <w:rPr>
          <w:rFonts w:hint="eastAsia" w:ascii="宋体" w:hAnsi="宋体"/>
          <w:b/>
          <w:color w:val="000000" w:themeColor="text1"/>
          <w:w w:val="90"/>
          <w:kern w:val="0"/>
          <w:sz w:val="28"/>
          <w:szCs w:val="22"/>
        </w:rPr>
        <w:t>：</w:t>
      </w:r>
      <w:r>
        <w:rPr>
          <w:rFonts w:hint="eastAsia" w:ascii="宋体" w:hAnsi="宋体"/>
          <w:b/>
          <w:color w:val="000000" w:themeColor="text1"/>
          <w:w w:val="90"/>
          <w:kern w:val="0"/>
          <w:sz w:val="28"/>
          <w:szCs w:val="22"/>
          <w:u w:val="single"/>
          <w:lang w:eastAsia="zh-CN"/>
        </w:rPr>
        <w:t>杭州市中医院</w:t>
      </w:r>
      <w:r>
        <w:rPr>
          <w:rFonts w:hint="eastAsia" w:ascii="宋体" w:hAnsi="宋体"/>
          <w:b/>
          <w:color w:val="000000" w:themeColor="text1"/>
          <w:w w:val="90"/>
          <w:kern w:val="0"/>
          <w:sz w:val="28"/>
          <w:szCs w:val="22"/>
          <w:u w:val="single"/>
        </w:rPr>
        <w:t>、杭州广</w:t>
      </w:r>
      <w:r>
        <w:rPr>
          <w:rFonts w:hint="eastAsia" w:ascii="宋体" w:hAnsi="宋体"/>
          <w:b/>
          <w:color w:val="000000"/>
          <w:w w:val="90"/>
          <w:kern w:val="0"/>
          <w:sz w:val="28"/>
          <w:szCs w:val="22"/>
          <w:u w:val="single"/>
        </w:rPr>
        <w:t>厦建筑咨询有限公司</w:t>
      </w:r>
    </w:p>
    <w:p>
      <w:pPr>
        <w:spacing w:line="360" w:lineRule="auto"/>
        <w:rPr>
          <w:rFonts w:ascii="宋体" w:hAnsi="宋体"/>
          <w:color w:val="000000"/>
          <w:kern w:val="0"/>
          <w:sz w:val="32"/>
          <w:szCs w:val="28"/>
        </w:rPr>
      </w:pPr>
    </w:p>
    <w:p>
      <w:pPr>
        <w:spacing w:line="360" w:lineRule="auto"/>
        <w:ind w:firstLine="560" w:firstLineChars="200"/>
        <w:rPr>
          <w:rFonts w:ascii="宋体" w:hAnsi="宋体"/>
          <w:color w:val="000000"/>
          <w:kern w:val="0"/>
          <w:sz w:val="28"/>
          <w:szCs w:val="22"/>
        </w:rPr>
      </w:pPr>
      <w:r>
        <w:rPr>
          <w:rFonts w:hint="eastAsia" w:ascii="宋体" w:hAnsi="宋体"/>
          <w:color w:val="000000"/>
          <w:kern w:val="0"/>
          <w:sz w:val="28"/>
          <w:szCs w:val="22"/>
        </w:rPr>
        <w:t>我方郑重声明，我方具有履</w:t>
      </w:r>
      <w:r>
        <w:rPr>
          <w:rFonts w:hint="eastAsia" w:ascii="宋体" w:hAnsi="宋体" w:cs="仿宋"/>
          <w:color w:val="000000"/>
          <w:kern w:val="0"/>
          <w:sz w:val="28"/>
          <w:szCs w:val="22"/>
        </w:rPr>
        <w:t>行</w:t>
      </w:r>
      <w:r>
        <w:rPr>
          <w:rFonts w:ascii="宋体" w:hAnsi="宋体" w:cs="仿宋"/>
          <w:b/>
          <w:color w:val="000000"/>
          <w:kern w:val="0"/>
          <w:sz w:val="28"/>
          <w:szCs w:val="22"/>
          <w:u w:val="single"/>
        </w:rPr>
        <w:t xml:space="preserve">   </w:t>
      </w:r>
      <w:r>
        <w:rPr>
          <w:rFonts w:hint="eastAsia" w:ascii="宋体" w:hAnsi="宋体" w:cs="仿宋"/>
          <w:b/>
          <w:color w:val="000000"/>
          <w:kern w:val="0"/>
          <w:sz w:val="28"/>
          <w:szCs w:val="22"/>
          <w:u w:val="single"/>
        </w:rPr>
        <w:t>（工程名称及项目</w:t>
      </w:r>
      <w:r>
        <w:rPr>
          <w:rFonts w:hint="eastAsia" w:ascii="宋体" w:hAnsi="宋体" w:cs="仿宋"/>
          <w:b/>
          <w:color w:val="000000"/>
          <w:kern w:val="0"/>
          <w:sz w:val="28"/>
          <w:szCs w:val="22"/>
          <w:u w:val="single"/>
          <w:lang w:eastAsia="zh-CN"/>
        </w:rPr>
        <w:t>编号</w:t>
      </w:r>
      <w:r>
        <w:rPr>
          <w:rFonts w:hint="eastAsia" w:ascii="宋体" w:hAnsi="宋体" w:cs="仿宋"/>
          <w:b/>
          <w:color w:val="000000"/>
          <w:kern w:val="0"/>
          <w:sz w:val="28"/>
          <w:szCs w:val="22"/>
          <w:u w:val="single"/>
        </w:rPr>
        <w:t>）</w:t>
      </w:r>
      <w:r>
        <w:rPr>
          <w:rFonts w:ascii="宋体" w:hAnsi="宋体" w:cs="仿宋"/>
          <w:b/>
          <w:color w:val="000000"/>
          <w:kern w:val="0"/>
          <w:sz w:val="28"/>
          <w:szCs w:val="22"/>
          <w:u w:val="single"/>
        </w:rPr>
        <w:t xml:space="preserve">  </w:t>
      </w:r>
      <w:r>
        <w:rPr>
          <w:rFonts w:hint="eastAsia" w:ascii="宋体" w:hAnsi="宋体" w:cs="仿宋"/>
          <w:color w:val="000000"/>
          <w:kern w:val="0"/>
          <w:sz w:val="28"/>
          <w:szCs w:val="22"/>
        </w:rPr>
        <w:t>合同</w:t>
      </w:r>
      <w:r>
        <w:rPr>
          <w:rFonts w:hint="eastAsia" w:ascii="宋体" w:hAnsi="宋体"/>
          <w:color w:val="000000"/>
          <w:kern w:val="0"/>
          <w:sz w:val="28"/>
          <w:szCs w:val="22"/>
        </w:rPr>
        <w:t>所必需的设备和专业技术能力，如中标</w:t>
      </w:r>
      <w:r>
        <w:rPr>
          <w:rFonts w:ascii="宋体" w:hAnsi="宋体"/>
          <w:color w:val="000000"/>
          <w:kern w:val="0"/>
          <w:sz w:val="28"/>
          <w:szCs w:val="22"/>
        </w:rPr>
        <w:t>/</w:t>
      </w:r>
      <w:r>
        <w:rPr>
          <w:rFonts w:hint="eastAsia" w:ascii="宋体" w:hAnsi="宋体"/>
          <w:color w:val="000000"/>
          <w:kern w:val="0"/>
          <w:sz w:val="28"/>
          <w:szCs w:val="22"/>
        </w:rPr>
        <w:t>成交，我方将按我方磋商响应文件承诺，保证合同顺利履行。如有虚假或隐瞒，愿意承担一切后果。</w:t>
      </w:r>
    </w:p>
    <w:p>
      <w:pPr>
        <w:spacing w:line="360" w:lineRule="auto"/>
        <w:ind w:firstLine="560" w:firstLineChars="200"/>
        <w:rPr>
          <w:rFonts w:ascii="宋体" w:hAnsi="宋体"/>
          <w:color w:val="000000"/>
          <w:kern w:val="0"/>
          <w:sz w:val="28"/>
          <w:szCs w:val="22"/>
        </w:rPr>
      </w:pPr>
    </w:p>
    <w:p>
      <w:pPr>
        <w:spacing w:line="360" w:lineRule="auto"/>
        <w:ind w:firstLine="560" w:firstLineChars="200"/>
        <w:rPr>
          <w:rFonts w:ascii="宋体" w:hAnsi="宋体"/>
          <w:color w:val="000000"/>
          <w:kern w:val="0"/>
          <w:sz w:val="24"/>
          <w:szCs w:val="22"/>
        </w:rPr>
      </w:pPr>
      <w:r>
        <w:rPr>
          <w:rFonts w:hint="eastAsia" w:ascii="宋体" w:hAnsi="宋体"/>
          <w:color w:val="000000"/>
          <w:kern w:val="0"/>
          <w:sz w:val="28"/>
          <w:szCs w:val="22"/>
        </w:rPr>
        <w:t>特此声明</w:t>
      </w:r>
    </w:p>
    <w:p>
      <w:pPr>
        <w:spacing w:line="360" w:lineRule="auto"/>
        <w:ind w:firstLine="420" w:firstLineChars="200"/>
        <w:rPr>
          <w:rFonts w:ascii="宋体" w:hAnsi="宋体"/>
          <w:color w:val="000000"/>
          <w:kern w:val="0"/>
          <w:szCs w:val="22"/>
        </w:rPr>
      </w:pPr>
    </w:p>
    <w:p>
      <w:pPr>
        <w:spacing w:line="360" w:lineRule="auto"/>
        <w:ind w:firstLine="420" w:firstLineChars="200"/>
        <w:rPr>
          <w:rFonts w:ascii="宋体" w:hAnsi="宋体"/>
          <w:color w:val="000000"/>
          <w:kern w:val="0"/>
          <w:szCs w:val="22"/>
        </w:rPr>
      </w:pPr>
    </w:p>
    <w:p>
      <w:pPr>
        <w:spacing w:line="360" w:lineRule="auto"/>
        <w:ind w:firstLine="420" w:firstLineChars="200"/>
        <w:rPr>
          <w:rFonts w:ascii="宋体" w:hAnsi="宋体"/>
          <w:color w:val="000000"/>
          <w:kern w:val="0"/>
          <w:szCs w:val="22"/>
        </w:rPr>
      </w:pPr>
    </w:p>
    <w:p>
      <w:pPr>
        <w:snapToGrid w:val="0"/>
        <w:spacing w:line="360" w:lineRule="auto"/>
        <w:rPr>
          <w:rFonts w:ascii="宋体" w:hAnsi="宋体"/>
          <w:color w:val="000000"/>
          <w:sz w:val="24"/>
          <w:szCs w:val="22"/>
        </w:rPr>
      </w:pPr>
      <w:r>
        <w:rPr>
          <w:rFonts w:hint="eastAsia" w:ascii="宋体" w:hAnsi="宋体"/>
          <w:color w:val="000000"/>
          <w:sz w:val="24"/>
          <w:szCs w:val="22"/>
        </w:rPr>
        <w:t>磋商响应供应商名称（盖章）：</w:t>
      </w:r>
      <w:r>
        <w:rPr>
          <w:rFonts w:ascii="宋体" w:hAnsi="宋体"/>
          <w:color w:val="000000"/>
          <w:w w:val="90"/>
          <w:kern w:val="0"/>
          <w:sz w:val="22"/>
          <w:szCs w:val="22"/>
        </w:rPr>
        <w:t>____________________________________</w:t>
      </w:r>
    </w:p>
    <w:p>
      <w:pPr>
        <w:pStyle w:val="92"/>
        <w:rPr>
          <w:rFonts w:ascii="宋体" w:hAnsi="宋体"/>
          <w:color w:val="000000"/>
          <w:w w:val="90"/>
          <w:sz w:val="22"/>
        </w:rPr>
      </w:pPr>
      <w:r>
        <w:rPr>
          <w:rFonts w:hint="eastAsia" w:ascii="宋体" w:hAnsi="宋体"/>
          <w:color w:val="000000"/>
          <w:sz w:val="24"/>
        </w:rPr>
        <w:t>日期：</w:t>
      </w:r>
      <w:r>
        <w:rPr>
          <w:rFonts w:ascii="宋体" w:hAnsi="宋体"/>
          <w:color w:val="000000"/>
          <w:w w:val="90"/>
          <w:sz w:val="22"/>
        </w:rPr>
        <w:t>____________________________________</w:t>
      </w: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rPr>
      </w:pPr>
    </w:p>
    <w:p>
      <w:pPr>
        <w:spacing w:line="360" w:lineRule="auto"/>
        <w:jc w:val="center"/>
        <w:rPr>
          <w:rFonts w:hint="eastAsia" w:ascii="宋体" w:hAnsi="宋体" w:eastAsia="宋体"/>
          <w:b/>
          <w:color w:val="000000"/>
          <w:w w:val="80"/>
          <w:kern w:val="0"/>
          <w:sz w:val="30"/>
          <w:szCs w:val="30"/>
          <w:lang w:eastAsia="zh-CN"/>
        </w:rPr>
      </w:pPr>
      <w:r>
        <w:rPr>
          <w:rFonts w:hint="eastAsia" w:ascii="宋体" w:hAnsi="宋体"/>
          <w:b/>
          <w:color w:val="000000"/>
          <w:w w:val="80"/>
          <w:kern w:val="0"/>
          <w:sz w:val="30"/>
          <w:szCs w:val="30"/>
        </w:rPr>
        <w:t>▲依法缴纳税收和社会保障金的</w:t>
      </w:r>
      <w:r>
        <w:rPr>
          <w:rFonts w:hint="eastAsia" w:ascii="宋体" w:hAnsi="宋体"/>
          <w:b/>
          <w:color w:val="000000"/>
          <w:w w:val="80"/>
          <w:kern w:val="0"/>
          <w:sz w:val="30"/>
          <w:szCs w:val="30"/>
          <w:lang w:eastAsia="zh-CN"/>
        </w:rPr>
        <w:t>证明材料</w:t>
      </w:r>
    </w:p>
    <w:p>
      <w:pPr>
        <w:spacing w:line="360" w:lineRule="auto"/>
        <w:rPr>
          <w:rFonts w:ascii="宋体" w:hAnsi="宋体"/>
          <w:b/>
          <w:color w:val="000000"/>
          <w:kern w:val="0"/>
          <w:sz w:val="24"/>
          <w:szCs w:val="28"/>
          <w:u w:val="single"/>
        </w:rPr>
      </w:pP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开标前3个月投标单位纳税记录及公司缴纳社保证明材料</w:t>
      </w:r>
    </w:p>
    <w:p>
      <w:pPr>
        <w:spacing w:line="276" w:lineRule="auto"/>
        <w:jc w:val="center"/>
        <w:rPr>
          <w:rFonts w:hint="eastAsia" w:ascii="宋体" w:hAnsi="宋体" w:eastAsia="宋体" w:cs="宋体"/>
          <w:b/>
        </w:rPr>
      </w:pPr>
    </w:p>
    <w:p>
      <w:pPr>
        <w:spacing w:line="360" w:lineRule="auto"/>
        <w:rPr>
          <w:rFonts w:hint="eastAsia" w:ascii="宋体" w:hAnsi="宋体" w:eastAsia="宋体" w:cs="宋体"/>
          <w:b/>
          <w:u w:val="single"/>
        </w:rPr>
      </w:pPr>
      <w:r>
        <w:rPr>
          <w:rFonts w:hint="eastAsia" w:ascii="宋体" w:hAnsi="宋体" w:eastAsia="宋体" w:cs="宋体"/>
          <w:b/>
        </w:rPr>
        <w:t>证明材料：</w:t>
      </w:r>
      <w:r>
        <w:rPr>
          <w:rFonts w:hint="eastAsia" w:ascii="宋体" w:hAnsi="宋体" w:eastAsia="宋体" w:cs="宋体"/>
          <w:b/>
          <w:u w:val="single"/>
        </w:rPr>
        <w:t>开标前3个月投标单位纳税记录及公司缴纳社保证明材料</w:t>
      </w:r>
    </w:p>
    <w:p>
      <w:pPr>
        <w:spacing w:line="276" w:lineRule="auto"/>
        <w:rPr>
          <w:rFonts w:hint="eastAsia" w:ascii="宋体" w:hAnsi="宋体" w:eastAsia="宋体" w:cs="宋体"/>
          <w:b/>
        </w:rPr>
      </w:pPr>
      <w:r>
        <w:rPr>
          <w:rFonts w:hint="eastAsia" w:ascii="宋体" w:hAnsi="宋体" w:eastAsia="宋体" w:cs="宋体"/>
        </w:rPr>
        <w:t>（供应商成立时间未满3个月的提供承诺函，格式如下）</w:t>
      </w:r>
    </w:p>
    <w:p>
      <w:pPr>
        <w:spacing w:line="276" w:lineRule="auto"/>
        <w:rPr>
          <w:rFonts w:hint="eastAsia" w:ascii="宋体" w:hAnsi="宋体" w:eastAsia="宋体" w:cs="宋体"/>
          <w:b/>
        </w:rPr>
      </w:pPr>
    </w:p>
    <w:p>
      <w:pPr>
        <w:spacing w:line="360" w:lineRule="auto"/>
        <w:jc w:val="center"/>
        <w:rPr>
          <w:rFonts w:hint="eastAsia" w:ascii="宋体" w:hAnsi="宋体" w:eastAsia="宋体" w:cs="宋体"/>
          <w:b/>
          <w:w w:val="80"/>
          <w:sz w:val="28"/>
          <w:szCs w:val="28"/>
          <w:lang w:bidi="ar-SA"/>
        </w:rPr>
      </w:pPr>
      <w:r>
        <w:rPr>
          <w:rFonts w:hint="eastAsia" w:ascii="宋体" w:hAnsi="宋体" w:eastAsia="宋体" w:cs="宋体"/>
          <w:b/>
          <w:w w:val="80"/>
          <w:sz w:val="28"/>
          <w:szCs w:val="28"/>
          <w:lang w:bidi="ar-SA"/>
        </w:rPr>
        <w:t>依法缴纳税收和社会保障金的承诺函</w:t>
      </w:r>
    </w:p>
    <w:p>
      <w:pPr>
        <w:spacing w:line="360" w:lineRule="auto"/>
        <w:rPr>
          <w:rFonts w:hint="eastAsia" w:ascii="宋体" w:hAnsi="宋体" w:eastAsia="宋体" w:cs="宋体"/>
          <w:b/>
          <w:szCs w:val="28"/>
          <w:u w:val="single"/>
          <w:lang w:bidi="ar-SA"/>
        </w:rPr>
      </w:pPr>
    </w:p>
    <w:p>
      <w:pPr>
        <w:spacing w:line="360" w:lineRule="auto"/>
        <w:rPr>
          <w:rFonts w:hint="eastAsia" w:ascii="宋体" w:hAnsi="宋体" w:eastAsia="宋体" w:cs="宋体"/>
          <w:b/>
          <w:szCs w:val="21"/>
          <w:u w:val="single"/>
          <w:lang w:bidi="ar-SA"/>
        </w:rPr>
      </w:pPr>
      <w:r>
        <w:rPr>
          <w:rFonts w:hint="eastAsia" w:ascii="宋体" w:hAnsi="宋体" w:cs="宋体"/>
          <w:b/>
          <w:w w:val="90"/>
          <w:szCs w:val="21"/>
          <w:u w:val="single"/>
          <w:lang w:eastAsia="zh-CN" w:bidi="ar-SA"/>
        </w:rPr>
        <w:t>杭州市中医院</w:t>
      </w:r>
      <w:r>
        <w:rPr>
          <w:rFonts w:hint="eastAsia" w:ascii="宋体" w:hAnsi="宋体" w:eastAsia="宋体" w:cs="宋体"/>
          <w:b/>
          <w:w w:val="90"/>
          <w:szCs w:val="21"/>
          <w:u w:val="single"/>
          <w:lang w:bidi="ar-SA"/>
        </w:rPr>
        <w:t>：</w:t>
      </w:r>
    </w:p>
    <w:p>
      <w:pPr>
        <w:spacing w:line="360" w:lineRule="auto"/>
        <w:rPr>
          <w:rFonts w:hint="eastAsia" w:ascii="宋体" w:hAnsi="宋体" w:eastAsia="宋体" w:cs="宋体"/>
          <w:szCs w:val="21"/>
          <w:lang w:bidi="ar-SA"/>
        </w:rPr>
      </w:pPr>
    </w:p>
    <w:p>
      <w:pPr>
        <w:spacing w:line="360" w:lineRule="auto"/>
        <w:ind w:firstLine="420" w:firstLineChars="200"/>
        <w:rPr>
          <w:rFonts w:hint="eastAsia" w:ascii="宋体" w:hAnsi="宋体" w:eastAsia="宋体" w:cs="宋体"/>
          <w:szCs w:val="21"/>
          <w:lang w:bidi="ar-SA"/>
        </w:rPr>
      </w:pPr>
      <w:r>
        <w:rPr>
          <w:rFonts w:hint="eastAsia" w:ascii="宋体" w:hAnsi="宋体" w:eastAsia="宋体" w:cs="宋体"/>
          <w:szCs w:val="21"/>
          <w:lang w:bidi="ar-SA"/>
        </w:rPr>
        <w:t>我公司郑重声明，我公司严格依法缴纳税收和社会保障金，本文件中所提供的相关材料均真实有效，不存在虚假、造假行为。如有违反，愿承担一切责任。</w:t>
      </w:r>
    </w:p>
    <w:p>
      <w:pPr>
        <w:spacing w:line="360" w:lineRule="auto"/>
        <w:ind w:firstLine="420" w:firstLineChars="200"/>
        <w:rPr>
          <w:rFonts w:hint="eastAsia" w:ascii="宋体" w:hAnsi="宋体" w:eastAsia="宋体" w:cs="宋体"/>
          <w:szCs w:val="21"/>
          <w:lang w:bidi="ar-SA"/>
        </w:rPr>
      </w:pPr>
    </w:p>
    <w:p>
      <w:pPr>
        <w:spacing w:line="360" w:lineRule="auto"/>
        <w:ind w:firstLine="420" w:firstLineChars="200"/>
        <w:rPr>
          <w:rFonts w:hint="eastAsia" w:ascii="宋体" w:hAnsi="宋体" w:eastAsia="宋体" w:cs="宋体"/>
          <w:szCs w:val="21"/>
          <w:lang w:bidi="ar-SA"/>
        </w:rPr>
      </w:pPr>
      <w:r>
        <w:rPr>
          <w:rFonts w:hint="eastAsia" w:ascii="宋体" w:hAnsi="宋体" w:eastAsia="宋体" w:cs="宋体"/>
          <w:szCs w:val="21"/>
          <w:lang w:bidi="ar-SA"/>
        </w:rPr>
        <w:t>特此声明</w:t>
      </w:r>
    </w:p>
    <w:p>
      <w:pPr>
        <w:spacing w:line="360" w:lineRule="auto"/>
        <w:ind w:firstLine="420" w:firstLineChars="200"/>
        <w:rPr>
          <w:rFonts w:hint="eastAsia" w:ascii="宋体" w:hAnsi="宋体" w:eastAsia="宋体" w:cs="宋体"/>
          <w:szCs w:val="21"/>
          <w:lang w:bidi="ar-SA"/>
        </w:rPr>
      </w:pPr>
    </w:p>
    <w:p>
      <w:pPr>
        <w:spacing w:line="360" w:lineRule="auto"/>
        <w:ind w:firstLine="420" w:firstLineChars="200"/>
        <w:rPr>
          <w:rFonts w:hint="eastAsia" w:ascii="宋体" w:hAnsi="宋体" w:eastAsia="宋体" w:cs="宋体"/>
          <w:szCs w:val="21"/>
          <w:lang w:bidi="ar-SA"/>
        </w:rPr>
      </w:pPr>
    </w:p>
    <w:p>
      <w:pPr>
        <w:snapToGrid w:val="0"/>
        <w:spacing w:line="360" w:lineRule="auto"/>
        <w:rPr>
          <w:rFonts w:hint="eastAsia" w:ascii="宋体" w:hAnsi="宋体" w:eastAsia="宋体" w:cs="宋体"/>
          <w:szCs w:val="21"/>
          <w:lang w:bidi="ar-SA"/>
        </w:rPr>
      </w:pPr>
      <w:r>
        <w:rPr>
          <w:rFonts w:hint="eastAsia" w:ascii="宋体" w:hAnsi="宋体" w:eastAsia="宋体" w:cs="宋体"/>
          <w:szCs w:val="21"/>
          <w:lang w:bidi="ar-SA"/>
        </w:rPr>
        <w:t>投标供应商名称（盖章）：</w:t>
      </w:r>
      <w:r>
        <w:rPr>
          <w:rFonts w:hint="eastAsia" w:ascii="宋体" w:hAnsi="宋体" w:eastAsia="宋体" w:cs="宋体"/>
          <w:w w:val="90"/>
          <w:szCs w:val="21"/>
          <w:lang w:bidi="ar-SA"/>
        </w:rPr>
        <w:t>____________________________________________</w:t>
      </w:r>
    </w:p>
    <w:p>
      <w:pPr>
        <w:snapToGrid w:val="0"/>
        <w:spacing w:line="360" w:lineRule="auto"/>
        <w:rPr>
          <w:rFonts w:hint="eastAsia" w:ascii="宋体" w:hAnsi="宋体" w:eastAsia="宋体" w:cs="宋体"/>
          <w:szCs w:val="21"/>
          <w:u w:val="single"/>
          <w:lang w:bidi="ar-SA"/>
        </w:rPr>
      </w:pPr>
      <w:r>
        <w:rPr>
          <w:rFonts w:hint="eastAsia" w:ascii="宋体" w:hAnsi="宋体" w:eastAsia="宋体" w:cs="宋体"/>
          <w:szCs w:val="21"/>
          <w:lang w:bidi="ar-SA"/>
        </w:rPr>
        <w:t>法定代表人或其授权代表（签字或盖章）：</w:t>
      </w:r>
      <w:r>
        <w:rPr>
          <w:rFonts w:hint="eastAsia" w:ascii="宋体" w:hAnsi="宋体" w:eastAsia="宋体" w:cs="宋体"/>
          <w:w w:val="90"/>
          <w:szCs w:val="21"/>
          <w:lang w:bidi="ar-SA"/>
        </w:rPr>
        <w:t>____________________________</w:t>
      </w:r>
    </w:p>
    <w:p>
      <w:pPr>
        <w:spacing w:line="276" w:lineRule="auto"/>
        <w:rPr>
          <w:rFonts w:hint="eastAsia" w:ascii="宋体" w:hAnsi="宋体" w:eastAsia="宋体" w:cs="宋体"/>
          <w:b/>
          <w:szCs w:val="21"/>
        </w:rPr>
      </w:pPr>
      <w:r>
        <w:rPr>
          <w:rFonts w:hint="eastAsia" w:ascii="宋体" w:hAnsi="宋体" w:eastAsia="宋体" w:cs="宋体"/>
          <w:szCs w:val="21"/>
          <w:lang w:bidi="ar-SA"/>
        </w:rPr>
        <w:t>日期：</w:t>
      </w:r>
      <w:r>
        <w:rPr>
          <w:rFonts w:hint="eastAsia" w:ascii="宋体" w:hAnsi="宋体" w:eastAsia="宋体" w:cs="宋体"/>
          <w:w w:val="90"/>
          <w:szCs w:val="21"/>
          <w:lang w:bidi="ar-SA"/>
        </w:rPr>
        <w:t>________年____月____日</w:t>
      </w: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rPr>
          <w:rFonts w:ascii="宋体" w:hAnsi="宋体"/>
          <w:color w:val="000000"/>
          <w:w w:val="90"/>
          <w:kern w:val="0"/>
          <w:sz w:val="22"/>
          <w:szCs w:val="22"/>
        </w:rPr>
      </w:pPr>
    </w:p>
    <w:p>
      <w:pPr>
        <w:widowControl/>
        <w:spacing w:line="360" w:lineRule="auto"/>
        <w:jc w:val="center"/>
        <w:rPr>
          <w:rFonts w:ascii="宋体" w:hAnsi="宋体"/>
          <w:b/>
          <w:color w:val="000000"/>
          <w:w w:val="80"/>
          <w:kern w:val="0"/>
          <w:sz w:val="30"/>
          <w:szCs w:val="30"/>
        </w:rPr>
      </w:pPr>
      <w:r>
        <w:rPr>
          <w:rFonts w:hint="eastAsia" w:ascii="宋体" w:hAnsi="宋体"/>
          <w:b/>
          <w:color w:val="000000"/>
          <w:w w:val="80"/>
          <w:kern w:val="0"/>
          <w:sz w:val="30"/>
          <w:szCs w:val="30"/>
        </w:rPr>
        <w:t>▲参加本次政府采购项目前三年内在经营活动中</w:t>
      </w:r>
    </w:p>
    <w:p>
      <w:pPr>
        <w:widowControl/>
        <w:spacing w:line="360" w:lineRule="auto"/>
        <w:jc w:val="center"/>
        <w:rPr>
          <w:rFonts w:ascii="宋体" w:hAnsi="宋体"/>
          <w:b/>
          <w:color w:val="000000"/>
          <w:w w:val="80"/>
          <w:kern w:val="0"/>
          <w:sz w:val="30"/>
          <w:szCs w:val="30"/>
        </w:rPr>
      </w:pPr>
      <w:r>
        <w:rPr>
          <w:rFonts w:hint="eastAsia" w:ascii="宋体" w:hAnsi="宋体"/>
          <w:b/>
          <w:color w:val="000000"/>
          <w:w w:val="80"/>
          <w:kern w:val="0"/>
          <w:sz w:val="30"/>
          <w:szCs w:val="30"/>
        </w:rPr>
        <w:t>没有重大违法记录的承诺函</w:t>
      </w:r>
    </w:p>
    <w:p>
      <w:pPr>
        <w:widowControl/>
        <w:spacing w:line="360" w:lineRule="auto"/>
        <w:jc w:val="center"/>
        <w:rPr>
          <w:rFonts w:ascii="宋体" w:hAnsi="宋体"/>
          <w:b/>
          <w:color w:val="000000"/>
          <w:w w:val="80"/>
          <w:kern w:val="0"/>
          <w:sz w:val="28"/>
          <w:szCs w:val="44"/>
        </w:rPr>
      </w:pPr>
    </w:p>
    <w:p>
      <w:pPr>
        <w:spacing w:line="360" w:lineRule="auto"/>
        <w:rPr>
          <w:rFonts w:ascii="宋体" w:hAnsi="宋体"/>
          <w:b/>
          <w:color w:val="000000"/>
          <w:sz w:val="24"/>
        </w:rPr>
      </w:pPr>
      <w:r>
        <w:rPr>
          <w:rFonts w:hint="eastAsia" w:ascii="宋体" w:hAnsi="宋体"/>
          <w:b/>
          <w:color w:val="000000" w:themeColor="text1"/>
          <w:w w:val="90"/>
          <w:kern w:val="0"/>
          <w:sz w:val="28"/>
          <w:szCs w:val="22"/>
          <w:u w:val="single"/>
          <w:lang w:eastAsia="zh-CN"/>
        </w:rPr>
        <w:t>杭州市中医院</w:t>
      </w:r>
      <w:r>
        <w:rPr>
          <w:rFonts w:hint="eastAsia" w:ascii="宋体" w:hAnsi="宋体"/>
          <w:b/>
          <w:color w:val="000000" w:themeColor="text1"/>
          <w:w w:val="90"/>
          <w:kern w:val="0"/>
          <w:sz w:val="28"/>
          <w:szCs w:val="22"/>
          <w:u w:val="single"/>
        </w:rPr>
        <w:t>、杭州广厦建筑咨</w:t>
      </w:r>
      <w:r>
        <w:rPr>
          <w:rFonts w:hint="eastAsia" w:ascii="宋体" w:hAnsi="宋体"/>
          <w:b/>
          <w:color w:val="000000"/>
          <w:w w:val="90"/>
          <w:kern w:val="0"/>
          <w:sz w:val="28"/>
          <w:szCs w:val="22"/>
          <w:u w:val="single"/>
        </w:rPr>
        <w:t>询有限公司</w:t>
      </w:r>
      <w:r>
        <w:rPr>
          <w:rFonts w:hint="eastAsia" w:ascii="宋体" w:hAnsi="宋体"/>
          <w:b/>
          <w:color w:val="000000"/>
          <w:kern w:val="0"/>
          <w:sz w:val="24"/>
        </w:rPr>
        <w:t>：</w:t>
      </w:r>
    </w:p>
    <w:p>
      <w:pPr>
        <w:spacing w:line="360" w:lineRule="auto"/>
        <w:rPr>
          <w:rFonts w:ascii="宋体" w:hAnsi="宋体"/>
          <w:color w:val="000000"/>
          <w:sz w:val="24"/>
          <w:u w:val="single"/>
        </w:rPr>
      </w:pPr>
    </w:p>
    <w:p>
      <w:pPr>
        <w:spacing w:line="360" w:lineRule="auto"/>
        <w:ind w:firstLine="470" w:firstLineChars="196"/>
        <w:rPr>
          <w:rFonts w:ascii="宋体" w:hAnsi="宋体"/>
          <w:color w:val="000000"/>
          <w:kern w:val="0"/>
          <w:sz w:val="24"/>
        </w:rPr>
      </w:pPr>
      <w:r>
        <w:rPr>
          <w:rFonts w:hint="eastAsia" w:ascii="宋体" w:hAnsi="宋体"/>
          <w:color w:val="000000"/>
          <w:sz w:val="24"/>
        </w:rPr>
        <w:t>我方</w:t>
      </w:r>
      <w:r>
        <w:rPr>
          <w:rFonts w:ascii="宋体" w:hAnsi="宋体"/>
          <w:color w:val="000000"/>
          <w:sz w:val="24"/>
          <w:u w:val="single"/>
        </w:rPr>
        <w:t xml:space="preserve">        </w:t>
      </w:r>
      <w:r>
        <w:rPr>
          <w:rFonts w:hint="eastAsia" w:ascii="宋体" w:hAnsi="宋体"/>
          <w:color w:val="000000"/>
          <w:sz w:val="24"/>
          <w:u w:val="single"/>
        </w:rPr>
        <w:t>（磋商响应供应商名称）</w:t>
      </w:r>
      <w:r>
        <w:rPr>
          <w:rFonts w:ascii="宋体" w:hAnsi="宋体"/>
          <w:color w:val="000000"/>
          <w:sz w:val="24"/>
          <w:u w:val="single"/>
        </w:rPr>
        <w:t xml:space="preserve">             </w:t>
      </w:r>
      <w:r>
        <w:rPr>
          <w:rFonts w:hint="eastAsia" w:ascii="宋体" w:hAnsi="宋体"/>
          <w:color w:val="000000"/>
          <w:sz w:val="24"/>
        </w:rPr>
        <w:t>在参加本政府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w:t>
      </w:r>
      <w:r>
        <w:rPr>
          <w:rFonts w:hint="eastAsia" w:ascii="宋体" w:hAnsi="宋体"/>
          <w:color w:val="000000"/>
          <w:kern w:val="0"/>
          <w:sz w:val="24"/>
        </w:rPr>
        <w:t>。如有虚假或隐瞒，采购人可取消我方任何资格（投标</w:t>
      </w:r>
      <w:r>
        <w:rPr>
          <w:rFonts w:ascii="宋体" w:hAnsi="宋体"/>
          <w:color w:val="000000"/>
          <w:kern w:val="0"/>
          <w:sz w:val="24"/>
        </w:rPr>
        <w:t>/</w:t>
      </w:r>
      <w:r>
        <w:rPr>
          <w:rFonts w:hint="eastAsia" w:ascii="宋体" w:hAnsi="宋体"/>
          <w:color w:val="000000"/>
          <w:kern w:val="0"/>
          <w:sz w:val="24"/>
        </w:rPr>
        <w:t>谈判</w:t>
      </w:r>
      <w:r>
        <w:rPr>
          <w:rFonts w:ascii="宋体" w:hAnsi="宋体"/>
          <w:color w:val="000000"/>
          <w:kern w:val="0"/>
          <w:sz w:val="24"/>
        </w:rPr>
        <w:t>/</w:t>
      </w:r>
      <w:r>
        <w:rPr>
          <w:rFonts w:hint="eastAsia" w:ascii="宋体" w:hAnsi="宋体"/>
          <w:color w:val="000000"/>
          <w:kern w:val="0"/>
          <w:sz w:val="24"/>
        </w:rPr>
        <w:t>中标（成交）</w:t>
      </w:r>
      <w:r>
        <w:rPr>
          <w:rFonts w:ascii="宋体" w:hAnsi="宋体"/>
          <w:color w:val="000000"/>
          <w:kern w:val="0"/>
          <w:sz w:val="24"/>
        </w:rPr>
        <w:t>/</w:t>
      </w:r>
      <w:r>
        <w:rPr>
          <w:rFonts w:hint="eastAsia" w:ascii="宋体" w:hAnsi="宋体"/>
          <w:color w:val="000000"/>
          <w:kern w:val="0"/>
          <w:sz w:val="24"/>
        </w:rPr>
        <w:t>签订合同），我方对此无任何异议，并愿意承担一切后果和责任。</w:t>
      </w:r>
    </w:p>
    <w:p>
      <w:pPr>
        <w:spacing w:line="360" w:lineRule="auto"/>
        <w:ind w:firstLine="470" w:firstLineChars="196"/>
        <w:rPr>
          <w:rFonts w:ascii="宋体" w:hAnsi="宋体"/>
          <w:color w:val="000000"/>
          <w:kern w:val="0"/>
          <w:sz w:val="24"/>
        </w:rPr>
      </w:pPr>
    </w:p>
    <w:p>
      <w:pPr>
        <w:spacing w:line="360" w:lineRule="auto"/>
        <w:ind w:firstLine="424" w:firstLineChars="177"/>
        <w:rPr>
          <w:rFonts w:ascii="宋体" w:hAnsi="宋体"/>
          <w:color w:val="000000"/>
          <w:sz w:val="24"/>
        </w:rPr>
      </w:pPr>
      <w:r>
        <w:rPr>
          <w:rFonts w:hint="eastAsia" w:ascii="宋体" w:hAnsi="宋体"/>
          <w:color w:val="000000"/>
          <w:sz w:val="24"/>
        </w:rPr>
        <w:t>特此声明</w:t>
      </w:r>
    </w:p>
    <w:p>
      <w:pPr>
        <w:spacing w:line="360" w:lineRule="auto"/>
        <w:rPr>
          <w:rFonts w:ascii="宋体" w:hAnsi="宋体"/>
          <w:color w:val="000000"/>
          <w:sz w:val="22"/>
          <w:szCs w:val="22"/>
        </w:rPr>
      </w:pPr>
    </w:p>
    <w:p>
      <w:pPr>
        <w:spacing w:line="360" w:lineRule="auto"/>
        <w:rPr>
          <w:rFonts w:ascii="宋体" w:hAnsi="宋体"/>
          <w:color w:val="000000"/>
          <w:sz w:val="24"/>
          <w:szCs w:val="22"/>
        </w:rPr>
      </w:pPr>
    </w:p>
    <w:p>
      <w:pPr>
        <w:snapToGrid w:val="0"/>
        <w:spacing w:line="360" w:lineRule="auto"/>
        <w:rPr>
          <w:rFonts w:ascii="宋体" w:hAnsi="宋体"/>
          <w:color w:val="000000"/>
          <w:sz w:val="24"/>
          <w:szCs w:val="22"/>
        </w:rPr>
      </w:pPr>
      <w:r>
        <w:rPr>
          <w:rFonts w:hint="eastAsia" w:ascii="宋体" w:hAnsi="宋体"/>
          <w:color w:val="000000"/>
          <w:sz w:val="24"/>
          <w:szCs w:val="22"/>
        </w:rPr>
        <w:t>磋商响应供应商名称（盖章）：</w:t>
      </w:r>
      <w:r>
        <w:rPr>
          <w:rFonts w:ascii="宋体" w:hAnsi="宋体"/>
          <w:color w:val="000000"/>
          <w:w w:val="90"/>
          <w:kern w:val="0"/>
          <w:sz w:val="22"/>
          <w:szCs w:val="22"/>
        </w:rPr>
        <w:t>____________________________________</w:t>
      </w:r>
    </w:p>
    <w:p>
      <w:pPr>
        <w:spacing w:line="360" w:lineRule="auto"/>
        <w:rPr>
          <w:rFonts w:ascii="宋体" w:hAnsi="宋体"/>
          <w:color w:val="000000"/>
          <w:sz w:val="24"/>
          <w:szCs w:val="22"/>
          <w:u w:val="single"/>
        </w:rPr>
      </w:pPr>
      <w:r>
        <w:rPr>
          <w:rFonts w:hint="eastAsia" w:ascii="宋体" w:hAnsi="宋体"/>
          <w:color w:val="000000"/>
          <w:sz w:val="24"/>
          <w:szCs w:val="22"/>
        </w:rPr>
        <w:t>日期：</w:t>
      </w:r>
      <w:r>
        <w:rPr>
          <w:rFonts w:ascii="宋体" w:hAnsi="宋体"/>
          <w:color w:val="000000"/>
          <w:w w:val="90"/>
          <w:kern w:val="0"/>
          <w:sz w:val="22"/>
          <w:szCs w:val="22"/>
        </w:rPr>
        <w:t>____________________________________</w:t>
      </w:r>
    </w:p>
    <w:p>
      <w:pPr>
        <w:spacing w:line="360" w:lineRule="auto"/>
        <w:rPr>
          <w:rFonts w:ascii="宋体" w:hAnsi="宋体"/>
          <w:color w:val="000000"/>
          <w:sz w:val="22"/>
          <w:szCs w:val="22"/>
          <w:u w:val="single"/>
        </w:rPr>
      </w:pPr>
    </w:p>
    <w:p>
      <w:pPr>
        <w:pStyle w:val="5"/>
        <w:ind w:firstLine="220"/>
        <w:rPr>
          <w:rFonts w:ascii="宋体" w:hAnsi="宋体"/>
          <w:color w:val="000000"/>
          <w:sz w:val="22"/>
          <w:szCs w:val="22"/>
          <w:u w:val="single"/>
        </w:rPr>
        <w:sectPr>
          <w:pgSz w:w="11906" w:h="16838"/>
          <w:pgMar w:top="1440" w:right="1416" w:bottom="1440" w:left="1560" w:header="851" w:footer="992" w:gutter="0"/>
          <w:pgNumType w:fmt="numberInDash"/>
          <w:cols w:space="720" w:num="1"/>
          <w:docGrid w:linePitch="312" w:charSpace="0"/>
        </w:sectPr>
      </w:pPr>
    </w:p>
    <w:p>
      <w:pPr>
        <w:widowControl/>
        <w:spacing w:line="360" w:lineRule="auto"/>
        <w:jc w:val="center"/>
        <w:rPr>
          <w:rFonts w:ascii="宋体" w:hAnsi="宋体" w:cs="Arial"/>
          <w:b/>
          <w:color w:val="000000"/>
          <w:kern w:val="0"/>
          <w:sz w:val="30"/>
          <w:szCs w:val="30"/>
          <w:u w:val="single"/>
        </w:rPr>
      </w:pPr>
      <w:r>
        <w:rPr>
          <w:rFonts w:hint="eastAsia" w:ascii="宋体" w:hAnsi="宋体"/>
          <w:b/>
          <w:color w:val="000000"/>
          <w:w w:val="80"/>
          <w:kern w:val="0"/>
          <w:sz w:val="30"/>
          <w:szCs w:val="30"/>
        </w:rPr>
        <w:t>▲磋商响应供应商没有失信记录承诺函</w:t>
      </w:r>
    </w:p>
    <w:p>
      <w:pPr>
        <w:spacing w:line="360" w:lineRule="auto"/>
        <w:rPr>
          <w:rFonts w:ascii="宋体" w:hAnsi="宋体"/>
          <w:b/>
          <w:color w:val="000000"/>
          <w:sz w:val="24"/>
        </w:rPr>
      </w:pPr>
      <w:r>
        <w:rPr>
          <w:rFonts w:hint="eastAsia" w:ascii="宋体" w:hAnsi="宋体"/>
          <w:b/>
          <w:color w:val="000000" w:themeColor="text1"/>
          <w:w w:val="90"/>
          <w:kern w:val="0"/>
          <w:sz w:val="28"/>
          <w:szCs w:val="22"/>
          <w:u w:val="single"/>
          <w:lang w:eastAsia="zh-CN"/>
        </w:rPr>
        <w:t>杭州市中医院</w:t>
      </w:r>
      <w:r>
        <w:rPr>
          <w:rFonts w:hint="eastAsia" w:ascii="宋体" w:hAnsi="宋体"/>
          <w:b/>
          <w:color w:val="000000" w:themeColor="text1"/>
          <w:w w:val="90"/>
          <w:kern w:val="0"/>
          <w:sz w:val="28"/>
          <w:szCs w:val="22"/>
          <w:u w:val="single"/>
        </w:rPr>
        <w:t>、杭州广厦建</w:t>
      </w:r>
      <w:r>
        <w:rPr>
          <w:rFonts w:hint="eastAsia" w:ascii="宋体" w:hAnsi="宋体"/>
          <w:b/>
          <w:color w:val="000000"/>
          <w:w w:val="90"/>
          <w:kern w:val="0"/>
          <w:sz w:val="28"/>
          <w:szCs w:val="22"/>
          <w:u w:val="single"/>
        </w:rPr>
        <w:t>筑咨询有限公司</w:t>
      </w:r>
      <w:r>
        <w:rPr>
          <w:rFonts w:hint="eastAsia" w:ascii="宋体" w:hAnsi="宋体"/>
          <w:b/>
          <w:color w:val="000000"/>
          <w:kern w:val="0"/>
          <w:sz w:val="24"/>
        </w:rPr>
        <w:t>：</w:t>
      </w:r>
    </w:p>
    <w:p>
      <w:pPr>
        <w:spacing w:line="360" w:lineRule="auto"/>
        <w:rPr>
          <w:rFonts w:ascii="宋体" w:hAnsi="宋体" w:cs="Arial"/>
          <w:color w:val="000000"/>
          <w:kern w:val="0"/>
          <w:sz w:val="28"/>
          <w:szCs w:val="28"/>
        </w:rPr>
      </w:pPr>
    </w:p>
    <w:p>
      <w:pPr>
        <w:spacing w:line="360" w:lineRule="auto"/>
        <w:ind w:firstLine="484" w:firstLineChars="202"/>
        <w:jc w:val="left"/>
        <w:rPr>
          <w:rFonts w:ascii="宋体" w:hAnsi="宋体" w:cs="Arial"/>
          <w:color w:val="000000"/>
          <w:kern w:val="0"/>
          <w:sz w:val="24"/>
        </w:rPr>
      </w:pPr>
      <w:r>
        <w:rPr>
          <w:rFonts w:hint="eastAsia" w:ascii="宋体" w:hAnsi="宋体" w:cs="Arial"/>
          <w:color w:val="000000"/>
          <w:kern w:val="0"/>
          <w:sz w:val="24"/>
        </w:rPr>
        <w:t>到本项目磋商响应文件提交截止时间为止，我公司未被“信用中国”（</w:t>
      </w:r>
      <w:r>
        <w:rPr>
          <w:rFonts w:ascii="宋体" w:hAnsi="宋体" w:cs="Arial"/>
          <w:color w:val="000000"/>
          <w:kern w:val="0"/>
          <w:sz w:val="24"/>
        </w:rPr>
        <w:t>www.creditchina.gov.cn</w:t>
      </w:r>
      <w:r>
        <w:rPr>
          <w:rFonts w:hint="eastAsia" w:ascii="宋体" w:hAnsi="宋体" w:cs="Arial"/>
          <w:color w:val="000000"/>
          <w:kern w:val="0"/>
          <w:sz w:val="24"/>
        </w:rPr>
        <w:t>）、中国政府采购网（</w:t>
      </w:r>
      <w:r>
        <w:rPr>
          <w:rFonts w:ascii="宋体" w:hAnsi="宋体" w:cs="Arial"/>
          <w:color w:val="000000"/>
          <w:kern w:val="0"/>
          <w:sz w:val="24"/>
        </w:rPr>
        <w:t>www.ccgp.gov.cn</w:t>
      </w:r>
      <w:r>
        <w:rPr>
          <w:rFonts w:hint="eastAsia" w:ascii="宋体" w:hAnsi="宋体" w:cs="Arial"/>
          <w:color w:val="000000"/>
          <w:kern w:val="0"/>
          <w:sz w:val="24"/>
        </w:rPr>
        <w:t>）列入失信被执行人名单、重大税收违法案件当事人名单、政府采购严重违法失信行为记录名单。</w:t>
      </w:r>
    </w:p>
    <w:p>
      <w:pPr>
        <w:spacing w:line="360" w:lineRule="auto"/>
        <w:ind w:firstLine="487" w:firstLineChars="202"/>
        <w:jc w:val="left"/>
        <w:rPr>
          <w:rFonts w:ascii="宋体" w:hAnsi="宋体" w:cs="Arial"/>
          <w:b/>
          <w:color w:val="000000"/>
          <w:kern w:val="0"/>
          <w:sz w:val="24"/>
          <w:u w:val="single"/>
        </w:rPr>
      </w:pP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特此承诺</w:t>
      </w:r>
    </w:p>
    <w:p>
      <w:pPr>
        <w:spacing w:line="360" w:lineRule="auto"/>
        <w:ind w:firstLine="560" w:firstLineChars="200"/>
        <w:rPr>
          <w:rFonts w:ascii="宋体" w:hAnsi="宋体" w:cs="Arial"/>
          <w:color w:val="000000"/>
          <w:kern w:val="0"/>
          <w:sz w:val="28"/>
          <w:szCs w:val="28"/>
        </w:rPr>
      </w:pPr>
    </w:p>
    <w:p>
      <w:pPr>
        <w:snapToGrid w:val="0"/>
        <w:spacing w:line="360" w:lineRule="auto"/>
        <w:rPr>
          <w:rFonts w:ascii="宋体" w:hAnsi="宋体"/>
          <w:color w:val="000000"/>
          <w:sz w:val="24"/>
          <w:szCs w:val="22"/>
        </w:rPr>
      </w:pPr>
      <w:r>
        <w:rPr>
          <w:rFonts w:hint="eastAsia" w:ascii="宋体" w:hAnsi="宋体"/>
          <w:color w:val="000000"/>
          <w:sz w:val="24"/>
          <w:szCs w:val="22"/>
        </w:rPr>
        <w:t>磋商响应供应商名称（盖章）：</w:t>
      </w:r>
      <w:r>
        <w:rPr>
          <w:rFonts w:ascii="宋体" w:hAnsi="宋体"/>
          <w:color w:val="000000"/>
          <w:w w:val="90"/>
          <w:kern w:val="0"/>
          <w:sz w:val="22"/>
          <w:szCs w:val="22"/>
        </w:rPr>
        <w:t>____________________________________</w:t>
      </w:r>
    </w:p>
    <w:p>
      <w:pPr>
        <w:pStyle w:val="2"/>
        <w:rPr>
          <w:rFonts w:hAnsi="宋体"/>
          <w:w w:val="90"/>
          <w:sz w:val="22"/>
          <w:szCs w:val="22"/>
        </w:rPr>
      </w:pPr>
      <w:r>
        <w:rPr>
          <w:rFonts w:hint="eastAsia" w:hAnsi="宋体"/>
          <w:szCs w:val="22"/>
        </w:rPr>
        <w:t>日期：</w:t>
      </w:r>
      <w:r>
        <w:rPr>
          <w:rFonts w:hAnsi="宋体"/>
          <w:w w:val="90"/>
          <w:sz w:val="22"/>
          <w:szCs w:val="22"/>
        </w:rPr>
        <w:t>____________________________________</w:t>
      </w: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pStyle w:val="92"/>
        <w:rPr>
          <w:rFonts w:ascii="宋体" w:hAnsi="宋体"/>
          <w:color w:val="000000"/>
          <w:w w:val="90"/>
          <w:sz w:val="22"/>
        </w:rPr>
      </w:pPr>
    </w:p>
    <w:p>
      <w:pPr>
        <w:rPr>
          <w:rFonts w:ascii="宋体" w:hAnsi="宋体"/>
          <w:color w:val="000000"/>
          <w:w w:val="90"/>
          <w:kern w:val="0"/>
          <w:sz w:val="22"/>
          <w:szCs w:val="22"/>
        </w:rPr>
      </w:pPr>
    </w:p>
    <w:p>
      <w:pPr>
        <w:pStyle w:val="2"/>
        <w:rPr>
          <w:rFonts w:hAnsi="宋体"/>
          <w:w w:val="90"/>
          <w:sz w:val="22"/>
          <w:szCs w:val="22"/>
        </w:rPr>
      </w:pPr>
    </w:p>
    <w:p>
      <w:pPr>
        <w:spacing w:line="360" w:lineRule="auto"/>
        <w:jc w:val="center"/>
        <w:rPr>
          <w:rFonts w:ascii="宋体" w:hAnsi="宋体"/>
          <w:b/>
          <w:color w:val="000000"/>
          <w:sz w:val="30"/>
          <w:szCs w:val="30"/>
        </w:rPr>
      </w:pPr>
      <w:r>
        <w:rPr>
          <w:rFonts w:hint="eastAsia" w:ascii="宋体" w:hAnsi="宋体"/>
          <w:b/>
          <w:color w:val="000000"/>
          <w:w w:val="80"/>
          <w:kern w:val="0"/>
          <w:sz w:val="30"/>
          <w:szCs w:val="30"/>
        </w:rPr>
        <w:t>▲</w:t>
      </w:r>
      <w:r>
        <w:rPr>
          <w:rFonts w:hint="eastAsia" w:ascii="宋体" w:hAnsi="宋体"/>
          <w:b/>
          <w:color w:val="000000"/>
          <w:sz w:val="30"/>
          <w:szCs w:val="30"/>
        </w:rPr>
        <w:t>特定资格条件证明材料</w:t>
      </w:r>
    </w:p>
    <w:tbl>
      <w:tblPr>
        <w:tblStyle w:val="54"/>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6"/>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1441" w:hRule="atLeast"/>
        </w:trPr>
        <w:tc>
          <w:tcPr>
            <w:tcW w:w="9146" w:type="dxa"/>
            <w:vAlign w:val="center"/>
          </w:tcPr>
          <w:p>
            <w:pPr>
              <w:spacing w:line="360" w:lineRule="auto"/>
              <w:ind w:firstLine="420"/>
              <w:jc w:val="left"/>
              <w:rPr>
                <w:rFonts w:hint="eastAsia" w:ascii="宋体" w:hAnsi="宋体" w:eastAsia="宋体" w:cs="宋体"/>
                <w:b/>
                <w:i/>
                <w:iCs/>
                <w:color w:val="000000" w:themeColor="text1"/>
                <w:sz w:val="24"/>
                <w:u w:val="single"/>
                <w:lang w:eastAsia="zh-CN"/>
              </w:rPr>
            </w:pPr>
            <w:r>
              <w:rPr>
                <w:rFonts w:hint="eastAsia" w:ascii="宋体" w:hAnsi="宋体" w:eastAsia="宋体" w:cs="宋体"/>
                <w:b/>
                <w:i/>
                <w:iCs/>
                <w:color w:val="000000" w:themeColor="text1"/>
                <w:sz w:val="24"/>
                <w:u w:val="single"/>
                <w:lang w:eastAsia="zh-CN"/>
              </w:rPr>
              <w:t>（</w:t>
            </w:r>
            <w:r>
              <w:rPr>
                <w:rFonts w:hint="eastAsia" w:ascii="宋体" w:hAnsi="宋体" w:eastAsia="宋体" w:cs="宋体"/>
                <w:b/>
                <w:i/>
                <w:iCs/>
                <w:color w:val="000000" w:themeColor="text1"/>
                <w:sz w:val="24"/>
                <w:u w:val="single"/>
                <w:lang w:val="en-US" w:eastAsia="zh-CN"/>
              </w:rPr>
              <w:t>1</w:t>
            </w:r>
            <w:r>
              <w:rPr>
                <w:rFonts w:hint="eastAsia" w:ascii="宋体" w:hAnsi="宋体" w:eastAsia="宋体" w:cs="宋体"/>
                <w:b/>
                <w:i/>
                <w:iCs/>
                <w:color w:val="000000" w:themeColor="text1"/>
                <w:sz w:val="24"/>
                <w:u w:val="single"/>
                <w:lang w:eastAsia="zh-CN"/>
              </w:rPr>
              <w:t>）</w:t>
            </w:r>
            <w:r>
              <w:rPr>
                <w:rFonts w:hint="eastAsia" w:ascii="宋体" w:hAnsi="宋体" w:eastAsia="宋体" w:cs="宋体"/>
                <w:b/>
                <w:i/>
                <w:iCs/>
                <w:color w:val="000000" w:themeColor="text1"/>
                <w:sz w:val="24"/>
                <w:u w:val="single"/>
              </w:rPr>
              <w:t>供应商具有有效的特种专业工程（结构补强）资质；供应商具有有效的企业安全生产许可证</w:t>
            </w:r>
            <w:r>
              <w:rPr>
                <w:rFonts w:hint="eastAsia" w:ascii="宋体" w:hAnsi="宋体" w:eastAsia="宋体" w:cs="宋体"/>
                <w:b/>
                <w:i/>
                <w:iCs/>
                <w:color w:val="000000" w:themeColor="text1"/>
                <w:sz w:val="24"/>
                <w:u w:val="single"/>
                <w:lang w:eastAsia="zh-CN"/>
              </w:rPr>
              <w:t>；</w:t>
            </w:r>
          </w:p>
          <w:p>
            <w:pPr>
              <w:spacing w:line="360" w:lineRule="auto"/>
              <w:ind w:firstLine="420"/>
              <w:jc w:val="left"/>
              <w:rPr>
                <w:rFonts w:hint="eastAsia" w:ascii="宋体" w:hAnsi="宋体" w:eastAsia="宋体" w:cs="宋体"/>
                <w:b/>
                <w:i/>
                <w:iCs/>
                <w:color w:val="000000" w:themeColor="text1"/>
                <w:sz w:val="24"/>
                <w:u w:val="single"/>
                <w:lang w:val="en-US" w:eastAsia="zh-CN"/>
              </w:rPr>
            </w:pPr>
            <w:r>
              <w:rPr>
                <w:rFonts w:hint="eastAsia" w:ascii="宋体" w:hAnsi="宋体" w:eastAsia="宋体" w:cs="宋体"/>
                <w:b/>
                <w:i/>
                <w:iCs/>
                <w:color w:val="000000" w:themeColor="text1"/>
                <w:sz w:val="24"/>
                <w:u w:val="single"/>
                <w:lang w:eastAsia="zh-CN"/>
              </w:rPr>
              <w:t>（</w:t>
            </w:r>
            <w:r>
              <w:rPr>
                <w:rFonts w:hint="eastAsia" w:ascii="宋体" w:hAnsi="宋体" w:eastAsia="宋体" w:cs="宋体"/>
                <w:b/>
                <w:i/>
                <w:iCs/>
                <w:color w:val="000000" w:themeColor="text1"/>
                <w:sz w:val="24"/>
                <w:u w:val="single"/>
                <w:lang w:val="en-US" w:eastAsia="zh-CN"/>
              </w:rPr>
              <w:t>2</w:t>
            </w:r>
            <w:r>
              <w:rPr>
                <w:rFonts w:hint="eastAsia" w:ascii="宋体" w:hAnsi="宋体" w:eastAsia="宋体" w:cs="宋体"/>
                <w:b/>
                <w:i/>
                <w:iCs/>
                <w:color w:val="000000" w:themeColor="text1"/>
                <w:sz w:val="24"/>
                <w:u w:val="single"/>
                <w:lang w:eastAsia="zh-CN"/>
              </w:rPr>
              <w:t>）拟派项目经理具有二级</w:t>
            </w:r>
            <w:r>
              <w:rPr>
                <w:rFonts w:hint="eastAsia" w:ascii="宋体" w:hAnsi="宋体" w:cs="宋体"/>
                <w:b/>
                <w:i/>
                <w:iCs/>
                <w:color w:val="000000" w:themeColor="text1"/>
                <w:sz w:val="24"/>
                <w:u w:val="single"/>
                <w:lang w:eastAsia="zh-CN"/>
              </w:rPr>
              <w:t>及以上</w:t>
            </w:r>
            <w:r>
              <w:rPr>
                <w:rFonts w:hint="eastAsia" w:ascii="宋体" w:hAnsi="宋体" w:eastAsia="宋体" w:cs="宋体"/>
                <w:b/>
                <w:i/>
                <w:iCs/>
                <w:color w:val="000000" w:themeColor="text1"/>
                <w:sz w:val="24"/>
                <w:u w:val="single"/>
                <w:lang w:eastAsia="zh-CN"/>
              </w:rPr>
              <w:t>建筑工程专业建造师</w:t>
            </w:r>
            <w:r>
              <w:rPr>
                <w:rFonts w:hint="eastAsia" w:ascii="宋体" w:hAnsi="宋体" w:eastAsia="宋体" w:cs="宋体"/>
                <w:b/>
                <w:i/>
                <w:iCs/>
                <w:color w:val="000000" w:themeColor="text1"/>
                <w:sz w:val="24"/>
                <w:u w:val="single"/>
                <w:lang w:val="en-US" w:eastAsia="zh-CN"/>
              </w:rPr>
              <w:t>资格</w:t>
            </w:r>
          </w:p>
          <w:p>
            <w:pPr>
              <w:spacing w:line="360" w:lineRule="auto"/>
              <w:ind w:firstLine="420"/>
              <w:jc w:val="left"/>
              <w:rPr>
                <w:rFonts w:hint="eastAsia" w:ascii="宋体" w:hAnsi="宋体" w:eastAsia="宋体" w:cs="宋体"/>
                <w:b/>
                <w:i/>
                <w:iCs/>
                <w:color w:val="000000" w:themeColor="text1"/>
                <w:sz w:val="24"/>
                <w:u w:val="single"/>
              </w:rPr>
            </w:pPr>
            <w:r>
              <w:rPr>
                <w:rFonts w:hint="eastAsia" w:ascii="宋体" w:hAnsi="宋体" w:eastAsia="宋体" w:cs="宋体"/>
                <w:b/>
                <w:i/>
                <w:iCs/>
                <w:color w:val="000000" w:themeColor="text1"/>
                <w:sz w:val="24"/>
                <w:u w:val="single"/>
                <w:lang w:eastAsia="zh-CN"/>
              </w:rPr>
              <w:t>（</w:t>
            </w:r>
            <w:r>
              <w:rPr>
                <w:rFonts w:hint="eastAsia" w:ascii="宋体" w:hAnsi="宋体" w:eastAsia="宋体" w:cs="宋体"/>
                <w:b/>
                <w:i/>
                <w:iCs/>
                <w:color w:val="000000" w:themeColor="text1"/>
                <w:sz w:val="24"/>
                <w:u w:val="single"/>
                <w:lang w:val="en-US" w:eastAsia="zh-CN"/>
              </w:rPr>
              <w:t>3</w:t>
            </w:r>
            <w:r>
              <w:rPr>
                <w:rFonts w:hint="eastAsia" w:ascii="宋体" w:hAnsi="宋体" w:eastAsia="宋体" w:cs="宋体"/>
                <w:b/>
                <w:i/>
                <w:iCs/>
                <w:color w:val="000000" w:themeColor="text1"/>
                <w:sz w:val="24"/>
                <w:u w:val="single"/>
                <w:lang w:eastAsia="zh-CN"/>
              </w:rPr>
              <w:t>）</w:t>
            </w:r>
            <w:r>
              <w:rPr>
                <w:rFonts w:hint="eastAsia" w:ascii="宋体" w:hAnsi="宋体"/>
                <w:b/>
                <w:i/>
                <w:iCs/>
                <w:color w:val="000000" w:themeColor="text1"/>
                <w:sz w:val="24"/>
                <w:u w:val="single"/>
              </w:rPr>
              <w:t>拟派项目经理具有“三类人员”</w:t>
            </w:r>
            <w:r>
              <w:rPr>
                <w:rFonts w:ascii="宋体" w:hAnsi="宋体"/>
                <w:b/>
                <w:i/>
                <w:iCs/>
                <w:color w:val="000000" w:themeColor="text1"/>
                <w:sz w:val="24"/>
                <w:u w:val="single"/>
              </w:rPr>
              <w:t>B</w:t>
            </w:r>
            <w:r>
              <w:rPr>
                <w:rFonts w:hint="eastAsia" w:ascii="宋体" w:hAnsi="宋体"/>
                <w:b/>
                <w:i/>
                <w:iCs/>
                <w:color w:val="000000" w:themeColor="text1"/>
                <w:sz w:val="24"/>
                <w:u w:val="single"/>
              </w:rPr>
              <w:t>类证书；拟派现场的安全专职管理员具有施工现场安全生产专职管理人员“三类人员”</w:t>
            </w:r>
            <w:r>
              <w:rPr>
                <w:rFonts w:ascii="宋体" w:hAnsi="宋体"/>
                <w:b/>
                <w:i/>
                <w:iCs/>
                <w:color w:val="000000" w:themeColor="text1"/>
                <w:sz w:val="24"/>
                <w:u w:val="single"/>
              </w:rPr>
              <w:t>C</w:t>
            </w:r>
            <w:r>
              <w:rPr>
                <w:rFonts w:hint="eastAsia" w:ascii="宋体" w:hAnsi="宋体"/>
                <w:b/>
                <w:i/>
                <w:iCs/>
                <w:color w:val="000000" w:themeColor="text1"/>
                <w:sz w:val="24"/>
                <w:u w:val="single"/>
              </w:rPr>
              <w:t>类证书。</w:t>
            </w:r>
          </w:p>
          <w:p>
            <w:pPr>
              <w:spacing w:line="360" w:lineRule="auto"/>
              <w:ind w:firstLine="420"/>
              <w:jc w:val="left"/>
              <w:rPr>
                <w:rFonts w:ascii="宋体" w:hAnsi="宋体"/>
                <w:i/>
                <w:color w:val="000000"/>
                <w:szCs w:val="21"/>
              </w:rPr>
            </w:pPr>
            <w:r>
              <w:rPr>
                <w:rFonts w:hint="eastAsia" w:ascii="宋体" w:hAnsi="宋体" w:eastAsia="宋体" w:cs="宋体"/>
                <w:b/>
                <w:i/>
                <w:iCs/>
                <w:color w:val="000000" w:themeColor="text1"/>
                <w:sz w:val="24"/>
                <w:u w:val="single"/>
              </w:rPr>
              <w:t>（复印件加盖磋商响应供应商公章，否则视为未提供）</w:t>
            </w:r>
          </w:p>
        </w:tc>
      </w:tr>
    </w:tbl>
    <w:p>
      <w:pPr>
        <w:pStyle w:val="92"/>
        <w:ind w:left="0"/>
        <w:rPr>
          <w:rFonts w:ascii="宋体" w:hAnsi="宋体"/>
          <w:color w:val="000000"/>
        </w:rPr>
      </w:pPr>
    </w:p>
    <w:p>
      <w:pPr>
        <w:rPr>
          <w:rFonts w:ascii="宋体" w:hAnsi="宋体"/>
          <w:color w:val="000000"/>
        </w:rPr>
      </w:pPr>
    </w:p>
    <w:p>
      <w:pPr>
        <w:pStyle w:val="91"/>
        <w:rPr>
          <w:rFonts w:ascii="宋体" w:hAnsi="宋体"/>
          <w:color w:val="000000"/>
        </w:rPr>
      </w:pPr>
    </w:p>
    <w:p>
      <w:pPr>
        <w:pStyle w:val="91"/>
        <w:ind w:left="0" w:leftChars="0" w:firstLine="0" w:firstLineChars="0"/>
        <w:rPr>
          <w:rFonts w:hint="eastAsia" w:ascii="宋体" w:hAnsi="宋体" w:cs="宋体"/>
          <w:b/>
          <w:color w:val="000000"/>
          <w:sz w:val="21"/>
          <w:szCs w:val="21"/>
        </w:rPr>
      </w:pPr>
    </w:p>
    <w:sectPr>
      <w:headerReference r:id="rId19" w:type="first"/>
      <w:footerReference r:id="rId22" w:type="first"/>
      <w:headerReference r:id="rId17" w:type="default"/>
      <w:footerReference r:id="rId20" w:type="default"/>
      <w:headerReference r:id="rId18" w:type="even"/>
      <w:footerReference r:id="rId21" w:type="even"/>
      <w:pgSz w:w="11906" w:h="16838"/>
      <w:pgMar w:top="1440" w:right="1797" w:bottom="1440" w:left="1797" w:header="720" w:footer="720" w:gutter="0"/>
      <w:cols w:space="720" w:num="1"/>
      <w:titlePg/>
      <w:docGrid w:linePitch="286" w:charSpace="-38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
    <w:altName w:val="Cambria"/>
    <w:panose1 w:val="00000000000000000000"/>
    <w:charset w:val="00"/>
    <w:family w:val="roman"/>
    <w:pitch w:val="default"/>
    <w:sig w:usb0="00000000" w:usb1="00000000" w:usb2="00000000" w:usb3="00000000" w:csb0="00000001" w:csb1="00000000"/>
  </w:font>
  <w:font w:name="MS UI Gothic">
    <w:panose1 w:val="020B0600070205080204"/>
    <w:charset w:val="80"/>
    <w:family w:val="swiss"/>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CS?o｡ﾀ?">
    <w:altName w:val="MS Mincho"/>
    <w:panose1 w:val="00000000000000000000"/>
    <w:charset w:val="80"/>
    <w:family w:val="modern"/>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新宋体-18030">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p>
  <w:p>
    <w:pPr>
      <w:pStyle w:val="33"/>
      <w:jc w:val="center"/>
    </w:pPr>
    <w:r>
      <w:fldChar w:fldCharType="begin"/>
    </w:r>
    <w:r>
      <w:instrText xml:space="preserve">PAGE   \* MERGEFORMAT</w:instrText>
    </w:r>
    <w:r>
      <w:fldChar w:fldCharType="separate"/>
    </w:r>
    <w:r>
      <w:rPr>
        <w:lang w:val="zh-CN"/>
      </w:rPr>
      <w:t>32</w:t>
    </w:r>
    <w:r>
      <w:rPr>
        <w:lang w:val="zh-CN"/>
      </w:rPr>
      <w:fldChar w:fldCharType="end"/>
    </w:r>
  </w:p>
  <w:p>
    <w:pPr>
      <w:pStyle w:val="33"/>
      <w:tabs>
        <w:tab w:val="right" w:pos="9901"/>
      </w:tabs>
      <w:ind w:right="105"/>
      <w:jc w:val="center"/>
      <w:rPr>
        <w:sz w:val="21"/>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105</w:t>
    </w:r>
    <w:r>
      <w:rPr>
        <w:lang w:val="zh-CN"/>
      </w:rPr>
      <w:fldChar w:fldCharType="end"/>
    </w:r>
  </w:p>
  <w:p>
    <w:pPr>
      <w:pStyle w:val="33"/>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8"/>
        <w:rFonts w:eastAsia="宋体"/>
      </w:rPr>
    </w:pPr>
    <w:r>
      <w:rPr>
        <w:rStyle w:val="58"/>
        <w:rFonts w:eastAsia="宋体"/>
      </w:rPr>
      <w:fldChar w:fldCharType="begin"/>
    </w:r>
    <w:r>
      <w:rPr>
        <w:rStyle w:val="58"/>
        <w:rFonts w:eastAsia="宋体"/>
      </w:rPr>
      <w:instrText xml:space="preserve">PAGE  </w:instrText>
    </w:r>
    <w:r>
      <w:rPr>
        <w:rStyle w:val="58"/>
        <w:rFonts w:eastAsia="宋体"/>
      </w:rPr>
      <w:fldChar w:fldCharType="end"/>
    </w:r>
  </w:p>
  <w:p>
    <w:pPr>
      <w:pStyle w:val="3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8"/>
        <w:rFonts w:eastAsia="宋体"/>
      </w:rPr>
    </w:pPr>
  </w:p>
  <w:p>
    <w:pPr>
      <w:pStyle w:val="33"/>
      <w:framePr w:wrap="around" w:vAnchor="text" w:hAnchor="page" w:x="6439" w:y="332"/>
      <w:jc w:val="center"/>
      <w:rPr>
        <w:rStyle w:val="58"/>
        <w:rFonts w:eastAsia="宋体"/>
      </w:rPr>
    </w:pPr>
  </w:p>
  <w:p>
    <w:pPr>
      <w:pStyle w:val="33"/>
    </w:pPr>
    <w:r>
      <w:pict>
        <v:line id="直接连接符 2" o:spid="_x0000_s4097" o:spt="20" style="position:absolute;left:0pt;margin-left:-588pt;margin-top:11.25pt;height:0pt;width:477.75pt;z-index:251659264;mso-width-relative:page;mso-height-relative:page;" coordsize="21600,21600">
          <v:path arrowok="t"/>
          <v:fill focussize="0,0"/>
          <v:stroke/>
          <v:imagedata o:title=""/>
          <o:lock v:ext="edit"/>
        </v:lin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8"/>
        <w:rFonts w:eastAsia="宋体"/>
      </w:rPr>
    </w:pPr>
    <w:r>
      <w:rPr>
        <w:rStyle w:val="58"/>
        <w:rFonts w:eastAsia="宋体"/>
      </w:rPr>
      <w:fldChar w:fldCharType="begin"/>
    </w:r>
    <w:r>
      <w:rPr>
        <w:rStyle w:val="58"/>
        <w:rFonts w:eastAsia="宋体"/>
      </w:rPr>
      <w:instrText xml:space="preserve">PAGE  </w:instrText>
    </w:r>
    <w:r>
      <w:rPr>
        <w:rStyle w:val="58"/>
        <w:rFonts w:eastAsia="宋体"/>
      </w:rPr>
      <w:fldChar w:fldCharType="separate"/>
    </w:r>
    <w:r>
      <w:rPr>
        <w:rStyle w:val="58"/>
        <w:rFonts w:eastAsia="宋体"/>
      </w:rPr>
      <w:t>66</w:t>
    </w:r>
    <w:r>
      <w:rPr>
        <w:rStyle w:val="58"/>
        <w:rFonts w:eastAsia="宋体"/>
      </w:rPr>
      <w:fldChar w:fldCharType="end"/>
    </w:r>
  </w:p>
  <w:p>
    <w:pPr>
      <w:pStyle w:val="3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8"/>
        <w:rFonts w:eastAsia="宋体"/>
      </w:rPr>
    </w:pPr>
    <w:r>
      <w:rPr>
        <w:rStyle w:val="58"/>
        <w:rFonts w:eastAsia="宋体"/>
      </w:rPr>
      <w:fldChar w:fldCharType="begin"/>
    </w:r>
    <w:r>
      <w:rPr>
        <w:rStyle w:val="58"/>
        <w:rFonts w:eastAsia="宋体"/>
      </w:rPr>
      <w:instrText xml:space="preserve">PAGE  </w:instrText>
    </w:r>
    <w:r>
      <w:rPr>
        <w:rStyle w:val="58"/>
        <w:rFonts w:eastAsia="宋体"/>
      </w:rPr>
      <w:fldChar w:fldCharType="end"/>
    </w:r>
  </w:p>
  <w:p>
    <w:pPr>
      <w:pStyle w:val="3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8"/>
        <w:rFonts w:eastAsia="宋体"/>
      </w:rPr>
    </w:pPr>
    <w:r>
      <w:rPr>
        <w:rStyle w:val="58"/>
        <w:rFonts w:eastAsia="宋体"/>
      </w:rPr>
      <w:fldChar w:fldCharType="begin"/>
    </w:r>
    <w:r>
      <w:rPr>
        <w:rStyle w:val="58"/>
        <w:rFonts w:eastAsia="宋体"/>
      </w:rPr>
      <w:instrText xml:space="preserve">PAGE  </w:instrText>
    </w:r>
    <w:r>
      <w:rPr>
        <w:rStyle w:val="58"/>
        <w:rFonts w:eastAsia="宋体"/>
      </w:rPr>
      <w:fldChar w:fldCharType="separate"/>
    </w:r>
    <w:r>
      <w:rPr>
        <w:rStyle w:val="58"/>
        <w:rFonts w:eastAsia="宋体"/>
      </w:rPr>
      <w:t>64</w:t>
    </w:r>
    <w:r>
      <w:rPr>
        <w:rStyle w:val="58"/>
        <w:rFonts w:eastAsia="宋体"/>
      </w:rPr>
      <w:fldChar w:fldCharType="end"/>
    </w:r>
  </w:p>
  <w:p>
    <w:pPr>
      <w:pStyle w:val="33"/>
      <w:jc w:val="center"/>
    </w:pPr>
  </w:p>
  <w:p>
    <w:pPr>
      <w:pStyle w:val="3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8"/>
        <w:rFonts w:eastAsia="宋体"/>
      </w:rPr>
    </w:pPr>
    <w:r>
      <w:rPr>
        <w:rStyle w:val="58"/>
        <w:rFonts w:eastAsia="宋体"/>
      </w:rPr>
      <w:fldChar w:fldCharType="begin"/>
    </w:r>
    <w:r>
      <w:rPr>
        <w:rStyle w:val="58"/>
        <w:rFonts w:eastAsia="宋体"/>
      </w:rPr>
      <w:instrText xml:space="preserve">PAGE  </w:instrText>
    </w:r>
    <w:r>
      <w:rPr>
        <w:rStyle w:val="58"/>
        <w:rFonts w:eastAsia="宋体"/>
      </w:rPr>
      <w:fldChar w:fldCharType="separate"/>
    </w:r>
    <w:r>
      <w:rPr>
        <w:rStyle w:val="58"/>
        <w:rFonts w:eastAsia="宋体"/>
      </w:rPr>
      <w:t>78</w:t>
    </w:r>
    <w:r>
      <w:rPr>
        <w:rStyle w:val="58"/>
        <w:rFonts w:eastAsia="宋体"/>
      </w:rPr>
      <w:fldChar w:fldCharType="end"/>
    </w:r>
  </w:p>
  <w:p>
    <w:pPr>
      <w:pStyle w:val="3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8"/>
        <w:rFonts w:eastAsia="宋体"/>
      </w:rPr>
    </w:pPr>
    <w:r>
      <w:rPr>
        <w:rStyle w:val="58"/>
        <w:rFonts w:eastAsia="宋体"/>
      </w:rPr>
      <w:fldChar w:fldCharType="begin"/>
    </w:r>
    <w:r>
      <w:rPr>
        <w:rStyle w:val="58"/>
        <w:rFonts w:eastAsia="宋体"/>
      </w:rPr>
      <w:instrText xml:space="preserve">PAGE  </w:instrText>
    </w:r>
    <w:r>
      <w:rPr>
        <w:rStyle w:val="58"/>
        <w:rFonts w:eastAsia="宋体"/>
      </w:rPr>
      <w:fldChar w:fldCharType="end"/>
    </w:r>
  </w:p>
  <w:p>
    <w:pPr>
      <w:pStyle w:val="3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8"/>
        <w:rFonts w:eastAsia="宋体"/>
      </w:rPr>
    </w:pPr>
    <w:r>
      <w:rPr>
        <w:rStyle w:val="58"/>
        <w:rFonts w:eastAsia="宋体"/>
      </w:rPr>
      <w:fldChar w:fldCharType="begin"/>
    </w:r>
    <w:r>
      <w:rPr>
        <w:rStyle w:val="58"/>
        <w:rFonts w:eastAsia="宋体"/>
      </w:rPr>
      <w:instrText xml:space="preserve">PAGE  </w:instrText>
    </w:r>
    <w:r>
      <w:rPr>
        <w:rStyle w:val="58"/>
        <w:rFonts w:eastAsia="宋体"/>
      </w:rPr>
      <w:fldChar w:fldCharType="separate"/>
    </w:r>
    <w:r>
      <w:rPr>
        <w:rStyle w:val="58"/>
        <w:rFonts w:eastAsia="宋体"/>
      </w:rPr>
      <w:t>78</w:t>
    </w:r>
    <w:r>
      <w:rPr>
        <w:rStyle w:val="58"/>
        <w:rFonts w:eastAsia="宋体"/>
      </w:rPr>
      <w:fldChar w:fldCharType="end"/>
    </w:r>
  </w:p>
  <w:p>
    <w:pPr>
      <w:pStyle w:val="3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single" w:color="auto" w:sz="4" w:space="1"/>
      </w:pBdr>
    </w:pPr>
    <w:r>
      <w:rPr>
        <w:rFonts w:ascii="宋体" w:hAnsi="宋体" w:cs="Arial"/>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7938"/>
        <w:tab w:val="right" w:pos="8925"/>
        <w:tab w:val="left" w:pos="9356"/>
        <w:tab w:val="clear" w:pos="8306"/>
      </w:tabs>
      <w:ind w:right="172" w:rightChars="82" w:firstLine="3780" w:firstLineChars="1800"/>
      <w:jc w:val="left"/>
      <w:rPr>
        <w:rFonts w:ascii="宋体" w:cs="Arial"/>
        <w:sz w:val="21"/>
        <w:szCs w:val="21"/>
      </w:rPr>
    </w:pPr>
    <w:r>
      <w:rPr>
        <w:rFonts w:ascii="宋体" w:hAnsi="宋体" w:cs="Arial"/>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multilevel"/>
    <w:tmpl w:val="0000001F"/>
    <w:lvl w:ilvl="0" w:tentative="0">
      <w:start w:val="1"/>
      <w:numFmt w:val="decimal"/>
      <w:pStyle w:val="125"/>
      <w:lvlText w:val="%1） "/>
      <w:lvlJc w:val="left"/>
      <w:pPr>
        <w:tabs>
          <w:tab w:val="left" w:pos="454"/>
        </w:tabs>
        <w:ind w:firstLine="420"/>
      </w:pPr>
      <w:rPr>
        <w:rFonts w:hint="eastAsia" w:cs="Times New Roman"/>
      </w:rPr>
    </w:lvl>
    <w:lvl w:ilvl="1" w:tentative="0">
      <w:start w:val="1"/>
      <w:numFmt w:val="lowerLetter"/>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1">
    <w:nsid w:val="3D231F0F"/>
    <w:multiLevelType w:val="multilevel"/>
    <w:tmpl w:val="3D231F0F"/>
    <w:lvl w:ilvl="0" w:tentative="0">
      <w:start w:val="1"/>
      <w:numFmt w:val="decimal"/>
      <w:lvlText w:val="（%1）"/>
      <w:lvlJc w:val="left"/>
      <w:pPr>
        <w:ind w:left="1187" w:hanging="720"/>
      </w:pPr>
      <w:rPr>
        <w:rFonts w:hint="default" w:cs="Times New Roman"/>
        <w:u w:val="none"/>
      </w:rPr>
    </w:lvl>
    <w:lvl w:ilvl="1" w:tentative="0">
      <w:start w:val="1"/>
      <w:numFmt w:val="lowerLetter"/>
      <w:lvlText w:val="%2)"/>
      <w:lvlJc w:val="left"/>
      <w:pPr>
        <w:ind w:left="1307" w:hanging="420"/>
      </w:pPr>
      <w:rPr>
        <w:rFonts w:cs="Times New Roman"/>
      </w:rPr>
    </w:lvl>
    <w:lvl w:ilvl="2" w:tentative="0">
      <w:start w:val="1"/>
      <w:numFmt w:val="lowerRoman"/>
      <w:lvlText w:val="%3."/>
      <w:lvlJc w:val="right"/>
      <w:pPr>
        <w:ind w:left="1727" w:hanging="420"/>
      </w:pPr>
      <w:rPr>
        <w:rFonts w:cs="Times New Roman"/>
      </w:rPr>
    </w:lvl>
    <w:lvl w:ilvl="3" w:tentative="0">
      <w:start w:val="1"/>
      <w:numFmt w:val="decimal"/>
      <w:lvlText w:val="%4."/>
      <w:lvlJc w:val="left"/>
      <w:pPr>
        <w:ind w:left="2147" w:hanging="420"/>
      </w:pPr>
      <w:rPr>
        <w:rFonts w:cs="Times New Roman"/>
      </w:rPr>
    </w:lvl>
    <w:lvl w:ilvl="4" w:tentative="0">
      <w:start w:val="1"/>
      <w:numFmt w:val="lowerLetter"/>
      <w:lvlText w:val="%5)"/>
      <w:lvlJc w:val="left"/>
      <w:pPr>
        <w:ind w:left="2567" w:hanging="420"/>
      </w:pPr>
      <w:rPr>
        <w:rFonts w:cs="Times New Roman"/>
      </w:rPr>
    </w:lvl>
    <w:lvl w:ilvl="5" w:tentative="0">
      <w:start w:val="1"/>
      <w:numFmt w:val="lowerRoman"/>
      <w:lvlText w:val="%6."/>
      <w:lvlJc w:val="right"/>
      <w:pPr>
        <w:ind w:left="2987" w:hanging="420"/>
      </w:pPr>
      <w:rPr>
        <w:rFonts w:cs="Times New Roman"/>
      </w:rPr>
    </w:lvl>
    <w:lvl w:ilvl="6" w:tentative="0">
      <w:start w:val="1"/>
      <w:numFmt w:val="decimal"/>
      <w:lvlText w:val="%7."/>
      <w:lvlJc w:val="left"/>
      <w:pPr>
        <w:ind w:left="3407" w:hanging="420"/>
      </w:pPr>
      <w:rPr>
        <w:rFonts w:cs="Times New Roman"/>
      </w:rPr>
    </w:lvl>
    <w:lvl w:ilvl="7" w:tentative="0">
      <w:start w:val="1"/>
      <w:numFmt w:val="lowerLetter"/>
      <w:lvlText w:val="%8)"/>
      <w:lvlJc w:val="left"/>
      <w:pPr>
        <w:ind w:left="3827" w:hanging="420"/>
      </w:pPr>
      <w:rPr>
        <w:rFonts w:cs="Times New Roman"/>
      </w:rPr>
    </w:lvl>
    <w:lvl w:ilvl="8" w:tentative="0">
      <w:start w:val="1"/>
      <w:numFmt w:val="lowerRoman"/>
      <w:lvlText w:val="%9."/>
      <w:lvlJc w:val="right"/>
      <w:pPr>
        <w:ind w:left="4247" w:hanging="420"/>
      </w:pPr>
      <w:rPr>
        <w:rFonts w:cs="Times New Roman"/>
      </w:rPr>
    </w:lvl>
  </w:abstractNum>
  <w:abstractNum w:abstractNumId="2">
    <w:nsid w:val="59798187"/>
    <w:multiLevelType w:val="singleLevel"/>
    <w:tmpl w:val="59798187"/>
    <w:lvl w:ilvl="0" w:tentative="0">
      <w:start w:val="1"/>
      <w:numFmt w:val="decimal"/>
      <w:lvlText w:val="%1."/>
      <w:lvlJc w:val="left"/>
      <w:pPr>
        <w:ind w:left="425" w:hanging="425"/>
      </w:pPr>
      <w:rPr>
        <w:rFonts w:hint="default" w:cs="Times New Roman"/>
      </w:rPr>
    </w:lvl>
  </w:abstractNum>
  <w:abstractNum w:abstractNumId="3">
    <w:nsid w:val="597A75FF"/>
    <w:multiLevelType w:val="singleLevel"/>
    <w:tmpl w:val="597A75FF"/>
    <w:lvl w:ilvl="0" w:tentative="0">
      <w:start w:val="1"/>
      <w:numFmt w:val="decimal"/>
      <w:suff w:val="nothing"/>
      <w:lvlText w:val="（%1）"/>
      <w:lvlJc w:val="left"/>
      <w:rPr>
        <w:rFonts w:cs="Times New Roman"/>
      </w:rPr>
    </w:lvl>
  </w:abstractNum>
  <w:abstractNum w:abstractNumId="4">
    <w:nsid w:val="597A7905"/>
    <w:multiLevelType w:val="singleLevel"/>
    <w:tmpl w:val="597A7905"/>
    <w:lvl w:ilvl="0" w:tentative="0">
      <w:start w:val="1"/>
      <w:numFmt w:val="decimal"/>
      <w:suff w:val="nothing"/>
      <w:lvlText w:val="（%1）"/>
      <w:lvlJc w:val="left"/>
      <w:rPr>
        <w:rFonts w:cs="Times New Roman"/>
      </w:rPr>
    </w:lvl>
  </w:abstractNum>
  <w:abstractNum w:abstractNumId="5">
    <w:nsid w:val="597A792B"/>
    <w:multiLevelType w:val="singleLevel"/>
    <w:tmpl w:val="597A792B"/>
    <w:lvl w:ilvl="0" w:tentative="0">
      <w:start w:val="1"/>
      <w:numFmt w:val="decimal"/>
      <w:suff w:val="nothing"/>
      <w:lvlText w:val="（%1）"/>
      <w:lvlJc w:val="left"/>
      <w:rPr>
        <w:rFonts w:cs="Times New Roman"/>
      </w:rPr>
    </w:lvl>
  </w:abstractNum>
  <w:abstractNum w:abstractNumId="6">
    <w:nsid w:val="597A7F27"/>
    <w:multiLevelType w:val="singleLevel"/>
    <w:tmpl w:val="597A7F27"/>
    <w:lvl w:ilvl="0" w:tentative="0">
      <w:start w:val="1"/>
      <w:numFmt w:val="decimal"/>
      <w:suff w:val="nothing"/>
      <w:lvlText w:val="（%1）"/>
      <w:lvlJc w:val="left"/>
      <w:rPr>
        <w:rFonts w:cs="Times New Roman"/>
      </w:rPr>
    </w:lvl>
  </w:abstractNum>
  <w:abstractNum w:abstractNumId="7">
    <w:nsid w:val="5BBA2EDF"/>
    <w:multiLevelType w:val="multilevel"/>
    <w:tmpl w:val="5BBA2EDF"/>
    <w:lvl w:ilvl="0" w:tentative="0">
      <w:start w:val="1"/>
      <w:numFmt w:val="decimal"/>
      <w:lvlText w:val="%1、"/>
      <w:lvlJc w:val="left"/>
      <w:pPr>
        <w:ind w:left="833" w:hanging="360"/>
      </w:pPr>
      <w:rPr>
        <w:rFonts w:hint="default" w:cs="Times New Roman"/>
        <w:u w:val="single"/>
      </w:rPr>
    </w:lvl>
    <w:lvl w:ilvl="1" w:tentative="0">
      <w:start w:val="1"/>
      <w:numFmt w:val="lowerLetter"/>
      <w:lvlText w:val="%2)"/>
      <w:lvlJc w:val="left"/>
      <w:pPr>
        <w:ind w:left="1313" w:hanging="420"/>
      </w:pPr>
      <w:rPr>
        <w:rFonts w:cs="Times New Roman"/>
      </w:rPr>
    </w:lvl>
    <w:lvl w:ilvl="2" w:tentative="0">
      <w:start w:val="1"/>
      <w:numFmt w:val="lowerRoman"/>
      <w:lvlText w:val="%3."/>
      <w:lvlJc w:val="right"/>
      <w:pPr>
        <w:ind w:left="1733" w:hanging="420"/>
      </w:pPr>
      <w:rPr>
        <w:rFonts w:cs="Times New Roman"/>
      </w:rPr>
    </w:lvl>
    <w:lvl w:ilvl="3" w:tentative="0">
      <w:start w:val="1"/>
      <w:numFmt w:val="decimal"/>
      <w:lvlText w:val="%4."/>
      <w:lvlJc w:val="left"/>
      <w:pPr>
        <w:ind w:left="2153" w:hanging="420"/>
      </w:pPr>
      <w:rPr>
        <w:rFonts w:cs="Times New Roman"/>
      </w:rPr>
    </w:lvl>
    <w:lvl w:ilvl="4" w:tentative="0">
      <w:start w:val="1"/>
      <w:numFmt w:val="lowerLetter"/>
      <w:lvlText w:val="%5)"/>
      <w:lvlJc w:val="left"/>
      <w:pPr>
        <w:ind w:left="2573" w:hanging="420"/>
      </w:pPr>
      <w:rPr>
        <w:rFonts w:cs="Times New Roman"/>
      </w:rPr>
    </w:lvl>
    <w:lvl w:ilvl="5" w:tentative="0">
      <w:start w:val="1"/>
      <w:numFmt w:val="lowerRoman"/>
      <w:lvlText w:val="%6."/>
      <w:lvlJc w:val="right"/>
      <w:pPr>
        <w:ind w:left="2993" w:hanging="420"/>
      </w:pPr>
      <w:rPr>
        <w:rFonts w:cs="Times New Roman"/>
      </w:rPr>
    </w:lvl>
    <w:lvl w:ilvl="6" w:tentative="0">
      <w:start w:val="1"/>
      <w:numFmt w:val="decimal"/>
      <w:lvlText w:val="%7."/>
      <w:lvlJc w:val="left"/>
      <w:pPr>
        <w:ind w:left="3413" w:hanging="420"/>
      </w:pPr>
      <w:rPr>
        <w:rFonts w:cs="Times New Roman"/>
      </w:rPr>
    </w:lvl>
    <w:lvl w:ilvl="7" w:tentative="0">
      <w:start w:val="1"/>
      <w:numFmt w:val="lowerLetter"/>
      <w:lvlText w:val="%8)"/>
      <w:lvlJc w:val="left"/>
      <w:pPr>
        <w:ind w:left="3833" w:hanging="420"/>
      </w:pPr>
      <w:rPr>
        <w:rFonts w:cs="Times New Roman"/>
      </w:rPr>
    </w:lvl>
    <w:lvl w:ilvl="8" w:tentative="0">
      <w:start w:val="1"/>
      <w:numFmt w:val="lowerRoman"/>
      <w:lvlText w:val="%9."/>
      <w:lvlJc w:val="right"/>
      <w:pPr>
        <w:ind w:left="4253" w:hanging="420"/>
      </w:pPr>
      <w:rPr>
        <w:rFonts w:cs="Times New Roman"/>
      </w:rPr>
    </w:lvl>
  </w:abstractNum>
  <w:abstractNum w:abstractNumId="8">
    <w:nsid w:val="67053296"/>
    <w:multiLevelType w:val="singleLevel"/>
    <w:tmpl w:val="67053296"/>
    <w:lvl w:ilvl="0" w:tentative="0">
      <w:start w:val="1"/>
      <w:numFmt w:val="decimal"/>
      <w:suff w:val="nothing"/>
      <w:lvlText w:val="（%1）"/>
      <w:lvlJc w:val="left"/>
    </w:lvl>
  </w:abstractNum>
  <w:abstractNum w:abstractNumId="9">
    <w:nsid w:val="766F41EB"/>
    <w:multiLevelType w:val="multilevel"/>
    <w:tmpl w:val="766F41EB"/>
    <w:lvl w:ilvl="0" w:tentative="0">
      <w:start w:val="3"/>
      <w:numFmt w:val="decimal"/>
      <w:lvlText w:val="%1"/>
      <w:lvlJc w:val="left"/>
      <w:pPr>
        <w:tabs>
          <w:tab w:val="left" w:pos="720"/>
        </w:tabs>
        <w:ind w:left="720" w:hanging="720"/>
      </w:pPr>
      <w:rPr>
        <w:rFonts w:hint="default" w:ascii="Times New Roman" w:hAnsi="Times New Roman" w:eastAsia="黑体" w:cs="Times New Roman"/>
        <w:b/>
        <w:color w:val="auto"/>
        <w:u w:val="none"/>
      </w:rPr>
    </w:lvl>
    <w:lvl w:ilvl="1" w:tentative="0">
      <w:start w:val="3"/>
      <w:numFmt w:val="decimal"/>
      <w:lvlText w:val="%1.%2"/>
      <w:lvlJc w:val="left"/>
      <w:pPr>
        <w:tabs>
          <w:tab w:val="left" w:pos="720"/>
        </w:tabs>
        <w:ind w:left="720" w:hanging="720"/>
      </w:pPr>
      <w:rPr>
        <w:rFonts w:hint="default" w:ascii="Times New Roman" w:hAnsi="Times New Roman" w:eastAsia="黑体" w:cs="Times New Roman"/>
        <w:b/>
        <w:color w:val="auto"/>
        <w:u w:val="none"/>
      </w:rPr>
    </w:lvl>
    <w:lvl w:ilvl="2" w:tentative="0">
      <w:start w:val="5"/>
      <w:numFmt w:val="decimal"/>
      <w:lvlText w:val="%1.%2.%3"/>
      <w:lvlJc w:val="left"/>
      <w:pPr>
        <w:tabs>
          <w:tab w:val="left" w:pos="720"/>
        </w:tabs>
        <w:ind w:left="720" w:hanging="720"/>
      </w:pPr>
      <w:rPr>
        <w:rFonts w:hint="default" w:ascii="Times New Roman" w:hAnsi="Times New Roman" w:eastAsia="黑体" w:cs="Times New Roman"/>
        <w:b/>
        <w:color w:val="auto"/>
        <w:u w:val="none"/>
      </w:rPr>
    </w:lvl>
    <w:lvl w:ilvl="3" w:tentative="0">
      <w:start w:val="1"/>
      <w:numFmt w:val="decimal"/>
      <w:lvlText w:val="%1.%2.%3.%4"/>
      <w:lvlJc w:val="left"/>
      <w:pPr>
        <w:tabs>
          <w:tab w:val="left" w:pos="1080"/>
        </w:tabs>
        <w:ind w:left="1080" w:hanging="1080"/>
      </w:pPr>
      <w:rPr>
        <w:rFonts w:hint="default" w:ascii="Times New Roman" w:hAnsi="Times New Roman" w:eastAsia="黑体" w:cs="Times New Roman"/>
        <w:b/>
        <w:color w:val="auto"/>
        <w:u w:val="none"/>
      </w:rPr>
    </w:lvl>
    <w:lvl w:ilvl="4" w:tentative="0">
      <w:start w:val="1"/>
      <w:numFmt w:val="decimal"/>
      <w:lvlText w:val="%1.%2.%3.%4.%5"/>
      <w:lvlJc w:val="left"/>
      <w:pPr>
        <w:tabs>
          <w:tab w:val="left" w:pos="1080"/>
        </w:tabs>
        <w:ind w:left="1080" w:hanging="1080"/>
      </w:pPr>
      <w:rPr>
        <w:rFonts w:hint="default" w:ascii="Times New Roman" w:hAnsi="Times New Roman" w:eastAsia="黑体" w:cs="Times New Roman"/>
        <w:b/>
        <w:color w:val="auto"/>
        <w:u w:val="none"/>
      </w:rPr>
    </w:lvl>
    <w:lvl w:ilvl="5" w:tentative="0">
      <w:start w:val="1"/>
      <w:numFmt w:val="decimal"/>
      <w:lvlText w:val="%1.%2.%3.%4.%5.%6"/>
      <w:lvlJc w:val="left"/>
      <w:pPr>
        <w:tabs>
          <w:tab w:val="left" w:pos="1440"/>
        </w:tabs>
        <w:ind w:left="1440" w:hanging="1440"/>
      </w:pPr>
      <w:rPr>
        <w:rFonts w:hint="default" w:ascii="Times New Roman" w:hAnsi="Times New Roman" w:eastAsia="黑体" w:cs="Times New Roman"/>
        <w:b/>
        <w:color w:val="auto"/>
        <w:u w:val="none"/>
      </w:rPr>
    </w:lvl>
    <w:lvl w:ilvl="6" w:tentative="0">
      <w:start w:val="1"/>
      <w:numFmt w:val="decimal"/>
      <w:lvlText w:val="%1.%2.%3.%4.%5.%6.%7"/>
      <w:lvlJc w:val="left"/>
      <w:pPr>
        <w:tabs>
          <w:tab w:val="left" w:pos="1800"/>
        </w:tabs>
        <w:ind w:left="1800" w:hanging="1800"/>
      </w:pPr>
      <w:rPr>
        <w:rFonts w:hint="default" w:ascii="Times New Roman" w:hAnsi="Times New Roman" w:eastAsia="黑体" w:cs="Times New Roman"/>
        <w:b/>
        <w:color w:val="auto"/>
        <w:u w:val="none"/>
      </w:rPr>
    </w:lvl>
    <w:lvl w:ilvl="7" w:tentative="0">
      <w:start w:val="1"/>
      <w:numFmt w:val="decimal"/>
      <w:lvlText w:val="%1.%2.%3.%4.%5.%6.%7.%8"/>
      <w:lvlJc w:val="left"/>
      <w:pPr>
        <w:tabs>
          <w:tab w:val="left" w:pos="1800"/>
        </w:tabs>
        <w:ind w:left="1800" w:hanging="1800"/>
      </w:pPr>
      <w:rPr>
        <w:rFonts w:hint="default" w:ascii="Times New Roman" w:hAnsi="Times New Roman" w:eastAsia="黑体" w:cs="Times New Roman"/>
        <w:b/>
        <w:color w:val="auto"/>
        <w:u w:val="none"/>
      </w:rPr>
    </w:lvl>
    <w:lvl w:ilvl="8" w:tentative="0">
      <w:start w:val="1"/>
      <w:numFmt w:val="decimal"/>
      <w:lvlText w:val="%1.%2.%3.%4.%5.%6.%7.%8.%9"/>
      <w:lvlJc w:val="left"/>
      <w:pPr>
        <w:tabs>
          <w:tab w:val="left" w:pos="2160"/>
        </w:tabs>
        <w:ind w:left="2160" w:hanging="2160"/>
      </w:pPr>
      <w:rPr>
        <w:rFonts w:hint="default" w:ascii="Times New Roman" w:hAnsi="Times New Roman" w:eastAsia="黑体" w:cs="Times New Roman"/>
        <w:b/>
        <w:color w:val="auto"/>
        <w:u w:val="none"/>
      </w:rPr>
    </w:lvl>
  </w:abstractNum>
  <w:abstractNum w:abstractNumId="10">
    <w:nsid w:val="79394561"/>
    <w:multiLevelType w:val="multilevel"/>
    <w:tmpl w:val="79394561"/>
    <w:lvl w:ilvl="0" w:tentative="0">
      <w:start w:val="2"/>
      <w:numFmt w:val="decimal"/>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1">
    <w:nsid w:val="7B4FF1A2"/>
    <w:multiLevelType w:val="singleLevel"/>
    <w:tmpl w:val="7B4FF1A2"/>
    <w:lvl w:ilvl="0" w:tentative="0">
      <w:start w:val="1"/>
      <w:numFmt w:val="decimal"/>
      <w:lvlText w:val="%1."/>
      <w:lvlJc w:val="left"/>
      <w:pPr>
        <w:tabs>
          <w:tab w:val="left" w:pos="312"/>
        </w:tabs>
      </w:pPr>
      <w:rPr>
        <w:rFonts w:cs="Times New Roman"/>
      </w:rPr>
    </w:lvl>
  </w:abstractNum>
  <w:num w:numId="1">
    <w:abstractNumId w:val="0"/>
  </w:num>
  <w:num w:numId="2">
    <w:abstractNumId w:val="2"/>
  </w:num>
  <w:num w:numId="3">
    <w:abstractNumId w:val="11"/>
  </w:num>
  <w:num w:numId="4">
    <w:abstractNumId w:val="10"/>
  </w:num>
  <w:num w:numId="5">
    <w:abstractNumId w:val="3"/>
  </w:num>
  <w:num w:numId="6">
    <w:abstractNumId w:val="4"/>
  </w:num>
  <w:num w:numId="7">
    <w:abstractNumId w:val="5"/>
  </w:num>
  <w:num w:numId="8">
    <w:abstractNumId w:val="6"/>
  </w:num>
  <w:num w:numId="9">
    <w:abstractNumId w:val="8"/>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HorizontalSpacing w:val="191"/>
  <w:drawingGridVerticalSpacing w:val="143"/>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2E1"/>
    <w:rsid w:val="000007B1"/>
    <w:rsid w:val="00000D90"/>
    <w:rsid w:val="00003339"/>
    <w:rsid w:val="00005F64"/>
    <w:rsid w:val="0001151E"/>
    <w:rsid w:val="00011BEA"/>
    <w:rsid w:val="00014127"/>
    <w:rsid w:val="00015386"/>
    <w:rsid w:val="000153ED"/>
    <w:rsid w:val="00016BFC"/>
    <w:rsid w:val="0002134A"/>
    <w:rsid w:val="000242B1"/>
    <w:rsid w:val="00025C92"/>
    <w:rsid w:val="000360FA"/>
    <w:rsid w:val="00041276"/>
    <w:rsid w:val="00042008"/>
    <w:rsid w:val="00042D50"/>
    <w:rsid w:val="00043BAE"/>
    <w:rsid w:val="000440F0"/>
    <w:rsid w:val="00051BD1"/>
    <w:rsid w:val="00054A6C"/>
    <w:rsid w:val="00055397"/>
    <w:rsid w:val="00057826"/>
    <w:rsid w:val="00061C34"/>
    <w:rsid w:val="00063C9D"/>
    <w:rsid w:val="000645D8"/>
    <w:rsid w:val="00065777"/>
    <w:rsid w:val="00067E31"/>
    <w:rsid w:val="00071F3F"/>
    <w:rsid w:val="0007323E"/>
    <w:rsid w:val="00073EA9"/>
    <w:rsid w:val="00074527"/>
    <w:rsid w:val="000765A3"/>
    <w:rsid w:val="00082F00"/>
    <w:rsid w:val="00085CF3"/>
    <w:rsid w:val="00086935"/>
    <w:rsid w:val="000877A1"/>
    <w:rsid w:val="0009603B"/>
    <w:rsid w:val="00096B36"/>
    <w:rsid w:val="000977A6"/>
    <w:rsid w:val="000A7444"/>
    <w:rsid w:val="000B1C74"/>
    <w:rsid w:val="000B3554"/>
    <w:rsid w:val="000C1E9C"/>
    <w:rsid w:val="000C4F56"/>
    <w:rsid w:val="000C624C"/>
    <w:rsid w:val="000C6427"/>
    <w:rsid w:val="000C709C"/>
    <w:rsid w:val="000D235C"/>
    <w:rsid w:val="000D4D8D"/>
    <w:rsid w:val="000D5837"/>
    <w:rsid w:val="000D595F"/>
    <w:rsid w:val="000E09D6"/>
    <w:rsid w:val="000E47B8"/>
    <w:rsid w:val="000E58F8"/>
    <w:rsid w:val="000E604D"/>
    <w:rsid w:val="000E6245"/>
    <w:rsid w:val="000E6460"/>
    <w:rsid w:val="000E662B"/>
    <w:rsid w:val="000E7099"/>
    <w:rsid w:val="000F0EAD"/>
    <w:rsid w:val="000F3002"/>
    <w:rsid w:val="000F4C0B"/>
    <w:rsid w:val="00102E62"/>
    <w:rsid w:val="00103177"/>
    <w:rsid w:val="00103931"/>
    <w:rsid w:val="00104946"/>
    <w:rsid w:val="0010715C"/>
    <w:rsid w:val="00107956"/>
    <w:rsid w:val="00111E98"/>
    <w:rsid w:val="0011354B"/>
    <w:rsid w:val="001135FC"/>
    <w:rsid w:val="00114106"/>
    <w:rsid w:val="00114E4D"/>
    <w:rsid w:val="00116138"/>
    <w:rsid w:val="00120515"/>
    <w:rsid w:val="00122BC8"/>
    <w:rsid w:val="00122C70"/>
    <w:rsid w:val="0012352F"/>
    <w:rsid w:val="00125339"/>
    <w:rsid w:val="00125D54"/>
    <w:rsid w:val="00125E42"/>
    <w:rsid w:val="001271E8"/>
    <w:rsid w:val="00131518"/>
    <w:rsid w:val="00134023"/>
    <w:rsid w:val="001347E4"/>
    <w:rsid w:val="00134A79"/>
    <w:rsid w:val="00134F9F"/>
    <w:rsid w:val="00135535"/>
    <w:rsid w:val="00135B7E"/>
    <w:rsid w:val="0013680E"/>
    <w:rsid w:val="00140DC0"/>
    <w:rsid w:val="00143451"/>
    <w:rsid w:val="00145419"/>
    <w:rsid w:val="00145508"/>
    <w:rsid w:val="0014707E"/>
    <w:rsid w:val="00152486"/>
    <w:rsid w:val="001525EE"/>
    <w:rsid w:val="00153C33"/>
    <w:rsid w:val="0015460A"/>
    <w:rsid w:val="00160A3F"/>
    <w:rsid w:val="001641B8"/>
    <w:rsid w:val="001653E3"/>
    <w:rsid w:val="001662A7"/>
    <w:rsid w:val="00176562"/>
    <w:rsid w:val="00176F7B"/>
    <w:rsid w:val="0018028F"/>
    <w:rsid w:val="00180B05"/>
    <w:rsid w:val="00180C41"/>
    <w:rsid w:val="001812B6"/>
    <w:rsid w:val="00183023"/>
    <w:rsid w:val="001863E4"/>
    <w:rsid w:val="0018792F"/>
    <w:rsid w:val="0019103B"/>
    <w:rsid w:val="0019172B"/>
    <w:rsid w:val="00196345"/>
    <w:rsid w:val="00197B7F"/>
    <w:rsid w:val="001A1FE8"/>
    <w:rsid w:val="001A68E4"/>
    <w:rsid w:val="001A777B"/>
    <w:rsid w:val="001B0B52"/>
    <w:rsid w:val="001B2528"/>
    <w:rsid w:val="001B40BF"/>
    <w:rsid w:val="001B7A3F"/>
    <w:rsid w:val="001C1355"/>
    <w:rsid w:val="001C442F"/>
    <w:rsid w:val="001D2C8B"/>
    <w:rsid w:val="001D3EB8"/>
    <w:rsid w:val="001D52C2"/>
    <w:rsid w:val="001D73D2"/>
    <w:rsid w:val="001E1923"/>
    <w:rsid w:val="001E4166"/>
    <w:rsid w:val="001E6516"/>
    <w:rsid w:val="001E6D32"/>
    <w:rsid w:val="001E76C6"/>
    <w:rsid w:val="001F7192"/>
    <w:rsid w:val="001F7F9D"/>
    <w:rsid w:val="002000BB"/>
    <w:rsid w:val="002010E4"/>
    <w:rsid w:val="00201638"/>
    <w:rsid w:val="002017F7"/>
    <w:rsid w:val="00201E4D"/>
    <w:rsid w:val="002048D8"/>
    <w:rsid w:val="002055AB"/>
    <w:rsid w:val="002069E7"/>
    <w:rsid w:val="0021295E"/>
    <w:rsid w:val="0021367A"/>
    <w:rsid w:val="00220A39"/>
    <w:rsid w:val="0022136C"/>
    <w:rsid w:val="00224758"/>
    <w:rsid w:val="0022699B"/>
    <w:rsid w:val="002310ED"/>
    <w:rsid w:val="00231397"/>
    <w:rsid w:val="00232392"/>
    <w:rsid w:val="002331EB"/>
    <w:rsid w:val="002340EB"/>
    <w:rsid w:val="0024037F"/>
    <w:rsid w:val="00240A3C"/>
    <w:rsid w:val="002424AD"/>
    <w:rsid w:val="00242507"/>
    <w:rsid w:val="002453A7"/>
    <w:rsid w:val="002504CC"/>
    <w:rsid w:val="002516BE"/>
    <w:rsid w:val="002519DA"/>
    <w:rsid w:val="00252E18"/>
    <w:rsid w:val="002573F4"/>
    <w:rsid w:val="002607B8"/>
    <w:rsid w:val="00262884"/>
    <w:rsid w:val="002636F8"/>
    <w:rsid w:val="00264231"/>
    <w:rsid w:val="00274669"/>
    <w:rsid w:val="00275C22"/>
    <w:rsid w:val="00280147"/>
    <w:rsid w:val="0028047F"/>
    <w:rsid w:val="0028116F"/>
    <w:rsid w:val="00290E4F"/>
    <w:rsid w:val="00291C20"/>
    <w:rsid w:val="0029764A"/>
    <w:rsid w:val="002A0CAD"/>
    <w:rsid w:val="002A33FC"/>
    <w:rsid w:val="002A3669"/>
    <w:rsid w:val="002B14C0"/>
    <w:rsid w:val="002B3B6D"/>
    <w:rsid w:val="002B3F46"/>
    <w:rsid w:val="002B47B6"/>
    <w:rsid w:val="002B7C23"/>
    <w:rsid w:val="002C365E"/>
    <w:rsid w:val="002C40CD"/>
    <w:rsid w:val="002C6F5C"/>
    <w:rsid w:val="002C7C2B"/>
    <w:rsid w:val="002D02F5"/>
    <w:rsid w:val="002D0CC1"/>
    <w:rsid w:val="002D26BB"/>
    <w:rsid w:val="002D762A"/>
    <w:rsid w:val="002D7E81"/>
    <w:rsid w:val="002E2FB0"/>
    <w:rsid w:val="002E3580"/>
    <w:rsid w:val="002E3B85"/>
    <w:rsid w:val="002E7924"/>
    <w:rsid w:val="002F14D2"/>
    <w:rsid w:val="002F22A2"/>
    <w:rsid w:val="002F6C6D"/>
    <w:rsid w:val="00300C15"/>
    <w:rsid w:val="00304336"/>
    <w:rsid w:val="003122A3"/>
    <w:rsid w:val="003122B4"/>
    <w:rsid w:val="003135B7"/>
    <w:rsid w:val="003150EA"/>
    <w:rsid w:val="00316255"/>
    <w:rsid w:val="003162C5"/>
    <w:rsid w:val="00317949"/>
    <w:rsid w:val="003213CD"/>
    <w:rsid w:val="00322029"/>
    <w:rsid w:val="003246BC"/>
    <w:rsid w:val="00333F22"/>
    <w:rsid w:val="00334523"/>
    <w:rsid w:val="00334BC7"/>
    <w:rsid w:val="00334F6C"/>
    <w:rsid w:val="0033554D"/>
    <w:rsid w:val="00335C43"/>
    <w:rsid w:val="0034256B"/>
    <w:rsid w:val="00342962"/>
    <w:rsid w:val="0034543F"/>
    <w:rsid w:val="00347EFC"/>
    <w:rsid w:val="00351006"/>
    <w:rsid w:val="00352F65"/>
    <w:rsid w:val="00356363"/>
    <w:rsid w:val="003628A5"/>
    <w:rsid w:val="00363E66"/>
    <w:rsid w:val="00371224"/>
    <w:rsid w:val="003716A5"/>
    <w:rsid w:val="00372B57"/>
    <w:rsid w:val="0037462D"/>
    <w:rsid w:val="00375B50"/>
    <w:rsid w:val="00377DDA"/>
    <w:rsid w:val="00381488"/>
    <w:rsid w:val="00383308"/>
    <w:rsid w:val="003865F7"/>
    <w:rsid w:val="00386C85"/>
    <w:rsid w:val="00390E0A"/>
    <w:rsid w:val="003928C4"/>
    <w:rsid w:val="003955A2"/>
    <w:rsid w:val="003959BF"/>
    <w:rsid w:val="003A5EC2"/>
    <w:rsid w:val="003B1FCC"/>
    <w:rsid w:val="003B2934"/>
    <w:rsid w:val="003B3F37"/>
    <w:rsid w:val="003B4F0B"/>
    <w:rsid w:val="003B5200"/>
    <w:rsid w:val="003B6BD4"/>
    <w:rsid w:val="003B7F89"/>
    <w:rsid w:val="003C09F5"/>
    <w:rsid w:val="003C2B75"/>
    <w:rsid w:val="003C2BCC"/>
    <w:rsid w:val="003C536C"/>
    <w:rsid w:val="003C5C7C"/>
    <w:rsid w:val="003C602F"/>
    <w:rsid w:val="003C6421"/>
    <w:rsid w:val="003D1BC2"/>
    <w:rsid w:val="003D36D2"/>
    <w:rsid w:val="003D4397"/>
    <w:rsid w:val="003D7DF2"/>
    <w:rsid w:val="003D7E71"/>
    <w:rsid w:val="003E02A4"/>
    <w:rsid w:val="003E31FE"/>
    <w:rsid w:val="003E62D9"/>
    <w:rsid w:val="003E64D3"/>
    <w:rsid w:val="003F041D"/>
    <w:rsid w:val="003F6BFB"/>
    <w:rsid w:val="003F71D0"/>
    <w:rsid w:val="004002B7"/>
    <w:rsid w:val="00403B01"/>
    <w:rsid w:val="00406045"/>
    <w:rsid w:val="00407154"/>
    <w:rsid w:val="0040719F"/>
    <w:rsid w:val="00410D72"/>
    <w:rsid w:val="00411906"/>
    <w:rsid w:val="00414B7D"/>
    <w:rsid w:val="004150D4"/>
    <w:rsid w:val="00416080"/>
    <w:rsid w:val="0041690E"/>
    <w:rsid w:val="004175B7"/>
    <w:rsid w:val="00422B13"/>
    <w:rsid w:val="00423764"/>
    <w:rsid w:val="00436778"/>
    <w:rsid w:val="004367E0"/>
    <w:rsid w:val="00442C6E"/>
    <w:rsid w:val="00442E38"/>
    <w:rsid w:val="004436C9"/>
    <w:rsid w:val="00446013"/>
    <w:rsid w:val="00447734"/>
    <w:rsid w:val="00451FFD"/>
    <w:rsid w:val="00457BA3"/>
    <w:rsid w:val="004605CA"/>
    <w:rsid w:val="004637A0"/>
    <w:rsid w:val="00463F7B"/>
    <w:rsid w:val="00467BA8"/>
    <w:rsid w:val="00467DA7"/>
    <w:rsid w:val="0047042F"/>
    <w:rsid w:val="0047217A"/>
    <w:rsid w:val="00473FE8"/>
    <w:rsid w:val="00474851"/>
    <w:rsid w:val="004752A8"/>
    <w:rsid w:val="0047576D"/>
    <w:rsid w:val="00477254"/>
    <w:rsid w:val="00477308"/>
    <w:rsid w:val="00477CC1"/>
    <w:rsid w:val="0048025F"/>
    <w:rsid w:val="00484ACF"/>
    <w:rsid w:val="00484EED"/>
    <w:rsid w:val="0048541C"/>
    <w:rsid w:val="00486768"/>
    <w:rsid w:val="00486AA2"/>
    <w:rsid w:val="00486B1F"/>
    <w:rsid w:val="00487238"/>
    <w:rsid w:val="004902C4"/>
    <w:rsid w:val="00491BA1"/>
    <w:rsid w:val="004922D6"/>
    <w:rsid w:val="00493B62"/>
    <w:rsid w:val="00493D7C"/>
    <w:rsid w:val="00494053"/>
    <w:rsid w:val="00496BB1"/>
    <w:rsid w:val="004973DA"/>
    <w:rsid w:val="004A0481"/>
    <w:rsid w:val="004A1054"/>
    <w:rsid w:val="004A1B86"/>
    <w:rsid w:val="004A4FB3"/>
    <w:rsid w:val="004A699D"/>
    <w:rsid w:val="004B2878"/>
    <w:rsid w:val="004B5B56"/>
    <w:rsid w:val="004B6132"/>
    <w:rsid w:val="004B6E83"/>
    <w:rsid w:val="004B7A87"/>
    <w:rsid w:val="004C00BB"/>
    <w:rsid w:val="004C1762"/>
    <w:rsid w:val="004C1A23"/>
    <w:rsid w:val="004C701F"/>
    <w:rsid w:val="004D0926"/>
    <w:rsid w:val="004D2B1F"/>
    <w:rsid w:val="004D2EC3"/>
    <w:rsid w:val="004D674A"/>
    <w:rsid w:val="004D7449"/>
    <w:rsid w:val="004D7957"/>
    <w:rsid w:val="004E2A39"/>
    <w:rsid w:val="004E3CDF"/>
    <w:rsid w:val="004E5435"/>
    <w:rsid w:val="004F00AE"/>
    <w:rsid w:val="004F1F02"/>
    <w:rsid w:val="004F2E3C"/>
    <w:rsid w:val="004F679D"/>
    <w:rsid w:val="004F71B6"/>
    <w:rsid w:val="00503739"/>
    <w:rsid w:val="00505139"/>
    <w:rsid w:val="0050625E"/>
    <w:rsid w:val="0051399E"/>
    <w:rsid w:val="00514427"/>
    <w:rsid w:val="005172B2"/>
    <w:rsid w:val="005207B7"/>
    <w:rsid w:val="00525510"/>
    <w:rsid w:val="0052602B"/>
    <w:rsid w:val="00527A1A"/>
    <w:rsid w:val="00532485"/>
    <w:rsid w:val="00534F43"/>
    <w:rsid w:val="00535E6A"/>
    <w:rsid w:val="00537341"/>
    <w:rsid w:val="00540C20"/>
    <w:rsid w:val="00541379"/>
    <w:rsid w:val="00542390"/>
    <w:rsid w:val="00542399"/>
    <w:rsid w:val="00542447"/>
    <w:rsid w:val="00544771"/>
    <w:rsid w:val="005448F9"/>
    <w:rsid w:val="00545D81"/>
    <w:rsid w:val="00546A5D"/>
    <w:rsid w:val="0055160A"/>
    <w:rsid w:val="0055189E"/>
    <w:rsid w:val="00553158"/>
    <w:rsid w:val="0055387E"/>
    <w:rsid w:val="00554D8A"/>
    <w:rsid w:val="005557D6"/>
    <w:rsid w:val="00560061"/>
    <w:rsid w:val="0056433E"/>
    <w:rsid w:val="00573D48"/>
    <w:rsid w:val="00573F22"/>
    <w:rsid w:val="00575FEE"/>
    <w:rsid w:val="005772C4"/>
    <w:rsid w:val="005817C5"/>
    <w:rsid w:val="00582800"/>
    <w:rsid w:val="005829FD"/>
    <w:rsid w:val="00583A64"/>
    <w:rsid w:val="00585331"/>
    <w:rsid w:val="00585998"/>
    <w:rsid w:val="00585C06"/>
    <w:rsid w:val="00586BB6"/>
    <w:rsid w:val="0058706C"/>
    <w:rsid w:val="005918A0"/>
    <w:rsid w:val="00592E6D"/>
    <w:rsid w:val="005933BF"/>
    <w:rsid w:val="0059616A"/>
    <w:rsid w:val="0059768A"/>
    <w:rsid w:val="005A0BE1"/>
    <w:rsid w:val="005A214C"/>
    <w:rsid w:val="005B07CB"/>
    <w:rsid w:val="005B0EB7"/>
    <w:rsid w:val="005B2086"/>
    <w:rsid w:val="005B2198"/>
    <w:rsid w:val="005B2DFB"/>
    <w:rsid w:val="005B3948"/>
    <w:rsid w:val="005B5E07"/>
    <w:rsid w:val="005B5E34"/>
    <w:rsid w:val="005B61CB"/>
    <w:rsid w:val="005B6D93"/>
    <w:rsid w:val="005B7624"/>
    <w:rsid w:val="005C0227"/>
    <w:rsid w:val="005C0A8E"/>
    <w:rsid w:val="005C39AF"/>
    <w:rsid w:val="005C46D0"/>
    <w:rsid w:val="005C578F"/>
    <w:rsid w:val="005C61EC"/>
    <w:rsid w:val="005C6BAA"/>
    <w:rsid w:val="005C7900"/>
    <w:rsid w:val="005D0C35"/>
    <w:rsid w:val="005D189D"/>
    <w:rsid w:val="005D3285"/>
    <w:rsid w:val="005E0470"/>
    <w:rsid w:val="005F07D9"/>
    <w:rsid w:val="005F0D14"/>
    <w:rsid w:val="005F3C9B"/>
    <w:rsid w:val="0060315D"/>
    <w:rsid w:val="00604128"/>
    <w:rsid w:val="0060587D"/>
    <w:rsid w:val="0061056E"/>
    <w:rsid w:val="006105BA"/>
    <w:rsid w:val="006138D5"/>
    <w:rsid w:val="006156E4"/>
    <w:rsid w:val="00616161"/>
    <w:rsid w:val="0061786B"/>
    <w:rsid w:val="0062314D"/>
    <w:rsid w:val="00624B54"/>
    <w:rsid w:val="0062602C"/>
    <w:rsid w:val="00626ADC"/>
    <w:rsid w:val="006275B6"/>
    <w:rsid w:val="006304CD"/>
    <w:rsid w:val="00631EB4"/>
    <w:rsid w:val="00632C3F"/>
    <w:rsid w:val="0064042A"/>
    <w:rsid w:val="006409D3"/>
    <w:rsid w:val="006416E5"/>
    <w:rsid w:val="00641BCB"/>
    <w:rsid w:val="00641D53"/>
    <w:rsid w:val="006422E5"/>
    <w:rsid w:val="00642BC8"/>
    <w:rsid w:val="006467D9"/>
    <w:rsid w:val="00647A71"/>
    <w:rsid w:val="0065374F"/>
    <w:rsid w:val="00653DD5"/>
    <w:rsid w:val="00655E6D"/>
    <w:rsid w:val="0065628A"/>
    <w:rsid w:val="00660FC1"/>
    <w:rsid w:val="00663B6E"/>
    <w:rsid w:val="00664A66"/>
    <w:rsid w:val="006651E5"/>
    <w:rsid w:val="0066727F"/>
    <w:rsid w:val="00667603"/>
    <w:rsid w:val="00667E2D"/>
    <w:rsid w:val="006737B9"/>
    <w:rsid w:val="00680813"/>
    <w:rsid w:val="006820B3"/>
    <w:rsid w:val="006826E2"/>
    <w:rsid w:val="006863F4"/>
    <w:rsid w:val="0069417B"/>
    <w:rsid w:val="00694477"/>
    <w:rsid w:val="00696F28"/>
    <w:rsid w:val="006A16CD"/>
    <w:rsid w:val="006A444F"/>
    <w:rsid w:val="006B50F5"/>
    <w:rsid w:val="006C0601"/>
    <w:rsid w:val="006C2267"/>
    <w:rsid w:val="006C3B7E"/>
    <w:rsid w:val="006C4AF1"/>
    <w:rsid w:val="006C7EA8"/>
    <w:rsid w:val="006D0E8C"/>
    <w:rsid w:val="006D1AEE"/>
    <w:rsid w:val="006D3E2B"/>
    <w:rsid w:val="006D4198"/>
    <w:rsid w:val="006D53D9"/>
    <w:rsid w:val="006D65DA"/>
    <w:rsid w:val="006E11FD"/>
    <w:rsid w:val="006E2901"/>
    <w:rsid w:val="006E2A3C"/>
    <w:rsid w:val="006E4B42"/>
    <w:rsid w:val="006E6FD1"/>
    <w:rsid w:val="006E7E5B"/>
    <w:rsid w:val="006F159E"/>
    <w:rsid w:val="006F1F02"/>
    <w:rsid w:val="006F3AA2"/>
    <w:rsid w:val="006F4C2D"/>
    <w:rsid w:val="006F5F79"/>
    <w:rsid w:val="006F7444"/>
    <w:rsid w:val="00701CF8"/>
    <w:rsid w:val="00703777"/>
    <w:rsid w:val="00707EBC"/>
    <w:rsid w:val="0071049B"/>
    <w:rsid w:val="0071090F"/>
    <w:rsid w:val="00713A03"/>
    <w:rsid w:val="0071435C"/>
    <w:rsid w:val="00715EC7"/>
    <w:rsid w:val="0072087D"/>
    <w:rsid w:val="00724FBD"/>
    <w:rsid w:val="00730005"/>
    <w:rsid w:val="007304A3"/>
    <w:rsid w:val="00731E7A"/>
    <w:rsid w:val="007335BF"/>
    <w:rsid w:val="007343AC"/>
    <w:rsid w:val="00735303"/>
    <w:rsid w:val="007356EB"/>
    <w:rsid w:val="007360E5"/>
    <w:rsid w:val="007426EE"/>
    <w:rsid w:val="007431D0"/>
    <w:rsid w:val="0074371E"/>
    <w:rsid w:val="007437D2"/>
    <w:rsid w:val="007471B2"/>
    <w:rsid w:val="00747E3E"/>
    <w:rsid w:val="00750318"/>
    <w:rsid w:val="00754E15"/>
    <w:rsid w:val="007632F1"/>
    <w:rsid w:val="007647EE"/>
    <w:rsid w:val="00765128"/>
    <w:rsid w:val="00765833"/>
    <w:rsid w:val="00765CA2"/>
    <w:rsid w:val="007669D2"/>
    <w:rsid w:val="00767000"/>
    <w:rsid w:val="0077186C"/>
    <w:rsid w:val="00773104"/>
    <w:rsid w:val="0077361D"/>
    <w:rsid w:val="00774E5A"/>
    <w:rsid w:val="00775A27"/>
    <w:rsid w:val="00775B3B"/>
    <w:rsid w:val="007766FB"/>
    <w:rsid w:val="007772D9"/>
    <w:rsid w:val="00780EAB"/>
    <w:rsid w:val="00785DB3"/>
    <w:rsid w:val="00787130"/>
    <w:rsid w:val="00787519"/>
    <w:rsid w:val="00787882"/>
    <w:rsid w:val="00787EBB"/>
    <w:rsid w:val="00790B1A"/>
    <w:rsid w:val="00794BCE"/>
    <w:rsid w:val="00795937"/>
    <w:rsid w:val="00796906"/>
    <w:rsid w:val="007A0B31"/>
    <w:rsid w:val="007A31CE"/>
    <w:rsid w:val="007A5DE1"/>
    <w:rsid w:val="007B1196"/>
    <w:rsid w:val="007B7DBC"/>
    <w:rsid w:val="007B7F77"/>
    <w:rsid w:val="007C4C01"/>
    <w:rsid w:val="007C7B51"/>
    <w:rsid w:val="007D2012"/>
    <w:rsid w:val="007D37FF"/>
    <w:rsid w:val="007D4C33"/>
    <w:rsid w:val="007E2069"/>
    <w:rsid w:val="007E560B"/>
    <w:rsid w:val="007E56C0"/>
    <w:rsid w:val="007E5BB4"/>
    <w:rsid w:val="007E63D6"/>
    <w:rsid w:val="007F098C"/>
    <w:rsid w:val="007F2F2D"/>
    <w:rsid w:val="007F2F30"/>
    <w:rsid w:val="007F44B6"/>
    <w:rsid w:val="007F785F"/>
    <w:rsid w:val="008026F1"/>
    <w:rsid w:val="00802C98"/>
    <w:rsid w:val="00807FE2"/>
    <w:rsid w:val="00811A3A"/>
    <w:rsid w:val="00817ABA"/>
    <w:rsid w:val="00821C42"/>
    <w:rsid w:val="00823CF1"/>
    <w:rsid w:val="00824386"/>
    <w:rsid w:val="00825319"/>
    <w:rsid w:val="008255F2"/>
    <w:rsid w:val="008263F0"/>
    <w:rsid w:val="0082767F"/>
    <w:rsid w:val="00830111"/>
    <w:rsid w:val="00830C16"/>
    <w:rsid w:val="00831CCD"/>
    <w:rsid w:val="00831F79"/>
    <w:rsid w:val="008334E6"/>
    <w:rsid w:val="008405DB"/>
    <w:rsid w:val="008429A2"/>
    <w:rsid w:val="00844F4D"/>
    <w:rsid w:val="00846188"/>
    <w:rsid w:val="00850645"/>
    <w:rsid w:val="00851B14"/>
    <w:rsid w:val="00851CB1"/>
    <w:rsid w:val="0085340A"/>
    <w:rsid w:val="008544F1"/>
    <w:rsid w:val="00856D01"/>
    <w:rsid w:val="00857115"/>
    <w:rsid w:val="008620AC"/>
    <w:rsid w:val="008647DB"/>
    <w:rsid w:val="00866205"/>
    <w:rsid w:val="0086751D"/>
    <w:rsid w:val="00873AC9"/>
    <w:rsid w:val="00875F93"/>
    <w:rsid w:val="008844E4"/>
    <w:rsid w:val="0088486E"/>
    <w:rsid w:val="00886A0D"/>
    <w:rsid w:val="00891DE4"/>
    <w:rsid w:val="00892FCE"/>
    <w:rsid w:val="00895556"/>
    <w:rsid w:val="00895E53"/>
    <w:rsid w:val="008970C9"/>
    <w:rsid w:val="008A0932"/>
    <w:rsid w:val="008A0DF1"/>
    <w:rsid w:val="008A4B33"/>
    <w:rsid w:val="008A7F7A"/>
    <w:rsid w:val="008B0C49"/>
    <w:rsid w:val="008B1E68"/>
    <w:rsid w:val="008B259B"/>
    <w:rsid w:val="008B47E2"/>
    <w:rsid w:val="008B6454"/>
    <w:rsid w:val="008C553A"/>
    <w:rsid w:val="008D297D"/>
    <w:rsid w:val="008D3EAF"/>
    <w:rsid w:val="008D43F5"/>
    <w:rsid w:val="008E29E0"/>
    <w:rsid w:val="008E3526"/>
    <w:rsid w:val="008E5EBD"/>
    <w:rsid w:val="008E600D"/>
    <w:rsid w:val="008E6362"/>
    <w:rsid w:val="008E64F6"/>
    <w:rsid w:val="008E6870"/>
    <w:rsid w:val="008E7A21"/>
    <w:rsid w:val="008E7FCA"/>
    <w:rsid w:val="008F16D5"/>
    <w:rsid w:val="008F32E1"/>
    <w:rsid w:val="008F5DEB"/>
    <w:rsid w:val="008F7C1E"/>
    <w:rsid w:val="009010BA"/>
    <w:rsid w:val="009019FF"/>
    <w:rsid w:val="00903475"/>
    <w:rsid w:val="00904C15"/>
    <w:rsid w:val="009057D2"/>
    <w:rsid w:val="00905929"/>
    <w:rsid w:val="00910584"/>
    <w:rsid w:val="00910BB4"/>
    <w:rsid w:val="00914450"/>
    <w:rsid w:val="0092051D"/>
    <w:rsid w:val="00920EAB"/>
    <w:rsid w:val="00924A82"/>
    <w:rsid w:val="00927B55"/>
    <w:rsid w:val="00930C5A"/>
    <w:rsid w:val="0093388A"/>
    <w:rsid w:val="009354ED"/>
    <w:rsid w:val="0094100A"/>
    <w:rsid w:val="0094208E"/>
    <w:rsid w:val="00942F99"/>
    <w:rsid w:val="00944076"/>
    <w:rsid w:val="00950243"/>
    <w:rsid w:val="0095263D"/>
    <w:rsid w:val="00953F78"/>
    <w:rsid w:val="00957754"/>
    <w:rsid w:val="00960465"/>
    <w:rsid w:val="0096142B"/>
    <w:rsid w:val="009625F0"/>
    <w:rsid w:val="00963A3C"/>
    <w:rsid w:val="009647F8"/>
    <w:rsid w:val="00975168"/>
    <w:rsid w:val="00981251"/>
    <w:rsid w:val="0098172E"/>
    <w:rsid w:val="00990354"/>
    <w:rsid w:val="00991D33"/>
    <w:rsid w:val="00995696"/>
    <w:rsid w:val="009966F6"/>
    <w:rsid w:val="009967AB"/>
    <w:rsid w:val="00997D2D"/>
    <w:rsid w:val="009A2074"/>
    <w:rsid w:val="009A212B"/>
    <w:rsid w:val="009A38EA"/>
    <w:rsid w:val="009A3FE7"/>
    <w:rsid w:val="009A59B1"/>
    <w:rsid w:val="009B0C38"/>
    <w:rsid w:val="009B30B2"/>
    <w:rsid w:val="009B3E34"/>
    <w:rsid w:val="009B629C"/>
    <w:rsid w:val="009B6AAE"/>
    <w:rsid w:val="009C0B86"/>
    <w:rsid w:val="009C1E12"/>
    <w:rsid w:val="009C267A"/>
    <w:rsid w:val="009C5D6C"/>
    <w:rsid w:val="009C7D65"/>
    <w:rsid w:val="009D0C3D"/>
    <w:rsid w:val="009D1AC0"/>
    <w:rsid w:val="009D2E0F"/>
    <w:rsid w:val="009D47DA"/>
    <w:rsid w:val="009D49CB"/>
    <w:rsid w:val="009D4A02"/>
    <w:rsid w:val="009D7A2E"/>
    <w:rsid w:val="009E0175"/>
    <w:rsid w:val="009E056D"/>
    <w:rsid w:val="009E0DB6"/>
    <w:rsid w:val="009E2836"/>
    <w:rsid w:val="009E28E8"/>
    <w:rsid w:val="009E2AAF"/>
    <w:rsid w:val="009E3442"/>
    <w:rsid w:val="009E3754"/>
    <w:rsid w:val="009E48EA"/>
    <w:rsid w:val="009F44D0"/>
    <w:rsid w:val="009F70E6"/>
    <w:rsid w:val="00A00799"/>
    <w:rsid w:val="00A03228"/>
    <w:rsid w:val="00A0413C"/>
    <w:rsid w:val="00A04677"/>
    <w:rsid w:val="00A057F5"/>
    <w:rsid w:val="00A10093"/>
    <w:rsid w:val="00A1023F"/>
    <w:rsid w:val="00A11E62"/>
    <w:rsid w:val="00A12734"/>
    <w:rsid w:val="00A13482"/>
    <w:rsid w:val="00A26983"/>
    <w:rsid w:val="00A27E72"/>
    <w:rsid w:val="00A27FFC"/>
    <w:rsid w:val="00A318EF"/>
    <w:rsid w:val="00A32BC5"/>
    <w:rsid w:val="00A32D81"/>
    <w:rsid w:val="00A3394D"/>
    <w:rsid w:val="00A340AD"/>
    <w:rsid w:val="00A347FF"/>
    <w:rsid w:val="00A40BDD"/>
    <w:rsid w:val="00A41308"/>
    <w:rsid w:val="00A42C69"/>
    <w:rsid w:val="00A436B8"/>
    <w:rsid w:val="00A44642"/>
    <w:rsid w:val="00A450EC"/>
    <w:rsid w:val="00A470FE"/>
    <w:rsid w:val="00A471A1"/>
    <w:rsid w:val="00A501E3"/>
    <w:rsid w:val="00A50926"/>
    <w:rsid w:val="00A518B6"/>
    <w:rsid w:val="00A53C9B"/>
    <w:rsid w:val="00A5498A"/>
    <w:rsid w:val="00A54A68"/>
    <w:rsid w:val="00A57675"/>
    <w:rsid w:val="00A57F88"/>
    <w:rsid w:val="00A57FA6"/>
    <w:rsid w:val="00A61D4A"/>
    <w:rsid w:val="00A63845"/>
    <w:rsid w:val="00A6469C"/>
    <w:rsid w:val="00A653EB"/>
    <w:rsid w:val="00A65481"/>
    <w:rsid w:val="00A666A6"/>
    <w:rsid w:val="00A6720D"/>
    <w:rsid w:val="00A67B14"/>
    <w:rsid w:val="00A67F2C"/>
    <w:rsid w:val="00A70F47"/>
    <w:rsid w:val="00A7132C"/>
    <w:rsid w:val="00A733E2"/>
    <w:rsid w:val="00A825F5"/>
    <w:rsid w:val="00A8516E"/>
    <w:rsid w:val="00A866FD"/>
    <w:rsid w:val="00A87969"/>
    <w:rsid w:val="00A90BF2"/>
    <w:rsid w:val="00A90DDE"/>
    <w:rsid w:val="00A91E92"/>
    <w:rsid w:val="00A954E4"/>
    <w:rsid w:val="00A95FE3"/>
    <w:rsid w:val="00AA161F"/>
    <w:rsid w:val="00AA246F"/>
    <w:rsid w:val="00AA7C1C"/>
    <w:rsid w:val="00AB2FAB"/>
    <w:rsid w:val="00AB4B78"/>
    <w:rsid w:val="00AB4E01"/>
    <w:rsid w:val="00AB51DE"/>
    <w:rsid w:val="00AB55D6"/>
    <w:rsid w:val="00AC0E13"/>
    <w:rsid w:val="00AC2D6B"/>
    <w:rsid w:val="00AC3435"/>
    <w:rsid w:val="00AC3D62"/>
    <w:rsid w:val="00AC431C"/>
    <w:rsid w:val="00AC4B78"/>
    <w:rsid w:val="00AC6D28"/>
    <w:rsid w:val="00AD0C6E"/>
    <w:rsid w:val="00AD2B41"/>
    <w:rsid w:val="00AD349F"/>
    <w:rsid w:val="00AD3517"/>
    <w:rsid w:val="00AD4048"/>
    <w:rsid w:val="00AD6F39"/>
    <w:rsid w:val="00AE07FF"/>
    <w:rsid w:val="00AE3955"/>
    <w:rsid w:val="00AE5691"/>
    <w:rsid w:val="00AE7407"/>
    <w:rsid w:val="00AE789E"/>
    <w:rsid w:val="00AF1A00"/>
    <w:rsid w:val="00AF1AA1"/>
    <w:rsid w:val="00AF6399"/>
    <w:rsid w:val="00B01440"/>
    <w:rsid w:val="00B10C52"/>
    <w:rsid w:val="00B17510"/>
    <w:rsid w:val="00B20596"/>
    <w:rsid w:val="00B21A0D"/>
    <w:rsid w:val="00B21F5F"/>
    <w:rsid w:val="00B23B5F"/>
    <w:rsid w:val="00B24B5F"/>
    <w:rsid w:val="00B3082A"/>
    <w:rsid w:val="00B32A16"/>
    <w:rsid w:val="00B34914"/>
    <w:rsid w:val="00B35D77"/>
    <w:rsid w:val="00B3777B"/>
    <w:rsid w:val="00B4051B"/>
    <w:rsid w:val="00B407DD"/>
    <w:rsid w:val="00B42C78"/>
    <w:rsid w:val="00B439CA"/>
    <w:rsid w:val="00B4489E"/>
    <w:rsid w:val="00B46199"/>
    <w:rsid w:val="00B466E8"/>
    <w:rsid w:val="00B47E63"/>
    <w:rsid w:val="00B521DB"/>
    <w:rsid w:val="00B543D1"/>
    <w:rsid w:val="00B54932"/>
    <w:rsid w:val="00B551C2"/>
    <w:rsid w:val="00B60D06"/>
    <w:rsid w:val="00B62CF9"/>
    <w:rsid w:val="00B666A2"/>
    <w:rsid w:val="00B70BCD"/>
    <w:rsid w:val="00B71D7E"/>
    <w:rsid w:val="00B7258F"/>
    <w:rsid w:val="00B7377F"/>
    <w:rsid w:val="00B767E9"/>
    <w:rsid w:val="00B77A6E"/>
    <w:rsid w:val="00B80EDE"/>
    <w:rsid w:val="00B810AF"/>
    <w:rsid w:val="00B830FA"/>
    <w:rsid w:val="00B84D81"/>
    <w:rsid w:val="00B85B09"/>
    <w:rsid w:val="00B908DF"/>
    <w:rsid w:val="00B91A4B"/>
    <w:rsid w:val="00B92250"/>
    <w:rsid w:val="00B9637A"/>
    <w:rsid w:val="00B97193"/>
    <w:rsid w:val="00BA0A9A"/>
    <w:rsid w:val="00BA0C5B"/>
    <w:rsid w:val="00BA4BA3"/>
    <w:rsid w:val="00BA52BB"/>
    <w:rsid w:val="00BA6A6D"/>
    <w:rsid w:val="00BB1712"/>
    <w:rsid w:val="00BB23AE"/>
    <w:rsid w:val="00BB4451"/>
    <w:rsid w:val="00BB552E"/>
    <w:rsid w:val="00BC4462"/>
    <w:rsid w:val="00BC5D02"/>
    <w:rsid w:val="00BC6D3C"/>
    <w:rsid w:val="00BC76DA"/>
    <w:rsid w:val="00BD0FBA"/>
    <w:rsid w:val="00BD2238"/>
    <w:rsid w:val="00BD338C"/>
    <w:rsid w:val="00BD5650"/>
    <w:rsid w:val="00BE3260"/>
    <w:rsid w:val="00BE3DE9"/>
    <w:rsid w:val="00BE74C4"/>
    <w:rsid w:val="00BF29CB"/>
    <w:rsid w:val="00BF6F19"/>
    <w:rsid w:val="00BF756E"/>
    <w:rsid w:val="00BF7FEE"/>
    <w:rsid w:val="00C004EF"/>
    <w:rsid w:val="00C0200A"/>
    <w:rsid w:val="00C17613"/>
    <w:rsid w:val="00C222AA"/>
    <w:rsid w:val="00C30D23"/>
    <w:rsid w:val="00C32186"/>
    <w:rsid w:val="00C32887"/>
    <w:rsid w:val="00C32ADE"/>
    <w:rsid w:val="00C32F10"/>
    <w:rsid w:val="00C3436E"/>
    <w:rsid w:val="00C35106"/>
    <w:rsid w:val="00C35A69"/>
    <w:rsid w:val="00C35BB9"/>
    <w:rsid w:val="00C3628C"/>
    <w:rsid w:val="00C40018"/>
    <w:rsid w:val="00C400C1"/>
    <w:rsid w:val="00C442D2"/>
    <w:rsid w:val="00C450AF"/>
    <w:rsid w:val="00C46A84"/>
    <w:rsid w:val="00C50179"/>
    <w:rsid w:val="00C501DF"/>
    <w:rsid w:val="00C50E0D"/>
    <w:rsid w:val="00C518C1"/>
    <w:rsid w:val="00C52B10"/>
    <w:rsid w:val="00C54B50"/>
    <w:rsid w:val="00C5668B"/>
    <w:rsid w:val="00C6358A"/>
    <w:rsid w:val="00C6398A"/>
    <w:rsid w:val="00C647CA"/>
    <w:rsid w:val="00C64C57"/>
    <w:rsid w:val="00C64D4C"/>
    <w:rsid w:val="00C66705"/>
    <w:rsid w:val="00C66D2B"/>
    <w:rsid w:val="00C67B72"/>
    <w:rsid w:val="00C67E2F"/>
    <w:rsid w:val="00C67F75"/>
    <w:rsid w:val="00C729A0"/>
    <w:rsid w:val="00C73F07"/>
    <w:rsid w:val="00C8229C"/>
    <w:rsid w:val="00C8468D"/>
    <w:rsid w:val="00C876DA"/>
    <w:rsid w:val="00C937C0"/>
    <w:rsid w:val="00C95E5B"/>
    <w:rsid w:val="00C96337"/>
    <w:rsid w:val="00CA36C0"/>
    <w:rsid w:val="00CA5884"/>
    <w:rsid w:val="00CA7E27"/>
    <w:rsid w:val="00CB31BF"/>
    <w:rsid w:val="00CB3B9B"/>
    <w:rsid w:val="00CB3EC3"/>
    <w:rsid w:val="00CB529A"/>
    <w:rsid w:val="00CC1225"/>
    <w:rsid w:val="00CC1471"/>
    <w:rsid w:val="00CC7303"/>
    <w:rsid w:val="00CC7F80"/>
    <w:rsid w:val="00CD2733"/>
    <w:rsid w:val="00CD2B0C"/>
    <w:rsid w:val="00CD4809"/>
    <w:rsid w:val="00CE3533"/>
    <w:rsid w:val="00CE4A59"/>
    <w:rsid w:val="00CF0E45"/>
    <w:rsid w:val="00CF1178"/>
    <w:rsid w:val="00CF338A"/>
    <w:rsid w:val="00CF626D"/>
    <w:rsid w:val="00CF6A99"/>
    <w:rsid w:val="00CF7FC1"/>
    <w:rsid w:val="00D00C64"/>
    <w:rsid w:val="00D01470"/>
    <w:rsid w:val="00D1020D"/>
    <w:rsid w:val="00D11595"/>
    <w:rsid w:val="00D13758"/>
    <w:rsid w:val="00D14E7F"/>
    <w:rsid w:val="00D17065"/>
    <w:rsid w:val="00D2005C"/>
    <w:rsid w:val="00D21653"/>
    <w:rsid w:val="00D2373E"/>
    <w:rsid w:val="00D25120"/>
    <w:rsid w:val="00D25F20"/>
    <w:rsid w:val="00D279AC"/>
    <w:rsid w:val="00D27AE8"/>
    <w:rsid w:val="00D30135"/>
    <w:rsid w:val="00D3177C"/>
    <w:rsid w:val="00D3656C"/>
    <w:rsid w:val="00D3740C"/>
    <w:rsid w:val="00D4221D"/>
    <w:rsid w:val="00D435BB"/>
    <w:rsid w:val="00D45271"/>
    <w:rsid w:val="00D460B7"/>
    <w:rsid w:val="00D517CC"/>
    <w:rsid w:val="00D527C5"/>
    <w:rsid w:val="00D634AF"/>
    <w:rsid w:val="00D65F4B"/>
    <w:rsid w:val="00D706AB"/>
    <w:rsid w:val="00D73C90"/>
    <w:rsid w:val="00D80952"/>
    <w:rsid w:val="00D84A7C"/>
    <w:rsid w:val="00D90D0D"/>
    <w:rsid w:val="00D97944"/>
    <w:rsid w:val="00DA0299"/>
    <w:rsid w:val="00DA4256"/>
    <w:rsid w:val="00DB02FD"/>
    <w:rsid w:val="00DB78FE"/>
    <w:rsid w:val="00DC1818"/>
    <w:rsid w:val="00DC192B"/>
    <w:rsid w:val="00DD191D"/>
    <w:rsid w:val="00DD609C"/>
    <w:rsid w:val="00DE246D"/>
    <w:rsid w:val="00DF1916"/>
    <w:rsid w:val="00DF612E"/>
    <w:rsid w:val="00DF658F"/>
    <w:rsid w:val="00E00213"/>
    <w:rsid w:val="00E01A39"/>
    <w:rsid w:val="00E024F4"/>
    <w:rsid w:val="00E12DC8"/>
    <w:rsid w:val="00E1421F"/>
    <w:rsid w:val="00E144F4"/>
    <w:rsid w:val="00E148E8"/>
    <w:rsid w:val="00E17C14"/>
    <w:rsid w:val="00E20C9B"/>
    <w:rsid w:val="00E20D98"/>
    <w:rsid w:val="00E216B6"/>
    <w:rsid w:val="00E25971"/>
    <w:rsid w:val="00E25F0D"/>
    <w:rsid w:val="00E34B72"/>
    <w:rsid w:val="00E360D5"/>
    <w:rsid w:val="00E36235"/>
    <w:rsid w:val="00E373A4"/>
    <w:rsid w:val="00E45B53"/>
    <w:rsid w:val="00E50172"/>
    <w:rsid w:val="00E50535"/>
    <w:rsid w:val="00E5338B"/>
    <w:rsid w:val="00E57D0E"/>
    <w:rsid w:val="00E6032B"/>
    <w:rsid w:val="00E60CEB"/>
    <w:rsid w:val="00E6251B"/>
    <w:rsid w:val="00E64261"/>
    <w:rsid w:val="00E713EF"/>
    <w:rsid w:val="00E75B18"/>
    <w:rsid w:val="00E806BE"/>
    <w:rsid w:val="00E823EE"/>
    <w:rsid w:val="00E832BE"/>
    <w:rsid w:val="00E83327"/>
    <w:rsid w:val="00E84A90"/>
    <w:rsid w:val="00E86E08"/>
    <w:rsid w:val="00E909D5"/>
    <w:rsid w:val="00E9337E"/>
    <w:rsid w:val="00E97368"/>
    <w:rsid w:val="00EA0F09"/>
    <w:rsid w:val="00EA171C"/>
    <w:rsid w:val="00EA1F87"/>
    <w:rsid w:val="00EA52F6"/>
    <w:rsid w:val="00EB1AB6"/>
    <w:rsid w:val="00EB2C3E"/>
    <w:rsid w:val="00EB3B2C"/>
    <w:rsid w:val="00EB6B46"/>
    <w:rsid w:val="00EC57F3"/>
    <w:rsid w:val="00ED2047"/>
    <w:rsid w:val="00ED4C45"/>
    <w:rsid w:val="00ED64A4"/>
    <w:rsid w:val="00EE407C"/>
    <w:rsid w:val="00EE54E1"/>
    <w:rsid w:val="00EE58B9"/>
    <w:rsid w:val="00EE59D6"/>
    <w:rsid w:val="00EE5A35"/>
    <w:rsid w:val="00EE69AE"/>
    <w:rsid w:val="00EE6ABD"/>
    <w:rsid w:val="00EF5EA2"/>
    <w:rsid w:val="00F06C66"/>
    <w:rsid w:val="00F07AEF"/>
    <w:rsid w:val="00F07F6D"/>
    <w:rsid w:val="00F118ED"/>
    <w:rsid w:val="00F11F11"/>
    <w:rsid w:val="00F158D8"/>
    <w:rsid w:val="00F15C13"/>
    <w:rsid w:val="00F21226"/>
    <w:rsid w:val="00F25145"/>
    <w:rsid w:val="00F25E11"/>
    <w:rsid w:val="00F260E8"/>
    <w:rsid w:val="00F263BA"/>
    <w:rsid w:val="00F27F29"/>
    <w:rsid w:val="00F30777"/>
    <w:rsid w:val="00F31A29"/>
    <w:rsid w:val="00F32F1D"/>
    <w:rsid w:val="00F33BEC"/>
    <w:rsid w:val="00F37727"/>
    <w:rsid w:val="00F40516"/>
    <w:rsid w:val="00F4073F"/>
    <w:rsid w:val="00F41507"/>
    <w:rsid w:val="00F41755"/>
    <w:rsid w:val="00F42ABF"/>
    <w:rsid w:val="00F50962"/>
    <w:rsid w:val="00F50F35"/>
    <w:rsid w:val="00F52428"/>
    <w:rsid w:val="00F525B9"/>
    <w:rsid w:val="00F53F4A"/>
    <w:rsid w:val="00F54AC7"/>
    <w:rsid w:val="00F5535D"/>
    <w:rsid w:val="00F55667"/>
    <w:rsid w:val="00F5652D"/>
    <w:rsid w:val="00F56F0A"/>
    <w:rsid w:val="00F57208"/>
    <w:rsid w:val="00F616AE"/>
    <w:rsid w:val="00F66596"/>
    <w:rsid w:val="00F67DDE"/>
    <w:rsid w:val="00F7032B"/>
    <w:rsid w:val="00F72F7A"/>
    <w:rsid w:val="00F73C0E"/>
    <w:rsid w:val="00F80B39"/>
    <w:rsid w:val="00F80CBF"/>
    <w:rsid w:val="00F822AD"/>
    <w:rsid w:val="00F82939"/>
    <w:rsid w:val="00F8366E"/>
    <w:rsid w:val="00F84A6F"/>
    <w:rsid w:val="00F869FA"/>
    <w:rsid w:val="00F879A7"/>
    <w:rsid w:val="00F936D7"/>
    <w:rsid w:val="00F93E33"/>
    <w:rsid w:val="00FA4117"/>
    <w:rsid w:val="00FA42E8"/>
    <w:rsid w:val="00FA433A"/>
    <w:rsid w:val="00FB13C8"/>
    <w:rsid w:val="00FB3396"/>
    <w:rsid w:val="00FB63CF"/>
    <w:rsid w:val="00FB7130"/>
    <w:rsid w:val="00FC1519"/>
    <w:rsid w:val="00FC70D8"/>
    <w:rsid w:val="00FD27BB"/>
    <w:rsid w:val="00FD366B"/>
    <w:rsid w:val="00FE092B"/>
    <w:rsid w:val="00FE24C4"/>
    <w:rsid w:val="00FE7FC8"/>
    <w:rsid w:val="00FF30AE"/>
    <w:rsid w:val="00FF6DBD"/>
    <w:rsid w:val="01021C78"/>
    <w:rsid w:val="01981F77"/>
    <w:rsid w:val="01B338A5"/>
    <w:rsid w:val="04AD2488"/>
    <w:rsid w:val="062C1738"/>
    <w:rsid w:val="06575D98"/>
    <w:rsid w:val="06CC7793"/>
    <w:rsid w:val="08530F21"/>
    <w:rsid w:val="0A7F5FB2"/>
    <w:rsid w:val="0ABD5D71"/>
    <w:rsid w:val="0AF14C5A"/>
    <w:rsid w:val="0B6B6B06"/>
    <w:rsid w:val="0D622445"/>
    <w:rsid w:val="0FF25F85"/>
    <w:rsid w:val="11C946F3"/>
    <w:rsid w:val="11D81D1D"/>
    <w:rsid w:val="12BC47C3"/>
    <w:rsid w:val="12D86641"/>
    <w:rsid w:val="161742F0"/>
    <w:rsid w:val="17222EA8"/>
    <w:rsid w:val="17FF5DB5"/>
    <w:rsid w:val="188570F7"/>
    <w:rsid w:val="19501818"/>
    <w:rsid w:val="197C1C5C"/>
    <w:rsid w:val="1A005D52"/>
    <w:rsid w:val="1A1F08A8"/>
    <w:rsid w:val="1AB1747C"/>
    <w:rsid w:val="1AF27509"/>
    <w:rsid w:val="1C352FCB"/>
    <w:rsid w:val="1C702F53"/>
    <w:rsid w:val="1DE32F59"/>
    <w:rsid w:val="1E086C80"/>
    <w:rsid w:val="1E1C3E73"/>
    <w:rsid w:val="1F3A60D0"/>
    <w:rsid w:val="20CA7F70"/>
    <w:rsid w:val="21650682"/>
    <w:rsid w:val="21BE3E54"/>
    <w:rsid w:val="227D4193"/>
    <w:rsid w:val="24353F51"/>
    <w:rsid w:val="25453B36"/>
    <w:rsid w:val="257A7712"/>
    <w:rsid w:val="265D2E3F"/>
    <w:rsid w:val="27A74E00"/>
    <w:rsid w:val="289B272A"/>
    <w:rsid w:val="295831F7"/>
    <w:rsid w:val="2A8B3D1D"/>
    <w:rsid w:val="2DF63E32"/>
    <w:rsid w:val="2E161CB7"/>
    <w:rsid w:val="2ED84A91"/>
    <w:rsid w:val="2F62423B"/>
    <w:rsid w:val="2FB76626"/>
    <w:rsid w:val="31104B37"/>
    <w:rsid w:val="31B00C88"/>
    <w:rsid w:val="321B6CAD"/>
    <w:rsid w:val="32ED1AEB"/>
    <w:rsid w:val="33096B47"/>
    <w:rsid w:val="3340441D"/>
    <w:rsid w:val="340F39B6"/>
    <w:rsid w:val="341D6EA0"/>
    <w:rsid w:val="34661B14"/>
    <w:rsid w:val="348D2062"/>
    <w:rsid w:val="34991BB6"/>
    <w:rsid w:val="34CC0B47"/>
    <w:rsid w:val="381F62B1"/>
    <w:rsid w:val="39E63EDB"/>
    <w:rsid w:val="3A214572"/>
    <w:rsid w:val="3A274771"/>
    <w:rsid w:val="3A3C2AB5"/>
    <w:rsid w:val="3BFB58FD"/>
    <w:rsid w:val="3C8D2CCF"/>
    <w:rsid w:val="3D071567"/>
    <w:rsid w:val="3D32297E"/>
    <w:rsid w:val="3E6A5940"/>
    <w:rsid w:val="3E79238D"/>
    <w:rsid w:val="3EF7779D"/>
    <w:rsid w:val="3F1D6765"/>
    <w:rsid w:val="3FDC7DA8"/>
    <w:rsid w:val="41915FDD"/>
    <w:rsid w:val="424158D8"/>
    <w:rsid w:val="440B3F16"/>
    <w:rsid w:val="449F3145"/>
    <w:rsid w:val="45010D93"/>
    <w:rsid w:val="450D335E"/>
    <w:rsid w:val="456819D4"/>
    <w:rsid w:val="458424F0"/>
    <w:rsid w:val="462853BD"/>
    <w:rsid w:val="462E051E"/>
    <w:rsid w:val="46552AE5"/>
    <w:rsid w:val="46D4384B"/>
    <w:rsid w:val="479E0CB9"/>
    <w:rsid w:val="4A962A3F"/>
    <w:rsid w:val="4A9D2C0B"/>
    <w:rsid w:val="4AFA48C4"/>
    <w:rsid w:val="4B2124DB"/>
    <w:rsid w:val="4BA76D8E"/>
    <w:rsid w:val="4C71709C"/>
    <w:rsid w:val="4C7536AA"/>
    <w:rsid w:val="4D0317FE"/>
    <w:rsid w:val="4FF8080A"/>
    <w:rsid w:val="508D3331"/>
    <w:rsid w:val="50933E29"/>
    <w:rsid w:val="51FD7738"/>
    <w:rsid w:val="52206939"/>
    <w:rsid w:val="52CC5E82"/>
    <w:rsid w:val="54290DEF"/>
    <w:rsid w:val="54292872"/>
    <w:rsid w:val="545B138A"/>
    <w:rsid w:val="54D173C8"/>
    <w:rsid w:val="561C6A52"/>
    <w:rsid w:val="562E6854"/>
    <w:rsid w:val="572425A8"/>
    <w:rsid w:val="572B204B"/>
    <w:rsid w:val="58D8380B"/>
    <w:rsid w:val="59680E9B"/>
    <w:rsid w:val="5A003367"/>
    <w:rsid w:val="5AA8567C"/>
    <w:rsid w:val="5CF474B1"/>
    <w:rsid w:val="5DB668CB"/>
    <w:rsid w:val="605A759C"/>
    <w:rsid w:val="60A8439D"/>
    <w:rsid w:val="612A76C4"/>
    <w:rsid w:val="62B12E15"/>
    <w:rsid w:val="62B57ADC"/>
    <w:rsid w:val="6499046C"/>
    <w:rsid w:val="651D4192"/>
    <w:rsid w:val="652324CF"/>
    <w:rsid w:val="66151213"/>
    <w:rsid w:val="66BC6084"/>
    <w:rsid w:val="66CE0DFF"/>
    <w:rsid w:val="673C705B"/>
    <w:rsid w:val="67DE5154"/>
    <w:rsid w:val="69D36A50"/>
    <w:rsid w:val="6ADC7DE1"/>
    <w:rsid w:val="6B6A3C3F"/>
    <w:rsid w:val="6BBB558B"/>
    <w:rsid w:val="6C9B2716"/>
    <w:rsid w:val="6CA14B2A"/>
    <w:rsid w:val="70340064"/>
    <w:rsid w:val="70FB4D46"/>
    <w:rsid w:val="739165BE"/>
    <w:rsid w:val="73B32C52"/>
    <w:rsid w:val="73D77661"/>
    <w:rsid w:val="74AD14F8"/>
    <w:rsid w:val="75C077C1"/>
    <w:rsid w:val="75C21882"/>
    <w:rsid w:val="75C80561"/>
    <w:rsid w:val="75DB2216"/>
    <w:rsid w:val="790A7118"/>
    <w:rsid w:val="79E07C63"/>
    <w:rsid w:val="79FE7C95"/>
    <w:rsid w:val="7BBE0CEE"/>
    <w:rsid w:val="7CAF4E6F"/>
    <w:rsid w:val="7CE32A16"/>
    <w:rsid w:val="7CFC7FE1"/>
    <w:rsid w:val="7E4F6E4F"/>
    <w:rsid w:val="7FA536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3"/>
    <w:qFormat/>
    <w:uiPriority w:val="99"/>
    <w:pPr>
      <w:keepNext/>
      <w:spacing w:line="360" w:lineRule="auto"/>
      <w:jc w:val="center"/>
      <w:outlineLvl w:val="0"/>
    </w:pPr>
    <w:rPr>
      <w:b/>
      <w:color w:val="000000"/>
      <w:sz w:val="24"/>
      <w:szCs w:val="20"/>
    </w:rPr>
  </w:style>
  <w:style w:type="paragraph" w:styleId="4">
    <w:name w:val="heading 2"/>
    <w:basedOn w:val="1"/>
    <w:next w:val="1"/>
    <w:link w:val="64"/>
    <w:qFormat/>
    <w:uiPriority w:val="99"/>
    <w:pPr>
      <w:keepNext/>
      <w:keepLines/>
      <w:spacing w:line="360" w:lineRule="auto"/>
      <w:ind w:firstLine="200" w:firstLineChars="200"/>
      <w:outlineLvl w:val="1"/>
    </w:pPr>
    <w:rPr>
      <w:rFonts w:ascii="Arial" w:hAnsi="Arial"/>
      <w:b/>
      <w:sz w:val="32"/>
      <w:szCs w:val="20"/>
    </w:rPr>
  </w:style>
  <w:style w:type="paragraph" w:styleId="5">
    <w:name w:val="heading 3"/>
    <w:basedOn w:val="1"/>
    <w:next w:val="1"/>
    <w:link w:val="65"/>
    <w:qFormat/>
    <w:uiPriority w:val="99"/>
    <w:pPr>
      <w:widowControl/>
      <w:autoSpaceDE w:val="0"/>
      <w:autoSpaceDN w:val="0"/>
      <w:spacing w:before="120" w:after="120" w:line="300" w:lineRule="auto"/>
      <w:outlineLvl w:val="2"/>
    </w:pPr>
    <w:rPr>
      <w:sz w:val="24"/>
      <w:szCs w:val="20"/>
    </w:rPr>
  </w:style>
  <w:style w:type="paragraph" w:styleId="6">
    <w:name w:val="heading 4"/>
    <w:basedOn w:val="1"/>
    <w:next w:val="1"/>
    <w:link w:val="66"/>
    <w:qFormat/>
    <w:uiPriority w:val="99"/>
    <w:pPr>
      <w:keepNext/>
      <w:keepLines/>
      <w:spacing w:before="280" w:after="290" w:line="376" w:lineRule="auto"/>
      <w:outlineLvl w:val="3"/>
    </w:pPr>
    <w:rPr>
      <w:rFonts w:ascii="Cambria" w:hAnsi="Cambria"/>
      <w:b/>
      <w:sz w:val="28"/>
      <w:szCs w:val="20"/>
    </w:rPr>
  </w:style>
  <w:style w:type="paragraph" w:styleId="7">
    <w:name w:val="heading 5"/>
    <w:basedOn w:val="1"/>
    <w:next w:val="1"/>
    <w:link w:val="67"/>
    <w:qFormat/>
    <w:uiPriority w:val="99"/>
    <w:pPr>
      <w:keepNext/>
      <w:keepLines/>
      <w:spacing w:before="280" w:after="290" w:line="376" w:lineRule="auto"/>
      <w:outlineLvl w:val="4"/>
    </w:pPr>
    <w:rPr>
      <w:b/>
      <w:sz w:val="28"/>
      <w:szCs w:val="20"/>
    </w:rPr>
  </w:style>
  <w:style w:type="paragraph" w:styleId="8">
    <w:name w:val="heading 6"/>
    <w:basedOn w:val="1"/>
    <w:next w:val="1"/>
    <w:link w:val="68"/>
    <w:qFormat/>
    <w:uiPriority w:val="99"/>
    <w:pPr>
      <w:keepNext/>
      <w:keepLines/>
      <w:widowControl/>
      <w:spacing w:before="240" w:after="64" w:line="317" w:lineRule="auto"/>
      <w:jc w:val="left"/>
      <w:outlineLvl w:val="5"/>
    </w:pPr>
    <w:rPr>
      <w:rFonts w:ascii="Arial" w:hAnsi="Arial" w:eastAsia="黑体"/>
      <w:b/>
      <w:kern w:val="0"/>
      <w:sz w:val="24"/>
      <w:szCs w:val="20"/>
    </w:rPr>
  </w:style>
  <w:style w:type="paragraph" w:styleId="9">
    <w:name w:val="heading 7"/>
    <w:basedOn w:val="1"/>
    <w:next w:val="1"/>
    <w:link w:val="69"/>
    <w:qFormat/>
    <w:uiPriority w:val="99"/>
    <w:pPr>
      <w:keepNext/>
      <w:keepLines/>
      <w:widowControl/>
      <w:spacing w:before="240" w:after="64" w:line="317" w:lineRule="auto"/>
      <w:jc w:val="left"/>
      <w:outlineLvl w:val="6"/>
    </w:pPr>
    <w:rPr>
      <w:b/>
      <w:kern w:val="0"/>
      <w:sz w:val="24"/>
      <w:szCs w:val="20"/>
    </w:rPr>
  </w:style>
  <w:style w:type="paragraph" w:styleId="10">
    <w:name w:val="heading 8"/>
    <w:basedOn w:val="1"/>
    <w:next w:val="1"/>
    <w:link w:val="70"/>
    <w:qFormat/>
    <w:uiPriority w:val="99"/>
    <w:pPr>
      <w:keepNext/>
      <w:keepLines/>
      <w:widowControl/>
      <w:spacing w:before="240" w:after="64" w:line="317" w:lineRule="auto"/>
      <w:jc w:val="left"/>
      <w:outlineLvl w:val="7"/>
    </w:pPr>
    <w:rPr>
      <w:rFonts w:ascii="Arial" w:hAnsi="Arial" w:eastAsia="黑体"/>
      <w:kern w:val="0"/>
      <w:sz w:val="24"/>
      <w:szCs w:val="20"/>
    </w:rPr>
  </w:style>
  <w:style w:type="paragraph" w:styleId="11">
    <w:name w:val="heading 9"/>
    <w:basedOn w:val="1"/>
    <w:next w:val="1"/>
    <w:link w:val="71"/>
    <w:qFormat/>
    <w:uiPriority w:val="99"/>
    <w:pPr>
      <w:keepNext/>
      <w:keepLines/>
      <w:widowControl/>
      <w:spacing w:before="240" w:after="64" w:line="317" w:lineRule="auto"/>
      <w:jc w:val="left"/>
      <w:outlineLvl w:val="8"/>
    </w:pPr>
    <w:rPr>
      <w:rFonts w:ascii="Arial" w:hAnsi="Arial" w:eastAsia="黑体"/>
      <w:kern w:val="0"/>
      <w:szCs w:val="20"/>
    </w:rPr>
  </w:style>
  <w:style w:type="character" w:default="1" w:styleId="56">
    <w:name w:val="Default Paragraph Font"/>
    <w:semiHidden/>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2">
    <w:name w:val="List 3"/>
    <w:basedOn w:val="1"/>
    <w:qFormat/>
    <w:uiPriority w:val="99"/>
    <w:pPr>
      <w:ind w:left="100" w:leftChars="400" w:hanging="200" w:hangingChars="200"/>
    </w:pPr>
    <w:rPr>
      <w:szCs w:val="20"/>
    </w:rPr>
  </w:style>
  <w:style w:type="paragraph" w:styleId="13">
    <w:name w:val="toc 7"/>
    <w:basedOn w:val="1"/>
    <w:next w:val="1"/>
    <w:qFormat/>
    <w:uiPriority w:val="99"/>
    <w:pPr>
      <w:ind w:left="1260"/>
      <w:jc w:val="left"/>
    </w:pPr>
    <w:rPr>
      <w:sz w:val="18"/>
      <w:szCs w:val="18"/>
    </w:rPr>
  </w:style>
  <w:style w:type="paragraph" w:styleId="14">
    <w:name w:val="Normal Indent"/>
    <w:basedOn w:val="1"/>
    <w:link w:val="103"/>
    <w:qFormat/>
    <w:uiPriority w:val="99"/>
    <w:pPr>
      <w:ind w:firstLine="420" w:firstLineChars="200"/>
    </w:pPr>
    <w:rPr>
      <w:sz w:val="24"/>
      <w:szCs w:val="20"/>
    </w:rPr>
  </w:style>
  <w:style w:type="paragraph" w:styleId="15">
    <w:name w:val="caption"/>
    <w:basedOn w:val="1"/>
    <w:next w:val="1"/>
    <w:qFormat/>
    <w:uiPriority w:val="99"/>
    <w:rPr>
      <w:rFonts w:ascii="Cambria" w:hAnsi="Cambria" w:eastAsia="黑体" w:cs="黑体"/>
      <w:sz w:val="20"/>
      <w:szCs w:val="20"/>
    </w:rPr>
  </w:style>
  <w:style w:type="paragraph" w:styleId="16">
    <w:name w:val="Document Map"/>
    <w:basedOn w:val="1"/>
    <w:link w:val="72"/>
    <w:qFormat/>
    <w:uiPriority w:val="99"/>
    <w:pPr>
      <w:shd w:val="clear" w:color="auto" w:fill="000080"/>
    </w:pPr>
    <w:rPr>
      <w:sz w:val="24"/>
      <w:szCs w:val="20"/>
    </w:rPr>
  </w:style>
  <w:style w:type="paragraph" w:styleId="17">
    <w:name w:val="toa heading"/>
    <w:basedOn w:val="1"/>
    <w:next w:val="1"/>
    <w:qFormat/>
    <w:uiPriority w:val="99"/>
    <w:pPr>
      <w:spacing w:before="120"/>
    </w:pPr>
    <w:rPr>
      <w:rFonts w:ascii="Arial" w:hAnsi="Arial" w:cs="Arial"/>
      <w:sz w:val="24"/>
    </w:rPr>
  </w:style>
  <w:style w:type="paragraph" w:styleId="18">
    <w:name w:val="annotation text"/>
    <w:basedOn w:val="1"/>
    <w:link w:val="73"/>
    <w:qFormat/>
    <w:uiPriority w:val="99"/>
    <w:pPr>
      <w:jc w:val="left"/>
    </w:pPr>
    <w:rPr>
      <w:szCs w:val="20"/>
    </w:rPr>
  </w:style>
  <w:style w:type="paragraph" w:styleId="19">
    <w:name w:val="Body Text 3"/>
    <w:basedOn w:val="1"/>
    <w:link w:val="74"/>
    <w:qFormat/>
    <w:uiPriority w:val="99"/>
    <w:pPr>
      <w:spacing w:line="440" w:lineRule="atLeast"/>
      <w:jc w:val="center"/>
    </w:pPr>
    <w:rPr>
      <w:rFonts w:ascii="楷体_GB2312" w:eastAsia="楷体_GB2312"/>
      <w:b/>
      <w:color w:val="000000"/>
      <w:sz w:val="24"/>
      <w:szCs w:val="20"/>
    </w:rPr>
  </w:style>
  <w:style w:type="paragraph" w:styleId="20">
    <w:name w:val="Body Text"/>
    <w:basedOn w:val="1"/>
    <w:link w:val="75"/>
    <w:qFormat/>
    <w:uiPriority w:val="99"/>
    <w:pPr>
      <w:spacing w:after="120"/>
    </w:pPr>
    <w:rPr>
      <w:sz w:val="24"/>
      <w:szCs w:val="20"/>
    </w:rPr>
  </w:style>
  <w:style w:type="paragraph" w:styleId="21">
    <w:name w:val="Body Text Indent"/>
    <w:basedOn w:val="1"/>
    <w:link w:val="76"/>
    <w:qFormat/>
    <w:uiPriority w:val="99"/>
    <w:pPr>
      <w:widowControl/>
      <w:autoSpaceDE w:val="0"/>
      <w:autoSpaceDN w:val="0"/>
      <w:snapToGrid w:val="0"/>
      <w:spacing w:before="120" w:line="400" w:lineRule="atLeast"/>
      <w:ind w:firstLine="570"/>
      <w:textAlignment w:val="bottom"/>
    </w:pPr>
    <w:rPr>
      <w:rFonts w:ascii="宋体"/>
      <w:kern w:val="0"/>
      <w:sz w:val="24"/>
      <w:szCs w:val="20"/>
    </w:rPr>
  </w:style>
  <w:style w:type="paragraph" w:styleId="22">
    <w:name w:val="List 2"/>
    <w:basedOn w:val="1"/>
    <w:qFormat/>
    <w:uiPriority w:val="99"/>
    <w:pPr>
      <w:ind w:left="100" w:leftChars="200" w:hanging="200" w:hangingChars="200"/>
    </w:pPr>
  </w:style>
  <w:style w:type="paragraph" w:styleId="23">
    <w:name w:val="Block Text"/>
    <w:basedOn w:val="1"/>
    <w:qFormat/>
    <w:uiPriority w:val="99"/>
    <w:pPr>
      <w:snapToGrid w:val="0"/>
      <w:spacing w:line="320" w:lineRule="exact"/>
      <w:ind w:left="57" w:right="57" w:firstLine="361" w:firstLineChars="200"/>
    </w:pPr>
    <w:rPr>
      <w:rFonts w:eastAsia="黑体"/>
      <w:b/>
      <w:bCs/>
      <w:kern w:val="0"/>
      <w:sz w:val="18"/>
      <w:szCs w:val="21"/>
    </w:rPr>
  </w:style>
  <w:style w:type="paragraph" w:styleId="24">
    <w:name w:val="index 4"/>
    <w:basedOn w:val="1"/>
    <w:next w:val="1"/>
    <w:qFormat/>
    <w:uiPriority w:val="99"/>
    <w:pPr>
      <w:ind w:left="600" w:leftChars="600"/>
    </w:pPr>
  </w:style>
  <w:style w:type="paragraph" w:styleId="25">
    <w:name w:val="toc 5"/>
    <w:basedOn w:val="1"/>
    <w:next w:val="1"/>
    <w:qFormat/>
    <w:uiPriority w:val="99"/>
    <w:pPr>
      <w:ind w:left="840"/>
      <w:jc w:val="left"/>
    </w:pPr>
    <w:rPr>
      <w:sz w:val="18"/>
      <w:szCs w:val="18"/>
    </w:rPr>
  </w:style>
  <w:style w:type="paragraph" w:styleId="26">
    <w:name w:val="toc 3"/>
    <w:basedOn w:val="1"/>
    <w:next w:val="1"/>
    <w:qFormat/>
    <w:uiPriority w:val="99"/>
    <w:pPr>
      <w:ind w:left="420"/>
      <w:jc w:val="left"/>
    </w:pPr>
    <w:rPr>
      <w:i/>
      <w:iCs/>
      <w:sz w:val="20"/>
      <w:szCs w:val="20"/>
    </w:rPr>
  </w:style>
  <w:style w:type="paragraph" w:styleId="27">
    <w:name w:val="Plain Text"/>
    <w:basedOn w:val="1"/>
    <w:link w:val="77"/>
    <w:qFormat/>
    <w:uiPriority w:val="99"/>
    <w:rPr>
      <w:rFonts w:ascii="宋体" w:hAnsi="Courier New"/>
      <w:szCs w:val="20"/>
    </w:rPr>
  </w:style>
  <w:style w:type="paragraph" w:styleId="28">
    <w:name w:val="toc 8"/>
    <w:basedOn w:val="1"/>
    <w:next w:val="1"/>
    <w:qFormat/>
    <w:uiPriority w:val="99"/>
    <w:pPr>
      <w:ind w:left="1470"/>
      <w:jc w:val="left"/>
    </w:pPr>
    <w:rPr>
      <w:sz w:val="18"/>
      <w:szCs w:val="18"/>
    </w:rPr>
  </w:style>
  <w:style w:type="paragraph" w:styleId="29">
    <w:name w:val="index 3"/>
    <w:basedOn w:val="1"/>
    <w:next w:val="1"/>
    <w:qFormat/>
    <w:uiPriority w:val="99"/>
    <w:pPr>
      <w:ind w:left="400" w:leftChars="400"/>
    </w:pPr>
    <w:rPr>
      <w:rFonts w:ascii="宋体"/>
      <w:sz w:val="24"/>
      <w:szCs w:val="20"/>
    </w:rPr>
  </w:style>
  <w:style w:type="paragraph" w:styleId="30">
    <w:name w:val="Date"/>
    <w:basedOn w:val="1"/>
    <w:next w:val="1"/>
    <w:link w:val="78"/>
    <w:qFormat/>
    <w:uiPriority w:val="99"/>
    <w:pPr>
      <w:ind w:left="100" w:leftChars="2500"/>
    </w:pPr>
    <w:rPr>
      <w:color w:val="000000"/>
      <w:sz w:val="24"/>
      <w:szCs w:val="20"/>
    </w:rPr>
  </w:style>
  <w:style w:type="paragraph" w:styleId="31">
    <w:name w:val="Body Text Indent 2"/>
    <w:basedOn w:val="1"/>
    <w:link w:val="79"/>
    <w:qFormat/>
    <w:uiPriority w:val="99"/>
    <w:pPr>
      <w:widowControl/>
      <w:spacing w:line="480" w:lineRule="atLeast"/>
      <w:ind w:firstLine="480"/>
    </w:pPr>
    <w:rPr>
      <w:rFonts w:ascii="宋体"/>
      <w:kern w:val="0"/>
      <w:sz w:val="24"/>
      <w:szCs w:val="20"/>
    </w:rPr>
  </w:style>
  <w:style w:type="paragraph" w:styleId="32">
    <w:name w:val="Balloon Text"/>
    <w:basedOn w:val="1"/>
    <w:link w:val="80"/>
    <w:qFormat/>
    <w:uiPriority w:val="99"/>
    <w:rPr>
      <w:sz w:val="18"/>
      <w:szCs w:val="20"/>
    </w:rPr>
  </w:style>
  <w:style w:type="paragraph" w:styleId="33">
    <w:name w:val="footer"/>
    <w:basedOn w:val="1"/>
    <w:link w:val="81"/>
    <w:qFormat/>
    <w:uiPriority w:val="99"/>
    <w:pPr>
      <w:tabs>
        <w:tab w:val="center" w:pos="4153"/>
        <w:tab w:val="right" w:pos="8306"/>
      </w:tabs>
      <w:snapToGrid w:val="0"/>
      <w:jc w:val="left"/>
    </w:pPr>
    <w:rPr>
      <w:sz w:val="18"/>
      <w:szCs w:val="20"/>
    </w:rPr>
  </w:style>
  <w:style w:type="paragraph" w:styleId="34">
    <w:name w:val="header"/>
    <w:basedOn w:val="1"/>
    <w:link w:val="82"/>
    <w:qFormat/>
    <w:uiPriority w:val="99"/>
    <w:pPr>
      <w:pBdr>
        <w:bottom w:val="single" w:color="auto" w:sz="6" w:space="1"/>
      </w:pBdr>
      <w:tabs>
        <w:tab w:val="center" w:pos="4153"/>
        <w:tab w:val="right" w:pos="8306"/>
      </w:tabs>
      <w:snapToGrid w:val="0"/>
      <w:jc w:val="center"/>
    </w:pPr>
    <w:rPr>
      <w:sz w:val="18"/>
      <w:szCs w:val="20"/>
    </w:rPr>
  </w:style>
  <w:style w:type="paragraph" w:styleId="35">
    <w:name w:val="toc 1"/>
    <w:basedOn w:val="1"/>
    <w:next w:val="1"/>
    <w:qFormat/>
    <w:uiPriority w:val="99"/>
    <w:pPr>
      <w:tabs>
        <w:tab w:val="right" w:leader="dot" w:pos="9403"/>
      </w:tabs>
      <w:snapToGrid w:val="0"/>
      <w:spacing w:line="360" w:lineRule="auto"/>
    </w:pPr>
    <w:rPr>
      <w:b/>
      <w:bCs/>
      <w:caps/>
    </w:rPr>
  </w:style>
  <w:style w:type="paragraph" w:styleId="36">
    <w:name w:val="toc 4"/>
    <w:basedOn w:val="1"/>
    <w:next w:val="1"/>
    <w:qFormat/>
    <w:uiPriority w:val="99"/>
    <w:pPr>
      <w:ind w:left="630"/>
      <w:jc w:val="left"/>
    </w:pPr>
    <w:rPr>
      <w:sz w:val="18"/>
      <w:szCs w:val="18"/>
    </w:rPr>
  </w:style>
  <w:style w:type="paragraph" w:styleId="37">
    <w:name w:val="Subtitle"/>
    <w:basedOn w:val="1"/>
    <w:next w:val="1"/>
    <w:link w:val="83"/>
    <w:qFormat/>
    <w:uiPriority w:val="99"/>
    <w:pPr>
      <w:spacing w:before="240" w:after="60" w:line="312" w:lineRule="auto"/>
      <w:jc w:val="center"/>
      <w:outlineLvl w:val="1"/>
    </w:pPr>
    <w:rPr>
      <w:rFonts w:ascii="Cambria" w:hAnsi="Cambria"/>
      <w:b/>
      <w:kern w:val="28"/>
      <w:sz w:val="32"/>
      <w:szCs w:val="20"/>
    </w:rPr>
  </w:style>
  <w:style w:type="paragraph" w:styleId="38">
    <w:name w:val="List"/>
    <w:basedOn w:val="1"/>
    <w:qFormat/>
    <w:uiPriority w:val="99"/>
    <w:pPr>
      <w:ind w:left="200" w:hanging="200" w:hangingChars="200"/>
    </w:pPr>
  </w:style>
  <w:style w:type="paragraph" w:styleId="39">
    <w:name w:val="footnote text"/>
    <w:basedOn w:val="1"/>
    <w:link w:val="84"/>
    <w:qFormat/>
    <w:uiPriority w:val="99"/>
    <w:pPr>
      <w:snapToGrid w:val="0"/>
      <w:jc w:val="left"/>
    </w:pPr>
    <w:rPr>
      <w:sz w:val="18"/>
      <w:szCs w:val="20"/>
    </w:rPr>
  </w:style>
  <w:style w:type="paragraph" w:styleId="40">
    <w:name w:val="toc 6"/>
    <w:basedOn w:val="1"/>
    <w:next w:val="1"/>
    <w:qFormat/>
    <w:uiPriority w:val="99"/>
    <w:pPr>
      <w:ind w:left="1050"/>
      <w:jc w:val="left"/>
    </w:pPr>
    <w:rPr>
      <w:sz w:val="18"/>
      <w:szCs w:val="18"/>
    </w:rPr>
  </w:style>
  <w:style w:type="paragraph" w:styleId="41">
    <w:name w:val="List 5"/>
    <w:basedOn w:val="1"/>
    <w:qFormat/>
    <w:uiPriority w:val="99"/>
    <w:pPr>
      <w:ind w:left="100" w:leftChars="800" w:hanging="200" w:hangingChars="200"/>
    </w:pPr>
    <w:rPr>
      <w:szCs w:val="20"/>
    </w:rPr>
  </w:style>
  <w:style w:type="paragraph" w:styleId="42">
    <w:name w:val="Body Text Indent 3"/>
    <w:basedOn w:val="1"/>
    <w:link w:val="85"/>
    <w:qFormat/>
    <w:uiPriority w:val="99"/>
    <w:pPr>
      <w:autoSpaceDE w:val="0"/>
      <w:autoSpaceDN w:val="0"/>
      <w:spacing w:line="400" w:lineRule="atLeast"/>
      <w:ind w:firstLine="443" w:firstLineChars="200"/>
      <w:textAlignment w:val="bottom"/>
    </w:pPr>
    <w:rPr>
      <w:rFonts w:eastAsia="黑体"/>
      <w:color w:val="000000"/>
      <w:sz w:val="24"/>
      <w:szCs w:val="20"/>
    </w:rPr>
  </w:style>
  <w:style w:type="paragraph" w:styleId="43">
    <w:name w:val="toc 2"/>
    <w:basedOn w:val="1"/>
    <w:next w:val="1"/>
    <w:qFormat/>
    <w:uiPriority w:val="99"/>
    <w:pPr>
      <w:tabs>
        <w:tab w:val="right" w:leader="dot" w:pos="9403"/>
      </w:tabs>
      <w:snapToGrid w:val="0"/>
      <w:spacing w:line="360" w:lineRule="auto"/>
      <w:ind w:firstLine="200" w:firstLineChars="200"/>
    </w:pPr>
    <w:rPr>
      <w:smallCaps/>
    </w:rPr>
  </w:style>
  <w:style w:type="paragraph" w:styleId="44">
    <w:name w:val="toc 9"/>
    <w:basedOn w:val="1"/>
    <w:next w:val="1"/>
    <w:qFormat/>
    <w:uiPriority w:val="99"/>
    <w:pPr>
      <w:ind w:left="1680"/>
      <w:jc w:val="left"/>
    </w:pPr>
    <w:rPr>
      <w:sz w:val="18"/>
      <w:szCs w:val="18"/>
    </w:rPr>
  </w:style>
  <w:style w:type="paragraph" w:styleId="45">
    <w:name w:val="Body Text 2"/>
    <w:basedOn w:val="1"/>
    <w:link w:val="86"/>
    <w:qFormat/>
    <w:uiPriority w:val="99"/>
    <w:rPr>
      <w:b/>
      <w:color w:val="000000"/>
      <w:sz w:val="24"/>
      <w:szCs w:val="20"/>
    </w:rPr>
  </w:style>
  <w:style w:type="paragraph" w:styleId="46">
    <w:name w:val="List 4"/>
    <w:basedOn w:val="1"/>
    <w:qFormat/>
    <w:uiPriority w:val="99"/>
    <w:pPr>
      <w:ind w:left="100" w:leftChars="600" w:hanging="200" w:hangingChars="200"/>
    </w:pPr>
    <w:rPr>
      <w:szCs w:val="20"/>
    </w:rPr>
  </w:style>
  <w:style w:type="paragraph" w:styleId="47">
    <w:name w:val="HTML Preformatted"/>
    <w:basedOn w:val="1"/>
    <w:link w:val="8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0"/>
    </w:rPr>
  </w:style>
  <w:style w:type="paragraph" w:styleId="48">
    <w:name w:val="Normal (Web)"/>
    <w:basedOn w:val="1"/>
    <w:qFormat/>
    <w:uiPriority w:val="99"/>
    <w:pPr>
      <w:widowControl/>
      <w:spacing w:before="100" w:beforeAutospacing="1" w:after="100" w:afterAutospacing="1"/>
      <w:jc w:val="left"/>
    </w:pPr>
    <w:rPr>
      <w:rFonts w:ascii="宋体" w:hAnsi="宋体"/>
      <w:kern w:val="0"/>
      <w:sz w:val="24"/>
    </w:rPr>
  </w:style>
  <w:style w:type="paragraph" w:styleId="49">
    <w:name w:val="index 1"/>
    <w:basedOn w:val="1"/>
    <w:next w:val="1"/>
    <w:qFormat/>
    <w:uiPriority w:val="99"/>
    <w:pPr>
      <w:widowControl/>
      <w:spacing w:line="360" w:lineRule="auto"/>
      <w:jc w:val="center"/>
    </w:pPr>
    <w:rPr>
      <w:rFonts w:ascii="Arial" w:hAnsi="Arial" w:cs="Arial"/>
      <w:kern w:val="0"/>
      <w:sz w:val="24"/>
    </w:rPr>
  </w:style>
  <w:style w:type="paragraph" w:styleId="50">
    <w:name w:val="index 2"/>
    <w:basedOn w:val="1"/>
    <w:next w:val="1"/>
    <w:qFormat/>
    <w:uiPriority w:val="99"/>
    <w:pPr>
      <w:ind w:left="200" w:leftChars="200"/>
    </w:pPr>
    <w:rPr>
      <w:rFonts w:ascii="宋体"/>
      <w:sz w:val="24"/>
      <w:szCs w:val="20"/>
    </w:rPr>
  </w:style>
  <w:style w:type="paragraph" w:styleId="51">
    <w:name w:val="Title"/>
    <w:basedOn w:val="1"/>
    <w:link w:val="88"/>
    <w:qFormat/>
    <w:uiPriority w:val="99"/>
    <w:pPr>
      <w:jc w:val="center"/>
    </w:pPr>
    <w:rPr>
      <w:sz w:val="24"/>
      <w:szCs w:val="20"/>
    </w:rPr>
  </w:style>
  <w:style w:type="paragraph" w:styleId="52">
    <w:name w:val="annotation subject"/>
    <w:basedOn w:val="18"/>
    <w:next w:val="18"/>
    <w:link w:val="89"/>
    <w:qFormat/>
    <w:uiPriority w:val="99"/>
    <w:rPr>
      <w:b/>
    </w:rPr>
  </w:style>
  <w:style w:type="paragraph" w:styleId="53">
    <w:name w:val="Body Text First Indent"/>
    <w:basedOn w:val="20"/>
    <w:link w:val="90"/>
    <w:qFormat/>
    <w:uiPriority w:val="99"/>
    <w:pPr>
      <w:ind w:firstLine="420" w:firstLineChars="100"/>
    </w:pPr>
  </w:style>
  <w:style w:type="table" w:styleId="55">
    <w:name w:val="Table Grid"/>
    <w:basedOn w:val="5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Strong"/>
    <w:qFormat/>
    <w:uiPriority w:val="99"/>
    <w:rPr>
      <w:rFonts w:cs="Times New Roman"/>
      <w:b/>
    </w:rPr>
  </w:style>
  <w:style w:type="character" w:styleId="58">
    <w:name w:val="page number"/>
    <w:qFormat/>
    <w:uiPriority w:val="99"/>
    <w:rPr>
      <w:rFonts w:eastAsia="Times New Roman" w:cs="Times New Roman"/>
    </w:rPr>
  </w:style>
  <w:style w:type="character" w:styleId="59">
    <w:name w:val="Emphasis"/>
    <w:qFormat/>
    <w:uiPriority w:val="99"/>
    <w:rPr>
      <w:rFonts w:cs="Times New Roman"/>
      <w:color w:val="CC0033"/>
    </w:rPr>
  </w:style>
  <w:style w:type="character" w:styleId="60">
    <w:name w:val="Hyperlink"/>
    <w:qFormat/>
    <w:uiPriority w:val="99"/>
    <w:rPr>
      <w:rFonts w:cs="Times New Roman"/>
      <w:color w:val="0000FF"/>
      <w:u w:val="single"/>
    </w:rPr>
  </w:style>
  <w:style w:type="character" w:styleId="61">
    <w:name w:val="annotation reference"/>
    <w:qFormat/>
    <w:uiPriority w:val="99"/>
    <w:rPr>
      <w:rFonts w:cs="Times New Roman"/>
      <w:sz w:val="21"/>
    </w:rPr>
  </w:style>
  <w:style w:type="character" w:styleId="62">
    <w:name w:val="footnote reference"/>
    <w:qFormat/>
    <w:uiPriority w:val="99"/>
    <w:rPr>
      <w:rFonts w:cs="Times New Roman"/>
      <w:vertAlign w:val="superscript"/>
    </w:rPr>
  </w:style>
  <w:style w:type="character" w:customStyle="1" w:styleId="63">
    <w:name w:val="标题 1 字符2"/>
    <w:link w:val="3"/>
    <w:qFormat/>
    <w:locked/>
    <w:uiPriority w:val="99"/>
    <w:rPr>
      <w:rFonts w:cs="Times New Roman"/>
      <w:b/>
      <w:color w:val="000000"/>
      <w:kern w:val="2"/>
      <w:sz w:val="24"/>
    </w:rPr>
  </w:style>
  <w:style w:type="character" w:customStyle="1" w:styleId="64">
    <w:name w:val="标题 2 字符2"/>
    <w:link w:val="4"/>
    <w:qFormat/>
    <w:locked/>
    <w:uiPriority w:val="99"/>
    <w:rPr>
      <w:rFonts w:ascii="Arial" w:hAnsi="Arial" w:cs="Times New Roman"/>
      <w:b/>
      <w:kern w:val="2"/>
      <w:sz w:val="32"/>
    </w:rPr>
  </w:style>
  <w:style w:type="character" w:customStyle="1" w:styleId="65">
    <w:name w:val="标题 3 字符2"/>
    <w:link w:val="5"/>
    <w:qFormat/>
    <w:locked/>
    <w:uiPriority w:val="99"/>
    <w:rPr>
      <w:rFonts w:cs="Times New Roman"/>
      <w:kern w:val="2"/>
      <w:sz w:val="24"/>
    </w:rPr>
  </w:style>
  <w:style w:type="character" w:customStyle="1" w:styleId="66">
    <w:name w:val="标题 4 字符2"/>
    <w:link w:val="6"/>
    <w:qFormat/>
    <w:locked/>
    <w:uiPriority w:val="99"/>
    <w:rPr>
      <w:rFonts w:ascii="Cambria" w:hAnsi="Cambria" w:cs="Times New Roman"/>
      <w:b/>
      <w:kern w:val="2"/>
      <w:sz w:val="28"/>
    </w:rPr>
  </w:style>
  <w:style w:type="character" w:customStyle="1" w:styleId="67">
    <w:name w:val="标题 5 字符2"/>
    <w:link w:val="7"/>
    <w:qFormat/>
    <w:locked/>
    <w:uiPriority w:val="99"/>
    <w:rPr>
      <w:rFonts w:cs="Times New Roman"/>
      <w:b/>
      <w:kern w:val="2"/>
      <w:sz w:val="28"/>
    </w:rPr>
  </w:style>
  <w:style w:type="character" w:customStyle="1" w:styleId="68">
    <w:name w:val="标题 6 字符1"/>
    <w:link w:val="8"/>
    <w:qFormat/>
    <w:locked/>
    <w:uiPriority w:val="99"/>
    <w:rPr>
      <w:rFonts w:ascii="Arial" w:hAnsi="Arial" w:eastAsia="黑体" w:cs="Times New Roman"/>
      <w:b/>
      <w:sz w:val="24"/>
    </w:rPr>
  </w:style>
  <w:style w:type="character" w:customStyle="1" w:styleId="69">
    <w:name w:val="标题 7 字符1"/>
    <w:link w:val="9"/>
    <w:qFormat/>
    <w:locked/>
    <w:uiPriority w:val="99"/>
    <w:rPr>
      <w:rFonts w:cs="Times New Roman"/>
      <w:b/>
      <w:sz w:val="24"/>
    </w:rPr>
  </w:style>
  <w:style w:type="character" w:customStyle="1" w:styleId="70">
    <w:name w:val="标题 8 字符1"/>
    <w:link w:val="10"/>
    <w:qFormat/>
    <w:locked/>
    <w:uiPriority w:val="99"/>
    <w:rPr>
      <w:rFonts w:ascii="Arial" w:hAnsi="Arial" w:eastAsia="黑体" w:cs="Times New Roman"/>
      <w:sz w:val="24"/>
    </w:rPr>
  </w:style>
  <w:style w:type="character" w:customStyle="1" w:styleId="71">
    <w:name w:val="标题 9 字符1"/>
    <w:link w:val="11"/>
    <w:qFormat/>
    <w:locked/>
    <w:uiPriority w:val="99"/>
    <w:rPr>
      <w:rFonts w:ascii="Arial" w:hAnsi="Arial" w:eastAsia="黑体" w:cs="Times New Roman"/>
      <w:sz w:val="21"/>
    </w:rPr>
  </w:style>
  <w:style w:type="character" w:customStyle="1" w:styleId="72">
    <w:name w:val="文档结构图 字符2"/>
    <w:link w:val="16"/>
    <w:qFormat/>
    <w:locked/>
    <w:uiPriority w:val="99"/>
    <w:rPr>
      <w:rFonts w:cs="Times New Roman"/>
      <w:kern w:val="2"/>
      <w:sz w:val="24"/>
      <w:shd w:val="clear" w:color="auto" w:fill="000080"/>
    </w:rPr>
  </w:style>
  <w:style w:type="character" w:customStyle="1" w:styleId="73">
    <w:name w:val="批注文字 字符2"/>
    <w:link w:val="18"/>
    <w:qFormat/>
    <w:locked/>
    <w:uiPriority w:val="99"/>
    <w:rPr>
      <w:rFonts w:cs="Times New Roman"/>
      <w:kern w:val="2"/>
      <w:sz w:val="21"/>
    </w:rPr>
  </w:style>
  <w:style w:type="character" w:customStyle="1" w:styleId="74">
    <w:name w:val="正文文本 3 字符2"/>
    <w:link w:val="19"/>
    <w:qFormat/>
    <w:locked/>
    <w:uiPriority w:val="99"/>
    <w:rPr>
      <w:rFonts w:ascii="楷体_GB2312" w:eastAsia="楷体_GB2312" w:cs="Times New Roman"/>
      <w:b/>
      <w:color w:val="000000"/>
      <w:kern w:val="2"/>
      <w:sz w:val="24"/>
    </w:rPr>
  </w:style>
  <w:style w:type="character" w:customStyle="1" w:styleId="75">
    <w:name w:val="正文文本 字符2"/>
    <w:link w:val="20"/>
    <w:qFormat/>
    <w:locked/>
    <w:uiPriority w:val="99"/>
    <w:rPr>
      <w:rFonts w:cs="Times New Roman"/>
      <w:kern w:val="2"/>
      <w:sz w:val="24"/>
    </w:rPr>
  </w:style>
  <w:style w:type="character" w:customStyle="1" w:styleId="76">
    <w:name w:val="正文文本缩进 字符2"/>
    <w:link w:val="21"/>
    <w:qFormat/>
    <w:locked/>
    <w:uiPriority w:val="99"/>
    <w:rPr>
      <w:rFonts w:ascii="宋体" w:cs="Times New Roman"/>
      <w:sz w:val="24"/>
    </w:rPr>
  </w:style>
  <w:style w:type="character" w:customStyle="1" w:styleId="77">
    <w:name w:val="纯文本 字符2"/>
    <w:link w:val="27"/>
    <w:qFormat/>
    <w:locked/>
    <w:uiPriority w:val="99"/>
    <w:rPr>
      <w:rFonts w:ascii="宋体" w:hAnsi="Courier New" w:cs="Times New Roman"/>
      <w:kern w:val="2"/>
      <w:sz w:val="21"/>
    </w:rPr>
  </w:style>
  <w:style w:type="character" w:customStyle="1" w:styleId="78">
    <w:name w:val="日期 字符2"/>
    <w:link w:val="30"/>
    <w:qFormat/>
    <w:locked/>
    <w:uiPriority w:val="99"/>
    <w:rPr>
      <w:rFonts w:cs="Times New Roman"/>
      <w:color w:val="000000"/>
      <w:kern w:val="2"/>
      <w:sz w:val="24"/>
    </w:rPr>
  </w:style>
  <w:style w:type="character" w:customStyle="1" w:styleId="79">
    <w:name w:val="正文文本缩进 2 字符2"/>
    <w:link w:val="31"/>
    <w:qFormat/>
    <w:locked/>
    <w:uiPriority w:val="99"/>
    <w:rPr>
      <w:rFonts w:ascii="宋体" w:cs="Times New Roman"/>
      <w:sz w:val="24"/>
    </w:rPr>
  </w:style>
  <w:style w:type="character" w:customStyle="1" w:styleId="80">
    <w:name w:val="批注框文本 字符2"/>
    <w:link w:val="32"/>
    <w:qFormat/>
    <w:locked/>
    <w:uiPriority w:val="99"/>
    <w:rPr>
      <w:rFonts w:cs="Times New Roman"/>
      <w:kern w:val="2"/>
      <w:sz w:val="18"/>
    </w:rPr>
  </w:style>
  <w:style w:type="character" w:customStyle="1" w:styleId="81">
    <w:name w:val="页脚 字符2"/>
    <w:link w:val="33"/>
    <w:qFormat/>
    <w:locked/>
    <w:uiPriority w:val="99"/>
    <w:rPr>
      <w:rFonts w:cs="Times New Roman"/>
      <w:kern w:val="2"/>
      <w:sz w:val="18"/>
    </w:rPr>
  </w:style>
  <w:style w:type="character" w:customStyle="1" w:styleId="82">
    <w:name w:val="页眉 字符2"/>
    <w:link w:val="34"/>
    <w:qFormat/>
    <w:locked/>
    <w:uiPriority w:val="99"/>
    <w:rPr>
      <w:rFonts w:cs="Times New Roman"/>
      <w:kern w:val="2"/>
      <w:sz w:val="18"/>
    </w:rPr>
  </w:style>
  <w:style w:type="character" w:customStyle="1" w:styleId="83">
    <w:name w:val="副标题 字符2"/>
    <w:link w:val="37"/>
    <w:qFormat/>
    <w:locked/>
    <w:uiPriority w:val="99"/>
    <w:rPr>
      <w:rFonts w:ascii="Cambria" w:hAnsi="Cambria" w:cs="Times New Roman"/>
      <w:b/>
      <w:kern w:val="28"/>
      <w:sz w:val="32"/>
    </w:rPr>
  </w:style>
  <w:style w:type="character" w:customStyle="1" w:styleId="84">
    <w:name w:val="脚注文本 字符1"/>
    <w:link w:val="39"/>
    <w:qFormat/>
    <w:locked/>
    <w:uiPriority w:val="99"/>
    <w:rPr>
      <w:rFonts w:cs="Times New Roman"/>
      <w:kern w:val="2"/>
      <w:sz w:val="18"/>
    </w:rPr>
  </w:style>
  <w:style w:type="character" w:customStyle="1" w:styleId="85">
    <w:name w:val="正文文本缩进 3 字符2"/>
    <w:link w:val="42"/>
    <w:qFormat/>
    <w:locked/>
    <w:uiPriority w:val="99"/>
    <w:rPr>
      <w:rFonts w:eastAsia="黑体" w:cs="Times New Roman"/>
      <w:color w:val="000000"/>
      <w:kern w:val="2"/>
      <w:sz w:val="24"/>
    </w:rPr>
  </w:style>
  <w:style w:type="character" w:customStyle="1" w:styleId="86">
    <w:name w:val="正文文本 2 字符2"/>
    <w:link w:val="45"/>
    <w:qFormat/>
    <w:locked/>
    <w:uiPriority w:val="99"/>
    <w:rPr>
      <w:rFonts w:cs="Times New Roman"/>
      <w:b/>
      <w:color w:val="000000"/>
      <w:kern w:val="2"/>
      <w:sz w:val="24"/>
    </w:rPr>
  </w:style>
  <w:style w:type="character" w:customStyle="1" w:styleId="87">
    <w:name w:val="HTML 预设格式 字符2"/>
    <w:link w:val="47"/>
    <w:qFormat/>
    <w:locked/>
    <w:uiPriority w:val="99"/>
    <w:rPr>
      <w:rFonts w:ascii="宋体" w:eastAsia="宋体" w:cs="Times New Roman"/>
      <w:sz w:val="24"/>
    </w:rPr>
  </w:style>
  <w:style w:type="character" w:customStyle="1" w:styleId="88">
    <w:name w:val="标题 字符2"/>
    <w:link w:val="51"/>
    <w:qFormat/>
    <w:locked/>
    <w:uiPriority w:val="99"/>
    <w:rPr>
      <w:rFonts w:cs="Times New Roman"/>
      <w:kern w:val="2"/>
      <w:sz w:val="24"/>
    </w:rPr>
  </w:style>
  <w:style w:type="character" w:customStyle="1" w:styleId="89">
    <w:name w:val="批注主题 字符2"/>
    <w:link w:val="52"/>
    <w:qFormat/>
    <w:locked/>
    <w:uiPriority w:val="99"/>
    <w:rPr>
      <w:rFonts w:cs="Times New Roman"/>
      <w:b/>
      <w:kern w:val="2"/>
      <w:sz w:val="21"/>
    </w:rPr>
  </w:style>
  <w:style w:type="character" w:customStyle="1" w:styleId="90">
    <w:name w:val="正文文本首行缩进 字符"/>
    <w:link w:val="53"/>
    <w:qFormat/>
    <w:locked/>
    <w:uiPriority w:val="99"/>
    <w:rPr>
      <w:rFonts w:cs="Times New Roman"/>
      <w:kern w:val="2"/>
      <w:sz w:val="24"/>
    </w:rPr>
  </w:style>
  <w:style w:type="paragraph" w:customStyle="1" w:styleId="91">
    <w:name w:val="DAS正文"/>
    <w:basedOn w:val="1"/>
    <w:qFormat/>
    <w:uiPriority w:val="99"/>
    <w:pPr>
      <w:spacing w:line="360" w:lineRule="auto"/>
      <w:ind w:right="181" w:firstLine="480" w:firstLineChars="200"/>
    </w:pPr>
    <w:rPr>
      <w:rFonts w:ascii="Verdana" w:hAnsi="Verdana"/>
      <w:sz w:val="24"/>
    </w:rPr>
  </w:style>
  <w:style w:type="paragraph" w:customStyle="1" w:styleId="92">
    <w:name w:val="目录 71"/>
    <w:next w:val="1"/>
    <w:qFormat/>
    <w:uiPriority w:val="99"/>
    <w:pPr>
      <w:wordWrap w:val="0"/>
      <w:ind w:left="2550"/>
      <w:jc w:val="both"/>
    </w:pPr>
    <w:rPr>
      <w:rFonts w:ascii="Times New Roman" w:hAnsi="Times New Roman" w:eastAsia="宋体" w:cs="Times New Roman"/>
      <w:sz w:val="21"/>
      <w:szCs w:val="22"/>
      <w:lang w:val="en-US" w:eastAsia="zh-CN" w:bidi="ar-SA"/>
    </w:rPr>
  </w:style>
  <w:style w:type="character" w:customStyle="1" w:styleId="93">
    <w:name w:val="访问过的超链接1"/>
    <w:qFormat/>
    <w:uiPriority w:val="99"/>
    <w:rPr>
      <w:color w:val="800080"/>
      <w:u w:val="single"/>
    </w:rPr>
  </w:style>
  <w:style w:type="character" w:customStyle="1" w:styleId="94">
    <w:name w:val="样式1 Char Char Char"/>
    <w:qFormat/>
    <w:uiPriority w:val="99"/>
    <w:rPr>
      <w:rFonts w:ascii="Arial" w:hAnsi="Arial" w:eastAsia="宋体"/>
      <w:kern w:val="2"/>
      <w:sz w:val="24"/>
      <w:lang w:val="en-US" w:eastAsia="zh-CN"/>
    </w:rPr>
  </w:style>
  <w:style w:type="character" w:customStyle="1" w:styleId="95">
    <w:name w:val="Char Char Char"/>
    <w:link w:val="96"/>
    <w:qFormat/>
    <w:locked/>
    <w:uiPriority w:val="99"/>
    <w:rPr>
      <w:rFonts w:ascii="宋体" w:eastAsia="宋体"/>
      <w:b/>
      <w:kern w:val="2"/>
      <w:sz w:val="21"/>
    </w:rPr>
  </w:style>
  <w:style w:type="paragraph" w:customStyle="1" w:styleId="96">
    <w:name w:val="Char"/>
    <w:basedOn w:val="34"/>
    <w:next w:val="34"/>
    <w:link w:val="95"/>
    <w:qFormat/>
    <w:uiPriority w:val="99"/>
    <w:pPr>
      <w:snapToGrid/>
      <w:jc w:val="right"/>
    </w:pPr>
    <w:rPr>
      <w:rFonts w:ascii="宋体"/>
      <w:b/>
      <w:sz w:val="21"/>
    </w:rPr>
  </w:style>
  <w:style w:type="character" w:customStyle="1" w:styleId="97">
    <w:name w:val="副标题 Char1"/>
    <w:qFormat/>
    <w:uiPriority w:val="99"/>
    <w:rPr>
      <w:rFonts w:ascii="Cambria" w:hAnsi="Cambria"/>
      <w:b/>
      <w:kern w:val="28"/>
      <w:sz w:val="32"/>
    </w:rPr>
  </w:style>
  <w:style w:type="character" w:customStyle="1" w:styleId="98">
    <w:name w:val="Char Char3"/>
    <w:qFormat/>
    <w:uiPriority w:val="99"/>
    <w:rPr>
      <w:rFonts w:ascii="Arial" w:hAnsi="Arial" w:eastAsia="宋体"/>
      <w:b/>
      <w:kern w:val="2"/>
      <w:sz w:val="32"/>
      <w:lang w:val="en-US" w:eastAsia="zh-CN"/>
    </w:rPr>
  </w:style>
  <w:style w:type="character" w:customStyle="1" w:styleId="99">
    <w:name w:val="普通文字 Char1"/>
    <w:qFormat/>
    <w:uiPriority w:val="99"/>
    <w:rPr>
      <w:rFonts w:ascii="宋体" w:hAnsi="Courier New" w:eastAsia="宋体"/>
      <w:kern w:val="2"/>
      <w:sz w:val="21"/>
      <w:lang w:val="en-US" w:eastAsia="zh-CN"/>
    </w:rPr>
  </w:style>
  <w:style w:type="character" w:customStyle="1" w:styleId="100">
    <w:name w:val="样式1 Char Char"/>
    <w:link w:val="101"/>
    <w:qFormat/>
    <w:locked/>
    <w:uiPriority w:val="99"/>
    <w:rPr>
      <w:rFonts w:ascii="Arial" w:hAnsi="Arial"/>
      <w:kern w:val="2"/>
      <w:sz w:val="24"/>
    </w:rPr>
  </w:style>
  <w:style w:type="paragraph" w:customStyle="1" w:styleId="101">
    <w:name w:val="样式1"/>
    <w:basedOn w:val="1"/>
    <w:link w:val="100"/>
    <w:qFormat/>
    <w:uiPriority w:val="99"/>
    <w:pPr>
      <w:spacing w:line="360" w:lineRule="exact"/>
      <w:ind w:firstLine="200" w:firstLineChars="200"/>
    </w:pPr>
    <w:rPr>
      <w:rFonts w:ascii="Arial" w:hAnsi="Arial"/>
      <w:sz w:val="24"/>
      <w:szCs w:val="20"/>
    </w:rPr>
  </w:style>
  <w:style w:type="character" w:customStyle="1" w:styleId="102">
    <w:name w:val="unnamed51"/>
    <w:qFormat/>
    <w:uiPriority w:val="99"/>
    <w:rPr>
      <w:sz w:val="22"/>
    </w:rPr>
  </w:style>
  <w:style w:type="character" w:customStyle="1" w:styleId="103">
    <w:name w:val="正文缩进 字符2"/>
    <w:link w:val="14"/>
    <w:qFormat/>
    <w:locked/>
    <w:uiPriority w:val="99"/>
    <w:rPr>
      <w:kern w:val="2"/>
      <w:sz w:val="24"/>
    </w:rPr>
  </w:style>
  <w:style w:type="character" w:customStyle="1" w:styleId="104">
    <w:name w:val="样式1 Char"/>
    <w:qFormat/>
    <w:uiPriority w:val="99"/>
    <w:rPr>
      <w:rFonts w:ascii="Arial" w:hAnsi="Arial" w:eastAsia="宋体"/>
      <w:kern w:val="2"/>
      <w:sz w:val="24"/>
      <w:lang w:val="en-US" w:eastAsia="zh-CN"/>
    </w:rPr>
  </w:style>
  <w:style w:type="character" w:customStyle="1" w:styleId="105">
    <w:name w:val="彩色列表 - 强调文字颜色 1 Char"/>
    <w:link w:val="106"/>
    <w:qFormat/>
    <w:locked/>
    <w:uiPriority w:val="99"/>
    <w:rPr>
      <w:kern w:val="2"/>
      <w:sz w:val="24"/>
    </w:rPr>
  </w:style>
  <w:style w:type="paragraph" w:customStyle="1" w:styleId="106">
    <w:name w:val="彩色列表 - 强调文字颜色 11"/>
    <w:basedOn w:val="1"/>
    <w:link w:val="105"/>
    <w:qFormat/>
    <w:uiPriority w:val="99"/>
    <w:pPr>
      <w:ind w:firstLine="420" w:firstLineChars="200"/>
    </w:pPr>
    <w:rPr>
      <w:sz w:val="24"/>
      <w:szCs w:val="20"/>
    </w:rPr>
  </w:style>
  <w:style w:type="character" w:customStyle="1" w:styleId="107">
    <w:name w:val="zbggmain style9"/>
    <w:qFormat/>
    <w:uiPriority w:val="99"/>
  </w:style>
  <w:style w:type="character" w:customStyle="1" w:styleId="108">
    <w:name w:val="普通文字 Char Char2"/>
    <w:qFormat/>
    <w:uiPriority w:val="99"/>
    <w:rPr>
      <w:rFonts w:ascii="宋体" w:hAnsi="Courier New" w:eastAsia="宋体"/>
      <w:kern w:val="2"/>
      <w:sz w:val="21"/>
      <w:lang w:val="en-US" w:eastAsia="zh-CN"/>
    </w:rPr>
  </w:style>
  <w:style w:type="character" w:customStyle="1" w:styleId="109">
    <w:name w:val="纯文本 Char1"/>
    <w:qFormat/>
    <w:uiPriority w:val="99"/>
    <w:rPr>
      <w:rFonts w:ascii="宋体" w:hAnsi="Courier New"/>
      <w:kern w:val="2"/>
      <w:sz w:val="21"/>
    </w:rPr>
  </w:style>
  <w:style w:type="paragraph" w:customStyle="1" w:styleId="110">
    <w:name w:val="p0"/>
    <w:basedOn w:val="1"/>
    <w:qFormat/>
    <w:uiPriority w:val="99"/>
    <w:pPr>
      <w:widowControl/>
    </w:pPr>
    <w:rPr>
      <w:kern w:val="0"/>
      <w:szCs w:val="21"/>
    </w:rPr>
  </w:style>
  <w:style w:type="paragraph" w:customStyle="1" w:styleId="111">
    <w:name w:val="彩色列表 - 强调文字颜色 12"/>
    <w:basedOn w:val="1"/>
    <w:qFormat/>
    <w:uiPriority w:val="99"/>
    <w:pPr>
      <w:ind w:firstLine="420" w:firstLineChars="200"/>
    </w:pPr>
  </w:style>
  <w:style w:type="paragraph" w:customStyle="1" w:styleId="112">
    <w:name w:val="Char1 Char Char Char Char Char Char"/>
    <w:basedOn w:val="1"/>
    <w:qFormat/>
    <w:uiPriority w:val="99"/>
    <w:rPr>
      <w:rFonts w:ascii="仿宋_GB2312" w:eastAsia="仿宋_GB2312"/>
      <w:b/>
      <w:sz w:val="32"/>
      <w:szCs w:val="32"/>
    </w:rPr>
  </w:style>
  <w:style w:type="paragraph" w:customStyle="1" w:styleId="113">
    <w:name w:val="g11"/>
    <w:basedOn w:val="1"/>
    <w:qFormat/>
    <w:uiPriority w:val="99"/>
    <w:pPr>
      <w:widowControl/>
      <w:spacing w:before="100" w:beforeAutospacing="1" w:after="100" w:afterAutospacing="1" w:line="900" w:lineRule="atLeast"/>
      <w:jc w:val="left"/>
    </w:pPr>
    <w:rPr>
      <w:rFonts w:ascii="华文中宋" w:hAnsi="华文中宋" w:eastAsia="华文中宋"/>
      <w:b/>
      <w:bCs/>
      <w:color w:val="FF0000"/>
      <w:kern w:val="0"/>
      <w:sz w:val="60"/>
      <w:szCs w:val="60"/>
    </w:rPr>
  </w:style>
  <w:style w:type="paragraph" w:customStyle="1" w:styleId="114">
    <w:name w:val="正文文字缩进 3"/>
    <w:basedOn w:val="1"/>
    <w:qFormat/>
    <w:uiPriority w:val="99"/>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115">
    <w:name w:val="Char2"/>
    <w:basedOn w:val="1"/>
    <w:qFormat/>
    <w:uiPriority w:val="99"/>
    <w:rPr>
      <w:rFonts w:ascii="仿宋_GB2312" w:eastAsia="仿宋_GB2312"/>
      <w:b/>
      <w:sz w:val="32"/>
      <w:szCs w:val="32"/>
    </w:rPr>
  </w:style>
  <w:style w:type="paragraph" w:customStyle="1" w:styleId="116">
    <w:name w:val="Char3"/>
    <w:basedOn w:val="1"/>
    <w:qFormat/>
    <w:uiPriority w:val="99"/>
    <w:rPr>
      <w:rFonts w:ascii="仿宋_GB2312" w:eastAsia="仿宋_GB2312"/>
      <w:b/>
      <w:sz w:val="32"/>
      <w:szCs w:val="32"/>
    </w:rPr>
  </w:style>
  <w:style w:type="paragraph" w:customStyle="1" w:styleId="117">
    <w:name w:val="普通(网站)1"/>
    <w:basedOn w:val="1"/>
    <w:qFormat/>
    <w:uiPriority w:val="99"/>
    <w:pPr>
      <w:widowControl/>
      <w:jc w:val="left"/>
    </w:pPr>
    <w:rPr>
      <w:rFonts w:ascii="??" w:hAnsi="??" w:cs="宋体"/>
      <w:color w:val="000000"/>
      <w:kern w:val="0"/>
      <w:sz w:val="13"/>
      <w:szCs w:val="13"/>
    </w:rPr>
  </w:style>
  <w:style w:type="paragraph" w:customStyle="1" w:styleId="118">
    <w:name w:val="正文文字缩进 2"/>
    <w:basedOn w:val="1"/>
    <w:qFormat/>
    <w:uiPriority w:val="99"/>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119">
    <w:name w:val="样式4"/>
    <w:basedOn w:val="33"/>
    <w:qFormat/>
    <w:uiPriority w:val="99"/>
    <w:pPr>
      <w:pBdr>
        <w:top w:val="single" w:color="auto" w:sz="4" w:space="1"/>
        <w:bottom w:val="single" w:color="auto" w:sz="4" w:space="1"/>
      </w:pBdr>
      <w:tabs>
        <w:tab w:val="right" w:pos="9901"/>
        <w:tab w:val="clear" w:pos="4153"/>
        <w:tab w:val="clear" w:pos="8306"/>
      </w:tabs>
    </w:pPr>
    <w:rPr>
      <w:sz w:val="21"/>
    </w:rPr>
  </w:style>
  <w:style w:type="paragraph" w:customStyle="1" w:styleId="120">
    <w:name w:val="样式 样式 标题 3 + (符号) 宋体 四号 加粗 黑色 段前: 0 磅 段后: 0 磅 行距: 固定值 22 磅 + 段前:..."/>
    <w:basedOn w:val="1"/>
    <w:qFormat/>
    <w:uiPriority w:val="99"/>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121">
    <w:name w:val="Char1"/>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122">
    <w:name w:val="内文正文"/>
    <w:basedOn w:val="27"/>
    <w:link w:val="136"/>
    <w:qFormat/>
    <w:uiPriority w:val="99"/>
    <w:pPr>
      <w:adjustRightInd w:val="0"/>
      <w:snapToGrid w:val="0"/>
      <w:spacing w:line="400" w:lineRule="exact"/>
      <w:ind w:firstLine="200" w:firstLineChars="200"/>
    </w:pPr>
    <w:rPr>
      <w:rFonts w:ascii="Arial" w:hAnsi="Arial"/>
      <w:color w:val="000000"/>
    </w:rPr>
  </w:style>
  <w:style w:type="paragraph" w:customStyle="1" w:styleId="123">
    <w:name w:val="Char1 Char Char Char"/>
    <w:basedOn w:val="1"/>
    <w:qFormat/>
    <w:uiPriority w:val="99"/>
    <w:rPr>
      <w:szCs w:val="20"/>
    </w:rPr>
  </w:style>
  <w:style w:type="paragraph" w:customStyle="1" w:styleId="124">
    <w:name w:val="普通文字"/>
    <w:basedOn w:val="1"/>
    <w:qFormat/>
    <w:uiPriority w:val="99"/>
    <w:pPr>
      <w:widowControl/>
      <w:spacing w:line="351" w:lineRule="atLeast"/>
      <w:ind w:firstLine="419"/>
      <w:textAlignment w:val="baseline"/>
    </w:pPr>
    <w:rPr>
      <w:rFonts w:ascii="宋体"/>
      <w:color w:val="000000"/>
      <w:kern w:val="0"/>
      <w:szCs w:val="20"/>
      <w:u w:color="000000"/>
    </w:rPr>
  </w:style>
  <w:style w:type="paragraph" w:customStyle="1" w:styleId="125">
    <w:name w:val="默认段落字体 Para Char"/>
    <w:basedOn w:val="1"/>
    <w:qFormat/>
    <w:uiPriority w:val="99"/>
    <w:pPr>
      <w:numPr>
        <w:ilvl w:val="0"/>
        <w:numId w:val="1"/>
      </w:numPr>
    </w:pPr>
  </w:style>
  <w:style w:type="paragraph" w:customStyle="1" w:styleId="126">
    <w:name w:val="正文－恩普"/>
    <w:basedOn w:val="14"/>
    <w:qFormat/>
    <w:uiPriority w:val="99"/>
    <w:pPr>
      <w:widowControl/>
      <w:spacing w:afterLines="50" w:line="360" w:lineRule="auto"/>
      <w:ind w:firstLine="480"/>
      <w:jc w:val="left"/>
    </w:pPr>
    <w:rPr>
      <w:kern w:val="0"/>
    </w:rPr>
  </w:style>
  <w:style w:type="paragraph" w:customStyle="1" w:styleId="127">
    <w:name w:val="Char4"/>
    <w:basedOn w:val="14"/>
    <w:qFormat/>
    <w:uiPriority w:val="99"/>
    <w:pPr>
      <w:widowControl/>
      <w:spacing w:afterLines="50" w:line="360" w:lineRule="auto"/>
      <w:ind w:firstLine="480"/>
      <w:jc w:val="left"/>
    </w:pPr>
  </w:style>
  <w:style w:type="paragraph" w:customStyle="1" w:styleId="128">
    <w:name w:val="1"/>
    <w:basedOn w:val="1"/>
    <w:next w:val="42"/>
    <w:qFormat/>
    <w:uiPriority w:val="99"/>
    <w:pPr>
      <w:widowControl/>
      <w:snapToGrid w:val="0"/>
      <w:spacing w:line="440" w:lineRule="atLeast"/>
      <w:ind w:firstLine="480"/>
    </w:pPr>
    <w:rPr>
      <w:kern w:val="0"/>
      <w:sz w:val="24"/>
      <w:szCs w:val="20"/>
    </w:rPr>
  </w:style>
  <w:style w:type="paragraph" w:customStyle="1" w:styleId="129">
    <w:name w:val="条文1"/>
    <w:basedOn w:val="1"/>
    <w:qFormat/>
    <w:uiPriority w:val="99"/>
    <w:pPr>
      <w:tabs>
        <w:tab w:val="left" w:pos="720"/>
      </w:tabs>
      <w:spacing w:line="360" w:lineRule="auto"/>
    </w:pPr>
    <w:rPr>
      <w:rFonts w:ascii="MS UI Gothic" w:hAnsi="MS UI Gothic"/>
      <w:kern w:val="44"/>
      <w:sz w:val="24"/>
      <w:szCs w:val="20"/>
    </w:rPr>
  </w:style>
  <w:style w:type="paragraph" w:customStyle="1" w:styleId="130">
    <w:name w:val="Char Char Char Char Char Char Char"/>
    <w:basedOn w:val="1"/>
    <w:qFormat/>
    <w:uiPriority w:val="99"/>
    <w:pPr>
      <w:tabs>
        <w:tab w:val="left" w:pos="432"/>
      </w:tabs>
      <w:ind w:left="432" w:hanging="432"/>
    </w:pPr>
    <w:rPr>
      <w:szCs w:val="20"/>
    </w:rPr>
  </w:style>
  <w:style w:type="paragraph" w:customStyle="1" w:styleId="131">
    <w:name w:val="正文2"/>
    <w:basedOn w:val="1"/>
    <w:qFormat/>
    <w:uiPriority w:val="99"/>
    <w:pPr>
      <w:spacing w:before="156" w:line="360" w:lineRule="auto"/>
      <w:ind w:firstLine="510" w:firstLineChars="200"/>
    </w:pPr>
    <w:rPr>
      <w:sz w:val="24"/>
      <w:szCs w:val="20"/>
    </w:rPr>
  </w:style>
  <w:style w:type="paragraph" w:customStyle="1" w:styleId="132">
    <w:name w:val="默认段落字体 Para Char Char Char Char Char Char Char"/>
    <w:basedOn w:val="1"/>
    <w:qFormat/>
    <w:uiPriority w:val="99"/>
    <w:rPr>
      <w:rFonts w:eastAsia="仿宋_GB2312"/>
      <w:sz w:val="28"/>
    </w:rPr>
  </w:style>
  <w:style w:type="paragraph" w:customStyle="1" w:styleId="133">
    <w:name w:val="Char Char4 Char Char Char Char"/>
    <w:basedOn w:val="1"/>
    <w:qFormat/>
    <w:uiPriority w:val="99"/>
    <w:rPr>
      <w:rFonts w:eastAsia="仿宋_GB2312"/>
      <w:sz w:val="28"/>
    </w:rPr>
  </w:style>
  <w:style w:type="character" w:customStyle="1" w:styleId="134">
    <w:name w:val="批注文字 字符1"/>
    <w:qFormat/>
    <w:uiPriority w:val="99"/>
    <w:rPr>
      <w:kern w:val="2"/>
      <w:sz w:val="21"/>
    </w:rPr>
  </w:style>
  <w:style w:type="character" w:customStyle="1" w:styleId="135">
    <w:name w:val="纯文本 字符1"/>
    <w:qFormat/>
    <w:uiPriority w:val="99"/>
    <w:rPr>
      <w:rFonts w:ascii="宋体" w:hAnsi="Courier New"/>
      <w:kern w:val="2"/>
      <w:sz w:val="21"/>
    </w:rPr>
  </w:style>
  <w:style w:type="character" w:customStyle="1" w:styleId="136">
    <w:name w:val="内文正文 Char"/>
    <w:link w:val="122"/>
    <w:qFormat/>
    <w:locked/>
    <w:uiPriority w:val="99"/>
    <w:rPr>
      <w:rFonts w:ascii="Arial" w:hAnsi="Arial"/>
      <w:color w:val="000000"/>
      <w:kern w:val="2"/>
      <w:sz w:val="21"/>
    </w:rPr>
  </w:style>
  <w:style w:type="character" w:customStyle="1" w:styleId="137">
    <w:name w:val="标题 6 Char"/>
    <w:qFormat/>
    <w:uiPriority w:val="99"/>
    <w:rPr>
      <w:rFonts w:ascii="Cambria" w:hAnsi="Cambria" w:eastAsia="宋体"/>
      <w:b/>
      <w:kern w:val="2"/>
      <w:sz w:val="24"/>
    </w:rPr>
  </w:style>
  <w:style w:type="character" w:customStyle="1" w:styleId="138">
    <w:name w:val="标题 7 Char"/>
    <w:qFormat/>
    <w:uiPriority w:val="99"/>
    <w:rPr>
      <w:b/>
      <w:kern w:val="2"/>
      <w:sz w:val="24"/>
    </w:rPr>
  </w:style>
  <w:style w:type="character" w:customStyle="1" w:styleId="139">
    <w:name w:val="标题 8 Char"/>
    <w:qFormat/>
    <w:uiPriority w:val="99"/>
    <w:rPr>
      <w:rFonts w:ascii="Cambria" w:hAnsi="Cambria" w:eastAsia="宋体"/>
      <w:kern w:val="2"/>
      <w:sz w:val="24"/>
    </w:rPr>
  </w:style>
  <w:style w:type="character" w:customStyle="1" w:styleId="140">
    <w:name w:val="标题 9 Char"/>
    <w:qFormat/>
    <w:uiPriority w:val="99"/>
    <w:rPr>
      <w:rFonts w:ascii="Cambria" w:hAnsi="Cambria" w:eastAsia="宋体"/>
      <w:kern w:val="2"/>
      <w:sz w:val="21"/>
    </w:rPr>
  </w:style>
  <w:style w:type="character" w:customStyle="1" w:styleId="141">
    <w:name w:val="标题 1 字符1"/>
    <w:qFormat/>
    <w:uiPriority w:val="99"/>
    <w:rPr>
      <w:rFonts w:eastAsia="新宋体"/>
      <w:b/>
      <w:kern w:val="2"/>
      <w:sz w:val="44"/>
      <w:lang w:val="en-US" w:eastAsia="zh-CN"/>
    </w:rPr>
  </w:style>
  <w:style w:type="character" w:customStyle="1" w:styleId="142">
    <w:name w:val="标题 2 字符1"/>
    <w:qFormat/>
    <w:uiPriority w:val="99"/>
    <w:rPr>
      <w:rFonts w:ascii="新宋体" w:eastAsia="新宋体"/>
      <w:b/>
      <w:spacing w:val="1"/>
      <w:w w:val="99"/>
      <w:kern w:val="2"/>
      <w:sz w:val="28"/>
    </w:rPr>
  </w:style>
  <w:style w:type="character" w:customStyle="1" w:styleId="143">
    <w:name w:val="标题 3 字符1"/>
    <w:qFormat/>
    <w:uiPriority w:val="99"/>
    <w:rPr>
      <w:rFonts w:ascii="Arial" w:hAnsi="Arial"/>
      <w:b/>
      <w:sz w:val="30"/>
    </w:rPr>
  </w:style>
  <w:style w:type="character" w:customStyle="1" w:styleId="144">
    <w:name w:val="标题 4 字符1"/>
    <w:qFormat/>
    <w:uiPriority w:val="99"/>
    <w:rPr>
      <w:rFonts w:ascii="Arial" w:hAnsi="Arial" w:eastAsia="黑体"/>
      <w:b/>
      <w:kern w:val="2"/>
      <w:sz w:val="28"/>
    </w:rPr>
  </w:style>
  <w:style w:type="character" w:customStyle="1" w:styleId="145">
    <w:name w:val="标题 5 字符1"/>
    <w:qFormat/>
    <w:uiPriority w:val="99"/>
    <w:rPr>
      <w:rFonts w:ascii="宋体" w:eastAsia="宋体"/>
      <w:kern w:val="2"/>
      <w:sz w:val="24"/>
      <w:u w:val="single"/>
    </w:rPr>
  </w:style>
  <w:style w:type="character" w:customStyle="1" w:styleId="146">
    <w:name w:val="标题 9 字符"/>
    <w:qFormat/>
    <w:uiPriority w:val="99"/>
    <w:rPr>
      <w:rFonts w:ascii="Arial" w:hAnsi="Arial" w:eastAsia="黑体"/>
      <w:sz w:val="21"/>
    </w:rPr>
  </w:style>
  <w:style w:type="character" w:customStyle="1" w:styleId="147">
    <w:name w:val="页眉 Char Char"/>
    <w:qFormat/>
    <w:uiPriority w:val="99"/>
    <w:rPr>
      <w:kern w:val="2"/>
      <w:sz w:val="18"/>
    </w:rPr>
  </w:style>
  <w:style w:type="character" w:customStyle="1" w:styleId="148">
    <w:name w:val="正文文字4 Char Char"/>
    <w:qFormat/>
    <w:uiPriority w:val="99"/>
    <w:rPr>
      <w:rFonts w:eastAsia="黑体"/>
      <w:spacing w:val="20"/>
      <w:kern w:val="2"/>
      <w:sz w:val="28"/>
    </w:rPr>
  </w:style>
  <w:style w:type="character" w:customStyle="1" w:styleId="149">
    <w:name w:val="标题 3 字符"/>
    <w:qFormat/>
    <w:uiPriority w:val="99"/>
    <w:rPr>
      <w:rFonts w:ascii="Arial" w:hAnsi="Arial"/>
      <w:b/>
      <w:kern w:val="2"/>
      <w:sz w:val="30"/>
    </w:rPr>
  </w:style>
  <w:style w:type="character" w:customStyle="1" w:styleId="150">
    <w:name w:val="htd01"/>
    <w:qFormat/>
    <w:uiPriority w:val="99"/>
    <w:rPr>
      <w:spacing w:val="240"/>
    </w:rPr>
  </w:style>
  <w:style w:type="character" w:customStyle="1" w:styleId="151">
    <w:name w:val="正文文本缩进 3 字符"/>
    <w:qFormat/>
    <w:uiPriority w:val="99"/>
    <w:rPr>
      <w:kern w:val="2"/>
      <w:sz w:val="16"/>
    </w:rPr>
  </w:style>
  <w:style w:type="character" w:customStyle="1" w:styleId="152">
    <w:name w:val="Char Char311"/>
    <w:qFormat/>
    <w:uiPriority w:val="99"/>
    <w:rPr>
      <w:rFonts w:ascii="宋体" w:eastAsia="宋体"/>
      <w:kern w:val="2"/>
      <w:sz w:val="18"/>
      <w:lang w:val="en-US" w:eastAsia="zh-CN"/>
    </w:rPr>
  </w:style>
  <w:style w:type="character" w:customStyle="1" w:styleId="153">
    <w:name w:val="正文文本缩进 3 字符1"/>
    <w:qFormat/>
    <w:uiPriority w:val="99"/>
    <w:rPr>
      <w:kern w:val="2"/>
      <w:sz w:val="16"/>
    </w:rPr>
  </w:style>
  <w:style w:type="character" w:customStyle="1" w:styleId="154">
    <w:name w:val="Char Char8"/>
    <w:qFormat/>
    <w:uiPriority w:val="99"/>
    <w:rPr>
      <w:rFonts w:eastAsia="宋体"/>
      <w:spacing w:val="20"/>
      <w:kern w:val="2"/>
      <w:sz w:val="28"/>
      <w:lang w:val="en-US" w:eastAsia="zh-CN"/>
    </w:rPr>
  </w:style>
  <w:style w:type="character" w:customStyle="1" w:styleId="155">
    <w:name w:val="页脚 字符1"/>
    <w:qFormat/>
    <w:uiPriority w:val="99"/>
    <w:rPr>
      <w:kern w:val="2"/>
      <w:sz w:val="18"/>
    </w:rPr>
  </w:style>
  <w:style w:type="character" w:customStyle="1" w:styleId="156">
    <w:name w:val="页眉 字符1"/>
    <w:qFormat/>
    <w:uiPriority w:val="99"/>
    <w:rPr>
      <w:kern w:val="2"/>
      <w:sz w:val="18"/>
    </w:rPr>
  </w:style>
  <w:style w:type="character" w:customStyle="1" w:styleId="157">
    <w:name w:val="明显引用 Char3"/>
    <w:qFormat/>
    <w:uiPriority w:val="99"/>
    <w:rPr>
      <w:b/>
      <w:i/>
      <w:color w:val="4F81BD"/>
      <w:kern w:val="2"/>
      <w:sz w:val="24"/>
    </w:rPr>
  </w:style>
  <w:style w:type="character" w:customStyle="1" w:styleId="158">
    <w:name w:val="Quote Char"/>
    <w:qFormat/>
    <w:locked/>
    <w:uiPriority w:val="99"/>
    <w:rPr>
      <w:i/>
      <w:color w:val="000000"/>
      <w:kern w:val="2"/>
      <w:sz w:val="22"/>
    </w:rPr>
  </w:style>
  <w:style w:type="paragraph" w:styleId="159">
    <w:name w:val="Quote"/>
    <w:basedOn w:val="1"/>
    <w:next w:val="1"/>
    <w:link w:val="160"/>
    <w:qFormat/>
    <w:uiPriority w:val="99"/>
    <w:rPr>
      <w:i/>
      <w:color w:val="000000"/>
      <w:kern w:val="0"/>
      <w:sz w:val="24"/>
      <w:szCs w:val="20"/>
    </w:rPr>
  </w:style>
  <w:style w:type="character" w:customStyle="1" w:styleId="160">
    <w:name w:val="引用 字符1"/>
    <w:link w:val="159"/>
    <w:qFormat/>
    <w:locked/>
    <w:uiPriority w:val="99"/>
    <w:rPr>
      <w:rFonts w:cs="Times New Roman"/>
      <w:i/>
      <w:color w:val="000000"/>
      <w:sz w:val="24"/>
    </w:rPr>
  </w:style>
  <w:style w:type="character" w:customStyle="1" w:styleId="161">
    <w:name w:val="引用 Char"/>
    <w:qFormat/>
    <w:uiPriority w:val="99"/>
    <w:rPr>
      <w:i/>
      <w:color w:val="000000"/>
      <w:kern w:val="2"/>
      <w:sz w:val="24"/>
    </w:rPr>
  </w:style>
  <w:style w:type="character" w:customStyle="1" w:styleId="162">
    <w:name w:val="页脚 Char Char"/>
    <w:qFormat/>
    <w:uiPriority w:val="99"/>
    <w:rPr>
      <w:kern w:val="2"/>
      <w:sz w:val="18"/>
    </w:rPr>
  </w:style>
  <w:style w:type="character" w:customStyle="1" w:styleId="163">
    <w:name w:val="正文文本缩进 字符1"/>
    <w:qFormat/>
    <w:uiPriority w:val="99"/>
    <w:rPr>
      <w:rFonts w:eastAsia="黑体"/>
      <w:spacing w:val="20"/>
      <w:kern w:val="2"/>
      <w:sz w:val="28"/>
    </w:rPr>
  </w:style>
  <w:style w:type="character" w:customStyle="1" w:styleId="164">
    <w:name w:val="标题 7 字符"/>
    <w:qFormat/>
    <w:uiPriority w:val="99"/>
    <w:rPr>
      <w:b/>
      <w:sz w:val="24"/>
    </w:rPr>
  </w:style>
  <w:style w:type="character" w:customStyle="1" w:styleId="165">
    <w:name w:val="内文 Char Char"/>
    <w:link w:val="166"/>
    <w:qFormat/>
    <w:locked/>
    <w:uiPriority w:val="99"/>
    <w:rPr>
      <w:rFonts w:ascii="Arial" w:hAnsi="Arial"/>
      <w:kern w:val="2"/>
      <w:sz w:val="21"/>
      <w:lang w:val="en-US" w:eastAsia="zh-CN"/>
    </w:rPr>
  </w:style>
  <w:style w:type="paragraph" w:customStyle="1" w:styleId="166">
    <w:name w:val="内文"/>
    <w:link w:val="165"/>
    <w:qFormat/>
    <w:uiPriority w:val="99"/>
    <w:pPr>
      <w:adjustRightInd w:val="0"/>
      <w:snapToGrid w:val="0"/>
      <w:spacing w:line="400" w:lineRule="exact"/>
      <w:ind w:firstLine="200" w:firstLineChars="200"/>
      <w:jc w:val="both"/>
    </w:pPr>
    <w:rPr>
      <w:rFonts w:ascii="Arial" w:hAnsi="Arial" w:eastAsia="宋体" w:cs="Times New Roman"/>
      <w:kern w:val="2"/>
      <w:sz w:val="21"/>
      <w:lang w:val="en-US" w:eastAsia="zh-CN" w:bidi="ar-SA"/>
    </w:rPr>
  </w:style>
  <w:style w:type="character" w:customStyle="1" w:styleId="167">
    <w:name w:val="无间隔 字符1"/>
    <w:link w:val="168"/>
    <w:qFormat/>
    <w:locked/>
    <w:uiPriority w:val="99"/>
    <w:rPr>
      <w:rFonts w:ascii="Calibri" w:hAnsi="Calibri"/>
      <w:sz w:val="22"/>
      <w:lang w:val="en-US" w:eastAsia="zh-CN"/>
    </w:rPr>
  </w:style>
  <w:style w:type="paragraph" w:styleId="168">
    <w:name w:val="No Spacing"/>
    <w:link w:val="167"/>
    <w:qFormat/>
    <w:uiPriority w:val="99"/>
    <w:rPr>
      <w:rFonts w:ascii="Calibri" w:hAnsi="Calibri" w:eastAsia="宋体" w:cs="Times New Roman"/>
      <w:sz w:val="22"/>
      <w:szCs w:val="22"/>
      <w:lang w:val="en-US" w:eastAsia="zh-CN" w:bidi="ar-SA"/>
    </w:rPr>
  </w:style>
  <w:style w:type="character" w:customStyle="1" w:styleId="169">
    <w:name w:val="Subtle Emphasis1"/>
    <w:qFormat/>
    <w:uiPriority w:val="99"/>
    <w:rPr>
      <w:i/>
      <w:color w:val="808080"/>
    </w:rPr>
  </w:style>
  <w:style w:type="character" w:customStyle="1" w:styleId="170">
    <w:name w:val="标题 1 字符"/>
    <w:qFormat/>
    <w:uiPriority w:val="99"/>
    <w:rPr>
      <w:b/>
      <w:kern w:val="2"/>
      <w:sz w:val="44"/>
    </w:rPr>
  </w:style>
  <w:style w:type="character" w:customStyle="1" w:styleId="171">
    <w:name w:val="style1"/>
    <w:qFormat/>
    <w:uiPriority w:val="99"/>
  </w:style>
  <w:style w:type="character" w:customStyle="1" w:styleId="172">
    <w:name w:val="1page sec3 Char Char"/>
    <w:qFormat/>
    <w:uiPriority w:val="99"/>
    <w:rPr>
      <w:rFonts w:eastAsia="宋体"/>
      <w:kern w:val="2"/>
      <w:sz w:val="18"/>
      <w:lang w:val="en-US" w:eastAsia="zh-CN"/>
    </w:rPr>
  </w:style>
  <w:style w:type="character" w:customStyle="1" w:styleId="173">
    <w:name w:val="正文首行缩进 字符"/>
    <w:qFormat/>
    <w:uiPriority w:val="99"/>
    <w:rPr>
      <w:rFonts w:ascii="宋体"/>
      <w:spacing w:val="20"/>
      <w:kern w:val="2"/>
      <w:sz w:val="24"/>
    </w:rPr>
  </w:style>
  <w:style w:type="character" w:customStyle="1" w:styleId="174">
    <w:name w:val="日期 字符"/>
    <w:qFormat/>
    <w:uiPriority w:val="99"/>
    <w:rPr>
      <w:spacing w:val="20"/>
      <w:kern w:val="2"/>
      <w:sz w:val="28"/>
    </w:rPr>
  </w:style>
  <w:style w:type="character" w:customStyle="1" w:styleId="175">
    <w:name w:val="正文文本缩进 2 Char Char"/>
    <w:qFormat/>
    <w:uiPriority w:val="99"/>
    <w:rPr>
      <w:kern w:val="2"/>
      <w:sz w:val="24"/>
    </w:rPr>
  </w:style>
  <w:style w:type="character" w:customStyle="1" w:styleId="176">
    <w:name w:val="Char Char17"/>
    <w:qFormat/>
    <w:uiPriority w:val="99"/>
    <w:rPr>
      <w:b/>
      <w:kern w:val="44"/>
      <w:sz w:val="44"/>
    </w:rPr>
  </w:style>
  <w:style w:type="character" w:customStyle="1" w:styleId="177">
    <w:name w:val="批注文字 Char1"/>
    <w:semiHidden/>
    <w:qFormat/>
    <w:uiPriority w:val="99"/>
    <w:rPr>
      <w:rFonts w:ascii="Times New Roman" w:hAnsi="Times New Roman" w:eastAsia="宋体"/>
      <w:sz w:val="20"/>
    </w:rPr>
  </w:style>
  <w:style w:type="character" w:customStyle="1" w:styleId="178">
    <w:name w:val="批注框文本 字符"/>
    <w:qFormat/>
    <w:uiPriority w:val="99"/>
    <w:rPr>
      <w:kern w:val="2"/>
      <w:sz w:val="18"/>
    </w:rPr>
  </w:style>
  <w:style w:type="character" w:customStyle="1" w:styleId="179">
    <w:name w:val="样式 正文文本 Char Char"/>
    <w:link w:val="180"/>
    <w:qFormat/>
    <w:locked/>
    <w:uiPriority w:val="99"/>
    <w:rPr>
      <w:rFonts w:ascii="Arial" w:hAnsi="Arial"/>
      <w:color w:val="000000"/>
      <w:kern w:val="2"/>
      <w:sz w:val="21"/>
    </w:rPr>
  </w:style>
  <w:style w:type="paragraph" w:customStyle="1" w:styleId="180">
    <w:name w:val="样式 正文文本"/>
    <w:basedOn w:val="1"/>
    <w:link w:val="179"/>
    <w:qFormat/>
    <w:uiPriority w:val="99"/>
    <w:pPr>
      <w:adjustRightInd w:val="0"/>
      <w:snapToGrid w:val="0"/>
      <w:spacing w:line="400" w:lineRule="exact"/>
      <w:ind w:firstLine="200" w:firstLineChars="200"/>
    </w:pPr>
    <w:rPr>
      <w:rFonts w:ascii="Arial" w:hAnsi="Arial"/>
      <w:color w:val="000000"/>
      <w:szCs w:val="20"/>
    </w:rPr>
  </w:style>
  <w:style w:type="character" w:customStyle="1" w:styleId="181">
    <w:name w:val="脚注文本 字符"/>
    <w:qFormat/>
    <w:uiPriority w:val="99"/>
    <w:rPr>
      <w:kern w:val="2"/>
      <w:sz w:val="18"/>
    </w:rPr>
  </w:style>
  <w:style w:type="character" w:customStyle="1" w:styleId="182">
    <w:name w:val="textcontents"/>
    <w:qFormat/>
    <w:uiPriority w:val="99"/>
  </w:style>
  <w:style w:type="character" w:customStyle="1" w:styleId="183">
    <w:name w:val="标题 1 Char1"/>
    <w:qFormat/>
    <w:uiPriority w:val="99"/>
    <w:rPr>
      <w:rFonts w:ascii="Times New Roman" w:hAnsi="Times New Roman" w:eastAsia="宋体"/>
      <w:b/>
      <w:kern w:val="44"/>
      <w:sz w:val="44"/>
    </w:rPr>
  </w:style>
  <w:style w:type="character" w:customStyle="1" w:styleId="184">
    <w:name w:val="Char Char2"/>
    <w:qFormat/>
    <w:uiPriority w:val="99"/>
    <w:rPr>
      <w:rFonts w:ascii="宋体" w:hAnsi="Courier New" w:eastAsia="宋体"/>
      <w:kern w:val="2"/>
      <w:sz w:val="21"/>
      <w:lang w:val="en-US" w:eastAsia="zh-CN"/>
    </w:rPr>
  </w:style>
  <w:style w:type="character" w:customStyle="1" w:styleId="185">
    <w:name w:val="批注框文本 Char1"/>
    <w:qFormat/>
    <w:uiPriority w:val="99"/>
    <w:rPr>
      <w:rFonts w:ascii="Times New Roman" w:hAnsi="Times New Roman" w:eastAsia="宋体"/>
      <w:sz w:val="18"/>
    </w:rPr>
  </w:style>
  <w:style w:type="character" w:customStyle="1" w:styleId="186">
    <w:name w:val="标题 2 字符"/>
    <w:qFormat/>
    <w:uiPriority w:val="99"/>
    <w:rPr>
      <w:rFonts w:ascii="Arial" w:hAnsi="Arial"/>
      <w:b/>
      <w:spacing w:val="1"/>
      <w:w w:val="99"/>
      <w:sz w:val="21"/>
    </w:rPr>
  </w:style>
  <w:style w:type="character" w:customStyle="1" w:styleId="187">
    <w:name w:val="引用 Char3"/>
    <w:qFormat/>
    <w:uiPriority w:val="99"/>
    <w:rPr>
      <w:rFonts w:ascii="Times New Roman" w:hAnsi="Times New Roman"/>
      <w:i/>
      <w:color w:val="000000"/>
      <w:kern w:val="2"/>
      <w:sz w:val="21"/>
    </w:rPr>
  </w:style>
  <w:style w:type="character" w:customStyle="1" w:styleId="188">
    <w:name w:val="页眉 Char1"/>
    <w:qFormat/>
    <w:uiPriority w:val="99"/>
    <w:rPr>
      <w:sz w:val="18"/>
    </w:rPr>
  </w:style>
  <w:style w:type="character" w:customStyle="1" w:styleId="189">
    <w:name w:val="正文文本 2 字符"/>
    <w:qFormat/>
    <w:uiPriority w:val="99"/>
    <w:rPr>
      <w:rFonts w:ascii="宋体"/>
      <w:kern w:val="2"/>
      <w:sz w:val="21"/>
    </w:rPr>
  </w:style>
  <w:style w:type="character" w:customStyle="1" w:styleId="190">
    <w:name w:val="彩色网格 - 强调文字颜色 1 Char"/>
    <w:link w:val="191"/>
    <w:qFormat/>
    <w:locked/>
    <w:uiPriority w:val="99"/>
    <w:rPr>
      <w:i/>
      <w:color w:val="000000"/>
      <w:kern w:val="2"/>
      <w:sz w:val="22"/>
    </w:rPr>
  </w:style>
  <w:style w:type="paragraph" w:customStyle="1" w:styleId="191">
    <w:name w:val="彩色网格 - 强调文字颜色 11"/>
    <w:basedOn w:val="1"/>
    <w:next w:val="1"/>
    <w:link w:val="190"/>
    <w:qFormat/>
    <w:uiPriority w:val="99"/>
    <w:rPr>
      <w:i/>
      <w:color w:val="000000"/>
      <w:sz w:val="22"/>
      <w:szCs w:val="20"/>
    </w:rPr>
  </w:style>
  <w:style w:type="character" w:customStyle="1" w:styleId="192">
    <w:name w:val="标题 6 Char1"/>
    <w:qFormat/>
    <w:uiPriority w:val="99"/>
    <w:rPr>
      <w:rFonts w:ascii="Arial" w:hAnsi="Arial" w:eastAsia="黑体"/>
      <w:b/>
      <w:kern w:val="0"/>
      <w:sz w:val="24"/>
    </w:rPr>
  </w:style>
  <w:style w:type="character" w:customStyle="1" w:styleId="193">
    <w:name w:val="标题 5 Char Char"/>
    <w:qFormat/>
    <w:uiPriority w:val="99"/>
    <w:rPr>
      <w:rFonts w:ascii="宋体" w:hAnsi="宋体" w:eastAsia="宋体"/>
      <w:kern w:val="2"/>
      <w:sz w:val="24"/>
      <w:u w:val="single"/>
      <w:lang w:val="en-US" w:eastAsia="zh-CN"/>
    </w:rPr>
  </w:style>
  <w:style w:type="character" w:customStyle="1" w:styleId="194">
    <w:name w:val="Char Char18"/>
    <w:qFormat/>
    <w:uiPriority w:val="99"/>
    <w:rPr>
      <w:rFonts w:ascii="Cambria" w:hAnsi="Cambria" w:eastAsia="宋体"/>
      <w:b/>
      <w:kern w:val="2"/>
      <w:sz w:val="32"/>
      <w:lang w:val="en-US" w:eastAsia="zh-CN"/>
    </w:rPr>
  </w:style>
  <w:style w:type="character" w:customStyle="1" w:styleId="195">
    <w:name w:val="style9"/>
    <w:qFormat/>
    <w:uiPriority w:val="99"/>
  </w:style>
  <w:style w:type="character" w:customStyle="1" w:styleId="196">
    <w:name w:val="正文文字缩进1 Char Char"/>
    <w:qFormat/>
    <w:uiPriority w:val="99"/>
    <w:rPr>
      <w:rFonts w:eastAsia="宋体"/>
      <w:kern w:val="2"/>
      <w:sz w:val="24"/>
      <w:lang w:val="en-US" w:eastAsia="zh-CN"/>
    </w:rPr>
  </w:style>
  <w:style w:type="character" w:customStyle="1" w:styleId="197">
    <w:name w:val="f21"/>
    <w:qFormat/>
    <w:uiPriority w:val="99"/>
    <w:rPr>
      <w:rFonts w:ascii="??" w:hAnsi="??"/>
      <w:sz w:val="21"/>
    </w:rPr>
  </w:style>
  <w:style w:type="character" w:customStyle="1" w:styleId="198">
    <w:name w:val="HTML Markup"/>
    <w:qFormat/>
    <w:uiPriority w:val="99"/>
    <w:rPr>
      <w:vanish/>
      <w:color w:val="FF0000"/>
    </w:rPr>
  </w:style>
  <w:style w:type="character" w:customStyle="1" w:styleId="199">
    <w:name w:val="Char Char19"/>
    <w:qFormat/>
    <w:uiPriority w:val="99"/>
    <w:rPr>
      <w:rFonts w:eastAsia="宋体"/>
      <w:b/>
      <w:kern w:val="44"/>
      <w:sz w:val="44"/>
      <w:lang w:val="en-US" w:eastAsia="zh-CN"/>
    </w:rPr>
  </w:style>
  <w:style w:type="character" w:customStyle="1" w:styleId="200">
    <w:name w:val="样式 正文文本 + 首行缩进:  2 字符 Char"/>
    <w:qFormat/>
    <w:uiPriority w:val="99"/>
    <w:rPr>
      <w:rFonts w:ascii="Arial" w:hAnsi="Arial" w:eastAsia="宋体"/>
      <w:spacing w:val="20"/>
      <w:kern w:val="2"/>
      <w:sz w:val="21"/>
      <w:lang w:val="en-US" w:eastAsia="zh-CN"/>
    </w:rPr>
  </w:style>
  <w:style w:type="character" w:customStyle="1" w:styleId="201">
    <w:name w:val="正文文本 3 字符"/>
    <w:qFormat/>
    <w:uiPriority w:val="99"/>
    <w:rPr>
      <w:rFonts w:ascii="宋体"/>
      <w:kern w:val="2"/>
      <w:sz w:val="24"/>
    </w:rPr>
  </w:style>
  <w:style w:type="character" w:customStyle="1" w:styleId="202">
    <w:name w:val="Char41"/>
    <w:qFormat/>
    <w:uiPriority w:val="99"/>
    <w:rPr>
      <w:spacing w:val="20"/>
      <w:kern w:val="2"/>
      <w:sz w:val="28"/>
    </w:rPr>
  </w:style>
  <w:style w:type="character" w:customStyle="1" w:styleId="203">
    <w:name w:val="HTML 预设格式 字符1"/>
    <w:qFormat/>
    <w:uiPriority w:val="99"/>
    <w:rPr>
      <w:rFonts w:ascii="Arial" w:hAnsi="Arial"/>
      <w:sz w:val="24"/>
    </w:rPr>
  </w:style>
  <w:style w:type="character" w:customStyle="1" w:styleId="204">
    <w:name w:val="正文文本 字符1"/>
    <w:qFormat/>
    <w:uiPriority w:val="99"/>
    <w:rPr>
      <w:rFonts w:ascii="宋体"/>
      <w:spacing w:val="20"/>
      <w:kern w:val="2"/>
      <w:sz w:val="21"/>
    </w:rPr>
  </w:style>
  <w:style w:type="character" w:customStyle="1" w:styleId="205">
    <w:name w:val="EmailStyle151"/>
    <w:qFormat/>
    <w:uiPriority w:val="99"/>
    <w:rPr>
      <w:rFonts w:ascii="Arial" w:hAnsi="Arial" w:eastAsia="宋体"/>
      <w:color w:val="auto"/>
      <w:sz w:val="20"/>
    </w:rPr>
  </w:style>
  <w:style w:type="character" w:customStyle="1" w:styleId="206">
    <w:name w:val="标题 4 Char1"/>
    <w:qFormat/>
    <w:uiPriority w:val="99"/>
    <w:rPr>
      <w:rFonts w:ascii="Arial" w:hAnsi="Arial" w:eastAsia="黑体"/>
      <w:b/>
      <w:sz w:val="28"/>
    </w:rPr>
  </w:style>
  <w:style w:type="character" w:customStyle="1" w:styleId="207">
    <w:name w:val="Intense Quote Char"/>
    <w:qFormat/>
    <w:locked/>
    <w:uiPriority w:val="99"/>
    <w:rPr>
      <w:b/>
      <w:i/>
      <w:color w:val="4F81BD"/>
      <w:kern w:val="2"/>
      <w:sz w:val="24"/>
    </w:rPr>
  </w:style>
  <w:style w:type="paragraph" w:styleId="208">
    <w:name w:val="Intense Quote"/>
    <w:basedOn w:val="1"/>
    <w:next w:val="1"/>
    <w:link w:val="209"/>
    <w:qFormat/>
    <w:uiPriority w:val="99"/>
    <w:pPr>
      <w:pBdr>
        <w:bottom w:val="single" w:color="4F81BD" w:sz="4" w:space="4"/>
      </w:pBdr>
      <w:spacing w:before="200" w:after="280"/>
      <w:ind w:left="936" w:right="936"/>
    </w:pPr>
    <w:rPr>
      <w:b/>
      <w:i/>
      <w:color w:val="4F81BD"/>
      <w:kern w:val="0"/>
      <w:sz w:val="24"/>
      <w:szCs w:val="20"/>
    </w:rPr>
  </w:style>
  <w:style w:type="character" w:customStyle="1" w:styleId="209">
    <w:name w:val="明显引用 字符1"/>
    <w:link w:val="208"/>
    <w:qFormat/>
    <w:locked/>
    <w:uiPriority w:val="99"/>
    <w:rPr>
      <w:rFonts w:cs="Times New Roman"/>
      <w:b/>
      <w:i/>
      <w:color w:val="4F81BD"/>
      <w:sz w:val="24"/>
    </w:rPr>
  </w:style>
  <w:style w:type="character" w:customStyle="1" w:styleId="210">
    <w:name w:val="明显引用 Char"/>
    <w:qFormat/>
    <w:uiPriority w:val="99"/>
    <w:rPr>
      <w:b/>
      <w:i/>
      <w:color w:val="4F81BD"/>
      <w:kern w:val="2"/>
      <w:sz w:val="24"/>
    </w:rPr>
  </w:style>
  <w:style w:type="character" w:customStyle="1" w:styleId="211">
    <w:name w:val="4 dash Char"/>
    <w:qFormat/>
    <w:uiPriority w:val="99"/>
    <w:rPr>
      <w:rFonts w:ascii="Arial" w:hAnsi="Arial" w:eastAsia="宋体"/>
      <w:b/>
      <w:kern w:val="2"/>
      <w:sz w:val="28"/>
      <w:lang w:val="en-US" w:eastAsia="zh-CN"/>
    </w:rPr>
  </w:style>
  <w:style w:type="character" w:customStyle="1" w:styleId="212">
    <w:name w:val="Char Char"/>
    <w:qFormat/>
    <w:uiPriority w:val="99"/>
    <w:rPr>
      <w:rFonts w:ascii="宋体"/>
      <w:kern w:val="2"/>
      <w:sz w:val="18"/>
    </w:rPr>
  </w:style>
  <w:style w:type="character" w:customStyle="1" w:styleId="213">
    <w:name w:val="样式 纯文本普通文字 Char纯文本 Char Char普通文字纯文本 Char Char Char Char Char...6 Char"/>
    <w:link w:val="214"/>
    <w:qFormat/>
    <w:locked/>
    <w:uiPriority w:val="99"/>
    <w:rPr>
      <w:rFonts w:ascii="宋体" w:hAnsi="Courier New" w:eastAsia="Times New Roman"/>
      <w:color w:val="000000"/>
      <w:kern w:val="2"/>
      <w:sz w:val="21"/>
    </w:rPr>
  </w:style>
  <w:style w:type="paragraph" w:customStyle="1" w:styleId="214">
    <w:name w:val="样式 纯文本普通文字 Char纯文本 Char Char普通文字纯文本 Char Char Char Char Char...6"/>
    <w:basedOn w:val="27"/>
    <w:link w:val="213"/>
    <w:qFormat/>
    <w:uiPriority w:val="99"/>
    <w:rPr>
      <w:rFonts w:eastAsia="Times New Roman"/>
      <w:color w:val="000000"/>
    </w:rPr>
  </w:style>
  <w:style w:type="character" w:customStyle="1" w:styleId="215">
    <w:name w:val="正文缩进 字符"/>
    <w:qFormat/>
    <w:uiPriority w:val="99"/>
    <w:rPr>
      <w:kern w:val="2"/>
      <w:sz w:val="21"/>
    </w:rPr>
  </w:style>
  <w:style w:type="character" w:customStyle="1" w:styleId="216">
    <w:name w:val="标题 9 Char1"/>
    <w:qFormat/>
    <w:uiPriority w:val="99"/>
    <w:rPr>
      <w:rFonts w:ascii="Arial" w:hAnsi="Arial" w:eastAsia="黑体"/>
      <w:kern w:val="0"/>
      <w:sz w:val="21"/>
    </w:rPr>
  </w:style>
  <w:style w:type="character" w:customStyle="1" w:styleId="217">
    <w:name w:val="内文正文 Char Char"/>
    <w:qFormat/>
    <w:uiPriority w:val="99"/>
    <w:rPr>
      <w:rFonts w:ascii="宋体" w:hAnsi="???|CS?o｡ﾀ?"/>
      <w:sz w:val="28"/>
      <w:lang w:val="en-US" w:eastAsia="zh-CN"/>
    </w:rPr>
  </w:style>
  <w:style w:type="character" w:customStyle="1" w:styleId="218">
    <w:name w:val="批注主题 Char1"/>
    <w:qFormat/>
    <w:uiPriority w:val="99"/>
    <w:rPr>
      <w:rFonts w:ascii="Times New Roman" w:hAnsi="Times New Roman" w:eastAsia="宋体"/>
      <w:b/>
      <w:sz w:val="20"/>
    </w:rPr>
  </w:style>
  <w:style w:type="character" w:customStyle="1" w:styleId="219">
    <w:name w:val="标题 8 Char Char"/>
    <w:qFormat/>
    <w:uiPriority w:val="99"/>
    <w:rPr>
      <w:rFonts w:ascii="Arial" w:hAnsi="Arial" w:eastAsia="黑体"/>
      <w:kern w:val="2"/>
      <w:sz w:val="24"/>
      <w:lang w:val="en-US" w:eastAsia="zh-CN"/>
    </w:rPr>
  </w:style>
  <w:style w:type="character" w:customStyle="1" w:styleId="220">
    <w:name w:val="正文文本缩进 3 Char Char"/>
    <w:qFormat/>
    <w:uiPriority w:val="99"/>
    <w:rPr>
      <w:kern w:val="2"/>
      <w:sz w:val="16"/>
    </w:rPr>
  </w:style>
  <w:style w:type="character" w:customStyle="1" w:styleId="221">
    <w:name w:val="正文文本缩进 Char1"/>
    <w:qFormat/>
    <w:uiPriority w:val="99"/>
    <w:rPr>
      <w:rFonts w:ascii="宋体" w:hAnsi="Times New Roman" w:eastAsia="宋体"/>
      <w:sz w:val="20"/>
    </w:rPr>
  </w:style>
  <w:style w:type="character" w:customStyle="1" w:styleId="222">
    <w:name w:val="search_content1"/>
    <w:qFormat/>
    <w:uiPriority w:val="99"/>
    <w:rPr>
      <w:sz w:val="20"/>
    </w:rPr>
  </w:style>
  <w:style w:type="character" w:customStyle="1" w:styleId="223">
    <w:name w:val="脚注文本 Char1"/>
    <w:qFormat/>
    <w:uiPriority w:val="99"/>
    <w:rPr>
      <w:rFonts w:ascii="Times New Roman" w:hAnsi="Times New Roman" w:eastAsia="宋体"/>
      <w:sz w:val="18"/>
    </w:rPr>
  </w:style>
  <w:style w:type="character" w:customStyle="1" w:styleId="224">
    <w:name w:val="Char Char191"/>
    <w:qFormat/>
    <w:uiPriority w:val="99"/>
    <w:rPr>
      <w:rFonts w:eastAsia="宋体"/>
      <w:b/>
      <w:kern w:val="44"/>
      <w:sz w:val="44"/>
      <w:lang w:val="en-US" w:eastAsia="zh-CN"/>
    </w:rPr>
  </w:style>
  <w:style w:type="character" w:customStyle="1" w:styleId="225">
    <w:name w:val="HTML 预设格式 字符"/>
    <w:qFormat/>
    <w:uiPriority w:val="99"/>
    <w:rPr>
      <w:rFonts w:ascii="Arial" w:hAnsi="Arial"/>
      <w:sz w:val="24"/>
    </w:rPr>
  </w:style>
  <w:style w:type="character" w:customStyle="1" w:styleId="226">
    <w:name w:val="标题 6 字符"/>
    <w:qFormat/>
    <w:uiPriority w:val="99"/>
    <w:rPr>
      <w:rFonts w:ascii="Arial" w:hAnsi="Arial" w:eastAsia="黑体"/>
      <w:b/>
      <w:sz w:val="24"/>
    </w:rPr>
  </w:style>
  <w:style w:type="character" w:customStyle="1" w:styleId="227">
    <w:name w:val="Char Char181"/>
    <w:qFormat/>
    <w:uiPriority w:val="99"/>
    <w:rPr>
      <w:rFonts w:ascii="Cambria" w:hAnsi="Cambria" w:eastAsia="宋体"/>
      <w:b/>
      <w:kern w:val="2"/>
      <w:sz w:val="32"/>
      <w:lang w:val="en-US" w:eastAsia="zh-CN"/>
    </w:rPr>
  </w:style>
  <w:style w:type="character" w:customStyle="1" w:styleId="228">
    <w:name w:val="标题 7 Char1"/>
    <w:qFormat/>
    <w:uiPriority w:val="99"/>
    <w:rPr>
      <w:rFonts w:ascii="Times New Roman" w:hAnsi="Times New Roman" w:eastAsia="宋体"/>
      <w:b/>
      <w:kern w:val="0"/>
      <w:sz w:val="24"/>
    </w:rPr>
  </w:style>
  <w:style w:type="character" w:customStyle="1" w:styleId="229">
    <w:name w:val="页脚 字符"/>
    <w:qFormat/>
    <w:uiPriority w:val="99"/>
    <w:rPr>
      <w:kern w:val="2"/>
      <w:sz w:val="18"/>
    </w:rPr>
  </w:style>
  <w:style w:type="character" w:customStyle="1" w:styleId="230">
    <w:name w:val="引用 Char2"/>
    <w:qFormat/>
    <w:uiPriority w:val="99"/>
    <w:rPr>
      <w:i/>
      <w:color w:val="000000"/>
      <w:kern w:val="2"/>
      <w:sz w:val="24"/>
    </w:rPr>
  </w:style>
  <w:style w:type="character" w:customStyle="1" w:styleId="231">
    <w:name w:val="文档结构图 Char1"/>
    <w:qFormat/>
    <w:uiPriority w:val="99"/>
    <w:rPr>
      <w:rFonts w:ascii="Times New Roman" w:hAnsi="Times New Roman" w:eastAsia="宋体"/>
      <w:sz w:val="20"/>
      <w:shd w:val="clear" w:color="auto" w:fill="000080"/>
    </w:rPr>
  </w:style>
  <w:style w:type="character" w:customStyle="1" w:styleId="232">
    <w:name w:val="引用 字符"/>
    <w:qFormat/>
    <w:uiPriority w:val="99"/>
    <w:rPr>
      <w:i/>
      <w:color w:val="000000"/>
      <w:kern w:val="2"/>
      <w:sz w:val="22"/>
    </w:rPr>
  </w:style>
  <w:style w:type="character" w:customStyle="1" w:styleId="233">
    <w:name w:val="标题 9 Char Char"/>
    <w:qFormat/>
    <w:uiPriority w:val="99"/>
    <w:rPr>
      <w:rFonts w:ascii="Arial" w:hAnsi="Arial" w:eastAsia="黑体"/>
      <w:kern w:val="2"/>
      <w:sz w:val="21"/>
      <w:lang w:val="en-US" w:eastAsia="zh-CN"/>
    </w:rPr>
  </w:style>
  <w:style w:type="character" w:customStyle="1" w:styleId="234">
    <w:name w:val="明显引用 字符"/>
    <w:qFormat/>
    <w:uiPriority w:val="99"/>
    <w:rPr>
      <w:b/>
      <w:i/>
      <w:color w:val="4F81BD"/>
      <w:kern w:val="2"/>
      <w:sz w:val="24"/>
    </w:rPr>
  </w:style>
  <w:style w:type="character" w:customStyle="1" w:styleId="235">
    <w:name w:val="正文首行缩进 字符1"/>
    <w:qFormat/>
    <w:uiPriority w:val="99"/>
    <w:rPr>
      <w:rFonts w:ascii="宋体"/>
      <w:spacing w:val="20"/>
      <w:kern w:val="2"/>
      <w:sz w:val="24"/>
    </w:rPr>
  </w:style>
  <w:style w:type="character" w:customStyle="1" w:styleId="236">
    <w:name w:val="批注框文本 字符1"/>
    <w:qFormat/>
    <w:uiPriority w:val="99"/>
    <w:rPr>
      <w:kern w:val="2"/>
      <w:sz w:val="18"/>
    </w:rPr>
  </w:style>
  <w:style w:type="character" w:customStyle="1" w:styleId="237">
    <w:name w:val="文档结构图 字符"/>
    <w:qFormat/>
    <w:uiPriority w:val="99"/>
    <w:rPr>
      <w:rFonts w:ascii="宋体"/>
      <w:kern w:val="2"/>
      <w:sz w:val="18"/>
    </w:rPr>
  </w:style>
  <w:style w:type="character" w:customStyle="1" w:styleId="238">
    <w:name w:val="个人撰写风格"/>
    <w:qFormat/>
    <w:uiPriority w:val="99"/>
    <w:rPr>
      <w:rFonts w:ascii="Arial" w:hAnsi="Arial" w:eastAsia="宋体"/>
      <w:color w:val="auto"/>
      <w:sz w:val="20"/>
    </w:rPr>
  </w:style>
  <w:style w:type="character" w:customStyle="1" w:styleId="239">
    <w:name w:val="内文 Char"/>
    <w:qFormat/>
    <w:uiPriority w:val="99"/>
    <w:rPr>
      <w:rFonts w:ascii="Arial" w:hAnsi="Arial" w:eastAsia="宋体"/>
      <w:kern w:val="2"/>
      <w:sz w:val="21"/>
      <w:lang w:val="en-US" w:eastAsia="zh-CN"/>
    </w:rPr>
  </w:style>
  <w:style w:type="character" w:customStyle="1" w:styleId="240">
    <w:name w:val="日期 Char Char"/>
    <w:qFormat/>
    <w:uiPriority w:val="99"/>
    <w:rPr>
      <w:spacing w:val="20"/>
      <w:kern w:val="2"/>
      <w:sz w:val="28"/>
    </w:rPr>
  </w:style>
  <w:style w:type="character" w:customStyle="1" w:styleId="241">
    <w:name w:val="正文文本 3 字符1"/>
    <w:qFormat/>
    <w:uiPriority w:val="99"/>
    <w:rPr>
      <w:rFonts w:ascii="宋体"/>
      <w:kern w:val="2"/>
      <w:sz w:val="24"/>
    </w:rPr>
  </w:style>
  <w:style w:type="character" w:customStyle="1" w:styleId="242">
    <w:name w:val="个人答复风格"/>
    <w:qFormat/>
    <w:uiPriority w:val="99"/>
    <w:rPr>
      <w:rFonts w:ascii="Arial" w:hAnsi="Arial" w:eastAsia="宋体"/>
      <w:color w:val="auto"/>
      <w:sz w:val="20"/>
    </w:rPr>
  </w:style>
  <w:style w:type="character" w:customStyle="1" w:styleId="243">
    <w:name w:val="标题 8 Char1"/>
    <w:qFormat/>
    <w:uiPriority w:val="99"/>
    <w:rPr>
      <w:rFonts w:ascii="Arial" w:hAnsi="Arial" w:eastAsia="黑体"/>
      <w:kern w:val="0"/>
      <w:sz w:val="24"/>
    </w:rPr>
  </w:style>
  <w:style w:type="character" w:customStyle="1" w:styleId="244">
    <w:name w:val="批注框文本 Char Char"/>
    <w:qFormat/>
    <w:uiPriority w:val="99"/>
    <w:rPr>
      <w:kern w:val="2"/>
      <w:sz w:val="18"/>
    </w:rPr>
  </w:style>
  <w:style w:type="character" w:customStyle="1" w:styleId="245">
    <w:name w:val="文档结构图 字符1"/>
    <w:qFormat/>
    <w:uiPriority w:val="99"/>
    <w:rPr>
      <w:rFonts w:ascii="宋体"/>
      <w:kern w:val="2"/>
      <w:sz w:val="18"/>
    </w:rPr>
  </w:style>
  <w:style w:type="character" w:customStyle="1" w:styleId="246">
    <w:name w:val="标题5 Char Char"/>
    <w:link w:val="247"/>
    <w:qFormat/>
    <w:locked/>
    <w:uiPriority w:val="99"/>
    <w:rPr>
      <w:rFonts w:ascii="Arial" w:hAnsi="Arial"/>
      <w:b/>
      <w:sz w:val="32"/>
    </w:rPr>
  </w:style>
  <w:style w:type="paragraph" w:customStyle="1" w:styleId="247">
    <w:name w:val="标题5"/>
    <w:basedOn w:val="5"/>
    <w:link w:val="246"/>
    <w:qFormat/>
    <w:uiPriority w:val="99"/>
    <w:pPr>
      <w:keepNext/>
      <w:keepLines/>
      <w:widowControl w:val="0"/>
      <w:tabs>
        <w:tab w:val="left" w:pos="400"/>
      </w:tabs>
      <w:autoSpaceDE/>
      <w:autoSpaceDN/>
      <w:adjustRightInd w:val="0"/>
      <w:snapToGrid w:val="0"/>
      <w:spacing w:before="260" w:after="260" w:line="413" w:lineRule="auto"/>
    </w:pPr>
    <w:rPr>
      <w:rFonts w:ascii="Arial" w:hAnsi="Arial"/>
      <w:b/>
      <w:kern w:val="0"/>
      <w:sz w:val="32"/>
    </w:rPr>
  </w:style>
  <w:style w:type="character" w:customStyle="1" w:styleId="248">
    <w:name w:val="标题 6 Char Char"/>
    <w:qFormat/>
    <w:uiPriority w:val="99"/>
    <w:rPr>
      <w:rFonts w:ascii="Arial" w:hAnsi="Arial" w:eastAsia="黑体"/>
      <w:b/>
      <w:kern w:val="2"/>
      <w:sz w:val="24"/>
      <w:lang w:val="en-US" w:eastAsia="zh-CN"/>
    </w:rPr>
  </w:style>
  <w:style w:type="character" w:customStyle="1" w:styleId="249">
    <w:name w:val="Char Char5"/>
    <w:qFormat/>
    <w:uiPriority w:val="99"/>
    <w:rPr>
      <w:rFonts w:ascii="宋体" w:eastAsia="宋体"/>
      <w:sz w:val="28"/>
    </w:rPr>
  </w:style>
  <w:style w:type="character" w:customStyle="1" w:styleId="250">
    <w:name w:val="Intense Reference1"/>
    <w:qFormat/>
    <w:uiPriority w:val="99"/>
    <w:rPr>
      <w:b/>
      <w:smallCaps/>
      <w:color w:val="C0504D"/>
      <w:spacing w:val="5"/>
      <w:u w:val="single"/>
    </w:rPr>
  </w:style>
  <w:style w:type="character" w:customStyle="1" w:styleId="251">
    <w:name w:val="日期 字符1"/>
    <w:qFormat/>
    <w:uiPriority w:val="99"/>
    <w:rPr>
      <w:spacing w:val="20"/>
      <w:kern w:val="2"/>
      <w:sz w:val="28"/>
    </w:rPr>
  </w:style>
  <w:style w:type="character" w:customStyle="1" w:styleId="252">
    <w:name w:val="zbggtop11 style5"/>
    <w:qFormat/>
    <w:uiPriority w:val="99"/>
  </w:style>
  <w:style w:type="character" w:customStyle="1" w:styleId="253">
    <w:name w:val="Char Char7"/>
    <w:qFormat/>
    <w:uiPriority w:val="99"/>
    <w:rPr>
      <w:rFonts w:eastAsia="宋体"/>
      <w:kern w:val="2"/>
      <w:sz w:val="24"/>
      <w:lang w:val="en-US" w:eastAsia="zh-CN"/>
    </w:rPr>
  </w:style>
  <w:style w:type="character" w:customStyle="1" w:styleId="254">
    <w:name w:val="脚注文本 Char Char"/>
    <w:qFormat/>
    <w:uiPriority w:val="99"/>
    <w:rPr>
      <w:kern w:val="2"/>
      <w:sz w:val="18"/>
    </w:rPr>
  </w:style>
  <w:style w:type="character" w:customStyle="1" w:styleId="255">
    <w:name w:val="副标题 字符"/>
    <w:qFormat/>
    <w:uiPriority w:val="99"/>
    <w:rPr>
      <w:rFonts w:ascii="Cambria" w:hAnsi="Cambria"/>
      <w:b/>
      <w:kern w:val="28"/>
      <w:sz w:val="32"/>
    </w:rPr>
  </w:style>
  <w:style w:type="character" w:customStyle="1" w:styleId="256">
    <w:name w:val="列表段落 字符"/>
    <w:link w:val="257"/>
    <w:qFormat/>
    <w:locked/>
    <w:uiPriority w:val="99"/>
    <w:rPr>
      <w:kern w:val="2"/>
      <w:sz w:val="24"/>
    </w:rPr>
  </w:style>
  <w:style w:type="paragraph" w:styleId="257">
    <w:name w:val="List Paragraph"/>
    <w:basedOn w:val="1"/>
    <w:link w:val="256"/>
    <w:qFormat/>
    <w:uiPriority w:val="99"/>
    <w:pPr>
      <w:ind w:firstLine="420" w:firstLineChars="200"/>
    </w:pPr>
    <w:rPr>
      <w:sz w:val="24"/>
      <w:szCs w:val="20"/>
    </w:rPr>
  </w:style>
  <w:style w:type="character" w:customStyle="1" w:styleId="258">
    <w:name w:val="脚注文本 Char2"/>
    <w:semiHidden/>
    <w:qFormat/>
    <w:uiPriority w:val="99"/>
    <w:rPr>
      <w:rFonts w:ascii="Times New Roman" w:hAnsi="Times New Roman"/>
      <w:kern w:val="2"/>
      <w:sz w:val="18"/>
    </w:rPr>
  </w:style>
  <w:style w:type="character" w:customStyle="1" w:styleId="259">
    <w:name w:val="正文文本 字符"/>
    <w:qFormat/>
    <w:uiPriority w:val="99"/>
    <w:rPr>
      <w:rFonts w:ascii="宋体"/>
      <w:spacing w:val="20"/>
      <w:kern w:val="2"/>
      <w:sz w:val="21"/>
    </w:rPr>
  </w:style>
  <w:style w:type="character" w:customStyle="1" w:styleId="260">
    <w:name w:val="引用 Char1"/>
    <w:qFormat/>
    <w:uiPriority w:val="99"/>
    <w:rPr>
      <w:rFonts w:ascii="Times New Roman" w:hAnsi="Times New Roman"/>
      <w:i/>
      <w:color w:val="000000"/>
      <w:kern w:val="2"/>
      <w:sz w:val="24"/>
    </w:rPr>
  </w:style>
  <w:style w:type="character" w:customStyle="1" w:styleId="261">
    <w:name w:val="标题 3 Char Char"/>
    <w:qFormat/>
    <w:uiPriority w:val="99"/>
    <w:rPr>
      <w:rFonts w:ascii="Arial" w:hAnsi="Arial" w:eastAsia="宋体"/>
      <w:b/>
      <w:sz w:val="21"/>
      <w:lang w:val="en-US" w:eastAsia="zh-CN"/>
    </w:rPr>
  </w:style>
  <w:style w:type="character" w:customStyle="1" w:styleId="262">
    <w:name w:val="Subtle Reference1"/>
    <w:qFormat/>
    <w:uiPriority w:val="99"/>
    <w:rPr>
      <w:smallCaps/>
      <w:color w:val="C0504D"/>
      <w:u w:val="single"/>
    </w:rPr>
  </w:style>
  <w:style w:type="character" w:customStyle="1" w:styleId="263">
    <w:name w:val="h3 Char1"/>
    <w:qFormat/>
    <w:uiPriority w:val="99"/>
    <w:rPr>
      <w:rFonts w:ascii="宋体" w:eastAsia="宋体"/>
      <w:b/>
      <w:kern w:val="2"/>
      <w:sz w:val="28"/>
      <w:lang w:val="en-US" w:eastAsia="zh-CN"/>
    </w:rPr>
  </w:style>
  <w:style w:type="character" w:customStyle="1" w:styleId="264">
    <w:name w:val="正文文本缩进 2 字符1"/>
    <w:qFormat/>
    <w:uiPriority w:val="99"/>
    <w:rPr>
      <w:kern w:val="2"/>
      <w:sz w:val="21"/>
    </w:rPr>
  </w:style>
  <w:style w:type="character" w:customStyle="1" w:styleId="265">
    <w:name w:val="浅色底纹 - 强调文字颜色 2 Char"/>
    <w:link w:val="266"/>
    <w:qFormat/>
    <w:locked/>
    <w:uiPriority w:val="99"/>
    <w:rPr>
      <w:b/>
      <w:i/>
      <w:color w:val="4F81BD"/>
      <w:kern w:val="2"/>
      <w:sz w:val="22"/>
    </w:rPr>
  </w:style>
  <w:style w:type="paragraph" w:customStyle="1" w:styleId="266">
    <w:name w:val="浅色底纹 - 强调文字颜色 21"/>
    <w:basedOn w:val="1"/>
    <w:next w:val="1"/>
    <w:link w:val="265"/>
    <w:qFormat/>
    <w:uiPriority w:val="99"/>
    <w:pPr>
      <w:pBdr>
        <w:bottom w:val="single" w:color="4F81BD" w:sz="4" w:space="4"/>
      </w:pBdr>
      <w:spacing w:before="200" w:after="280"/>
      <w:ind w:left="936" w:right="936"/>
    </w:pPr>
    <w:rPr>
      <w:b/>
      <w:i/>
      <w:color w:val="4F81BD"/>
      <w:sz w:val="22"/>
      <w:szCs w:val="20"/>
    </w:rPr>
  </w:style>
  <w:style w:type="character" w:customStyle="1" w:styleId="267">
    <w:name w:val="日期 Char1"/>
    <w:qFormat/>
    <w:uiPriority w:val="99"/>
    <w:rPr>
      <w:rFonts w:ascii="Times New Roman" w:hAnsi="Times New Roman" w:eastAsia="宋体"/>
      <w:sz w:val="20"/>
    </w:rPr>
  </w:style>
  <w:style w:type="character" w:customStyle="1" w:styleId="268">
    <w:name w:val="标题 1 Char Char"/>
    <w:qFormat/>
    <w:uiPriority w:val="99"/>
    <w:rPr>
      <w:rFonts w:eastAsia="宋体"/>
      <w:b/>
      <w:kern w:val="44"/>
      <w:sz w:val="44"/>
      <w:lang w:val="en-US" w:eastAsia="zh-CN"/>
    </w:rPr>
  </w:style>
  <w:style w:type="character" w:customStyle="1" w:styleId="269">
    <w:name w:val="s"/>
    <w:qFormat/>
    <w:uiPriority w:val="99"/>
  </w:style>
  <w:style w:type="character" w:customStyle="1" w:styleId="270">
    <w:name w:val="列出段落 字符"/>
    <w:qFormat/>
    <w:uiPriority w:val="99"/>
    <w:rPr>
      <w:kern w:val="2"/>
      <w:sz w:val="24"/>
    </w:rPr>
  </w:style>
  <w:style w:type="character" w:customStyle="1" w:styleId="271">
    <w:name w:val="Book Title1"/>
    <w:qFormat/>
    <w:uiPriority w:val="99"/>
    <w:rPr>
      <w:b/>
      <w:smallCaps/>
      <w:spacing w:val="5"/>
    </w:rPr>
  </w:style>
  <w:style w:type="character" w:customStyle="1" w:styleId="272">
    <w:name w:val="标题 2 Char Char"/>
    <w:qFormat/>
    <w:uiPriority w:val="99"/>
    <w:rPr>
      <w:rFonts w:ascii="Arial" w:hAnsi="Arial" w:eastAsia="宋体"/>
      <w:b/>
      <w:w w:val="99"/>
      <w:sz w:val="24"/>
      <w:lang w:val="en-US" w:eastAsia="zh-CN"/>
    </w:rPr>
  </w:style>
  <w:style w:type="character" w:customStyle="1" w:styleId="273">
    <w:name w:val="批注文字 字符"/>
    <w:qFormat/>
    <w:uiPriority w:val="99"/>
    <w:rPr>
      <w:kern w:val="2"/>
      <w:sz w:val="21"/>
    </w:rPr>
  </w:style>
  <w:style w:type="character" w:customStyle="1" w:styleId="274">
    <w:name w:val="正文文本缩进 字符"/>
    <w:qFormat/>
    <w:uiPriority w:val="99"/>
    <w:rPr>
      <w:rFonts w:eastAsia="黑体"/>
      <w:spacing w:val="20"/>
      <w:kern w:val="2"/>
      <w:sz w:val="28"/>
    </w:rPr>
  </w:style>
  <w:style w:type="character" w:customStyle="1" w:styleId="275">
    <w:name w:val="手改 Char Char"/>
    <w:qFormat/>
    <w:uiPriority w:val="99"/>
    <w:rPr>
      <w:rFonts w:ascii="宋体"/>
      <w:spacing w:val="20"/>
      <w:kern w:val="2"/>
      <w:sz w:val="21"/>
    </w:rPr>
  </w:style>
  <w:style w:type="character" w:customStyle="1" w:styleId="276">
    <w:name w:val="标题 8 字符"/>
    <w:qFormat/>
    <w:uiPriority w:val="99"/>
    <w:rPr>
      <w:rFonts w:ascii="Arial" w:hAnsi="Arial" w:eastAsia="黑体"/>
      <w:sz w:val="24"/>
    </w:rPr>
  </w:style>
  <w:style w:type="character" w:customStyle="1" w:styleId="277">
    <w:name w:val="标题 4 Char Char"/>
    <w:qFormat/>
    <w:uiPriority w:val="99"/>
    <w:rPr>
      <w:rFonts w:ascii="Arial" w:hAnsi="Arial" w:eastAsia="黑体"/>
      <w:b/>
      <w:kern w:val="2"/>
      <w:sz w:val="28"/>
      <w:lang w:val="en-US" w:eastAsia="zh-CN"/>
    </w:rPr>
  </w:style>
  <w:style w:type="character" w:customStyle="1" w:styleId="278">
    <w:name w:val="EmailStyle215"/>
    <w:qFormat/>
    <w:uiPriority w:val="99"/>
    <w:rPr>
      <w:rFonts w:ascii="Arial" w:hAnsi="Arial" w:eastAsia="宋体"/>
      <w:color w:val="auto"/>
      <w:sz w:val="20"/>
    </w:rPr>
  </w:style>
  <w:style w:type="character" w:customStyle="1" w:styleId="279">
    <w:name w:val="明显引用 Char2"/>
    <w:qFormat/>
    <w:uiPriority w:val="99"/>
    <w:rPr>
      <w:b/>
      <w:i/>
      <w:color w:val="4F81BD"/>
      <w:kern w:val="2"/>
      <w:sz w:val="21"/>
    </w:rPr>
  </w:style>
  <w:style w:type="character" w:customStyle="1" w:styleId="280">
    <w:name w:val="标题4 Char Char"/>
    <w:link w:val="281"/>
    <w:qFormat/>
    <w:locked/>
    <w:uiPriority w:val="99"/>
    <w:rPr>
      <w:rFonts w:eastAsia="仿宋_GB2312"/>
      <w:kern w:val="2"/>
      <w:sz w:val="32"/>
    </w:rPr>
  </w:style>
  <w:style w:type="paragraph" w:customStyle="1" w:styleId="281">
    <w:name w:val="标题4"/>
    <w:basedOn w:val="1"/>
    <w:link w:val="280"/>
    <w:qFormat/>
    <w:uiPriority w:val="99"/>
    <w:rPr>
      <w:rFonts w:eastAsia="仿宋_GB2312"/>
      <w:sz w:val="32"/>
      <w:szCs w:val="20"/>
    </w:rPr>
  </w:style>
  <w:style w:type="character" w:customStyle="1" w:styleId="282">
    <w:name w:val="页眉 字符"/>
    <w:qFormat/>
    <w:uiPriority w:val="99"/>
    <w:rPr>
      <w:kern w:val="2"/>
      <w:sz w:val="18"/>
    </w:rPr>
  </w:style>
  <w:style w:type="character" w:customStyle="1" w:styleId="283">
    <w:name w:val="标题 4 字符"/>
    <w:qFormat/>
    <w:uiPriority w:val="99"/>
    <w:rPr>
      <w:rFonts w:ascii="Arial" w:hAnsi="Arial" w:eastAsia="黑体"/>
      <w:b/>
      <w:kern w:val="2"/>
      <w:sz w:val="28"/>
    </w:rPr>
  </w:style>
  <w:style w:type="character" w:customStyle="1" w:styleId="284">
    <w:name w:val="Intense Emphasis1"/>
    <w:qFormat/>
    <w:uiPriority w:val="99"/>
    <w:rPr>
      <w:b/>
      <w:i/>
      <w:color w:val="4F81BD"/>
    </w:rPr>
  </w:style>
  <w:style w:type="character" w:customStyle="1" w:styleId="285">
    <w:name w:val="样式 标题 1 + Arial Char"/>
    <w:link w:val="286"/>
    <w:qFormat/>
    <w:locked/>
    <w:uiPriority w:val="99"/>
    <w:rPr>
      <w:rFonts w:ascii="Arial" w:hAnsi="Arial" w:eastAsia="新宋体"/>
      <w:b/>
      <w:kern w:val="2"/>
      <w:sz w:val="44"/>
    </w:rPr>
  </w:style>
  <w:style w:type="paragraph" w:customStyle="1" w:styleId="286">
    <w:name w:val="样式 标题 1 + Arial"/>
    <w:basedOn w:val="3"/>
    <w:link w:val="285"/>
    <w:qFormat/>
    <w:uiPriority w:val="99"/>
    <w:pPr>
      <w:keepLines/>
      <w:snapToGrid w:val="0"/>
    </w:pPr>
    <w:rPr>
      <w:rFonts w:ascii="Arial" w:hAnsi="Arial" w:eastAsia="新宋体"/>
      <w:color w:val="auto"/>
      <w:sz w:val="44"/>
    </w:rPr>
  </w:style>
  <w:style w:type="character" w:customStyle="1" w:styleId="287">
    <w:name w:val="正文文本 2 Char Char"/>
    <w:qFormat/>
    <w:uiPriority w:val="99"/>
    <w:rPr>
      <w:rFonts w:ascii="宋体"/>
      <w:kern w:val="2"/>
      <w:sz w:val="21"/>
    </w:rPr>
  </w:style>
  <w:style w:type="character" w:customStyle="1" w:styleId="288">
    <w:name w:val="正文文本 Char1"/>
    <w:qFormat/>
    <w:uiPriority w:val="99"/>
    <w:rPr>
      <w:rFonts w:ascii="Times New Roman" w:hAnsi="Times New Roman"/>
      <w:kern w:val="2"/>
      <w:sz w:val="24"/>
    </w:rPr>
  </w:style>
  <w:style w:type="character" w:customStyle="1" w:styleId="289">
    <w:name w:val="lemmatitleh11"/>
    <w:qFormat/>
    <w:uiPriority w:val="99"/>
  </w:style>
  <w:style w:type="character" w:customStyle="1" w:styleId="290">
    <w:name w:val="正文文本缩进 Char Char"/>
    <w:qFormat/>
    <w:uiPriority w:val="99"/>
    <w:rPr>
      <w:kern w:val="2"/>
      <w:sz w:val="24"/>
      <w:u w:val="single"/>
    </w:rPr>
  </w:style>
  <w:style w:type="character" w:customStyle="1" w:styleId="291">
    <w:name w:val="批注主题 Char Char"/>
    <w:qFormat/>
    <w:uiPriority w:val="99"/>
    <w:rPr>
      <w:rFonts w:eastAsia="宋体"/>
      <w:b/>
      <w:kern w:val="2"/>
      <w:sz w:val="24"/>
      <w:lang w:val="en-US" w:eastAsia="zh-CN"/>
    </w:rPr>
  </w:style>
  <w:style w:type="character" w:customStyle="1" w:styleId="292">
    <w:name w:val="font161"/>
    <w:qFormat/>
    <w:uiPriority w:val="99"/>
    <w:rPr>
      <w:b/>
      <w:sz w:val="32"/>
    </w:rPr>
  </w:style>
  <w:style w:type="character" w:customStyle="1" w:styleId="293">
    <w:name w:val="正文文本缩进 2 字符"/>
    <w:qFormat/>
    <w:uiPriority w:val="99"/>
    <w:rPr>
      <w:kern w:val="2"/>
      <w:sz w:val="21"/>
    </w:rPr>
  </w:style>
  <w:style w:type="character" w:customStyle="1" w:styleId="294">
    <w:name w:val="样式 四号"/>
    <w:qFormat/>
    <w:uiPriority w:val="99"/>
    <w:rPr>
      <w:sz w:val="24"/>
    </w:rPr>
  </w:style>
  <w:style w:type="character" w:customStyle="1" w:styleId="295">
    <w:name w:val="正文文本 2 字符1"/>
    <w:qFormat/>
    <w:uiPriority w:val="99"/>
    <w:rPr>
      <w:rFonts w:ascii="宋体"/>
      <w:kern w:val="2"/>
      <w:sz w:val="21"/>
    </w:rPr>
  </w:style>
  <w:style w:type="character" w:customStyle="1" w:styleId="296">
    <w:name w:val="style91"/>
    <w:qFormat/>
    <w:uiPriority w:val="99"/>
    <w:rPr>
      <w:sz w:val="24"/>
    </w:rPr>
  </w:style>
  <w:style w:type="character" w:customStyle="1" w:styleId="297">
    <w:name w:val="文档结构图 Char Char"/>
    <w:qFormat/>
    <w:uiPriority w:val="99"/>
    <w:rPr>
      <w:rFonts w:eastAsia="宋体"/>
      <w:kern w:val="2"/>
      <w:sz w:val="21"/>
      <w:lang w:val="en-US" w:eastAsia="zh-CN"/>
    </w:rPr>
  </w:style>
  <w:style w:type="character" w:customStyle="1" w:styleId="298">
    <w:name w:val="批注主题 字符1"/>
    <w:qFormat/>
    <w:uiPriority w:val="99"/>
    <w:rPr>
      <w:b/>
      <w:kern w:val="2"/>
      <w:sz w:val="21"/>
    </w:rPr>
  </w:style>
  <w:style w:type="character" w:customStyle="1" w:styleId="299">
    <w:name w:val="标题 5 字符"/>
    <w:qFormat/>
    <w:uiPriority w:val="99"/>
    <w:rPr>
      <w:rFonts w:ascii="宋体" w:eastAsia="宋体"/>
      <w:kern w:val="2"/>
      <w:sz w:val="24"/>
      <w:u w:val="single"/>
    </w:rPr>
  </w:style>
  <w:style w:type="character" w:customStyle="1" w:styleId="300">
    <w:name w:val="样式 正文文本 + 首行缩进:  2 字符 Char Char"/>
    <w:qFormat/>
    <w:uiPriority w:val="99"/>
    <w:rPr>
      <w:rFonts w:ascii="Arial" w:hAnsi="Arial" w:eastAsia="宋体"/>
      <w:kern w:val="2"/>
      <w:sz w:val="21"/>
      <w:lang w:val="en-US" w:eastAsia="zh-CN"/>
    </w:rPr>
  </w:style>
  <w:style w:type="character" w:customStyle="1" w:styleId="301">
    <w:name w:val="样式 正文文本 Char"/>
    <w:qFormat/>
    <w:uiPriority w:val="99"/>
    <w:rPr>
      <w:rFonts w:ascii="Arial" w:hAnsi="Arial" w:eastAsia="宋体"/>
      <w:color w:val="000000"/>
      <w:spacing w:val="20"/>
      <w:kern w:val="2"/>
      <w:sz w:val="21"/>
      <w:lang w:val="en-US" w:eastAsia="zh-CN"/>
    </w:rPr>
  </w:style>
  <w:style w:type="character" w:customStyle="1" w:styleId="302">
    <w:name w:val="标书正文格式 Char Char"/>
    <w:link w:val="303"/>
    <w:qFormat/>
    <w:locked/>
    <w:uiPriority w:val="99"/>
    <w:rPr>
      <w:rFonts w:eastAsia="楷体_GB2312"/>
      <w:kern w:val="2"/>
      <w:sz w:val="24"/>
      <w:lang w:val="en-US" w:eastAsia="zh-CN"/>
    </w:rPr>
  </w:style>
  <w:style w:type="paragraph" w:customStyle="1" w:styleId="303">
    <w:name w:val="标书正文格式"/>
    <w:link w:val="302"/>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character" w:customStyle="1" w:styleId="304">
    <w:name w:val="样式 纯文本普通文字 Char纯文本 Char Char普通文字纯文本 Char Char Char Char Char...6 Char Char"/>
    <w:qFormat/>
    <w:uiPriority w:val="99"/>
    <w:rPr>
      <w:rFonts w:ascii="宋体" w:hAnsi="Courier New"/>
      <w:color w:val="000000"/>
      <w:kern w:val="2"/>
      <w:sz w:val="21"/>
    </w:rPr>
  </w:style>
  <w:style w:type="character" w:customStyle="1" w:styleId="305">
    <w:name w:val="H2 Char"/>
    <w:qFormat/>
    <w:uiPriority w:val="99"/>
    <w:rPr>
      <w:rFonts w:ascii="Cambria" w:hAnsi="Cambria" w:eastAsia="宋体"/>
      <w:b/>
      <w:kern w:val="2"/>
      <w:sz w:val="32"/>
    </w:rPr>
  </w:style>
  <w:style w:type="character" w:customStyle="1" w:styleId="306">
    <w:name w:val="脚注文本 Char"/>
    <w:qFormat/>
    <w:uiPriority w:val="99"/>
    <w:rPr>
      <w:kern w:val="2"/>
      <w:sz w:val="18"/>
    </w:rPr>
  </w:style>
  <w:style w:type="character" w:customStyle="1" w:styleId="307">
    <w:name w:val="纯文本 字符"/>
    <w:qFormat/>
    <w:uiPriority w:val="99"/>
    <w:rPr>
      <w:rFonts w:ascii="宋体" w:hAnsi="Courier New"/>
      <w:kern w:val="2"/>
      <w:sz w:val="21"/>
    </w:rPr>
  </w:style>
  <w:style w:type="character" w:customStyle="1" w:styleId="308">
    <w:name w:val="h Char"/>
    <w:qFormat/>
    <w:uiPriority w:val="99"/>
    <w:rPr>
      <w:kern w:val="2"/>
      <w:sz w:val="18"/>
    </w:rPr>
  </w:style>
  <w:style w:type="character" w:customStyle="1" w:styleId="309">
    <w:name w:val="EmailStyle161"/>
    <w:qFormat/>
    <w:uiPriority w:val="99"/>
    <w:rPr>
      <w:rFonts w:ascii="Arial" w:hAnsi="Arial" w:eastAsia="宋体"/>
      <w:color w:val="auto"/>
      <w:sz w:val="20"/>
    </w:rPr>
  </w:style>
  <w:style w:type="character" w:customStyle="1" w:styleId="310">
    <w:name w:val="标题 字符1"/>
    <w:qFormat/>
    <w:uiPriority w:val="99"/>
    <w:rPr>
      <w:rFonts w:ascii="Arial" w:hAnsi="Arial"/>
      <w:b/>
      <w:sz w:val="32"/>
    </w:rPr>
  </w:style>
  <w:style w:type="character" w:customStyle="1" w:styleId="311">
    <w:name w:val="标题 字符"/>
    <w:qFormat/>
    <w:uiPriority w:val="99"/>
    <w:rPr>
      <w:rFonts w:ascii="Arial" w:hAnsi="Arial"/>
      <w:b/>
      <w:sz w:val="32"/>
    </w:rPr>
  </w:style>
  <w:style w:type="character" w:customStyle="1" w:styleId="312">
    <w:name w:val="批注文字 Char Char"/>
    <w:qFormat/>
    <w:uiPriority w:val="99"/>
    <w:rPr>
      <w:kern w:val="2"/>
      <w:sz w:val="24"/>
    </w:rPr>
  </w:style>
  <w:style w:type="character" w:customStyle="1" w:styleId="313">
    <w:name w:val="正文缩进 字符1"/>
    <w:qFormat/>
    <w:uiPriority w:val="99"/>
    <w:rPr>
      <w:kern w:val="2"/>
      <w:sz w:val="21"/>
    </w:rPr>
  </w:style>
  <w:style w:type="character" w:customStyle="1" w:styleId="314">
    <w:name w:val="正文文本缩进 2 Char1"/>
    <w:qFormat/>
    <w:uiPriority w:val="99"/>
    <w:rPr>
      <w:rFonts w:ascii="Times New Roman" w:hAnsi="Times New Roman" w:eastAsia="宋体"/>
      <w:sz w:val="20"/>
    </w:rPr>
  </w:style>
  <w:style w:type="character" w:customStyle="1" w:styleId="315">
    <w:name w:val="标题 5 Char1"/>
    <w:qFormat/>
    <w:uiPriority w:val="99"/>
    <w:rPr>
      <w:rFonts w:ascii="宋体" w:hAnsi="宋体" w:eastAsia="宋体"/>
      <w:sz w:val="20"/>
      <w:u w:val="single"/>
    </w:rPr>
  </w:style>
  <w:style w:type="character" w:customStyle="1" w:styleId="316">
    <w:name w:val="正文文本 2 Char1"/>
    <w:qFormat/>
    <w:uiPriority w:val="99"/>
    <w:rPr>
      <w:rFonts w:ascii="宋体" w:hAnsi="Times New Roman" w:eastAsia="宋体"/>
      <w:sz w:val="20"/>
    </w:rPr>
  </w:style>
  <w:style w:type="character" w:customStyle="1" w:styleId="317">
    <w:name w:val="副标题 Char2"/>
    <w:qFormat/>
    <w:uiPriority w:val="99"/>
    <w:rPr>
      <w:rFonts w:ascii="Cambria" w:hAnsi="Cambria"/>
      <w:b/>
      <w:kern w:val="28"/>
      <w:sz w:val="32"/>
    </w:rPr>
  </w:style>
  <w:style w:type="character" w:customStyle="1" w:styleId="318">
    <w:name w:val="EmailStyle214"/>
    <w:qFormat/>
    <w:uiPriority w:val="99"/>
    <w:rPr>
      <w:rFonts w:ascii="Arial" w:hAnsi="Arial" w:eastAsia="宋体"/>
      <w:color w:val="auto"/>
      <w:sz w:val="20"/>
    </w:rPr>
  </w:style>
  <w:style w:type="character" w:customStyle="1" w:styleId="319">
    <w:name w:val="无间隔 字符"/>
    <w:qFormat/>
    <w:uiPriority w:val="99"/>
    <w:rPr>
      <w:rFonts w:ascii="Calibri" w:hAnsi="Calibri"/>
      <w:sz w:val="22"/>
      <w:lang w:val="en-US" w:eastAsia="zh-CN"/>
    </w:rPr>
  </w:style>
  <w:style w:type="character" w:customStyle="1" w:styleId="320">
    <w:name w:val="标题 7 Char Char"/>
    <w:qFormat/>
    <w:uiPriority w:val="99"/>
    <w:rPr>
      <w:rFonts w:eastAsia="宋体"/>
      <w:b/>
      <w:kern w:val="2"/>
      <w:sz w:val="24"/>
      <w:lang w:val="en-US" w:eastAsia="zh-CN"/>
    </w:rPr>
  </w:style>
  <w:style w:type="character" w:customStyle="1" w:styleId="321">
    <w:name w:val="正文文本 Char Char"/>
    <w:qFormat/>
    <w:uiPriority w:val="99"/>
    <w:rPr>
      <w:kern w:val="2"/>
      <w:sz w:val="21"/>
    </w:rPr>
  </w:style>
  <w:style w:type="character" w:customStyle="1" w:styleId="322">
    <w:name w:val="批注主题 字符"/>
    <w:qFormat/>
    <w:uiPriority w:val="99"/>
    <w:rPr>
      <w:b/>
      <w:kern w:val="2"/>
      <w:sz w:val="21"/>
    </w:rPr>
  </w:style>
  <w:style w:type="character" w:customStyle="1" w:styleId="323">
    <w:name w:val="副标题 字符1"/>
    <w:qFormat/>
    <w:uiPriority w:val="99"/>
    <w:rPr>
      <w:rFonts w:ascii="Cambria" w:hAnsi="Cambria"/>
      <w:b/>
      <w:kern w:val="28"/>
      <w:sz w:val="32"/>
    </w:rPr>
  </w:style>
  <w:style w:type="paragraph" w:customStyle="1" w:styleId="324">
    <w:name w:val="正文文本缩进 21"/>
    <w:basedOn w:val="1"/>
    <w:qFormat/>
    <w:uiPriority w:val="99"/>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325">
    <w:name w:val="纯文本2"/>
    <w:basedOn w:val="1"/>
    <w:qFormat/>
    <w:uiPriority w:val="99"/>
    <w:pPr>
      <w:adjustRightInd w:val="0"/>
      <w:textAlignment w:val="baseline"/>
    </w:pPr>
    <w:rPr>
      <w:rFonts w:ascii="宋体" w:hAnsi="Courier New"/>
      <w:szCs w:val="20"/>
    </w:rPr>
  </w:style>
  <w:style w:type="paragraph" w:customStyle="1" w:styleId="326">
    <w:name w:val="xl24"/>
    <w:basedOn w:val="1"/>
    <w:qFormat/>
    <w:uiPriority w:val="99"/>
    <w:pPr>
      <w:widowControl/>
      <w:spacing w:before="100" w:beforeAutospacing="1" w:after="100" w:afterAutospacing="1"/>
      <w:jc w:val="left"/>
    </w:pPr>
    <w:rPr>
      <w:rFonts w:ascii="宋体" w:hAnsi="宋体"/>
      <w:kern w:val="0"/>
      <w:sz w:val="24"/>
    </w:rPr>
  </w:style>
  <w:style w:type="paragraph" w:customStyle="1" w:styleId="32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328">
    <w:name w:val="font8"/>
    <w:basedOn w:val="1"/>
    <w:qFormat/>
    <w:uiPriority w:val="99"/>
    <w:pPr>
      <w:widowControl/>
      <w:spacing w:before="100" w:beforeAutospacing="1" w:after="100" w:afterAutospacing="1"/>
      <w:jc w:val="left"/>
    </w:pPr>
    <w:rPr>
      <w:b/>
      <w:bCs/>
      <w:kern w:val="0"/>
      <w:sz w:val="36"/>
      <w:szCs w:val="36"/>
    </w:rPr>
  </w:style>
  <w:style w:type="paragraph" w:customStyle="1" w:styleId="329">
    <w:name w:val="样式 正文文本 + 首行缩进:  2 字符1"/>
    <w:basedOn w:val="20"/>
    <w:qFormat/>
    <w:uiPriority w:val="99"/>
    <w:pPr>
      <w:adjustRightInd w:val="0"/>
      <w:snapToGrid w:val="0"/>
      <w:spacing w:after="0" w:line="400" w:lineRule="exact"/>
      <w:ind w:firstLine="200" w:firstLineChars="200"/>
    </w:pPr>
    <w:rPr>
      <w:rFonts w:ascii="Arial" w:hAnsi="Arial" w:cs="宋体"/>
    </w:rPr>
  </w:style>
  <w:style w:type="paragraph" w:customStyle="1" w:styleId="330">
    <w:name w:val="纯文本1"/>
    <w:basedOn w:val="1"/>
    <w:qFormat/>
    <w:uiPriority w:val="99"/>
    <w:pPr>
      <w:adjustRightInd w:val="0"/>
      <w:textAlignment w:val="baseline"/>
    </w:pPr>
    <w:rPr>
      <w:rFonts w:ascii="宋体" w:hAnsi="Courier New"/>
      <w:szCs w:val="20"/>
    </w:rPr>
  </w:style>
  <w:style w:type="paragraph" w:customStyle="1" w:styleId="331">
    <w:name w:val="font0"/>
    <w:basedOn w:val="1"/>
    <w:qFormat/>
    <w:uiPriority w:val="99"/>
    <w:pPr>
      <w:widowControl/>
      <w:spacing w:before="100" w:beforeAutospacing="1" w:after="100" w:afterAutospacing="1"/>
      <w:jc w:val="left"/>
    </w:pPr>
    <w:rPr>
      <w:rFonts w:ascii="宋体" w:hAnsi="宋体"/>
      <w:kern w:val="0"/>
      <w:sz w:val="24"/>
    </w:rPr>
  </w:style>
  <w:style w:type="paragraph" w:customStyle="1" w:styleId="332">
    <w:name w:val="空半行"/>
    <w:basedOn w:val="1"/>
    <w:qFormat/>
    <w:uiPriority w:val="99"/>
    <w:pPr>
      <w:adjustRightInd w:val="0"/>
      <w:spacing w:line="120" w:lineRule="exact"/>
      <w:textAlignment w:val="baseline"/>
    </w:pPr>
    <w:rPr>
      <w:rFonts w:eastAsia="仿宋_GB2312"/>
      <w:color w:val="FFFFFF"/>
      <w:kern w:val="0"/>
      <w:sz w:val="30"/>
      <w:szCs w:val="20"/>
    </w:rPr>
  </w:style>
  <w:style w:type="paragraph" w:customStyle="1" w:styleId="333">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334">
    <w:name w:val="CM89"/>
    <w:basedOn w:val="2"/>
    <w:next w:val="2"/>
    <w:qFormat/>
    <w:uiPriority w:val="99"/>
    <w:pPr>
      <w:spacing w:line="440" w:lineRule="atLeast"/>
    </w:pPr>
    <w:rPr>
      <w:rFonts w:cs="Times New Roman"/>
      <w:color w:val="auto"/>
    </w:rPr>
  </w:style>
  <w:style w:type="paragraph" w:customStyle="1" w:styleId="335">
    <w:name w:val="CM25"/>
    <w:basedOn w:val="2"/>
    <w:next w:val="2"/>
    <w:qFormat/>
    <w:uiPriority w:val="99"/>
    <w:pPr>
      <w:spacing w:line="440" w:lineRule="atLeast"/>
    </w:pPr>
    <w:rPr>
      <w:rFonts w:cs="Times New Roman"/>
      <w:color w:val="auto"/>
    </w:rPr>
  </w:style>
  <w:style w:type="paragraph" w:customStyle="1" w:styleId="336">
    <w:name w:val="样式 标题 2 + Times New Roman 四号 非加粗 段前: 5 磅 段后: 0 磅 行距: 固定值 20..."/>
    <w:basedOn w:val="4"/>
    <w:qFormat/>
    <w:uiPriority w:val="99"/>
    <w:pPr>
      <w:snapToGrid w:val="0"/>
      <w:spacing w:before="100" w:line="400" w:lineRule="exact"/>
      <w:ind w:firstLine="0" w:firstLineChars="0"/>
      <w:jc w:val="center"/>
    </w:pPr>
    <w:rPr>
      <w:rFonts w:ascii="Times New Roman" w:hAnsi="Times New Roman" w:eastAsia="黑体" w:cs="宋体"/>
      <w:b w:val="0"/>
      <w:w w:val="99"/>
      <w:kern w:val="0"/>
      <w:sz w:val="28"/>
    </w:rPr>
  </w:style>
  <w:style w:type="paragraph" w:customStyle="1" w:styleId="337">
    <w:name w:val="CM24"/>
    <w:basedOn w:val="2"/>
    <w:next w:val="2"/>
    <w:qFormat/>
    <w:uiPriority w:val="99"/>
    <w:pPr>
      <w:spacing w:line="440" w:lineRule="atLeast"/>
    </w:pPr>
    <w:rPr>
      <w:rFonts w:cs="Times New Roman"/>
      <w:color w:val="auto"/>
    </w:rPr>
  </w:style>
  <w:style w:type="paragraph" w:customStyle="1" w:styleId="338">
    <w:name w:val="xl29"/>
    <w:basedOn w:val="1"/>
    <w:qFormat/>
    <w:uiPriority w:val="99"/>
    <w:pPr>
      <w:widowControl/>
      <w:spacing w:before="100" w:beforeAutospacing="1" w:after="100" w:afterAutospacing="1"/>
      <w:jc w:val="center"/>
      <w:textAlignment w:val="center"/>
    </w:pPr>
    <w:rPr>
      <w:rFonts w:ascii="宋体" w:hAnsi="宋体"/>
      <w:b/>
      <w:bCs/>
      <w:kern w:val="0"/>
      <w:sz w:val="36"/>
      <w:szCs w:val="36"/>
    </w:rPr>
  </w:style>
  <w:style w:type="paragraph" w:customStyle="1" w:styleId="339">
    <w:name w:val="表格内文"/>
    <w:basedOn w:val="1"/>
    <w:qFormat/>
    <w:uiPriority w:val="99"/>
    <w:pPr>
      <w:widowControl/>
      <w:adjustRightInd w:val="0"/>
      <w:snapToGrid w:val="0"/>
    </w:pPr>
    <w:rPr>
      <w:rFonts w:ascii="Arial" w:hAnsi="Arial"/>
      <w:kern w:val="0"/>
      <w:szCs w:val="20"/>
    </w:rPr>
  </w:style>
  <w:style w:type="paragraph" w:customStyle="1" w:styleId="340">
    <w:name w:val="样式 样式 样式1 + 首行缩进:  2 字符 + 左侧:  0.74 厘米"/>
    <w:basedOn w:val="1"/>
    <w:qFormat/>
    <w:uiPriority w:val="99"/>
    <w:pPr>
      <w:spacing w:line="360" w:lineRule="exact"/>
      <w:ind w:firstLine="200" w:firstLineChars="200"/>
    </w:pPr>
    <w:rPr>
      <w:rFonts w:ascii="Arial" w:hAnsi="Arial" w:cs="宋体"/>
      <w:szCs w:val="20"/>
    </w:rPr>
  </w:style>
  <w:style w:type="paragraph" w:customStyle="1" w:styleId="341">
    <w:name w:val="Char Char Char Char Char Char Char Char Char Char Char"/>
    <w:basedOn w:val="1"/>
    <w:qFormat/>
    <w:uiPriority w:val="99"/>
    <w:rPr>
      <w:rFonts w:ascii="Tahoma" w:hAnsi="Tahoma"/>
      <w:sz w:val="24"/>
      <w:szCs w:val="20"/>
    </w:rPr>
  </w:style>
  <w:style w:type="paragraph" w:customStyle="1" w:styleId="342">
    <w:name w:val="Char Char Char Char Char Char Char Char Char Char Char Char1 Char"/>
    <w:basedOn w:val="16"/>
    <w:qFormat/>
    <w:uiPriority w:val="99"/>
    <w:pPr>
      <w:shd w:val="clear" w:color="auto" w:fill="auto"/>
    </w:pPr>
    <w:rPr>
      <w:rFonts w:ascii="宋体"/>
      <w:sz w:val="18"/>
      <w:szCs w:val="18"/>
    </w:rPr>
  </w:style>
  <w:style w:type="paragraph" w:customStyle="1" w:styleId="343">
    <w:name w:val="正文内文"/>
    <w:basedOn w:val="1"/>
    <w:qFormat/>
    <w:uiPriority w:val="99"/>
    <w:pPr>
      <w:adjustRightInd w:val="0"/>
      <w:snapToGrid w:val="0"/>
      <w:spacing w:line="400" w:lineRule="exact"/>
      <w:ind w:firstLine="200" w:firstLineChars="200"/>
    </w:pPr>
    <w:rPr>
      <w:rFonts w:ascii="Arial" w:hAnsi="Arial" w:cs="Arial"/>
      <w:szCs w:val="21"/>
    </w:rPr>
  </w:style>
  <w:style w:type="paragraph" w:customStyle="1" w:styleId="344">
    <w:name w:val="Blockquote"/>
    <w:basedOn w:val="1"/>
    <w:link w:val="345"/>
    <w:qFormat/>
    <w:uiPriority w:val="99"/>
    <w:pPr>
      <w:autoSpaceDE w:val="0"/>
      <w:autoSpaceDN w:val="0"/>
      <w:adjustRightInd w:val="0"/>
      <w:spacing w:before="100" w:after="100"/>
      <w:ind w:left="360" w:right="360"/>
      <w:jc w:val="left"/>
    </w:pPr>
    <w:rPr>
      <w:kern w:val="0"/>
      <w:sz w:val="24"/>
      <w:szCs w:val="20"/>
    </w:rPr>
  </w:style>
  <w:style w:type="character" w:customStyle="1" w:styleId="345">
    <w:name w:val="Blockquote Char"/>
    <w:link w:val="344"/>
    <w:qFormat/>
    <w:locked/>
    <w:uiPriority w:val="99"/>
    <w:rPr>
      <w:sz w:val="24"/>
    </w:rPr>
  </w:style>
  <w:style w:type="paragraph" w:customStyle="1" w:styleId="346">
    <w:name w:val="CM99"/>
    <w:basedOn w:val="2"/>
    <w:next w:val="2"/>
    <w:qFormat/>
    <w:uiPriority w:val="99"/>
    <w:pPr>
      <w:spacing w:after="443"/>
    </w:pPr>
    <w:rPr>
      <w:rFonts w:cs="Times New Roman"/>
      <w:color w:val="auto"/>
    </w:rPr>
  </w:style>
  <w:style w:type="paragraph" w:customStyle="1" w:styleId="347">
    <w:name w:val="font6"/>
    <w:basedOn w:val="1"/>
    <w:qFormat/>
    <w:uiPriority w:val="99"/>
    <w:pPr>
      <w:widowControl/>
      <w:spacing w:before="100" w:beforeAutospacing="1" w:after="100" w:afterAutospacing="1"/>
      <w:jc w:val="left"/>
    </w:pPr>
    <w:rPr>
      <w:kern w:val="0"/>
      <w:sz w:val="24"/>
    </w:rPr>
  </w:style>
  <w:style w:type="paragraph" w:customStyle="1" w:styleId="348">
    <w:name w:val="Char Char Char Char1"/>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349">
    <w:name w:val="正文文本缩进 31"/>
    <w:basedOn w:val="1"/>
    <w:qFormat/>
    <w:uiPriority w:val="99"/>
    <w:pPr>
      <w:tabs>
        <w:tab w:val="left" w:pos="0"/>
      </w:tabs>
      <w:adjustRightInd w:val="0"/>
      <w:spacing w:line="360" w:lineRule="auto"/>
      <w:ind w:firstLine="734"/>
      <w:textAlignment w:val="baseline"/>
    </w:pPr>
    <w:rPr>
      <w:rFonts w:ascii="宋体" w:hAnsi="宋体"/>
      <w:kern w:val="0"/>
      <w:sz w:val="28"/>
      <w:szCs w:val="20"/>
    </w:rPr>
  </w:style>
  <w:style w:type="paragraph" w:customStyle="1" w:styleId="350">
    <w:name w:val="表内正文"/>
    <w:basedOn w:val="1"/>
    <w:qFormat/>
    <w:uiPriority w:val="99"/>
    <w:rPr>
      <w:rFonts w:ascii="宋体"/>
      <w:sz w:val="20"/>
      <w:szCs w:val="20"/>
    </w:rPr>
  </w:style>
  <w:style w:type="paragraph" w:customStyle="1" w:styleId="351">
    <w:name w:val="xl31"/>
    <w:basedOn w:val="1"/>
    <w:qFormat/>
    <w:uiPriority w:val="99"/>
    <w:pPr>
      <w:widowControl/>
      <w:pBdr>
        <w:bottom w:val="single" w:color="auto" w:sz="4" w:space="0"/>
      </w:pBdr>
      <w:spacing w:before="100" w:beforeAutospacing="1" w:after="100" w:afterAutospacing="1"/>
      <w:jc w:val="center"/>
    </w:pPr>
    <w:rPr>
      <w:rFonts w:ascii="宋体" w:hAnsi="宋体"/>
      <w:kern w:val="0"/>
      <w:sz w:val="24"/>
    </w:rPr>
  </w:style>
  <w:style w:type="paragraph" w:customStyle="1" w:styleId="352">
    <w:name w:val="样式 标题 1 + Arial 黑色"/>
    <w:basedOn w:val="3"/>
    <w:qFormat/>
    <w:uiPriority w:val="99"/>
    <w:pPr>
      <w:keepLines/>
      <w:adjustRightInd w:val="0"/>
      <w:snapToGrid w:val="0"/>
      <w:spacing w:line="480" w:lineRule="auto"/>
    </w:pPr>
    <w:rPr>
      <w:rFonts w:ascii="Arial" w:hAnsi="Arial" w:eastAsia="新宋体"/>
      <w:bCs/>
      <w:sz w:val="36"/>
      <w:szCs w:val="44"/>
    </w:rPr>
  </w:style>
  <w:style w:type="paragraph" w:customStyle="1" w:styleId="353">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354">
    <w:name w:val="样式 样式 样式 样式1 + 首行缩进:  2 字符 + 左侧:  0.74 厘米 + 首行缩进:  2 字符"/>
    <w:basedOn w:val="1"/>
    <w:qFormat/>
    <w:uiPriority w:val="99"/>
    <w:pPr>
      <w:spacing w:line="360" w:lineRule="exact"/>
      <w:ind w:firstLine="480" w:firstLineChars="200"/>
    </w:pPr>
    <w:rPr>
      <w:rFonts w:ascii="Arial" w:hAnsi="Arial"/>
      <w:kern w:val="0"/>
      <w:szCs w:val="20"/>
    </w:rPr>
  </w:style>
  <w:style w:type="paragraph" w:customStyle="1" w:styleId="355">
    <w:name w:val="font7"/>
    <w:basedOn w:val="1"/>
    <w:qFormat/>
    <w:uiPriority w:val="99"/>
    <w:pPr>
      <w:widowControl/>
      <w:spacing w:before="100" w:beforeAutospacing="1" w:after="100" w:afterAutospacing="1"/>
      <w:jc w:val="left"/>
    </w:pPr>
    <w:rPr>
      <w:rFonts w:ascii="宋体" w:hAnsi="宋体"/>
      <w:b/>
      <w:bCs/>
      <w:kern w:val="0"/>
      <w:sz w:val="36"/>
      <w:szCs w:val="36"/>
    </w:rPr>
  </w:style>
  <w:style w:type="paragraph" w:customStyle="1" w:styleId="356">
    <w:name w:val="样式 样式1 + 首行缩进:  2 字符"/>
    <w:basedOn w:val="101"/>
    <w:qFormat/>
    <w:uiPriority w:val="99"/>
    <w:pPr>
      <w:ind w:firstLine="420"/>
    </w:pPr>
    <w:rPr>
      <w:rFonts w:cs="宋体"/>
    </w:rPr>
  </w:style>
  <w:style w:type="paragraph" w:customStyle="1" w:styleId="357">
    <w:name w:val="Char51"/>
    <w:basedOn w:val="1"/>
    <w:qFormat/>
    <w:uiPriority w:val="99"/>
    <w:rPr>
      <w:rFonts w:ascii="仿宋_GB2312" w:eastAsia="仿宋_GB2312"/>
      <w:b/>
      <w:sz w:val="32"/>
      <w:szCs w:val="32"/>
    </w:rPr>
  </w:style>
  <w:style w:type="paragraph" w:customStyle="1" w:styleId="358">
    <w:name w:val="TOC Heading1"/>
    <w:basedOn w:val="3"/>
    <w:next w:val="1"/>
    <w:qFormat/>
    <w:uiPriority w:val="99"/>
    <w:pPr>
      <w:keepLines/>
      <w:widowControl/>
      <w:spacing w:before="480" w:line="276" w:lineRule="auto"/>
      <w:jc w:val="left"/>
      <w:outlineLvl w:val="9"/>
    </w:pPr>
    <w:rPr>
      <w:rFonts w:ascii="Cambria" w:hAnsi="Cambria" w:eastAsia="新宋体"/>
      <w:bCs/>
      <w:color w:val="365F91"/>
      <w:kern w:val="0"/>
      <w:sz w:val="28"/>
      <w:szCs w:val="28"/>
    </w:rPr>
  </w:style>
  <w:style w:type="paragraph" w:customStyle="1" w:styleId="359">
    <w:name w:val="Char Char3 Char"/>
    <w:basedOn w:val="1"/>
    <w:qFormat/>
    <w:uiPriority w:val="99"/>
    <w:rPr>
      <w:rFonts w:ascii="仿宋_GB2312" w:eastAsia="仿宋_GB2312"/>
      <w:b/>
      <w:sz w:val="32"/>
      <w:szCs w:val="32"/>
    </w:rPr>
  </w:style>
  <w:style w:type="paragraph" w:customStyle="1" w:styleId="360">
    <w:name w:val="正文文本缩进 22"/>
    <w:basedOn w:val="1"/>
    <w:qFormat/>
    <w:uiPriority w:val="99"/>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361">
    <w:name w:val="正文文本缩进 311"/>
    <w:basedOn w:val="1"/>
    <w:qFormat/>
    <w:uiPriority w:val="99"/>
    <w:pPr>
      <w:tabs>
        <w:tab w:val="left" w:pos="0"/>
      </w:tabs>
      <w:adjustRightInd w:val="0"/>
      <w:spacing w:line="360" w:lineRule="auto"/>
      <w:ind w:firstLine="734"/>
      <w:textAlignment w:val="baseline"/>
    </w:pPr>
    <w:rPr>
      <w:rFonts w:ascii="宋体" w:hAnsi="宋体"/>
      <w:kern w:val="0"/>
      <w:sz w:val="28"/>
      <w:szCs w:val="20"/>
    </w:rPr>
  </w:style>
  <w:style w:type="paragraph" w:customStyle="1" w:styleId="362">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363">
    <w:name w:val="样式3"/>
    <w:basedOn w:val="1"/>
    <w:qFormat/>
    <w:uiPriority w:val="99"/>
    <w:pPr>
      <w:spacing w:line="360" w:lineRule="auto"/>
      <w:ind w:left="454" w:hanging="227"/>
    </w:pPr>
    <w:rPr>
      <w:rFonts w:ascii="宋体"/>
      <w:sz w:val="24"/>
    </w:rPr>
  </w:style>
  <w:style w:type="paragraph" w:customStyle="1" w:styleId="364">
    <w:name w:val="样式 正文文本 + 首行缩进:  2 字符"/>
    <w:basedOn w:val="20"/>
    <w:qFormat/>
    <w:uiPriority w:val="99"/>
    <w:pPr>
      <w:adjustRightInd w:val="0"/>
      <w:snapToGrid w:val="0"/>
      <w:spacing w:after="0" w:line="400" w:lineRule="exact"/>
      <w:ind w:firstLine="200" w:firstLineChars="200"/>
    </w:pPr>
    <w:rPr>
      <w:rFonts w:ascii="Arial" w:hAnsi="Arial" w:cs="宋体"/>
    </w:rPr>
  </w:style>
  <w:style w:type="paragraph" w:customStyle="1" w:styleId="365">
    <w:name w:val="CM96"/>
    <w:basedOn w:val="2"/>
    <w:next w:val="2"/>
    <w:qFormat/>
    <w:uiPriority w:val="99"/>
    <w:pPr>
      <w:spacing w:after="298"/>
    </w:pPr>
    <w:rPr>
      <w:rFonts w:cs="Times New Roman"/>
      <w:color w:val="auto"/>
    </w:rPr>
  </w:style>
  <w:style w:type="paragraph" w:customStyle="1" w:styleId="366">
    <w:name w:val="正文文本缩进 32"/>
    <w:basedOn w:val="1"/>
    <w:qFormat/>
    <w:uiPriority w:val="99"/>
    <w:pPr>
      <w:tabs>
        <w:tab w:val="left" w:pos="0"/>
      </w:tabs>
      <w:adjustRightInd w:val="0"/>
      <w:spacing w:line="360" w:lineRule="auto"/>
      <w:ind w:firstLine="734"/>
      <w:textAlignment w:val="baseline"/>
    </w:pPr>
    <w:rPr>
      <w:rFonts w:ascii="宋体" w:hAnsi="宋体"/>
      <w:kern w:val="0"/>
      <w:sz w:val="28"/>
      <w:szCs w:val="20"/>
    </w:rPr>
  </w:style>
  <w:style w:type="paragraph" w:customStyle="1" w:styleId="367">
    <w:name w:val="CM44"/>
    <w:basedOn w:val="2"/>
    <w:next w:val="2"/>
    <w:qFormat/>
    <w:uiPriority w:val="99"/>
    <w:pPr>
      <w:spacing w:line="440" w:lineRule="atLeast"/>
    </w:pPr>
    <w:rPr>
      <w:rFonts w:cs="Times New Roman"/>
      <w:color w:val="auto"/>
    </w:rPr>
  </w:style>
  <w:style w:type="paragraph" w:customStyle="1" w:styleId="368">
    <w:name w:val="Body Text(ch)"/>
    <w:basedOn w:val="1"/>
    <w:next w:val="20"/>
    <w:qFormat/>
    <w:uiPriority w:val="99"/>
    <w:pPr>
      <w:spacing w:line="500" w:lineRule="exact"/>
      <w:jc w:val="center"/>
    </w:pPr>
  </w:style>
  <w:style w:type="paragraph" w:customStyle="1" w:styleId="369">
    <w:name w:val="四级目录 Char Char Char Char Char"/>
    <w:next w:val="1"/>
    <w:qFormat/>
    <w:uiPriority w:val="99"/>
    <w:pPr>
      <w:spacing w:line="360" w:lineRule="auto"/>
      <w:ind w:left="200" w:leftChars="200"/>
    </w:pPr>
    <w:rPr>
      <w:rFonts w:ascii="Times New Roman" w:hAnsi="Times New Roman" w:eastAsia="仿宋_GB2312" w:cs="Times New Roman"/>
      <w:sz w:val="30"/>
      <w:lang w:val="en-US" w:eastAsia="en-US" w:bidi="ar-SA"/>
    </w:rPr>
  </w:style>
  <w:style w:type="paragraph" w:customStyle="1" w:styleId="370">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71">
    <w:name w:val="Char Char Char Char Char Char Char Char Char Char Char Char Char Char Char Char Char Char1"/>
    <w:basedOn w:val="1"/>
    <w:qFormat/>
    <w:uiPriority w:val="99"/>
    <w:pPr>
      <w:shd w:val="clear" w:color="auto" w:fill="000080"/>
    </w:pPr>
    <w:rPr>
      <w:rFonts w:ascii="Tahoma" w:hAnsi="Tahoma"/>
      <w:sz w:val="24"/>
      <w:shd w:val="clear" w:color="auto" w:fill="000080"/>
    </w:rPr>
  </w:style>
  <w:style w:type="paragraph" w:customStyle="1" w:styleId="372">
    <w:name w:val="纯文本11"/>
    <w:basedOn w:val="1"/>
    <w:qFormat/>
    <w:uiPriority w:val="99"/>
    <w:pPr>
      <w:adjustRightInd w:val="0"/>
      <w:textAlignment w:val="baseline"/>
    </w:pPr>
    <w:rPr>
      <w:rFonts w:ascii="宋体" w:hAnsi="Courier New"/>
      <w:szCs w:val="20"/>
    </w:rPr>
  </w:style>
  <w:style w:type="paragraph" w:customStyle="1" w:styleId="373">
    <w:name w:val="普通 (Web)"/>
    <w:basedOn w:val="1"/>
    <w:qFormat/>
    <w:uiPriority w:val="99"/>
    <w:pPr>
      <w:widowControl/>
      <w:spacing w:before="100" w:after="100"/>
      <w:jc w:val="left"/>
    </w:pPr>
    <w:rPr>
      <w:rFonts w:ascii="宋体" w:hAnsi="宋体"/>
      <w:kern w:val="0"/>
      <w:sz w:val="24"/>
      <w:szCs w:val="20"/>
    </w:rPr>
  </w:style>
  <w:style w:type="paragraph" w:customStyle="1" w:styleId="374">
    <w:name w:val="Char42"/>
    <w:basedOn w:val="14"/>
    <w:qFormat/>
    <w:uiPriority w:val="99"/>
    <w:pPr>
      <w:widowControl/>
      <w:spacing w:afterLines="50" w:line="360" w:lineRule="auto"/>
      <w:ind w:firstLine="480"/>
      <w:jc w:val="left"/>
    </w:pPr>
    <w:rPr>
      <w:kern w:val="0"/>
    </w:rPr>
  </w:style>
  <w:style w:type="paragraph" w:customStyle="1" w:styleId="375">
    <w:name w:val="zbggmain"/>
    <w:basedOn w:val="1"/>
    <w:qFormat/>
    <w:uiPriority w:val="99"/>
    <w:pPr>
      <w:widowControl/>
      <w:spacing w:before="100" w:beforeAutospacing="1" w:after="100" w:afterAutospacing="1"/>
      <w:jc w:val="left"/>
    </w:pPr>
    <w:rPr>
      <w:rFonts w:ascii="宋体" w:hAnsi="宋体" w:cs="宋体"/>
      <w:kern w:val="0"/>
      <w:sz w:val="24"/>
    </w:rPr>
  </w:style>
  <w:style w:type="paragraph" w:customStyle="1" w:styleId="376">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377">
    <w:name w:val="xl30"/>
    <w:basedOn w:val="1"/>
    <w:qFormat/>
    <w:uiPriority w:val="99"/>
    <w:pPr>
      <w:widowControl/>
      <w:pBdr>
        <w:bottom w:val="single" w:color="auto" w:sz="4" w:space="0"/>
      </w:pBdr>
      <w:spacing w:before="100" w:beforeAutospacing="1" w:after="100" w:afterAutospacing="1"/>
      <w:jc w:val="left"/>
    </w:pPr>
    <w:rPr>
      <w:rFonts w:ascii="宋体" w:hAnsi="宋体"/>
      <w:kern w:val="0"/>
      <w:sz w:val="24"/>
    </w:rPr>
  </w:style>
  <w:style w:type="paragraph" w:customStyle="1" w:styleId="378">
    <w:name w:val="样式 表内正文 + 五号 行距: 单倍行距"/>
    <w:basedOn w:val="350"/>
    <w:qFormat/>
    <w:uiPriority w:val="99"/>
    <w:pPr>
      <w:adjustRightInd w:val="0"/>
      <w:snapToGrid w:val="0"/>
    </w:pPr>
    <w:rPr>
      <w:rFonts w:ascii="Arial" w:hAnsi="Arial" w:cs="宋体"/>
      <w:sz w:val="21"/>
    </w:rPr>
  </w:style>
  <w:style w:type="paragraph" w:customStyle="1" w:styleId="379">
    <w:name w:val="样式 标题 3 + 段前: 7.8 磅"/>
    <w:basedOn w:val="5"/>
    <w:qFormat/>
    <w:uiPriority w:val="99"/>
    <w:pPr>
      <w:widowControl w:val="0"/>
      <w:tabs>
        <w:tab w:val="left" w:pos="1140"/>
      </w:tabs>
      <w:autoSpaceDE/>
      <w:autoSpaceDN/>
      <w:spacing w:before="156" w:after="0" w:line="360" w:lineRule="auto"/>
      <w:ind w:left="1140"/>
    </w:pPr>
    <w:rPr>
      <w:rFonts w:cs="宋体"/>
      <w:kern w:val="0"/>
    </w:rPr>
  </w:style>
  <w:style w:type="paragraph" w:customStyle="1" w:styleId="380">
    <w:name w:val="样式 标题 3 + Arial"/>
    <w:basedOn w:val="5"/>
    <w:qFormat/>
    <w:uiPriority w:val="99"/>
    <w:pPr>
      <w:keepNext/>
      <w:keepLines/>
      <w:widowControl w:val="0"/>
      <w:autoSpaceDE/>
      <w:autoSpaceDN/>
      <w:spacing w:beforeLines="100" w:after="0" w:line="360" w:lineRule="auto"/>
      <w:ind w:firstLine="422" w:firstLineChars="200"/>
    </w:pPr>
    <w:rPr>
      <w:rFonts w:ascii="Arial" w:hAnsi="Arial"/>
      <w:b/>
      <w:bCs/>
      <w:kern w:val="0"/>
      <w:szCs w:val="30"/>
    </w:rPr>
  </w:style>
  <w:style w:type="paragraph" w:customStyle="1" w:styleId="381">
    <w:name w:val="样式 标题 3 + (中文) 黑体 小四 非加粗 段前: 7.8 磅 段后: 0 磅 行距: 固定值 20 磅"/>
    <w:basedOn w:val="5"/>
    <w:qFormat/>
    <w:uiPriority w:val="99"/>
    <w:pPr>
      <w:keepNext/>
      <w:keepLines/>
      <w:widowControl w:val="0"/>
      <w:autoSpaceDE/>
      <w:autoSpaceDN/>
      <w:spacing w:before="0" w:after="0" w:line="400" w:lineRule="exact"/>
      <w:ind w:firstLine="422" w:firstLineChars="200"/>
    </w:pPr>
    <w:rPr>
      <w:rFonts w:ascii="Arial" w:hAnsi="Arial" w:eastAsia="黑体" w:cs="宋体"/>
      <w:kern w:val="0"/>
    </w:rPr>
  </w:style>
  <w:style w:type="paragraph" w:customStyle="1" w:styleId="382">
    <w:name w:val="样式 标题 1 + 黑体 三号 非加粗 居中 段前: 6 磅 段后: 6 磅 行距: 固定值 20 磅"/>
    <w:basedOn w:val="3"/>
    <w:qFormat/>
    <w:uiPriority w:val="99"/>
    <w:pPr>
      <w:keepLines/>
      <w:spacing w:before="120" w:after="120" w:line="400" w:lineRule="exact"/>
    </w:pPr>
    <w:rPr>
      <w:rFonts w:ascii="黑体" w:hAnsi="黑体" w:eastAsia="黑体" w:cs="宋体"/>
      <w:b w:val="0"/>
      <w:color w:val="auto"/>
      <w:kern w:val="0"/>
    </w:rPr>
  </w:style>
  <w:style w:type="paragraph" w:customStyle="1" w:styleId="383">
    <w:name w:val="Char Char Char Char"/>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384">
    <w:name w:val="6'"/>
    <w:basedOn w:val="1"/>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385">
    <w:name w:val="表格"/>
    <w:basedOn w:val="1"/>
    <w:qFormat/>
    <w:uiPriority w:val="99"/>
    <w:pPr>
      <w:jc w:val="center"/>
      <w:textAlignment w:val="center"/>
    </w:pPr>
    <w:rPr>
      <w:rFonts w:ascii="华文细黑" w:hAnsi="华文细黑"/>
      <w:kern w:val="0"/>
      <w:szCs w:val="20"/>
    </w:rPr>
  </w:style>
  <w:style w:type="paragraph" w:customStyle="1" w:styleId="386">
    <w:name w:val="表格文字"/>
    <w:basedOn w:val="1"/>
    <w:qFormat/>
    <w:uiPriority w:val="99"/>
    <w:pPr>
      <w:adjustRightInd w:val="0"/>
      <w:spacing w:line="420" w:lineRule="atLeast"/>
      <w:jc w:val="left"/>
      <w:textAlignment w:val="baseline"/>
    </w:pPr>
    <w:rPr>
      <w:kern w:val="0"/>
      <w:szCs w:val="20"/>
    </w:rPr>
  </w:style>
  <w:style w:type="paragraph" w:customStyle="1" w:styleId="387">
    <w:name w:val="Char211"/>
    <w:basedOn w:val="1"/>
    <w:qFormat/>
    <w:uiPriority w:val="99"/>
    <w:rPr>
      <w:rFonts w:ascii="仿宋_GB2312" w:eastAsia="仿宋_GB2312"/>
      <w:b/>
      <w:sz w:val="32"/>
      <w:szCs w:val="32"/>
    </w:rPr>
  </w:style>
  <w:style w:type="paragraph" w:customStyle="1" w:styleId="388">
    <w:name w:val="Char Char Char Char Char Char Char1"/>
    <w:basedOn w:val="1"/>
    <w:qFormat/>
    <w:uiPriority w:val="99"/>
    <w:rPr>
      <w:rFonts w:ascii="仿宋_GB2312" w:eastAsia="仿宋_GB2312"/>
      <w:b/>
      <w:sz w:val="32"/>
      <w:szCs w:val="32"/>
    </w:rPr>
  </w:style>
  <w:style w:type="paragraph" w:customStyle="1" w:styleId="389">
    <w:name w:val="Char Char Char Char2"/>
    <w:basedOn w:val="1"/>
    <w:qFormat/>
    <w:uiPriority w:val="99"/>
    <w:rPr>
      <w:rFonts w:ascii="仿宋_GB2312" w:eastAsia="仿宋_GB2312"/>
      <w:b/>
      <w:sz w:val="32"/>
      <w:szCs w:val="32"/>
    </w:rPr>
  </w:style>
  <w:style w:type="paragraph" w:customStyle="1" w:styleId="390">
    <w:name w:val="Char Char1 Char Char Char Char1"/>
    <w:basedOn w:val="1"/>
    <w:qFormat/>
    <w:uiPriority w:val="99"/>
    <w:rPr>
      <w:rFonts w:ascii="仿宋_GB2312" w:eastAsia="仿宋_GB2312"/>
      <w:b/>
      <w:sz w:val="32"/>
      <w:szCs w:val="32"/>
    </w:rPr>
  </w:style>
  <w:style w:type="paragraph" w:customStyle="1" w:styleId="391">
    <w:name w:val="Char Char Char1"/>
    <w:basedOn w:val="1"/>
    <w:qFormat/>
    <w:uiPriority w:val="99"/>
    <w:pPr>
      <w:shd w:val="clear" w:color="auto" w:fill="000080"/>
    </w:pPr>
    <w:rPr>
      <w:rFonts w:ascii="Tahoma" w:hAnsi="Tahoma"/>
      <w:sz w:val="24"/>
      <w:shd w:val="clear" w:color="auto" w:fill="000080"/>
    </w:rPr>
  </w:style>
  <w:style w:type="paragraph" w:customStyle="1" w:styleId="392">
    <w:name w:val="日期2"/>
    <w:basedOn w:val="1"/>
    <w:next w:val="1"/>
    <w:qFormat/>
    <w:uiPriority w:val="99"/>
    <w:pPr>
      <w:adjustRightInd w:val="0"/>
      <w:spacing w:line="360" w:lineRule="auto"/>
      <w:jc w:val="right"/>
      <w:textAlignment w:val="baseline"/>
    </w:pPr>
    <w:rPr>
      <w:kern w:val="0"/>
      <w:sz w:val="24"/>
      <w:szCs w:val="20"/>
    </w:rPr>
  </w:style>
  <w:style w:type="paragraph" w:customStyle="1" w:styleId="393">
    <w:name w:val="样式2"/>
    <w:basedOn w:val="3"/>
    <w:qFormat/>
    <w:uiPriority w:val="99"/>
    <w:pPr>
      <w:keepLines/>
      <w:tabs>
        <w:tab w:val="left" w:pos="540"/>
      </w:tabs>
      <w:topLinePunct/>
      <w:adjustRightInd w:val="0"/>
      <w:snapToGrid w:val="0"/>
      <w:spacing w:before="340" w:after="330" w:line="480" w:lineRule="auto"/>
      <w:ind w:firstLine="723"/>
    </w:pPr>
    <w:rPr>
      <w:b w:val="0"/>
      <w:bCs/>
      <w:color w:val="auto"/>
      <w:kern w:val="44"/>
      <w:sz w:val="36"/>
      <w:szCs w:val="36"/>
    </w:rPr>
  </w:style>
  <w:style w:type="paragraph" w:customStyle="1" w:styleId="394">
    <w:name w:val="xl106"/>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4"/>
    </w:rPr>
  </w:style>
  <w:style w:type="paragraph" w:customStyle="1" w:styleId="395">
    <w:name w:val="正文文本缩进 211"/>
    <w:basedOn w:val="1"/>
    <w:qFormat/>
    <w:uiPriority w:val="99"/>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396">
    <w:name w:val="_Style 92"/>
    <w:basedOn w:val="1"/>
    <w:qFormat/>
    <w:uiPriority w:val="99"/>
    <w:pPr>
      <w:widowControl/>
      <w:spacing w:after="160" w:line="240" w:lineRule="exact"/>
      <w:jc w:val="left"/>
    </w:pPr>
    <w:rPr>
      <w:rFonts w:ascii="宋体"/>
      <w:sz w:val="28"/>
      <w:szCs w:val="20"/>
    </w:rPr>
  </w:style>
  <w:style w:type="paragraph" w:customStyle="1" w:styleId="397">
    <w:name w:val="样式 左侧:  0.85 厘米"/>
    <w:basedOn w:val="1"/>
    <w:qFormat/>
    <w:uiPriority w:val="99"/>
    <w:rPr>
      <w:rFonts w:cs="宋体"/>
      <w:szCs w:val="20"/>
    </w:rPr>
  </w:style>
  <w:style w:type="paragraph" w:customStyle="1" w:styleId="398">
    <w:name w:val="样式 纯文本普通文字 Char纯文本 Char Char普通文字纯文本 Char Char Char Char Char...4"/>
    <w:basedOn w:val="27"/>
    <w:qFormat/>
    <w:uiPriority w:val="99"/>
    <w:pPr>
      <w:spacing w:line="440" w:lineRule="exact"/>
      <w:ind w:firstLine="200" w:firstLineChars="200"/>
    </w:pPr>
    <w:rPr>
      <w:rFonts w:hAnsi="Times New Roman" w:cs="宋体"/>
    </w:rPr>
  </w:style>
  <w:style w:type="paragraph" w:customStyle="1" w:styleId="399">
    <w:name w:val="标题一"/>
    <w:basedOn w:val="1"/>
    <w:qFormat/>
    <w:uiPriority w:val="99"/>
    <w:pPr>
      <w:adjustRightInd w:val="0"/>
      <w:snapToGrid w:val="0"/>
      <w:spacing w:beforeLines="50" w:afterLines="50" w:line="360" w:lineRule="auto"/>
      <w:ind w:left="425"/>
      <w:jc w:val="center"/>
    </w:pPr>
    <w:rPr>
      <w:rFonts w:eastAsia="黑体"/>
      <w:b/>
      <w:bCs/>
      <w:color w:val="000000"/>
      <w:sz w:val="32"/>
    </w:rPr>
  </w:style>
  <w:style w:type="paragraph" w:customStyle="1" w:styleId="400">
    <w:name w:val="Char5"/>
    <w:basedOn w:val="1"/>
    <w:qFormat/>
    <w:uiPriority w:val="99"/>
    <w:rPr>
      <w:rFonts w:ascii="仿宋_GB2312" w:eastAsia="仿宋_GB2312"/>
      <w:b/>
      <w:sz w:val="32"/>
      <w:szCs w:val="32"/>
    </w:rPr>
  </w:style>
  <w:style w:type="paragraph" w:customStyle="1" w:styleId="401">
    <w:name w:val="日期1"/>
    <w:basedOn w:val="1"/>
    <w:next w:val="1"/>
    <w:qFormat/>
    <w:uiPriority w:val="99"/>
    <w:pPr>
      <w:adjustRightInd w:val="0"/>
      <w:spacing w:line="360" w:lineRule="auto"/>
      <w:jc w:val="right"/>
      <w:textAlignment w:val="baseline"/>
    </w:pPr>
    <w:rPr>
      <w:kern w:val="0"/>
      <w:sz w:val="24"/>
      <w:szCs w:val="20"/>
    </w:rPr>
  </w:style>
  <w:style w:type="paragraph" w:customStyle="1" w:styleId="402">
    <w:name w:val="Char Char1 Char Char Char Char"/>
    <w:basedOn w:val="1"/>
    <w:qFormat/>
    <w:uiPriority w:val="99"/>
    <w:rPr>
      <w:rFonts w:ascii="仿宋_GB2312" w:eastAsia="仿宋_GB2312"/>
      <w:b/>
      <w:sz w:val="32"/>
      <w:szCs w:val="32"/>
    </w:rPr>
  </w:style>
  <w:style w:type="paragraph" w:customStyle="1" w:styleId="403">
    <w:name w:val="Char Char Char Char Char Char Char Char Char Char Char Char Char Char Char Char Char Char"/>
    <w:basedOn w:val="16"/>
    <w:qFormat/>
    <w:uiPriority w:val="99"/>
    <w:rPr>
      <w:rFonts w:ascii="Tahoma" w:hAnsi="Tahoma"/>
    </w:rPr>
  </w:style>
  <w:style w:type="paragraph" w:customStyle="1" w:styleId="404">
    <w:name w:val="正文(1)"/>
    <w:basedOn w:val="1"/>
    <w:qFormat/>
    <w:uiPriority w:val="99"/>
    <w:pPr>
      <w:tabs>
        <w:tab w:val="left" w:pos="1287"/>
      </w:tabs>
      <w:spacing w:line="360" w:lineRule="auto"/>
      <w:ind w:firstLine="567"/>
    </w:pPr>
    <w:rPr>
      <w:sz w:val="28"/>
      <w:szCs w:val="20"/>
    </w:rPr>
  </w:style>
  <w:style w:type="paragraph" w:customStyle="1" w:styleId="405">
    <w:name w:val="bb"/>
    <w:basedOn w:val="1"/>
    <w:qFormat/>
    <w:uiPriority w:val="99"/>
    <w:pPr>
      <w:widowControl/>
      <w:spacing w:before="100" w:beforeAutospacing="1" w:after="100" w:afterAutospacing="1"/>
      <w:jc w:val="left"/>
    </w:pPr>
    <w:rPr>
      <w:rFonts w:ascii="宋体" w:hAnsi="宋体" w:cs="宋体"/>
      <w:b/>
      <w:bCs/>
      <w:color w:val="990000"/>
      <w:kern w:val="0"/>
      <w:szCs w:val="21"/>
    </w:rPr>
  </w:style>
  <w:style w:type="paragraph" w:customStyle="1" w:styleId="406">
    <w:name w:val="正文①"/>
    <w:basedOn w:val="1"/>
    <w:qFormat/>
    <w:uiPriority w:val="99"/>
    <w:pPr>
      <w:tabs>
        <w:tab w:val="left" w:pos="999"/>
      </w:tabs>
      <w:snapToGrid w:val="0"/>
      <w:spacing w:line="360" w:lineRule="auto"/>
      <w:ind w:left="999" w:hanging="432"/>
      <w:outlineLvl w:val="2"/>
    </w:pPr>
    <w:rPr>
      <w:sz w:val="28"/>
      <w:szCs w:val="20"/>
    </w:rPr>
  </w:style>
  <w:style w:type="paragraph" w:customStyle="1" w:styleId="407">
    <w:name w:val="flNote"/>
    <w:basedOn w:val="1"/>
    <w:qFormat/>
    <w:uiPriority w:val="99"/>
    <w:pPr>
      <w:adjustRightInd w:val="0"/>
      <w:spacing w:before="320" w:after="160" w:line="360" w:lineRule="atLeast"/>
      <w:jc w:val="center"/>
      <w:textAlignment w:val="baseline"/>
    </w:pPr>
    <w:rPr>
      <w:rFonts w:ascii="Arial" w:eastAsia="黑体"/>
      <w:kern w:val="0"/>
      <w:sz w:val="30"/>
      <w:szCs w:val="20"/>
    </w:rPr>
  </w:style>
  <w:style w:type="paragraph" w:customStyle="1" w:styleId="408">
    <w:name w:val="重要文字2"/>
    <w:basedOn w:val="409"/>
    <w:qFormat/>
    <w:uiPriority w:val="99"/>
    <w:pPr>
      <w:adjustRightInd w:val="0"/>
      <w:snapToGrid w:val="0"/>
      <w:spacing w:line="360" w:lineRule="auto"/>
      <w:ind w:firstLine="472" w:firstLineChars="224"/>
    </w:pPr>
    <w:rPr>
      <w:rFonts w:ascii="黑体" w:hAnsi="宋体" w:eastAsia="黑体"/>
      <w:b/>
      <w:sz w:val="21"/>
      <w:szCs w:val="21"/>
    </w:rPr>
  </w:style>
  <w:style w:type="paragraph" w:customStyle="1" w:styleId="409">
    <w:name w:val="重要文字1"/>
    <w:basedOn w:val="1"/>
    <w:qFormat/>
    <w:uiPriority w:val="99"/>
    <w:pPr>
      <w:ind w:firstLine="200" w:firstLineChars="200"/>
    </w:pPr>
    <w:rPr>
      <w:sz w:val="24"/>
    </w:rPr>
  </w:style>
  <w:style w:type="paragraph" w:customStyle="1" w:styleId="410">
    <w:name w:val="表格标题"/>
    <w:basedOn w:val="1"/>
    <w:qFormat/>
    <w:uiPriority w:val="99"/>
    <w:pPr>
      <w:adjustRightInd w:val="0"/>
      <w:snapToGrid w:val="0"/>
      <w:spacing w:beforeLines="50" w:line="360" w:lineRule="auto"/>
      <w:jc w:val="center"/>
    </w:pPr>
    <w:rPr>
      <w:rFonts w:ascii="黑体" w:hAnsi="宋体" w:eastAsia="黑体"/>
      <w:b/>
      <w:bCs/>
      <w:sz w:val="18"/>
      <w:szCs w:val="21"/>
    </w:rPr>
  </w:style>
  <w:style w:type="paragraph" w:customStyle="1" w:styleId="411">
    <w:name w:val="表格一"/>
    <w:basedOn w:val="1"/>
    <w:qFormat/>
    <w:uiPriority w:val="99"/>
    <w:pPr>
      <w:spacing w:line="240" w:lineRule="exact"/>
      <w:ind w:left="105" w:leftChars="50"/>
    </w:pPr>
    <w:rPr>
      <w:sz w:val="18"/>
      <w:szCs w:val="21"/>
    </w:rPr>
  </w:style>
  <w:style w:type="paragraph" w:customStyle="1" w:styleId="412">
    <w:name w:val="4"/>
    <w:basedOn w:val="1"/>
    <w:next w:val="21"/>
    <w:qFormat/>
    <w:uiPriority w:val="99"/>
    <w:pPr>
      <w:spacing w:line="500" w:lineRule="exact"/>
      <w:ind w:firstLine="960" w:firstLineChars="400"/>
    </w:pPr>
    <w:rPr>
      <w:rFonts w:ascii="宋体" w:hAnsi="宋体"/>
      <w:sz w:val="24"/>
      <w:szCs w:val="20"/>
    </w:rPr>
  </w:style>
  <w:style w:type="paragraph" w:customStyle="1" w:styleId="413">
    <w:name w:val="wenjianming"/>
    <w:basedOn w:val="1"/>
    <w:qFormat/>
    <w:uiPriority w:val="99"/>
    <w:pPr>
      <w:widowControl/>
      <w:spacing w:before="100" w:beforeAutospacing="1" w:after="100" w:afterAutospacing="1" w:line="300" w:lineRule="atLeast"/>
      <w:jc w:val="left"/>
    </w:pPr>
    <w:rPr>
      <w:color w:val="000000"/>
      <w:kern w:val="0"/>
      <w:szCs w:val="21"/>
    </w:rPr>
  </w:style>
  <w:style w:type="paragraph" w:customStyle="1" w:styleId="414">
    <w:name w:val="Char11"/>
    <w:basedOn w:val="1"/>
    <w:qFormat/>
    <w:uiPriority w:val="99"/>
    <w:rPr>
      <w:rFonts w:ascii="仿宋_GB2312" w:eastAsia="仿宋_GB2312"/>
      <w:b/>
      <w:sz w:val="32"/>
      <w:szCs w:val="32"/>
    </w:rPr>
  </w:style>
  <w:style w:type="paragraph" w:customStyle="1" w:styleId="415">
    <w:name w:val="Revision1"/>
    <w:qFormat/>
    <w:uiPriority w:val="99"/>
    <w:rPr>
      <w:rFonts w:ascii="Times New Roman" w:hAnsi="Times New Roman" w:eastAsia="宋体" w:cs="Times New Roman"/>
      <w:kern w:val="2"/>
      <w:sz w:val="21"/>
      <w:lang w:val="en-US" w:eastAsia="zh-CN" w:bidi="ar-SA"/>
    </w:rPr>
  </w:style>
  <w:style w:type="paragraph" w:customStyle="1" w:styleId="416">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4"/>
    </w:rPr>
  </w:style>
  <w:style w:type="paragraph" w:customStyle="1" w:styleId="417">
    <w:name w:val="Char Char Char Char Char Char Char Char Char Char Char11"/>
    <w:basedOn w:val="1"/>
    <w:qFormat/>
    <w:uiPriority w:val="99"/>
    <w:rPr>
      <w:rFonts w:ascii="Tahoma" w:hAnsi="Tahoma"/>
      <w:sz w:val="24"/>
      <w:szCs w:val="20"/>
    </w:rPr>
  </w:style>
  <w:style w:type="paragraph" w:customStyle="1" w:styleId="418">
    <w:name w:val="Char121"/>
    <w:basedOn w:val="1"/>
    <w:qFormat/>
    <w:uiPriority w:val="99"/>
    <w:pPr>
      <w:spacing w:line="360" w:lineRule="auto"/>
      <w:ind w:firstLine="480" w:firstLineChars="200"/>
    </w:pPr>
    <w:rPr>
      <w:rFonts w:ascii="宋体" w:hAnsi="宋体"/>
      <w:color w:val="000000"/>
      <w:sz w:val="24"/>
    </w:rPr>
  </w:style>
  <w:style w:type="paragraph" w:customStyle="1" w:styleId="419">
    <w:name w:val="正文文本缩进 33"/>
    <w:basedOn w:val="1"/>
    <w:qFormat/>
    <w:uiPriority w:val="99"/>
    <w:pPr>
      <w:tabs>
        <w:tab w:val="left" w:pos="0"/>
      </w:tabs>
      <w:adjustRightInd w:val="0"/>
      <w:snapToGrid w:val="0"/>
      <w:spacing w:line="360" w:lineRule="auto"/>
      <w:ind w:firstLine="734" w:firstLineChars="200"/>
      <w:textAlignment w:val="baseline"/>
    </w:pPr>
    <w:rPr>
      <w:rFonts w:ascii="宋体" w:hAnsi="宋体"/>
      <w:kern w:val="0"/>
      <w:sz w:val="28"/>
      <w:szCs w:val="20"/>
    </w:rPr>
  </w:style>
  <w:style w:type="paragraph" w:customStyle="1" w:styleId="420">
    <w:name w:val="默认段落字体 Para Char Char Char Char"/>
    <w:basedOn w:val="1"/>
    <w:qFormat/>
    <w:uiPriority w:val="99"/>
    <w:pPr>
      <w:adjustRightInd w:val="0"/>
      <w:snapToGrid w:val="0"/>
      <w:spacing w:line="288" w:lineRule="auto"/>
      <w:ind w:firstLine="200" w:firstLineChars="200"/>
    </w:pPr>
    <w:rPr>
      <w:szCs w:val="20"/>
    </w:rPr>
  </w:style>
  <w:style w:type="paragraph" w:customStyle="1" w:styleId="421">
    <w:name w:val="纯文本3"/>
    <w:basedOn w:val="1"/>
    <w:qFormat/>
    <w:uiPriority w:val="99"/>
    <w:pPr>
      <w:adjustRightInd w:val="0"/>
      <w:snapToGrid w:val="0"/>
      <w:spacing w:line="288" w:lineRule="auto"/>
      <w:ind w:firstLine="200" w:firstLineChars="200"/>
      <w:textAlignment w:val="baseline"/>
    </w:pPr>
    <w:rPr>
      <w:rFonts w:ascii="宋体" w:hAnsi="Courier New"/>
      <w:szCs w:val="20"/>
    </w:rPr>
  </w:style>
  <w:style w:type="paragraph" w:customStyle="1" w:styleId="422">
    <w:name w:val="正文文本缩进 23"/>
    <w:basedOn w:val="1"/>
    <w:qFormat/>
    <w:uiPriority w:val="99"/>
    <w:pPr>
      <w:tabs>
        <w:tab w:val="left" w:pos="0"/>
      </w:tabs>
      <w:adjustRightInd w:val="0"/>
      <w:snapToGrid w:val="0"/>
      <w:spacing w:line="360" w:lineRule="auto"/>
      <w:ind w:left="180" w:firstLine="540" w:firstLineChars="200"/>
      <w:textAlignment w:val="baseline"/>
    </w:pPr>
    <w:rPr>
      <w:rFonts w:ascii="宋体" w:hAnsi="宋体"/>
      <w:kern w:val="0"/>
      <w:sz w:val="28"/>
      <w:szCs w:val="20"/>
    </w:rPr>
  </w:style>
  <w:style w:type="paragraph" w:customStyle="1" w:styleId="423">
    <w:name w:val="样式1 + 首行缩进:  2 字符 + 左侧:  0.74 厘米"/>
    <w:basedOn w:val="1"/>
    <w:qFormat/>
    <w:uiPriority w:val="99"/>
    <w:pPr>
      <w:spacing w:line="360" w:lineRule="exact"/>
      <w:ind w:firstLine="200" w:firstLineChars="200"/>
    </w:pPr>
    <w:rPr>
      <w:rFonts w:ascii="Arial" w:hAnsi="Arial" w:cs="宋体"/>
      <w:szCs w:val="20"/>
    </w:rPr>
  </w:style>
  <w:style w:type="paragraph" w:customStyle="1" w:styleId="424">
    <w:name w:val="Char Char1"/>
    <w:basedOn w:val="1"/>
    <w:qFormat/>
    <w:uiPriority w:val="99"/>
  </w:style>
  <w:style w:type="paragraph" w:customStyle="1" w:styleId="425">
    <w:name w:val="Char Char Char Char1 Char Char Char Char Char Char"/>
    <w:basedOn w:val="1"/>
    <w:qFormat/>
    <w:uiPriority w:val="99"/>
  </w:style>
  <w:style w:type="paragraph" w:customStyle="1" w:styleId="426">
    <w:name w:val="正文宋体"/>
    <w:basedOn w:val="1"/>
    <w:qFormat/>
    <w:uiPriority w:val="99"/>
    <w:pPr>
      <w:spacing w:line="360" w:lineRule="auto"/>
    </w:pPr>
    <w:rPr>
      <w:rFonts w:ascii="宋体" w:hAnsi="宋体"/>
      <w:sz w:val="24"/>
    </w:rPr>
  </w:style>
  <w:style w:type="paragraph" w:customStyle="1" w:styleId="427">
    <w:name w:val="p15"/>
    <w:basedOn w:val="1"/>
    <w:qFormat/>
    <w:uiPriority w:val="99"/>
    <w:pPr>
      <w:widowControl/>
      <w:spacing w:before="100" w:beforeAutospacing="1" w:after="100" w:afterAutospacing="1"/>
      <w:jc w:val="left"/>
    </w:pPr>
    <w:rPr>
      <w:rFonts w:ascii="宋体" w:hAnsi="宋体" w:cs="宋体"/>
      <w:kern w:val="0"/>
      <w:sz w:val="24"/>
    </w:rPr>
  </w:style>
  <w:style w:type="paragraph" w:customStyle="1" w:styleId="428">
    <w:name w:val="Char21"/>
    <w:basedOn w:val="1"/>
    <w:qFormat/>
    <w:uiPriority w:val="99"/>
    <w:rPr>
      <w:rFonts w:ascii="仿宋_GB2312" w:eastAsia="仿宋_GB2312"/>
      <w:b/>
      <w:sz w:val="32"/>
      <w:szCs w:val="32"/>
    </w:rPr>
  </w:style>
  <w:style w:type="paragraph" w:customStyle="1" w:styleId="429">
    <w:name w:val="Char12"/>
    <w:basedOn w:val="1"/>
    <w:qFormat/>
    <w:uiPriority w:val="99"/>
    <w:rPr>
      <w:rFonts w:ascii="仿宋_GB2312" w:eastAsia="仿宋_GB2312"/>
      <w:b/>
      <w:sz w:val="32"/>
      <w:szCs w:val="32"/>
    </w:rPr>
  </w:style>
  <w:style w:type="paragraph" w:customStyle="1" w:styleId="430">
    <w:name w:val="Char22"/>
    <w:basedOn w:val="1"/>
    <w:qFormat/>
    <w:uiPriority w:val="99"/>
    <w:rPr>
      <w:rFonts w:ascii="仿宋_GB2312" w:eastAsia="仿宋_GB2312"/>
      <w:b/>
      <w:sz w:val="32"/>
      <w:szCs w:val="32"/>
    </w:rPr>
  </w:style>
  <w:style w:type="paragraph" w:customStyle="1" w:styleId="431">
    <w:name w:val="Char Char3 Char1"/>
    <w:basedOn w:val="1"/>
    <w:qFormat/>
    <w:uiPriority w:val="99"/>
    <w:rPr>
      <w:rFonts w:ascii="仿宋_GB2312" w:eastAsia="仿宋_GB2312"/>
      <w:b/>
      <w:sz w:val="32"/>
      <w:szCs w:val="32"/>
    </w:rPr>
  </w:style>
  <w:style w:type="character" w:customStyle="1" w:styleId="432">
    <w:name w:val="明显引用 Char1"/>
    <w:qFormat/>
    <w:uiPriority w:val="99"/>
    <w:rPr>
      <w:b/>
      <w:i/>
      <w:color w:val="4F81BD"/>
      <w:kern w:val="2"/>
      <w:sz w:val="24"/>
    </w:rPr>
  </w:style>
  <w:style w:type="character" w:customStyle="1" w:styleId="433">
    <w:name w:val="Char Char71"/>
    <w:qFormat/>
    <w:uiPriority w:val="99"/>
    <w:rPr>
      <w:rFonts w:eastAsia="宋体"/>
      <w:kern w:val="2"/>
      <w:sz w:val="24"/>
      <w:lang w:val="en-US" w:eastAsia="zh-CN"/>
    </w:rPr>
  </w:style>
  <w:style w:type="character" w:customStyle="1" w:styleId="434">
    <w:name w:val="样式 标题 2 + 小四 Char Char"/>
    <w:link w:val="435"/>
    <w:qFormat/>
    <w:locked/>
    <w:uiPriority w:val="99"/>
    <w:rPr>
      <w:sz w:val="36"/>
    </w:rPr>
  </w:style>
  <w:style w:type="paragraph" w:customStyle="1" w:styleId="435">
    <w:name w:val="样式 标题 2 + 小四"/>
    <w:basedOn w:val="4"/>
    <w:link w:val="434"/>
    <w:qFormat/>
    <w:uiPriority w:val="99"/>
    <w:pPr>
      <w:tabs>
        <w:tab w:val="left" w:pos="420"/>
        <w:tab w:val="left" w:pos="454"/>
      </w:tabs>
      <w:spacing w:before="260" w:after="260" w:line="413" w:lineRule="auto"/>
      <w:ind w:firstLine="0" w:firstLineChars="0"/>
      <w:jc w:val="center"/>
    </w:pPr>
    <w:rPr>
      <w:rFonts w:ascii="Times New Roman" w:hAnsi="Times New Roman"/>
      <w:b w:val="0"/>
      <w:kern w:val="0"/>
      <w:sz w:val="36"/>
    </w:rPr>
  </w:style>
  <w:style w:type="character" w:customStyle="1" w:styleId="436">
    <w:name w:val="标题 Char1"/>
    <w:qFormat/>
    <w:uiPriority w:val="99"/>
    <w:rPr>
      <w:rFonts w:ascii="Cambria" w:hAnsi="Cambria" w:eastAsia="宋体"/>
      <w:b/>
      <w:kern w:val="2"/>
      <w:sz w:val="32"/>
      <w:lang w:val="en-US" w:eastAsia="zh-CN"/>
    </w:rPr>
  </w:style>
  <w:style w:type="character" w:customStyle="1" w:styleId="437">
    <w:name w:val="Char Char31"/>
    <w:qFormat/>
    <w:uiPriority w:val="99"/>
    <w:rPr>
      <w:rFonts w:ascii="宋体" w:eastAsia="宋体"/>
      <w:kern w:val="2"/>
      <w:sz w:val="18"/>
      <w:lang w:val="en-US" w:eastAsia="zh-CN"/>
    </w:rPr>
  </w:style>
  <w:style w:type="character" w:customStyle="1" w:styleId="438">
    <w:name w:val="列出段落 Char"/>
    <w:qFormat/>
    <w:uiPriority w:val="99"/>
    <w:rPr>
      <w:rFonts w:eastAsia="宋体"/>
      <w:sz w:val="24"/>
    </w:rPr>
  </w:style>
  <w:style w:type="character" w:customStyle="1" w:styleId="439">
    <w:name w:val="Char Char9"/>
    <w:qFormat/>
    <w:uiPriority w:val="99"/>
    <w:rPr>
      <w:kern w:val="2"/>
      <w:sz w:val="22"/>
    </w:rPr>
  </w:style>
  <w:style w:type="character" w:customStyle="1" w:styleId="440">
    <w:name w:val="批注主题 Char2"/>
    <w:qFormat/>
    <w:uiPriority w:val="99"/>
    <w:rPr>
      <w:rFonts w:ascii="宋体" w:eastAsia="宋体"/>
      <w:b/>
      <w:kern w:val="2"/>
      <w:sz w:val="24"/>
      <w:lang w:val="en-US" w:eastAsia="zh-CN"/>
    </w:rPr>
  </w:style>
  <w:style w:type="character" w:customStyle="1" w:styleId="441">
    <w:name w:val="Char Char6"/>
    <w:qFormat/>
    <w:uiPriority w:val="99"/>
    <w:rPr>
      <w:rFonts w:ascii="宋体" w:hAnsi="Times New Roman"/>
      <w:sz w:val="18"/>
    </w:rPr>
  </w:style>
  <w:style w:type="character" w:customStyle="1" w:styleId="442">
    <w:name w:val="text"/>
    <w:qFormat/>
    <w:uiPriority w:val="99"/>
    <w:rPr>
      <w:rFonts w:eastAsia="宋体"/>
      <w:kern w:val="2"/>
      <w:sz w:val="24"/>
      <w:lang w:val="en-US" w:eastAsia="zh-CN"/>
    </w:rPr>
  </w:style>
  <w:style w:type="character" w:customStyle="1" w:styleId="443">
    <w:name w:val="Char Char51"/>
    <w:qFormat/>
    <w:uiPriority w:val="99"/>
    <w:rPr>
      <w:rFonts w:ascii="宋体" w:eastAsia="宋体"/>
      <w:sz w:val="28"/>
    </w:rPr>
  </w:style>
  <w:style w:type="character" w:customStyle="1" w:styleId="444">
    <w:name w:val="Blockquote Char Char"/>
    <w:qFormat/>
    <w:uiPriority w:val="99"/>
    <w:rPr>
      <w:rFonts w:eastAsia="宋体"/>
      <w:sz w:val="24"/>
      <w:lang w:val="en-US" w:eastAsia="zh-CN"/>
    </w:rPr>
  </w:style>
  <w:style w:type="character" w:customStyle="1" w:styleId="445">
    <w:name w:val="正文文本 Char2"/>
    <w:semiHidden/>
    <w:qFormat/>
    <w:uiPriority w:val="99"/>
    <w:rPr>
      <w:rFonts w:ascii="Times New Roman" w:hAnsi="Times New Roman" w:eastAsia="宋体"/>
      <w:sz w:val="24"/>
    </w:rPr>
  </w:style>
  <w:style w:type="character" w:customStyle="1" w:styleId="446">
    <w:name w:val="标题 Char2"/>
    <w:qFormat/>
    <w:uiPriority w:val="99"/>
    <w:rPr>
      <w:rFonts w:ascii="Cambria" w:hAnsi="Cambria" w:eastAsia="宋体"/>
      <w:b/>
      <w:sz w:val="32"/>
    </w:rPr>
  </w:style>
  <w:style w:type="paragraph" w:customStyle="1" w:styleId="447">
    <w:name w:val="2"/>
    <w:basedOn w:val="27"/>
    <w:qFormat/>
    <w:uiPriority w:val="99"/>
    <w:rPr>
      <w:rFonts w:cs="Courier New"/>
      <w:color w:val="000000"/>
      <w:sz w:val="24"/>
      <w:szCs w:val="21"/>
    </w:rPr>
  </w:style>
  <w:style w:type="paragraph" w:customStyle="1" w:styleId="448">
    <w:name w:val="Char Char Char Char Char Char"/>
    <w:basedOn w:val="1"/>
    <w:qFormat/>
    <w:uiPriority w:val="99"/>
  </w:style>
  <w:style w:type="paragraph" w:customStyle="1" w:styleId="449">
    <w:name w:val="Char Char Char Char1 Char Char Char Char Char Char1"/>
    <w:basedOn w:val="1"/>
    <w:qFormat/>
    <w:uiPriority w:val="99"/>
  </w:style>
  <w:style w:type="paragraph" w:customStyle="1" w:styleId="450">
    <w:name w:val="Char Char Char Char Char Char Char Char Char Char Char1"/>
    <w:basedOn w:val="1"/>
    <w:qFormat/>
    <w:uiPriority w:val="99"/>
    <w:rPr>
      <w:rFonts w:ascii="Tahoma" w:hAnsi="Tahoma"/>
      <w:sz w:val="24"/>
      <w:szCs w:val="20"/>
    </w:rPr>
  </w:style>
  <w:style w:type="paragraph" w:customStyle="1" w:styleId="451">
    <w:name w:val="Char Char Char Char Char Char Char Char Char Char Char Char Char Char Char Char Char Char Char Char Char Char Char Char Char Char Char Char Char Char Char Char Char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52">
    <w:name w:val="p18"/>
    <w:basedOn w:val="1"/>
    <w:qFormat/>
    <w:uiPriority w:val="99"/>
    <w:pPr>
      <w:widowControl/>
      <w:spacing w:before="100" w:beforeAutospacing="1" w:after="100" w:afterAutospacing="1"/>
      <w:jc w:val="left"/>
    </w:pPr>
    <w:rPr>
      <w:rFonts w:ascii="宋体" w:hAnsi="宋体" w:cs="宋体"/>
      <w:kern w:val="0"/>
      <w:sz w:val="24"/>
    </w:rPr>
  </w:style>
  <w:style w:type="paragraph" w:customStyle="1" w:styleId="453">
    <w:name w:val="Char Char Char1 Char"/>
    <w:basedOn w:val="1"/>
    <w:qFormat/>
    <w:uiPriority w:val="99"/>
    <w:pPr>
      <w:widowControl/>
      <w:spacing w:after="160" w:line="240" w:lineRule="exact"/>
      <w:jc w:val="left"/>
    </w:pPr>
  </w:style>
  <w:style w:type="paragraph" w:customStyle="1" w:styleId="454">
    <w:name w:val="p17"/>
    <w:basedOn w:val="1"/>
    <w:qFormat/>
    <w:uiPriority w:val="99"/>
    <w:pPr>
      <w:widowControl/>
    </w:pPr>
    <w:rPr>
      <w:rFonts w:ascii="宋体" w:hAnsi="宋体" w:cs="宋体"/>
      <w:kern w:val="0"/>
      <w:szCs w:val="21"/>
    </w:rPr>
  </w:style>
  <w:style w:type="paragraph" w:customStyle="1" w:styleId="455">
    <w:name w:val="Char Char Char1 Char1"/>
    <w:basedOn w:val="1"/>
    <w:qFormat/>
    <w:uiPriority w:val="99"/>
    <w:pPr>
      <w:widowControl/>
      <w:spacing w:after="160" w:line="240" w:lineRule="exact"/>
      <w:jc w:val="left"/>
    </w:pPr>
  </w:style>
  <w:style w:type="paragraph" w:customStyle="1" w:styleId="456">
    <w:name w:val="列出段落1"/>
    <w:basedOn w:val="1"/>
    <w:qFormat/>
    <w:uiPriority w:val="99"/>
    <w:pPr>
      <w:ind w:firstLine="420" w:firstLineChars="200"/>
    </w:pPr>
    <w:rPr>
      <w:rFonts w:ascii="Calibri" w:hAnsi="Calibri"/>
    </w:rPr>
  </w:style>
  <w:style w:type="paragraph" w:customStyle="1" w:styleId="457">
    <w:name w:val="Table Paragraph"/>
    <w:basedOn w:val="1"/>
    <w:qFormat/>
    <w:uiPriority w:val="99"/>
    <w:rPr>
      <w:rFonts w:ascii="宋体" w:hAnsi="宋体" w:cs="宋体"/>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pn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102</Pages>
  <Words>9978</Words>
  <Characters>56881</Characters>
  <Lines>474</Lines>
  <Paragraphs>133</Paragraphs>
  <TotalTime>11</TotalTime>
  <ScaleCrop>false</ScaleCrop>
  <LinksUpToDate>false</LinksUpToDate>
  <CharactersWithSpaces>66726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2019-07-09T03:38:00Z</dcterms:created>
  <dc:creator>Administrator</dc:creator>
  <cp:lastModifiedBy>刘佳陇</cp:lastModifiedBy>
  <cp:lastPrinted>2020-05-18T08:50:00Z</cp:lastPrinted>
  <dcterms:modified xsi:type="dcterms:W3CDTF">2021-09-07T04:15:20Z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3C48BF186926417FBC1CB12F9DD6F948</vt:lpwstr>
  </property>
</Properties>
</file>