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 w:lineRule="exact"/>
        <w:rPr>
          <w:sz w:val="24"/>
          <w:szCs w:val="24"/>
        </w:rPr>
      </w:pPr>
      <w:bookmarkStart w:id="0" w:name="page1"/>
      <w:bookmarkEnd w:id="0"/>
    </w:p>
    <w:p>
      <w:pPr>
        <w:spacing w:line="200" w:lineRule="exact"/>
        <w:rPr>
          <w:sz w:val="24"/>
          <w:szCs w:val="24"/>
        </w:rPr>
      </w:pPr>
    </w:p>
    <w:p>
      <w:pPr>
        <w:spacing w:line="200" w:lineRule="exact"/>
        <w:rPr>
          <w:sz w:val="24"/>
          <w:szCs w:val="24"/>
        </w:rPr>
      </w:pPr>
    </w:p>
    <w:p>
      <w:pPr>
        <w:spacing w:line="200" w:lineRule="exact"/>
        <w:rPr>
          <w:sz w:val="24"/>
          <w:szCs w:val="24"/>
        </w:rPr>
      </w:pPr>
    </w:p>
    <w:p>
      <w:pPr>
        <w:spacing w:line="360" w:lineRule="auto"/>
        <w:jc w:val="center"/>
        <w:rPr>
          <w:rFonts w:ascii="宋体" w:cs="宋体"/>
          <w:b/>
          <w:spacing w:val="-6"/>
          <w:sz w:val="48"/>
          <w:szCs w:val="48"/>
        </w:rPr>
      </w:pPr>
      <w:r>
        <w:rPr>
          <w:rFonts w:hint="eastAsia" w:ascii="宋体" w:hAnsi="宋体" w:cs="宋体"/>
          <w:b/>
          <w:spacing w:val="-6"/>
          <w:sz w:val="48"/>
          <w:szCs w:val="48"/>
        </w:rPr>
        <w:t>杭州好邦建筑工程咨询有限公司关于</w:t>
      </w:r>
    </w:p>
    <w:p>
      <w:pPr>
        <w:spacing w:line="360" w:lineRule="auto"/>
        <w:jc w:val="center"/>
        <w:rPr>
          <w:rFonts w:ascii="宋体" w:cs="宋体"/>
          <w:b/>
          <w:sz w:val="72"/>
          <w:szCs w:val="72"/>
        </w:rPr>
      </w:pPr>
      <w:r>
        <w:rPr>
          <w:rFonts w:hint="eastAsia" w:ascii="宋体" w:hAnsi="宋体" w:cs="宋体"/>
          <w:b/>
          <w:spacing w:val="-6"/>
          <w:sz w:val="48"/>
          <w:szCs w:val="48"/>
        </w:rPr>
        <w:t>中国美术学院校园建设和管理处山北宿舍配电房改造项目</w:t>
      </w:r>
    </w:p>
    <w:p>
      <w:pPr>
        <w:spacing w:line="360" w:lineRule="auto"/>
        <w:jc w:val="center"/>
        <w:rPr>
          <w:rFonts w:ascii="宋体" w:cs="宋体"/>
          <w:b/>
          <w:spacing w:val="-6"/>
          <w:sz w:val="72"/>
          <w:szCs w:val="72"/>
        </w:rPr>
      </w:pPr>
    </w:p>
    <w:p>
      <w:pPr>
        <w:spacing w:line="360" w:lineRule="auto"/>
        <w:jc w:val="center"/>
        <w:rPr>
          <w:rFonts w:ascii="宋体" w:cs="宋体"/>
          <w:b/>
          <w:spacing w:val="-6"/>
          <w:sz w:val="72"/>
          <w:szCs w:val="72"/>
        </w:rPr>
      </w:pPr>
    </w:p>
    <w:p>
      <w:pPr>
        <w:spacing w:line="360" w:lineRule="auto"/>
        <w:jc w:val="center"/>
        <w:rPr>
          <w:rFonts w:ascii="宋体" w:cs="宋体"/>
          <w:b/>
          <w:spacing w:val="-6"/>
          <w:sz w:val="72"/>
          <w:szCs w:val="72"/>
        </w:rPr>
      </w:pPr>
      <w:r>
        <w:rPr>
          <w:rFonts w:hint="eastAsia" w:ascii="宋体" w:hAnsi="宋体" w:cs="宋体"/>
          <w:b/>
          <w:spacing w:val="-6"/>
          <w:sz w:val="72"/>
          <w:szCs w:val="72"/>
        </w:rPr>
        <w:t>竞争性磋商文件</w:t>
      </w:r>
    </w:p>
    <w:p>
      <w:pPr>
        <w:spacing w:line="360" w:lineRule="auto"/>
        <w:jc w:val="center"/>
        <w:rPr>
          <w:rFonts w:ascii="宋体" w:cs="宋体"/>
          <w:sz w:val="44"/>
          <w:szCs w:val="44"/>
        </w:rPr>
      </w:pPr>
    </w:p>
    <w:p>
      <w:pPr>
        <w:spacing w:line="360" w:lineRule="auto"/>
        <w:jc w:val="center"/>
        <w:rPr>
          <w:rFonts w:ascii="宋体" w:cs="宋体"/>
          <w:sz w:val="44"/>
          <w:szCs w:val="44"/>
        </w:rPr>
      </w:pPr>
    </w:p>
    <w:p>
      <w:pPr>
        <w:spacing w:line="360" w:lineRule="auto"/>
        <w:rPr>
          <w:rFonts w:hint="eastAsia" w:ascii="宋体" w:eastAsia="宋体" w:cs="宋体"/>
          <w:b/>
          <w:spacing w:val="-6"/>
          <w:sz w:val="30"/>
          <w:szCs w:val="30"/>
          <w:lang w:val="en-US" w:eastAsia="zh-CN"/>
        </w:rPr>
      </w:pPr>
      <w:r>
        <w:rPr>
          <w:rFonts w:hint="eastAsia" w:ascii="宋体" w:hAnsi="宋体" w:cs="宋体"/>
          <w:b/>
          <w:spacing w:val="-6"/>
          <w:sz w:val="30"/>
          <w:szCs w:val="30"/>
        </w:rPr>
        <w:t>项目编号：</w:t>
      </w:r>
      <w:r>
        <w:rPr>
          <w:rFonts w:hint="eastAsia" w:ascii="宋体" w:hAnsi="宋体" w:cs="宋体"/>
          <w:b/>
          <w:spacing w:val="-6"/>
          <w:sz w:val="30"/>
          <w:szCs w:val="30"/>
          <w:lang w:eastAsia="zh-CN"/>
        </w:rPr>
        <w:t>HZHB-MY1819C-2</w:t>
      </w:r>
    </w:p>
    <w:p>
      <w:pPr>
        <w:spacing w:line="360" w:lineRule="auto"/>
        <w:rPr>
          <w:rFonts w:ascii="宋体" w:cs="宋体"/>
          <w:b/>
          <w:spacing w:val="-6"/>
          <w:sz w:val="30"/>
          <w:szCs w:val="30"/>
        </w:rPr>
      </w:pPr>
      <w:r>
        <w:rPr>
          <w:rFonts w:hint="eastAsia" w:ascii="宋体" w:hAnsi="宋体" w:cs="宋体"/>
          <w:b/>
          <w:spacing w:val="-6"/>
          <w:sz w:val="30"/>
          <w:szCs w:val="30"/>
        </w:rPr>
        <w:t>项目名称：中国美术学院校园建设和管理处山北宿舍配电房改造项目</w:t>
      </w:r>
    </w:p>
    <w:p>
      <w:pPr>
        <w:spacing w:line="360" w:lineRule="auto"/>
        <w:rPr>
          <w:rFonts w:ascii="宋体" w:cs="宋体"/>
          <w:b/>
          <w:spacing w:val="-6"/>
          <w:sz w:val="30"/>
          <w:szCs w:val="30"/>
        </w:rPr>
      </w:pPr>
      <w:r>
        <w:rPr>
          <w:rFonts w:hint="eastAsia" w:ascii="宋体" w:hAnsi="宋体" w:cs="宋体"/>
          <w:b/>
          <w:spacing w:val="-6"/>
          <w:sz w:val="30"/>
          <w:szCs w:val="30"/>
        </w:rPr>
        <w:t>采购单位：中国美术学院</w:t>
      </w:r>
    </w:p>
    <w:p>
      <w:pPr>
        <w:spacing w:line="360" w:lineRule="auto"/>
        <w:rPr>
          <w:rFonts w:ascii="宋体" w:cs="宋体"/>
          <w:b/>
          <w:spacing w:val="-6"/>
          <w:sz w:val="30"/>
          <w:szCs w:val="30"/>
        </w:rPr>
      </w:pPr>
      <w:r>
        <w:rPr>
          <w:rFonts w:hint="eastAsia" w:ascii="宋体" w:hAnsi="宋体" w:cs="宋体"/>
          <w:b/>
          <w:spacing w:val="-6"/>
          <w:sz w:val="30"/>
          <w:szCs w:val="30"/>
        </w:rPr>
        <w:t>代理机构：杭州好邦建筑工程咨询有限公司</w:t>
      </w:r>
    </w:p>
    <w:p>
      <w:pPr>
        <w:spacing w:line="360" w:lineRule="auto"/>
        <w:sectPr>
          <w:headerReference r:id="rId3" w:type="default"/>
          <w:footerReference r:id="rId4" w:type="default"/>
          <w:pgSz w:w="11900" w:h="16838"/>
          <w:pgMar w:top="1440" w:right="1440" w:bottom="401" w:left="1440" w:header="0" w:footer="0" w:gutter="0"/>
          <w:cols w:equalWidth="0" w:num="1">
            <w:col w:w="9026"/>
          </w:cols>
        </w:sectPr>
      </w:pPr>
      <w:r>
        <w:rPr>
          <w:rFonts w:hint="eastAsia" w:ascii="宋体" w:hAnsi="宋体" w:cs="宋体"/>
          <w:b/>
          <w:spacing w:val="-6"/>
          <w:sz w:val="30"/>
          <w:szCs w:val="30"/>
        </w:rPr>
        <w:t>日</w:t>
      </w:r>
      <w:r>
        <w:rPr>
          <w:rFonts w:ascii="宋体" w:hAnsi="宋体" w:cs="宋体"/>
          <w:b/>
          <w:spacing w:val="-6"/>
          <w:sz w:val="30"/>
          <w:szCs w:val="30"/>
        </w:rPr>
        <w:t xml:space="preserve">    </w:t>
      </w:r>
      <w:r>
        <w:rPr>
          <w:rFonts w:hint="eastAsia" w:ascii="宋体" w:hAnsi="宋体" w:cs="宋体"/>
          <w:b/>
          <w:spacing w:val="-6"/>
          <w:sz w:val="30"/>
          <w:szCs w:val="30"/>
        </w:rPr>
        <w:t>期：</w:t>
      </w:r>
      <w:r>
        <w:rPr>
          <w:rFonts w:ascii="宋体" w:hAnsi="宋体" w:cs="宋体"/>
          <w:b/>
          <w:spacing w:val="-6"/>
          <w:sz w:val="30"/>
          <w:szCs w:val="30"/>
        </w:rPr>
        <w:t>2018</w:t>
      </w:r>
      <w:r>
        <w:rPr>
          <w:rFonts w:hint="eastAsia" w:ascii="宋体" w:hAnsi="宋体" w:cs="宋体"/>
          <w:b/>
          <w:spacing w:val="-6"/>
          <w:sz w:val="30"/>
          <w:szCs w:val="30"/>
        </w:rPr>
        <w:t>年</w:t>
      </w:r>
      <w:r>
        <w:rPr>
          <w:rFonts w:ascii="宋体" w:hAnsi="宋体" w:cs="宋体"/>
          <w:b/>
          <w:spacing w:val="-6"/>
          <w:sz w:val="30"/>
          <w:szCs w:val="30"/>
        </w:rPr>
        <w:t>11</w:t>
      </w:r>
      <w:r>
        <w:rPr>
          <w:rFonts w:hint="eastAsia" w:ascii="宋体" w:hAnsi="宋体" w:cs="宋体"/>
          <w:b/>
          <w:spacing w:val="-6"/>
          <w:sz w:val="30"/>
          <w:szCs w:val="30"/>
        </w:rPr>
        <w:t>月</w:t>
      </w:r>
      <w:r>
        <w:rPr>
          <w:rFonts w:ascii="宋体" w:hAnsi="宋体" w:cs="宋体"/>
          <w:b/>
          <w:spacing w:val="-6"/>
          <w:sz w:val="30"/>
          <w:szCs w:val="30"/>
        </w:rPr>
        <w:t>15</w:t>
      </w:r>
      <w:r>
        <w:rPr>
          <w:rFonts w:hint="eastAsia" w:ascii="宋体" w:hAnsi="宋体" w:cs="宋体"/>
          <w:b/>
          <w:spacing w:val="-6"/>
          <w:sz w:val="30"/>
          <w:szCs w:val="30"/>
        </w:rPr>
        <w:t>日</w:t>
      </w:r>
    </w:p>
    <w:p>
      <w:pPr>
        <w:tabs>
          <w:tab w:val="left" w:pos="4720"/>
        </w:tabs>
        <w:spacing w:line="502" w:lineRule="exact"/>
        <w:jc w:val="center"/>
        <w:rPr>
          <w:sz w:val="20"/>
          <w:szCs w:val="20"/>
        </w:rPr>
      </w:pPr>
      <w:bookmarkStart w:id="1" w:name="page2"/>
      <w:bookmarkEnd w:id="1"/>
      <w:r>
        <w:rPr>
          <w:rFonts w:hint="eastAsia" w:ascii="宋体" w:hAnsi="宋体" w:cs="宋体"/>
          <w:b/>
          <w:bCs/>
          <w:sz w:val="44"/>
          <w:szCs w:val="44"/>
        </w:rPr>
        <w:t>目</w:t>
      </w:r>
      <w:r>
        <w:rPr>
          <w:rFonts w:hint="eastAsia" w:ascii="宋体" w:hAnsi="宋体" w:cs="宋体"/>
          <w:b/>
          <w:bCs/>
          <w:sz w:val="43"/>
          <w:szCs w:val="43"/>
        </w:rPr>
        <w:t>录</w:t>
      </w:r>
    </w:p>
    <w:p>
      <w:pPr>
        <w:spacing w:line="331" w:lineRule="exact"/>
        <w:rPr>
          <w:sz w:val="20"/>
          <w:szCs w:val="20"/>
        </w:rPr>
      </w:pPr>
    </w:p>
    <w:p>
      <w:pPr>
        <w:spacing w:line="331" w:lineRule="exact"/>
        <w:rPr>
          <w:sz w:val="20"/>
          <w:szCs w:val="20"/>
        </w:rPr>
      </w:pPr>
    </w:p>
    <w:p>
      <w:pPr>
        <w:spacing w:line="331" w:lineRule="exact"/>
        <w:rPr>
          <w:sz w:val="20"/>
          <w:szCs w:val="20"/>
        </w:rPr>
      </w:pPr>
    </w:p>
    <w:p>
      <w:pPr>
        <w:pStyle w:val="10"/>
        <w:spacing w:line="480" w:lineRule="auto"/>
        <w:rPr>
          <w:rFonts w:ascii="宋体"/>
          <w:b w:val="0"/>
          <w:bCs w:val="0"/>
          <w:caps w:val="0"/>
          <w:sz w:val="21"/>
          <w:szCs w:val="21"/>
        </w:rPr>
      </w:pPr>
      <w:r>
        <w:fldChar w:fldCharType="begin"/>
      </w:r>
      <w:r>
        <w:instrText xml:space="preserve"> HYPERLINK \l "_Toc504387635" </w:instrText>
      </w:r>
      <w:r>
        <w:fldChar w:fldCharType="separate"/>
      </w:r>
      <w:r>
        <w:rPr>
          <w:rStyle w:val="17"/>
          <w:rFonts w:hint="eastAsia" w:ascii="宋体" w:hAnsi="宋体" w:cs="Arial"/>
          <w:color w:val="auto"/>
          <w:sz w:val="21"/>
          <w:szCs w:val="21"/>
          <w:u w:val="none"/>
        </w:rPr>
        <w:t>第一章</w:t>
      </w:r>
      <w:r>
        <w:rPr>
          <w:rStyle w:val="17"/>
          <w:rFonts w:ascii="宋体" w:hAnsi="宋体" w:cs="Arial"/>
          <w:color w:val="auto"/>
          <w:sz w:val="21"/>
          <w:szCs w:val="21"/>
          <w:u w:val="none"/>
        </w:rPr>
        <w:t xml:space="preserve">  </w:t>
      </w:r>
      <w:r>
        <w:rPr>
          <w:rStyle w:val="17"/>
          <w:rFonts w:hint="eastAsia" w:ascii="宋体" w:hAnsi="宋体" w:cs="Arial"/>
          <w:color w:val="auto"/>
          <w:sz w:val="21"/>
          <w:szCs w:val="21"/>
          <w:u w:val="none"/>
        </w:rPr>
        <w:t>竞争性磋商公告</w:t>
      </w:r>
      <w:r>
        <w:rPr>
          <w:rFonts w:ascii="宋体"/>
          <w:sz w:val="21"/>
          <w:szCs w:val="21"/>
        </w:rPr>
        <w:tab/>
      </w:r>
      <w:r>
        <w:rPr>
          <w:rFonts w:ascii="宋体" w:hAnsi="宋体"/>
          <w:sz w:val="21"/>
          <w:szCs w:val="21"/>
        </w:rPr>
        <w:t>3</w:t>
      </w:r>
      <w:r>
        <w:rPr>
          <w:rFonts w:ascii="宋体" w:hAnsi="宋体"/>
          <w:sz w:val="21"/>
          <w:szCs w:val="21"/>
        </w:rPr>
        <w:fldChar w:fldCharType="end"/>
      </w:r>
    </w:p>
    <w:p>
      <w:pPr>
        <w:pStyle w:val="10"/>
        <w:spacing w:line="480" w:lineRule="auto"/>
        <w:rPr>
          <w:rFonts w:ascii="宋体"/>
          <w:b w:val="0"/>
          <w:bCs w:val="0"/>
          <w:caps w:val="0"/>
          <w:sz w:val="21"/>
          <w:szCs w:val="21"/>
        </w:rPr>
      </w:pPr>
      <w:r>
        <w:fldChar w:fldCharType="begin"/>
      </w:r>
      <w:r>
        <w:instrText xml:space="preserve"> HYPERLINK \l "_Toc504387636" </w:instrText>
      </w:r>
      <w:r>
        <w:fldChar w:fldCharType="separate"/>
      </w:r>
      <w:r>
        <w:rPr>
          <w:rStyle w:val="17"/>
          <w:rFonts w:hint="eastAsia" w:ascii="宋体" w:hAnsi="宋体" w:cs="Arial"/>
          <w:color w:val="auto"/>
          <w:sz w:val="21"/>
          <w:szCs w:val="21"/>
          <w:u w:val="none"/>
        </w:rPr>
        <w:t>第二章</w:t>
      </w:r>
      <w:r>
        <w:rPr>
          <w:rStyle w:val="17"/>
          <w:rFonts w:ascii="宋体" w:hAnsi="宋体" w:cs="Arial"/>
          <w:color w:val="auto"/>
          <w:sz w:val="21"/>
          <w:szCs w:val="21"/>
          <w:u w:val="none"/>
        </w:rPr>
        <w:t xml:space="preserve">  </w:t>
      </w:r>
      <w:r>
        <w:rPr>
          <w:rStyle w:val="17"/>
          <w:rFonts w:hint="eastAsia" w:ascii="宋体" w:hAnsi="宋体" w:cs="Arial"/>
          <w:color w:val="auto"/>
          <w:sz w:val="21"/>
          <w:szCs w:val="21"/>
          <w:u w:val="none"/>
        </w:rPr>
        <w:t>供应商须知前附表</w:t>
      </w:r>
      <w:r>
        <w:rPr>
          <w:rFonts w:ascii="宋体"/>
          <w:sz w:val="21"/>
          <w:szCs w:val="21"/>
        </w:rPr>
        <w:tab/>
      </w:r>
      <w:r>
        <w:rPr>
          <w:rFonts w:ascii="宋体" w:hAnsi="宋体"/>
          <w:sz w:val="21"/>
          <w:szCs w:val="21"/>
        </w:rPr>
        <w:t>6</w:t>
      </w:r>
      <w:r>
        <w:rPr>
          <w:rFonts w:ascii="宋体" w:hAnsi="宋体"/>
          <w:sz w:val="21"/>
          <w:szCs w:val="21"/>
        </w:rPr>
        <w:fldChar w:fldCharType="end"/>
      </w:r>
    </w:p>
    <w:p>
      <w:pPr>
        <w:pStyle w:val="10"/>
        <w:spacing w:line="480" w:lineRule="auto"/>
        <w:rPr>
          <w:rFonts w:ascii="宋体"/>
          <w:b w:val="0"/>
          <w:bCs w:val="0"/>
          <w:caps w:val="0"/>
          <w:sz w:val="21"/>
          <w:szCs w:val="21"/>
        </w:rPr>
      </w:pPr>
      <w:r>
        <w:fldChar w:fldCharType="begin"/>
      </w:r>
      <w:r>
        <w:instrText xml:space="preserve"> HYPERLINK \l "_Toc504387637" </w:instrText>
      </w:r>
      <w:r>
        <w:fldChar w:fldCharType="separate"/>
      </w:r>
      <w:r>
        <w:rPr>
          <w:rStyle w:val="17"/>
          <w:rFonts w:hint="eastAsia" w:ascii="宋体" w:hAnsi="宋体" w:cs="Arial"/>
          <w:color w:val="auto"/>
          <w:sz w:val="21"/>
          <w:szCs w:val="21"/>
          <w:u w:val="none"/>
        </w:rPr>
        <w:t>第三章</w:t>
      </w:r>
      <w:r>
        <w:rPr>
          <w:rStyle w:val="17"/>
          <w:rFonts w:ascii="宋体" w:hAnsi="宋体" w:cs="Arial"/>
          <w:color w:val="auto"/>
          <w:sz w:val="21"/>
          <w:szCs w:val="21"/>
          <w:u w:val="none"/>
        </w:rPr>
        <w:t xml:space="preserve">  </w:t>
      </w:r>
      <w:r>
        <w:rPr>
          <w:rStyle w:val="17"/>
          <w:rFonts w:hint="eastAsia" w:ascii="宋体" w:hAnsi="宋体" w:cs="Arial"/>
          <w:color w:val="auto"/>
          <w:sz w:val="21"/>
          <w:szCs w:val="21"/>
          <w:u w:val="none"/>
        </w:rPr>
        <w:t>供应商须知</w:t>
      </w:r>
      <w:r>
        <w:rPr>
          <w:rFonts w:ascii="宋体"/>
          <w:sz w:val="21"/>
          <w:szCs w:val="21"/>
        </w:rPr>
        <w:tab/>
      </w:r>
      <w:r>
        <w:rPr>
          <w:rFonts w:ascii="宋体" w:hAnsi="宋体"/>
          <w:sz w:val="21"/>
          <w:szCs w:val="21"/>
        </w:rPr>
        <w:t>8</w:t>
      </w:r>
      <w:r>
        <w:rPr>
          <w:rFonts w:ascii="宋体" w:hAnsi="宋体"/>
          <w:sz w:val="21"/>
          <w:szCs w:val="21"/>
        </w:rPr>
        <w:fldChar w:fldCharType="end"/>
      </w:r>
    </w:p>
    <w:p>
      <w:pPr>
        <w:pStyle w:val="12"/>
        <w:spacing w:line="480" w:lineRule="auto"/>
        <w:ind w:left="0" w:right="117"/>
        <w:rPr>
          <w:rFonts w:ascii="宋体" w:hAnsi="宋体" w:eastAsia="宋体"/>
          <w:b w:val="0"/>
          <w:smallCaps w:val="0"/>
          <w:sz w:val="21"/>
          <w:szCs w:val="21"/>
        </w:rPr>
      </w:pPr>
      <w:r>
        <w:fldChar w:fldCharType="begin"/>
      </w:r>
      <w:r>
        <w:instrText xml:space="preserve"> HYPERLINK \l "_Toc504387638" </w:instrText>
      </w:r>
      <w:r>
        <w:fldChar w:fldCharType="separate"/>
      </w:r>
      <w:r>
        <w:rPr>
          <w:rStyle w:val="17"/>
          <w:rFonts w:hint="eastAsia" w:ascii="宋体" w:hAnsi="宋体" w:eastAsia="宋体" w:cs="Arial"/>
          <w:color w:val="auto"/>
          <w:sz w:val="21"/>
          <w:szCs w:val="21"/>
          <w:u w:val="none"/>
        </w:rPr>
        <w:t>一、总则</w:t>
      </w:r>
      <w:r>
        <w:rPr>
          <w:rFonts w:ascii="宋体" w:hAnsi="宋体" w:eastAsia="宋体"/>
          <w:sz w:val="21"/>
          <w:szCs w:val="21"/>
        </w:rPr>
        <w:tab/>
      </w:r>
      <w:r>
        <w:rPr>
          <w:rFonts w:ascii="宋体" w:hAnsi="宋体" w:eastAsia="宋体"/>
          <w:sz w:val="21"/>
          <w:szCs w:val="21"/>
        </w:rPr>
        <w:t>8</w:t>
      </w:r>
      <w:r>
        <w:rPr>
          <w:rFonts w:ascii="宋体" w:hAnsi="宋体" w:eastAsia="宋体"/>
          <w:sz w:val="21"/>
          <w:szCs w:val="21"/>
        </w:rPr>
        <w:fldChar w:fldCharType="end"/>
      </w:r>
    </w:p>
    <w:p>
      <w:pPr>
        <w:pStyle w:val="12"/>
        <w:spacing w:line="480" w:lineRule="auto"/>
        <w:ind w:left="0" w:right="117"/>
        <w:rPr>
          <w:rFonts w:ascii="宋体" w:hAnsi="宋体" w:eastAsia="宋体"/>
          <w:b w:val="0"/>
          <w:smallCaps w:val="0"/>
          <w:sz w:val="21"/>
          <w:szCs w:val="21"/>
        </w:rPr>
      </w:pPr>
      <w:r>
        <w:fldChar w:fldCharType="begin"/>
      </w:r>
      <w:r>
        <w:instrText xml:space="preserve"> HYPERLINK \l "_Toc504387639" </w:instrText>
      </w:r>
      <w:r>
        <w:fldChar w:fldCharType="separate"/>
      </w:r>
      <w:r>
        <w:rPr>
          <w:rStyle w:val="17"/>
          <w:rFonts w:hint="eastAsia" w:ascii="宋体" w:hAnsi="宋体" w:eastAsia="宋体" w:cs="Arial"/>
          <w:color w:val="auto"/>
          <w:sz w:val="21"/>
          <w:szCs w:val="21"/>
          <w:u w:val="none"/>
        </w:rPr>
        <w:t>二、</w:t>
      </w:r>
      <w:r>
        <w:rPr>
          <w:rFonts w:hint="eastAsia" w:ascii="宋体" w:hAnsi="宋体" w:eastAsia="宋体" w:cs="宋体"/>
          <w:sz w:val="21"/>
          <w:szCs w:val="21"/>
        </w:rPr>
        <w:t>竞争性磋商文件</w:t>
      </w:r>
      <w:r>
        <w:rPr>
          <w:rFonts w:ascii="宋体" w:hAnsi="宋体" w:eastAsia="宋体"/>
          <w:sz w:val="21"/>
          <w:szCs w:val="21"/>
        </w:rPr>
        <w:tab/>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t>0</w:t>
      </w:r>
    </w:p>
    <w:p>
      <w:pPr>
        <w:pStyle w:val="12"/>
        <w:spacing w:line="480" w:lineRule="auto"/>
        <w:ind w:left="0" w:right="117"/>
        <w:rPr>
          <w:rFonts w:ascii="宋体" w:hAnsi="宋体" w:eastAsia="宋体"/>
          <w:b w:val="0"/>
          <w:smallCaps w:val="0"/>
          <w:sz w:val="21"/>
          <w:szCs w:val="21"/>
        </w:rPr>
      </w:pPr>
      <w:r>
        <w:fldChar w:fldCharType="begin"/>
      </w:r>
      <w:r>
        <w:instrText xml:space="preserve"> HYPERLINK \l "_Toc504387640" </w:instrText>
      </w:r>
      <w:r>
        <w:fldChar w:fldCharType="separate"/>
      </w:r>
      <w:r>
        <w:rPr>
          <w:rStyle w:val="17"/>
          <w:rFonts w:hint="eastAsia" w:ascii="宋体" w:hAnsi="宋体" w:eastAsia="宋体" w:cs="Arial"/>
          <w:color w:val="auto"/>
          <w:sz w:val="21"/>
          <w:szCs w:val="21"/>
          <w:u w:val="none"/>
        </w:rPr>
        <w:t>三、</w:t>
      </w:r>
      <w:r>
        <w:rPr>
          <w:rFonts w:hint="eastAsia" w:ascii="宋体" w:hAnsi="宋体" w:eastAsia="宋体" w:cs="宋体"/>
          <w:sz w:val="21"/>
          <w:szCs w:val="21"/>
        </w:rPr>
        <w:t>响应文件</w:t>
      </w:r>
      <w:r>
        <w:rPr>
          <w:rFonts w:ascii="宋体" w:hAnsi="宋体" w:eastAsia="宋体"/>
          <w:sz w:val="21"/>
          <w:szCs w:val="21"/>
        </w:rPr>
        <w:tab/>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t>2</w:t>
      </w:r>
    </w:p>
    <w:p>
      <w:pPr>
        <w:pStyle w:val="12"/>
        <w:spacing w:line="480" w:lineRule="auto"/>
        <w:ind w:left="0" w:right="117"/>
        <w:rPr>
          <w:rFonts w:ascii="宋体" w:hAnsi="宋体" w:eastAsia="宋体"/>
          <w:b w:val="0"/>
          <w:smallCaps w:val="0"/>
          <w:sz w:val="21"/>
          <w:szCs w:val="21"/>
        </w:rPr>
      </w:pPr>
      <w:r>
        <w:fldChar w:fldCharType="begin"/>
      </w:r>
      <w:r>
        <w:instrText xml:space="preserve"> HYPERLINK \l "_Toc504387638" </w:instrText>
      </w:r>
      <w:r>
        <w:fldChar w:fldCharType="separate"/>
      </w:r>
      <w:r>
        <w:rPr>
          <w:rStyle w:val="17"/>
          <w:rFonts w:hint="eastAsia" w:ascii="宋体" w:hAnsi="宋体" w:eastAsia="宋体" w:cs="Arial"/>
          <w:color w:val="auto"/>
          <w:sz w:val="21"/>
          <w:szCs w:val="21"/>
          <w:u w:val="none"/>
        </w:rPr>
        <w:t>四、</w:t>
      </w:r>
      <w:r>
        <w:rPr>
          <w:rFonts w:hint="eastAsia" w:ascii="宋体" w:hAnsi="宋体" w:eastAsia="宋体" w:cs="宋体"/>
          <w:sz w:val="21"/>
          <w:szCs w:val="21"/>
        </w:rPr>
        <w:t>磋商响应</w:t>
      </w:r>
      <w:r>
        <w:rPr>
          <w:rFonts w:ascii="宋体" w:hAnsi="宋体" w:eastAsia="宋体"/>
          <w:sz w:val="21"/>
          <w:szCs w:val="21"/>
        </w:rPr>
        <w:tab/>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t>5</w:t>
      </w:r>
    </w:p>
    <w:p>
      <w:pPr>
        <w:pStyle w:val="12"/>
        <w:spacing w:line="480" w:lineRule="auto"/>
        <w:ind w:left="0" w:right="117"/>
        <w:rPr>
          <w:rFonts w:ascii="宋体" w:hAnsi="宋体" w:eastAsia="宋体"/>
          <w:b w:val="0"/>
          <w:smallCaps w:val="0"/>
          <w:sz w:val="21"/>
          <w:szCs w:val="21"/>
        </w:rPr>
      </w:pPr>
      <w:r>
        <w:fldChar w:fldCharType="begin"/>
      </w:r>
      <w:r>
        <w:instrText xml:space="preserve"> HYPERLINK \l "_Toc504387639" </w:instrText>
      </w:r>
      <w:r>
        <w:fldChar w:fldCharType="separate"/>
      </w:r>
      <w:r>
        <w:rPr>
          <w:rStyle w:val="17"/>
          <w:rFonts w:hint="eastAsia" w:ascii="宋体" w:hAnsi="宋体" w:eastAsia="宋体" w:cs="Arial"/>
          <w:color w:val="auto"/>
          <w:sz w:val="21"/>
          <w:szCs w:val="21"/>
          <w:u w:val="none"/>
        </w:rPr>
        <w:t>五、</w:t>
      </w:r>
      <w:r>
        <w:rPr>
          <w:rFonts w:hint="eastAsia" w:ascii="宋体" w:hAnsi="宋体" w:eastAsia="宋体" w:cs="宋体"/>
          <w:sz w:val="21"/>
          <w:szCs w:val="21"/>
        </w:rPr>
        <w:t>响应文件的开启、评审及合同签订</w:t>
      </w:r>
      <w:r>
        <w:rPr>
          <w:rFonts w:ascii="宋体" w:hAnsi="宋体" w:eastAsia="宋体"/>
          <w:sz w:val="21"/>
          <w:szCs w:val="21"/>
        </w:rPr>
        <w:tab/>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t>5</w:t>
      </w:r>
    </w:p>
    <w:p>
      <w:pPr>
        <w:pStyle w:val="12"/>
        <w:spacing w:line="480" w:lineRule="auto"/>
        <w:ind w:left="0" w:right="117"/>
        <w:rPr>
          <w:rFonts w:ascii="宋体" w:hAnsi="宋体" w:eastAsia="宋体"/>
          <w:b w:val="0"/>
          <w:smallCaps w:val="0"/>
          <w:sz w:val="21"/>
          <w:szCs w:val="21"/>
        </w:rPr>
      </w:pPr>
      <w:r>
        <w:fldChar w:fldCharType="begin"/>
      </w:r>
      <w:r>
        <w:instrText xml:space="preserve"> HYPERLINK \l "_Toc504387638" </w:instrText>
      </w:r>
      <w:r>
        <w:fldChar w:fldCharType="separate"/>
      </w:r>
      <w:r>
        <w:rPr>
          <w:rStyle w:val="17"/>
          <w:rFonts w:hint="eastAsia" w:ascii="宋体" w:hAnsi="宋体" w:eastAsia="宋体" w:cs="Arial"/>
          <w:color w:val="auto"/>
          <w:sz w:val="21"/>
          <w:szCs w:val="21"/>
          <w:u w:val="none"/>
        </w:rPr>
        <w:t>六、</w:t>
      </w:r>
      <w:r>
        <w:rPr>
          <w:rFonts w:hint="eastAsia" w:ascii="宋体" w:hAnsi="宋体" w:eastAsia="宋体" w:cs="宋体"/>
          <w:sz w:val="21"/>
          <w:szCs w:val="21"/>
        </w:rPr>
        <w:t>磋商</w:t>
      </w:r>
      <w:r>
        <w:rPr>
          <w:rFonts w:ascii="宋体" w:hAnsi="宋体" w:eastAsia="宋体"/>
          <w:sz w:val="21"/>
          <w:szCs w:val="21"/>
        </w:rPr>
        <w:tab/>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t>6</w:t>
      </w:r>
    </w:p>
    <w:p>
      <w:pPr>
        <w:pStyle w:val="12"/>
        <w:spacing w:line="480" w:lineRule="auto"/>
        <w:ind w:left="0" w:right="117"/>
        <w:rPr>
          <w:rFonts w:ascii="宋体" w:hAnsi="宋体" w:eastAsia="宋体"/>
          <w:b w:val="0"/>
          <w:smallCaps w:val="0"/>
          <w:sz w:val="21"/>
          <w:szCs w:val="21"/>
        </w:rPr>
      </w:pPr>
      <w:r>
        <w:fldChar w:fldCharType="begin"/>
      </w:r>
      <w:r>
        <w:instrText xml:space="preserve"> HYPERLINK \l "_Toc504387639" </w:instrText>
      </w:r>
      <w:r>
        <w:fldChar w:fldCharType="separate"/>
      </w:r>
      <w:r>
        <w:rPr>
          <w:rFonts w:hint="eastAsia" w:ascii="宋体" w:hAnsi="宋体" w:eastAsia="宋体"/>
          <w:sz w:val="21"/>
          <w:szCs w:val="21"/>
        </w:rPr>
        <w:t>第四章</w:t>
      </w:r>
      <w:r>
        <w:rPr>
          <w:rFonts w:ascii="宋体" w:hAnsi="宋体" w:eastAsia="宋体"/>
          <w:sz w:val="21"/>
          <w:szCs w:val="21"/>
        </w:rPr>
        <w:t xml:space="preserve"> </w:t>
      </w:r>
      <w:r>
        <w:rPr>
          <w:rFonts w:hint="eastAsia" w:ascii="宋体" w:hAnsi="宋体" w:eastAsia="宋体"/>
          <w:sz w:val="21"/>
          <w:szCs w:val="21"/>
        </w:rPr>
        <w:t>采购内容及技术参数</w:t>
      </w:r>
      <w:r>
        <w:rPr>
          <w:rFonts w:ascii="宋体" w:hAnsi="宋体" w:eastAsia="宋体"/>
          <w:sz w:val="21"/>
          <w:szCs w:val="21"/>
        </w:rPr>
        <w:tab/>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t>0</w:t>
      </w:r>
    </w:p>
    <w:p>
      <w:pPr>
        <w:pStyle w:val="12"/>
        <w:spacing w:line="480" w:lineRule="auto"/>
        <w:ind w:left="0" w:right="117"/>
        <w:rPr>
          <w:rFonts w:ascii="宋体" w:hAnsi="宋体" w:eastAsia="宋体"/>
          <w:b w:val="0"/>
          <w:smallCaps w:val="0"/>
          <w:sz w:val="21"/>
          <w:szCs w:val="21"/>
        </w:rPr>
      </w:pPr>
      <w:r>
        <w:fldChar w:fldCharType="begin"/>
      </w:r>
      <w:r>
        <w:instrText xml:space="preserve"> HYPERLINK \l "_Toc504387640" </w:instrText>
      </w:r>
      <w:r>
        <w:fldChar w:fldCharType="separate"/>
      </w:r>
      <w:r>
        <w:rPr>
          <w:rFonts w:hint="eastAsia" w:ascii="宋体" w:hAnsi="宋体" w:eastAsia="宋体"/>
          <w:sz w:val="21"/>
          <w:szCs w:val="21"/>
        </w:rPr>
        <w:t>第五章</w:t>
      </w:r>
      <w:r>
        <w:rPr>
          <w:rFonts w:ascii="宋体" w:hAnsi="宋体" w:eastAsia="宋体"/>
          <w:sz w:val="21"/>
          <w:szCs w:val="21"/>
        </w:rPr>
        <w:t xml:space="preserve"> </w:t>
      </w:r>
      <w:r>
        <w:rPr>
          <w:rFonts w:hint="eastAsia" w:ascii="宋体" w:hAnsi="宋体" w:eastAsia="宋体" w:cs="宋体"/>
          <w:sz w:val="21"/>
          <w:szCs w:val="21"/>
        </w:rPr>
        <w:t>合同条款</w:t>
      </w:r>
      <w:r>
        <w:rPr>
          <w:rFonts w:ascii="宋体" w:hAnsi="宋体" w:eastAsia="宋体"/>
          <w:sz w:val="21"/>
          <w:szCs w:val="21"/>
        </w:rPr>
        <w:tab/>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t>4</w:t>
      </w:r>
    </w:p>
    <w:p>
      <w:pPr>
        <w:pStyle w:val="12"/>
        <w:spacing w:line="480" w:lineRule="auto"/>
        <w:ind w:left="0" w:right="117"/>
        <w:rPr>
          <w:rFonts w:ascii="宋体" w:hAnsi="宋体" w:eastAsia="宋体"/>
          <w:b w:val="0"/>
          <w:smallCaps w:val="0"/>
          <w:sz w:val="21"/>
          <w:szCs w:val="21"/>
        </w:rPr>
      </w:pPr>
      <w:r>
        <w:fldChar w:fldCharType="begin"/>
      </w:r>
      <w:r>
        <w:instrText xml:space="preserve"> HYPERLINK \l "_Toc504387638" </w:instrText>
      </w:r>
      <w:r>
        <w:fldChar w:fldCharType="separate"/>
      </w:r>
      <w:r>
        <w:rPr>
          <w:rFonts w:hint="eastAsia" w:ascii="宋体" w:hAnsi="宋体" w:eastAsia="宋体"/>
          <w:sz w:val="21"/>
          <w:szCs w:val="21"/>
        </w:rPr>
        <w:t>第六章</w:t>
      </w:r>
      <w:r>
        <w:rPr>
          <w:rFonts w:ascii="宋体" w:hAnsi="宋体" w:eastAsia="宋体"/>
          <w:sz w:val="21"/>
          <w:szCs w:val="21"/>
        </w:rPr>
        <w:t xml:space="preserve"> </w:t>
      </w:r>
      <w:r>
        <w:rPr>
          <w:rFonts w:hint="eastAsia" w:ascii="宋体" w:hAnsi="宋体" w:eastAsia="宋体"/>
          <w:sz w:val="21"/>
          <w:szCs w:val="21"/>
        </w:rPr>
        <w:t>响应文件格式</w:t>
      </w:r>
      <w:r>
        <w:rPr>
          <w:rFonts w:ascii="宋体" w:hAnsi="宋体" w:eastAsia="宋体"/>
          <w:sz w:val="21"/>
          <w:szCs w:val="21"/>
        </w:rPr>
        <w:tab/>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t>4</w:t>
      </w:r>
    </w:p>
    <w:p>
      <w:pPr>
        <w:pStyle w:val="12"/>
        <w:spacing w:line="480" w:lineRule="auto"/>
        <w:ind w:left="0" w:right="117"/>
        <w:rPr>
          <w:rFonts w:ascii="宋体" w:hAnsi="宋体" w:eastAsia="宋体"/>
          <w:b w:val="0"/>
          <w:smallCaps w:val="0"/>
          <w:sz w:val="21"/>
          <w:szCs w:val="21"/>
        </w:rPr>
      </w:pPr>
      <w:r>
        <w:fldChar w:fldCharType="begin"/>
      </w:r>
      <w:r>
        <w:instrText xml:space="preserve"> HYPERLINK \l "_Toc504387639" </w:instrText>
      </w:r>
      <w:r>
        <w:fldChar w:fldCharType="separate"/>
      </w:r>
      <w:r>
        <w:rPr>
          <w:rFonts w:hint="eastAsia" w:ascii="宋体" w:hAnsi="宋体" w:eastAsia="宋体"/>
          <w:sz w:val="21"/>
          <w:szCs w:val="21"/>
        </w:rPr>
        <w:t>第七章</w:t>
      </w:r>
      <w:r>
        <w:rPr>
          <w:rFonts w:ascii="宋体" w:hAnsi="宋体" w:eastAsia="宋体"/>
          <w:sz w:val="21"/>
          <w:szCs w:val="21"/>
        </w:rPr>
        <w:t xml:space="preserve"> </w:t>
      </w:r>
      <w:r>
        <w:rPr>
          <w:rFonts w:hint="eastAsia" w:ascii="宋体" w:hAnsi="宋体" w:eastAsia="宋体"/>
          <w:sz w:val="21"/>
          <w:szCs w:val="21"/>
        </w:rPr>
        <w:t>评审办法</w:t>
      </w:r>
      <w:r>
        <w:rPr>
          <w:rFonts w:ascii="宋体" w:hAnsi="宋体" w:eastAsia="宋体"/>
          <w:sz w:val="21"/>
          <w:szCs w:val="21"/>
        </w:rPr>
        <w:tab/>
      </w:r>
      <w:r>
        <w:rPr>
          <w:rFonts w:ascii="宋体" w:hAnsi="宋体" w:eastAsia="宋体"/>
          <w:sz w:val="21"/>
          <w:szCs w:val="21"/>
        </w:rPr>
        <w:t>9</w:t>
      </w:r>
      <w:r>
        <w:rPr>
          <w:rFonts w:ascii="宋体" w:hAnsi="宋体" w:eastAsia="宋体"/>
          <w:sz w:val="21"/>
          <w:szCs w:val="21"/>
        </w:rPr>
        <w:fldChar w:fldCharType="end"/>
      </w:r>
      <w:r>
        <w:rPr>
          <w:rFonts w:ascii="宋体" w:hAnsi="宋体" w:eastAsia="宋体"/>
          <w:sz w:val="21"/>
          <w:szCs w:val="21"/>
        </w:rPr>
        <w:t>9</w:t>
      </w: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pacing w:line="200" w:lineRule="exact"/>
        <w:rPr>
          <w:rFonts w:eastAsia="Times New Roman"/>
          <w:b/>
          <w:bCs/>
          <w:sz w:val="21"/>
          <w:szCs w:val="21"/>
        </w:rPr>
      </w:pPr>
    </w:p>
    <w:p>
      <w:pPr>
        <w:sectPr>
          <w:pgSz w:w="11900" w:h="16838"/>
          <w:pgMar w:top="1440" w:right="706" w:bottom="401" w:left="1440" w:header="0" w:footer="0" w:gutter="0"/>
          <w:cols w:equalWidth="0" w:num="1">
            <w:col w:w="9760"/>
          </w:cols>
        </w:sectPr>
      </w:pPr>
    </w:p>
    <w:p>
      <w:pPr>
        <w:spacing w:line="1" w:lineRule="exact"/>
        <w:rPr>
          <w:sz w:val="20"/>
          <w:szCs w:val="20"/>
        </w:rPr>
      </w:pPr>
      <w:bookmarkStart w:id="2" w:name="page3"/>
      <w:bookmarkEnd w:id="2"/>
    </w:p>
    <w:p>
      <w:pPr>
        <w:tabs>
          <w:tab w:val="left" w:pos="4100"/>
        </w:tabs>
        <w:spacing w:line="366" w:lineRule="exact"/>
        <w:ind w:left="2820"/>
        <w:rPr>
          <w:sz w:val="20"/>
          <w:szCs w:val="20"/>
        </w:rPr>
      </w:pPr>
      <w:r>
        <w:rPr>
          <w:rFonts w:hint="eastAsia" w:ascii="宋体" w:hAnsi="宋体" w:cs="宋体"/>
          <w:b/>
          <w:bCs/>
          <w:sz w:val="32"/>
          <w:szCs w:val="32"/>
        </w:rPr>
        <w:t>第一章</w:t>
      </w:r>
      <w:r>
        <w:rPr>
          <w:rFonts w:ascii="宋体" w:cs="宋体"/>
          <w:b/>
          <w:bCs/>
          <w:sz w:val="32"/>
          <w:szCs w:val="32"/>
        </w:rPr>
        <w:tab/>
      </w:r>
      <w:r>
        <w:rPr>
          <w:rFonts w:hint="eastAsia" w:ascii="宋体" w:hAnsi="宋体" w:cs="宋体"/>
          <w:b/>
          <w:bCs/>
          <w:sz w:val="32"/>
          <w:szCs w:val="32"/>
        </w:rPr>
        <w:t>竞争性磋商公告</w:t>
      </w:r>
    </w:p>
    <w:p>
      <w:pPr>
        <w:spacing w:line="256" w:lineRule="exact"/>
        <w:rPr>
          <w:sz w:val="20"/>
          <w:szCs w:val="20"/>
        </w:rPr>
      </w:pPr>
    </w:p>
    <w:p>
      <w:pPr>
        <w:spacing w:line="360" w:lineRule="auto"/>
        <w:ind w:firstLine="420" w:firstLineChars="200"/>
        <w:jc w:val="both"/>
        <w:rPr>
          <w:sz w:val="20"/>
          <w:szCs w:val="20"/>
        </w:rPr>
      </w:pPr>
      <w:r>
        <w:rPr>
          <w:rFonts w:hint="eastAsia" w:ascii="宋体" w:hAnsi="宋体" w:cs="宋体"/>
          <w:sz w:val="21"/>
          <w:szCs w:val="21"/>
        </w:rPr>
        <w:t>根据《中华人民共和国政府采购法》、《政府采购竞争性磋商采购方式管理暂行办法》等有关规定，</w:t>
      </w:r>
      <w:r>
        <w:rPr>
          <w:rFonts w:hint="eastAsia" w:ascii="宋体" w:hAnsi="宋体" w:cs="宋体"/>
          <w:sz w:val="21"/>
          <w:szCs w:val="21"/>
          <w:u w:val="single"/>
        </w:rPr>
        <w:t>杭州好邦建筑工程咨询有限公司</w:t>
      </w:r>
      <w:r>
        <w:rPr>
          <w:rFonts w:hint="eastAsia" w:ascii="宋体" w:hAnsi="宋体" w:cs="宋体"/>
          <w:sz w:val="21"/>
          <w:szCs w:val="21"/>
        </w:rPr>
        <w:t>受</w:t>
      </w:r>
      <w:r>
        <w:rPr>
          <w:rFonts w:hint="eastAsia" w:ascii="宋体" w:hAnsi="宋体" w:cs="宋体"/>
          <w:sz w:val="21"/>
          <w:szCs w:val="21"/>
          <w:u w:val="single"/>
        </w:rPr>
        <w:t>中国美术学院</w:t>
      </w:r>
      <w:r>
        <w:rPr>
          <w:rFonts w:hint="eastAsia" w:ascii="宋体" w:hAnsi="宋体" w:cs="宋体"/>
          <w:sz w:val="21"/>
          <w:szCs w:val="21"/>
        </w:rPr>
        <w:t>委托，以竞争性磋商的方式就</w:t>
      </w:r>
      <w:r>
        <w:rPr>
          <w:rFonts w:hint="eastAsia" w:ascii="宋体" w:hAnsi="宋体" w:cs="宋体"/>
          <w:sz w:val="21"/>
          <w:szCs w:val="21"/>
          <w:u w:val="single"/>
        </w:rPr>
        <w:t>中国美术学院校园建设和管理处山北宿舍配电房改造项目</w:t>
      </w:r>
      <w:r>
        <w:rPr>
          <w:rFonts w:hint="eastAsia" w:ascii="宋体" w:hAnsi="宋体" w:cs="宋体"/>
          <w:sz w:val="21"/>
          <w:szCs w:val="21"/>
        </w:rPr>
        <w:t>组织采购，欢迎国内合格的供应商前来参加磋商。</w:t>
      </w:r>
    </w:p>
    <w:p>
      <w:pPr>
        <w:spacing w:line="240" w:lineRule="exact"/>
        <w:ind w:firstLine="422" w:firstLineChars="200"/>
        <w:rPr>
          <w:rFonts w:hint="eastAsia" w:eastAsia="宋体"/>
          <w:sz w:val="20"/>
          <w:szCs w:val="20"/>
          <w:lang w:eastAsia="zh-CN"/>
        </w:rPr>
      </w:pPr>
      <w:r>
        <w:rPr>
          <w:rFonts w:hint="eastAsia" w:ascii="宋体" w:hAnsi="宋体" w:cs="宋体"/>
          <w:b/>
          <w:bCs/>
          <w:sz w:val="21"/>
          <w:szCs w:val="21"/>
        </w:rPr>
        <w:t>一、项目编号：</w:t>
      </w:r>
      <w:r>
        <w:rPr>
          <w:rFonts w:hint="eastAsia" w:ascii="宋体" w:hAnsi="宋体" w:cs="宋体"/>
          <w:b/>
          <w:bCs/>
          <w:sz w:val="21"/>
          <w:szCs w:val="21"/>
          <w:lang w:eastAsia="zh-CN"/>
        </w:rPr>
        <w:t>HZHB-MY1819C-2</w:t>
      </w:r>
    </w:p>
    <w:p>
      <w:pPr>
        <w:spacing w:line="168" w:lineRule="exact"/>
        <w:rPr>
          <w:sz w:val="20"/>
          <w:szCs w:val="20"/>
        </w:rPr>
      </w:pPr>
    </w:p>
    <w:p>
      <w:pPr>
        <w:spacing w:line="240" w:lineRule="exact"/>
        <w:ind w:firstLine="422" w:firstLineChars="200"/>
        <w:rPr>
          <w:rFonts w:ascii="宋体" w:cs="宋体"/>
          <w:b/>
          <w:bCs/>
          <w:sz w:val="21"/>
          <w:szCs w:val="21"/>
        </w:rPr>
      </w:pPr>
      <w:r>
        <w:rPr>
          <w:rFonts w:hint="eastAsia" w:ascii="宋体" w:hAnsi="宋体" w:cs="宋体"/>
          <w:b/>
          <w:bCs/>
          <w:sz w:val="21"/>
          <w:szCs w:val="21"/>
        </w:rPr>
        <w:t>二、采购项目的内容、数量、简要规格描述</w:t>
      </w:r>
    </w:p>
    <w:p>
      <w:pPr>
        <w:spacing w:line="240" w:lineRule="exact"/>
        <w:rPr>
          <w:rFonts w:ascii="宋体" w:cs="宋体"/>
          <w:b/>
          <w:bCs/>
          <w:sz w:val="21"/>
          <w:szCs w:val="21"/>
        </w:rPr>
      </w:pPr>
    </w:p>
    <w:tbl>
      <w:tblPr>
        <w:tblStyle w:val="19"/>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190"/>
        <w:gridCol w:w="4538"/>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2258" w:type="dxa"/>
            <w:vAlign w:val="center"/>
          </w:tcPr>
          <w:p>
            <w:pPr>
              <w:spacing w:line="288" w:lineRule="auto"/>
              <w:jc w:val="center"/>
              <w:rPr>
                <w:rFonts w:ascii="宋体"/>
                <w:spacing w:val="-6"/>
                <w:sz w:val="21"/>
                <w:szCs w:val="21"/>
              </w:rPr>
            </w:pPr>
            <w:r>
              <w:rPr>
                <w:rFonts w:hint="eastAsia" w:ascii="宋体" w:hAnsi="宋体"/>
                <w:spacing w:val="-6"/>
                <w:sz w:val="21"/>
                <w:szCs w:val="21"/>
              </w:rPr>
              <w:t>项目内容</w:t>
            </w:r>
          </w:p>
        </w:tc>
        <w:tc>
          <w:tcPr>
            <w:tcW w:w="1190" w:type="dxa"/>
            <w:vAlign w:val="center"/>
          </w:tcPr>
          <w:p>
            <w:pPr>
              <w:spacing w:line="288" w:lineRule="auto"/>
              <w:jc w:val="center"/>
              <w:rPr>
                <w:rFonts w:ascii="宋体"/>
                <w:spacing w:val="-6"/>
                <w:sz w:val="21"/>
                <w:szCs w:val="21"/>
              </w:rPr>
            </w:pPr>
            <w:r>
              <w:rPr>
                <w:rFonts w:hint="eastAsia" w:ascii="宋体" w:hAnsi="宋体"/>
                <w:spacing w:val="-6"/>
                <w:sz w:val="21"/>
                <w:szCs w:val="21"/>
              </w:rPr>
              <w:t>数量</w:t>
            </w:r>
            <w:r>
              <w:rPr>
                <w:rFonts w:ascii="宋体" w:hAnsi="宋体"/>
                <w:spacing w:val="-6"/>
                <w:sz w:val="21"/>
                <w:szCs w:val="21"/>
              </w:rPr>
              <w:t>/</w:t>
            </w:r>
            <w:r>
              <w:rPr>
                <w:rFonts w:hint="eastAsia" w:ascii="宋体" w:hAnsi="宋体"/>
                <w:spacing w:val="-6"/>
                <w:sz w:val="21"/>
                <w:szCs w:val="21"/>
              </w:rPr>
              <w:t>单位</w:t>
            </w:r>
          </w:p>
        </w:tc>
        <w:tc>
          <w:tcPr>
            <w:tcW w:w="4538" w:type="dxa"/>
            <w:vAlign w:val="center"/>
          </w:tcPr>
          <w:p>
            <w:pPr>
              <w:spacing w:line="288" w:lineRule="auto"/>
              <w:jc w:val="center"/>
              <w:rPr>
                <w:rFonts w:ascii="宋体"/>
                <w:spacing w:val="-6"/>
                <w:sz w:val="21"/>
                <w:szCs w:val="21"/>
              </w:rPr>
            </w:pPr>
            <w:r>
              <w:rPr>
                <w:rFonts w:hint="eastAsia" w:ascii="宋体" w:hAnsi="宋体"/>
                <w:spacing w:val="-6"/>
                <w:sz w:val="21"/>
                <w:szCs w:val="21"/>
              </w:rPr>
              <w:t>项目基本概况</w:t>
            </w:r>
          </w:p>
        </w:tc>
        <w:tc>
          <w:tcPr>
            <w:tcW w:w="1547" w:type="dxa"/>
            <w:vAlign w:val="center"/>
          </w:tcPr>
          <w:p>
            <w:pPr>
              <w:spacing w:line="288" w:lineRule="auto"/>
              <w:jc w:val="center"/>
              <w:rPr>
                <w:rFonts w:ascii="宋体"/>
                <w:spacing w:val="-6"/>
                <w:sz w:val="21"/>
                <w:szCs w:val="21"/>
              </w:rPr>
            </w:pPr>
            <w:r>
              <w:rPr>
                <w:rFonts w:hint="eastAsia" w:ascii="宋体" w:hAnsi="宋体"/>
                <w:spacing w:val="-6"/>
                <w:sz w:val="21"/>
                <w:szCs w:val="21"/>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2258" w:type="dxa"/>
            <w:vAlign w:val="center"/>
          </w:tcPr>
          <w:p>
            <w:pPr>
              <w:spacing w:line="288" w:lineRule="auto"/>
              <w:jc w:val="center"/>
              <w:rPr>
                <w:rFonts w:ascii="宋体"/>
                <w:spacing w:val="-6"/>
                <w:sz w:val="21"/>
                <w:szCs w:val="21"/>
              </w:rPr>
            </w:pPr>
            <w:r>
              <w:rPr>
                <w:rFonts w:hint="eastAsia" w:ascii="宋体" w:hAnsi="宋体"/>
                <w:spacing w:val="-6"/>
                <w:sz w:val="21"/>
                <w:szCs w:val="21"/>
              </w:rPr>
              <w:t>中国美术学院校园建设和管理处山北宿舍配电房改造项目</w:t>
            </w:r>
          </w:p>
        </w:tc>
        <w:tc>
          <w:tcPr>
            <w:tcW w:w="1190" w:type="dxa"/>
            <w:vAlign w:val="center"/>
          </w:tcPr>
          <w:p>
            <w:pPr>
              <w:spacing w:line="288" w:lineRule="auto"/>
              <w:jc w:val="center"/>
              <w:rPr>
                <w:rFonts w:ascii="宋体"/>
                <w:spacing w:val="-6"/>
                <w:sz w:val="21"/>
                <w:szCs w:val="21"/>
              </w:rPr>
            </w:pPr>
            <w:r>
              <w:rPr>
                <w:rFonts w:ascii="宋体" w:hAnsi="宋体"/>
                <w:spacing w:val="-6"/>
                <w:sz w:val="21"/>
                <w:szCs w:val="21"/>
              </w:rPr>
              <w:t>1</w:t>
            </w:r>
            <w:r>
              <w:rPr>
                <w:rFonts w:hint="eastAsia" w:ascii="宋体" w:hAnsi="宋体"/>
                <w:spacing w:val="-6"/>
                <w:sz w:val="21"/>
                <w:szCs w:val="21"/>
              </w:rPr>
              <w:t>项</w:t>
            </w:r>
          </w:p>
        </w:tc>
        <w:tc>
          <w:tcPr>
            <w:tcW w:w="4538" w:type="dxa"/>
            <w:vAlign w:val="center"/>
          </w:tcPr>
          <w:p>
            <w:pPr>
              <w:spacing w:line="288" w:lineRule="auto"/>
              <w:rPr>
                <w:rFonts w:ascii="宋体"/>
                <w:spacing w:val="-6"/>
                <w:sz w:val="21"/>
                <w:szCs w:val="21"/>
              </w:rPr>
            </w:pPr>
            <w:r>
              <w:rPr>
                <w:rFonts w:hint="eastAsia" w:ascii="宋体" w:hAnsi="宋体" w:cs="宋体"/>
                <w:color w:val="000000"/>
                <w:sz w:val="21"/>
                <w:szCs w:val="21"/>
              </w:rPr>
              <w:t>具体详见竞争性磋商采购需求及工程量清单；</w:t>
            </w:r>
          </w:p>
        </w:tc>
        <w:tc>
          <w:tcPr>
            <w:tcW w:w="1547" w:type="dxa"/>
            <w:vAlign w:val="center"/>
          </w:tcPr>
          <w:p>
            <w:pPr>
              <w:spacing w:line="288" w:lineRule="auto"/>
              <w:jc w:val="center"/>
              <w:rPr>
                <w:rFonts w:ascii="宋体"/>
                <w:spacing w:val="-6"/>
                <w:sz w:val="21"/>
                <w:szCs w:val="21"/>
              </w:rPr>
            </w:pPr>
            <w:r>
              <w:rPr>
                <w:rFonts w:ascii="宋体" w:hAnsi="宋体"/>
                <w:spacing w:val="-6"/>
                <w:sz w:val="21"/>
                <w:szCs w:val="21"/>
              </w:rPr>
              <w:t>175.8</w:t>
            </w:r>
            <w:r>
              <w:rPr>
                <w:rFonts w:hint="eastAsia" w:ascii="宋体" w:hAnsi="宋体"/>
                <w:spacing w:val="-6"/>
                <w:sz w:val="21"/>
                <w:szCs w:val="21"/>
              </w:rPr>
              <w:t>万元人民币</w:t>
            </w:r>
          </w:p>
        </w:tc>
      </w:tr>
    </w:tbl>
    <w:p>
      <w:pPr>
        <w:spacing w:line="240" w:lineRule="exact"/>
        <w:rPr>
          <w:rFonts w:ascii="宋体" w:cs="宋体"/>
          <w:b/>
          <w:bCs/>
          <w:sz w:val="21"/>
          <w:szCs w:val="21"/>
        </w:rPr>
      </w:pPr>
    </w:p>
    <w:p>
      <w:pPr>
        <w:spacing w:line="165" w:lineRule="exact"/>
        <w:rPr>
          <w:rFonts w:ascii="宋体" w:cs="宋体"/>
          <w:sz w:val="21"/>
          <w:szCs w:val="21"/>
        </w:rPr>
      </w:pPr>
    </w:p>
    <w:p>
      <w:pPr>
        <w:spacing w:line="360" w:lineRule="auto"/>
        <w:ind w:firstLine="422" w:firstLineChars="200"/>
        <w:rPr>
          <w:rFonts w:ascii="宋体" w:cs="宋体"/>
          <w:b/>
          <w:bCs/>
          <w:sz w:val="21"/>
          <w:szCs w:val="21"/>
        </w:rPr>
      </w:pPr>
      <w:r>
        <w:rPr>
          <w:rFonts w:hint="eastAsia" w:ascii="宋体" w:hAnsi="宋体" w:cs="宋体"/>
          <w:b/>
          <w:bCs/>
          <w:sz w:val="21"/>
          <w:szCs w:val="21"/>
        </w:rPr>
        <w:t>三、合格磋商响应供应商的资格要求：</w:t>
      </w:r>
    </w:p>
    <w:p>
      <w:pPr>
        <w:spacing w:line="360" w:lineRule="auto"/>
        <w:ind w:firstLine="210" w:firstLineChars="100"/>
        <w:rPr>
          <w:rFonts w:ascii="宋体" w:cs="宋体"/>
          <w:sz w:val="21"/>
          <w:szCs w:val="21"/>
        </w:rPr>
      </w:pPr>
      <w:r>
        <w:rPr>
          <w:rFonts w:hint="eastAsia" w:ascii="宋体" w:hAnsi="宋体" w:cs="宋体"/>
          <w:sz w:val="21"/>
          <w:szCs w:val="21"/>
        </w:rPr>
        <w:t>（</w:t>
      </w:r>
      <w:r>
        <w:rPr>
          <w:rFonts w:ascii="Arial" w:hAnsi="Arial" w:cs="Arial"/>
          <w:sz w:val="21"/>
          <w:szCs w:val="21"/>
        </w:rPr>
        <w:t>1</w:t>
      </w:r>
      <w:r>
        <w:rPr>
          <w:rFonts w:hint="eastAsia" w:ascii="宋体" w:hAnsi="宋体" w:cs="宋体"/>
          <w:sz w:val="21"/>
          <w:szCs w:val="21"/>
        </w:rPr>
        <w:t>）符合《中华人民共和国政府采购法》第二十二条的规定；</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2</w:t>
      </w:r>
      <w:r>
        <w:rPr>
          <w:rFonts w:hint="eastAsia" w:ascii="宋体" w:hAnsi="宋体" w:cs="宋体"/>
          <w:sz w:val="21"/>
          <w:szCs w:val="21"/>
        </w:rPr>
        <w:t>）供应商未被列入失信被执行人名单、重大税收违法案件当事人名单、政府采购严重违法失信行为记录名单，信用信息以信用中国网站（</w:t>
      </w:r>
      <w:r>
        <w:rPr>
          <w:rFonts w:ascii="Arial" w:hAnsi="Arial" w:cs="Arial"/>
          <w:sz w:val="21"/>
          <w:szCs w:val="21"/>
        </w:rPr>
        <w:t>www.creditchina.gov.cn</w:t>
      </w:r>
      <w:r>
        <w:rPr>
          <w:rFonts w:hint="eastAsia" w:ascii="宋体" w:hAnsi="宋体" w:cs="宋体"/>
          <w:sz w:val="21"/>
          <w:szCs w:val="21"/>
        </w:rPr>
        <w:t>）、中国政府采购网（</w:t>
      </w:r>
      <w:r>
        <w:rPr>
          <w:rFonts w:ascii="Arial" w:hAnsi="Arial" w:cs="Arial"/>
          <w:sz w:val="21"/>
          <w:szCs w:val="21"/>
        </w:rPr>
        <w:t>www.ccgp.gov.cn</w:t>
      </w:r>
      <w:r>
        <w:rPr>
          <w:rFonts w:hint="eastAsia" w:ascii="宋体" w:hAnsi="宋体" w:cs="宋体"/>
          <w:sz w:val="21"/>
          <w:szCs w:val="21"/>
        </w:rPr>
        <w:t>）公布为准；</w:t>
      </w:r>
    </w:p>
    <w:p>
      <w:pPr>
        <w:spacing w:line="360" w:lineRule="auto"/>
        <w:ind w:firstLine="210" w:firstLineChars="100"/>
        <w:rPr>
          <w:rFonts w:ascii="宋体" w:cs="宋体"/>
          <w:sz w:val="21"/>
          <w:szCs w:val="21"/>
        </w:rPr>
      </w:pPr>
      <w:r>
        <w:rPr>
          <w:rFonts w:hint="eastAsia" w:ascii="宋体" w:hAnsi="宋体" w:cs="宋体"/>
          <w:sz w:val="21"/>
          <w:szCs w:val="21"/>
        </w:rPr>
        <w:t>（</w:t>
      </w:r>
      <w:r>
        <w:rPr>
          <w:rFonts w:ascii="Arial" w:hAnsi="Arial" w:cs="Arial"/>
          <w:sz w:val="21"/>
          <w:szCs w:val="21"/>
        </w:rPr>
        <w:t>3</w:t>
      </w:r>
      <w:r>
        <w:rPr>
          <w:rFonts w:hint="eastAsia" w:ascii="宋体" w:hAnsi="宋体" w:cs="宋体"/>
          <w:sz w:val="21"/>
          <w:szCs w:val="21"/>
        </w:rPr>
        <w:t>）单位负责人为同一人或者存在直接控股、管理关系的不同供应商，不得参加同一合同项下的政府采购活动。</w:t>
      </w:r>
    </w:p>
    <w:p>
      <w:pPr>
        <w:spacing w:line="360" w:lineRule="auto"/>
        <w:ind w:firstLine="422" w:firstLineChars="200"/>
        <w:rPr>
          <w:rFonts w:ascii="宋体" w:cs="宋体"/>
          <w:b/>
          <w:bCs/>
          <w:sz w:val="21"/>
          <w:szCs w:val="21"/>
        </w:rPr>
      </w:pPr>
      <w:r>
        <w:rPr>
          <w:rFonts w:hint="eastAsia" w:ascii="宋体" w:hAnsi="宋体" w:cs="宋体"/>
          <w:b/>
          <w:bCs/>
          <w:sz w:val="21"/>
          <w:szCs w:val="21"/>
        </w:rPr>
        <w:t>磋商响应供应商特定条件：</w:t>
      </w:r>
    </w:p>
    <w:p>
      <w:pPr>
        <w:spacing w:line="360" w:lineRule="auto"/>
        <w:ind w:left="220" w:leftChars="100"/>
        <w:rPr>
          <w:rFonts w:ascii="宋体" w:cs="宋体"/>
          <w:sz w:val="21"/>
          <w:szCs w:val="21"/>
        </w:rPr>
      </w:pPr>
      <w:r>
        <w:rPr>
          <w:rFonts w:hint="eastAsia" w:ascii="宋体" w:hAnsi="宋体" w:cs="宋体"/>
          <w:color w:val="FF0000"/>
          <w:sz w:val="21"/>
          <w:szCs w:val="21"/>
        </w:rPr>
        <w:t>（</w:t>
      </w:r>
      <w:r>
        <w:rPr>
          <w:rFonts w:ascii="Arial" w:hAnsi="Arial" w:cs="Arial"/>
          <w:sz w:val="21"/>
          <w:szCs w:val="21"/>
        </w:rPr>
        <w:t>1</w:t>
      </w:r>
      <w:r>
        <w:rPr>
          <w:rFonts w:hint="eastAsia" w:ascii="宋体" w:hAnsi="宋体" w:cs="宋体"/>
          <w:sz w:val="21"/>
          <w:szCs w:val="21"/>
        </w:rPr>
        <w:t>）具有电力工程施工总承包三级及以上，并具有承装（试）电力设施许可证三级及以上的资质。；</w:t>
      </w:r>
      <w:r>
        <w:rPr>
          <w:rFonts w:ascii="宋体" w:hAnsi="宋体" w:cs="宋体"/>
          <w:sz w:val="21"/>
          <w:szCs w:val="21"/>
        </w:rPr>
        <w:t xml:space="preserve"> </w:t>
      </w:r>
    </w:p>
    <w:p>
      <w:pPr>
        <w:spacing w:line="360" w:lineRule="auto"/>
        <w:ind w:left="220" w:leftChars="100"/>
        <w:rPr>
          <w:rFonts w:ascii="宋体" w:cs="宋体"/>
          <w:sz w:val="21"/>
          <w:szCs w:val="21"/>
        </w:rPr>
      </w:pPr>
      <w:r>
        <w:rPr>
          <w:rFonts w:hint="eastAsia" w:ascii="宋体" w:hAnsi="宋体" w:cs="宋体"/>
          <w:sz w:val="21"/>
          <w:szCs w:val="21"/>
        </w:rPr>
        <w:t>（</w:t>
      </w:r>
      <w:r>
        <w:rPr>
          <w:rFonts w:ascii="Arial" w:hAnsi="Arial" w:cs="Arial"/>
          <w:sz w:val="21"/>
          <w:szCs w:val="21"/>
        </w:rPr>
        <w:t>2</w:t>
      </w:r>
      <w:r>
        <w:rPr>
          <w:rFonts w:hint="eastAsia" w:ascii="宋体" w:hAnsi="宋体" w:cs="宋体"/>
          <w:sz w:val="21"/>
          <w:szCs w:val="21"/>
        </w:rPr>
        <w:t>）拟派项目经理具有机电工程专业壹级注册建造师资格（含经延续注册的临时注册建造师）</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3</w:t>
      </w:r>
      <w:r>
        <w:rPr>
          <w:rFonts w:hint="eastAsia" w:ascii="宋体" w:hAnsi="宋体" w:cs="宋体"/>
          <w:sz w:val="21"/>
          <w:szCs w:val="21"/>
        </w:rPr>
        <w:t>）</w:t>
      </w:r>
      <w:r>
        <w:rPr>
          <w:rFonts w:hint="eastAsia" w:ascii="宋体" w:hAnsi="宋体" w:cs="宋体"/>
          <w:b/>
          <w:bCs/>
          <w:sz w:val="21"/>
          <w:szCs w:val="21"/>
          <w:u w:val="single"/>
        </w:rPr>
        <w:t>本项目不接受联合体。</w:t>
      </w:r>
    </w:p>
    <w:p>
      <w:pPr>
        <w:spacing w:line="360" w:lineRule="auto"/>
        <w:ind w:firstLine="422" w:firstLineChars="200"/>
        <w:rPr>
          <w:sz w:val="20"/>
          <w:szCs w:val="20"/>
        </w:rPr>
      </w:pPr>
      <w:r>
        <w:rPr>
          <w:rFonts w:hint="eastAsia" w:ascii="宋体" w:hAnsi="宋体" w:cs="宋体"/>
          <w:b/>
          <w:bCs/>
          <w:sz w:val="21"/>
          <w:szCs w:val="21"/>
        </w:rPr>
        <w:t>四、获取磋商文件的时间、地点、方式及磋商文件售价</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1</w:t>
      </w:r>
      <w:r>
        <w:rPr>
          <w:rFonts w:hint="eastAsia" w:ascii="宋体" w:hAnsi="宋体" w:cs="宋体"/>
          <w:sz w:val="21"/>
          <w:szCs w:val="21"/>
        </w:rPr>
        <w:t>）时间：</w:t>
      </w:r>
      <w:r>
        <w:rPr>
          <w:rFonts w:ascii="Arial" w:hAnsi="Arial" w:cs="Arial"/>
          <w:b/>
          <w:bCs/>
          <w:sz w:val="21"/>
          <w:szCs w:val="21"/>
        </w:rPr>
        <w:t xml:space="preserve">2018 </w:t>
      </w:r>
      <w:r>
        <w:rPr>
          <w:rFonts w:hint="eastAsia" w:ascii="宋体" w:hAnsi="宋体" w:cs="宋体"/>
          <w:b/>
          <w:bCs/>
          <w:sz w:val="21"/>
          <w:szCs w:val="21"/>
        </w:rPr>
        <w:t>年</w:t>
      </w:r>
      <w:r>
        <w:rPr>
          <w:rFonts w:ascii="Arial" w:hAnsi="Arial" w:cs="Arial"/>
          <w:b/>
          <w:bCs/>
          <w:sz w:val="21"/>
          <w:szCs w:val="21"/>
        </w:rPr>
        <w:t>12</w:t>
      </w:r>
      <w:r>
        <w:rPr>
          <w:rFonts w:hint="eastAsia" w:ascii="宋体" w:hAnsi="宋体" w:cs="宋体"/>
          <w:b/>
          <w:bCs/>
          <w:sz w:val="21"/>
          <w:szCs w:val="21"/>
        </w:rPr>
        <w:t>月</w:t>
      </w:r>
      <w:r>
        <w:rPr>
          <w:rFonts w:hint="eastAsia" w:ascii="Arial" w:hAnsi="Arial" w:cs="Arial"/>
          <w:b/>
          <w:bCs/>
          <w:sz w:val="21"/>
          <w:szCs w:val="21"/>
          <w:lang w:val="en-US" w:eastAsia="zh-CN"/>
        </w:rPr>
        <w:t>14</w:t>
      </w:r>
      <w:r>
        <w:rPr>
          <w:rFonts w:hint="eastAsia" w:ascii="宋体" w:hAnsi="宋体" w:cs="宋体"/>
          <w:b/>
          <w:bCs/>
          <w:sz w:val="21"/>
          <w:szCs w:val="21"/>
        </w:rPr>
        <w:t>日起至</w:t>
      </w:r>
      <w:r>
        <w:rPr>
          <w:rFonts w:ascii="Arial" w:hAnsi="Arial" w:cs="Arial"/>
          <w:b/>
          <w:bCs/>
          <w:sz w:val="21"/>
          <w:szCs w:val="21"/>
        </w:rPr>
        <w:t xml:space="preserve"> 2018 </w:t>
      </w:r>
      <w:r>
        <w:rPr>
          <w:rFonts w:hint="eastAsia" w:ascii="宋体" w:hAnsi="宋体" w:cs="宋体"/>
          <w:b/>
          <w:bCs/>
          <w:sz w:val="21"/>
          <w:szCs w:val="21"/>
        </w:rPr>
        <w:t>年</w:t>
      </w:r>
      <w:r>
        <w:rPr>
          <w:rFonts w:ascii="Arial" w:hAnsi="Arial" w:cs="Arial"/>
          <w:b/>
          <w:bCs/>
          <w:sz w:val="21"/>
          <w:szCs w:val="21"/>
        </w:rPr>
        <w:t xml:space="preserve"> 12</w:t>
      </w:r>
      <w:r>
        <w:rPr>
          <w:rFonts w:hint="eastAsia" w:ascii="宋体" w:hAnsi="宋体" w:cs="宋体"/>
          <w:b/>
          <w:bCs/>
          <w:sz w:val="21"/>
          <w:szCs w:val="21"/>
        </w:rPr>
        <w:t>月</w:t>
      </w:r>
      <w:r>
        <w:rPr>
          <w:rFonts w:ascii="Arial" w:hAnsi="Arial" w:cs="Arial"/>
          <w:b/>
          <w:bCs/>
          <w:sz w:val="21"/>
          <w:szCs w:val="21"/>
        </w:rPr>
        <w:t xml:space="preserve"> </w:t>
      </w:r>
      <w:r>
        <w:rPr>
          <w:rFonts w:hint="eastAsia" w:ascii="Arial" w:hAnsi="Arial" w:cs="Arial"/>
          <w:b/>
          <w:bCs/>
          <w:sz w:val="21"/>
          <w:szCs w:val="21"/>
          <w:lang w:val="en-US" w:eastAsia="zh-CN"/>
        </w:rPr>
        <w:t>21</w:t>
      </w:r>
      <w:r>
        <w:rPr>
          <w:rFonts w:hint="eastAsia" w:ascii="宋体" w:hAnsi="宋体" w:cs="宋体"/>
          <w:b/>
          <w:bCs/>
          <w:sz w:val="21"/>
          <w:szCs w:val="21"/>
        </w:rPr>
        <w:t>日</w:t>
      </w:r>
      <w:r>
        <w:rPr>
          <w:rFonts w:hint="eastAsia" w:ascii="宋体" w:hAnsi="宋体" w:cs="宋体"/>
          <w:sz w:val="21"/>
          <w:szCs w:val="21"/>
        </w:rPr>
        <w:t>（双休日及法定节假日除外）</w:t>
      </w:r>
    </w:p>
    <w:p>
      <w:pPr>
        <w:spacing w:line="360" w:lineRule="auto"/>
        <w:ind w:left="440" w:firstLine="210" w:firstLineChars="100"/>
        <w:rPr>
          <w:sz w:val="20"/>
          <w:szCs w:val="20"/>
        </w:rPr>
      </w:pPr>
      <w:r>
        <w:rPr>
          <w:rFonts w:hint="eastAsia" w:ascii="宋体" w:hAnsi="宋体" w:cs="宋体"/>
          <w:sz w:val="21"/>
          <w:szCs w:val="21"/>
        </w:rPr>
        <w:t>上午：</w:t>
      </w:r>
      <w:r>
        <w:rPr>
          <w:rFonts w:ascii="Arial" w:hAnsi="Arial" w:cs="Arial"/>
          <w:sz w:val="21"/>
          <w:szCs w:val="21"/>
        </w:rPr>
        <w:t>9:30-11:30</w:t>
      </w:r>
      <w:r>
        <w:rPr>
          <w:rFonts w:hint="eastAsia" w:ascii="宋体" w:hAnsi="宋体" w:cs="宋体"/>
          <w:sz w:val="21"/>
          <w:szCs w:val="21"/>
        </w:rPr>
        <w:t>；下午：</w:t>
      </w:r>
      <w:r>
        <w:rPr>
          <w:rFonts w:ascii="Arial" w:hAnsi="Arial" w:cs="Arial"/>
          <w:sz w:val="21"/>
          <w:szCs w:val="21"/>
        </w:rPr>
        <w:t>14:00-16:30</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2</w:t>
      </w:r>
      <w:r>
        <w:rPr>
          <w:rFonts w:hint="eastAsia" w:ascii="宋体" w:hAnsi="宋体" w:cs="宋体"/>
          <w:sz w:val="21"/>
          <w:szCs w:val="21"/>
        </w:rPr>
        <w:t>）地点：杭州市西湖区文三路</w:t>
      </w:r>
      <w:r>
        <w:rPr>
          <w:rFonts w:ascii="宋体" w:hAnsi="宋体" w:cs="宋体"/>
          <w:sz w:val="21"/>
          <w:szCs w:val="21"/>
        </w:rPr>
        <w:t>18</w:t>
      </w:r>
      <w:r>
        <w:rPr>
          <w:rFonts w:hint="eastAsia" w:ascii="宋体" w:hAnsi="宋体" w:cs="宋体"/>
          <w:sz w:val="21"/>
          <w:szCs w:val="21"/>
        </w:rPr>
        <w:t>号新世纪大酒店</w:t>
      </w:r>
      <w:r>
        <w:rPr>
          <w:rFonts w:ascii="宋体" w:hAnsi="宋体" w:cs="宋体"/>
          <w:sz w:val="21"/>
          <w:szCs w:val="21"/>
        </w:rPr>
        <w:t>7</w:t>
      </w:r>
      <w:r>
        <w:rPr>
          <w:rFonts w:hint="eastAsia" w:ascii="宋体" w:hAnsi="宋体" w:cs="宋体"/>
          <w:sz w:val="21"/>
          <w:szCs w:val="21"/>
        </w:rPr>
        <w:t>楼；</w:t>
      </w:r>
    </w:p>
    <w:p>
      <w:pPr>
        <w:spacing w:line="360" w:lineRule="auto"/>
        <w:ind w:firstLine="210" w:firstLineChars="100"/>
        <w:rPr>
          <w:rFonts w:ascii="宋体" w:cs="宋体"/>
          <w:sz w:val="21"/>
          <w:szCs w:val="21"/>
        </w:rPr>
      </w:pPr>
      <w:r>
        <w:rPr>
          <w:rFonts w:hint="eastAsia" w:ascii="宋体" w:hAnsi="宋体" w:cs="宋体"/>
          <w:sz w:val="21"/>
          <w:szCs w:val="21"/>
        </w:rPr>
        <w:t>（</w:t>
      </w:r>
      <w:r>
        <w:rPr>
          <w:rFonts w:ascii="Arial" w:hAnsi="Arial" w:cs="Arial"/>
          <w:sz w:val="21"/>
          <w:szCs w:val="21"/>
        </w:rPr>
        <w:t>3</w:t>
      </w:r>
      <w:r>
        <w:rPr>
          <w:rFonts w:hint="eastAsia" w:ascii="宋体" w:hAnsi="宋体" w:cs="宋体"/>
          <w:sz w:val="21"/>
          <w:szCs w:val="21"/>
        </w:rPr>
        <w:t>）获取方式：现场报名或邮箱报名；邮箱：</w:t>
      </w:r>
      <w:r>
        <w:fldChar w:fldCharType="begin"/>
      </w:r>
      <w:r>
        <w:instrText xml:space="preserve"> HYPERLINK "mailto:401519561@qq.com；" </w:instrText>
      </w:r>
      <w:r>
        <w:fldChar w:fldCharType="separate"/>
      </w:r>
      <w:r>
        <w:rPr>
          <w:rFonts w:ascii="宋体" w:hAnsi="宋体" w:cs="宋体"/>
          <w:sz w:val="21"/>
          <w:szCs w:val="21"/>
        </w:rPr>
        <w:t>401519561@qq.com</w:t>
      </w:r>
      <w:r>
        <w:rPr>
          <w:rFonts w:hint="eastAsia" w:ascii="宋体" w:hAnsi="宋体" w:cs="宋体"/>
          <w:sz w:val="21"/>
          <w:szCs w:val="21"/>
        </w:rPr>
        <w:t>；</w:t>
      </w:r>
      <w:r>
        <w:rPr>
          <w:rFonts w:hint="eastAsia" w:ascii="宋体" w:hAnsi="宋体" w:cs="宋体"/>
          <w:sz w:val="21"/>
          <w:szCs w:val="21"/>
        </w:rPr>
        <w:fldChar w:fldCharType="end"/>
      </w:r>
    </w:p>
    <w:p>
      <w:pPr>
        <w:spacing w:line="360" w:lineRule="auto"/>
        <w:rPr>
          <w:rFonts w:ascii="宋体" w:cs="宋体"/>
          <w:sz w:val="21"/>
          <w:szCs w:val="21"/>
        </w:rPr>
      </w:pPr>
      <w:r>
        <w:rPr>
          <w:rFonts w:hint="eastAsia" w:ascii="宋体" w:hAnsi="宋体" w:cs="宋体"/>
          <w:sz w:val="21"/>
          <w:szCs w:val="21"/>
        </w:rPr>
        <w:t>（报名资料发至邮箱→代理公司审核→标书费转至代理公司账户（保证金同个账户）→打款截图回复到邮箱）</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4</w:t>
      </w:r>
      <w:r>
        <w:rPr>
          <w:rFonts w:hint="eastAsia" w:ascii="宋体" w:hAnsi="宋体" w:cs="宋体"/>
          <w:sz w:val="21"/>
          <w:szCs w:val="21"/>
        </w:rPr>
        <w:t>）售价（元）：每本</w:t>
      </w:r>
      <w:r>
        <w:rPr>
          <w:rFonts w:ascii="Arial" w:hAnsi="Arial" w:cs="Arial"/>
          <w:sz w:val="21"/>
          <w:szCs w:val="21"/>
        </w:rPr>
        <w:t xml:space="preserve"> 500</w:t>
      </w:r>
      <w:r>
        <w:rPr>
          <w:rFonts w:hint="eastAsia" w:ascii="宋体" w:hAnsi="宋体" w:cs="宋体"/>
          <w:sz w:val="21"/>
          <w:szCs w:val="21"/>
        </w:rPr>
        <w:t>（售后不退）。</w:t>
      </w:r>
    </w:p>
    <w:p>
      <w:pPr>
        <w:spacing w:line="360" w:lineRule="auto"/>
        <w:ind w:firstLine="422" w:firstLineChars="200"/>
        <w:rPr>
          <w:sz w:val="20"/>
          <w:szCs w:val="20"/>
        </w:rPr>
      </w:pPr>
      <w:r>
        <w:rPr>
          <w:rFonts w:hint="eastAsia" w:ascii="宋体" w:hAnsi="宋体" w:cs="宋体"/>
          <w:b/>
          <w:bCs/>
          <w:sz w:val="21"/>
          <w:szCs w:val="21"/>
        </w:rPr>
        <w:t>五、磋商响应截止时间：</w:t>
      </w:r>
      <w:r>
        <w:rPr>
          <w:rFonts w:ascii="Arial" w:hAnsi="Arial" w:cs="Arial"/>
          <w:b/>
          <w:bCs/>
          <w:sz w:val="21"/>
          <w:szCs w:val="21"/>
        </w:rPr>
        <w:t xml:space="preserve">2018 </w:t>
      </w:r>
      <w:r>
        <w:rPr>
          <w:rFonts w:hint="eastAsia" w:ascii="宋体" w:hAnsi="宋体" w:cs="宋体"/>
          <w:b/>
          <w:bCs/>
          <w:sz w:val="21"/>
          <w:szCs w:val="21"/>
        </w:rPr>
        <w:t>年</w:t>
      </w:r>
      <w:r>
        <w:rPr>
          <w:rFonts w:ascii="Arial" w:hAnsi="Arial" w:cs="Arial"/>
          <w:b/>
          <w:bCs/>
          <w:sz w:val="21"/>
          <w:szCs w:val="21"/>
        </w:rPr>
        <w:t xml:space="preserve"> 12</w:t>
      </w:r>
      <w:r>
        <w:rPr>
          <w:rFonts w:hint="eastAsia" w:ascii="宋体" w:hAnsi="宋体" w:cs="宋体"/>
          <w:b/>
          <w:bCs/>
          <w:sz w:val="21"/>
          <w:szCs w:val="21"/>
        </w:rPr>
        <w:t>月</w:t>
      </w:r>
      <w:r>
        <w:rPr>
          <w:rFonts w:hint="eastAsia" w:ascii="Arial" w:hAnsi="Arial" w:cs="Arial"/>
          <w:b/>
          <w:bCs/>
          <w:sz w:val="21"/>
          <w:szCs w:val="21"/>
          <w:lang w:val="en-US" w:eastAsia="zh-CN"/>
        </w:rPr>
        <w:t>24</w:t>
      </w:r>
      <w:r>
        <w:rPr>
          <w:rFonts w:hint="eastAsia" w:ascii="宋体" w:hAnsi="宋体" w:cs="宋体"/>
          <w:b/>
          <w:bCs/>
          <w:sz w:val="21"/>
          <w:szCs w:val="21"/>
        </w:rPr>
        <w:t>日</w:t>
      </w:r>
      <w:r>
        <w:rPr>
          <w:rFonts w:ascii="Arial" w:hAnsi="Arial" w:cs="Arial"/>
          <w:b/>
          <w:bCs/>
          <w:sz w:val="21"/>
          <w:szCs w:val="21"/>
        </w:rPr>
        <w:t xml:space="preserve"> 14</w:t>
      </w:r>
      <w:r>
        <w:rPr>
          <w:rFonts w:hint="eastAsia" w:ascii="宋体" w:hAnsi="宋体" w:cs="宋体"/>
          <w:b/>
          <w:bCs/>
          <w:sz w:val="21"/>
          <w:szCs w:val="21"/>
        </w:rPr>
        <w:t>：</w:t>
      </w:r>
      <w:r>
        <w:rPr>
          <w:rFonts w:ascii="宋体" w:cs="宋体"/>
          <w:b/>
          <w:bCs/>
          <w:sz w:val="21"/>
          <w:szCs w:val="21"/>
        </w:rPr>
        <w:t>00</w:t>
      </w:r>
      <w:r>
        <w:rPr>
          <w:rFonts w:hint="eastAsia" w:ascii="宋体" w:hAnsi="宋体" w:cs="宋体"/>
          <w:b/>
          <w:bCs/>
          <w:sz w:val="21"/>
          <w:szCs w:val="21"/>
        </w:rPr>
        <w:t>整</w:t>
      </w:r>
      <w:r>
        <w:rPr>
          <w:rFonts w:hint="eastAsia" w:ascii="宋体" w:hAnsi="宋体" w:cs="宋体"/>
          <w:sz w:val="21"/>
          <w:szCs w:val="21"/>
        </w:rPr>
        <w:t>；</w:t>
      </w:r>
    </w:p>
    <w:p>
      <w:pPr>
        <w:spacing w:line="360" w:lineRule="auto"/>
        <w:ind w:firstLine="422" w:firstLineChars="200"/>
        <w:rPr>
          <w:sz w:val="20"/>
          <w:szCs w:val="20"/>
        </w:rPr>
      </w:pPr>
      <w:r>
        <w:rPr>
          <w:rFonts w:hint="eastAsia" w:ascii="宋体" w:hAnsi="宋体" w:cs="宋体"/>
          <w:b/>
          <w:bCs/>
          <w:sz w:val="21"/>
          <w:szCs w:val="21"/>
        </w:rPr>
        <w:t>六、磋商响应文件提交地点：</w:t>
      </w:r>
      <w:r>
        <w:rPr>
          <w:rFonts w:hint="eastAsia" w:ascii="宋体" w:hAnsi="宋体" w:cs="宋体"/>
          <w:sz w:val="21"/>
          <w:szCs w:val="21"/>
        </w:rPr>
        <w:t>杭州市西湖区文三路</w:t>
      </w:r>
      <w:r>
        <w:rPr>
          <w:rFonts w:ascii="宋体" w:hAnsi="宋体" w:cs="宋体"/>
          <w:sz w:val="21"/>
          <w:szCs w:val="21"/>
        </w:rPr>
        <w:t>18</w:t>
      </w:r>
      <w:r>
        <w:rPr>
          <w:rFonts w:hint="eastAsia" w:ascii="宋体" w:hAnsi="宋体" w:cs="宋体"/>
          <w:sz w:val="21"/>
          <w:szCs w:val="21"/>
        </w:rPr>
        <w:t>号新世纪大酒店</w:t>
      </w:r>
      <w:r>
        <w:rPr>
          <w:rFonts w:ascii="宋体" w:hAnsi="宋体" w:cs="宋体"/>
          <w:sz w:val="21"/>
          <w:szCs w:val="21"/>
        </w:rPr>
        <w:t>7</w:t>
      </w:r>
      <w:r>
        <w:rPr>
          <w:rFonts w:hint="eastAsia" w:ascii="宋体" w:hAnsi="宋体" w:cs="宋体"/>
          <w:sz w:val="21"/>
          <w:szCs w:val="21"/>
        </w:rPr>
        <w:t>楼；</w:t>
      </w:r>
    </w:p>
    <w:p>
      <w:pPr>
        <w:spacing w:line="360" w:lineRule="auto"/>
        <w:ind w:firstLine="422" w:firstLineChars="200"/>
        <w:rPr>
          <w:sz w:val="20"/>
          <w:szCs w:val="20"/>
        </w:rPr>
      </w:pPr>
      <w:r>
        <w:rPr>
          <w:rFonts w:hint="eastAsia" w:ascii="宋体" w:hAnsi="宋体" w:cs="宋体"/>
          <w:b/>
          <w:bCs/>
          <w:sz w:val="21"/>
          <w:szCs w:val="21"/>
        </w:rPr>
        <w:t>七、磋商时间：</w:t>
      </w:r>
      <w:r>
        <w:rPr>
          <w:rFonts w:ascii="Arial" w:hAnsi="Arial" w:cs="Arial"/>
          <w:b/>
          <w:bCs/>
          <w:sz w:val="21"/>
          <w:szCs w:val="21"/>
        </w:rPr>
        <w:t xml:space="preserve">2018 </w:t>
      </w:r>
      <w:r>
        <w:rPr>
          <w:rFonts w:hint="eastAsia" w:ascii="宋体" w:hAnsi="宋体" w:cs="宋体"/>
          <w:b/>
          <w:bCs/>
          <w:sz w:val="21"/>
          <w:szCs w:val="21"/>
        </w:rPr>
        <w:t>年</w:t>
      </w:r>
      <w:r>
        <w:rPr>
          <w:rFonts w:ascii="Arial" w:hAnsi="Arial" w:cs="Arial"/>
          <w:b/>
          <w:bCs/>
          <w:sz w:val="21"/>
          <w:szCs w:val="21"/>
        </w:rPr>
        <w:t xml:space="preserve"> 12</w:t>
      </w:r>
      <w:r>
        <w:rPr>
          <w:rFonts w:hint="eastAsia" w:ascii="宋体" w:hAnsi="宋体" w:cs="宋体"/>
          <w:b/>
          <w:bCs/>
          <w:sz w:val="21"/>
          <w:szCs w:val="21"/>
        </w:rPr>
        <w:t>月</w:t>
      </w:r>
      <w:r>
        <w:rPr>
          <w:rFonts w:hint="eastAsia" w:ascii="Arial" w:hAnsi="Arial" w:cs="Arial"/>
          <w:b/>
          <w:bCs/>
          <w:sz w:val="21"/>
          <w:szCs w:val="21"/>
          <w:lang w:val="en-US" w:eastAsia="zh-CN"/>
        </w:rPr>
        <w:t>24</w:t>
      </w:r>
      <w:r>
        <w:rPr>
          <w:rFonts w:hint="eastAsia" w:ascii="宋体" w:hAnsi="宋体" w:cs="宋体"/>
          <w:b/>
          <w:bCs/>
          <w:sz w:val="21"/>
          <w:szCs w:val="21"/>
        </w:rPr>
        <w:t>日</w:t>
      </w:r>
      <w:r>
        <w:rPr>
          <w:rFonts w:ascii="Arial" w:hAnsi="Arial" w:cs="Arial"/>
          <w:b/>
          <w:bCs/>
          <w:sz w:val="21"/>
          <w:szCs w:val="21"/>
        </w:rPr>
        <w:t xml:space="preserve"> 14 </w:t>
      </w:r>
      <w:r>
        <w:rPr>
          <w:rFonts w:hint="eastAsia" w:ascii="Arial" w:hAnsi="Arial" w:cs="Arial"/>
          <w:b/>
          <w:bCs/>
          <w:sz w:val="21"/>
          <w:szCs w:val="21"/>
        </w:rPr>
        <w:t>：</w:t>
      </w:r>
      <w:r>
        <w:rPr>
          <w:rFonts w:ascii="Arial" w:hAnsi="Arial" w:cs="Arial"/>
          <w:b/>
          <w:bCs/>
          <w:sz w:val="21"/>
          <w:szCs w:val="21"/>
        </w:rPr>
        <w:t>00</w:t>
      </w:r>
      <w:r>
        <w:rPr>
          <w:rFonts w:hint="eastAsia" w:ascii="宋体" w:hAnsi="宋体" w:cs="宋体"/>
          <w:b/>
          <w:bCs/>
          <w:sz w:val="21"/>
          <w:szCs w:val="21"/>
        </w:rPr>
        <w:t>整</w:t>
      </w:r>
      <w:r>
        <w:rPr>
          <w:rFonts w:hint="eastAsia" w:ascii="宋体" w:hAnsi="宋体" w:cs="宋体"/>
          <w:sz w:val="21"/>
          <w:szCs w:val="21"/>
        </w:rPr>
        <w:t>；</w:t>
      </w:r>
    </w:p>
    <w:p>
      <w:pPr>
        <w:spacing w:line="360" w:lineRule="auto"/>
        <w:ind w:firstLine="422" w:firstLineChars="200"/>
        <w:rPr>
          <w:sz w:val="20"/>
          <w:szCs w:val="20"/>
        </w:rPr>
      </w:pPr>
      <w:r>
        <w:rPr>
          <w:rFonts w:hint="eastAsia" w:ascii="宋体" w:hAnsi="宋体" w:cs="宋体"/>
          <w:b/>
          <w:bCs/>
          <w:sz w:val="21"/>
          <w:szCs w:val="21"/>
        </w:rPr>
        <w:t>八、磋商地点：</w:t>
      </w:r>
      <w:r>
        <w:rPr>
          <w:rFonts w:hint="eastAsia" w:ascii="宋体" w:hAnsi="宋体" w:cs="宋体"/>
          <w:sz w:val="21"/>
          <w:szCs w:val="21"/>
        </w:rPr>
        <w:t>杭州市西湖区文三路</w:t>
      </w:r>
      <w:r>
        <w:rPr>
          <w:rFonts w:ascii="宋体" w:hAnsi="宋体" w:cs="宋体"/>
          <w:sz w:val="21"/>
          <w:szCs w:val="21"/>
        </w:rPr>
        <w:t>18</w:t>
      </w:r>
      <w:r>
        <w:rPr>
          <w:rFonts w:hint="eastAsia" w:ascii="宋体" w:hAnsi="宋体" w:cs="宋体"/>
          <w:sz w:val="21"/>
          <w:szCs w:val="21"/>
        </w:rPr>
        <w:t>号新世纪大酒店</w:t>
      </w:r>
      <w:r>
        <w:rPr>
          <w:rFonts w:ascii="宋体" w:hAnsi="宋体" w:cs="宋体"/>
          <w:sz w:val="21"/>
          <w:szCs w:val="21"/>
        </w:rPr>
        <w:t>7</w:t>
      </w:r>
      <w:r>
        <w:rPr>
          <w:rFonts w:hint="eastAsia" w:ascii="宋体" w:hAnsi="宋体" w:cs="宋体"/>
          <w:sz w:val="21"/>
          <w:szCs w:val="21"/>
        </w:rPr>
        <w:t>楼；</w:t>
      </w:r>
    </w:p>
    <w:p>
      <w:pPr>
        <w:spacing w:line="360" w:lineRule="auto"/>
        <w:ind w:firstLine="422" w:firstLineChars="200"/>
        <w:rPr>
          <w:sz w:val="20"/>
          <w:szCs w:val="20"/>
        </w:rPr>
      </w:pPr>
      <w:r>
        <w:rPr>
          <w:rFonts w:hint="eastAsia" w:ascii="宋体" w:hAnsi="宋体" w:cs="宋体"/>
          <w:b/>
          <w:bCs/>
          <w:sz w:val="21"/>
          <w:szCs w:val="21"/>
        </w:rPr>
        <w:t>九、磋商保证金及交付方式：</w:t>
      </w:r>
    </w:p>
    <w:p>
      <w:pPr>
        <w:spacing w:line="360" w:lineRule="auto"/>
        <w:ind w:firstLine="210" w:firstLineChars="100"/>
        <w:rPr>
          <w:sz w:val="20"/>
          <w:szCs w:val="20"/>
        </w:rPr>
      </w:pPr>
      <w:r>
        <w:rPr>
          <w:rFonts w:hint="eastAsia" w:ascii="宋体" w:hAnsi="宋体" w:cs="宋体"/>
          <w:sz w:val="21"/>
          <w:szCs w:val="21"/>
        </w:rPr>
        <w:t>保证金金额：</w:t>
      </w:r>
      <w:r>
        <w:rPr>
          <w:rFonts w:ascii="宋体" w:hAnsi="宋体" w:cs="宋体"/>
          <w:sz w:val="21"/>
          <w:szCs w:val="21"/>
        </w:rPr>
        <w:t>30000</w:t>
      </w:r>
      <w:r>
        <w:rPr>
          <w:rFonts w:hint="eastAsia" w:ascii="宋体" w:hAnsi="宋体" w:cs="宋体"/>
          <w:sz w:val="21"/>
          <w:szCs w:val="21"/>
        </w:rPr>
        <w:t>元人民币；</w:t>
      </w:r>
    </w:p>
    <w:p>
      <w:pPr>
        <w:spacing w:line="360" w:lineRule="auto"/>
        <w:ind w:firstLine="210" w:firstLineChars="100"/>
        <w:rPr>
          <w:sz w:val="20"/>
          <w:szCs w:val="20"/>
        </w:rPr>
      </w:pPr>
      <w:bookmarkStart w:id="3" w:name="page4"/>
      <w:bookmarkEnd w:id="3"/>
      <w:r>
        <w:rPr>
          <w:rFonts w:hint="eastAsia" w:ascii="宋体" w:hAnsi="宋体" w:cs="宋体"/>
          <w:sz w:val="21"/>
          <w:szCs w:val="21"/>
        </w:rPr>
        <w:t>支付方式：银行转账（汇款、电汇）或汇（支、本）票；</w:t>
      </w:r>
    </w:p>
    <w:p>
      <w:pPr>
        <w:spacing w:line="360" w:lineRule="auto"/>
        <w:ind w:firstLine="210" w:firstLineChars="100"/>
        <w:rPr>
          <w:sz w:val="20"/>
          <w:szCs w:val="20"/>
        </w:rPr>
      </w:pPr>
      <w:r>
        <w:rPr>
          <w:rFonts w:hint="eastAsia" w:ascii="宋体" w:hAnsi="宋体" w:cs="宋体"/>
          <w:sz w:val="21"/>
          <w:szCs w:val="21"/>
        </w:rPr>
        <w:t>收款单位（户名）：杭州好邦建筑工程咨询有限公司；</w:t>
      </w:r>
    </w:p>
    <w:p>
      <w:pPr>
        <w:spacing w:line="360" w:lineRule="auto"/>
        <w:ind w:firstLine="210" w:firstLineChars="100"/>
        <w:rPr>
          <w:sz w:val="20"/>
          <w:szCs w:val="20"/>
        </w:rPr>
      </w:pPr>
      <w:r>
        <w:rPr>
          <w:rFonts w:hint="eastAsia" w:ascii="宋体" w:hAnsi="宋体" w:cs="宋体"/>
          <w:sz w:val="21"/>
          <w:szCs w:val="21"/>
        </w:rPr>
        <w:t>开户：工行杭州莫干山路支行；</w:t>
      </w:r>
    </w:p>
    <w:p>
      <w:pPr>
        <w:spacing w:line="360" w:lineRule="auto"/>
        <w:ind w:firstLine="210" w:firstLineChars="100"/>
        <w:rPr>
          <w:sz w:val="20"/>
          <w:szCs w:val="20"/>
        </w:rPr>
      </w:pPr>
      <w:r>
        <w:rPr>
          <w:rFonts w:hint="eastAsia" w:ascii="宋体" w:hAnsi="宋体" w:cs="宋体"/>
          <w:sz w:val="21"/>
          <w:szCs w:val="21"/>
        </w:rPr>
        <w:t>账号：</w:t>
      </w:r>
      <w:r>
        <w:rPr>
          <w:rFonts w:ascii="宋体" w:hAnsi="宋体" w:cs="宋体"/>
          <w:sz w:val="21"/>
          <w:szCs w:val="21"/>
        </w:rPr>
        <w:t>1202026109900035396</w:t>
      </w:r>
      <w:r>
        <w:rPr>
          <w:rFonts w:hint="eastAsia" w:ascii="宋体" w:hAnsi="宋体" w:cs="宋体"/>
          <w:sz w:val="21"/>
          <w:szCs w:val="21"/>
        </w:rPr>
        <w:t>；</w:t>
      </w:r>
    </w:p>
    <w:p>
      <w:pPr>
        <w:spacing w:line="360" w:lineRule="auto"/>
        <w:ind w:firstLine="422" w:firstLineChars="200"/>
        <w:rPr>
          <w:sz w:val="20"/>
          <w:szCs w:val="20"/>
        </w:rPr>
      </w:pPr>
      <w:r>
        <w:rPr>
          <w:rFonts w:hint="eastAsia" w:ascii="宋体" w:hAnsi="宋体" w:cs="宋体"/>
          <w:b/>
          <w:bCs/>
          <w:sz w:val="21"/>
          <w:szCs w:val="21"/>
        </w:rPr>
        <w:t>十、其他事项：</w:t>
      </w:r>
    </w:p>
    <w:p>
      <w:pPr>
        <w:spacing w:line="360" w:lineRule="auto"/>
        <w:ind w:firstLine="210" w:firstLineChars="100"/>
        <w:rPr>
          <w:sz w:val="20"/>
          <w:szCs w:val="20"/>
        </w:rPr>
      </w:pPr>
      <w:r>
        <w:rPr>
          <w:rFonts w:ascii="宋体" w:hAnsi="宋体" w:cs="宋体"/>
          <w:sz w:val="21"/>
          <w:szCs w:val="21"/>
        </w:rPr>
        <w:t>1</w:t>
      </w:r>
      <w:r>
        <w:rPr>
          <w:rFonts w:hint="eastAsia" w:ascii="宋体" w:hAnsi="宋体" w:cs="宋体"/>
          <w:sz w:val="21"/>
          <w:szCs w:val="21"/>
        </w:rPr>
        <w:t>、磋商公告期限：从公告发布之日起至公告发布之日后的第</w:t>
      </w:r>
      <w:r>
        <w:rPr>
          <w:rFonts w:ascii="宋体" w:hAnsi="宋体" w:cs="宋体"/>
          <w:sz w:val="21"/>
          <w:szCs w:val="21"/>
        </w:rPr>
        <w:t xml:space="preserve"> 4 </w:t>
      </w:r>
      <w:r>
        <w:rPr>
          <w:rFonts w:hint="eastAsia" w:ascii="宋体" w:hAnsi="宋体" w:cs="宋体"/>
          <w:sz w:val="21"/>
          <w:szCs w:val="21"/>
        </w:rPr>
        <w:t>个工作日；</w:t>
      </w:r>
    </w:p>
    <w:p>
      <w:pPr>
        <w:spacing w:line="360" w:lineRule="auto"/>
        <w:ind w:firstLine="210" w:firstLineChars="100"/>
        <w:rPr>
          <w:sz w:val="20"/>
          <w:szCs w:val="20"/>
        </w:rPr>
      </w:pPr>
      <w:r>
        <w:rPr>
          <w:rFonts w:ascii="宋体" w:hAnsi="宋体" w:cs="宋体"/>
          <w:sz w:val="21"/>
          <w:szCs w:val="21"/>
        </w:rPr>
        <w:t>2</w:t>
      </w:r>
      <w:r>
        <w:rPr>
          <w:rFonts w:hint="eastAsia" w:ascii="宋体" w:hAnsi="宋体" w:cs="宋体"/>
          <w:sz w:val="21"/>
          <w:szCs w:val="21"/>
        </w:rPr>
        <w:t>、未经报名登记并获取磋商文件的供应商参与本项目投标，将被拒绝；</w:t>
      </w:r>
    </w:p>
    <w:p>
      <w:pPr>
        <w:spacing w:line="360" w:lineRule="auto"/>
        <w:ind w:firstLine="210" w:firstLineChars="100"/>
        <w:rPr>
          <w:sz w:val="20"/>
          <w:szCs w:val="20"/>
        </w:rPr>
      </w:pPr>
      <w:r>
        <w:rPr>
          <w:rFonts w:ascii="宋体" w:hAnsi="宋体" w:cs="宋体"/>
          <w:sz w:val="21"/>
          <w:szCs w:val="21"/>
        </w:rPr>
        <w:t>3</w:t>
      </w:r>
      <w:r>
        <w:rPr>
          <w:rFonts w:hint="eastAsia" w:ascii="宋体" w:hAnsi="宋体" w:cs="宋体"/>
          <w:sz w:val="21"/>
          <w:szCs w:val="21"/>
        </w:rPr>
        <w:t>、供应商认为采购文件使自己的权益受到损害的，可以自收到采购文件之日（发售截止日之后收到采购文件的，以发售截止日为准）或者采购文件公告期限届满之日（竞争性磋商公告为公告发布后的第</w:t>
      </w:r>
      <w:r>
        <w:rPr>
          <w:rFonts w:eastAsia="Times New Roman"/>
          <w:sz w:val="21"/>
          <w:szCs w:val="21"/>
        </w:rPr>
        <w:t xml:space="preserve"> 4 </w:t>
      </w:r>
      <w:r>
        <w:rPr>
          <w:rFonts w:hint="eastAsia" w:ascii="宋体" w:hAnsi="宋体" w:cs="宋体"/>
          <w:sz w:val="21"/>
          <w:szCs w:val="21"/>
        </w:rPr>
        <w:t>个工作日）起</w:t>
      </w:r>
      <w:r>
        <w:rPr>
          <w:rFonts w:eastAsia="Times New Roman"/>
          <w:sz w:val="21"/>
          <w:szCs w:val="21"/>
        </w:rPr>
        <w:t xml:space="preserve"> 7 </w:t>
      </w:r>
      <w:r>
        <w:rPr>
          <w:rFonts w:hint="eastAsia" w:ascii="宋体" w:hAnsi="宋体" w:cs="宋体"/>
          <w:sz w:val="21"/>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211" w:firstLineChars="100"/>
        <w:rPr>
          <w:b/>
          <w:bCs/>
          <w:sz w:val="20"/>
          <w:szCs w:val="20"/>
        </w:rPr>
      </w:pPr>
      <w:r>
        <w:rPr>
          <w:rFonts w:ascii="宋体" w:hAnsi="宋体" w:cs="宋体"/>
          <w:b/>
          <w:bCs/>
          <w:sz w:val="21"/>
          <w:szCs w:val="21"/>
        </w:rPr>
        <w:t>4</w:t>
      </w:r>
      <w:r>
        <w:rPr>
          <w:rFonts w:hint="eastAsia" w:ascii="宋体" w:hAnsi="宋体" w:cs="宋体"/>
          <w:b/>
          <w:bCs/>
          <w:sz w:val="21"/>
          <w:szCs w:val="21"/>
        </w:rPr>
        <w:t>、购买竞争性磋商时须提交的文件资料：（邮件报名需复印件加盖公章）</w:t>
      </w:r>
    </w:p>
    <w:p>
      <w:pPr>
        <w:spacing w:line="360" w:lineRule="auto"/>
        <w:ind w:firstLine="211" w:firstLineChars="100"/>
        <w:rPr>
          <w:b/>
          <w:bCs/>
          <w:sz w:val="20"/>
          <w:szCs w:val="20"/>
        </w:rPr>
      </w:pPr>
      <w:r>
        <w:rPr>
          <w:rFonts w:ascii="宋体" w:hAnsi="宋体" w:cs="宋体"/>
          <w:b/>
          <w:bCs/>
          <w:sz w:val="21"/>
          <w:szCs w:val="21"/>
        </w:rPr>
        <w:t>1</w:t>
      </w:r>
      <w:r>
        <w:rPr>
          <w:rFonts w:hint="eastAsia" w:ascii="宋体" w:hAnsi="宋体" w:cs="宋体"/>
          <w:b/>
          <w:bCs/>
          <w:sz w:val="21"/>
          <w:szCs w:val="21"/>
        </w:rPr>
        <w:t>）介绍信或法人授权书（原件加盖公章）；</w:t>
      </w:r>
    </w:p>
    <w:p>
      <w:pPr>
        <w:spacing w:line="360" w:lineRule="auto"/>
        <w:ind w:firstLine="211" w:firstLineChars="100"/>
        <w:rPr>
          <w:b/>
          <w:bCs/>
          <w:sz w:val="20"/>
          <w:szCs w:val="20"/>
        </w:rPr>
      </w:pPr>
      <w:r>
        <w:rPr>
          <w:rFonts w:ascii="宋体" w:hAnsi="宋体" w:cs="宋体"/>
          <w:b/>
          <w:bCs/>
          <w:sz w:val="21"/>
          <w:szCs w:val="21"/>
        </w:rPr>
        <w:t>2</w:t>
      </w:r>
      <w:r>
        <w:rPr>
          <w:rFonts w:hint="eastAsia" w:ascii="宋体" w:hAnsi="宋体" w:cs="宋体"/>
          <w:b/>
          <w:bCs/>
          <w:sz w:val="21"/>
          <w:szCs w:val="21"/>
        </w:rPr>
        <w:t>）被授权人身份证（原件加盖公章）；</w:t>
      </w:r>
    </w:p>
    <w:p>
      <w:pPr>
        <w:spacing w:line="360" w:lineRule="auto"/>
        <w:ind w:firstLine="211" w:firstLineChars="100"/>
        <w:rPr>
          <w:rFonts w:ascii="宋体" w:cs="宋体"/>
          <w:b/>
          <w:bCs/>
          <w:sz w:val="21"/>
          <w:szCs w:val="21"/>
        </w:rPr>
      </w:pPr>
      <w:r>
        <w:rPr>
          <w:rFonts w:ascii="宋体" w:hAnsi="宋体" w:cs="宋体"/>
          <w:b/>
          <w:bCs/>
          <w:sz w:val="21"/>
          <w:szCs w:val="21"/>
        </w:rPr>
        <w:t>3</w:t>
      </w:r>
      <w:r>
        <w:rPr>
          <w:rFonts w:hint="eastAsia" w:ascii="宋体" w:hAnsi="宋体" w:cs="宋体"/>
          <w:b/>
          <w:bCs/>
          <w:sz w:val="21"/>
          <w:szCs w:val="21"/>
        </w:rPr>
        <w:t>）营业执照副本（复印件加盖公章）；</w:t>
      </w:r>
    </w:p>
    <w:p>
      <w:pPr>
        <w:spacing w:line="360" w:lineRule="auto"/>
        <w:ind w:firstLine="211" w:firstLineChars="100"/>
        <w:rPr>
          <w:rFonts w:ascii="宋体" w:cs="宋体"/>
          <w:b/>
          <w:bCs/>
          <w:sz w:val="21"/>
          <w:szCs w:val="21"/>
        </w:rPr>
      </w:pPr>
      <w:r>
        <w:rPr>
          <w:rFonts w:ascii="宋体" w:hAnsi="宋体" w:cs="宋体"/>
          <w:b/>
          <w:bCs/>
          <w:sz w:val="21"/>
          <w:szCs w:val="21"/>
        </w:rPr>
        <w:t xml:space="preserve">4) </w:t>
      </w:r>
      <w:r>
        <w:rPr>
          <w:rFonts w:hint="eastAsia" w:ascii="宋体" w:hAnsi="宋体" w:cs="宋体"/>
          <w:b/>
          <w:bCs/>
          <w:sz w:val="21"/>
          <w:szCs w:val="21"/>
        </w:rPr>
        <w:t>供应商报名表（原件加盖公章）；</w:t>
      </w:r>
    </w:p>
    <w:p>
      <w:pPr>
        <w:spacing w:line="360" w:lineRule="auto"/>
        <w:ind w:left="220" w:leftChars="100"/>
        <w:rPr>
          <w:rFonts w:ascii="宋体" w:cs="宋体"/>
          <w:sz w:val="21"/>
          <w:szCs w:val="21"/>
        </w:rPr>
      </w:pPr>
      <w:r>
        <w:rPr>
          <w:rFonts w:ascii="宋体" w:hAnsi="宋体" w:cs="宋体"/>
          <w:b/>
          <w:bCs/>
          <w:sz w:val="21"/>
          <w:szCs w:val="21"/>
        </w:rPr>
        <w:t xml:space="preserve">5) </w:t>
      </w:r>
      <w:r>
        <w:rPr>
          <w:rFonts w:hint="eastAsia" w:ascii="宋体" w:hAnsi="宋体" w:cs="宋体"/>
          <w:b/>
          <w:bCs/>
          <w:sz w:val="21"/>
          <w:szCs w:val="21"/>
        </w:rPr>
        <w:t>具有电力工程施工总承包三级及以上，并具有承装（试）电力设施许可证三级及以上的资质；</w:t>
      </w:r>
      <w:r>
        <w:rPr>
          <w:rFonts w:ascii="宋体" w:hAnsi="宋体" w:cs="宋体"/>
          <w:sz w:val="21"/>
          <w:szCs w:val="21"/>
        </w:rPr>
        <w:t xml:space="preserve"> </w:t>
      </w:r>
      <w:r>
        <w:rPr>
          <w:rFonts w:hint="eastAsia" w:ascii="宋体" w:hAnsi="宋体" w:cs="宋体"/>
          <w:b/>
          <w:bCs/>
          <w:sz w:val="21"/>
          <w:szCs w:val="21"/>
        </w:rPr>
        <w:t>（复印件加盖公章）</w:t>
      </w:r>
    </w:p>
    <w:p>
      <w:pPr>
        <w:spacing w:line="360" w:lineRule="auto"/>
        <w:ind w:left="220" w:leftChars="100"/>
        <w:rPr>
          <w:rFonts w:ascii="宋体" w:cs="宋体"/>
          <w:color w:val="FF0000"/>
          <w:sz w:val="21"/>
          <w:szCs w:val="21"/>
        </w:rPr>
      </w:pPr>
      <w:r>
        <w:rPr>
          <w:rFonts w:ascii="宋体" w:hAnsi="宋体" w:cs="宋体"/>
          <w:b/>
          <w:bCs/>
          <w:sz w:val="21"/>
          <w:szCs w:val="21"/>
        </w:rPr>
        <w:t>6)</w:t>
      </w:r>
      <w:r>
        <w:rPr>
          <w:rFonts w:hint="eastAsia" w:ascii="宋体" w:hAnsi="宋体" w:cs="宋体"/>
          <w:b/>
          <w:bCs/>
          <w:sz w:val="21"/>
          <w:szCs w:val="21"/>
        </w:rPr>
        <w:t>拟派项目经理具有机电工程专业壹级注册建造师资格（含经延续注册的临时注册建造师）；（复印件加盖公章）</w:t>
      </w:r>
      <w:r>
        <w:rPr>
          <w:rFonts w:ascii="宋体" w:hAnsi="宋体" w:cs="宋体"/>
          <w:color w:val="FF0000"/>
          <w:sz w:val="21"/>
          <w:szCs w:val="21"/>
        </w:rPr>
        <w:t xml:space="preserve"> </w:t>
      </w:r>
    </w:p>
    <w:p>
      <w:pPr>
        <w:spacing w:line="360" w:lineRule="auto"/>
        <w:ind w:right="346" w:firstLine="210" w:firstLineChars="100"/>
        <w:jc w:val="both"/>
        <w:rPr>
          <w:sz w:val="20"/>
          <w:szCs w:val="20"/>
        </w:rPr>
      </w:pPr>
      <w:r>
        <w:rPr>
          <w:rFonts w:ascii="宋体" w:hAnsi="宋体" w:cs="宋体"/>
          <w:sz w:val="21"/>
          <w:szCs w:val="21"/>
        </w:rPr>
        <w:t>5</w:t>
      </w:r>
      <w:r>
        <w:rPr>
          <w:rFonts w:hint="eastAsia" w:ascii="宋体" w:hAnsi="宋体" w:cs="宋体"/>
          <w:sz w:val="21"/>
          <w:szCs w:val="21"/>
        </w:rPr>
        <w:t>、竞争性磋商文件发售截止时间之后潜在供应商仍然可以购买磋商文件，但该供应商如对磋商文件有疑问可以按磋商文件规定的询疑时间前提出，逾期提出的，采购组织机构可以不予受理、答复；</w:t>
      </w:r>
    </w:p>
    <w:p>
      <w:pPr>
        <w:spacing w:line="360" w:lineRule="auto"/>
        <w:ind w:firstLine="200" w:firstLineChars="100"/>
        <w:rPr>
          <w:sz w:val="20"/>
          <w:szCs w:val="20"/>
        </w:rPr>
      </w:pPr>
      <w:r>
        <w:rPr>
          <w:rFonts w:ascii="宋体" w:hAnsi="宋体" w:cs="宋体"/>
          <w:sz w:val="20"/>
          <w:szCs w:val="20"/>
        </w:rPr>
        <w:t>6</w:t>
      </w:r>
      <w:r>
        <w:rPr>
          <w:rFonts w:hint="eastAsia" w:ascii="宋体" w:hAnsi="宋体" w:cs="宋体"/>
          <w:sz w:val="20"/>
          <w:szCs w:val="20"/>
        </w:rPr>
        <w:t>、潜在供应商可在浙江政府采购网</w:t>
      </w:r>
      <w:r>
        <w:rPr>
          <w:rFonts w:ascii="宋体" w:hAnsi="宋体" w:cs="宋体"/>
          <w:sz w:val="20"/>
          <w:szCs w:val="20"/>
        </w:rPr>
        <w:t xml:space="preserve"> http://www.zjzfcg.gov.cn </w:t>
      </w:r>
      <w:r>
        <w:rPr>
          <w:rFonts w:hint="eastAsia" w:ascii="宋体" w:hAnsi="宋体" w:cs="宋体"/>
          <w:sz w:val="20"/>
          <w:szCs w:val="20"/>
        </w:rPr>
        <w:t>进行免费注册，具体详</w:t>
      </w:r>
      <w:r>
        <w:rPr>
          <w:rFonts w:hint="eastAsia" w:ascii="宋体" w:hAnsi="宋体" w:cs="宋体"/>
          <w:sz w:val="21"/>
          <w:szCs w:val="21"/>
        </w:rPr>
        <w:t>见浙江政府采购网供应商注册要求；</w:t>
      </w:r>
    </w:p>
    <w:p>
      <w:pPr>
        <w:spacing w:line="360" w:lineRule="auto"/>
        <w:ind w:firstLine="200" w:firstLineChars="100"/>
        <w:rPr>
          <w:rFonts w:ascii="宋体" w:cs="宋体"/>
          <w:sz w:val="20"/>
          <w:szCs w:val="20"/>
        </w:rPr>
      </w:pPr>
      <w:r>
        <w:rPr>
          <w:rFonts w:ascii="宋体" w:hAnsi="宋体" w:cs="宋体"/>
          <w:sz w:val="20"/>
          <w:szCs w:val="20"/>
        </w:rPr>
        <w:t>7</w:t>
      </w:r>
      <w:r>
        <w:rPr>
          <w:rFonts w:hint="eastAsia" w:ascii="宋体" w:hAnsi="宋体" w:cs="宋体"/>
          <w:sz w:val="20"/>
          <w:szCs w:val="20"/>
        </w:rPr>
        <w:t>、书面质疑受理地点：</w:t>
      </w:r>
      <w:r>
        <w:rPr>
          <w:rFonts w:hint="eastAsia" w:ascii="宋体" w:hAnsi="宋体" w:cs="宋体"/>
          <w:sz w:val="21"/>
          <w:szCs w:val="21"/>
        </w:rPr>
        <w:t>杭州市西湖区文三路</w:t>
      </w:r>
      <w:r>
        <w:rPr>
          <w:rFonts w:ascii="宋体" w:hAnsi="宋体" w:cs="宋体"/>
          <w:sz w:val="21"/>
          <w:szCs w:val="21"/>
        </w:rPr>
        <w:t>18</w:t>
      </w:r>
      <w:r>
        <w:rPr>
          <w:rFonts w:hint="eastAsia" w:ascii="宋体" w:hAnsi="宋体" w:cs="宋体"/>
          <w:sz w:val="21"/>
          <w:szCs w:val="21"/>
        </w:rPr>
        <w:t>号新世纪大酒店</w:t>
      </w:r>
      <w:r>
        <w:rPr>
          <w:rFonts w:ascii="宋体" w:hAnsi="宋体" w:cs="宋体"/>
          <w:sz w:val="21"/>
          <w:szCs w:val="21"/>
        </w:rPr>
        <w:t>7</w:t>
      </w:r>
      <w:r>
        <w:rPr>
          <w:rFonts w:hint="eastAsia" w:ascii="宋体" w:hAnsi="宋体" w:cs="宋体"/>
          <w:sz w:val="21"/>
          <w:szCs w:val="21"/>
        </w:rPr>
        <w:t>楼</w:t>
      </w:r>
      <w:r>
        <w:rPr>
          <w:rFonts w:ascii="宋体" w:hAnsi="宋体" w:cs="宋体"/>
          <w:sz w:val="21"/>
          <w:szCs w:val="21"/>
        </w:rPr>
        <w:t>707</w:t>
      </w:r>
      <w:r>
        <w:rPr>
          <w:rFonts w:hint="eastAsia" w:ascii="宋体" w:hAnsi="宋体" w:cs="宋体"/>
          <w:sz w:val="21"/>
          <w:szCs w:val="21"/>
        </w:rPr>
        <w:t>室</w:t>
      </w:r>
      <w:r>
        <w:rPr>
          <w:rFonts w:hint="eastAsia" w:ascii="宋体" w:hAnsi="宋体" w:cs="宋体"/>
          <w:sz w:val="20"/>
          <w:szCs w:val="20"/>
        </w:rPr>
        <w:t>；</w:t>
      </w:r>
    </w:p>
    <w:p>
      <w:pPr>
        <w:spacing w:line="360" w:lineRule="auto"/>
        <w:ind w:firstLine="200" w:firstLineChars="100"/>
        <w:rPr>
          <w:sz w:val="20"/>
          <w:szCs w:val="20"/>
        </w:rPr>
      </w:pPr>
      <w:r>
        <w:rPr>
          <w:rFonts w:hint="eastAsia" w:ascii="宋体" w:hAnsi="宋体" w:cs="宋体"/>
          <w:sz w:val="20"/>
          <w:szCs w:val="20"/>
        </w:rPr>
        <w:t>联系人：</w:t>
      </w:r>
      <w:r>
        <w:rPr>
          <w:rFonts w:hint="eastAsia" w:ascii="宋体" w:hAnsi="宋体" w:cs="宋体"/>
          <w:sz w:val="21"/>
          <w:szCs w:val="21"/>
        </w:rPr>
        <w:t>章先生</w:t>
      </w:r>
      <w:r>
        <w:rPr>
          <w:rFonts w:ascii="宋体" w:hAnsi="宋体" w:cs="宋体"/>
          <w:sz w:val="21"/>
          <w:szCs w:val="21"/>
        </w:rPr>
        <w:t xml:space="preserve">               </w:t>
      </w:r>
      <w:r>
        <w:rPr>
          <w:rFonts w:hint="eastAsia" w:ascii="宋体" w:hAnsi="宋体" w:cs="宋体"/>
          <w:sz w:val="21"/>
          <w:szCs w:val="21"/>
        </w:rPr>
        <w:t>电话、传真：</w:t>
      </w:r>
      <w:r>
        <w:rPr>
          <w:rFonts w:ascii="宋体" w:hAnsi="宋体" w:cs="宋体"/>
          <w:sz w:val="21"/>
          <w:szCs w:val="21"/>
        </w:rPr>
        <w:t>0571-81952301</w:t>
      </w:r>
      <w:r>
        <w:rPr>
          <w:rFonts w:hint="eastAsia" w:ascii="宋体" w:hAnsi="宋体" w:cs="宋体"/>
          <w:sz w:val="21"/>
          <w:szCs w:val="21"/>
        </w:rPr>
        <w:t>；</w:t>
      </w:r>
    </w:p>
    <w:p>
      <w:pPr>
        <w:spacing w:line="360" w:lineRule="auto"/>
        <w:ind w:firstLine="422" w:firstLineChars="200"/>
        <w:rPr>
          <w:sz w:val="20"/>
          <w:szCs w:val="20"/>
        </w:rPr>
      </w:pPr>
      <w:r>
        <w:rPr>
          <w:rFonts w:hint="eastAsia" w:ascii="宋体" w:hAnsi="宋体" w:cs="宋体"/>
          <w:b/>
          <w:bCs/>
          <w:sz w:val="21"/>
          <w:szCs w:val="21"/>
        </w:rPr>
        <w:t>十一、联系方式</w:t>
      </w:r>
    </w:p>
    <w:p>
      <w:pPr>
        <w:spacing w:line="360" w:lineRule="auto"/>
        <w:ind w:firstLine="420" w:firstLineChars="200"/>
        <w:rPr>
          <w:sz w:val="20"/>
          <w:szCs w:val="20"/>
        </w:rPr>
      </w:pPr>
      <w:r>
        <w:rPr>
          <w:rFonts w:hint="eastAsia" w:ascii="宋体" w:hAnsi="宋体" w:cs="宋体"/>
          <w:sz w:val="21"/>
          <w:szCs w:val="21"/>
        </w:rPr>
        <w:t>采购人：中国美术学院</w:t>
      </w:r>
    </w:p>
    <w:p>
      <w:pPr>
        <w:spacing w:line="360" w:lineRule="auto"/>
        <w:ind w:firstLine="420" w:firstLineChars="200"/>
        <w:rPr>
          <w:sz w:val="20"/>
          <w:szCs w:val="20"/>
        </w:rPr>
      </w:pPr>
      <w:r>
        <w:rPr>
          <w:rFonts w:hint="eastAsia" w:ascii="宋体" w:hAnsi="宋体" w:cs="宋体"/>
          <w:sz w:val="21"/>
          <w:szCs w:val="21"/>
        </w:rPr>
        <w:t>联系人：吴老师</w:t>
      </w:r>
    </w:p>
    <w:p>
      <w:pPr>
        <w:spacing w:line="360" w:lineRule="auto"/>
        <w:ind w:firstLine="420" w:firstLineChars="200"/>
        <w:rPr>
          <w:rFonts w:ascii="宋体" w:cs="宋体"/>
          <w:sz w:val="21"/>
          <w:szCs w:val="21"/>
        </w:rPr>
      </w:pPr>
      <w:r>
        <w:rPr>
          <w:rFonts w:hint="eastAsia" w:ascii="宋体" w:hAnsi="宋体" w:cs="宋体"/>
          <w:sz w:val="21"/>
          <w:szCs w:val="21"/>
        </w:rPr>
        <w:t>联系电话：</w:t>
      </w:r>
      <w:r>
        <w:rPr>
          <w:rFonts w:ascii="宋体" w:hAnsi="宋体" w:cs="宋体"/>
          <w:sz w:val="21"/>
          <w:szCs w:val="21"/>
        </w:rPr>
        <w:t>0571-87164696</w:t>
      </w:r>
    </w:p>
    <w:p>
      <w:pPr>
        <w:spacing w:line="360" w:lineRule="auto"/>
        <w:ind w:firstLine="420" w:firstLineChars="200"/>
        <w:rPr>
          <w:rFonts w:ascii="宋体" w:cs="宋体"/>
          <w:sz w:val="21"/>
          <w:szCs w:val="21"/>
        </w:rPr>
      </w:pPr>
      <w:r>
        <w:rPr>
          <w:rFonts w:hint="eastAsia" w:ascii="宋体" w:hAnsi="宋体" w:cs="宋体"/>
          <w:sz w:val="21"/>
          <w:szCs w:val="21"/>
        </w:rPr>
        <w:t>项目联系人：陈老师</w:t>
      </w:r>
    </w:p>
    <w:p>
      <w:pPr>
        <w:spacing w:line="360" w:lineRule="auto"/>
        <w:ind w:firstLine="420" w:firstLineChars="200"/>
        <w:rPr>
          <w:sz w:val="20"/>
          <w:szCs w:val="20"/>
        </w:rPr>
      </w:pPr>
      <w:r>
        <w:rPr>
          <w:rFonts w:hint="eastAsia" w:ascii="宋体" w:hAnsi="宋体" w:cs="宋体"/>
          <w:sz w:val="21"/>
          <w:szCs w:val="21"/>
        </w:rPr>
        <w:t>联系方式：</w:t>
      </w:r>
      <w:r>
        <w:rPr>
          <w:rFonts w:ascii="宋体" w:hAnsi="宋体" w:cs="宋体"/>
          <w:sz w:val="21"/>
          <w:szCs w:val="21"/>
        </w:rPr>
        <w:t>0571-87200072</w:t>
      </w:r>
    </w:p>
    <w:p>
      <w:pPr>
        <w:spacing w:line="360" w:lineRule="auto"/>
        <w:ind w:firstLine="420" w:firstLineChars="200"/>
        <w:rPr>
          <w:sz w:val="20"/>
          <w:szCs w:val="20"/>
        </w:rPr>
      </w:pPr>
      <w:r>
        <w:rPr>
          <w:rFonts w:hint="eastAsia" w:ascii="宋体" w:hAnsi="宋体" w:cs="宋体"/>
          <w:sz w:val="21"/>
          <w:szCs w:val="21"/>
        </w:rPr>
        <w:t>地址：杭州市南山路</w:t>
      </w:r>
      <w:r>
        <w:rPr>
          <w:rFonts w:ascii="宋体" w:hAnsi="宋体" w:cs="宋体"/>
          <w:sz w:val="21"/>
          <w:szCs w:val="21"/>
        </w:rPr>
        <w:t>218</w:t>
      </w:r>
      <w:r>
        <w:rPr>
          <w:rFonts w:hint="eastAsia" w:ascii="宋体" w:hAnsi="宋体" w:cs="宋体"/>
          <w:sz w:val="21"/>
          <w:szCs w:val="21"/>
        </w:rPr>
        <w:t>号；</w:t>
      </w:r>
    </w:p>
    <w:p>
      <w:pPr>
        <w:spacing w:line="360" w:lineRule="auto"/>
        <w:ind w:firstLine="400" w:firstLineChars="200"/>
        <w:rPr>
          <w:rFonts w:ascii="宋体" w:cs="宋体"/>
          <w:sz w:val="20"/>
          <w:szCs w:val="20"/>
        </w:rPr>
      </w:pPr>
      <w:r>
        <w:rPr>
          <w:rFonts w:hint="eastAsia" w:ascii="宋体" w:hAnsi="宋体" w:cs="宋体"/>
          <w:sz w:val="20"/>
          <w:szCs w:val="20"/>
        </w:rPr>
        <w:t>采购代理机构名称：杭州好邦建筑工程咨询有限公司</w:t>
      </w:r>
    </w:p>
    <w:p>
      <w:pPr>
        <w:spacing w:line="360" w:lineRule="auto"/>
        <w:ind w:firstLine="400" w:firstLineChars="200"/>
        <w:rPr>
          <w:rFonts w:ascii="宋体" w:cs="宋体"/>
          <w:sz w:val="21"/>
          <w:szCs w:val="21"/>
        </w:rPr>
      </w:pPr>
      <w:r>
        <w:rPr>
          <w:rFonts w:hint="eastAsia" w:ascii="宋体" w:hAnsi="宋体" w:cs="宋体"/>
          <w:sz w:val="20"/>
          <w:szCs w:val="20"/>
        </w:rPr>
        <w:t>地址：</w:t>
      </w:r>
      <w:r>
        <w:rPr>
          <w:rFonts w:hint="eastAsia" w:ascii="宋体" w:hAnsi="宋体" w:cs="宋体"/>
          <w:sz w:val="21"/>
          <w:szCs w:val="21"/>
        </w:rPr>
        <w:t>杭州市西湖区文三路</w:t>
      </w:r>
      <w:r>
        <w:rPr>
          <w:rFonts w:ascii="宋体" w:hAnsi="宋体" w:cs="宋体"/>
          <w:sz w:val="21"/>
          <w:szCs w:val="21"/>
        </w:rPr>
        <w:t>18</w:t>
      </w:r>
      <w:r>
        <w:rPr>
          <w:rFonts w:hint="eastAsia" w:ascii="宋体" w:hAnsi="宋体" w:cs="宋体"/>
          <w:sz w:val="21"/>
          <w:szCs w:val="21"/>
        </w:rPr>
        <w:t>号新世纪大酒店</w:t>
      </w:r>
      <w:r>
        <w:rPr>
          <w:rFonts w:ascii="宋体" w:hAnsi="宋体" w:cs="宋体"/>
          <w:sz w:val="21"/>
          <w:szCs w:val="21"/>
        </w:rPr>
        <w:t>7</w:t>
      </w:r>
      <w:r>
        <w:rPr>
          <w:rFonts w:hint="eastAsia" w:ascii="宋体" w:hAnsi="宋体" w:cs="宋体"/>
          <w:sz w:val="21"/>
          <w:szCs w:val="21"/>
        </w:rPr>
        <w:t>楼</w:t>
      </w:r>
    </w:p>
    <w:p>
      <w:pPr>
        <w:spacing w:line="360" w:lineRule="auto"/>
        <w:ind w:firstLine="420" w:firstLineChars="200"/>
        <w:jc w:val="both"/>
        <w:rPr>
          <w:sz w:val="20"/>
          <w:szCs w:val="20"/>
        </w:rPr>
      </w:pPr>
      <w:r>
        <w:rPr>
          <w:rFonts w:hint="eastAsia" w:ascii="宋体" w:hAnsi="宋体" w:cs="宋体"/>
          <w:sz w:val="21"/>
          <w:szCs w:val="21"/>
        </w:rPr>
        <w:t>联系人：曹先生</w:t>
      </w:r>
    </w:p>
    <w:p>
      <w:pPr>
        <w:spacing w:line="360" w:lineRule="auto"/>
        <w:ind w:firstLine="420" w:firstLineChars="200"/>
        <w:jc w:val="both"/>
        <w:rPr>
          <w:sz w:val="20"/>
          <w:szCs w:val="20"/>
        </w:rPr>
      </w:pPr>
      <w:r>
        <w:rPr>
          <w:rFonts w:hint="eastAsia" w:ascii="宋体" w:hAnsi="宋体" w:cs="宋体"/>
          <w:sz w:val="21"/>
          <w:szCs w:val="21"/>
        </w:rPr>
        <w:t>联系电话：</w:t>
      </w:r>
      <w:r>
        <w:rPr>
          <w:rFonts w:ascii="宋体" w:hAnsi="宋体" w:cs="宋体"/>
          <w:sz w:val="21"/>
          <w:szCs w:val="21"/>
        </w:rPr>
        <w:t xml:space="preserve">0571-81952301         </w:t>
      </w:r>
      <w:r>
        <w:rPr>
          <w:rFonts w:hint="eastAsia" w:ascii="宋体" w:hAnsi="宋体" w:cs="宋体"/>
          <w:sz w:val="21"/>
          <w:szCs w:val="21"/>
        </w:rPr>
        <w:t>传真：</w:t>
      </w:r>
      <w:r>
        <w:rPr>
          <w:rFonts w:ascii="宋体" w:hAnsi="宋体" w:cs="宋体"/>
          <w:sz w:val="21"/>
          <w:szCs w:val="21"/>
        </w:rPr>
        <w:t>0571-81952301</w:t>
      </w:r>
    </w:p>
    <w:p>
      <w:pPr>
        <w:spacing w:line="360" w:lineRule="auto"/>
        <w:ind w:firstLine="400" w:firstLineChars="200"/>
        <w:jc w:val="both"/>
        <w:rPr>
          <w:sz w:val="20"/>
          <w:szCs w:val="20"/>
        </w:rPr>
      </w:pPr>
      <w:r>
        <w:rPr>
          <w:rFonts w:hint="eastAsia" w:ascii="宋体" w:hAnsi="宋体" w:cs="宋体"/>
          <w:sz w:val="20"/>
          <w:szCs w:val="20"/>
        </w:rPr>
        <w:t>同级政府采购监管部门：浙江省财政厅政府采购监管处</w:t>
      </w:r>
    </w:p>
    <w:p>
      <w:pPr>
        <w:spacing w:line="360" w:lineRule="auto"/>
        <w:ind w:firstLine="420" w:firstLineChars="200"/>
        <w:jc w:val="both"/>
        <w:rPr>
          <w:sz w:val="20"/>
          <w:szCs w:val="20"/>
        </w:rPr>
      </w:pPr>
      <w:r>
        <w:rPr>
          <w:rFonts w:hint="eastAsia" w:ascii="宋体" w:hAnsi="宋体" w:cs="宋体"/>
          <w:sz w:val="21"/>
          <w:szCs w:val="21"/>
        </w:rPr>
        <w:t>联系人：倪文良</w:t>
      </w:r>
    </w:p>
    <w:p>
      <w:pPr>
        <w:spacing w:line="360" w:lineRule="auto"/>
        <w:ind w:firstLine="420" w:firstLineChars="200"/>
        <w:jc w:val="both"/>
        <w:rPr>
          <w:sz w:val="20"/>
          <w:szCs w:val="20"/>
        </w:rPr>
      </w:pPr>
      <w:r>
        <w:rPr>
          <w:rFonts w:hint="eastAsia" w:ascii="宋体" w:hAnsi="宋体" w:cs="宋体"/>
          <w:sz w:val="21"/>
          <w:szCs w:val="21"/>
        </w:rPr>
        <w:t>联系电话：</w:t>
      </w:r>
      <w:r>
        <w:rPr>
          <w:rFonts w:ascii="宋体" w:hAnsi="宋体" w:cs="宋体"/>
          <w:sz w:val="21"/>
          <w:szCs w:val="21"/>
        </w:rPr>
        <w:t>0571-87057615</w:t>
      </w:r>
    </w:p>
    <w:p>
      <w:pPr>
        <w:spacing w:line="360" w:lineRule="auto"/>
        <w:ind w:firstLine="420" w:firstLineChars="200"/>
        <w:jc w:val="both"/>
      </w:pPr>
      <w:r>
        <w:rPr>
          <w:rFonts w:hint="eastAsia" w:ascii="宋体" w:hAnsi="宋体" w:cs="宋体"/>
          <w:sz w:val="21"/>
          <w:szCs w:val="21"/>
        </w:rPr>
        <w:t>地址：杭州市环城西路</w:t>
      </w:r>
      <w:r>
        <w:rPr>
          <w:rFonts w:ascii="宋体" w:hAnsi="宋体" w:cs="宋体"/>
          <w:sz w:val="21"/>
          <w:szCs w:val="21"/>
        </w:rPr>
        <w:t xml:space="preserve"> 37 </w:t>
      </w:r>
      <w:r>
        <w:rPr>
          <w:rFonts w:hint="eastAsia" w:ascii="宋体" w:hAnsi="宋体" w:cs="宋体"/>
          <w:sz w:val="21"/>
          <w:szCs w:val="21"/>
        </w:rPr>
        <w:t>号</w:t>
      </w:r>
    </w:p>
    <w:p>
      <w:pPr>
        <w:spacing w:line="360" w:lineRule="auto"/>
        <w:ind w:firstLine="398" w:firstLineChars="200"/>
        <w:jc w:val="both"/>
        <w:rPr>
          <w:rFonts w:ascii="宋体" w:cs="Arial"/>
          <w:b/>
          <w:spacing w:val="-6"/>
          <w:sz w:val="21"/>
          <w:szCs w:val="21"/>
        </w:rPr>
      </w:pPr>
      <w:r>
        <w:rPr>
          <w:rFonts w:hint="eastAsia" w:ascii="宋体" w:hAnsi="宋体" w:cs="Arial"/>
          <w:b/>
          <w:spacing w:val="-6"/>
          <w:sz w:val="21"/>
          <w:szCs w:val="21"/>
        </w:rPr>
        <w:t>十二、采购项目需要落实的政府采购政策：</w:t>
      </w:r>
    </w:p>
    <w:p>
      <w:pPr>
        <w:spacing w:line="360" w:lineRule="auto"/>
        <w:ind w:right="62" w:firstLine="396" w:firstLineChars="200"/>
        <w:jc w:val="both"/>
        <w:rPr>
          <w:rFonts w:ascii="宋体" w:cs="宋体"/>
          <w:spacing w:val="-6"/>
          <w:sz w:val="21"/>
          <w:szCs w:val="21"/>
        </w:rPr>
      </w:pPr>
      <w:r>
        <w:rPr>
          <w:rFonts w:ascii="宋体" w:hAnsi="宋体" w:cs="宋体"/>
          <w:spacing w:val="-6"/>
          <w:sz w:val="21"/>
          <w:szCs w:val="21"/>
        </w:rPr>
        <w:t>1.</w:t>
      </w:r>
      <w:r>
        <w:rPr>
          <w:rFonts w:hint="eastAsia" w:ascii="宋体" w:hAnsi="宋体" w:cs="宋体"/>
          <w:spacing w:val="-6"/>
          <w:sz w:val="21"/>
          <w:szCs w:val="21"/>
        </w:rPr>
        <w:t>政府采购促进中小企业发展；</w:t>
      </w:r>
    </w:p>
    <w:p>
      <w:pPr>
        <w:spacing w:line="360" w:lineRule="auto"/>
        <w:ind w:right="62" w:firstLine="396" w:firstLineChars="200"/>
        <w:jc w:val="both"/>
        <w:rPr>
          <w:rFonts w:ascii="宋体" w:cs="宋体"/>
          <w:spacing w:val="-6"/>
          <w:sz w:val="21"/>
          <w:szCs w:val="21"/>
        </w:rPr>
      </w:pPr>
      <w:r>
        <w:rPr>
          <w:rFonts w:ascii="宋体" w:hAnsi="宋体" w:cs="宋体"/>
          <w:spacing w:val="-6"/>
          <w:sz w:val="21"/>
          <w:szCs w:val="21"/>
        </w:rPr>
        <w:t>2.</w:t>
      </w:r>
      <w:r>
        <w:rPr>
          <w:rFonts w:hint="eastAsia" w:ascii="宋体" w:hAnsi="宋体" w:cs="宋体"/>
          <w:spacing w:val="-6"/>
          <w:sz w:val="21"/>
          <w:szCs w:val="21"/>
        </w:rPr>
        <w:t>政府采购支持监狱企业发展；</w:t>
      </w:r>
    </w:p>
    <w:p>
      <w:pPr>
        <w:spacing w:line="360" w:lineRule="auto"/>
        <w:ind w:right="62" w:firstLine="396" w:firstLineChars="200"/>
        <w:jc w:val="both"/>
        <w:rPr>
          <w:rFonts w:ascii="宋体" w:cs="宋体"/>
          <w:spacing w:val="-6"/>
          <w:sz w:val="21"/>
          <w:szCs w:val="21"/>
        </w:rPr>
      </w:pPr>
      <w:r>
        <w:rPr>
          <w:rFonts w:ascii="宋体" w:hAnsi="宋体" w:cs="宋体"/>
          <w:spacing w:val="-6"/>
          <w:sz w:val="21"/>
          <w:szCs w:val="21"/>
        </w:rPr>
        <w:t>3</w:t>
      </w:r>
      <w:r>
        <w:rPr>
          <w:rFonts w:ascii="宋体" w:cs="宋体"/>
          <w:spacing w:val="-6"/>
          <w:sz w:val="21"/>
          <w:szCs w:val="21"/>
        </w:rPr>
        <w:t>.</w:t>
      </w:r>
      <w:r>
        <w:rPr>
          <w:rFonts w:hint="eastAsia" w:ascii="宋体" w:hAnsi="宋体" w:cs="宋体"/>
          <w:spacing w:val="-6"/>
          <w:sz w:val="21"/>
          <w:szCs w:val="21"/>
        </w:rPr>
        <w:t>政府采购促进残疾人就业；</w:t>
      </w:r>
    </w:p>
    <w:p>
      <w:pPr>
        <w:spacing w:line="360" w:lineRule="auto"/>
        <w:ind w:right="3626" w:firstLine="396" w:firstLineChars="200"/>
        <w:jc w:val="both"/>
        <w:sectPr>
          <w:pgSz w:w="11900" w:h="16838"/>
          <w:pgMar w:top="1440" w:right="1440" w:bottom="401" w:left="1440" w:header="0" w:footer="0" w:gutter="0"/>
          <w:cols w:equalWidth="0" w:num="1">
            <w:col w:w="9026"/>
          </w:cols>
        </w:sectPr>
      </w:pPr>
      <w:r>
        <w:rPr>
          <w:rFonts w:ascii="宋体" w:hAnsi="宋体" w:cs="宋体"/>
          <w:spacing w:val="-6"/>
          <w:sz w:val="21"/>
          <w:szCs w:val="21"/>
        </w:rPr>
        <w:t>4.</w:t>
      </w:r>
      <w:r>
        <w:rPr>
          <w:rFonts w:hint="eastAsia" w:ascii="宋体" w:hAnsi="宋体" w:cs="宋体"/>
          <w:spacing w:val="-6"/>
          <w:sz w:val="21"/>
          <w:szCs w:val="21"/>
        </w:rPr>
        <w:t>政府采购鼓励节能、环保产品；</w:t>
      </w:r>
    </w:p>
    <w:p>
      <w:pPr>
        <w:spacing w:line="1" w:lineRule="exact"/>
        <w:rPr>
          <w:sz w:val="20"/>
          <w:szCs w:val="20"/>
        </w:rPr>
      </w:pPr>
      <w:bookmarkStart w:id="4" w:name="page6"/>
      <w:bookmarkEnd w:id="4"/>
      <w:bookmarkStart w:id="5" w:name="page5"/>
      <w:bookmarkEnd w:id="5"/>
    </w:p>
    <w:p>
      <w:pPr>
        <w:spacing w:line="20" w:lineRule="exact"/>
      </w:pPr>
      <w:r>
        <w:pict>
          <v:shape id="Picture 8" o:spid="_x0000_s1034" o:spt="75" type="#_x0000_t75" style="position:absolute;left:0pt;margin-left:176.05pt;margin-top:-398.75pt;height:12.6pt;width:9.95pt;z-index:-251675648;mso-width-relative:page;mso-height-relative:page;" filled="f" o:preferrelative="t" stroked="f" coordsize="21600,21600" o:allowincell="f">
            <v:path/>
            <v:fill on="f" focussize="0,0"/>
            <v:stroke on="f" joinstyle="miter"/>
            <v:imagedata r:id="rId6" o:title=""/>
            <o:lock v:ext="edit" aspectratio="t"/>
          </v:shape>
        </w:pict>
      </w:r>
    </w:p>
    <w:p>
      <w:pPr>
        <w:tabs>
          <w:tab w:val="center" w:pos="4737"/>
        </w:tabs>
        <w:jc w:val="center"/>
        <w:rPr>
          <w:b/>
          <w:bCs/>
          <w:sz w:val="32"/>
          <w:szCs w:val="32"/>
        </w:rPr>
      </w:pPr>
      <w:r>
        <w:rPr>
          <w:rFonts w:hint="eastAsia"/>
          <w:b/>
          <w:bCs/>
          <w:sz w:val="32"/>
          <w:szCs w:val="32"/>
        </w:rPr>
        <w:t>第二章</w:t>
      </w:r>
      <w:r>
        <w:rPr>
          <w:b/>
          <w:bCs/>
          <w:sz w:val="32"/>
          <w:szCs w:val="32"/>
        </w:rPr>
        <w:t xml:space="preserve"> </w:t>
      </w:r>
      <w:r>
        <w:rPr>
          <w:rFonts w:hint="eastAsia"/>
          <w:b/>
          <w:bCs/>
          <w:sz w:val="32"/>
          <w:szCs w:val="32"/>
        </w:rPr>
        <w:t>供应商须知前附表</w:t>
      </w:r>
    </w:p>
    <w:p>
      <w:pPr>
        <w:tabs>
          <w:tab w:val="center" w:pos="4737"/>
        </w:tabs>
        <w:jc w:val="both"/>
        <w:rPr>
          <w:b/>
          <w:bCs/>
          <w:sz w:val="32"/>
          <w:szCs w:val="32"/>
        </w:rPr>
      </w:pPr>
    </w:p>
    <w:tbl>
      <w:tblPr>
        <w:tblStyle w:val="19"/>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400" w:lineRule="exact"/>
              <w:jc w:val="center"/>
              <w:rPr>
                <w:rFonts w:ascii="宋体" w:cs="Arial"/>
                <w:b/>
                <w:sz w:val="21"/>
                <w:szCs w:val="21"/>
              </w:rPr>
            </w:pPr>
            <w:r>
              <w:rPr>
                <w:rFonts w:hint="eastAsia" w:ascii="宋体" w:hAnsi="宋体" w:cs="Arial"/>
                <w:b/>
                <w:sz w:val="21"/>
                <w:szCs w:val="21"/>
              </w:rPr>
              <w:t>序号</w:t>
            </w:r>
          </w:p>
        </w:tc>
        <w:tc>
          <w:tcPr>
            <w:tcW w:w="2146" w:type="dxa"/>
            <w:tcBorders>
              <w:top w:val="single" w:color="auto" w:sz="12" w:space="0"/>
            </w:tcBorders>
            <w:vAlign w:val="center"/>
          </w:tcPr>
          <w:p>
            <w:pPr>
              <w:snapToGrid w:val="0"/>
              <w:spacing w:line="400" w:lineRule="exact"/>
              <w:jc w:val="center"/>
              <w:rPr>
                <w:rFonts w:ascii="宋体" w:cs="Arial"/>
                <w:b/>
                <w:sz w:val="21"/>
                <w:szCs w:val="21"/>
              </w:rPr>
            </w:pPr>
            <w:r>
              <w:rPr>
                <w:rFonts w:hint="eastAsia" w:ascii="宋体" w:hAnsi="宋体" w:cs="Arial"/>
                <w:b/>
                <w:sz w:val="21"/>
                <w:szCs w:val="21"/>
              </w:rPr>
              <w:t>内容</w:t>
            </w:r>
          </w:p>
        </w:tc>
        <w:tc>
          <w:tcPr>
            <w:tcW w:w="6314" w:type="dxa"/>
            <w:tcBorders>
              <w:top w:val="single" w:color="auto" w:sz="12" w:space="0"/>
              <w:right w:val="single" w:color="auto" w:sz="12" w:space="0"/>
            </w:tcBorders>
            <w:vAlign w:val="center"/>
          </w:tcPr>
          <w:p>
            <w:pPr>
              <w:snapToGrid w:val="0"/>
              <w:spacing w:line="400" w:lineRule="exact"/>
              <w:jc w:val="center"/>
              <w:rPr>
                <w:rFonts w:ascii="宋体" w:cs="Arial"/>
                <w:b/>
                <w:sz w:val="21"/>
                <w:szCs w:val="21"/>
              </w:rPr>
            </w:pPr>
            <w:r>
              <w:rPr>
                <w:rFonts w:hint="eastAsia" w:ascii="宋体" w:hAnsi="宋体" w:cs="Arial"/>
                <w:b/>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1</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采购人</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sz w:val="21"/>
                <w:szCs w:val="21"/>
              </w:rPr>
            </w:pPr>
            <w:r>
              <w:rPr>
                <w:rFonts w:hint="eastAsia" w:ascii="宋体" w:hAnsi="宋体" w:cs="Arial"/>
                <w:sz w:val="21"/>
                <w:szCs w:val="21"/>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2</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采购代理机构</w:t>
            </w:r>
          </w:p>
        </w:tc>
        <w:tc>
          <w:tcPr>
            <w:tcW w:w="6314" w:type="dxa"/>
            <w:tcBorders>
              <w:right w:val="single" w:color="auto" w:sz="12" w:space="0"/>
            </w:tcBorders>
            <w:vAlign w:val="center"/>
          </w:tcPr>
          <w:p>
            <w:pPr>
              <w:spacing w:line="300" w:lineRule="exact"/>
              <w:rPr>
                <w:rFonts w:ascii="宋体"/>
                <w:sz w:val="21"/>
                <w:szCs w:val="21"/>
              </w:rPr>
            </w:pPr>
            <w:r>
              <w:rPr>
                <w:rFonts w:hint="eastAsia" w:ascii="宋体" w:hAnsi="宋体" w:cs="宋体"/>
                <w:color w:val="000000"/>
                <w:sz w:val="21"/>
                <w:szCs w:val="21"/>
              </w:rPr>
              <w:t>杭州好邦建筑工程咨询有限公司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3</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是否接受联合体投标</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sz w:val="21"/>
                <w:szCs w:val="21"/>
              </w:rPr>
            </w:pPr>
            <w:r>
              <w:rPr>
                <w:rFonts w:hint="eastAsia" w:ascii="宋体" w:hAnsi="宋体" w:cs="Arial"/>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4</w:t>
            </w:r>
          </w:p>
        </w:tc>
        <w:tc>
          <w:tcPr>
            <w:tcW w:w="2146" w:type="dxa"/>
            <w:vAlign w:val="center"/>
          </w:tcPr>
          <w:p>
            <w:pPr>
              <w:jc w:val="center"/>
              <w:rPr>
                <w:rFonts w:ascii="宋体" w:cs="Arial"/>
                <w:sz w:val="21"/>
                <w:szCs w:val="21"/>
              </w:rPr>
            </w:pPr>
            <w:r>
              <w:rPr>
                <w:rFonts w:hint="eastAsia" w:ascii="宋体" w:hAnsi="宋体" w:cs="Arial"/>
                <w:sz w:val="21"/>
                <w:szCs w:val="21"/>
              </w:rPr>
              <w:t>工期</w:t>
            </w:r>
          </w:p>
        </w:tc>
        <w:tc>
          <w:tcPr>
            <w:tcW w:w="6314" w:type="dxa"/>
            <w:tcBorders>
              <w:right w:val="single" w:color="auto" w:sz="12" w:space="0"/>
            </w:tcBorders>
            <w:vAlign w:val="center"/>
          </w:tcPr>
          <w:p>
            <w:pPr>
              <w:rPr>
                <w:rFonts w:ascii="宋体" w:cs="Arial"/>
                <w:sz w:val="21"/>
                <w:szCs w:val="21"/>
              </w:rPr>
            </w:pPr>
            <w:r>
              <w:rPr>
                <w:rFonts w:hint="eastAsia" w:ascii="宋体" w:hAnsi="宋体"/>
                <w:b/>
                <w:bCs/>
                <w:sz w:val="21"/>
                <w:szCs w:val="21"/>
              </w:rPr>
              <w:t>计划工期：</w:t>
            </w:r>
            <w:r>
              <w:rPr>
                <w:rFonts w:ascii="宋体" w:hAnsi="宋体"/>
                <w:b/>
                <w:bCs/>
                <w:sz w:val="21"/>
                <w:szCs w:val="21"/>
              </w:rPr>
              <w:t>2019</w:t>
            </w:r>
            <w:r>
              <w:rPr>
                <w:rFonts w:hint="eastAsia" w:ascii="宋体" w:hAnsi="宋体"/>
                <w:b/>
                <w:bCs/>
                <w:sz w:val="21"/>
                <w:szCs w:val="21"/>
              </w:rPr>
              <w:t>年暑假期间，自开工报告签发后</w:t>
            </w:r>
            <w:r>
              <w:rPr>
                <w:rFonts w:ascii="宋体" w:hAnsi="宋体"/>
                <w:b/>
                <w:bCs/>
                <w:sz w:val="21"/>
                <w:szCs w:val="21"/>
              </w:rPr>
              <w:t>50</w:t>
            </w:r>
            <w:r>
              <w:rPr>
                <w:rFonts w:hint="eastAsia" w:ascii="宋体" w:hAnsi="宋体"/>
                <w:b/>
                <w:bCs/>
                <w:sz w:val="21"/>
                <w:szCs w:val="21"/>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5</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质量要求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sz w:val="21"/>
                <w:szCs w:val="21"/>
              </w:rPr>
            </w:pPr>
            <w:r>
              <w:rPr>
                <w:rFonts w:hint="eastAsia" w:ascii="宋体" w:hAnsi="宋体" w:cs="Arial"/>
                <w:sz w:val="21"/>
                <w:szCs w:val="21"/>
              </w:rPr>
              <w:t>质量要求符合《工程施工质量验收规范》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6</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现场踏勘</w:t>
            </w:r>
          </w:p>
        </w:tc>
        <w:tc>
          <w:tcPr>
            <w:tcW w:w="6314" w:type="dxa"/>
            <w:tcBorders>
              <w:right w:val="single" w:color="auto" w:sz="12" w:space="0"/>
            </w:tcBorders>
            <w:vAlign w:val="center"/>
          </w:tcPr>
          <w:p>
            <w:pPr>
              <w:spacing w:line="300" w:lineRule="exact"/>
              <w:rPr>
                <w:rFonts w:ascii="宋体" w:cs="Arial"/>
                <w:sz w:val="21"/>
                <w:szCs w:val="21"/>
              </w:rPr>
            </w:pPr>
            <w:r>
              <w:rPr>
                <w:rFonts w:hint="eastAsia" w:ascii="宋体" w:hAnsi="宋体" w:cs="Arial"/>
                <w:b/>
                <w:bCs/>
                <w:sz w:val="21"/>
                <w:szCs w:val="21"/>
              </w:rPr>
              <w:t>不组织，投标人如有需要，可联系代理机构，经采购人同意后可自行前往，踏勘期间发生的费用或意外导致伤亡等一切责任和损失均由投标人自负。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7</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答疑会</w:t>
            </w:r>
          </w:p>
        </w:tc>
        <w:tc>
          <w:tcPr>
            <w:tcW w:w="6314" w:type="dxa"/>
            <w:tcBorders>
              <w:right w:val="single" w:color="auto" w:sz="12" w:space="0"/>
            </w:tcBorders>
            <w:vAlign w:val="center"/>
          </w:tcPr>
          <w:p>
            <w:pPr>
              <w:spacing w:line="300" w:lineRule="exact"/>
              <w:ind w:right="87"/>
              <w:rPr>
                <w:rFonts w:ascii="宋体"/>
                <w:sz w:val="21"/>
                <w:szCs w:val="21"/>
              </w:rPr>
            </w:pPr>
            <w:r>
              <w:rPr>
                <w:rFonts w:hint="eastAsia" w:ascii="宋体" w:hAnsi="宋体"/>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8</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宋体"/>
                <w:b/>
                <w:bCs/>
                <w:sz w:val="21"/>
                <w:szCs w:val="21"/>
              </w:rPr>
              <w:t>分包</w:t>
            </w:r>
          </w:p>
        </w:tc>
        <w:tc>
          <w:tcPr>
            <w:tcW w:w="6314" w:type="dxa"/>
            <w:tcBorders>
              <w:right w:val="single" w:color="auto" w:sz="12" w:space="0"/>
            </w:tcBorders>
            <w:vAlign w:val="center"/>
          </w:tcPr>
          <w:p>
            <w:pPr>
              <w:spacing w:line="300" w:lineRule="exact"/>
              <w:rPr>
                <w:rFonts w:ascii="宋体" w:cs="Arial"/>
                <w:sz w:val="21"/>
                <w:szCs w:val="21"/>
              </w:rPr>
            </w:pPr>
            <w:r>
              <w:rPr>
                <w:rFonts w:hint="eastAsia" w:ascii="宋体" w:hAnsi="宋体" w:cs="Arial"/>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9</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询疑截止时间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sz w:val="21"/>
                <w:szCs w:val="21"/>
              </w:rPr>
            </w:pPr>
            <w:r>
              <w:rPr>
                <w:rFonts w:hint="eastAsia" w:hAnsi="宋体"/>
                <w:sz w:val="21"/>
                <w:szCs w:val="21"/>
              </w:rPr>
              <w:t>投标人在收到招标文件后，对招标文件若有疑问，均应在</w:t>
            </w:r>
            <w:r>
              <w:rPr>
                <w:rFonts w:hAnsi="宋体" w:cs="Arial"/>
                <w:sz w:val="21"/>
                <w:szCs w:val="21"/>
              </w:rPr>
              <w:t>2018</w:t>
            </w:r>
            <w:r>
              <w:rPr>
                <w:rFonts w:hint="eastAsia" w:hAnsi="宋体" w:cs="Arial"/>
                <w:sz w:val="21"/>
                <w:szCs w:val="21"/>
              </w:rPr>
              <w:t>年</w:t>
            </w:r>
            <w:r>
              <w:rPr>
                <w:rFonts w:hAnsi="宋体" w:cs="Arial"/>
                <w:sz w:val="21"/>
                <w:szCs w:val="21"/>
              </w:rPr>
              <w:t>12</w:t>
            </w:r>
            <w:r>
              <w:rPr>
                <w:rFonts w:hint="eastAsia" w:hAnsi="宋体" w:cs="Arial"/>
                <w:sz w:val="21"/>
                <w:szCs w:val="21"/>
              </w:rPr>
              <w:t>月</w:t>
            </w:r>
            <w:r>
              <w:rPr>
                <w:rFonts w:hint="eastAsia" w:hAnsi="宋体" w:cs="Arial"/>
                <w:sz w:val="21"/>
                <w:szCs w:val="21"/>
                <w:lang w:val="en-US" w:eastAsia="zh-CN"/>
              </w:rPr>
              <w:t>22</w:t>
            </w:r>
            <w:r>
              <w:rPr>
                <w:rFonts w:hint="eastAsia" w:hAnsi="宋体" w:cs="Arial"/>
                <w:sz w:val="21"/>
                <w:szCs w:val="21"/>
              </w:rPr>
              <w:t>日</w:t>
            </w:r>
            <w:r>
              <w:rPr>
                <w:rFonts w:hAnsi="宋体" w:cs="Arial"/>
                <w:sz w:val="21"/>
                <w:szCs w:val="21"/>
              </w:rPr>
              <w:t>1</w:t>
            </w:r>
            <w:r>
              <w:rPr>
                <w:rFonts w:hint="eastAsia" w:hAnsi="宋体" w:cs="Arial"/>
                <w:sz w:val="21"/>
                <w:szCs w:val="21"/>
                <w:lang w:val="en-US" w:eastAsia="zh-CN"/>
              </w:rPr>
              <w:t>2</w:t>
            </w:r>
            <w:r>
              <w:rPr>
                <w:rFonts w:hAnsi="宋体" w:cs="Arial"/>
                <w:sz w:val="21"/>
                <w:szCs w:val="21"/>
              </w:rPr>
              <w:t>:00</w:t>
            </w:r>
            <w:r>
              <w:rPr>
                <w:rFonts w:hint="eastAsia" w:hAnsi="宋体"/>
                <w:sz w:val="21"/>
                <w:szCs w:val="21"/>
              </w:rPr>
              <w:t>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10</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签字或盖章要求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sz w:val="21"/>
                <w:szCs w:val="21"/>
              </w:rPr>
            </w:pPr>
            <w:r>
              <w:rPr>
                <w:rFonts w:hint="eastAsia" w:ascii="宋体" w:hAnsi="宋体" w:cs="Arial"/>
                <w:sz w:val="21"/>
                <w:szCs w:val="21"/>
              </w:rPr>
              <w:t>按照响应文件格式要求签署、盖章。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11</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响应文件份数及要求</w:t>
            </w:r>
          </w:p>
        </w:tc>
        <w:tc>
          <w:tcPr>
            <w:tcW w:w="6314" w:type="dxa"/>
            <w:tcBorders>
              <w:right w:val="single" w:color="auto" w:sz="12" w:space="0"/>
            </w:tcBorders>
            <w:vAlign w:val="center"/>
          </w:tcPr>
          <w:p>
            <w:pPr>
              <w:spacing w:line="300" w:lineRule="exact"/>
              <w:rPr>
                <w:rFonts w:ascii="宋体" w:cs="Arial"/>
                <w:sz w:val="21"/>
                <w:szCs w:val="21"/>
              </w:rPr>
            </w:pPr>
            <w:r>
              <w:rPr>
                <w:rFonts w:hint="eastAsia" w:ascii="宋体" w:hAnsi="宋体" w:cs="Arial"/>
                <w:b/>
                <w:bCs/>
                <w:sz w:val="21"/>
                <w:szCs w:val="21"/>
              </w:rPr>
              <w:t>响应文件由报价文件和商务技术文件两部分组成，正本各一份，副本各三份，分别编制并装订成一册，并在封面注明正本或副本字样。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12</w:t>
            </w:r>
          </w:p>
        </w:tc>
        <w:tc>
          <w:tcPr>
            <w:tcW w:w="2146" w:type="dxa"/>
            <w:vAlign w:val="center"/>
          </w:tcPr>
          <w:p>
            <w:pPr>
              <w:autoSpaceDE w:val="0"/>
              <w:autoSpaceDN w:val="0"/>
              <w:adjustRightInd w:val="0"/>
              <w:snapToGrid w:val="0"/>
              <w:spacing w:line="300" w:lineRule="exact"/>
              <w:jc w:val="center"/>
              <w:textAlignment w:val="bottom"/>
              <w:rPr>
                <w:rFonts w:ascii="宋体" w:cs="Arial"/>
                <w:b/>
                <w:bCs/>
                <w:sz w:val="21"/>
                <w:szCs w:val="21"/>
              </w:rPr>
            </w:pPr>
            <w:r>
              <w:rPr>
                <w:rFonts w:hint="eastAsia" w:ascii="宋体" w:hAnsi="宋体" w:cs="Arial"/>
                <w:b/>
                <w:bCs/>
                <w:sz w:val="21"/>
                <w:szCs w:val="21"/>
              </w:rPr>
              <w:t>响应文件装订要求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b/>
                <w:bCs/>
                <w:sz w:val="21"/>
                <w:szCs w:val="21"/>
              </w:rPr>
            </w:pPr>
            <w:r>
              <w:rPr>
                <w:rFonts w:hint="eastAsia" w:ascii="宋体" w:hAnsi="宋体" w:cs="Arial"/>
                <w:b/>
                <w:bCs/>
                <w:sz w:val="21"/>
                <w:szCs w:val="21"/>
              </w:rPr>
              <w:t>采用胶装，不接受采用抽杆夹等可随意拆换的方式装订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13</w:t>
            </w:r>
          </w:p>
        </w:tc>
        <w:tc>
          <w:tcPr>
            <w:tcW w:w="2146" w:type="dxa"/>
            <w:vAlign w:val="center"/>
          </w:tcPr>
          <w:p>
            <w:pPr>
              <w:spacing w:line="300" w:lineRule="exact"/>
              <w:jc w:val="center"/>
              <w:rPr>
                <w:rFonts w:ascii="宋体"/>
                <w:sz w:val="21"/>
                <w:szCs w:val="21"/>
              </w:rPr>
            </w:pPr>
            <w:r>
              <w:rPr>
                <w:rFonts w:hint="eastAsia" w:ascii="宋体" w:hAnsi="宋体"/>
                <w:sz w:val="21"/>
                <w:szCs w:val="21"/>
              </w:rPr>
              <w:t>磋商保证金</w:t>
            </w:r>
          </w:p>
        </w:tc>
        <w:tc>
          <w:tcPr>
            <w:tcW w:w="6314" w:type="dxa"/>
            <w:tcBorders>
              <w:right w:val="single" w:color="auto" w:sz="12" w:space="0"/>
            </w:tcBorders>
            <w:vAlign w:val="center"/>
          </w:tcPr>
          <w:p>
            <w:pPr>
              <w:spacing w:line="300" w:lineRule="exact"/>
              <w:rPr>
                <w:rFonts w:ascii="宋体" w:cs="Arial"/>
                <w:sz w:val="21"/>
                <w:szCs w:val="21"/>
              </w:rPr>
            </w:pPr>
            <w:r>
              <w:rPr>
                <w:rFonts w:hint="eastAsia" w:ascii="宋体" w:hAnsi="宋体" w:cs="Arial"/>
                <w:sz w:val="21"/>
                <w:szCs w:val="21"/>
              </w:rPr>
              <w:t>人民币</w:t>
            </w:r>
            <w:r>
              <w:rPr>
                <w:rFonts w:ascii="宋体" w:hAnsi="宋体" w:cs="Arial"/>
                <w:sz w:val="21"/>
                <w:szCs w:val="21"/>
              </w:rPr>
              <w:t>30000</w:t>
            </w:r>
            <w:r>
              <w:rPr>
                <w:rFonts w:hint="eastAsia" w:ascii="宋体" w:hAnsi="宋体" w:cs="Arial"/>
                <w:sz w:val="21"/>
                <w:szCs w:val="21"/>
              </w:rPr>
              <w:t>元，采用</w:t>
            </w:r>
            <w:r>
              <w:rPr>
                <w:rFonts w:hint="eastAsia" w:ascii="宋体" w:hAnsi="宋体"/>
                <w:bCs/>
                <w:sz w:val="21"/>
                <w:szCs w:val="21"/>
              </w:rPr>
              <w:t>汇票</w:t>
            </w:r>
            <w:r>
              <w:rPr>
                <w:rFonts w:ascii="宋体" w:hAnsi="宋体"/>
                <w:bCs/>
                <w:sz w:val="21"/>
                <w:szCs w:val="21"/>
              </w:rPr>
              <w:t>/</w:t>
            </w:r>
            <w:r>
              <w:rPr>
                <w:rFonts w:hint="eastAsia" w:ascii="宋体" w:hAnsi="宋体"/>
                <w:bCs/>
                <w:sz w:val="21"/>
                <w:szCs w:val="21"/>
              </w:rPr>
              <w:t>支票</w:t>
            </w:r>
            <w:r>
              <w:rPr>
                <w:rFonts w:ascii="宋体" w:hAnsi="宋体"/>
                <w:bCs/>
                <w:sz w:val="21"/>
                <w:szCs w:val="21"/>
              </w:rPr>
              <w:t>/</w:t>
            </w:r>
            <w:r>
              <w:rPr>
                <w:rFonts w:hint="eastAsia" w:ascii="宋体" w:hAnsi="宋体"/>
                <w:bCs/>
                <w:sz w:val="21"/>
                <w:szCs w:val="21"/>
              </w:rPr>
              <w:t>银行转帐</w:t>
            </w:r>
            <w:r>
              <w:rPr>
                <w:rFonts w:hint="eastAsia" w:ascii="宋体" w:hAnsi="宋体" w:cs="Arial"/>
                <w:sz w:val="21"/>
                <w:szCs w:val="21"/>
              </w:rPr>
              <w:t>，应在投标截止时间前一个工作日的</w:t>
            </w:r>
            <w:r>
              <w:rPr>
                <w:rFonts w:ascii="宋体" w:hAnsi="宋体" w:cs="Arial"/>
                <w:sz w:val="21"/>
                <w:szCs w:val="21"/>
              </w:rPr>
              <w:t>16:00</w:t>
            </w:r>
            <w:r>
              <w:rPr>
                <w:rFonts w:hint="eastAsia" w:ascii="宋体" w:hAnsi="宋体" w:cs="Arial"/>
                <w:sz w:val="21"/>
                <w:szCs w:val="21"/>
              </w:rPr>
              <w:t>之前递交到以下帐户：</w:t>
            </w:r>
          </w:p>
          <w:p>
            <w:pPr>
              <w:spacing w:line="300" w:lineRule="exact"/>
              <w:rPr>
                <w:rFonts w:ascii="宋体" w:cs="Arial"/>
                <w:sz w:val="21"/>
                <w:szCs w:val="21"/>
              </w:rPr>
            </w:pPr>
            <w:r>
              <w:rPr>
                <w:rFonts w:hint="eastAsia" w:ascii="宋体" w:hAnsi="宋体" w:cs="Arial"/>
                <w:sz w:val="21"/>
                <w:szCs w:val="21"/>
              </w:rPr>
              <w:t>收款单位（户名）</w:t>
            </w:r>
            <w:r>
              <w:rPr>
                <w:rFonts w:ascii="宋体" w:hAnsi="宋体" w:cs="Arial"/>
                <w:sz w:val="21"/>
                <w:szCs w:val="21"/>
              </w:rPr>
              <w:t>:</w:t>
            </w:r>
            <w:r>
              <w:rPr>
                <w:rFonts w:hint="eastAsia" w:ascii="宋体" w:hAnsi="宋体" w:cs="Arial"/>
                <w:sz w:val="21"/>
                <w:szCs w:val="21"/>
              </w:rPr>
              <w:t>杭州好邦建筑工程咨询有限公司</w:t>
            </w:r>
          </w:p>
          <w:p>
            <w:pPr>
              <w:spacing w:line="300" w:lineRule="exact"/>
              <w:rPr>
                <w:rFonts w:ascii="宋体" w:cs="Arial"/>
                <w:sz w:val="21"/>
                <w:szCs w:val="21"/>
              </w:rPr>
            </w:pPr>
            <w:r>
              <w:rPr>
                <w:rFonts w:hint="eastAsia" w:ascii="宋体" w:hAnsi="宋体" w:cs="Arial"/>
                <w:sz w:val="21"/>
                <w:szCs w:val="21"/>
              </w:rPr>
              <w:t>开户银行：工行杭州莫干山路支行</w:t>
            </w:r>
          </w:p>
          <w:p>
            <w:pPr>
              <w:pStyle w:val="5"/>
              <w:spacing w:before="120" w:after="120" w:line="300" w:lineRule="exact"/>
              <w:rPr>
                <w:rFonts w:hAnsi="宋体" w:cs="Arial"/>
                <w:u w:val="single"/>
              </w:rPr>
            </w:pPr>
            <w:r>
              <w:rPr>
                <w:rFonts w:hint="eastAsia" w:hAnsi="宋体" w:cs="Arial"/>
                <w:sz w:val="21"/>
                <w:szCs w:val="21"/>
              </w:rPr>
              <w:t>银行账号：</w:t>
            </w:r>
            <w:r>
              <w:rPr>
                <w:rFonts w:hAnsi="宋体" w:cs="Arial"/>
                <w:sz w:val="21"/>
                <w:szCs w:val="21"/>
              </w:rPr>
              <w:t>1202026109900035396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14</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响应文件有效期</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sz w:val="21"/>
                <w:szCs w:val="21"/>
              </w:rPr>
            </w:pPr>
            <w:r>
              <w:rPr>
                <w:rFonts w:hint="eastAsia" w:ascii="宋体" w:hAnsi="宋体" w:cs="Arial"/>
                <w:sz w:val="21"/>
                <w:szCs w:val="21"/>
              </w:rPr>
              <w:t>自响应文件提交截止时间起</w:t>
            </w:r>
            <w:r>
              <w:rPr>
                <w:rFonts w:ascii="宋体" w:hAnsi="宋体" w:cs="Arial"/>
                <w:sz w:val="21"/>
                <w:szCs w:val="21"/>
              </w:rPr>
              <w:t>120</w:t>
            </w:r>
            <w:r>
              <w:rPr>
                <w:rFonts w:hint="eastAsia" w:ascii="宋体" w:hAnsi="宋体" w:cs="Arial"/>
                <w:sz w:val="21"/>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15</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响应文件密封要求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sz w:val="21"/>
                <w:szCs w:val="21"/>
              </w:rPr>
            </w:pPr>
            <w:r>
              <w:rPr>
                <w:rFonts w:hint="eastAsia" w:ascii="宋体" w:hAnsi="宋体" w:cs="Arial"/>
                <w:sz w:val="21"/>
                <w:szCs w:val="21"/>
                <w:lang w:val="en-US" w:eastAsia="zh-CN"/>
              </w:rPr>
              <w:t>响应文件应</w:t>
            </w:r>
            <w:r>
              <w:rPr>
                <w:rFonts w:hint="eastAsia" w:ascii="宋体" w:hAnsi="宋体" w:cs="Arial"/>
                <w:sz w:val="21"/>
                <w:szCs w:val="21"/>
              </w:rPr>
              <w:t>密封</w:t>
            </w:r>
            <w:r>
              <w:rPr>
                <w:rFonts w:hint="eastAsia" w:ascii="宋体" w:hAnsi="宋体" w:cs="Arial"/>
                <w:sz w:val="21"/>
                <w:szCs w:val="21"/>
                <w:lang w:val="en-US" w:eastAsia="zh-CN"/>
              </w:rPr>
              <w:t>包装</w:t>
            </w:r>
            <w:r>
              <w:rPr>
                <w:rFonts w:hint="eastAsia" w:ascii="宋体" w:hAnsi="宋体" w:cs="Arial"/>
                <w:sz w:val="21"/>
                <w:szCs w:val="21"/>
              </w:rPr>
              <w:t>，在外包装上注明投标项目名称、项目编号、投标人全称</w:t>
            </w:r>
            <w:r>
              <w:rPr>
                <w:rFonts w:hint="eastAsia" w:ascii="宋体" w:hAnsi="宋体" w:cs="Arial"/>
                <w:sz w:val="21"/>
                <w:szCs w:val="21"/>
                <w:lang w:eastAsia="zh-CN"/>
              </w:rPr>
              <w:t>，</w:t>
            </w:r>
            <w:r>
              <w:rPr>
                <w:rFonts w:hint="eastAsia" w:ascii="宋体" w:hAnsi="宋体" w:cs="Arial"/>
                <w:sz w:val="21"/>
                <w:szCs w:val="21"/>
              </w:rPr>
              <w:t>开标时启封字样，并加盖公章。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16</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响应文件递交截止时间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sz w:val="21"/>
                <w:szCs w:val="21"/>
              </w:rPr>
            </w:pPr>
            <w:r>
              <w:rPr>
                <w:rFonts w:hint="eastAsia" w:ascii="宋体" w:hAnsi="宋体" w:cs="Arial"/>
                <w:sz w:val="21"/>
                <w:szCs w:val="21"/>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17</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开标时间、地点</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sz w:val="21"/>
                <w:szCs w:val="21"/>
              </w:rPr>
            </w:pPr>
            <w:r>
              <w:rPr>
                <w:rFonts w:hint="eastAsia" w:ascii="宋体" w:hAnsi="宋体" w:cs="Arial"/>
                <w:sz w:val="21"/>
                <w:szCs w:val="21"/>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jc w:val="center"/>
              <w:rPr>
                <w:rFonts w:ascii="宋体" w:cs="Arial"/>
                <w:sz w:val="21"/>
                <w:szCs w:val="21"/>
              </w:rPr>
            </w:pPr>
            <w:r>
              <w:rPr>
                <w:rFonts w:ascii="宋体" w:hAnsi="宋体" w:cs="Arial"/>
                <w:sz w:val="21"/>
                <w:szCs w:val="21"/>
              </w:rPr>
              <w:t>18</w:t>
            </w:r>
          </w:p>
        </w:tc>
        <w:tc>
          <w:tcPr>
            <w:tcW w:w="2146" w:type="dxa"/>
            <w:vAlign w:val="center"/>
          </w:tcPr>
          <w:p>
            <w:pPr>
              <w:jc w:val="center"/>
              <w:rPr>
                <w:rFonts w:ascii="宋体" w:cs="Arial"/>
                <w:sz w:val="21"/>
                <w:szCs w:val="21"/>
              </w:rPr>
            </w:pPr>
            <w:r>
              <w:rPr>
                <w:rFonts w:hint="eastAsia" w:ascii="宋体" w:hAnsi="宋体" w:cs="Arial"/>
                <w:sz w:val="21"/>
                <w:szCs w:val="21"/>
              </w:rPr>
              <w:t>履约保证金</w:t>
            </w:r>
          </w:p>
        </w:tc>
        <w:tc>
          <w:tcPr>
            <w:tcW w:w="6314" w:type="dxa"/>
            <w:tcBorders>
              <w:right w:val="single" w:color="auto" w:sz="12" w:space="0"/>
            </w:tcBorders>
            <w:vAlign w:val="center"/>
          </w:tcPr>
          <w:p>
            <w:pPr>
              <w:rPr>
                <w:rFonts w:ascii="宋体" w:cs="Arial"/>
                <w:b/>
                <w:sz w:val="21"/>
                <w:szCs w:val="21"/>
              </w:rPr>
            </w:pPr>
            <w:r>
              <w:rPr>
                <w:rFonts w:hint="eastAsia" w:ascii="宋体" w:hAnsi="宋体" w:cs="Arial"/>
                <w:b/>
                <w:sz w:val="21"/>
                <w:szCs w:val="21"/>
              </w:rPr>
              <w:t>成交金额的</w:t>
            </w:r>
            <w:r>
              <w:rPr>
                <w:rFonts w:ascii="宋体" w:hAnsi="宋体" w:cs="Arial"/>
                <w:b/>
                <w:sz w:val="21"/>
                <w:szCs w:val="21"/>
              </w:rPr>
              <w:t>5%</w:t>
            </w:r>
            <w:r>
              <w:rPr>
                <w:rFonts w:hint="eastAsia" w:ascii="宋体" w:hAnsi="宋体" w:cs="Arial"/>
                <w:b/>
                <w:sz w:val="21"/>
                <w:szCs w:val="21"/>
              </w:rPr>
              <w:t>，签订合同前缴纳至学校账户。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19</w:t>
            </w:r>
          </w:p>
        </w:tc>
        <w:tc>
          <w:tcPr>
            <w:tcW w:w="2146" w:type="dxa"/>
            <w:vAlign w:val="center"/>
          </w:tcPr>
          <w:p>
            <w:pPr>
              <w:autoSpaceDE w:val="0"/>
              <w:autoSpaceDN w:val="0"/>
              <w:adjustRightInd w:val="0"/>
              <w:snapToGrid w:val="0"/>
              <w:spacing w:line="300" w:lineRule="exact"/>
              <w:jc w:val="center"/>
              <w:textAlignment w:val="bottom"/>
              <w:rPr>
                <w:rFonts w:ascii="宋体" w:cs="Arial"/>
                <w:sz w:val="21"/>
                <w:szCs w:val="21"/>
              </w:rPr>
            </w:pPr>
            <w:r>
              <w:rPr>
                <w:rFonts w:hint="eastAsia" w:ascii="宋体" w:hAnsi="宋体" w:cs="Arial"/>
                <w:sz w:val="21"/>
                <w:szCs w:val="21"/>
              </w:rPr>
              <w:t>评标方法及标准</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sz w:val="21"/>
                <w:szCs w:val="21"/>
              </w:rPr>
            </w:pPr>
            <w:r>
              <w:rPr>
                <w:rFonts w:hint="eastAsia" w:ascii="宋体" w:hAnsi="宋体" w:cs="Arial"/>
                <w:sz w:val="21"/>
                <w:szCs w:val="21"/>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20</w:t>
            </w:r>
          </w:p>
        </w:tc>
        <w:tc>
          <w:tcPr>
            <w:tcW w:w="2146" w:type="dxa"/>
            <w:vAlign w:val="center"/>
          </w:tcPr>
          <w:p>
            <w:pPr>
              <w:autoSpaceDE w:val="0"/>
              <w:autoSpaceDN w:val="0"/>
              <w:adjustRightInd w:val="0"/>
              <w:snapToGrid w:val="0"/>
              <w:spacing w:line="300" w:lineRule="exact"/>
              <w:jc w:val="center"/>
              <w:textAlignment w:val="bottom"/>
              <w:rPr>
                <w:rFonts w:ascii="宋体" w:cs="Arial"/>
                <w:b/>
                <w:sz w:val="21"/>
                <w:szCs w:val="21"/>
              </w:rPr>
            </w:pPr>
            <w:r>
              <w:rPr>
                <w:rFonts w:hint="eastAsia" w:ascii="宋体" w:hAnsi="宋体" w:cs="Arial"/>
                <w:b/>
                <w:sz w:val="21"/>
                <w:szCs w:val="21"/>
              </w:rPr>
              <w:t>最高限价</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Arial"/>
                <w:b/>
                <w:sz w:val="21"/>
                <w:szCs w:val="21"/>
              </w:rPr>
            </w:pPr>
            <w:r>
              <w:rPr>
                <w:rFonts w:hint="eastAsia" w:ascii="宋体" w:hAnsi="宋体" w:cs="Arial"/>
                <w:b/>
                <w:sz w:val="21"/>
                <w:szCs w:val="21"/>
              </w:rPr>
              <w:t>▲最高限价人民币</w:t>
            </w:r>
            <w:r>
              <w:rPr>
                <w:rFonts w:ascii="宋体" w:hAnsi="宋体" w:cs="Arial"/>
                <w:b/>
                <w:sz w:val="21"/>
                <w:szCs w:val="21"/>
              </w:rPr>
              <w:t>175.8</w:t>
            </w:r>
            <w:r>
              <w:rPr>
                <w:rFonts w:hint="eastAsia" w:ascii="宋体" w:hAnsi="宋体" w:cs="Arial"/>
                <w:b/>
                <w:sz w:val="21"/>
                <w:szCs w:val="21"/>
              </w:rPr>
              <w:t>万元，超过最高限价的按无效处理。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21</w:t>
            </w:r>
          </w:p>
        </w:tc>
        <w:tc>
          <w:tcPr>
            <w:tcW w:w="2146" w:type="dxa"/>
            <w:vAlign w:val="center"/>
          </w:tcPr>
          <w:p>
            <w:r>
              <w:rPr>
                <w:rFonts w:hint="eastAsia" w:ascii="宋体" w:hAnsi="宋体"/>
                <w:b/>
                <w:snapToGrid w:val="0"/>
                <w:kern w:val="10"/>
                <w:sz w:val="21"/>
                <w:szCs w:val="21"/>
              </w:rPr>
              <w:t>中标结果公示媒体</w:t>
            </w:r>
          </w:p>
        </w:tc>
        <w:tc>
          <w:tcPr>
            <w:tcW w:w="6314" w:type="dxa"/>
            <w:tcBorders>
              <w:right w:val="single" w:color="auto" w:sz="12" w:space="0"/>
            </w:tcBorders>
            <w:vAlign w:val="center"/>
          </w:tcPr>
          <w:p>
            <w:r>
              <w:rPr>
                <w:rFonts w:hint="eastAsia" w:ascii="宋体" w:hAnsi="宋体" w:cs="宋体"/>
                <w:sz w:val="21"/>
                <w:szCs w:val="21"/>
              </w:rPr>
              <w:t>浙江省政府采购网（</w:t>
            </w:r>
            <w:r>
              <w:rPr>
                <w:rFonts w:ascii="宋体" w:hAnsi="宋体" w:cs="宋体"/>
                <w:sz w:val="21"/>
                <w:szCs w:val="21"/>
              </w:rPr>
              <w:t>http://www.zjzfcg.gov.cn</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Arial"/>
                <w:sz w:val="21"/>
                <w:szCs w:val="21"/>
              </w:rPr>
            </w:pPr>
            <w:r>
              <w:rPr>
                <w:rFonts w:ascii="宋体" w:hAnsi="宋体" w:cs="Arial"/>
                <w:sz w:val="21"/>
                <w:szCs w:val="21"/>
              </w:rPr>
              <w:t>22</w:t>
            </w:r>
          </w:p>
        </w:tc>
        <w:tc>
          <w:tcPr>
            <w:tcW w:w="2146" w:type="dxa"/>
            <w:vAlign w:val="center"/>
          </w:tcPr>
          <w:p>
            <w:pPr>
              <w:jc w:val="center"/>
              <w:rPr>
                <w:rFonts w:hint="eastAsia" w:ascii="宋体" w:eastAsia="宋体" w:cs="Arial"/>
                <w:b/>
                <w:sz w:val="21"/>
                <w:szCs w:val="21"/>
                <w:lang w:val="en-US" w:eastAsia="zh-CN"/>
              </w:rPr>
            </w:pPr>
            <w:r>
              <w:rPr>
                <w:rFonts w:hint="eastAsia" w:ascii="宋体" w:hAnsi="宋体" w:cs="Arial"/>
                <w:b/>
                <w:sz w:val="21"/>
                <w:szCs w:val="21"/>
              </w:rPr>
              <w:t>采购代理服务费</w:t>
            </w:r>
            <w:r>
              <w:rPr>
                <w:rFonts w:hint="eastAsia" w:ascii="宋体" w:hAnsi="宋体" w:cs="Arial"/>
                <w:b/>
                <w:sz w:val="21"/>
                <w:szCs w:val="21"/>
                <w:lang w:val="en-US" w:eastAsia="zh-CN"/>
              </w:rPr>
              <w:t>及编制清单费</w:t>
            </w:r>
          </w:p>
        </w:tc>
        <w:tc>
          <w:tcPr>
            <w:tcW w:w="6314" w:type="dxa"/>
            <w:tcBorders>
              <w:right w:val="single" w:color="auto" w:sz="12"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outlineLvl w:val="9"/>
              <w:rPr>
                <w:rFonts w:hint="eastAsia" w:ascii="宋体" w:hAnsi="宋体" w:cs="Arial"/>
                <w:sz w:val="21"/>
                <w:szCs w:val="21"/>
              </w:rPr>
            </w:pPr>
            <w:r>
              <w:rPr>
                <w:rFonts w:hint="eastAsia" w:ascii="宋体" w:hAnsi="宋体" w:cs="Arial"/>
                <w:sz w:val="21"/>
                <w:szCs w:val="21"/>
              </w:rPr>
              <w:t>成交供应商在成交通知书发出后七个工作日内，向采购代理机构交纳代理服务费</w:t>
            </w:r>
            <w:r>
              <w:rPr>
                <w:rFonts w:hint="eastAsia" w:ascii="宋体" w:hAnsi="宋体" w:cs="Arial"/>
                <w:sz w:val="21"/>
                <w:szCs w:val="21"/>
                <w:lang w:val="en-US" w:eastAsia="zh-CN"/>
              </w:rPr>
              <w:t>与编制清单费</w:t>
            </w:r>
            <w:r>
              <w:rPr>
                <w:rFonts w:hint="eastAsia" w:ascii="宋体" w:hAnsi="宋体" w:cs="Arial"/>
                <w:sz w:val="21"/>
                <w:szCs w:val="21"/>
              </w:rPr>
              <w:t>，参照国家发改委发改办价格</w:t>
            </w:r>
            <w:r>
              <w:rPr>
                <w:rFonts w:ascii="宋体" w:hAnsi="宋体" w:cs="Arial"/>
                <w:sz w:val="21"/>
                <w:szCs w:val="21"/>
              </w:rPr>
              <w:t>[2003]857</w:t>
            </w:r>
            <w:r>
              <w:rPr>
                <w:rFonts w:hint="eastAsia" w:ascii="宋体" w:hAnsi="宋体" w:cs="Arial"/>
                <w:sz w:val="21"/>
                <w:szCs w:val="21"/>
              </w:rPr>
              <w:t>号通知和原国家计</w:t>
            </w:r>
            <w:r>
              <w:rPr>
                <w:rFonts w:ascii="宋体" w:hAnsi="宋体" w:cs="Arial"/>
                <w:sz w:val="21"/>
                <w:szCs w:val="21"/>
              </w:rPr>
              <w:t>[2002]1980</w:t>
            </w:r>
            <w:r>
              <w:rPr>
                <w:rFonts w:hint="eastAsia" w:ascii="宋体" w:hAnsi="宋体" w:cs="Arial"/>
                <w:sz w:val="21"/>
                <w:szCs w:val="21"/>
              </w:rPr>
              <w:t>号文件下浮</w:t>
            </w:r>
            <w:r>
              <w:rPr>
                <w:rFonts w:ascii="宋体" w:hAnsi="宋体" w:cs="Arial"/>
                <w:sz w:val="21"/>
                <w:szCs w:val="21"/>
              </w:rPr>
              <w:t>20%</w:t>
            </w:r>
            <w:r>
              <w:rPr>
                <w:rFonts w:hint="eastAsia" w:ascii="宋体" w:hAnsi="宋体" w:cs="Arial"/>
                <w:sz w:val="21"/>
                <w:szCs w:val="21"/>
              </w:rPr>
              <w:t>。</w:t>
            </w:r>
            <w:r>
              <w:rPr>
                <w:rFonts w:hint="eastAsia" w:ascii="宋体" w:hAnsi="宋体" w:cs="Arial"/>
                <w:sz w:val="21"/>
                <w:szCs w:val="21"/>
                <w:lang w:val="en-US" w:eastAsia="zh-CN"/>
              </w:rPr>
              <w:t>与浙价服2009 84文件收取。</w:t>
            </w:r>
            <w:bookmarkStart w:id="106" w:name="_GoBack"/>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00" w:lineRule="exact"/>
              <w:jc w:val="center"/>
              <w:rPr>
                <w:rFonts w:ascii="宋体" w:cs="Arial"/>
                <w:sz w:val="21"/>
                <w:szCs w:val="21"/>
              </w:rPr>
            </w:pPr>
            <w:r>
              <w:rPr>
                <w:rFonts w:ascii="宋体" w:hAnsi="宋体" w:cs="Arial"/>
                <w:sz w:val="21"/>
                <w:szCs w:val="21"/>
              </w:rPr>
              <w:t>22</w:t>
            </w:r>
          </w:p>
        </w:tc>
        <w:tc>
          <w:tcPr>
            <w:tcW w:w="2146" w:type="dxa"/>
            <w:vMerge w:val="restart"/>
            <w:vAlign w:val="center"/>
          </w:tcPr>
          <w:p>
            <w:pPr>
              <w:snapToGrid w:val="0"/>
              <w:spacing w:line="300" w:lineRule="exact"/>
              <w:jc w:val="center"/>
              <w:rPr>
                <w:rFonts w:ascii="宋体" w:cs="Arial"/>
                <w:b/>
                <w:sz w:val="21"/>
                <w:szCs w:val="21"/>
              </w:rPr>
            </w:pPr>
            <w:r>
              <w:rPr>
                <w:rFonts w:hint="eastAsia" w:ascii="宋体" w:hAnsi="宋体" w:cs="Arial"/>
                <w:b/>
                <w:sz w:val="21"/>
                <w:szCs w:val="21"/>
              </w:rPr>
              <w:t>特别提醒</w:t>
            </w:r>
          </w:p>
        </w:tc>
        <w:tc>
          <w:tcPr>
            <w:tcW w:w="6314" w:type="dxa"/>
            <w:tcBorders>
              <w:right w:val="single" w:color="auto" w:sz="12" w:space="0"/>
            </w:tcBorders>
            <w:vAlign w:val="center"/>
          </w:tcPr>
          <w:p>
            <w:pPr>
              <w:snapToGrid w:val="0"/>
              <w:spacing w:line="300" w:lineRule="exact"/>
              <w:rPr>
                <w:rFonts w:ascii="宋体" w:cs="Arial"/>
                <w:b/>
                <w:snapToGrid w:val="0"/>
                <w:sz w:val="21"/>
                <w:szCs w:val="21"/>
              </w:rPr>
            </w:pPr>
            <w:r>
              <w:rPr>
                <w:rFonts w:hint="eastAsia" w:ascii="宋体" w:hAnsi="宋体" w:cs="Arial"/>
                <w:b/>
                <w:snapToGrid w:val="0"/>
                <w:sz w:val="21"/>
                <w:szCs w:val="21"/>
              </w:rPr>
              <w:t>企业信用融资</w:t>
            </w:r>
            <w:r>
              <w:rPr>
                <w:rFonts w:ascii="宋体" w:hAnsi="宋体" w:cs="Arial"/>
                <w:b/>
                <w:snapToGrid w:val="0"/>
                <w:sz w:val="21"/>
                <w:szCs w:val="21"/>
              </w:rPr>
              <w:t>:</w:t>
            </w:r>
            <w:r>
              <w:rPr>
                <w:rFonts w:hint="eastAsia" w:ascii="宋体" w:hAnsi="宋体" w:cs="Arial"/>
                <w:b/>
                <w:snapToGrid w:val="0"/>
                <w:sz w:val="21"/>
                <w:szCs w:val="21"/>
              </w:rPr>
              <w:t>为支持和促进中小企业发展，进一步发挥政府采购政策功能，浙江省财政局与省银监局、市金融办、市经信委共同出台了《浙江省政府采购支持中小企业信用融资暂行办法》，供应商若有融资意向，详见本招标文件尾页《政府采购支持中小企业信用融资相关事项通知》，或登陆浙江省政府采购网（</w:t>
            </w:r>
            <w:r>
              <w:rPr>
                <w:rFonts w:ascii="宋体" w:hAnsi="宋体" w:cs="Arial"/>
                <w:b/>
                <w:snapToGrid w:val="0"/>
                <w:sz w:val="21"/>
                <w:szCs w:val="21"/>
              </w:rPr>
              <w:t>http://www.zjzfcg.gov.cn/</w:t>
            </w:r>
            <w:r>
              <w:rPr>
                <w:rFonts w:hint="eastAsia" w:ascii="宋体" w:hAnsi="宋体" w:cs="Arial"/>
                <w:b/>
                <w:snapToGrid w:val="0"/>
                <w:sz w:val="21"/>
                <w:szCs w:val="21"/>
              </w:rPr>
              <w:t>）“中小企业信用融资”专栏，查看信用融资政策文件及各相关银行服务方案。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vMerge w:val="continue"/>
            <w:tcBorders>
              <w:left w:val="single" w:color="auto" w:sz="12" w:space="0"/>
              <w:bottom w:val="single" w:color="auto" w:sz="12" w:space="0"/>
            </w:tcBorders>
            <w:vAlign w:val="center"/>
          </w:tcPr>
          <w:p>
            <w:pPr>
              <w:snapToGrid w:val="0"/>
              <w:spacing w:line="300" w:lineRule="exact"/>
              <w:jc w:val="center"/>
              <w:rPr>
                <w:rFonts w:ascii="宋体" w:cs="Arial"/>
                <w:sz w:val="21"/>
                <w:szCs w:val="21"/>
              </w:rPr>
            </w:pPr>
          </w:p>
        </w:tc>
        <w:tc>
          <w:tcPr>
            <w:tcW w:w="2146" w:type="dxa"/>
            <w:vMerge w:val="continue"/>
            <w:tcBorders>
              <w:bottom w:val="single" w:color="auto" w:sz="12" w:space="0"/>
            </w:tcBorders>
            <w:vAlign w:val="center"/>
          </w:tcPr>
          <w:p>
            <w:pPr>
              <w:snapToGrid w:val="0"/>
              <w:spacing w:line="300" w:lineRule="exact"/>
              <w:jc w:val="center"/>
              <w:rPr>
                <w:rFonts w:ascii="宋体" w:cs="Arial"/>
                <w:b/>
                <w:sz w:val="21"/>
                <w:szCs w:val="21"/>
              </w:rPr>
            </w:pPr>
          </w:p>
        </w:tc>
        <w:tc>
          <w:tcPr>
            <w:tcW w:w="6314" w:type="dxa"/>
            <w:tcBorders>
              <w:bottom w:val="single" w:color="auto" w:sz="12" w:space="0"/>
              <w:right w:val="single" w:color="auto" w:sz="12" w:space="0"/>
            </w:tcBorders>
            <w:vAlign w:val="center"/>
          </w:tcPr>
          <w:p>
            <w:pPr>
              <w:snapToGrid w:val="0"/>
              <w:spacing w:line="300" w:lineRule="exact"/>
              <w:rPr>
                <w:rFonts w:ascii="宋体" w:cs="Arial"/>
                <w:b/>
                <w:kern w:val="10"/>
                <w:sz w:val="21"/>
                <w:szCs w:val="21"/>
              </w:rPr>
            </w:pPr>
            <w:r>
              <w:rPr>
                <w:rFonts w:hint="eastAsia" w:ascii="宋体" w:hAnsi="宋体" w:cs="Arial"/>
                <w:b/>
                <w:kern w:val="10"/>
                <w:sz w:val="21"/>
                <w:szCs w:val="21"/>
              </w:rPr>
              <w:t>根据《关于在政府采购活动中查询及使用信用记录有关问题的通知》财库</w:t>
            </w:r>
            <w:r>
              <w:rPr>
                <w:rFonts w:ascii="宋体" w:hAnsi="宋体" w:cs="Arial"/>
                <w:b/>
                <w:kern w:val="10"/>
                <w:sz w:val="21"/>
                <w:szCs w:val="21"/>
              </w:rPr>
              <w:t>[2016]125</w:t>
            </w:r>
            <w:r>
              <w:rPr>
                <w:rFonts w:hint="eastAsia" w:ascii="宋体" w:hAnsi="宋体" w:cs="Arial"/>
                <w:b/>
                <w:kern w:val="10"/>
                <w:sz w:val="21"/>
                <w:szCs w:val="21"/>
              </w:rPr>
              <w:t>号的规定：</w:t>
            </w:r>
          </w:p>
          <w:p>
            <w:pPr>
              <w:snapToGrid w:val="0"/>
              <w:spacing w:line="300" w:lineRule="exact"/>
              <w:rPr>
                <w:rFonts w:ascii="宋体" w:cs="Arial"/>
                <w:b/>
                <w:kern w:val="10"/>
                <w:sz w:val="21"/>
                <w:szCs w:val="21"/>
              </w:rPr>
            </w:pPr>
            <w:r>
              <w:rPr>
                <w:rFonts w:ascii="宋体" w:hAnsi="宋体" w:cs="Arial"/>
                <w:b/>
                <w:kern w:val="10"/>
                <w:sz w:val="21"/>
                <w:szCs w:val="21"/>
              </w:rPr>
              <w:t>1</w:t>
            </w:r>
            <w:r>
              <w:rPr>
                <w:rFonts w:hint="eastAsia" w:ascii="宋体" w:hAnsi="宋体" w:cs="Arial"/>
                <w:b/>
                <w:kern w:val="10"/>
                <w:sz w:val="21"/>
                <w:szCs w:val="21"/>
              </w:rPr>
              <w:t>）采购人或采购代理机构将对本项目供应商的信用信息进行查询。</w:t>
            </w:r>
          </w:p>
          <w:p>
            <w:pPr>
              <w:snapToGrid w:val="0"/>
              <w:spacing w:line="300" w:lineRule="exact"/>
              <w:rPr>
                <w:rFonts w:ascii="宋体" w:cs="Arial"/>
                <w:b/>
                <w:kern w:val="10"/>
                <w:sz w:val="21"/>
                <w:szCs w:val="21"/>
              </w:rPr>
            </w:pPr>
            <w:r>
              <w:rPr>
                <w:rFonts w:ascii="宋体" w:hAnsi="宋体" w:cs="Arial"/>
                <w:b/>
                <w:kern w:val="10"/>
                <w:sz w:val="21"/>
                <w:szCs w:val="21"/>
              </w:rPr>
              <w:t>2</w:t>
            </w:r>
            <w:r>
              <w:rPr>
                <w:rFonts w:hint="eastAsia" w:ascii="宋体" w:hAnsi="宋体" w:cs="Arial"/>
                <w:b/>
                <w:kern w:val="10"/>
                <w:sz w:val="21"/>
                <w:szCs w:val="21"/>
              </w:rPr>
              <w:t>）查询渠道为信用中国网站（</w:t>
            </w:r>
            <w:r>
              <w:rPr>
                <w:rFonts w:ascii="宋体" w:hAnsi="宋体" w:cs="Arial"/>
                <w:b/>
                <w:kern w:val="10"/>
                <w:sz w:val="21"/>
                <w:szCs w:val="21"/>
              </w:rPr>
              <w:t>www.creditchina.gov.cn</w:t>
            </w:r>
            <w:r>
              <w:rPr>
                <w:rFonts w:hint="eastAsia" w:ascii="宋体" w:hAnsi="宋体" w:cs="Arial"/>
                <w:b/>
                <w:kern w:val="10"/>
                <w:sz w:val="21"/>
                <w:szCs w:val="21"/>
              </w:rPr>
              <w:t>）、中国政府采购网（</w:t>
            </w:r>
            <w:r>
              <w:rPr>
                <w:rFonts w:ascii="宋体" w:hAnsi="宋体" w:cs="Arial"/>
                <w:b/>
                <w:kern w:val="10"/>
                <w:sz w:val="21"/>
                <w:szCs w:val="21"/>
              </w:rPr>
              <w:t>www.ccgp.gov.cn</w:t>
            </w:r>
            <w:r>
              <w:rPr>
                <w:rFonts w:hint="eastAsia" w:ascii="宋体" w:hAnsi="宋体" w:cs="Arial"/>
                <w:b/>
                <w:kern w:val="10"/>
                <w:sz w:val="21"/>
                <w:szCs w:val="21"/>
              </w:rPr>
              <w:t>）。</w:t>
            </w:r>
          </w:p>
          <w:p>
            <w:pPr>
              <w:snapToGrid w:val="0"/>
              <w:spacing w:line="300" w:lineRule="exact"/>
              <w:rPr>
                <w:rFonts w:ascii="宋体" w:cs="Arial"/>
                <w:b/>
                <w:kern w:val="10"/>
                <w:sz w:val="21"/>
                <w:szCs w:val="21"/>
              </w:rPr>
            </w:pPr>
            <w:r>
              <w:rPr>
                <w:rFonts w:ascii="宋体" w:hAnsi="宋体" w:cs="Arial"/>
                <w:b/>
                <w:kern w:val="10"/>
                <w:sz w:val="21"/>
                <w:szCs w:val="21"/>
              </w:rPr>
              <w:t>3</w:t>
            </w:r>
            <w:r>
              <w:rPr>
                <w:rFonts w:hint="eastAsia" w:ascii="宋体" w:hAnsi="宋体" w:cs="Arial"/>
                <w:b/>
                <w:kern w:val="10"/>
                <w:sz w:val="21"/>
                <w:szCs w:val="21"/>
              </w:rPr>
              <w:t>）信用信息截止时点为从本项目投标截止日往前追溯三年，期间被列入失信被执行人名单、重大税收违法案件当事人名单、政府采购严重违法失信行为记录名单等供应商信用信息均将用于本项目。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00" w:lineRule="exact"/>
              <w:rPr>
                <w:rFonts w:ascii="宋体" w:cs="Arial"/>
                <w:b/>
                <w:kern w:val="10"/>
                <w:sz w:val="21"/>
                <w:szCs w:val="21"/>
              </w:rPr>
            </w:pPr>
            <w:r>
              <w:rPr>
                <w:rFonts w:ascii="宋体" w:hAnsi="宋体" w:cs="Arial"/>
                <w:b/>
                <w:kern w:val="10"/>
                <w:sz w:val="21"/>
                <w:szCs w:val="21"/>
              </w:rPr>
              <w:t>4</w:t>
            </w:r>
            <w:r>
              <w:rPr>
                <w:rFonts w:hint="eastAsia" w:ascii="宋体" w:hAnsi="宋体" w:cs="Arial"/>
                <w:b/>
                <w:kern w:val="10"/>
                <w:sz w:val="21"/>
                <w:szCs w:val="21"/>
              </w:rPr>
              <w:t>）信用信息查询记录和证据以网页截图等方式留存。</w:t>
            </w:r>
          </w:p>
          <w:p>
            <w:pPr>
              <w:snapToGrid w:val="0"/>
              <w:spacing w:line="300" w:lineRule="exact"/>
              <w:rPr>
                <w:rFonts w:ascii="宋体" w:cs="Arial"/>
                <w:b/>
                <w:kern w:val="10"/>
                <w:sz w:val="21"/>
                <w:szCs w:val="21"/>
              </w:rPr>
            </w:pPr>
            <w:r>
              <w:rPr>
                <w:rFonts w:ascii="宋体" w:hAnsi="宋体" w:cs="Arial"/>
                <w:b/>
                <w:kern w:val="10"/>
                <w:sz w:val="21"/>
                <w:szCs w:val="21"/>
              </w:rPr>
              <w:t>5</w:t>
            </w:r>
            <w:r>
              <w:rPr>
                <w:rFonts w:hint="eastAsia" w:ascii="宋体" w:hAnsi="宋体" w:cs="Arial"/>
                <w:b/>
                <w:kern w:val="10"/>
                <w:sz w:val="21"/>
                <w:szCs w:val="21"/>
              </w:rPr>
              <w:t>）投标截止日当日网站显示的信用信息将作为评审和确定中标人的依据。</w:t>
            </w:r>
          </w:p>
          <w:p>
            <w:pPr>
              <w:snapToGrid w:val="0"/>
              <w:spacing w:line="300" w:lineRule="exact"/>
              <w:rPr>
                <w:rFonts w:ascii="宋体" w:cs="Arial"/>
                <w:b/>
                <w:kern w:val="10"/>
                <w:sz w:val="21"/>
                <w:szCs w:val="21"/>
              </w:rPr>
            </w:pPr>
            <w:r>
              <w:rPr>
                <w:rFonts w:ascii="宋体" w:hAnsi="宋体" w:cs="Arial"/>
                <w:b/>
                <w:kern w:val="10"/>
                <w:sz w:val="21"/>
                <w:szCs w:val="21"/>
              </w:rPr>
              <w:t>6</w:t>
            </w:r>
            <w:r>
              <w:rPr>
                <w:rFonts w:hint="eastAsia" w:ascii="宋体" w:hAnsi="宋体" w:cs="Arial"/>
                <w:b/>
                <w:kern w:val="10"/>
                <w:sz w:val="21"/>
                <w:szCs w:val="21"/>
              </w:rPr>
              <w:t>）联合体成员存在不良信用记录的，视同联合体存在不良信用记录。</w:t>
            </w:r>
          </w:p>
        </w:tc>
      </w:tr>
    </w:tbl>
    <w:p>
      <w:pPr>
        <w:rPr>
          <w:sz w:val="20"/>
          <w:szCs w:val="20"/>
        </w:rPr>
      </w:pPr>
      <w:bookmarkStart w:id="6" w:name="page7"/>
      <w:bookmarkEnd w:id="6"/>
      <w:bookmarkStart w:id="7" w:name="page8"/>
      <w:bookmarkEnd w:id="7"/>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1326" w:bottom="401" w:left="1440" w:header="0" w:footer="0" w:gutter="0"/>
          <w:cols w:equalWidth="0" w:num="1">
            <w:col w:w="9140"/>
          </w:cols>
        </w:sectPr>
      </w:pPr>
    </w:p>
    <w:p>
      <w:pPr>
        <w:spacing w:line="1" w:lineRule="exact"/>
        <w:rPr>
          <w:sz w:val="20"/>
          <w:szCs w:val="20"/>
        </w:rPr>
      </w:pPr>
      <w:bookmarkStart w:id="8" w:name="page9"/>
      <w:bookmarkEnd w:id="8"/>
    </w:p>
    <w:p>
      <w:pPr>
        <w:tabs>
          <w:tab w:val="left" w:pos="300"/>
        </w:tabs>
        <w:spacing w:line="366" w:lineRule="exact"/>
        <w:ind w:left="2700"/>
        <w:jc w:val="both"/>
        <w:rPr>
          <w:sz w:val="20"/>
          <w:szCs w:val="20"/>
        </w:rPr>
      </w:pPr>
      <w:r>
        <w:rPr>
          <w:rFonts w:hint="eastAsia" w:ascii="宋体" w:hAnsi="宋体" w:cs="宋体"/>
          <w:b/>
          <w:bCs/>
          <w:sz w:val="32"/>
          <w:szCs w:val="32"/>
        </w:rPr>
        <w:t>第三章</w:t>
      </w:r>
      <w:r>
        <w:rPr>
          <w:rFonts w:ascii="宋体" w:cs="宋体"/>
          <w:b/>
          <w:bCs/>
          <w:sz w:val="32"/>
          <w:szCs w:val="32"/>
        </w:rPr>
        <w:tab/>
      </w:r>
      <w:r>
        <w:rPr>
          <w:rFonts w:hint="eastAsia" w:ascii="宋体" w:hAnsi="宋体" w:cs="宋体"/>
          <w:b/>
          <w:bCs/>
          <w:sz w:val="32"/>
          <w:szCs w:val="32"/>
        </w:rPr>
        <w:t>供应商须知</w:t>
      </w:r>
    </w:p>
    <w:p>
      <w:pPr>
        <w:spacing w:line="256" w:lineRule="exact"/>
        <w:rPr>
          <w:sz w:val="20"/>
          <w:szCs w:val="20"/>
        </w:rPr>
      </w:pPr>
    </w:p>
    <w:p>
      <w:pPr>
        <w:spacing w:line="240" w:lineRule="exact"/>
        <w:ind w:firstLine="422" w:firstLineChars="200"/>
        <w:rPr>
          <w:sz w:val="20"/>
          <w:szCs w:val="20"/>
        </w:rPr>
      </w:pPr>
      <w:r>
        <w:rPr>
          <w:rFonts w:hint="eastAsia" w:ascii="宋体" w:hAnsi="宋体" w:cs="宋体"/>
          <w:b/>
          <w:bCs/>
          <w:sz w:val="21"/>
          <w:szCs w:val="21"/>
        </w:rPr>
        <w:t>一、总则</w:t>
      </w:r>
    </w:p>
    <w:p>
      <w:pPr>
        <w:spacing w:line="172" w:lineRule="exact"/>
        <w:rPr>
          <w:sz w:val="20"/>
          <w:szCs w:val="20"/>
        </w:rPr>
      </w:pPr>
    </w:p>
    <w:p>
      <w:pPr>
        <w:spacing w:line="360" w:lineRule="auto"/>
        <w:ind w:firstLine="420" w:firstLineChars="200"/>
        <w:rPr>
          <w:sz w:val="20"/>
          <w:szCs w:val="20"/>
        </w:rPr>
      </w:pPr>
      <w:r>
        <w:rPr>
          <w:rFonts w:ascii="Arial" w:hAnsi="Arial" w:cs="Arial"/>
          <w:sz w:val="21"/>
          <w:szCs w:val="21"/>
        </w:rPr>
        <w:t>1.1</w:t>
      </w:r>
      <w:r>
        <w:rPr>
          <w:rFonts w:hint="eastAsia" w:ascii="宋体" w:hAnsi="宋体" w:cs="宋体"/>
          <w:sz w:val="21"/>
          <w:szCs w:val="21"/>
        </w:rPr>
        <w:t>、实施依据</w:t>
      </w:r>
    </w:p>
    <w:p>
      <w:pPr>
        <w:spacing w:line="360" w:lineRule="auto"/>
        <w:ind w:firstLine="420" w:firstLineChars="200"/>
        <w:rPr>
          <w:rFonts w:ascii="宋体" w:cs="宋体"/>
          <w:sz w:val="21"/>
          <w:szCs w:val="21"/>
        </w:rPr>
      </w:pPr>
      <w:r>
        <w:rPr>
          <w:rFonts w:hint="eastAsia" w:ascii="宋体" w:hAnsi="宋体" w:cs="宋体"/>
          <w:sz w:val="21"/>
          <w:szCs w:val="21"/>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sz w:val="20"/>
          <w:szCs w:val="20"/>
        </w:rPr>
      </w:pPr>
      <w:r>
        <w:rPr>
          <w:rFonts w:ascii="Arial" w:hAnsi="Arial" w:cs="Arial"/>
          <w:sz w:val="21"/>
          <w:szCs w:val="21"/>
        </w:rPr>
        <w:t>1.2</w:t>
      </w:r>
      <w:r>
        <w:rPr>
          <w:rFonts w:hint="eastAsia" w:ascii="宋体" w:hAnsi="宋体" w:cs="宋体"/>
          <w:sz w:val="21"/>
          <w:szCs w:val="21"/>
        </w:rPr>
        <w:t>、采购方式：竞争性磋商</w:t>
      </w:r>
    </w:p>
    <w:p>
      <w:pPr>
        <w:spacing w:line="360" w:lineRule="auto"/>
        <w:ind w:firstLine="420" w:firstLineChars="200"/>
        <w:rPr>
          <w:sz w:val="20"/>
          <w:szCs w:val="20"/>
        </w:rPr>
      </w:pPr>
      <w:r>
        <w:rPr>
          <w:rFonts w:ascii="Arial" w:hAnsi="Arial" w:cs="Arial"/>
          <w:sz w:val="21"/>
          <w:szCs w:val="21"/>
        </w:rPr>
        <w:t>1.3</w:t>
      </w:r>
      <w:r>
        <w:rPr>
          <w:rFonts w:hint="eastAsia" w:ascii="宋体" w:hAnsi="宋体" w:cs="宋体"/>
          <w:sz w:val="21"/>
          <w:szCs w:val="21"/>
        </w:rPr>
        <w:t>、定义</w:t>
      </w:r>
    </w:p>
    <w:p>
      <w:pPr>
        <w:spacing w:line="360" w:lineRule="auto"/>
        <w:ind w:firstLine="420" w:firstLineChars="200"/>
        <w:rPr>
          <w:sz w:val="20"/>
          <w:szCs w:val="20"/>
        </w:rPr>
      </w:pPr>
      <w:r>
        <w:rPr>
          <w:rFonts w:hint="eastAsia" w:ascii="宋体" w:hAnsi="宋体" w:cs="宋体"/>
          <w:sz w:val="21"/>
          <w:szCs w:val="21"/>
        </w:rPr>
        <w:t>采购人：是指依法进行政府采购的国家机关、事业单位、团体组织，见</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w:t>
      </w:r>
    </w:p>
    <w:p>
      <w:pPr>
        <w:spacing w:line="360" w:lineRule="auto"/>
        <w:rPr>
          <w:sz w:val="20"/>
          <w:szCs w:val="20"/>
        </w:rPr>
      </w:pPr>
      <w:r>
        <w:rPr>
          <w:rFonts w:hint="eastAsia" w:ascii="宋体" w:hAnsi="宋体" w:cs="宋体"/>
          <w:sz w:val="21"/>
          <w:szCs w:val="21"/>
        </w:rPr>
        <w:t>采购代理机构：受采购人委托，在委托的范围内办理政府采购事宜的机构，见</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w:t>
      </w:r>
    </w:p>
    <w:p>
      <w:pPr>
        <w:spacing w:line="360" w:lineRule="auto"/>
        <w:ind w:firstLine="420" w:firstLineChars="200"/>
        <w:rPr>
          <w:sz w:val="20"/>
          <w:szCs w:val="20"/>
        </w:rPr>
      </w:pPr>
      <w:r>
        <w:rPr>
          <w:rFonts w:hint="eastAsia" w:ascii="宋体" w:hAnsi="宋体" w:cs="宋体"/>
          <w:sz w:val="21"/>
          <w:szCs w:val="21"/>
        </w:rPr>
        <w:t>供应商：是指参加本政府采购项目磋商的供应商；</w:t>
      </w:r>
    </w:p>
    <w:p>
      <w:pPr>
        <w:spacing w:line="360" w:lineRule="auto"/>
        <w:ind w:firstLine="420" w:firstLineChars="200"/>
        <w:rPr>
          <w:sz w:val="20"/>
          <w:szCs w:val="20"/>
        </w:rPr>
      </w:pPr>
      <w:r>
        <w:rPr>
          <w:rFonts w:hint="eastAsia" w:ascii="宋体" w:hAnsi="宋体" w:cs="宋体"/>
          <w:sz w:val="21"/>
          <w:szCs w:val="21"/>
        </w:rPr>
        <w:t>供应商代表：是指参加本项目磋商活动的供应商法定代表人或法定代表人授权代表；</w:t>
      </w:r>
    </w:p>
    <w:p>
      <w:pPr>
        <w:spacing w:line="360" w:lineRule="auto"/>
        <w:ind w:firstLine="420" w:firstLineChars="200"/>
        <w:rPr>
          <w:sz w:val="20"/>
          <w:szCs w:val="20"/>
        </w:rPr>
      </w:pPr>
      <w:r>
        <w:rPr>
          <w:rFonts w:hint="eastAsia" w:ascii="宋体" w:hAnsi="宋体" w:cs="宋体"/>
          <w:sz w:val="21"/>
          <w:szCs w:val="21"/>
        </w:rPr>
        <w:t>磋商联合体：是指两个以上供应商组成联合体，以一个供应商的身份参加磋商；</w:t>
      </w:r>
    </w:p>
    <w:p>
      <w:pPr>
        <w:spacing w:line="360" w:lineRule="auto"/>
        <w:ind w:firstLine="420" w:firstLineChars="200"/>
        <w:rPr>
          <w:sz w:val="20"/>
          <w:szCs w:val="20"/>
        </w:rPr>
      </w:pPr>
      <w:r>
        <w:rPr>
          <w:rFonts w:hint="eastAsia" w:ascii="宋体" w:hAnsi="宋体" w:cs="宋体"/>
          <w:sz w:val="21"/>
          <w:szCs w:val="21"/>
        </w:rPr>
        <w:t>甲方：是指合同签订的一方，一般与采购人、用户相同；</w:t>
      </w:r>
    </w:p>
    <w:p>
      <w:pPr>
        <w:spacing w:line="360" w:lineRule="auto"/>
        <w:ind w:firstLine="420" w:firstLineChars="200"/>
        <w:rPr>
          <w:sz w:val="20"/>
          <w:szCs w:val="20"/>
        </w:rPr>
      </w:pPr>
      <w:r>
        <w:rPr>
          <w:rFonts w:hint="eastAsia" w:ascii="宋体" w:hAnsi="宋体" w:cs="宋体"/>
          <w:sz w:val="21"/>
          <w:szCs w:val="21"/>
        </w:rPr>
        <w:t>乙方：是指合同签订的另一方，与成交人相同；</w:t>
      </w:r>
    </w:p>
    <w:p>
      <w:pPr>
        <w:spacing w:line="360" w:lineRule="auto"/>
        <w:ind w:firstLine="420" w:firstLineChars="200"/>
        <w:rPr>
          <w:sz w:val="20"/>
          <w:szCs w:val="20"/>
        </w:rPr>
      </w:pPr>
      <w:r>
        <w:rPr>
          <w:rFonts w:hint="eastAsia" w:ascii="宋体" w:hAnsi="宋体" w:cs="宋体"/>
          <w:sz w:val="21"/>
          <w:szCs w:val="21"/>
        </w:rPr>
        <w:t>制造商：是指拥有响应产品自主知识产权的单位；</w:t>
      </w:r>
    </w:p>
    <w:p>
      <w:pPr>
        <w:spacing w:line="360" w:lineRule="auto"/>
        <w:ind w:right="346" w:firstLine="420" w:firstLineChars="200"/>
        <w:jc w:val="both"/>
        <w:rPr>
          <w:sz w:val="20"/>
          <w:szCs w:val="20"/>
        </w:rPr>
      </w:pPr>
      <w:r>
        <w:rPr>
          <w:rFonts w:hint="eastAsia" w:ascii="宋体" w:hAnsi="宋体" w:cs="宋体"/>
          <w:sz w:val="21"/>
          <w:szCs w:val="21"/>
        </w:rPr>
        <w:t>中小企业（含中型、小型、微型）：符合中小企业划分标准（工信部联企业</w:t>
      </w:r>
      <w:r>
        <w:rPr>
          <w:rFonts w:ascii="Arial" w:hAnsi="Arial" w:cs="Arial"/>
          <w:sz w:val="21"/>
          <w:szCs w:val="21"/>
        </w:rPr>
        <w:t>[2011]300</w:t>
      </w:r>
      <w:r>
        <w:rPr>
          <w:rFonts w:hint="eastAsia" w:ascii="宋体" w:hAnsi="宋体" w:cs="宋体"/>
          <w:sz w:val="21"/>
          <w:szCs w:val="21"/>
        </w:rPr>
        <w:t>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w:t>
      </w:r>
      <w:r>
        <w:rPr>
          <w:rFonts w:ascii="宋体" w:hAnsi="宋体" w:cs="宋体"/>
          <w:sz w:val="21"/>
          <w:szCs w:val="21"/>
        </w:rPr>
        <w:t xml:space="preserve"> </w:t>
      </w:r>
      <w:r>
        <w:rPr>
          <w:rFonts w:hint="eastAsia" w:ascii="宋体" w:hAnsi="宋体" w:cs="宋体"/>
          <w:sz w:val="21"/>
          <w:szCs w:val="21"/>
        </w:rPr>
        <w:t>民政部</w:t>
      </w:r>
      <w:r>
        <w:rPr>
          <w:rFonts w:ascii="宋体" w:hAnsi="宋体" w:cs="宋体"/>
          <w:sz w:val="21"/>
          <w:szCs w:val="21"/>
        </w:rPr>
        <w:t xml:space="preserve"> </w:t>
      </w:r>
      <w:r>
        <w:rPr>
          <w:rFonts w:hint="eastAsia" w:ascii="宋体" w:hAnsi="宋体" w:cs="宋体"/>
          <w:sz w:val="21"/>
          <w:szCs w:val="21"/>
        </w:rPr>
        <w:t>中国残疾人联合会关于促进残疾人就业政府采购政策的通知》（财库〔</w:t>
      </w:r>
      <w:r>
        <w:rPr>
          <w:rFonts w:ascii="Arial" w:hAnsi="Arial" w:cs="Arial"/>
          <w:sz w:val="21"/>
          <w:szCs w:val="21"/>
        </w:rPr>
        <w:t>2018</w:t>
      </w:r>
      <w:r>
        <w:rPr>
          <w:rFonts w:hint="eastAsia" w:ascii="宋体" w:hAnsi="宋体" w:cs="宋体"/>
          <w:sz w:val="21"/>
          <w:szCs w:val="21"/>
        </w:rPr>
        <w:t>〕</w:t>
      </w:r>
      <w:r>
        <w:rPr>
          <w:rFonts w:ascii="Arial" w:hAnsi="Arial" w:cs="Arial"/>
          <w:sz w:val="21"/>
          <w:szCs w:val="21"/>
        </w:rPr>
        <w:t xml:space="preserve"> 141 </w:t>
      </w:r>
      <w:r>
        <w:rPr>
          <w:rFonts w:hint="eastAsia" w:ascii="宋体" w:hAnsi="宋体" w:cs="宋体"/>
          <w:sz w:val="21"/>
          <w:szCs w:val="21"/>
        </w:rPr>
        <w:t>号）的规定的单位；</w:t>
      </w:r>
    </w:p>
    <w:p>
      <w:pPr>
        <w:spacing w:line="360" w:lineRule="auto"/>
        <w:ind w:firstLine="420" w:firstLineChars="200"/>
        <w:rPr>
          <w:sz w:val="20"/>
          <w:szCs w:val="20"/>
        </w:rPr>
      </w:pPr>
      <w:r>
        <w:rPr>
          <w:rFonts w:hint="eastAsia" w:ascii="宋体" w:hAnsi="宋体" w:cs="宋体"/>
          <w:sz w:val="21"/>
          <w:szCs w:val="21"/>
        </w:rPr>
        <w:t>政府采购监管部门：浙江省财政厅政府采购监管处。</w:t>
      </w:r>
    </w:p>
    <w:p>
      <w:pPr>
        <w:spacing w:line="360" w:lineRule="auto"/>
        <w:ind w:firstLine="420" w:firstLineChars="200"/>
        <w:rPr>
          <w:sz w:val="20"/>
          <w:szCs w:val="20"/>
        </w:rPr>
      </w:pPr>
      <w:r>
        <w:rPr>
          <w:rFonts w:ascii="Arial" w:hAnsi="Arial" w:cs="Arial"/>
          <w:sz w:val="21"/>
          <w:szCs w:val="21"/>
        </w:rPr>
        <w:t>1.4</w:t>
      </w:r>
      <w:r>
        <w:rPr>
          <w:rFonts w:hint="eastAsia" w:ascii="宋体" w:hAnsi="宋体" w:cs="宋体"/>
          <w:sz w:val="21"/>
          <w:szCs w:val="21"/>
        </w:rPr>
        <w:t>、供应商须知前附表规定接受联合体磋商的，应遵守以下规定：（本工程不适用）</w:t>
      </w:r>
    </w:p>
    <w:p>
      <w:pPr>
        <w:spacing w:line="360" w:lineRule="auto"/>
        <w:ind w:firstLine="420" w:firstLineChars="200"/>
        <w:rPr>
          <w:sz w:val="20"/>
          <w:szCs w:val="20"/>
        </w:rPr>
      </w:pPr>
      <w:r>
        <w:rPr>
          <w:rFonts w:ascii="Arial" w:hAnsi="Arial" w:cs="Arial"/>
          <w:sz w:val="21"/>
          <w:szCs w:val="21"/>
        </w:rPr>
        <w:t>1</w:t>
      </w:r>
      <w:r>
        <w:rPr>
          <w:rFonts w:hint="eastAsia" w:ascii="宋体" w:hAnsi="宋体" w:cs="宋体"/>
          <w:sz w:val="21"/>
          <w:szCs w:val="21"/>
        </w:rPr>
        <w:t>）两个以上供应商可以组成一个联合体，以一个供应商的身份共同参加磋商；</w:t>
      </w:r>
    </w:p>
    <w:p>
      <w:pPr>
        <w:spacing w:line="360" w:lineRule="auto"/>
        <w:ind w:firstLine="420" w:firstLineChars="200"/>
        <w:rPr>
          <w:sz w:val="20"/>
          <w:szCs w:val="20"/>
        </w:rPr>
      </w:pPr>
      <w:r>
        <w:rPr>
          <w:rFonts w:ascii="Arial" w:hAnsi="Arial" w:cs="Arial"/>
          <w:sz w:val="21"/>
          <w:szCs w:val="21"/>
        </w:rPr>
        <w:t>2</w:t>
      </w:r>
      <w:r>
        <w:rPr>
          <w:rFonts w:hint="eastAsia" w:ascii="宋体" w:hAnsi="宋体" w:cs="宋体"/>
          <w:sz w:val="21"/>
          <w:szCs w:val="21"/>
        </w:rPr>
        <w:t>）组成联合体参加本项目磋商的，供应商须在购买竞争性磋商文件时向采购代理机构</w:t>
      </w:r>
    </w:p>
    <w:p>
      <w:pPr>
        <w:spacing w:line="360" w:lineRule="auto"/>
        <w:rPr>
          <w:sz w:val="20"/>
          <w:szCs w:val="20"/>
        </w:rPr>
      </w:pPr>
      <w:r>
        <w:rPr>
          <w:rFonts w:hint="eastAsia" w:ascii="宋体" w:hAnsi="宋体" w:cs="宋体"/>
          <w:sz w:val="21"/>
          <w:szCs w:val="21"/>
        </w:rPr>
        <w:t>作出相关书面说明，否则响应无效；</w:t>
      </w:r>
    </w:p>
    <w:p>
      <w:pPr>
        <w:spacing w:line="360" w:lineRule="auto"/>
        <w:ind w:firstLine="420" w:firstLineChars="200"/>
        <w:rPr>
          <w:sz w:val="20"/>
          <w:szCs w:val="20"/>
        </w:rPr>
      </w:pPr>
      <w:r>
        <w:rPr>
          <w:rFonts w:ascii="Arial" w:hAnsi="Arial" w:cs="Arial"/>
          <w:sz w:val="21"/>
          <w:szCs w:val="21"/>
        </w:rPr>
        <w:t>3</w:t>
      </w:r>
      <w:r>
        <w:rPr>
          <w:rFonts w:hint="eastAsia" w:ascii="宋体" w:hAnsi="宋体" w:cs="宋体"/>
          <w:sz w:val="21"/>
          <w:szCs w:val="21"/>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360" w:lineRule="auto"/>
        <w:ind w:firstLine="420" w:firstLineChars="200"/>
        <w:sectPr>
          <w:pgSz w:w="11900" w:h="16838"/>
          <w:pgMar w:top="1440" w:right="1440" w:bottom="401" w:left="1440" w:header="0" w:footer="0" w:gutter="0"/>
          <w:cols w:equalWidth="0" w:num="1">
            <w:col w:w="9026"/>
          </w:cols>
        </w:sectPr>
      </w:pPr>
      <w:r>
        <w:rPr>
          <w:rFonts w:ascii="Arial" w:hAnsi="Arial" w:cs="Arial"/>
          <w:sz w:val="21"/>
          <w:szCs w:val="21"/>
        </w:rPr>
        <w:t>4</w:t>
      </w:r>
      <w:r>
        <w:rPr>
          <w:rFonts w:hint="eastAsia" w:ascii="宋体" w:hAnsi="宋体" w:cs="宋体"/>
          <w:sz w:val="21"/>
          <w:szCs w:val="21"/>
        </w:rPr>
        <w:t>）联合体各方之间须签订磋商联合协议，明确约定联合体各方承担的工作和相应的责</w:t>
      </w:r>
    </w:p>
    <w:p>
      <w:pPr>
        <w:spacing w:line="360" w:lineRule="auto"/>
        <w:rPr>
          <w:rFonts w:ascii="宋体" w:cs="宋体"/>
          <w:sz w:val="21"/>
          <w:szCs w:val="21"/>
        </w:rPr>
      </w:pPr>
      <w:bookmarkStart w:id="9" w:name="page10"/>
      <w:bookmarkEnd w:id="9"/>
      <w:r>
        <w:rPr>
          <w:rFonts w:hint="eastAsia" w:ascii="宋体" w:hAnsi="宋体" w:cs="宋体"/>
          <w:sz w:val="21"/>
          <w:szCs w:val="21"/>
        </w:rPr>
        <w:t>任，在磋商联合协议中指定本项目主办人，并将磋商联合协议作为响应文件组成的一部分；本项目的主体、关键性工作须由主办人完成，并在磋商联合协议中进行说明；</w:t>
      </w:r>
    </w:p>
    <w:p>
      <w:pPr>
        <w:spacing w:line="360" w:lineRule="auto"/>
        <w:ind w:firstLine="420" w:firstLineChars="200"/>
        <w:rPr>
          <w:rFonts w:ascii="宋体" w:cs="宋体"/>
          <w:sz w:val="21"/>
          <w:szCs w:val="21"/>
        </w:rPr>
      </w:pPr>
      <w:r>
        <w:rPr>
          <w:rFonts w:ascii="宋体" w:hAnsi="宋体" w:cs="宋体"/>
          <w:sz w:val="21"/>
          <w:szCs w:val="21"/>
        </w:rPr>
        <w:t>5</w:t>
      </w:r>
      <w:r>
        <w:rPr>
          <w:rFonts w:hint="eastAsia" w:ascii="宋体" w:hAnsi="宋体" w:cs="宋体"/>
          <w:sz w:val="21"/>
          <w:szCs w:val="21"/>
        </w:rPr>
        <w:t>）联合体各方签订磋商联合协议后，不得再以自己名义单独在本项目中参加磋商，也不得组成新的联合体参加本项目磋商；</w:t>
      </w:r>
    </w:p>
    <w:p>
      <w:pPr>
        <w:spacing w:line="360" w:lineRule="auto"/>
        <w:ind w:firstLine="420" w:firstLineChars="200"/>
        <w:rPr>
          <w:rFonts w:ascii="宋体" w:cs="宋体"/>
          <w:sz w:val="21"/>
          <w:szCs w:val="21"/>
        </w:rPr>
      </w:pPr>
      <w:r>
        <w:rPr>
          <w:rFonts w:ascii="宋体" w:hAnsi="宋体" w:cs="宋体"/>
          <w:sz w:val="21"/>
          <w:szCs w:val="21"/>
        </w:rPr>
        <w:t>6</w:t>
      </w:r>
      <w:r>
        <w:rPr>
          <w:rFonts w:hint="eastAsia" w:ascii="宋体" w:hAnsi="宋体" w:cs="宋体"/>
          <w:sz w:val="21"/>
          <w:szCs w:val="21"/>
        </w:rPr>
        <w:t>）联合体各方共同与采购人签订采购合同，就采购合同约定的事项对采购人承担连带责任；</w:t>
      </w:r>
    </w:p>
    <w:p>
      <w:pPr>
        <w:spacing w:line="360" w:lineRule="auto"/>
        <w:ind w:firstLine="420" w:firstLineChars="200"/>
        <w:rPr>
          <w:rFonts w:ascii="宋体" w:cs="宋体"/>
          <w:sz w:val="21"/>
          <w:szCs w:val="21"/>
        </w:rPr>
      </w:pPr>
      <w:r>
        <w:rPr>
          <w:rFonts w:ascii="宋体" w:hAnsi="宋体" w:cs="宋体"/>
          <w:sz w:val="21"/>
          <w:szCs w:val="21"/>
        </w:rPr>
        <w:t>7</w:t>
      </w:r>
      <w:r>
        <w:rPr>
          <w:rFonts w:hint="eastAsia" w:ascii="宋体" w:hAnsi="宋体" w:cs="宋体"/>
          <w:sz w:val="21"/>
          <w:szCs w:val="21"/>
        </w:rPr>
        <w:t>）磋商保证金由主办人提供，对联合体各方均具有约束力；响应文件须由主办人盖章及其全权代表签署。</w:t>
      </w:r>
    </w:p>
    <w:p>
      <w:pPr>
        <w:spacing w:line="360" w:lineRule="auto"/>
        <w:ind w:firstLine="420" w:firstLineChars="200"/>
        <w:rPr>
          <w:rFonts w:ascii="宋体" w:cs="宋体"/>
          <w:sz w:val="21"/>
          <w:szCs w:val="21"/>
        </w:rPr>
      </w:pPr>
      <w:r>
        <w:rPr>
          <w:rFonts w:ascii="宋体" w:hAnsi="宋体" w:cs="宋体"/>
          <w:sz w:val="21"/>
          <w:szCs w:val="21"/>
        </w:rPr>
        <w:t>1.5</w:t>
      </w:r>
      <w:r>
        <w:rPr>
          <w:rFonts w:hint="eastAsia" w:ascii="宋体" w:hAnsi="宋体" w:cs="宋体"/>
          <w:sz w:val="21"/>
          <w:szCs w:val="21"/>
        </w:rPr>
        <w:t>、费用</w:t>
      </w:r>
    </w:p>
    <w:p>
      <w:pPr>
        <w:spacing w:line="360" w:lineRule="auto"/>
        <w:ind w:firstLine="420" w:firstLineChars="200"/>
        <w:rPr>
          <w:rFonts w:ascii="宋体" w:cs="宋体"/>
          <w:sz w:val="21"/>
          <w:szCs w:val="21"/>
        </w:rPr>
      </w:pPr>
      <w:r>
        <w:rPr>
          <w:rFonts w:hint="eastAsia" w:ascii="宋体" w:hAnsi="宋体" w:cs="宋体"/>
          <w:sz w:val="21"/>
          <w:szCs w:val="21"/>
        </w:rPr>
        <w:t>无论磋商过程中的做法和结果如何，供应商自行承担磋商活动中所发生的全部费用。</w:t>
      </w:r>
    </w:p>
    <w:p>
      <w:pPr>
        <w:spacing w:line="360" w:lineRule="auto"/>
        <w:ind w:firstLine="420" w:firstLineChars="200"/>
        <w:rPr>
          <w:rFonts w:ascii="宋体" w:cs="宋体"/>
          <w:sz w:val="21"/>
          <w:szCs w:val="21"/>
        </w:rPr>
      </w:pPr>
      <w:r>
        <w:rPr>
          <w:rFonts w:ascii="宋体" w:hAnsi="宋体" w:cs="宋体"/>
          <w:sz w:val="21"/>
          <w:szCs w:val="21"/>
        </w:rPr>
        <w:t>1.6</w:t>
      </w:r>
      <w:r>
        <w:rPr>
          <w:rFonts w:hint="eastAsia" w:ascii="宋体" w:hAnsi="宋体" w:cs="宋体"/>
          <w:sz w:val="21"/>
          <w:szCs w:val="21"/>
        </w:rPr>
        <w:t>、保密</w:t>
      </w:r>
    </w:p>
    <w:p>
      <w:pPr>
        <w:spacing w:line="360" w:lineRule="auto"/>
        <w:ind w:firstLine="420" w:firstLineChars="200"/>
        <w:rPr>
          <w:rFonts w:ascii="宋体" w:cs="宋体"/>
          <w:sz w:val="21"/>
          <w:szCs w:val="21"/>
        </w:rPr>
      </w:pPr>
      <w:r>
        <w:rPr>
          <w:rFonts w:hint="eastAsia" w:ascii="宋体" w:hAnsi="宋体" w:cs="宋体"/>
          <w:sz w:val="21"/>
          <w:szCs w:val="21"/>
        </w:rPr>
        <w:t>参与磋商活动的各方应对竞争性磋商文件和响应文件中的商业和技术等秘密保密，违者应对此造成的后果承担法律责任。</w:t>
      </w:r>
    </w:p>
    <w:p>
      <w:pPr>
        <w:spacing w:line="360" w:lineRule="auto"/>
        <w:ind w:firstLine="420" w:firstLineChars="200"/>
        <w:rPr>
          <w:rFonts w:ascii="宋体" w:cs="宋体"/>
          <w:sz w:val="21"/>
          <w:szCs w:val="21"/>
        </w:rPr>
      </w:pPr>
      <w:r>
        <w:rPr>
          <w:rFonts w:ascii="宋体" w:hAnsi="宋体" w:cs="宋体"/>
          <w:sz w:val="21"/>
          <w:szCs w:val="21"/>
        </w:rPr>
        <w:t>1.7</w:t>
      </w:r>
      <w:r>
        <w:rPr>
          <w:rFonts w:hint="eastAsia" w:ascii="宋体" w:hAnsi="宋体" w:cs="宋体"/>
          <w:sz w:val="21"/>
          <w:szCs w:val="21"/>
        </w:rPr>
        <w:t>、语言文字</w:t>
      </w:r>
    </w:p>
    <w:p>
      <w:pPr>
        <w:spacing w:line="360" w:lineRule="auto"/>
        <w:rPr>
          <w:rFonts w:ascii="宋体" w:cs="宋体"/>
          <w:sz w:val="21"/>
          <w:szCs w:val="21"/>
        </w:rPr>
      </w:pPr>
      <w:r>
        <w:rPr>
          <w:rFonts w:hint="eastAsia" w:ascii="宋体" w:hAnsi="宋体" w:cs="宋体"/>
          <w:sz w:val="21"/>
          <w:szCs w:val="21"/>
        </w:rPr>
        <w:t>除专用术语外，与磋商有关的语言使用中文。专用术语应附有中文注释。</w:t>
      </w:r>
    </w:p>
    <w:p>
      <w:pPr>
        <w:spacing w:line="360" w:lineRule="auto"/>
        <w:ind w:firstLine="420" w:firstLineChars="200"/>
        <w:rPr>
          <w:rFonts w:ascii="宋体" w:cs="宋体"/>
          <w:sz w:val="21"/>
          <w:szCs w:val="21"/>
        </w:rPr>
      </w:pPr>
      <w:r>
        <w:rPr>
          <w:rFonts w:ascii="宋体" w:hAnsi="宋体" w:cs="宋体"/>
          <w:sz w:val="21"/>
          <w:szCs w:val="21"/>
        </w:rPr>
        <w:t>1.8</w:t>
      </w:r>
      <w:r>
        <w:rPr>
          <w:rFonts w:hint="eastAsia" w:ascii="宋体" w:hAnsi="宋体" w:cs="宋体"/>
          <w:sz w:val="21"/>
          <w:szCs w:val="21"/>
        </w:rPr>
        <w:t>、计量单位</w:t>
      </w:r>
    </w:p>
    <w:p>
      <w:pPr>
        <w:spacing w:line="360" w:lineRule="auto"/>
        <w:rPr>
          <w:rFonts w:ascii="宋体" w:cs="宋体"/>
          <w:sz w:val="21"/>
          <w:szCs w:val="21"/>
        </w:rPr>
      </w:pPr>
      <w:r>
        <w:rPr>
          <w:rFonts w:hint="eastAsia" w:ascii="宋体" w:hAnsi="宋体" w:cs="宋体"/>
          <w:sz w:val="21"/>
          <w:szCs w:val="21"/>
        </w:rPr>
        <w:t>所有计量均采用中华人民共和国法定计量单位。</w:t>
      </w:r>
    </w:p>
    <w:p>
      <w:pPr>
        <w:spacing w:line="360" w:lineRule="auto"/>
        <w:ind w:firstLine="420" w:firstLineChars="200"/>
        <w:rPr>
          <w:rFonts w:ascii="宋体" w:cs="宋体"/>
          <w:sz w:val="21"/>
          <w:szCs w:val="21"/>
        </w:rPr>
      </w:pPr>
      <w:r>
        <w:rPr>
          <w:rFonts w:ascii="宋体" w:hAnsi="宋体" w:cs="宋体"/>
          <w:sz w:val="21"/>
          <w:szCs w:val="21"/>
        </w:rPr>
        <w:t>1.9</w:t>
      </w:r>
      <w:r>
        <w:rPr>
          <w:rFonts w:hint="eastAsia" w:ascii="宋体" w:hAnsi="宋体" w:cs="宋体"/>
          <w:sz w:val="21"/>
          <w:szCs w:val="21"/>
        </w:rPr>
        <w:t>、踏勘现场</w:t>
      </w:r>
    </w:p>
    <w:p>
      <w:pPr>
        <w:spacing w:line="360" w:lineRule="auto"/>
        <w:ind w:firstLine="420" w:firstLineChars="200"/>
        <w:rPr>
          <w:rFonts w:ascii="宋体" w:cs="宋体"/>
          <w:sz w:val="21"/>
          <w:szCs w:val="21"/>
        </w:rPr>
      </w:pPr>
      <w:r>
        <w:rPr>
          <w:rFonts w:ascii="宋体" w:hAnsi="宋体" w:cs="宋体"/>
          <w:sz w:val="21"/>
          <w:szCs w:val="21"/>
        </w:rPr>
        <w:t xml:space="preserve">1.9.1 </w:t>
      </w:r>
      <w:r>
        <w:rPr>
          <w:rFonts w:hint="eastAsia" w:ascii="宋体" w:hAnsi="宋体" w:cs="宋体"/>
          <w:sz w:val="21"/>
          <w:szCs w:val="21"/>
        </w:rPr>
        <w:t>供应商须知前附表规定组织踏勘现场的，采购人按供应商须知前附表规定的时间、地点组织供应商踏勘项目现场。</w:t>
      </w:r>
    </w:p>
    <w:p>
      <w:pPr>
        <w:spacing w:line="360" w:lineRule="auto"/>
        <w:ind w:firstLine="420" w:firstLineChars="200"/>
        <w:rPr>
          <w:rFonts w:ascii="宋体" w:cs="宋体"/>
          <w:sz w:val="21"/>
          <w:szCs w:val="21"/>
        </w:rPr>
      </w:pPr>
      <w:r>
        <w:rPr>
          <w:rFonts w:ascii="宋体" w:hAnsi="宋体" w:cs="宋体"/>
          <w:sz w:val="21"/>
          <w:szCs w:val="21"/>
        </w:rPr>
        <w:t xml:space="preserve">1.9.2 </w:t>
      </w:r>
      <w:r>
        <w:rPr>
          <w:rFonts w:hint="eastAsia" w:ascii="宋体" w:hAnsi="宋体" w:cs="宋体"/>
          <w:sz w:val="21"/>
          <w:szCs w:val="21"/>
        </w:rPr>
        <w:t>供应商踏勘现场发生的费用自理。</w:t>
      </w:r>
    </w:p>
    <w:p>
      <w:pPr>
        <w:spacing w:line="360" w:lineRule="auto"/>
        <w:ind w:firstLine="420" w:firstLineChars="200"/>
        <w:rPr>
          <w:rFonts w:ascii="宋体" w:cs="宋体"/>
          <w:sz w:val="21"/>
          <w:szCs w:val="21"/>
        </w:rPr>
      </w:pPr>
      <w:r>
        <w:rPr>
          <w:rFonts w:ascii="宋体" w:hAnsi="宋体" w:cs="宋体"/>
          <w:sz w:val="21"/>
          <w:szCs w:val="21"/>
        </w:rPr>
        <w:t xml:space="preserve">1.9.3 </w:t>
      </w:r>
      <w:r>
        <w:rPr>
          <w:rFonts w:hint="eastAsia" w:ascii="宋体" w:hAnsi="宋体" w:cs="宋体"/>
          <w:sz w:val="21"/>
          <w:szCs w:val="21"/>
        </w:rPr>
        <w:t>除采购人的原因外，供应商自行负责在踏勘现场中所发生的人员伤亡和财产损失。</w:t>
      </w:r>
    </w:p>
    <w:p>
      <w:pPr>
        <w:spacing w:line="360" w:lineRule="auto"/>
        <w:ind w:firstLine="420" w:firstLineChars="200"/>
        <w:rPr>
          <w:rFonts w:ascii="宋体" w:cs="宋体"/>
          <w:sz w:val="21"/>
          <w:szCs w:val="21"/>
        </w:rPr>
      </w:pPr>
      <w:r>
        <w:rPr>
          <w:rFonts w:ascii="宋体" w:hAnsi="宋体" w:cs="宋体"/>
          <w:sz w:val="21"/>
          <w:szCs w:val="21"/>
        </w:rPr>
        <w:t xml:space="preserve">1.9.4 </w:t>
      </w:r>
      <w:r>
        <w:rPr>
          <w:rFonts w:hint="eastAsia" w:ascii="宋体" w:hAnsi="宋体" w:cs="宋体"/>
          <w:sz w:val="21"/>
          <w:szCs w:val="21"/>
        </w:rPr>
        <w:t>采购人在踏勘现场中介绍的场地和相关的周边环境情况，供供应商在编制响应文</w:t>
      </w:r>
    </w:p>
    <w:p>
      <w:pPr>
        <w:spacing w:line="360" w:lineRule="auto"/>
        <w:rPr>
          <w:rFonts w:ascii="宋体" w:cs="宋体"/>
          <w:sz w:val="21"/>
          <w:szCs w:val="21"/>
        </w:rPr>
      </w:pPr>
      <w:r>
        <w:rPr>
          <w:rFonts w:hint="eastAsia" w:ascii="宋体" w:hAnsi="宋体" w:cs="宋体"/>
          <w:sz w:val="21"/>
          <w:szCs w:val="21"/>
        </w:rPr>
        <w:t>件时参考，采购人不对供应商据此作出的判断和决策负责。</w:t>
      </w:r>
    </w:p>
    <w:p>
      <w:pPr>
        <w:spacing w:line="360" w:lineRule="auto"/>
        <w:ind w:firstLine="420" w:firstLineChars="200"/>
        <w:rPr>
          <w:rFonts w:ascii="宋体" w:cs="宋体"/>
          <w:sz w:val="21"/>
          <w:szCs w:val="21"/>
        </w:rPr>
      </w:pPr>
      <w:r>
        <w:rPr>
          <w:rFonts w:ascii="宋体" w:hAnsi="宋体" w:cs="宋体"/>
          <w:sz w:val="21"/>
          <w:szCs w:val="21"/>
        </w:rPr>
        <w:t>1.10</w:t>
      </w:r>
      <w:r>
        <w:rPr>
          <w:rFonts w:hint="eastAsia" w:ascii="宋体" w:hAnsi="宋体" w:cs="宋体"/>
          <w:sz w:val="21"/>
          <w:szCs w:val="21"/>
        </w:rPr>
        <w:t>、答疑会</w:t>
      </w:r>
    </w:p>
    <w:p>
      <w:pPr>
        <w:spacing w:line="360" w:lineRule="auto"/>
        <w:ind w:firstLine="420" w:firstLineChars="200"/>
        <w:rPr>
          <w:rFonts w:ascii="宋体" w:cs="宋体"/>
          <w:sz w:val="21"/>
          <w:szCs w:val="21"/>
        </w:rPr>
      </w:pPr>
      <w:r>
        <w:rPr>
          <w:rFonts w:ascii="宋体" w:hAnsi="宋体" w:cs="宋体"/>
          <w:sz w:val="21"/>
          <w:szCs w:val="21"/>
        </w:rPr>
        <w:t xml:space="preserve">1.10.1 </w:t>
      </w:r>
      <w:r>
        <w:rPr>
          <w:rFonts w:hint="eastAsia" w:ascii="宋体" w:hAnsi="宋体" w:cs="宋体"/>
          <w:sz w:val="21"/>
          <w:szCs w:val="21"/>
        </w:rPr>
        <w:t>供应商须知前附表规定召开答疑会的，采购人按供应商须知前附表规定的时间和</w:t>
      </w:r>
    </w:p>
    <w:p>
      <w:pPr>
        <w:spacing w:line="360" w:lineRule="auto"/>
        <w:rPr>
          <w:rFonts w:ascii="宋体" w:cs="宋体"/>
          <w:sz w:val="21"/>
          <w:szCs w:val="21"/>
        </w:rPr>
      </w:pPr>
      <w:r>
        <w:rPr>
          <w:rFonts w:hint="eastAsia" w:ascii="宋体" w:hAnsi="宋体" w:cs="宋体"/>
          <w:sz w:val="21"/>
          <w:szCs w:val="21"/>
        </w:rPr>
        <w:t>地点召开答疑会，澄清供应商提出的问题。</w:t>
      </w:r>
    </w:p>
    <w:p>
      <w:pPr>
        <w:spacing w:line="360" w:lineRule="auto"/>
        <w:ind w:firstLine="420" w:firstLineChars="200"/>
        <w:rPr>
          <w:rFonts w:ascii="宋体" w:cs="宋体"/>
          <w:sz w:val="21"/>
          <w:szCs w:val="21"/>
        </w:rPr>
      </w:pPr>
      <w:r>
        <w:rPr>
          <w:rFonts w:ascii="宋体" w:hAnsi="宋体" w:cs="宋体"/>
          <w:sz w:val="21"/>
          <w:szCs w:val="21"/>
        </w:rPr>
        <w:t xml:space="preserve">1.10.2 </w:t>
      </w:r>
      <w:r>
        <w:rPr>
          <w:rFonts w:hint="eastAsia" w:ascii="宋体" w:hAnsi="宋体" w:cs="宋体"/>
          <w:sz w:val="21"/>
          <w:szCs w:val="21"/>
        </w:rPr>
        <w:t>供应商应在答疑会时间的前一天，以书面形式将提出的问题送达采购人，以便采</w:t>
      </w:r>
    </w:p>
    <w:p>
      <w:pPr>
        <w:spacing w:line="360" w:lineRule="auto"/>
        <w:rPr>
          <w:rFonts w:ascii="宋体" w:cs="宋体"/>
          <w:sz w:val="21"/>
          <w:szCs w:val="21"/>
        </w:rPr>
      </w:pPr>
      <w:r>
        <w:rPr>
          <w:rFonts w:hint="eastAsia" w:ascii="宋体" w:hAnsi="宋体" w:cs="宋体"/>
          <w:sz w:val="21"/>
          <w:szCs w:val="21"/>
        </w:rPr>
        <w:t>购人在会议期间澄清。</w:t>
      </w:r>
    </w:p>
    <w:p>
      <w:pPr>
        <w:spacing w:line="360" w:lineRule="auto"/>
        <w:ind w:firstLine="420" w:firstLineChars="200"/>
        <w:rPr>
          <w:rFonts w:ascii="宋体" w:cs="宋体"/>
          <w:sz w:val="21"/>
          <w:szCs w:val="21"/>
        </w:rPr>
      </w:pPr>
      <w:r>
        <w:rPr>
          <w:rFonts w:ascii="宋体" w:hAnsi="宋体" w:cs="宋体"/>
          <w:sz w:val="21"/>
          <w:szCs w:val="21"/>
        </w:rPr>
        <w:t xml:space="preserve">1.10.3 </w:t>
      </w:r>
      <w:r>
        <w:rPr>
          <w:rFonts w:hint="eastAsia" w:ascii="宋体" w:hAnsi="宋体" w:cs="宋体"/>
          <w:sz w:val="21"/>
          <w:szCs w:val="21"/>
        </w:rPr>
        <w:t>答疑会后，采购人按本章</w:t>
      </w:r>
      <w:r>
        <w:rPr>
          <w:rFonts w:ascii="宋体" w:hAnsi="宋体" w:cs="宋体"/>
          <w:sz w:val="21"/>
          <w:szCs w:val="21"/>
        </w:rPr>
        <w:t xml:space="preserve"> 2.4 </w:t>
      </w:r>
      <w:r>
        <w:rPr>
          <w:rFonts w:hint="eastAsia" w:ascii="宋体" w:hAnsi="宋体" w:cs="宋体"/>
          <w:sz w:val="21"/>
          <w:szCs w:val="21"/>
        </w:rPr>
        <w:t>款规定对供应商所提问题进行澄清答复。</w:t>
      </w:r>
    </w:p>
    <w:p>
      <w:pPr>
        <w:spacing w:line="360" w:lineRule="auto"/>
        <w:ind w:firstLine="420" w:firstLineChars="200"/>
        <w:rPr>
          <w:rFonts w:ascii="宋体" w:cs="宋体"/>
          <w:sz w:val="21"/>
          <w:szCs w:val="21"/>
        </w:rPr>
      </w:pPr>
      <w:r>
        <w:rPr>
          <w:rFonts w:ascii="宋体" w:hAnsi="宋体" w:cs="宋体"/>
          <w:sz w:val="21"/>
          <w:szCs w:val="21"/>
        </w:rPr>
        <w:t>1.11</w:t>
      </w:r>
      <w:r>
        <w:rPr>
          <w:rFonts w:hint="eastAsia" w:ascii="宋体" w:hAnsi="宋体" w:cs="宋体"/>
          <w:sz w:val="21"/>
          <w:szCs w:val="21"/>
        </w:rPr>
        <w:t>、分包</w:t>
      </w:r>
    </w:p>
    <w:p>
      <w:pPr>
        <w:spacing w:line="360" w:lineRule="auto"/>
        <w:ind w:firstLine="420" w:firstLineChars="200"/>
        <w:rPr>
          <w:rFonts w:ascii="宋体" w:cs="宋体"/>
          <w:sz w:val="21"/>
          <w:szCs w:val="21"/>
        </w:rPr>
      </w:pPr>
      <w:r>
        <w:rPr>
          <w:rFonts w:hint="eastAsia" w:ascii="宋体" w:hAnsi="宋体" w:cs="宋体"/>
          <w:sz w:val="21"/>
          <w:szCs w:val="21"/>
        </w:rPr>
        <w:t>供应商须知前附表规定允许分包的，供应商应当在响应文件载明分包的具体情况，应符合采购人在供应商须知前附表规定的分包内容、分包金额和接受分包的第三人资质要求等限制条件。</w:t>
      </w:r>
    </w:p>
    <w:p>
      <w:pPr>
        <w:spacing w:line="200" w:lineRule="exact"/>
        <w:rPr>
          <w:sz w:val="20"/>
          <w:szCs w:val="20"/>
        </w:rPr>
      </w:pPr>
    </w:p>
    <w:p>
      <w:pPr>
        <w:spacing w:line="304" w:lineRule="exact"/>
        <w:rPr>
          <w:sz w:val="20"/>
          <w:szCs w:val="20"/>
        </w:rPr>
      </w:pPr>
    </w:p>
    <w:p>
      <w:pPr>
        <w:sectPr>
          <w:pgSz w:w="11900" w:h="16838"/>
          <w:pgMar w:top="1440" w:right="1440" w:bottom="401" w:left="1440" w:header="0" w:footer="0" w:gutter="0"/>
          <w:cols w:equalWidth="0" w:num="1">
            <w:col w:w="9026"/>
          </w:cols>
        </w:sectPr>
      </w:pPr>
    </w:p>
    <w:p>
      <w:pPr>
        <w:spacing w:line="1" w:lineRule="exact"/>
        <w:rPr>
          <w:sz w:val="20"/>
          <w:szCs w:val="20"/>
        </w:rPr>
      </w:pPr>
      <w:bookmarkStart w:id="10" w:name="page11"/>
      <w:bookmarkEnd w:id="10"/>
    </w:p>
    <w:p>
      <w:pPr>
        <w:spacing w:line="360" w:lineRule="auto"/>
        <w:ind w:firstLine="420" w:firstLineChars="200"/>
        <w:rPr>
          <w:sz w:val="20"/>
          <w:szCs w:val="20"/>
        </w:rPr>
      </w:pPr>
      <w:r>
        <w:rPr>
          <w:rFonts w:ascii="Arial" w:hAnsi="Arial" w:cs="Arial"/>
          <w:sz w:val="21"/>
          <w:szCs w:val="21"/>
        </w:rPr>
        <w:t>1.12</w:t>
      </w:r>
      <w:r>
        <w:rPr>
          <w:rFonts w:hint="eastAsia" w:ascii="宋体" w:hAnsi="宋体" w:cs="宋体"/>
          <w:sz w:val="21"/>
          <w:szCs w:val="21"/>
        </w:rPr>
        <w:t>、偏离</w:t>
      </w:r>
    </w:p>
    <w:p>
      <w:pPr>
        <w:spacing w:line="360" w:lineRule="auto"/>
        <w:ind w:firstLine="420" w:firstLineChars="200"/>
        <w:rPr>
          <w:sz w:val="20"/>
          <w:szCs w:val="20"/>
        </w:rPr>
      </w:pPr>
      <w:r>
        <w:rPr>
          <w:rFonts w:hint="eastAsia" w:ascii="宋体" w:hAnsi="宋体" w:cs="宋体"/>
          <w:sz w:val="21"/>
          <w:szCs w:val="21"/>
        </w:rPr>
        <w:t>响应文件应完全响应竞争性磋商文件规定的实质性内容和条件。</w:t>
      </w:r>
    </w:p>
    <w:p>
      <w:pPr>
        <w:spacing w:line="360" w:lineRule="auto"/>
        <w:ind w:firstLine="420" w:firstLineChars="200"/>
        <w:rPr>
          <w:sz w:val="20"/>
          <w:szCs w:val="20"/>
        </w:rPr>
      </w:pPr>
      <w:r>
        <w:rPr>
          <w:rFonts w:ascii="Arial" w:hAnsi="Arial" w:cs="Arial"/>
          <w:sz w:val="21"/>
          <w:szCs w:val="21"/>
        </w:rPr>
        <w:t>1.13</w:t>
      </w:r>
      <w:r>
        <w:rPr>
          <w:rFonts w:hint="eastAsia" w:ascii="宋体" w:hAnsi="宋体" w:cs="宋体"/>
          <w:sz w:val="21"/>
          <w:szCs w:val="21"/>
        </w:rPr>
        <w:t>、其他</w:t>
      </w:r>
    </w:p>
    <w:p>
      <w:pPr>
        <w:spacing w:line="360" w:lineRule="auto"/>
        <w:ind w:firstLine="420" w:firstLineChars="200"/>
        <w:rPr>
          <w:sz w:val="20"/>
          <w:szCs w:val="20"/>
        </w:rPr>
      </w:pPr>
      <w:r>
        <w:rPr>
          <w:rFonts w:ascii="Arial" w:hAnsi="Arial" w:cs="Arial"/>
          <w:sz w:val="21"/>
          <w:szCs w:val="21"/>
        </w:rPr>
        <w:t>1.13.1▲</w:t>
      </w:r>
      <w:r>
        <w:rPr>
          <w:rFonts w:hint="eastAsia" w:ascii="宋体" w:hAnsi="宋体" w:cs="宋体"/>
          <w:b/>
          <w:bCs/>
          <w:sz w:val="21"/>
          <w:szCs w:val="21"/>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sz w:val="20"/>
          <w:szCs w:val="20"/>
        </w:rPr>
      </w:pPr>
      <w:r>
        <w:rPr>
          <w:rFonts w:ascii="Arial" w:hAnsi="Arial" w:cs="Arial"/>
          <w:sz w:val="21"/>
          <w:szCs w:val="21"/>
        </w:rPr>
        <w:t>1.13.2▲</w:t>
      </w:r>
      <w:r>
        <w:rPr>
          <w:rFonts w:hint="eastAsia" w:ascii="宋体" w:hAnsi="宋体" w:cs="宋体"/>
          <w:b/>
          <w:bCs/>
          <w:sz w:val="21"/>
          <w:szCs w:val="21"/>
          <w:u w:val="single"/>
        </w:rPr>
        <w:t>供应商对所响应标项内的采购内容必须全部进行响应。</w:t>
      </w:r>
    </w:p>
    <w:p>
      <w:pPr>
        <w:spacing w:line="360" w:lineRule="auto"/>
        <w:ind w:firstLine="420" w:firstLineChars="200"/>
        <w:rPr>
          <w:sz w:val="20"/>
          <w:szCs w:val="20"/>
        </w:rPr>
      </w:pPr>
      <w:r>
        <w:rPr>
          <w:rFonts w:ascii="Arial" w:hAnsi="Arial" w:cs="Arial"/>
          <w:sz w:val="21"/>
          <w:szCs w:val="21"/>
        </w:rPr>
        <w:t xml:space="preserve">1.13.4 </w:t>
      </w:r>
      <w:r>
        <w:rPr>
          <w:rFonts w:hint="eastAsia" w:ascii="宋体" w:hAnsi="宋体" w:cs="宋体"/>
          <w:sz w:val="21"/>
          <w:szCs w:val="21"/>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spacing w:line="360" w:lineRule="auto"/>
        <w:ind w:firstLine="420" w:firstLineChars="200"/>
        <w:rPr>
          <w:sz w:val="20"/>
          <w:szCs w:val="20"/>
        </w:rPr>
      </w:pPr>
      <w:r>
        <w:rPr>
          <w:rFonts w:ascii="Arial" w:hAnsi="Arial" w:cs="Arial"/>
          <w:sz w:val="21"/>
          <w:szCs w:val="21"/>
        </w:rPr>
        <w:t xml:space="preserve">1.13.5 </w:t>
      </w:r>
      <w:r>
        <w:rPr>
          <w:rFonts w:hint="eastAsia" w:ascii="宋体" w:hAnsi="宋体" w:cs="宋体"/>
          <w:sz w:val="21"/>
          <w:szCs w:val="21"/>
        </w:rPr>
        <w:t>竞争性磋商文件中如有描述歧义或前后不一致的地方，磋商小组有权按公平、合理的原则进行评判，但对同一条款的评判适用于每个供应商。</w:t>
      </w:r>
    </w:p>
    <w:p>
      <w:pPr>
        <w:spacing w:line="360" w:lineRule="auto"/>
        <w:ind w:firstLine="420" w:firstLineChars="200"/>
        <w:rPr>
          <w:sz w:val="20"/>
          <w:szCs w:val="20"/>
        </w:rPr>
      </w:pPr>
      <w:r>
        <w:rPr>
          <w:rFonts w:ascii="Arial" w:hAnsi="Arial" w:cs="Arial"/>
          <w:sz w:val="21"/>
          <w:szCs w:val="21"/>
        </w:rPr>
        <w:t xml:space="preserve">1.13.6 </w:t>
      </w:r>
      <w:r>
        <w:rPr>
          <w:rFonts w:hint="eastAsia" w:ascii="宋体" w:hAnsi="宋体" w:cs="宋体"/>
          <w:sz w:val="21"/>
          <w:szCs w:val="21"/>
        </w:rPr>
        <w:t>响应文件的响应内容必须真实、明确、准确。否则，磋商小组将对其作出不利的评审。</w:t>
      </w:r>
    </w:p>
    <w:p>
      <w:pPr>
        <w:spacing w:line="360" w:lineRule="auto"/>
        <w:ind w:firstLine="420" w:firstLineChars="200"/>
        <w:rPr>
          <w:sz w:val="20"/>
          <w:szCs w:val="20"/>
        </w:rPr>
      </w:pPr>
      <w:r>
        <w:rPr>
          <w:rFonts w:ascii="Arial" w:hAnsi="Arial" w:cs="Arial"/>
          <w:sz w:val="21"/>
          <w:szCs w:val="21"/>
        </w:rPr>
        <w:t xml:space="preserve">1.13.7 </w:t>
      </w:r>
      <w:r>
        <w:rPr>
          <w:rFonts w:hint="eastAsia" w:ascii="宋体" w:hAnsi="宋体" w:cs="宋体"/>
          <w:sz w:val="21"/>
          <w:szCs w:val="21"/>
        </w:rPr>
        <w:t>乙方为履行合同引起的相关人员的差旅费、食宿费以及其它不可预知的费用由乙方自理。合同实施过程中，须与甲方积极配合。</w:t>
      </w:r>
    </w:p>
    <w:p>
      <w:pPr>
        <w:spacing w:line="360" w:lineRule="auto"/>
        <w:ind w:firstLine="420" w:firstLineChars="200"/>
        <w:rPr>
          <w:sz w:val="20"/>
          <w:szCs w:val="20"/>
        </w:rPr>
      </w:pPr>
      <w:r>
        <w:rPr>
          <w:rFonts w:ascii="Arial" w:hAnsi="Arial" w:cs="Arial"/>
          <w:sz w:val="21"/>
          <w:szCs w:val="21"/>
        </w:rPr>
        <w:t xml:space="preserve">1.13.8 </w:t>
      </w:r>
      <w:r>
        <w:rPr>
          <w:rFonts w:hint="eastAsia" w:ascii="宋体" w:hAnsi="宋体" w:cs="宋体"/>
          <w:sz w:val="21"/>
          <w:szCs w:val="21"/>
        </w:rPr>
        <w:t>项目资金为财政性投资，资金已落实。</w:t>
      </w:r>
    </w:p>
    <w:p>
      <w:pPr>
        <w:spacing w:line="360" w:lineRule="auto"/>
        <w:ind w:firstLine="420" w:firstLineChars="200"/>
        <w:rPr>
          <w:sz w:val="20"/>
          <w:szCs w:val="20"/>
        </w:rPr>
      </w:pPr>
      <w:r>
        <w:rPr>
          <w:rFonts w:ascii="Arial" w:hAnsi="Arial" w:cs="Arial"/>
          <w:sz w:val="21"/>
          <w:szCs w:val="21"/>
        </w:rPr>
        <w:t xml:space="preserve">1.13.9 </w:t>
      </w:r>
      <w:r>
        <w:rPr>
          <w:rFonts w:hint="eastAsia" w:ascii="宋体" w:hAnsi="宋体" w:cs="宋体"/>
          <w:sz w:val="21"/>
          <w:szCs w:val="21"/>
        </w:rPr>
        <w:t>供应商须对所提供产品、方案、技术、服务等拥有合法的占有和处置权，并对涉及项目的所有内容可能侵权行为指控负责，保证不伤害采购人的利益。在法律范围内，如果</w:t>
      </w:r>
      <w:r>
        <w:rPr>
          <w:rFonts w:hint="eastAsia" w:ascii="宋体" w:hAnsi="宋体" w:cs="宋体"/>
          <w:sz w:val="20"/>
          <w:szCs w:val="20"/>
        </w:rPr>
        <w:t>出现文字、图片、商标和技术等侵权行为而造成的纠纷和产生的一切费用，采购人概不负责，</w:t>
      </w:r>
      <w:r>
        <w:rPr>
          <w:rFonts w:hint="eastAsia" w:ascii="宋体" w:hAnsi="宋体" w:cs="宋体"/>
          <w:sz w:val="21"/>
          <w:szCs w:val="21"/>
        </w:rPr>
        <w:t>由此给采购人造成损失的，供应商应承担相应后果，并负责赔偿。供应商为执行本项目合同而提供的技术资料等归采购人所有。</w:t>
      </w:r>
    </w:p>
    <w:p>
      <w:pPr>
        <w:spacing w:line="360" w:lineRule="auto"/>
        <w:ind w:firstLine="422" w:firstLineChars="200"/>
        <w:rPr>
          <w:rFonts w:ascii="宋体" w:cs="宋体"/>
          <w:b/>
          <w:bCs/>
          <w:sz w:val="21"/>
          <w:szCs w:val="21"/>
          <w:u w:val="single"/>
        </w:rPr>
      </w:pPr>
      <w:r>
        <w:rPr>
          <w:rFonts w:ascii="宋体" w:hAnsi="宋体" w:cs="宋体"/>
          <w:b/>
          <w:bCs/>
          <w:sz w:val="21"/>
          <w:szCs w:val="21"/>
          <w:u w:val="single"/>
        </w:rPr>
        <w:t xml:space="preserve">1.13.10 </w:t>
      </w:r>
      <w:r>
        <w:rPr>
          <w:rFonts w:hint="eastAsia" w:ascii="宋体" w:hAnsi="宋体" w:cs="宋体"/>
          <w:b/>
          <w:bCs/>
          <w:sz w:val="21"/>
          <w:szCs w:val="21"/>
          <w:u w:val="single"/>
        </w:rPr>
        <w:t>磋商所使用的资格、信誉、荣誉、业绩、企业认证等证明材料必须为供应商自身所拥有，不同法人、其他组织资料与供应商无关，评审时不作为该供应商的依据。</w:t>
      </w:r>
    </w:p>
    <w:p>
      <w:pPr>
        <w:spacing w:line="360" w:lineRule="auto"/>
        <w:ind w:firstLine="422" w:firstLineChars="200"/>
        <w:rPr>
          <w:rFonts w:ascii="宋体" w:cs="宋体"/>
          <w:b/>
          <w:bCs/>
          <w:sz w:val="21"/>
          <w:szCs w:val="21"/>
          <w:u w:val="single"/>
        </w:rPr>
      </w:pPr>
      <w:r>
        <w:rPr>
          <w:rFonts w:ascii="宋体" w:hAnsi="宋体" w:cs="宋体"/>
          <w:b/>
          <w:bCs/>
          <w:sz w:val="21"/>
          <w:szCs w:val="21"/>
          <w:u w:val="single"/>
        </w:rPr>
        <w:t>1.13.11</w:t>
      </w:r>
      <w:r>
        <w:rPr>
          <w:rFonts w:hint="eastAsia" w:ascii="宋体" w:hAnsi="宋体" w:cs="宋体"/>
          <w:b/>
          <w:bCs/>
          <w:sz w:val="21"/>
          <w:szCs w:val="21"/>
          <w:u w:val="single"/>
        </w:rPr>
        <w:t>关于要求原厂商授权的说明：招标文件中要求是提供原厂商授权的，建议在提交响应文件时一并提供。若提供不了原厂商授权的，可在预中标公告公示后再向招标人提供原厂商授权。（如有）</w:t>
      </w:r>
    </w:p>
    <w:p>
      <w:pPr>
        <w:spacing w:line="360" w:lineRule="auto"/>
        <w:ind w:firstLine="211" w:firstLineChars="100"/>
        <w:rPr>
          <w:rFonts w:ascii="宋体" w:cs="宋体"/>
          <w:b/>
          <w:bCs/>
          <w:sz w:val="21"/>
          <w:szCs w:val="21"/>
          <w:u w:val="single"/>
        </w:rPr>
      </w:pPr>
      <w:r>
        <w:rPr>
          <w:rFonts w:hint="eastAsia" w:ascii="宋体" w:hAnsi="宋体" w:cs="宋体"/>
          <w:b/>
          <w:bCs/>
          <w:sz w:val="21"/>
          <w:szCs w:val="21"/>
          <w:u w:val="single"/>
        </w:rPr>
        <w:t>“▲”系指实质性要求条款，磋商响应供应商必须做出实质性响应，不满足则按无效标处理。</w:t>
      </w:r>
    </w:p>
    <w:p>
      <w:pPr>
        <w:spacing w:line="360" w:lineRule="auto"/>
        <w:ind w:firstLine="211" w:firstLineChars="100"/>
        <w:rPr>
          <w:rFonts w:ascii="宋体" w:cs="宋体"/>
          <w:b/>
          <w:bCs/>
          <w:sz w:val="21"/>
          <w:szCs w:val="21"/>
        </w:rPr>
      </w:pPr>
      <w:r>
        <w:rPr>
          <w:rFonts w:hint="eastAsia" w:ascii="宋体" w:hAnsi="宋体" w:cs="宋体"/>
          <w:b/>
          <w:bCs/>
          <w:sz w:val="21"/>
          <w:szCs w:val="21"/>
          <w:u w:val="single"/>
        </w:rPr>
        <w:t>“★”系指重要条款，磋商响应供应商应满足或者优于指标要求，否则按照负偏离计算。</w:t>
      </w:r>
    </w:p>
    <w:p>
      <w:pPr>
        <w:spacing w:line="360" w:lineRule="auto"/>
        <w:ind w:firstLine="422" w:firstLineChars="200"/>
        <w:rPr>
          <w:sz w:val="20"/>
          <w:szCs w:val="20"/>
        </w:rPr>
      </w:pPr>
      <w:r>
        <w:rPr>
          <w:rFonts w:hint="eastAsia" w:ascii="宋体" w:hAnsi="宋体" w:cs="宋体"/>
          <w:b/>
          <w:bCs/>
          <w:sz w:val="21"/>
          <w:szCs w:val="21"/>
        </w:rPr>
        <w:t>二、竞争性磋商文件</w:t>
      </w:r>
    </w:p>
    <w:p>
      <w:pPr>
        <w:spacing w:line="360" w:lineRule="auto"/>
        <w:ind w:firstLine="420" w:firstLineChars="200"/>
        <w:rPr>
          <w:sz w:val="20"/>
          <w:szCs w:val="20"/>
        </w:rPr>
      </w:pPr>
      <w:r>
        <w:rPr>
          <w:rFonts w:ascii="Arial" w:hAnsi="Arial" w:cs="Arial"/>
          <w:sz w:val="21"/>
          <w:szCs w:val="21"/>
        </w:rPr>
        <w:t>2.1</w:t>
      </w:r>
      <w:r>
        <w:rPr>
          <w:rFonts w:hint="eastAsia" w:ascii="宋体" w:hAnsi="宋体" w:cs="宋体"/>
          <w:sz w:val="21"/>
          <w:szCs w:val="21"/>
        </w:rPr>
        <w:t>、竞争性磋商文件组成</w:t>
      </w:r>
    </w:p>
    <w:p>
      <w:pPr>
        <w:spacing w:line="360" w:lineRule="auto"/>
        <w:ind w:firstLine="420" w:firstLineChars="200"/>
        <w:rPr>
          <w:sz w:val="20"/>
          <w:szCs w:val="20"/>
        </w:rPr>
      </w:pPr>
      <w:r>
        <w:rPr>
          <w:rFonts w:ascii="Arial" w:hAnsi="Arial" w:cs="Arial"/>
          <w:sz w:val="21"/>
          <w:szCs w:val="21"/>
        </w:rPr>
        <w:t xml:space="preserve">2.1.1 </w:t>
      </w:r>
      <w:r>
        <w:rPr>
          <w:rFonts w:hint="eastAsia" w:ascii="宋体" w:hAnsi="宋体" w:cs="宋体"/>
          <w:sz w:val="21"/>
          <w:szCs w:val="21"/>
        </w:rPr>
        <w:t>第一章</w:t>
      </w:r>
      <w:r>
        <w:rPr>
          <w:rFonts w:ascii="宋体" w:hAnsi="宋体" w:cs="宋体"/>
          <w:sz w:val="21"/>
          <w:szCs w:val="21"/>
        </w:rPr>
        <w:t xml:space="preserve"> </w:t>
      </w:r>
      <w:r>
        <w:rPr>
          <w:rFonts w:hint="eastAsia" w:ascii="宋体" w:hAnsi="宋体" w:cs="宋体"/>
          <w:sz w:val="21"/>
          <w:szCs w:val="21"/>
        </w:rPr>
        <w:t>竞争性磋商公告</w:t>
      </w:r>
    </w:p>
    <w:p>
      <w:pPr>
        <w:spacing w:line="360" w:lineRule="auto"/>
        <w:ind w:firstLine="420" w:firstLineChars="200"/>
        <w:rPr>
          <w:sz w:val="20"/>
          <w:szCs w:val="20"/>
        </w:rPr>
      </w:pPr>
      <w:r>
        <w:rPr>
          <w:rFonts w:ascii="Arial" w:hAnsi="Arial" w:cs="Arial"/>
          <w:sz w:val="21"/>
          <w:szCs w:val="21"/>
        </w:rPr>
        <w:t xml:space="preserve">2.1.2 </w:t>
      </w:r>
      <w:r>
        <w:rPr>
          <w:rFonts w:hint="eastAsia" w:ascii="宋体" w:hAnsi="宋体" w:cs="宋体"/>
          <w:sz w:val="21"/>
          <w:szCs w:val="21"/>
        </w:rPr>
        <w:t>第二章</w:t>
      </w:r>
      <w:r>
        <w:rPr>
          <w:rFonts w:ascii="宋体" w:hAnsi="宋体" w:cs="宋体"/>
          <w:sz w:val="21"/>
          <w:szCs w:val="21"/>
        </w:rPr>
        <w:t xml:space="preserve"> </w:t>
      </w:r>
      <w:r>
        <w:rPr>
          <w:rFonts w:hint="eastAsia" w:ascii="宋体" w:hAnsi="宋体" w:cs="宋体"/>
          <w:sz w:val="21"/>
          <w:szCs w:val="21"/>
        </w:rPr>
        <w:t>供应商须知前附表</w:t>
      </w:r>
    </w:p>
    <w:p>
      <w:pPr>
        <w:spacing w:line="360" w:lineRule="auto"/>
        <w:ind w:firstLine="420" w:firstLineChars="200"/>
        <w:rPr>
          <w:sz w:val="20"/>
          <w:szCs w:val="20"/>
        </w:rPr>
      </w:pPr>
      <w:r>
        <w:rPr>
          <w:rFonts w:ascii="Arial" w:hAnsi="Arial" w:cs="Arial"/>
          <w:sz w:val="21"/>
          <w:szCs w:val="21"/>
        </w:rPr>
        <w:t xml:space="preserve">2.1.3 </w:t>
      </w:r>
      <w:r>
        <w:rPr>
          <w:rFonts w:hint="eastAsia" w:ascii="宋体" w:hAnsi="宋体" w:cs="宋体"/>
          <w:sz w:val="21"/>
          <w:szCs w:val="21"/>
        </w:rPr>
        <w:t>第三章</w:t>
      </w:r>
      <w:r>
        <w:rPr>
          <w:rFonts w:ascii="宋体" w:hAnsi="宋体" w:cs="宋体"/>
          <w:sz w:val="21"/>
          <w:szCs w:val="21"/>
        </w:rPr>
        <w:t xml:space="preserve"> </w:t>
      </w:r>
      <w:r>
        <w:rPr>
          <w:rFonts w:hint="eastAsia" w:ascii="宋体" w:hAnsi="宋体" w:cs="宋体"/>
          <w:sz w:val="21"/>
          <w:szCs w:val="21"/>
        </w:rPr>
        <w:t>供应商须知</w:t>
      </w:r>
    </w:p>
    <w:p>
      <w:pPr>
        <w:spacing w:line="360" w:lineRule="auto"/>
        <w:ind w:firstLine="420" w:firstLineChars="200"/>
        <w:rPr>
          <w:sz w:val="20"/>
          <w:szCs w:val="20"/>
        </w:rPr>
      </w:pPr>
      <w:r>
        <w:rPr>
          <w:rFonts w:ascii="Arial" w:hAnsi="Arial" w:cs="Arial"/>
          <w:sz w:val="21"/>
          <w:szCs w:val="21"/>
        </w:rPr>
        <w:t xml:space="preserve">2.1.4 </w:t>
      </w:r>
      <w:r>
        <w:rPr>
          <w:rFonts w:hint="eastAsia" w:ascii="宋体" w:hAnsi="宋体" w:cs="宋体"/>
          <w:sz w:val="21"/>
          <w:szCs w:val="21"/>
        </w:rPr>
        <w:t>第四章</w:t>
      </w:r>
      <w:r>
        <w:rPr>
          <w:rFonts w:ascii="宋体" w:hAnsi="宋体" w:cs="宋体"/>
          <w:sz w:val="21"/>
          <w:szCs w:val="21"/>
        </w:rPr>
        <w:t xml:space="preserve"> </w:t>
      </w:r>
      <w:r>
        <w:rPr>
          <w:rFonts w:hint="eastAsia" w:ascii="宋体" w:hAnsi="宋体" w:cs="宋体"/>
          <w:sz w:val="21"/>
          <w:szCs w:val="21"/>
        </w:rPr>
        <w:t>采购内容及技术要求</w:t>
      </w:r>
    </w:p>
    <w:p>
      <w:pPr>
        <w:spacing w:line="360" w:lineRule="auto"/>
        <w:ind w:firstLine="420" w:firstLineChars="200"/>
        <w:rPr>
          <w:sz w:val="20"/>
          <w:szCs w:val="20"/>
        </w:rPr>
      </w:pPr>
      <w:r>
        <w:rPr>
          <w:rFonts w:ascii="Arial" w:hAnsi="Arial" w:cs="Arial"/>
          <w:sz w:val="21"/>
          <w:szCs w:val="21"/>
        </w:rPr>
        <w:t xml:space="preserve">2.1.5 </w:t>
      </w:r>
      <w:r>
        <w:rPr>
          <w:rFonts w:hint="eastAsia" w:ascii="宋体" w:hAnsi="宋体" w:cs="宋体"/>
          <w:sz w:val="21"/>
          <w:szCs w:val="21"/>
        </w:rPr>
        <w:t>第五章</w:t>
      </w:r>
      <w:r>
        <w:rPr>
          <w:rFonts w:ascii="宋体" w:hAnsi="宋体" w:cs="宋体"/>
          <w:sz w:val="21"/>
          <w:szCs w:val="21"/>
        </w:rPr>
        <w:t xml:space="preserve"> </w:t>
      </w:r>
      <w:r>
        <w:rPr>
          <w:rFonts w:hint="eastAsia" w:ascii="宋体" w:hAnsi="宋体" w:cs="宋体"/>
          <w:sz w:val="21"/>
          <w:szCs w:val="21"/>
        </w:rPr>
        <w:t>合同</w:t>
      </w:r>
    </w:p>
    <w:p>
      <w:pPr>
        <w:spacing w:line="360" w:lineRule="auto"/>
        <w:ind w:firstLine="420" w:firstLineChars="200"/>
        <w:rPr>
          <w:sz w:val="20"/>
          <w:szCs w:val="20"/>
        </w:rPr>
      </w:pPr>
      <w:r>
        <w:rPr>
          <w:rFonts w:ascii="Arial" w:hAnsi="Arial" w:cs="Arial"/>
          <w:sz w:val="21"/>
          <w:szCs w:val="21"/>
        </w:rPr>
        <w:t xml:space="preserve">2.1.6 </w:t>
      </w:r>
      <w:r>
        <w:rPr>
          <w:rFonts w:hint="eastAsia" w:ascii="宋体" w:hAnsi="宋体" w:cs="宋体"/>
          <w:sz w:val="21"/>
          <w:szCs w:val="21"/>
        </w:rPr>
        <w:t>第六章</w:t>
      </w:r>
      <w:r>
        <w:rPr>
          <w:rFonts w:ascii="宋体" w:hAnsi="宋体" w:cs="宋体"/>
          <w:sz w:val="21"/>
          <w:szCs w:val="21"/>
        </w:rPr>
        <w:t xml:space="preserve"> </w:t>
      </w:r>
      <w:r>
        <w:rPr>
          <w:rFonts w:hint="eastAsia" w:ascii="宋体" w:hAnsi="宋体" w:cs="宋体"/>
          <w:sz w:val="21"/>
          <w:szCs w:val="21"/>
        </w:rPr>
        <w:t>响应文件格式</w:t>
      </w:r>
    </w:p>
    <w:p>
      <w:pPr>
        <w:spacing w:line="1" w:lineRule="exact"/>
        <w:rPr>
          <w:sz w:val="20"/>
          <w:szCs w:val="20"/>
        </w:rPr>
      </w:pPr>
      <w:bookmarkStart w:id="11" w:name="page12"/>
      <w:bookmarkEnd w:id="11"/>
    </w:p>
    <w:p>
      <w:pPr>
        <w:spacing w:line="360" w:lineRule="auto"/>
        <w:ind w:firstLine="420" w:firstLineChars="200"/>
        <w:rPr>
          <w:sz w:val="20"/>
          <w:szCs w:val="20"/>
        </w:rPr>
      </w:pPr>
      <w:r>
        <w:rPr>
          <w:rFonts w:ascii="Arial" w:hAnsi="Arial" w:cs="Arial"/>
          <w:sz w:val="21"/>
          <w:szCs w:val="21"/>
        </w:rPr>
        <w:t xml:space="preserve">2.1.7 </w:t>
      </w:r>
      <w:r>
        <w:rPr>
          <w:rFonts w:hint="eastAsia" w:ascii="宋体" w:hAnsi="宋体" w:cs="宋体"/>
          <w:sz w:val="21"/>
          <w:szCs w:val="21"/>
        </w:rPr>
        <w:t>第七章</w:t>
      </w:r>
      <w:r>
        <w:rPr>
          <w:rFonts w:ascii="宋体" w:hAnsi="宋体" w:cs="宋体"/>
          <w:sz w:val="21"/>
          <w:szCs w:val="21"/>
        </w:rPr>
        <w:t xml:space="preserve"> </w:t>
      </w:r>
      <w:r>
        <w:rPr>
          <w:rFonts w:hint="eastAsia" w:ascii="宋体" w:hAnsi="宋体" w:cs="宋体"/>
          <w:sz w:val="21"/>
          <w:szCs w:val="21"/>
        </w:rPr>
        <w:t>评审办法</w:t>
      </w:r>
    </w:p>
    <w:p>
      <w:pPr>
        <w:spacing w:line="360" w:lineRule="auto"/>
        <w:ind w:firstLine="420" w:firstLineChars="200"/>
        <w:rPr>
          <w:sz w:val="20"/>
          <w:szCs w:val="20"/>
        </w:rPr>
      </w:pPr>
      <w:r>
        <w:rPr>
          <w:rFonts w:ascii="Arial" w:hAnsi="Arial" w:cs="Arial"/>
          <w:sz w:val="21"/>
          <w:szCs w:val="21"/>
        </w:rPr>
        <w:t xml:space="preserve">2.1.8 </w:t>
      </w:r>
      <w:r>
        <w:rPr>
          <w:rFonts w:hint="eastAsia" w:ascii="宋体" w:hAnsi="宋体" w:cs="宋体"/>
          <w:sz w:val="21"/>
          <w:szCs w:val="21"/>
        </w:rPr>
        <w:t>补充文件（如有）</w:t>
      </w:r>
    </w:p>
    <w:p>
      <w:pPr>
        <w:spacing w:line="360" w:lineRule="auto"/>
        <w:ind w:firstLine="420" w:firstLineChars="200"/>
        <w:rPr>
          <w:sz w:val="20"/>
          <w:szCs w:val="20"/>
        </w:rPr>
      </w:pPr>
      <w:r>
        <w:rPr>
          <w:rFonts w:ascii="Arial" w:hAnsi="Arial" w:cs="Arial"/>
          <w:sz w:val="21"/>
          <w:szCs w:val="21"/>
        </w:rPr>
        <w:t>2.2</w:t>
      </w:r>
      <w:r>
        <w:rPr>
          <w:rFonts w:hint="eastAsia" w:ascii="宋体" w:hAnsi="宋体" w:cs="宋体"/>
          <w:sz w:val="21"/>
          <w:szCs w:val="21"/>
        </w:rPr>
        <w:t>、竞争性磋商文件的解释权</w:t>
      </w:r>
    </w:p>
    <w:p>
      <w:pPr>
        <w:spacing w:line="360" w:lineRule="auto"/>
        <w:ind w:firstLine="420" w:firstLineChars="200"/>
        <w:rPr>
          <w:sz w:val="20"/>
          <w:szCs w:val="20"/>
        </w:rPr>
      </w:pPr>
      <w:r>
        <w:rPr>
          <w:rFonts w:hint="eastAsia" w:ascii="宋体" w:hAnsi="宋体" w:cs="宋体"/>
          <w:sz w:val="21"/>
          <w:szCs w:val="21"/>
        </w:rPr>
        <w:t>竞争性磋商文件的解释权归采购人和采购代理机构所有。</w:t>
      </w:r>
    </w:p>
    <w:p>
      <w:pPr>
        <w:spacing w:line="360" w:lineRule="auto"/>
        <w:ind w:firstLine="420" w:firstLineChars="200"/>
        <w:rPr>
          <w:sz w:val="20"/>
          <w:szCs w:val="20"/>
        </w:rPr>
      </w:pPr>
      <w:r>
        <w:rPr>
          <w:rFonts w:ascii="Arial" w:hAnsi="Arial" w:cs="Arial"/>
          <w:sz w:val="21"/>
          <w:szCs w:val="21"/>
        </w:rPr>
        <w:t>2.3</w:t>
      </w:r>
      <w:r>
        <w:rPr>
          <w:rFonts w:hint="eastAsia" w:ascii="宋体" w:hAnsi="宋体" w:cs="宋体"/>
          <w:sz w:val="21"/>
          <w:szCs w:val="21"/>
        </w:rPr>
        <w:t>、竞争性磋商文件的质疑</w:t>
      </w:r>
    </w:p>
    <w:p>
      <w:pPr>
        <w:spacing w:line="360" w:lineRule="auto"/>
        <w:ind w:firstLine="420" w:firstLineChars="200"/>
        <w:rPr>
          <w:sz w:val="20"/>
          <w:szCs w:val="20"/>
        </w:rPr>
      </w:pPr>
      <w:r>
        <w:rPr>
          <w:rFonts w:ascii="Arial" w:hAnsi="Arial" w:cs="Arial"/>
          <w:sz w:val="21"/>
          <w:szCs w:val="21"/>
        </w:rPr>
        <w:t xml:space="preserve">2.3.1 </w:t>
      </w:r>
      <w:r>
        <w:rPr>
          <w:rFonts w:hint="eastAsia" w:ascii="宋体" w:hAnsi="宋体" w:cs="宋体"/>
          <w:sz w:val="21"/>
          <w:szCs w:val="21"/>
        </w:rPr>
        <w:t>供应商认为竞争性磋商文件规定内容使自己的合法权益受到损害的，供应商可以提出书面质疑。</w:t>
      </w:r>
    </w:p>
    <w:p>
      <w:pPr>
        <w:spacing w:line="360" w:lineRule="auto"/>
        <w:ind w:firstLine="420" w:firstLineChars="200"/>
        <w:rPr>
          <w:sz w:val="20"/>
          <w:szCs w:val="20"/>
        </w:rPr>
      </w:pPr>
      <w:r>
        <w:rPr>
          <w:rFonts w:ascii="Arial" w:hAnsi="Arial" w:cs="Arial"/>
          <w:sz w:val="21"/>
          <w:szCs w:val="21"/>
        </w:rPr>
        <w:t xml:space="preserve">2.3.2 </w:t>
      </w:r>
      <w:r>
        <w:rPr>
          <w:rFonts w:hint="eastAsia" w:ascii="宋体" w:hAnsi="宋体" w:cs="宋体"/>
          <w:sz w:val="21"/>
          <w:szCs w:val="21"/>
        </w:rPr>
        <w:t>质疑书须包括以下内容：</w:t>
      </w:r>
    </w:p>
    <w:p>
      <w:pPr>
        <w:spacing w:line="360" w:lineRule="auto"/>
        <w:ind w:firstLine="420" w:firstLineChars="200"/>
        <w:rPr>
          <w:sz w:val="20"/>
          <w:szCs w:val="20"/>
        </w:rPr>
      </w:pPr>
      <w:r>
        <w:rPr>
          <w:rFonts w:hint="eastAsia" w:ascii="宋体" w:hAnsi="宋体" w:cs="宋体"/>
          <w:sz w:val="21"/>
          <w:szCs w:val="21"/>
        </w:rPr>
        <w:t>（一）质疑人的名称、地址、邮政编码、联系人、联系电话；</w:t>
      </w:r>
    </w:p>
    <w:p>
      <w:pPr>
        <w:spacing w:line="360" w:lineRule="auto"/>
        <w:ind w:firstLine="420" w:firstLineChars="200"/>
        <w:rPr>
          <w:sz w:val="20"/>
          <w:szCs w:val="20"/>
        </w:rPr>
      </w:pPr>
      <w:r>
        <w:rPr>
          <w:rFonts w:hint="eastAsia" w:ascii="宋体" w:hAnsi="宋体" w:cs="宋体"/>
          <w:sz w:val="21"/>
          <w:szCs w:val="21"/>
        </w:rPr>
        <w:t>（二）被质疑采购项目名称、编号及采购内容；</w:t>
      </w:r>
    </w:p>
    <w:p>
      <w:pPr>
        <w:spacing w:line="360" w:lineRule="auto"/>
        <w:ind w:firstLine="420" w:firstLineChars="200"/>
        <w:rPr>
          <w:sz w:val="20"/>
          <w:szCs w:val="20"/>
        </w:rPr>
      </w:pPr>
      <w:r>
        <w:rPr>
          <w:rFonts w:hint="eastAsia" w:ascii="宋体" w:hAnsi="宋体" w:cs="宋体"/>
          <w:sz w:val="21"/>
          <w:szCs w:val="21"/>
        </w:rPr>
        <w:t>（三）具体的质疑事项及事实依据；</w:t>
      </w:r>
    </w:p>
    <w:p>
      <w:pPr>
        <w:spacing w:line="360" w:lineRule="auto"/>
        <w:ind w:firstLine="420" w:firstLineChars="200"/>
        <w:rPr>
          <w:sz w:val="20"/>
          <w:szCs w:val="20"/>
        </w:rPr>
      </w:pPr>
      <w:r>
        <w:rPr>
          <w:rFonts w:hint="eastAsia" w:ascii="宋体" w:hAnsi="宋体" w:cs="宋体"/>
          <w:sz w:val="21"/>
          <w:szCs w:val="21"/>
        </w:rPr>
        <w:t>（四）认为自己合法权益受到损害或可能受到损害的相关证据材料；</w:t>
      </w:r>
    </w:p>
    <w:p>
      <w:pPr>
        <w:spacing w:line="360" w:lineRule="auto"/>
        <w:ind w:firstLine="420" w:firstLineChars="200"/>
        <w:rPr>
          <w:sz w:val="20"/>
          <w:szCs w:val="20"/>
        </w:rPr>
      </w:pPr>
      <w:r>
        <w:rPr>
          <w:rFonts w:hint="eastAsia" w:ascii="宋体" w:hAnsi="宋体" w:cs="宋体"/>
          <w:sz w:val="21"/>
          <w:szCs w:val="21"/>
        </w:rPr>
        <w:t>（五）提出质疑的日期。</w:t>
      </w:r>
    </w:p>
    <w:p>
      <w:pPr>
        <w:spacing w:line="360" w:lineRule="auto"/>
        <w:ind w:firstLine="420" w:firstLineChars="200"/>
        <w:rPr>
          <w:sz w:val="20"/>
          <w:szCs w:val="20"/>
        </w:rPr>
      </w:pPr>
      <w:r>
        <w:rPr>
          <w:rFonts w:ascii="Arial" w:hAnsi="Arial" w:cs="Arial"/>
          <w:sz w:val="21"/>
          <w:szCs w:val="21"/>
        </w:rPr>
        <w:t xml:space="preserve">2.3.3 </w:t>
      </w:r>
      <w:r>
        <w:rPr>
          <w:rFonts w:hint="eastAsia" w:ascii="宋体" w:hAnsi="宋体" w:cs="宋体"/>
          <w:sz w:val="21"/>
          <w:szCs w:val="21"/>
        </w:rPr>
        <w:t>质疑期限自供应商获得竞争性磋商文件之日起</w:t>
      </w:r>
      <w:r>
        <w:rPr>
          <w:rFonts w:ascii="Arial" w:hAnsi="Arial" w:cs="Arial"/>
          <w:sz w:val="21"/>
          <w:szCs w:val="21"/>
        </w:rPr>
        <w:t xml:space="preserve"> 3 </w:t>
      </w:r>
      <w:r>
        <w:rPr>
          <w:rFonts w:hint="eastAsia" w:ascii="宋体" w:hAnsi="宋体" w:cs="宋体"/>
          <w:sz w:val="21"/>
          <w:szCs w:val="21"/>
        </w:rPr>
        <w:t>个工作日内且在响应文件递交截止时间前向采购代理机构提出。</w:t>
      </w:r>
    </w:p>
    <w:p>
      <w:pPr>
        <w:spacing w:line="360" w:lineRule="auto"/>
        <w:ind w:firstLine="420" w:firstLineChars="200"/>
        <w:rPr>
          <w:sz w:val="20"/>
          <w:szCs w:val="20"/>
        </w:rPr>
      </w:pPr>
      <w:r>
        <w:rPr>
          <w:rFonts w:ascii="Arial" w:hAnsi="Arial" w:cs="Arial"/>
          <w:sz w:val="21"/>
          <w:szCs w:val="21"/>
        </w:rPr>
        <w:t xml:space="preserve">2.3.4 </w:t>
      </w:r>
      <w:r>
        <w:rPr>
          <w:rFonts w:hint="eastAsia" w:ascii="宋体" w:hAnsi="宋体" w:cs="宋体"/>
          <w:sz w:val="21"/>
          <w:szCs w:val="21"/>
        </w:rPr>
        <w:t>质疑书中涉及的相关材料中有外文资料的，应当将与质疑相关的外文资料完整、客观、真实地翻译为中文，并注明翻译人员姓名、工作单位、联系方式等信息。</w:t>
      </w:r>
    </w:p>
    <w:p>
      <w:pPr>
        <w:spacing w:line="360" w:lineRule="auto"/>
        <w:ind w:firstLine="400" w:firstLineChars="200"/>
        <w:rPr>
          <w:sz w:val="20"/>
          <w:szCs w:val="20"/>
        </w:rPr>
      </w:pPr>
      <w:r>
        <w:rPr>
          <w:rFonts w:ascii="Arial" w:hAnsi="Arial" w:cs="Arial"/>
          <w:sz w:val="20"/>
          <w:szCs w:val="20"/>
        </w:rPr>
        <w:t xml:space="preserve">2.3.5 </w:t>
      </w:r>
      <w:r>
        <w:rPr>
          <w:rFonts w:hint="eastAsia" w:ascii="宋体" w:hAnsi="宋体" w:cs="宋体"/>
          <w:sz w:val="20"/>
          <w:szCs w:val="20"/>
        </w:rPr>
        <w:t>质疑书必须署名，由法定代表人签字（或盖章）并加盖单位公章，否则不予受理。</w:t>
      </w:r>
    </w:p>
    <w:p>
      <w:pPr>
        <w:spacing w:line="360" w:lineRule="auto"/>
        <w:ind w:firstLine="420" w:firstLineChars="200"/>
        <w:rPr>
          <w:sz w:val="20"/>
          <w:szCs w:val="20"/>
        </w:rPr>
      </w:pPr>
      <w:r>
        <w:rPr>
          <w:rFonts w:ascii="Arial" w:hAnsi="Arial" w:cs="Arial"/>
          <w:sz w:val="21"/>
          <w:szCs w:val="21"/>
        </w:rPr>
        <w:t xml:space="preserve">2.3.6 </w:t>
      </w:r>
      <w:r>
        <w:rPr>
          <w:rFonts w:hint="eastAsia" w:ascii="宋体" w:hAnsi="宋体" w:cs="宋体"/>
          <w:sz w:val="21"/>
          <w:szCs w:val="21"/>
        </w:rPr>
        <w:t>质疑书以直接提交、传真或邮寄方式提交（一式三份）。</w:t>
      </w:r>
    </w:p>
    <w:p>
      <w:pPr>
        <w:spacing w:line="360" w:lineRule="auto"/>
        <w:ind w:firstLine="420" w:firstLineChars="200"/>
        <w:rPr>
          <w:sz w:val="20"/>
          <w:szCs w:val="20"/>
        </w:rPr>
      </w:pPr>
      <w:r>
        <w:rPr>
          <w:rFonts w:ascii="Arial" w:hAnsi="Arial" w:cs="Arial"/>
          <w:sz w:val="21"/>
          <w:szCs w:val="21"/>
        </w:rPr>
        <w:t xml:space="preserve">2.3.7 </w:t>
      </w:r>
      <w:r>
        <w:rPr>
          <w:rFonts w:hint="eastAsia" w:ascii="宋体" w:hAnsi="宋体" w:cs="宋体"/>
          <w:sz w:val="21"/>
          <w:szCs w:val="21"/>
        </w:rPr>
        <w:t>质疑书以传真形式提交后，同时须向采购代理机构提交质疑书原件，实际收到原件之日作为收到质疑的日期。</w:t>
      </w:r>
    </w:p>
    <w:p>
      <w:pPr>
        <w:spacing w:line="360" w:lineRule="auto"/>
        <w:ind w:firstLine="420" w:firstLineChars="200"/>
        <w:rPr>
          <w:sz w:val="20"/>
          <w:szCs w:val="20"/>
        </w:rPr>
      </w:pPr>
      <w:r>
        <w:rPr>
          <w:rFonts w:ascii="Arial" w:hAnsi="Arial" w:cs="Arial"/>
          <w:sz w:val="21"/>
          <w:szCs w:val="21"/>
        </w:rPr>
        <w:t>2.4</w:t>
      </w:r>
      <w:r>
        <w:rPr>
          <w:rFonts w:hint="eastAsia" w:ascii="宋体" w:hAnsi="宋体" w:cs="宋体"/>
          <w:sz w:val="21"/>
          <w:szCs w:val="21"/>
        </w:rPr>
        <w:t>、竞争性磋商文件的澄清</w:t>
      </w:r>
    </w:p>
    <w:p>
      <w:pPr>
        <w:spacing w:line="360" w:lineRule="auto"/>
        <w:ind w:firstLine="420" w:firstLineChars="200"/>
        <w:rPr>
          <w:sz w:val="20"/>
          <w:szCs w:val="20"/>
        </w:rPr>
      </w:pPr>
      <w:r>
        <w:rPr>
          <w:rFonts w:ascii="Arial" w:hAnsi="Arial" w:cs="Arial"/>
          <w:sz w:val="21"/>
          <w:szCs w:val="21"/>
        </w:rPr>
        <w:t xml:space="preserve">2.4.1 </w:t>
      </w:r>
      <w:r>
        <w:rPr>
          <w:rFonts w:hint="eastAsia" w:ascii="宋体" w:hAnsi="宋体" w:cs="宋体"/>
          <w:sz w:val="21"/>
          <w:szCs w:val="21"/>
        </w:rPr>
        <w:t>供应商对竞争性磋商文件如有疑问要求澄清，或认为有必要与采购代理机构进行技术交流，供应商需将书面资料在</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规定询疑截止时间前传真或送达</w:t>
      </w:r>
      <w:r>
        <w:rPr>
          <w:rFonts w:hint="eastAsia" w:ascii="宋体" w:hAnsi="宋体" w:cs="宋体"/>
          <w:sz w:val="20"/>
          <w:szCs w:val="20"/>
        </w:rPr>
        <w:t>至采购代理机构，同时将电子文件发至供应商须知前附表注明的邮箱（电子邮件与书面文件有不一致的，以书面文件为准），并与采购代理机构进行确认。采购代理机构有权对询疑截</w:t>
      </w:r>
      <w:r>
        <w:rPr>
          <w:rFonts w:hint="eastAsia" w:ascii="宋体" w:hAnsi="宋体" w:cs="宋体"/>
          <w:sz w:val="21"/>
          <w:szCs w:val="21"/>
        </w:rPr>
        <w:t>止时间后的收到疑问将不予受理、答复。</w:t>
      </w:r>
    </w:p>
    <w:p>
      <w:pPr>
        <w:spacing w:line="360" w:lineRule="auto"/>
        <w:ind w:firstLine="420" w:firstLineChars="200"/>
        <w:rPr>
          <w:sz w:val="20"/>
          <w:szCs w:val="20"/>
        </w:rPr>
      </w:pPr>
      <w:r>
        <w:rPr>
          <w:rFonts w:ascii="Arial" w:hAnsi="Arial" w:cs="Arial"/>
          <w:sz w:val="21"/>
          <w:szCs w:val="21"/>
        </w:rPr>
        <w:t xml:space="preserve">2.4.2 </w:t>
      </w:r>
      <w:r>
        <w:rPr>
          <w:rFonts w:hint="eastAsia" w:ascii="宋体" w:hAnsi="宋体" w:cs="宋体"/>
          <w:sz w:val="21"/>
          <w:szCs w:val="21"/>
        </w:rPr>
        <w:t>供应商要求澄清的资料应加盖单位公章、写明日期。</w:t>
      </w:r>
    </w:p>
    <w:p>
      <w:pPr>
        <w:spacing w:line="360" w:lineRule="auto"/>
        <w:ind w:firstLine="420" w:firstLineChars="200"/>
        <w:rPr>
          <w:sz w:val="20"/>
          <w:szCs w:val="20"/>
        </w:rPr>
      </w:pPr>
      <w:r>
        <w:rPr>
          <w:rFonts w:ascii="Arial" w:hAnsi="Arial" w:cs="Arial"/>
          <w:sz w:val="21"/>
          <w:szCs w:val="21"/>
        </w:rPr>
        <w:t xml:space="preserve">2.4.3 </w:t>
      </w:r>
      <w:r>
        <w:rPr>
          <w:rFonts w:hint="eastAsia" w:ascii="宋体" w:hAnsi="宋体" w:cs="宋体"/>
          <w:sz w:val="21"/>
          <w:szCs w:val="21"/>
        </w:rPr>
        <w:t>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ascii="Arial" w:hAnsi="Arial" w:cs="Arial"/>
          <w:sz w:val="21"/>
          <w:szCs w:val="21"/>
        </w:rPr>
      </w:pPr>
      <w:r>
        <w:rPr>
          <w:rFonts w:ascii="Arial" w:hAnsi="Arial" w:cs="Arial"/>
          <w:sz w:val="21"/>
          <w:szCs w:val="21"/>
        </w:rPr>
        <w:t xml:space="preserve">2.4.4 </w:t>
      </w:r>
      <w:r>
        <w:rPr>
          <w:rFonts w:hint="eastAsia" w:ascii="宋体" w:hAnsi="宋体" w:cs="宋体"/>
          <w:sz w:val="21"/>
          <w:szCs w:val="21"/>
        </w:rPr>
        <w:t>补充文件发出后，采购人原则上不改变竞争性磋商文件规定的响应文件递交截止时间及开标时间。供应商如认为补充文件内容影响响应文件编制，须延长响应文件递交截止时间的，必须在收到补充文件后</w:t>
      </w:r>
      <w:r>
        <w:rPr>
          <w:rFonts w:ascii="Arial" w:hAnsi="Arial" w:cs="Arial"/>
          <w:sz w:val="21"/>
          <w:szCs w:val="21"/>
        </w:rPr>
        <w:t xml:space="preserve"> 24 </w:t>
      </w:r>
      <w:r>
        <w:rPr>
          <w:rFonts w:hint="eastAsia" w:ascii="宋体" w:hAnsi="宋体" w:cs="宋体"/>
          <w:sz w:val="21"/>
          <w:szCs w:val="21"/>
        </w:rPr>
        <w:t>小时内将意见和理由以书面形式向采购代理机构提出，否则，采购代理机构视供应商完全接受并有足够的时间编制响应文件且按规定时间进行磋商。</w:t>
      </w:r>
    </w:p>
    <w:p>
      <w:pPr>
        <w:spacing w:line="360" w:lineRule="auto"/>
        <w:ind w:firstLine="420" w:firstLineChars="200"/>
        <w:rPr>
          <w:sz w:val="20"/>
          <w:szCs w:val="20"/>
        </w:rPr>
      </w:pPr>
      <w:bookmarkStart w:id="12" w:name="page13"/>
      <w:bookmarkEnd w:id="12"/>
      <w:r>
        <w:rPr>
          <w:rFonts w:ascii="Arial" w:hAnsi="Arial" w:cs="Arial"/>
          <w:sz w:val="21"/>
          <w:szCs w:val="21"/>
        </w:rPr>
        <w:t xml:space="preserve">2.4.5 </w:t>
      </w:r>
      <w:r>
        <w:rPr>
          <w:rFonts w:hint="eastAsia" w:ascii="宋体" w:hAnsi="宋体" w:cs="宋体"/>
          <w:sz w:val="21"/>
          <w:szCs w:val="21"/>
        </w:rPr>
        <w:t>供应商在收到补充文件后，应在</w:t>
      </w:r>
      <w:r>
        <w:rPr>
          <w:rFonts w:ascii="Arial" w:hAnsi="Arial" w:cs="Arial"/>
          <w:sz w:val="21"/>
          <w:szCs w:val="21"/>
        </w:rPr>
        <w:t xml:space="preserve"> 24 </w:t>
      </w:r>
      <w:r>
        <w:rPr>
          <w:rFonts w:hint="eastAsia" w:ascii="宋体" w:hAnsi="宋体" w:cs="宋体"/>
          <w:sz w:val="21"/>
          <w:szCs w:val="21"/>
        </w:rPr>
        <w:t>小时内以书面形式向采购代理机构确认已收到该补充文件。</w:t>
      </w:r>
    </w:p>
    <w:p>
      <w:pPr>
        <w:spacing w:line="360" w:lineRule="auto"/>
        <w:ind w:firstLine="420" w:firstLineChars="200"/>
        <w:rPr>
          <w:sz w:val="20"/>
          <w:szCs w:val="20"/>
        </w:rPr>
      </w:pPr>
      <w:r>
        <w:rPr>
          <w:rFonts w:ascii="Arial" w:hAnsi="Arial" w:cs="Arial"/>
          <w:sz w:val="21"/>
          <w:szCs w:val="21"/>
        </w:rPr>
        <w:t xml:space="preserve">2.4.6 </w:t>
      </w:r>
      <w:r>
        <w:rPr>
          <w:rFonts w:hint="eastAsia" w:ascii="宋体" w:hAnsi="宋体" w:cs="宋体"/>
          <w:sz w:val="21"/>
          <w:szCs w:val="21"/>
        </w:rPr>
        <w:t>供应商在竞争性磋商文件规定的询疑截止时间前内未对竞争性磋商文件提出疑问的，采购代理机构将视其为无异议。</w:t>
      </w:r>
    </w:p>
    <w:p>
      <w:pPr>
        <w:spacing w:line="360" w:lineRule="auto"/>
        <w:ind w:firstLine="420" w:firstLineChars="200"/>
        <w:rPr>
          <w:sz w:val="20"/>
          <w:szCs w:val="20"/>
        </w:rPr>
      </w:pPr>
      <w:r>
        <w:rPr>
          <w:rFonts w:ascii="Arial" w:hAnsi="Arial" w:cs="Arial"/>
          <w:sz w:val="21"/>
          <w:szCs w:val="21"/>
        </w:rPr>
        <w:t xml:space="preserve">2.4.7 </w:t>
      </w:r>
      <w:r>
        <w:rPr>
          <w:rFonts w:hint="eastAsia" w:ascii="宋体" w:hAnsi="宋体" w:cs="宋体"/>
          <w:sz w:val="21"/>
          <w:szCs w:val="21"/>
        </w:rPr>
        <w:t>当竞争性磋商文件与补充文件就同一内容的表述不一致时，以最后发出的书面文件为准。</w:t>
      </w:r>
    </w:p>
    <w:p>
      <w:pPr>
        <w:spacing w:line="360" w:lineRule="auto"/>
        <w:ind w:firstLine="420" w:firstLineChars="200"/>
        <w:rPr>
          <w:sz w:val="20"/>
          <w:szCs w:val="20"/>
        </w:rPr>
      </w:pPr>
      <w:r>
        <w:rPr>
          <w:rFonts w:ascii="Arial" w:hAnsi="Arial" w:cs="Arial"/>
          <w:sz w:val="21"/>
          <w:szCs w:val="21"/>
        </w:rPr>
        <w:t>2.5</w:t>
      </w:r>
      <w:r>
        <w:rPr>
          <w:rFonts w:hint="eastAsia" w:ascii="宋体" w:hAnsi="宋体" w:cs="宋体"/>
          <w:sz w:val="21"/>
          <w:szCs w:val="21"/>
        </w:rPr>
        <w:t>、竞争性磋商文件的修改</w:t>
      </w:r>
    </w:p>
    <w:p>
      <w:pPr>
        <w:spacing w:line="360" w:lineRule="auto"/>
        <w:ind w:firstLine="420" w:firstLineChars="200"/>
        <w:rPr>
          <w:sz w:val="20"/>
          <w:szCs w:val="20"/>
        </w:rPr>
      </w:pPr>
      <w:r>
        <w:rPr>
          <w:rFonts w:ascii="Arial" w:hAnsi="Arial" w:cs="Arial"/>
          <w:sz w:val="21"/>
          <w:szCs w:val="21"/>
        </w:rPr>
        <w:t xml:space="preserve">2.5.1 </w:t>
      </w:r>
      <w:r>
        <w:rPr>
          <w:rFonts w:hint="eastAsia" w:ascii="宋体" w:hAnsi="宋体" w:cs="宋体"/>
          <w:sz w:val="21"/>
          <w:szCs w:val="21"/>
        </w:rPr>
        <w:t>在响应文件提交的截止时间前，由于各种原因采购人可能以补充文件的形式修改完善竞争性磋商文件。</w:t>
      </w:r>
    </w:p>
    <w:p>
      <w:pPr>
        <w:spacing w:line="360" w:lineRule="auto"/>
        <w:ind w:firstLine="420" w:firstLineChars="200"/>
        <w:rPr>
          <w:sz w:val="20"/>
          <w:szCs w:val="20"/>
        </w:rPr>
      </w:pPr>
      <w:r>
        <w:rPr>
          <w:rFonts w:ascii="Arial" w:hAnsi="Arial" w:cs="Arial"/>
          <w:sz w:val="21"/>
          <w:szCs w:val="21"/>
        </w:rPr>
        <w:t xml:space="preserve">2.5.2 </w:t>
      </w:r>
      <w:r>
        <w:rPr>
          <w:rFonts w:hint="eastAsia" w:ascii="宋体" w:hAnsi="宋体" w:cs="宋体"/>
          <w:sz w:val="21"/>
          <w:szCs w:val="21"/>
        </w:rPr>
        <w:t>补充文件作为竞争性磋商文件组成部分，补充文件将以传真、网上公告等形式告知所有购买竞争性磋商文件的供应商，补充文件对供应商均有约束力。</w:t>
      </w:r>
    </w:p>
    <w:p>
      <w:pPr>
        <w:spacing w:line="360" w:lineRule="auto"/>
        <w:ind w:firstLine="420" w:firstLineChars="200"/>
        <w:rPr>
          <w:sz w:val="20"/>
          <w:szCs w:val="20"/>
        </w:rPr>
      </w:pPr>
      <w:r>
        <w:rPr>
          <w:rFonts w:ascii="Arial" w:hAnsi="Arial" w:cs="Arial"/>
          <w:sz w:val="21"/>
          <w:szCs w:val="21"/>
        </w:rPr>
        <w:t xml:space="preserve">2.5.3 </w:t>
      </w:r>
      <w:r>
        <w:rPr>
          <w:rFonts w:hint="eastAsia" w:ascii="宋体" w:hAnsi="宋体" w:cs="宋体"/>
          <w:sz w:val="21"/>
          <w:szCs w:val="21"/>
        </w:rPr>
        <w:t>补充文件发出后，采购人原则上不改变本文件规定的响应文件递交截止时间及开启时间。供应商如认为补充文件内容影响响应文件编制，须延长响应文件递交截止时间的，必须在收到补充文件后</w:t>
      </w:r>
      <w:r>
        <w:rPr>
          <w:rFonts w:ascii="Arial" w:hAnsi="Arial" w:cs="Arial"/>
          <w:sz w:val="21"/>
          <w:szCs w:val="21"/>
        </w:rPr>
        <w:t xml:space="preserve"> 24 </w:t>
      </w:r>
      <w:r>
        <w:rPr>
          <w:rFonts w:hint="eastAsia" w:ascii="宋体" w:hAnsi="宋体" w:cs="宋体"/>
          <w:sz w:val="21"/>
          <w:szCs w:val="21"/>
        </w:rPr>
        <w:t>小时内将意见和理由以书面形式向采购代理机构提出，否则，采购代理机构视供应商完全接受并有足够的时间编制响应文件且按规定时间进行磋商。</w:t>
      </w:r>
    </w:p>
    <w:p>
      <w:pPr>
        <w:spacing w:line="360" w:lineRule="auto"/>
        <w:ind w:firstLine="420" w:firstLineChars="200"/>
        <w:rPr>
          <w:sz w:val="20"/>
          <w:szCs w:val="20"/>
        </w:rPr>
      </w:pPr>
      <w:r>
        <w:rPr>
          <w:rFonts w:ascii="Arial" w:hAnsi="Arial" w:cs="Arial"/>
          <w:sz w:val="21"/>
          <w:szCs w:val="21"/>
        </w:rPr>
        <w:t xml:space="preserve">2.5.4 </w:t>
      </w:r>
      <w:r>
        <w:rPr>
          <w:rFonts w:hint="eastAsia" w:ascii="宋体" w:hAnsi="宋体" w:cs="宋体"/>
          <w:sz w:val="21"/>
          <w:szCs w:val="21"/>
        </w:rPr>
        <w:t>供应商在收到补充文件后，应在</w:t>
      </w:r>
      <w:r>
        <w:rPr>
          <w:rFonts w:ascii="Arial" w:hAnsi="Arial" w:cs="Arial"/>
          <w:sz w:val="21"/>
          <w:szCs w:val="21"/>
        </w:rPr>
        <w:t xml:space="preserve"> 24 </w:t>
      </w:r>
      <w:r>
        <w:rPr>
          <w:rFonts w:hint="eastAsia" w:ascii="宋体" w:hAnsi="宋体" w:cs="宋体"/>
          <w:sz w:val="21"/>
          <w:szCs w:val="21"/>
        </w:rPr>
        <w:t>小时内以书面形式向采购代理机构确认已收到该补充文件。</w:t>
      </w:r>
    </w:p>
    <w:p>
      <w:pPr>
        <w:spacing w:line="360" w:lineRule="auto"/>
        <w:ind w:firstLine="420" w:firstLineChars="200"/>
        <w:rPr>
          <w:sz w:val="20"/>
          <w:szCs w:val="20"/>
        </w:rPr>
      </w:pPr>
      <w:r>
        <w:rPr>
          <w:rFonts w:ascii="Arial" w:hAnsi="Arial" w:cs="Arial"/>
          <w:sz w:val="21"/>
          <w:szCs w:val="21"/>
        </w:rPr>
        <w:t xml:space="preserve">2.5.5 </w:t>
      </w:r>
      <w:r>
        <w:rPr>
          <w:rFonts w:hint="eastAsia" w:ascii="宋体" w:hAnsi="宋体" w:cs="宋体"/>
          <w:sz w:val="21"/>
          <w:szCs w:val="21"/>
        </w:rPr>
        <w:t>供应商收到补充文件后，对补充文件如有疑问要求澄清，应在</w:t>
      </w:r>
      <w:r>
        <w:rPr>
          <w:rFonts w:ascii="Arial" w:hAnsi="Arial" w:cs="Arial"/>
          <w:sz w:val="21"/>
          <w:szCs w:val="21"/>
        </w:rPr>
        <w:t xml:space="preserve"> 24 </w:t>
      </w:r>
      <w:r>
        <w:rPr>
          <w:rFonts w:hint="eastAsia" w:ascii="宋体" w:hAnsi="宋体" w:cs="宋体"/>
          <w:sz w:val="21"/>
          <w:szCs w:val="21"/>
        </w:rPr>
        <w:t>小时内将书面</w:t>
      </w:r>
      <w:r>
        <w:rPr>
          <w:rFonts w:hint="eastAsia" w:ascii="宋体" w:hAnsi="宋体" w:cs="宋体"/>
          <w:sz w:val="20"/>
          <w:szCs w:val="20"/>
        </w:rPr>
        <w:t>资料传真或送达至采购代理机构，同时将电子文件发至供应商须知前附表注明的邮箱（电子</w:t>
      </w:r>
      <w:r>
        <w:rPr>
          <w:rFonts w:hint="eastAsia" w:ascii="宋体" w:hAnsi="宋体" w:cs="宋体"/>
          <w:sz w:val="21"/>
          <w:szCs w:val="21"/>
        </w:rPr>
        <w:t>邮件与书面文件有不一致的，以书面文件为准），并与采购代理机构进行确认。</w:t>
      </w:r>
    </w:p>
    <w:p>
      <w:pPr>
        <w:spacing w:line="360" w:lineRule="auto"/>
        <w:ind w:firstLine="420" w:firstLineChars="200"/>
        <w:rPr>
          <w:sz w:val="20"/>
          <w:szCs w:val="20"/>
        </w:rPr>
      </w:pPr>
      <w:r>
        <w:rPr>
          <w:rFonts w:ascii="Arial" w:hAnsi="Arial" w:cs="Arial"/>
          <w:sz w:val="21"/>
          <w:szCs w:val="21"/>
        </w:rPr>
        <w:t xml:space="preserve">2.5.6 </w:t>
      </w:r>
      <w:r>
        <w:rPr>
          <w:rFonts w:hint="eastAsia" w:ascii="宋体" w:hAnsi="宋体" w:cs="宋体"/>
          <w:sz w:val="21"/>
          <w:szCs w:val="21"/>
        </w:rPr>
        <w:t>供应商要求澄清的资料应加盖单位公章、写明日期。</w:t>
      </w:r>
    </w:p>
    <w:p>
      <w:pPr>
        <w:spacing w:line="360" w:lineRule="auto"/>
        <w:ind w:firstLine="420" w:firstLineChars="200"/>
        <w:rPr>
          <w:sz w:val="20"/>
          <w:szCs w:val="20"/>
        </w:rPr>
      </w:pPr>
      <w:r>
        <w:rPr>
          <w:rFonts w:ascii="Arial" w:hAnsi="Arial" w:cs="Arial"/>
          <w:sz w:val="21"/>
          <w:szCs w:val="21"/>
        </w:rPr>
        <w:t xml:space="preserve">2.5.7 </w:t>
      </w:r>
      <w:r>
        <w:rPr>
          <w:rFonts w:hint="eastAsia" w:ascii="宋体" w:hAnsi="宋体" w:cs="宋体"/>
          <w:sz w:val="21"/>
          <w:szCs w:val="21"/>
        </w:rPr>
        <w:t>对补充文件的澄清答复按</w:t>
      </w:r>
      <w:r>
        <w:rPr>
          <w:rFonts w:ascii="Arial" w:hAnsi="Arial" w:cs="Arial"/>
          <w:sz w:val="21"/>
          <w:szCs w:val="21"/>
        </w:rPr>
        <w:t xml:space="preserve"> 2.4 </w:t>
      </w:r>
      <w:r>
        <w:rPr>
          <w:rFonts w:hint="eastAsia" w:ascii="宋体" w:hAnsi="宋体" w:cs="宋体"/>
          <w:sz w:val="21"/>
          <w:szCs w:val="21"/>
        </w:rPr>
        <w:t>款规定。</w:t>
      </w:r>
    </w:p>
    <w:p>
      <w:pPr>
        <w:spacing w:line="360" w:lineRule="auto"/>
        <w:ind w:firstLine="420" w:firstLineChars="200"/>
        <w:rPr>
          <w:sz w:val="20"/>
          <w:szCs w:val="20"/>
        </w:rPr>
      </w:pPr>
      <w:r>
        <w:rPr>
          <w:rFonts w:ascii="Arial" w:hAnsi="Arial" w:cs="Arial"/>
          <w:sz w:val="21"/>
          <w:szCs w:val="21"/>
        </w:rPr>
        <w:t xml:space="preserve">2.5.8 </w:t>
      </w:r>
      <w:r>
        <w:rPr>
          <w:rFonts w:hint="eastAsia" w:ascii="宋体" w:hAnsi="宋体" w:cs="宋体"/>
          <w:sz w:val="21"/>
          <w:szCs w:val="21"/>
        </w:rPr>
        <w:t>当竞争性磋商文件与补充文件就同一内容的表述不一致时，以最后发出的书面文件为准。</w:t>
      </w:r>
    </w:p>
    <w:p>
      <w:pPr>
        <w:spacing w:line="360" w:lineRule="auto"/>
        <w:ind w:firstLine="420" w:firstLineChars="200"/>
        <w:rPr>
          <w:sz w:val="20"/>
          <w:szCs w:val="20"/>
        </w:rPr>
      </w:pPr>
      <w:r>
        <w:rPr>
          <w:rFonts w:ascii="Arial" w:hAnsi="Arial" w:cs="Arial"/>
          <w:sz w:val="21"/>
          <w:szCs w:val="21"/>
        </w:rPr>
        <w:t xml:space="preserve">2.5.9 </w:t>
      </w:r>
      <w:r>
        <w:rPr>
          <w:rFonts w:hint="eastAsia" w:ascii="宋体" w:hAnsi="宋体" w:cs="宋体"/>
          <w:sz w:val="21"/>
          <w:szCs w:val="21"/>
        </w:rPr>
        <w:t>任何口头答复均不属于竞争性磋商文件的组成部分。</w:t>
      </w:r>
    </w:p>
    <w:p>
      <w:pPr>
        <w:spacing w:line="360" w:lineRule="auto"/>
        <w:ind w:firstLine="422" w:firstLineChars="200"/>
        <w:rPr>
          <w:sz w:val="20"/>
          <w:szCs w:val="20"/>
        </w:rPr>
      </w:pPr>
      <w:r>
        <w:rPr>
          <w:rFonts w:hint="eastAsia" w:ascii="宋体" w:hAnsi="宋体" w:cs="宋体"/>
          <w:b/>
          <w:bCs/>
          <w:sz w:val="21"/>
          <w:szCs w:val="21"/>
        </w:rPr>
        <w:t>三、响应文件</w:t>
      </w:r>
    </w:p>
    <w:p>
      <w:pPr>
        <w:spacing w:line="360" w:lineRule="auto"/>
        <w:ind w:firstLine="420" w:firstLineChars="200"/>
        <w:rPr>
          <w:sz w:val="20"/>
          <w:szCs w:val="20"/>
        </w:rPr>
      </w:pPr>
      <w:r>
        <w:rPr>
          <w:rFonts w:ascii="Arial" w:hAnsi="Arial" w:cs="Arial"/>
          <w:sz w:val="21"/>
          <w:szCs w:val="21"/>
        </w:rPr>
        <w:t>3.1</w:t>
      </w:r>
      <w:r>
        <w:rPr>
          <w:rFonts w:hint="eastAsia" w:ascii="宋体" w:hAnsi="宋体" w:cs="宋体"/>
          <w:sz w:val="21"/>
          <w:szCs w:val="21"/>
        </w:rPr>
        <w:t>、响应文件</w:t>
      </w:r>
    </w:p>
    <w:p>
      <w:pPr>
        <w:spacing w:line="360" w:lineRule="auto"/>
        <w:ind w:firstLine="420" w:firstLineChars="200"/>
        <w:rPr>
          <w:sz w:val="20"/>
          <w:szCs w:val="20"/>
        </w:rPr>
      </w:pPr>
      <w:r>
        <w:rPr>
          <w:rFonts w:ascii="Arial" w:hAnsi="Arial" w:cs="Arial"/>
          <w:sz w:val="21"/>
          <w:szCs w:val="21"/>
        </w:rPr>
        <w:t xml:space="preserve">3.1.1 </w:t>
      </w:r>
      <w:r>
        <w:rPr>
          <w:rFonts w:hint="eastAsia" w:ascii="宋体" w:hAnsi="宋体" w:cs="宋体"/>
          <w:sz w:val="21"/>
          <w:szCs w:val="21"/>
        </w:rPr>
        <w:t>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ascii="宋体" w:cs="宋体"/>
          <w:sz w:val="21"/>
          <w:szCs w:val="21"/>
        </w:rPr>
      </w:pPr>
      <w:r>
        <w:rPr>
          <w:rFonts w:ascii="宋体" w:hAnsi="宋体" w:cs="宋体"/>
          <w:sz w:val="21"/>
          <w:szCs w:val="21"/>
        </w:rPr>
        <w:t xml:space="preserve">3.1.2 </w:t>
      </w:r>
      <w:r>
        <w:rPr>
          <w:rFonts w:hint="eastAsia" w:ascii="宋体" w:hAnsi="宋体" w:cs="宋体"/>
          <w:sz w:val="21"/>
          <w:szCs w:val="21"/>
        </w:rPr>
        <w:t>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2" w:firstLineChars="200"/>
        <w:rPr>
          <w:sz w:val="20"/>
          <w:szCs w:val="20"/>
        </w:rPr>
      </w:pPr>
      <w:r>
        <w:rPr>
          <w:rFonts w:ascii="Arial" w:hAnsi="Arial" w:cs="Arial"/>
          <w:b/>
          <w:bCs/>
          <w:sz w:val="21"/>
          <w:szCs w:val="21"/>
        </w:rPr>
        <w:t>3.2</w:t>
      </w:r>
      <w:r>
        <w:rPr>
          <w:rFonts w:hint="eastAsia" w:ascii="宋体" w:hAnsi="宋体" w:cs="宋体"/>
          <w:b/>
          <w:bCs/>
          <w:sz w:val="21"/>
          <w:szCs w:val="21"/>
        </w:rPr>
        <w:t>、响应文件组成</w:t>
      </w:r>
    </w:p>
    <w:p>
      <w:pPr>
        <w:spacing w:line="360" w:lineRule="auto"/>
        <w:ind w:firstLine="420" w:firstLineChars="200"/>
        <w:rPr>
          <w:rFonts w:ascii="Arial" w:hAnsi="Arial" w:cs="Arial"/>
          <w:sz w:val="21"/>
          <w:szCs w:val="21"/>
        </w:rPr>
      </w:pPr>
      <w:r>
        <w:rPr>
          <w:rFonts w:ascii="Arial" w:hAnsi="Arial" w:cs="Arial"/>
          <w:sz w:val="21"/>
          <w:szCs w:val="21"/>
        </w:rPr>
        <w:t xml:space="preserve">3.2.1 </w:t>
      </w:r>
      <w:r>
        <w:rPr>
          <w:rFonts w:hint="eastAsia" w:ascii="宋体" w:hAnsi="宋体" w:cs="宋体"/>
          <w:sz w:val="21"/>
          <w:szCs w:val="21"/>
        </w:rPr>
        <w:t>投标文件报价文件</w:t>
      </w:r>
    </w:p>
    <w:p>
      <w:pPr>
        <w:spacing w:line="360" w:lineRule="auto"/>
        <w:ind w:firstLine="420" w:firstLineChars="200"/>
        <w:rPr>
          <w:rFonts w:ascii="Arial" w:hAnsi="Arial" w:cs="Arial"/>
          <w:sz w:val="21"/>
          <w:szCs w:val="21"/>
        </w:rPr>
      </w:pPr>
      <w:r>
        <w:rPr>
          <w:rFonts w:ascii="Arial" w:hAnsi="Arial" w:cs="Arial"/>
          <w:sz w:val="21"/>
          <w:szCs w:val="21"/>
        </w:rPr>
        <w:t>1</w:t>
      </w:r>
      <w:r>
        <w:rPr>
          <w:rFonts w:hint="eastAsia" w:ascii="宋体" w:hAnsi="宋体" w:cs="宋体"/>
          <w:sz w:val="21"/>
          <w:szCs w:val="21"/>
        </w:rPr>
        <w:t>）</w:t>
      </w:r>
      <w:r>
        <w:rPr>
          <w:rFonts w:ascii="Arial" w:hAnsi="Arial" w:cs="Arial"/>
          <w:sz w:val="21"/>
          <w:szCs w:val="21"/>
        </w:rPr>
        <w:t xml:space="preserve"> </w:t>
      </w:r>
      <w:r>
        <w:rPr>
          <w:rFonts w:hint="eastAsia" w:ascii="宋体" w:hAnsi="宋体" w:cs="宋体"/>
          <w:sz w:val="21"/>
          <w:szCs w:val="21"/>
        </w:rPr>
        <w:t>报价函；</w:t>
      </w:r>
    </w:p>
    <w:p>
      <w:pPr>
        <w:spacing w:line="360" w:lineRule="auto"/>
        <w:ind w:firstLine="420" w:firstLineChars="200"/>
        <w:rPr>
          <w:rFonts w:ascii="Arial" w:hAnsi="Arial" w:cs="Arial"/>
          <w:sz w:val="21"/>
          <w:szCs w:val="21"/>
        </w:rPr>
      </w:pPr>
      <w:r>
        <w:rPr>
          <w:rFonts w:ascii="Arial" w:hAnsi="Arial" w:cs="Arial"/>
          <w:sz w:val="21"/>
          <w:szCs w:val="21"/>
        </w:rPr>
        <w:t>2</w:t>
      </w:r>
      <w:r>
        <w:rPr>
          <w:rFonts w:hint="eastAsia" w:ascii="宋体" w:hAnsi="宋体" w:cs="宋体"/>
          <w:sz w:val="21"/>
          <w:szCs w:val="21"/>
        </w:rPr>
        <w:t>）</w:t>
      </w:r>
      <w:r>
        <w:rPr>
          <w:rFonts w:ascii="Arial" w:hAnsi="Arial" w:cs="Arial"/>
          <w:sz w:val="21"/>
          <w:szCs w:val="21"/>
        </w:rPr>
        <w:t xml:space="preserve"> </w:t>
      </w:r>
      <w:r>
        <w:rPr>
          <w:rFonts w:hint="eastAsia" w:ascii="宋体" w:hAnsi="宋体" w:cs="宋体"/>
          <w:sz w:val="21"/>
          <w:szCs w:val="21"/>
        </w:rPr>
        <w:t>初次报价一览表；</w:t>
      </w:r>
    </w:p>
    <w:p>
      <w:pPr>
        <w:spacing w:line="360" w:lineRule="auto"/>
        <w:ind w:firstLine="420" w:firstLineChars="200"/>
        <w:rPr>
          <w:rFonts w:ascii="Arial" w:hAnsi="Arial" w:cs="Arial"/>
          <w:sz w:val="21"/>
          <w:szCs w:val="21"/>
        </w:rPr>
      </w:pPr>
      <w:r>
        <w:rPr>
          <w:rFonts w:ascii="Arial" w:hAnsi="Arial" w:cs="Arial"/>
          <w:sz w:val="21"/>
          <w:szCs w:val="21"/>
        </w:rPr>
        <w:t>3</w:t>
      </w:r>
      <w:r>
        <w:rPr>
          <w:rFonts w:hint="eastAsia" w:ascii="宋体" w:hAnsi="宋体" w:cs="宋体"/>
          <w:sz w:val="21"/>
          <w:szCs w:val="21"/>
        </w:rPr>
        <w:t>）</w:t>
      </w:r>
      <w:r>
        <w:rPr>
          <w:rFonts w:ascii="Arial" w:hAnsi="Arial" w:cs="Arial"/>
          <w:sz w:val="21"/>
          <w:szCs w:val="21"/>
        </w:rPr>
        <w:t xml:space="preserve"> </w:t>
      </w:r>
      <w:r>
        <w:rPr>
          <w:rFonts w:hint="eastAsia" w:ascii="宋体" w:hAnsi="宋体" w:cs="宋体"/>
          <w:sz w:val="21"/>
          <w:szCs w:val="21"/>
        </w:rPr>
        <w:t>工程量清单报价</w:t>
      </w:r>
      <w:bookmarkStart w:id="13" w:name="page14"/>
      <w:bookmarkEnd w:id="13"/>
    </w:p>
    <w:p>
      <w:pPr>
        <w:spacing w:line="360" w:lineRule="auto"/>
        <w:ind w:firstLine="420" w:firstLineChars="200"/>
        <w:rPr>
          <w:rFonts w:ascii="Arial" w:hAnsi="Arial" w:cs="Arial"/>
          <w:sz w:val="21"/>
          <w:szCs w:val="21"/>
        </w:rPr>
      </w:pPr>
      <w:r>
        <w:rPr>
          <w:rFonts w:ascii="Arial" w:hAnsi="Arial" w:cs="Arial"/>
          <w:sz w:val="21"/>
          <w:szCs w:val="21"/>
        </w:rPr>
        <w:t>4</w:t>
      </w:r>
      <w:r>
        <w:rPr>
          <w:rFonts w:hint="eastAsia" w:ascii="宋体" w:hAnsi="宋体" w:cs="宋体"/>
          <w:sz w:val="21"/>
          <w:szCs w:val="21"/>
        </w:rPr>
        <w:t>）</w:t>
      </w:r>
      <w:r>
        <w:rPr>
          <w:rFonts w:ascii="Arial" w:hAnsi="Arial" w:cs="Arial"/>
          <w:sz w:val="21"/>
          <w:szCs w:val="21"/>
        </w:rPr>
        <w:t xml:space="preserve"> </w:t>
      </w:r>
      <w:r>
        <w:rPr>
          <w:rFonts w:hint="eastAsia" w:ascii="宋体" w:hAnsi="宋体" w:cs="宋体"/>
          <w:sz w:val="21"/>
          <w:szCs w:val="21"/>
        </w:rPr>
        <w:t>中小企业（监狱）声明函及其相关的充分的证明材料、残疾人福利性单位声明函。</w:t>
      </w:r>
    </w:p>
    <w:p>
      <w:pPr>
        <w:spacing w:line="360" w:lineRule="auto"/>
        <w:ind w:firstLine="422" w:firstLineChars="200"/>
        <w:rPr>
          <w:rFonts w:ascii="Arial" w:hAnsi="Arial" w:cs="Arial"/>
          <w:b/>
          <w:bCs/>
          <w:sz w:val="21"/>
          <w:szCs w:val="21"/>
        </w:rPr>
      </w:pPr>
      <w:r>
        <w:rPr>
          <w:rFonts w:ascii="Arial" w:hAnsi="Arial" w:cs="Arial"/>
          <w:b/>
          <w:bCs/>
          <w:sz w:val="21"/>
          <w:szCs w:val="21"/>
        </w:rPr>
        <w:t xml:space="preserve">3.2.2 </w:t>
      </w:r>
      <w:r>
        <w:rPr>
          <w:rFonts w:hint="eastAsia" w:ascii="宋体" w:hAnsi="宋体" w:cs="宋体"/>
          <w:b/>
          <w:bCs/>
          <w:sz w:val="21"/>
          <w:szCs w:val="21"/>
        </w:rPr>
        <w:t>投标文件商务、技术文件</w:t>
      </w:r>
    </w:p>
    <w:p>
      <w:pPr>
        <w:spacing w:line="360" w:lineRule="auto"/>
        <w:ind w:firstLine="420" w:firstLineChars="200"/>
        <w:rPr>
          <w:rFonts w:ascii="Arial" w:hAnsi="Arial" w:cs="Arial"/>
          <w:sz w:val="21"/>
          <w:szCs w:val="21"/>
        </w:rPr>
      </w:pPr>
      <w:r>
        <w:rPr>
          <w:rFonts w:hint="eastAsia" w:ascii="宋体" w:hAnsi="宋体" w:cs="宋体"/>
          <w:sz w:val="21"/>
          <w:szCs w:val="21"/>
        </w:rPr>
        <w:t>商务文件</w:t>
      </w:r>
      <w:r>
        <w:rPr>
          <w:rFonts w:hint="eastAsia" w:ascii="Arial" w:hAnsi="Arial" w:cs="Arial"/>
          <w:sz w:val="21"/>
          <w:szCs w:val="21"/>
        </w:rPr>
        <w:t>：</w:t>
      </w:r>
    </w:p>
    <w:p>
      <w:pPr>
        <w:spacing w:line="360" w:lineRule="auto"/>
        <w:ind w:firstLine="420" w:firstLineChars="200"/>
        <w:rPr>
          <w:rFonts w:ascii="Arial" w:hAnsi="Arial" w:cs="Arial"/>
          <w:sz w:val="21"/>
          <w:szCs w:val="21"/>
        </w:rPr>
      </w:pPr>
      <w:r>
        <w:rPr>
          <w:rFonts w:ascii="Arial" w:hAnsi="Arial" w:cs="Arial"/>
          <w:sz w:val="21"/>
          <w:szCs w:val="21"/>
        </w:rPr>
        <w:t>1</w:t>
      </w:r>
      <w:r>
        <w:rPr>
          <w:rFonts w:hint="eastAsia" w:ascii="宋体" w:hAnsi="宋体" w:cs="宋体"/>
          <w:sz w:val="21"/>
          <w:szCs w:val="21"/>
        </w:rPr>
        <w:t>）法定代表人资格证明书或附有法定代表人资格证明书的法定代表人授权书；</w:t>
      </w:r>
    </w:p>
    <w:p>
      <w:pPr>
        <w:spacing w:line="360" w:lineRule="auto"/>
        <w:ind w:firstLine="420" w:firstLineChars="200"/>
        <w:rPr>
          <w:rFonts w:ascii="Arial" w:hAnsi="Arial" w:cs="Arial"/>
          <w:sz w:val="21"/>
          <w:szCs w:val="21"/>
        </w:rPr>
      </w:pPr>
      <w:r>
        <w:rPr>
          <w:rFonts w:ascii="Arial" w:hAnsi="Arial" w:cs="Arial"/>
          <w:sz w:val="21"/>
          <w:szCs w:val="21"/>
        </w:rPr>
        <w:t>2</w:t>
      </w:r>
      <w:r>
        <w:rPr>
          <w:rFonts w:hint="eastAsia" w:ascii="宋体" w:hAnsi="宋体" w:cs="宋体"/>
          <w:sz w:val="21"/>
          <w:szCs w:val="21"/>
        </w:rPr>
        <w:t>）磋商保证金；</w:t>
      </w:r>
    </w:p>
    <w:p>
      <w:pPr>
        <w:spacing w:line="360" w:lineRule="auto"/>
        <w:ind w:firstLine="420" w:firstLineChars="200"/>
        <w:rPr>
          <w:rFonts w:ascii="Arial" w:hAnsi="Arial" w:cs="Arial"/>
          <w:sz w:val="21"/>
          <w:szCs w:val="21"/>
        </w:rPr>
      </w:pPr>
      <w:r>
        <w:rPr>
          <w:rFonts w:ascii="Arial" w:hAnsi="Arial" w:cs="Arial"/>
          <w:sz w:val="21"/>
          <w:szCs w:val="21"/>
        </w:rPr>
        <w:t>3</w:t>
      </w:r>
      <w:r>
        <w:rPr>
          <w:rFonts w:hint="eastAsia" w:ascii="宋体" w:hAnsi="宋体" w:cs="宋体"/>
          <w:sz w:val="21"/>
          <w:szCs w:val="21"/>
        </w:rPr>
        <w:t>）资格审查资料；</w:t>
      </w:r>
    </w:p>
    <w:p>
      <w:pPr>
        <w:spacing w:line="360" w:lineRule="auto"/>
        <w:ind w:firstLine="420" w:firstLineChars="200"/>
        <w:rPr>
          <w:rFonts w:ascii="Arial" w:hAnsi="Arial" w:cs="Arial"/>
          <w:sz w:val="21"/>
          <w:szCs w:val="21"/>
        </w:rPr>
      </w:pPr>
      <w:r>
        <w:rPr>
          <w:rFonts w:ascii="Arial" w:hAnsi="Arial" w:cs="Arial"/>
          <w:sz w:val="21"/>
          <w:szCs w:val="21"/>
        </w:rPr>
        <w:t>4</w:t>
      </w:r>
      <w:r>
        <w:rPr>
          <w:rFonts w:hint="eastAsia" w:ascii="宋体" w:hAnsi="宋体" w:cs="宋体"/>
          <w:sz w:val="21"/>
          <w:szCs w:val="21"/>
        </w:rPr>
        <w:t>）供应商声明函；</w:t>
      </w:r>
    </w:p>
    <w:p>
      <w:pPr>
        <w:spacing w:line="360" w:lineRule="auto"/>
        <w:ind w:firstLine="420" w:firstLineChars="200"/>
        <w:rPr>
          <w:rFonts w:ascii="Arial" w:hAnsi="Arial" w:cs="Arial"/>
          <w:sz w:val="21"/>
          <w:szCs w:val="21"/>
        </w:rPr>
      </w:pPr>
      <w:r>
        <w:rPr>
          <w:rFonts w:ascii="Arial" w:hAnsi="Arial" w:cs="Arial"/>
          <w:sz w:val="21"/>
          <w:szCs w:val="21"/>
        </w:rPr>
        <w:t>5</w:t>
      </w:r>
      <w:r>
        <w:rPr>
          <w:rFonts w:hint="eastAsia" w:ascii="宋体" w:hAnsi="宋体" w:cs="宋体"/>
          <w:sz w:val="21"/>
          <w:szCs w:val="21"/>
        </w:rPr>
        <w:t>）供应商类似工程业绩；</w:t>
      </w:r>
    </w:p>
    <w:p>
      <w:pPr>
        <w:spacing w:line="360" w:lineRule="auto"/>
        <w:ind w:firstLine="420" w:firstLineChars="200"/>
        <w:rPr>
          <w:rFonts w:ascii="Arial" w:hAnsi="Arial" w:cs="Arial"/>
          <w:sz w:val="21"/>
          <w:szCs w:val="21"/>
        </w:rPr>
      </w:pPr>
      <w:r>
        <w:rPr>
          <w:rFonts w:ascii="Arial" w:hAnsi="Arial" w:cs="Arial"/>
          <w:sz w:val="21"/>
          <w:szCs w:val="21"/>
        </w:rPr>
        <w:t>6</w:t>
      </w:r>
      <w:r>
        <w:rPr>
          <w:rFonts w:hint="eastAsia" w:ascii="宋体" w:hAnsi="宋体" w:cs="宋体"/>
          <w:sz w:val="21"/>
          <w:szCs w:val="21"/>
        </w:rPr>
        <w:t>）</w:t>
      </w:r>
      <w:r>
        <w:rPr>
          <w:rFonts w:hint="eastAsia" w:ascii="宋体" w:hAnsi="宋体"/>
          <w:sz w:val="21"/>
          <w:szCs w:val="21"/>
          <w:lang w:val="zh-CN"/>
        </w:rPr>
        <w:t>投标人基本情况表（后附企业法人营业执照、安全生产许可证、企业资质证书、企业守信用等级证书、质量体系认证证书、环境管理体系认证证书、职业健康安全管理体系认证证书）</w:t>
      </w:r>
    </w:p>
    <w:p>
      <w:pPr>
        <w:spacing w:line="360" w:lineRule="auto"/>
        <w:ind w:firstLine="420" w:firstLineChars="200"/>
        <w:rPr>
          <w:rFonts w:ascii="Arial" w:hAnsi="Arial" w:cs="Arial"/>
          <w:sz w:val="21"/>
          <w:szCs w:val="21"/>
        </w:rPr>
      </w:pPr>
      <w:r>
        <w:rPr>
          <w:rFonts w:hint="eastAsia" w:ascii="宋体" w:hAnsi="宋体" w:cs="宋体"/>
          <w:sz w:val="21"/>
          <w:szCs w:val="21"/>
        </w:rPr>
        <w:t>技术文件：</w:t>
      </w:r>
    </w:p>
    <w:p>
      <w:pPr>
        <w:spacing w:line="360" w:lineRule="auto"/>
        <w:ind w:firstLine="420" w:firstLineChars="200"/>
        <w:rPr>
          <w:rFonts w:ascii="Arial" w:hAnsi="Arial" w:cs="Arial"/>
          <w:sz w:val="21"/>
          <w:szCs w:val="21"/>
        </w:rPr>
      </w:pPr>
      <w:r>
        <w:rPr>
          <w:rFonts w:hint="eastAsia" w:ascii="宋体" w:hAnsi="宋体"/>
          <w:sz w:val="21"/>
          <w:szCs w:val="21"/>
          <w:lang w:val="zh-CN"/>
        </w:rPr>
        <w:t>施工组织设计：编制时应采用文字并结合图表形式说明施工方法；拟投入的主要施工设备情况、拟配备的试验和检测仪器设备情况、劳动力计划等；结合工程特点提出切实可行的工程质量、安全生产、文明施工、工程进度、设备、原材料、半成品、外购件的质量保证措施、</w:t>
      </w:r>
      <w:r>
        <w:rPr>
          <w:rFonts w:hint="eastAsia" w:ascii="宋体" w:hAnsi="宋体"/>
          <w:sz w:val="21"/>
          <w:szCs w:val="21"/>
        </w:rPr>
        <w:t>施工工艺要求、施工方案和措施、</w:t>
      </w:r>
      <w:r>
        <w:rPr>
          <w:rFonts w:hint="eastAsia" w:ascii="宋体" w:hAnsi="宋体"/>
          <w:sz w:val="21"/>
          <w:szCs w:val="21"/>
          <w:lang w:val="zh-CN"/>
        </w:rPr>
        <w:t>办理并网通电等审批手续的方案及承诺、调试方案的合理性、完整性、可行性、投标单位相关书面承诺、优惠条件及针对本项目的售后服务方案，含质保期满后的服务方案等。</w:t>
      </w:r>
    </w:p>
    <w:p>
      <w:pPr>
        <w:spacing w:line="360" w:lineRule="auto"/>
        <w:ind w:firstLine="420" w:firstLineChars="200"/>
        <w:rPr>
          <w:rFonts w:ascii="Arial" w:hAnsi="Arial" w:cs="Arial"/>
          <w:sz w:val="21"/>
          <w:szCs w:val="21"/>
        </w:rPr>
      </w:pPr>
      <w:r>
        <w:rPr>
          <w:rFonts w:hint="eastAsia" w:ascii="宋体" w:hAnsi="宋体" w:cs="宋体"/>
          <w:sz w:val="21"/>
          <w:szCs w:val="21"/>
        </w:rPr>
        <w:t>附表一</w:t>
      </w:r>
      <w:r>
        <w:rPr>
          <w:rFonts w:ascii="Arial" w:hAnsi="Arial" w:cs="Arial"/>
          <w:sz w:val="21"/>
          <w:szCs w:val="21"/>
        </w:rPr>
        <w:t xml:space="preserve">  </w:t>
      </w:r>
      <w:r>
        <w:rPr>
          <w:rFonts w:hint="eastAsia" w:ascii="宋体" w:hAnsi="宋体" w:cs="宋体"/>
          <w:sz w:val="21"/>
          <w:szCs w:val="21"/>
        </w:rPr>
        <w:t>拟投入的主要施工设备表</w:t>
      </w:r>
    </w:p>
    <w:p>
      <w:pPr>
        <w:spacing w:line="360" w:lineRule="auto"/>
        <w:ind w:firstLine="420" w:firstLineChars="200"/>
        <w:rPr>
          <w:rFonts w:ascii="Arial" w:hAnsi="Arial" w:cs="Arial"/>
          <w:sz w:val="21"/>
          <w:szCs w:val="21"/>
        </w:rPr>
      </w:pPr>
      <w:r>
        <w:rPr>
          <w:rFonts w:hint="eastAsia" w:ascii="宋体" w:hAnsi="宋体" w:cs="宋体"/>
          <w:sz w:val="21"/>
          <w:szCs w:val="21"/>
        </w:rPr>
        <w:t>附表二</w:t>
      </w:r>
      <w:r>
        <w:rPr>
          <w:rFonts w:ascii="Arial" w:hAnsi="Arial" w:cs="Arial"/>
          <w:sz w:val="21"/>
          <w:szCs w:val="21"/>
        </w:rPr>
        <w:t xml:space="preserve">  </w:t>
      </w:r>
      <w:r>
        <w:rPr>
          <w:rFonts w:hint="eastAsia" w:ascii="宋体" w:hAnsi="宋体" w:cs="宋体"/>
          <w:sz w:val="21"/>
          <w:szCs w:val="21"/>
        </w:rPr>
        <w:t>拟配备的试验和检测仪器设备表</w:t>
      </w:r>
    </w:p>
    <w:p>
      <w:pPr>
        <w:spacing w:line="360" w:lineRule="auto"/>
        <w:ind w:firstLine="420" w:firstLineChars="200"/>
        <w:rPr>
          <w:rFonts w:ascii="Arial" w:hAnsi="Arial" w:cs="Arial"/>
          <w:sz w:val="21"/>
          <w:szCs w:val="21"/>
        </w:rPr>
      </w:pPr>
      <w:r>
        <w:rPr>
          <w:rFonts w:hint="eastAsia" w:ascii="宋体" w:hAnsi="宋体" w:cs="宋体"/>
          <w:sz w:val="21"/>
          <w:szCs w:val="21"/>
        </w:rPr>
        <w:t>附表三</w:t>
      </w:r>
      <w:r>
        <w:rPr>
          <w:rFonts w:ascii="Arial" w:hAnsi="Arial" w:cs="Arial"/>
          <w:sz w:val="21"/>
          <w:szCs w:val="21"/>
        </w:rPr>
        <w:t xml:space="preserve">  </w:t>
      </w:r>
      <w:r>
        <w:rPr>
          <w:rFonts w:hint="eastAsia" w:ascii="宋体" w:hAnsi="宋体" w:cs="宋体"/>
          <w:sz w:val="21"/>
          <w:szCs w:val="21"/>
        </w:rPr>
        <w:t>项目管理班子配备情况表</w:t>
      </w:r>
    </w:p>
    <w:p>
      <w:pPr>
        <w:spacing w:line="360" w:lineRule="auto"/>
        <w:ind w:firstLine="420" w:firstLineChars="200"/>
        <w:rPr>
          <w:rFonts w:ascii="Arial" w:hAnsi="Arial" w:cs="Arial"/>
          <w:sz w:val="21"/>
          <w:szCs w:val="21"/>
        </w:rPr>
      </w:pPr>
      <w:r>
        <w:rPr>
          <w:rFonts w:hint="eastAsia" w:ascii="宋体" w:hAnsi="宋体" w:cs="宋体"/>
          <w:sz w:val="21"/>
          <w:szCs w:val="21"/>
        </w:rPr>
        <w:t>附表四、项目经理简历表</w:t>
      </w:r>
    </w:p>
    <w:p>
      <w:pPr>
        <w:spacing w:line="360" w:lineRule="auto"/>
        <w:ind w:firstLine="420" w:firstLineChars="200"/>
        <w:rPr>
          <w:rFonts w:ascii="Arial" w:hAnsi="Arial" w:cs="Arial"/>
          <w:sz w:val="21"/>
          <w:szCs w:val="21"/>
        </w:rPr>
      </w:pPr>
      <w:r>
        <w:rPr>
          <w:rFonts w:hint="eastAsia" w:ascii="宋体" w:hAnsi="宋体" w:cs="宋体"/>
          <w:sz w:val="21"/>
          <w:szCs w:val="21"/>
        </w:rPr>
        <w:t>附表五、技术负责人简历表</w:t>
      </w:r>
    </w:p>
    <w:p>
      <w:pPr>
        <w:spacing w:line="360" w:lineRule="auto"/>
        <w:ind w:firstLine="420" w:firstLineChars="200"/>
        <w:rPr>
          <w:rFonts w:ascii="Arial" w:hAnsi="Arial" w:cs="Arial"/>
          <w:sz w:val="21"/>
          <w:szCs w:val="21"/>
        </w:rPr>
      </w:pPr>
      <w:r>
        <w:rPr>
          <w:rFonts w:hint="eastAsia" w:ascii="宋体" w:hAnsi="宋体" w:cs="宋体"/>
          <w:sz w:val="21"/>
          <w:szCs w:val="21"/>
        </w:rPr>
        <w:t>附表六、劳动力计划表</w:t>
      </w:r>
    </w:p>
    <w:p>
      <w:pPr>
        <w:spacing w:line="360" w:lineRule="auto"/>
        <w:ind w:firstLine="420" w:firstLineChars="200"/>
        <w:rPr>
          <w:rFonts w:ascii="Arial" w:hAnsi="Arial" w:cs="Arial"/>
          <w:sz w:val="21"/>
          <w:szCs w:val="21"/>
        </w:rPr>
      </w:pPr>
      <w:r>
        <w:rPr>
          <w:rFonts w:hint="eastAsia" w:ascii="宋体" w:hAnsi="宋体" w:cs="宋体"/>
          <w:sz w:val="21"/>
          <w:szCs w:val="21"/>
        </w:rPr>
        <w:t>附表七、计划开、竣工日期和施工进度网络图</w:t>
      </w:r>
      <w:r>
        <w:rPr>
          <w:rFonts w:hint="eastAsia" w:ascii="Arial" w:hAnsi="Arial" w:cs="Arial"/>
          <w:sz w:val="21"/>
          <w:szCs w:val="21"/>
        </w:rPr>
        <w:t>或横道图</w:t>
      </w:r>
    </w:p>
    <w:p>
      <w:pPr>
        <w:spacing w:line="360" w:lineRule="auto"/>
        <w:ind w:firstLine="422" w:firstLineChars="200"/>
        <w:rPr>
          <w:b/>
          <w:bCs/>
          <w:sz w:val="20"/>
          <w:szCs w:val="20"/>
        </w:rPr>
      </w:pPr>
      <w:r>
        <w:rPr>
          <w:rFonts w:ascii="Arial" w:hAnsi="Arial" w:cs="Arial"/>
          <w:b/>
          <w:bCs/>
          <w:sz w:val="21"/>
          <w:szCs w:val="21"/>
        </w:rPr>
        <w:t>3.3</w:t>
      </w:r>
      <w:r>
        <w:rPr>
          <w:rFonts w:hint="eastAsia" w:ascii="宋体" w:hAnsi="宋体" w:cs="宋体"/>
          <w:b/>
          <w:bCs/>
          <w:sz w:val="21"/>
          <w:szCs w:val="21"/>
        </w:rPr>
        <w:t>、响应文件的编制</w:t>
      </w:r>
    </w:p>
    <w:p>
      <w:pPr>
        <w:spacing w:line="360" w:lineRule="auto"/>
        <w:ind w:firstLine="420" w:firstLineChars="200"/>
        <w:rPr>
          <w:sz w:val="20"/>
          <w:szCs w:val="20"/>
        </w:rPr>
      </w:pPr>
      <w:r>
        <w:rPr>
          <w:rFonts w:ascii="Arial" w:hAnsi="Arial" w:cs="Arial"/>
          <w:sz w:val="21"/>
          <w:szCs w:val="21"/>
        </w:rPr>
        <w:t xml:space="preserve">3.3.1 </w:t>
      </w:r>
      <w:r>
        <w:rPr>
          <w:rFonts w:hint="eastAsia" w:ascii="宋体" w:hAnsi="宋体" w:cs="宋体"/>
          <w:sz w:val="21"/>
          <w:szCs w:val="21"/>
        </w:rPr>
        <w:t>响应文件应按照本章</w:t>
      </w:r>
      <w:r>
        <w:rPr>
          <w:rFonts w:ascii="Arial" w:hAnsi="Arial" w:cs="Arial"/>
          <w:sz w:val="21"/>
          <w:szCs w:val="21"/>
        </w:rPr>
        <w:t xml:space="preserve"> 3.2 </w:t>
      </w:r>
      <w:r>
        <w:rPr>
          <w:rFonts w:hint="eastAsia" w:ascii="宋体" w:hAnsi="宋体" w:cs="宋体"/>
          <w:sz w:val="21"/>
          <w:szCs w:val="21"/>
        </w:rPr>
        <w:t>款中规定的顺序及采用</w:t>
      </w:r>
      <w:r>
        <w:rPr>
          <w:rFonts w:ascii="Arial" w:hAnsi="Arial" w:cs="Arial"/>
          <w:sz w:val="21"/>
          <w:szCs w:val="21"/>
        </w:rPr>
        <w:t>“</w:t>
      </w:r>
      <w:r>
        <w:rPr>
          <w:rFonts w:hint="eastAsia" w:ascii="宋体" w:hAnsi="宋体" w:cs="宋体"/>
          <w:sz w:val="21"/>
          <w:szCs w:val="21"/>
        </w:rPr>
        <w:t>响应文件格式</w:t>
      </w:r>
      <w:r>
        <w:rPr>
          <w:rFonts w:ascii="Arial" w:hAnsi="Arial" w:cs="Arial"/>
          <w:sz w:val="21"/>
          <w:szCs w:val="21"/>
        </w:rPr>
        <w:t>”</w:t>
      </w:r>
      <w:r>
        <w:rPr>
          <w:rFonts w:hint="eastAsia" w:ascii="宋体" w:hAnsi="宋体" w:cs="宋体"/>
          <w:sz w:val="21"/>
          <w:szCs w:val="21"/>
        </w:rPr>
        <w:t>中提供的格式进行编制。</w:t>
      </w:r>
    </w:p>
    <w:p>
      <w:pPr>
        <w:spacing w:line="360" w:lineRule="auto"/>
        <w:ind w:firstLine="420" w:firstLineChars="200"/>
        <w:rPr>
          <w:sz w:val="20"/>
          <w:szCs w:val="20"/>
        </w:rPr>
      </w:pPr>
      <w:r>
        <w:rPr>
          <w:rFonts w:ascii="Arial" w:hAnsi="Arial" w:cs="Arial"/>
          <w:sz w:val="21"/>
          <w:szCs w:val="21"/>
        </w:rPr>
        <w:t xml:space="preserve">3.3.2 </w:t>
      </w:r>
      <w:r>
        <w:rPr>
          <w:rFonts w:hint="eastAsia" w:ascii="宋体" w:hAnsi="宋体" w:cs="宋体"/>
          <w:sz w:val="21"/>
          <w:szCs w:val="21"/>
        </w:rPr>
        <w:t>响应文件应当对竞争性磋商文件规定的内容进行明确，对竞争性磋商文件规定的实质性内容应当作出响应。</w:t>
      </w:r>
    </w:p>
    <w:p>
      <w:pPr>
        <w:spacing w:line="360" w:lineRule="auto"/>
        <w:ind w:firstLine="420" w:firstLineChars="200"/>
        <w:rPr>
          <w:sz w:val="20"/>
          <w:szCs w:val="20"/>
        </w:rPr>
      </w:pPr>
      <w:r>
        <w:rPr>
          <w:rFonts w:ascii="Arial" w:hAnsi="Arial" w:cs="Arial"/>
          <w:sz w:val="21"/>
          <w:szCs w:val="21"/>
        </w:rPr>
        <w:t xml:space="preserve">3.3.3 </w:t>
      </w:r>
      <w:r>
        <w:rPr>
          <w:rFonts w:hint="eastAsia" w:ascii="宋体" w:hAnsi="宋体" w:cs="宋体"/>
          <w:sz w:val="21"/>
          <w:szCs w:val="21"/>
        </w:rPr>
        <w:t>响应文件的正本需打印或用不退色的墨水填写，并注明</w:t>
      </w:r>
      <w:r>
        <w:rPr>
          <w:rFonts w:ascii="Arial" w:hAnsi="Arial" w:cs="Arial"/>
          <w:sz w:val="21"/>
          <w:szCs w:val="21"/>
        </w:rPr>
        <w:t>“</w:t>
      </w:r>
      <w:r>
        <w:rPr>
          <w:rFonts w:hint="eastAsia" w:ascii="宋体" w:hAnsi="宋体" w:cs="宋体"/>
          <w:sz w:val="21"/>
          <w:szCs w:val="21"/>
        </w:rPr>
        <w:t>正本</w:t>
      </w:r>
      <w:r>
        <w:rPr>
          <w:rFonts w:ascii="Arial" w:hAnsi="Arial" w:cs="Arial"/>
          <w:sz w:val="21"/>
          <w:szCs w:val="21"/>
        </w:rPr>
        <w:t>”</w:t>
      </w:r>
      <w:r>
        <w:rPr>
          <w:rFonts w:hint="eastAsia" w:ascii="宋体" w:hAnsi="宋体" w:cs="宋体"/>
          <w:sz w:val="21"/>
          <w:szCs w:val="21"/>
        </w:rPr>
        <w:t>字样。副本可以复印，并注明</w:t>
      </w:r>
      <w:r>
        <w:rPr>
          <w:rFonts w:ascii="Arial" w:hAnsi="Arial" w:cs="Arial"/>
          <w:sz w:val="21"/>
          <w:szCs w:val="21"/>
        </w:rPr>
        <w:t>“</w:t>
      </w:r>
      <w:r>
        <w:rPr>
          <w:rFonts w:hint="eastAsia" w:ascii="宋体" w:hAnsi="宋体" w:cs="宋体"/>
          <w:sz w:val="21"/>
          <w:szCs w:val="21"/>
        </w:rPr>
        <w:t>副本</w:t>
      </w:r>
      <w:r>
        <w:rPr>
          <w:rFonts w:ascii="Arial" w:hAnsi="Arial" w:cs="Arial"/>
          <w:sz w:val="21"/>
          <w:szCs w:val="21"/>
        </w:rPr>
        <w:t>”</w:t>
      </w:r>
      <w:r>
        <w:rPr>
          <w:rFonts w:hint="eastAsia" w:ascii="宋体" w:hAnsi="宋体" w:cs="宋体"/>
          <w:sz w:val="21"/>
          <w:szCs w:val="21"/>
        </w:rPr>
        <w:t>字样。当副本和正本不一致时，以正本为准。</w:t>
      </w:r>
    </w:p>
    <w:p>
      <w:pPr>
        <w:spacing w:line="360" w:lineRule="auto"/>
        <w:ind w:firstLine="420" w:firstLineChars="200"/>
        <w:rPr>
          <w:rFonts w:ascii="宋体" w:cs="宋体"/>
          <w:sz w:val="21"/>
          <w:szCs w:val="21"/>
        </w:rPr>
      </w:pPr>
      <w:r>
        <w:rPr>
          <w:rFonts w:ascii="Arial" w:hAnsi="Arial" w:cs="Arial"/>
          <w:sz w:val="21"/>
          <w:szCs w:val="21"/>
        </w:rPr>
        <w:t xml:space="preserve">3.3.4 </w:t>
      </w:r>
      <w:r>
        <w:rPr>
          <w:rFonts w:hint="eastAsia" w:ascii="宋体" w:hAnsi="宋体" w:cs="宋体"/>
          <w:sz w:val="21"/>
          <w:szCs w:val="21"/>
        </w:rPr>
        <w:t>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w:t>
      </w:r>
      <w:bookmarkStart w:id="14" w:name="page15"/>
      <w:bookmarkEnd w:id="14"/>
    </w:p>
    <w:p>
      <w:pPr>
        <w:spacing w:line="360" w:lineRule="auto"/>
        <w:ind w:firstLine="420" w:firstLineChars="200"/>
        <w:rPr>
          <w:sz w:val="20"/>
          <w:szCs w:val="20"/>
        </w:rPr>
      </w:pPr>
      <w:r>
        <w:rPr>
          <w:rFonts w:ascii="Arial" w:hAnsi="Arial" w:cs="Arial"/>
          <w:sz w:val="21"/>
          <w:szCs w:val="21"/>
        </w:rPr>
        <w:t xml:space="preserve">3.3.5 </w:t>
      </w:r>
      <w:r>
        <w:rPr>
          <w:rFonts w:hint="eastAsia" w:ascii="宋体" w:hAnsi="宋体" w:cs="宋体"/>
          <w:sz w:val="21"/>
          <w:szCs w:val="21"/>
        </w:rPr>
        <w:t>响应文件份数要求详见</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w:t>
      </w:r>
    </w:p>
    <w:p>
      <w:pPr>
        <w:spacing w:line="360" w:lineRule="auto"/>
        <w:ind w:firstLine="420" w:firstLineChars="200"/>
        <w:rPr>
          <w:sz w:val="20"/>
          <w:szCs w:val="20"/>
        </w:rPr>
      </w:pPr>
      <w:r>
        <w:rPr>
          <w:rFonts w:ascii="Arial" w:hAnsi="Arial" w:cs="Arial"/>
          <w:sz w:val="21"/>
          <w:szCs w:val="21"/>
        </w:rPr>
        <w:t xml:space="preserve">3.3.6 </w:t>
      </w:r>
      <w:r>
        <w:rPr>
          <w:rFonts w:hint="eastAsia" w:ascii="宋体" w:hAnsi="宋体" w:cs="宋体"/>
          <w:sz w:val="21"/>
          <w:szCs w:val="21"/>
        </w:rPr>
        <w:t>响应文件应编制目录，响应文件装订要求详见</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w:t>
      </w:r>
    </w:p>
    <w:p>
      <w:pPr>
        <w:spacing w:line="360" w:lineRule="auto"/>
        <w:ind w:firstLine="420" w:firstLineChars="200"/>
        <w:rPr>
          <w:sz w:val="20"/>
          <w:szCs w:val="20"/>
        </w:rPr>
      </w:pPr>
      <w:r>
        <w:rPr>
          <w:rFonts w:ascii="Arial" w:hAnsi="Arial" w:cs="Arial"/>
          <w:sz w:val="21"/>
          <w:szCs w:val="21"/>
        </w:rPr>
        <w:t xml:space="preserve">3.3.7 </w:t>
      </w:r>
      <w:r>
        <w:rPr>
          <w:rFonts w:hint="eastAsia" w:ascii="宋体" w:hAnsi="宋体" w:cs="宋体"/>
          <w:sz w:val="21"/>
          <w:szCs w:val="21"/>
        </w:rPr>
        <w:t>由于字迹模糊或表达不清引起的后果由供应商负责。</w:t>
      </w:r>
    </w:p>
    <w:p>
      <w:pPr>
        <w:spacing w:line="360" w:lineRule="auto"/>
        <w:ind w:firstLine="420" w:firstLineChars="200"/>
        <w:rPr>
          <w:sz w:val="20"/>
          <w:szCs w:val="20"/>
        </w:rPr>
      </w:pPr>
      <w:r>
        <w:rPr>
          <w:rFonts w:ascii="Arial" w:hAnsi="Arial" w:cs="Arial"/>
          <w:sz w:val="21"/>
          <w:szCs w:val="21"/>
        </w:rPr>
        <w:t>3.4</w:t>
      </w:r>
      <w:r>
        <w:rPr>
          <w:rFonts w:hint="eastAsia" w:ascii="宋体" w:hAnsi="宋体" w:cs="宋体"/>
          <w:sz w:val="21"/>
          <w:szCs w:val="21"/>
        </w:rPr>
        <w:t>、磋商报价</w:t>
      </w:r>
    </w:p>
    <w:p>
      <w:pPr>
        <w:spacing w:line="360" w:lineRule="auto"/>
        <w:ind w:firstLine="420" w:firstLineChars="200"/>
        <w:rPr>
          <w:rFonts w:ascii="宋体"/>
          <w:b/>
          <w:sz w:val="21"/>
          <w:szCs w:val="21"/>
        </w:rPr>
      </w:pPr>
      <w:r>
        <w:rPr>
          <w:rFonts w:ascii="Arial" w:hAnsi="Arial" w:cs="Arial"/>
          <w:sz w:val="21"/>
          <w:szCs w:val="21"/>
        </w:rPr>
        <w:t xml:space="preserve">3.4.1 </w:t>
      </w:r>
      <w:r>
        <w:rPr>
          <w:rFonts w:hint="eastAsia" w:ascii="宋体"/>
          <w:b/>
          <w:sz w:val="21"/>
          <w:szCs w:val="21"/>
        </w:rPr>
        <w:t>▲</w:t>
      </w:r>
      <w:r>
        <w:rPr>
          <w:rFonts w:hint="eastAsia" w:ascii="宋体" w:hAnsi="宋体"/>
          <w:b/>
          <w:sz w:val="21"/>
          <w:szCs w:val="21"/>
        </w:rPr>
        <w:t>本次投标报价为含税人民币价。应包括完成本项目的所有费用，包含专用设备供货、运输、安装（施工）、系统调试、验收配合、第三方检测（若有）、技术培训、质保期内维保费、税金、人工、管理、利润费等一切成本及费用，本项目为交钥匙工程，涉及电力部门的相关手续需由中标人办理，费用包含在投标价中。</w:t>
      </w:r>
    </w:p>
    <w:p>
      <w:pPr>
        <w:spacing w:line="360" w:lineRule="auto"/>
        <w:ind w:firstLine="420" w:firstLineChars="200"/>
        <w:rPr>
          <w:sz w:val="20"/>
          <w:szCs w:val="20"/>
        </w:rPr>
      </w:pPr>
      <w:r>
        <w:rPr>
          <w:rFonts w:ascii="Arial" w:hAnsi="Arial" w:cs="Arial"/>
          <w:sz w:val="21"/>
          <w:szCs w:val="21"/>
        </w:rPr>
        <w:t xml:space="preserve">3.4.2 </w:t>
      </w:r>
      <w:r>
        <w:rPr>
          <w:rFonts w:hint="eastAsia" w:ascii="宋体" w:hAnsi="宋体" w:cs="宋体"/>
          <w:sz w:val="21"/>
          <w:szCs w:val="21"/>
        </w:rPr>
        <w:t>供应商应按</w:t>
      </w:r>
      <w:r>
        <w:rPr>
          <w:rFonts w:ascii="Arial" w:hAnsi="Arial" w:cs="Arial"/>
          <w:sz w:val="21"/>
          <w:szCs w:val="21"/>
        </w:rPr>
        <w:t xml:space="preserve"> “</w:t>
      </w:r>
      <w:r>
        <w:rPr>
          <w:rFonts w:hint="eastAsia" w:ascii="宋体" w:hAnsi="宋体" w:cs="宋体"/>
          <w:sz w:val="21"/>
          <w:szCs w:val="21"/>
        </w:rPr>
        <w:t>工程量清单</w:t>
      </w:r>
      <w:r>
        <w:rPr>
          <w:rFonts w:ascii="Arial" w:hAnsi="Arial" w:cs="Arial"/>
          <w:sz w:val="21"/>
          <w:szCs w:val="21"/>
        </w:rPr>
        <w:t>”</w:t>
      </w:r>
      <w:r>
        <w:rPr>
          <w:rFonts w:hint="eastAsia" w:ascii="宋体" w:hAnsi="宋体" w:cs="宋体"/>
          <w:sz w:val="21"/>
          <w:szCs w:val="21"/>
        </w:rPr>
        <w:t>的要求填写相应表格，请供应商详细阅读采购文件工程量清单编制说明。</w:t>
      </w:r>
    </w:p>
    <w:p>
      <w:pPr>
        <w:spacing w:line="360" w:lineRule="auto"/>
        <w:ind w:firstLine="420" w:firstLineChars="200"/>
        <w:rPr>
          <w:sz w:val="20"/>
          <w:szCs w:val="20"/>
        </w:rPr>
      </w:pPr>
      <w:r>
        <w:rPr>
          <w:rFonts w:ascii="Arial" w:hAnsi="Arial" w:cs="Arial"/>
          <w:sz w:val="21"/>
          <w:szCs w:val="21"/>
        </w:rPr>
        <w:t>3.4.3 ▲</w:t>
      </w:r>
      <w:r>
        <w:rPr>
          <w:rFonts w:hint="eastAsia" w:ascii="宋体" w:hAnsi="宋体" w:cs="宋体"/>
          <w:b/>
          <w:bCs/>
          <w:sz w:val="21"/>
          <w:szCs w:val="21"/>
          <w:u w:val="single"/>
        </w:rPr>
        <w:t>所投标项最后一轮报价只允许有一个报价，不接受有选择报价的响应文件。</w:t>
      </w:r>
    </w:p>
    <w:p>
      <w:pPr>
        <w:spacing w:line="360" w:lineRule="auto"/>
        <w:ind w:firstLine="420" w:firstLineChars="200"/>
        <w:rPr>
          <w:sz w:val="20"/>
          <w:szCs w:val="20"/>
        </w:rPr>
      </w:pPr>
      <w:r>
        <w:rPr>
          <w:rFonts w:ascii="Arial" w:hAnsi="Arial" w:cs="Arial"/>
          <w:sz w:val="21"/>
          <w:szCs w:val="21"/>
        </w:rPr>
        <w:t>3.5</w:t>
      </w:r>
      <w:r>
        <w:rPr>
          <w:rFonts w:hint="eastAsia" w:ascii="宋体" w:hAnsi="宋体" w:cs="宋体"/>
          <w:sz w:val="21"/>
          <w:szCs w:val="21"/>
        </w:rPr>
        <w:t>、磋商保证金</w:t>
      </w:r>
    </w:p>
    <w:p>
      <w:pPr>
        <w:spacing w:line="360" w:lineRule="auto"/>
        <w:ind w:firstLine="420" w:firstLineChars="200"/>
        <w:rPr>
          <w:sz w:val="20"/>
          <w:szCs w:val="20"/>
        </w:rPr>
      </w:pPr>
      <w:r>
        <w:rPr>
          <w:rFonts w:ascii="Arial" w:hAnsi="Arial" w:cs="Arial"/>
          <w:sz w:val="21"/>
          <w:szCs w:val="21"/>
        </w:rPr>
        <w:t xml:space="preserve">3.5.1 </w:t>
      </w:r>
      <w:r>
        <w:rPr>
          <w:rFonts w:hint="eastAsia" w:ascii="宋体" w:hAnsi="宋体" w:cs="宋体"/>
          <w:sz w:val="21"/>
          <w:szCs w:val="21"/>
        </w:rPr>
        <w:t>供应商须按</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的规定提供磋商保证金。</w:t>
      </w:r>
    </w:p>
    <w:p>
      <w:pPr>
        <w:spacing w:line="360" w:lineRule="auto"/>
        <w:ind w:firstLine="420" w:firstLineChars="200"/>
        <w:rPr>
          <w:sz w:val="20"/>
          <w:szCs w:val="20"/>
        </w:rPr>
      </w:pPr>
      <w:r>
        <w:rPr>
          <w:rFonts w:ascii="Arial" w:hAnsi="Arial" w:cs="Arial"/>
          <w:sz w:val="21"/>
          <w:szCs w:val="21"/>
        </w:rPr>
        <w:t xml:space="preserve">3.5.2 </w:t>
      </w:r>
      <w:r>
        <w:rPr>
          <w:rFonts w:hint="eastAsia" w:ascii="宋体" w:hAnsi="宋体" w:cs="宋体"/>
          <w:sz w:val="21"/>
          <w:szCs w:val="21"/>
        </w:rPr>
        <w:t>成交人在与采购人签订合同后凭磋商保证金缴纳凭证及合同原件办理磋商证金退还手续，</w:t>
      </w:r>
      <w:r>
        <w:rPr>
          <w:rFonts w:ascii="宋体" w:hAnsi="宋体" w:cs="宋体"/>
          <w:sz w:val="21"/>
          <w:szCs w:val="21"/>
        </w:rPr>
        <w:t xml:space="preserve"> </w:t>
      </w:r>
      <w:r>
        <w:rPr>
          <w:rFonts w:hint="eastAsia" w:ascii="宋体" w:hAnsi="宋体" w:cs="宋体"/>
          <w:sz w:val="21"/>
          <w:szCs w:val="21"/>
        </w:rPr>
        <w:t>磋商保证金在</w:t>
      </w:r>
      <w:r>
        <w:rPr>
          <w:rFonts w:ascii="Arial" w:hAnsi="Arial" w:cs="Arial"/>
          <w:sz w:val="21"/>
          <w:szCs w:val="21"/>
        </w:rPr>
        <w:t xml:space="preserve"> 5 </w:t>
      </w:r>
      <w:r>
        <w:rPr>
          <w:rFonts w:hint="eastAsia" w:ascii="宋体" w:hAnsi="宋体" w:cs="宋体"/>
          <w:sz w:val="21"/>
          <w:szCs w:val="21"/>
        </w:rPr>
        <w:t>个工作内退还。</w:t>
      </w:r>
    </w:p>
    <w:p>
      <w:pPr>
        <w:spacing w:line="360" w:lineRule="auto"/>
        <w:ind w:firstLine="420" w:firstLineChars="200"/>
        <w:rPr>
          <w:sz w:val="20"/>
          <w:szCs w:val="20"/>
        </w:rPr>
      </w:pPr>
      <w:r>
        <w:rPr>
          <w:rFonts w:ascii="Arial" w:hAnsi="Arial" w:cs="Arial"/>
          <w:sz w:val="21"/>
          <w:szCs w:val="21"/>
        </w:rPr>
        <w:t xml:space="preserve">3.5.3 </w:t>
      </w:r>
      <w:r>
        <w:rPr>
          <w:rFonts w:hint="eastAsia" w:ascii="宋体" w:hAnsi="宋体" w:cs="宋体"/>
          <w:sz w:val="21"/>
          <w:szCs w:val="21"/>
        </w:rPr>
        <w:t>成交候选人在成交人与采购人签订合同后凭磋商保证金缴纳凭证办理磋商保证金退还手续，磋商保证金在</w:t>
      </w:r>
      <w:r>
        <w:rPr>
          <w:rFonts w:ascii="Arial" w:hAnsi="Arial" w:cs="Arial"/>
          <w:sz w:val="21"/>
          <w:szCs w:val="21"/>
        </w:rPr>
        <w:t xml:space="preserve"> 5 </w:t>
      </w:r>
      <w:r>
        <w:rPr>
          <w:rFonts w:hint="eastAsia" w:ascii="宋体" w:hAnsi="宋体" w:cs="宋体"/>
          <w:sz w:val="21"/>
          <w:szCs w:val="21"/>
        </w:rPr>
        <w:t>个工作内退还。</w:t>
      </w:r>
    </w:p>
    <w:p>
      <w:pPr>
        <w:spacing w:line="360" w:lineRule="auto"/>
        <w:ind w:firstLine="420" w:firstLineChars="200"/>
        <w:rPr>
          <w:sz w:val="20"/>
          <w:szCs w:val="20"/>
        </w:rPr>
      </w:pPr>
      <w:r>
        <w:rPr>
          <w:rFonts w:ascii="Arial" w:hAnsi="Arial" w:cs="Arial"/>
          <w:sz w:val="21"/>
          <w:szCs w:val="21"/>
        </w:rPr>
        <w:t xml:space="preserve">3.5.4 </w:t>
      </w:r>
      <w:r>
        <w:rPr>
          <w:rFonts w:hint="eastAsia" w:ascii="宋体" w:hAnsi="宋体" w:cs="宋体"/>
          <w:sz w:val="21"/>
          <w:szCs w:val="21"/>
        </w:rPr>
        <w:t>未成交人在成交通知书发出后凭磋商保证金缴纳凭证办理磋商保证金退还手续，磋商保证金在</w:t>
      </w:r>
      <w:r>
        <w:rPr>
          <w:rFonts w:ascii="Arial" w:hAnsi="Arial" w:cs="Arial"/>
          <w:sz w:val="21"/>
          <w:szCs w:val="21"/>
        </w:rPr>
        <w:t xml:space="preserve"> 5 </w:t>
      </w:r>
      <w:r>
        <w:rPr>
          <w:rFonts w:hint="eastAsia" w:ascii="宋体" w:hAnsi="宋体" w:cs="宋体"/>
          <w:sz w:val="21"/>
          <w:szCs w:val="21"/>
        </w:rPr>
        <w:t>个工作内退还。</w:t>
      </w:r>
    </w:p>
    <w:p>
      <w:pPr>
        <w:spacing w:line="360" w:lineRule="auto"/>
        <w:ind w:firstLine="420" w:firstLineChars="200"/>
        <w:rPr>
          <w:sz w:val="20"/>
          <w:szCs w:val="20"/>
        </w:rPr>
      </w:pPr>
      <w:r>
        <w:rPr>
          <w:rFonts w:ascii="Arial" w:hAnsi="Arial" w:cs="Arial"/>
          <w:sz w:val="21"/>
          <w:szCs w:val="21"/>
        </w:rPr>
        <w:t xml:space="preserve">3.5.5 </w:t>
      </w:r>
      <w:r>
        <w:rPr>
          <w:rFonts w:hint="eastAsia" w:ascii="宋体" w:hAnsi="宋体" w:cs="宋体"/>
          <w:sz w:val="21"/>
          <w:szCs w:val="21"/>
        </w:rPr>
        <w:t>发生下列情况之一，磋商保证金将不予退回：</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1</w:t>
      </w:r>
      <w:r>
        <w:rPr>
          <w:rFonts w:hint="eastAsia" w:ascii="宋体" w:hAnsi="宋体" w:cs="宋体"/>
          <w:sz w:val="21"/>
          <w:szCs w:val="21"/>
        </w:rPr>
        <w:t>）供应商在提交响应文件截止时间后撤回响应文件的；</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2</w:t>
      </w:r>
      <w:r>
        <w:rPr>
          <w:rFonts w:hint="eastAsia" w:ascii="宋体" w:hAnsi="宋体" w:cs="宋体"/>
          <w:sz w:val="21"/>
          <w:szCs w:val="21"/>
        </w:rPr>
        <w:t>）除因不可抗力或磋商文件认可的情形以外，成交供应商不与采购人签订合同的；</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3</w:t>
      </w:r>
      <w:r>
        <w:rPr>
          <w:rFonts w:hint="eastAsia" w:ascii="宋体" w:hAnsi="宋体" w:cs="宋体"/>
          <w:sz w:val="21"/>
          <w:szCs w:val="21"/>
        </w:rPr>
        <w:t>）供应商在签订合同时向采购人提出附加条件的；</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4</w:t>
      </w:r>
      <w:r>
        <w:rPr>
          <w:rFonts w:hint="eastAsia" w:ascii="宋体" w:hAnsi="宋体" w:cs="宋体"/>
          <w:sz w:val="21"/>
          <w:szCs w:val="21"/>
        </w:rPr>
        <w:t>）供应商不按磋商文件要求提交履约保证金的；</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5</w:t>
      </w:r>
      <w:r>
        <w:rPr>
          <w:rFonts w:hint="eastAsia" w:ascii="宋体" w:hAnsi="宋体" w:cs="宋体"/>
          <w:sz w:val="21"/>
          <w:szCs w:val="21"/>
        </w:rPr>
        <w:t>）供应商在响应文件中提供虚假材料的；</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6</w:t>
      </w:r>
      <w:r>
        <w:rPr>
          <w:rFonts w:hint="eastAsia" w:ascii="宋体" w:hAnsi="宋体" w:cs="宋体"/>
          <w:sz w:val="21"/>
          <w:szCs w:val="21"/>
        </w:rPr>
        <w:t>）供应商围标或串通投标的；</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7</w:t>
      </w:r>
      <w:r>
        <w:rPr>
          <w:rFonts w:hint="eastAsia" w:ascii="宋体" w:hAnsi="宋体" w:cs="宋体"/>
          <w:sz w:val="21"/>
          <w:szCs w:val="21"/>
        </w:rPr>
        <w:t>）供应商向磋商小组成员行贿谋求中标的；</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8</w:t>
      </w:r>
      <w:r>
        <w:rPr>
          <w:rFonts w:hint="eastAsia" w:ascii="宋体" w:hAnsi="宋体" w:cs="宋体"/>
          <w:sz w:val="21"/>
          <w:szCs w:val="21"/>
        </w:rPr>
        <w:t>）供应商以非法手段影响评标的；</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9</w:t>
      </w:r>
      <w:r>
        <w:rPr>
          <w:rFonts w:hint="eastAsia" w:ascii="宋体" w:hAnsi="宋体" w:cs="宋体"/>
          <w:sz w:val="21"/>
          <w:szCs w:val="21"/>
        </w:rPr>
        <w:t>）中标后不按规定缴纳服务费的；</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10</w:t>
      </w:r>
      <w:r>
        <w:rPr>
          <w:rFonts w:hint="eastAsia" w:ascii="宋体" w:hAnsi="宋体" w:cs="宋体"/>
          <w:sz w:val="21"/>
          <w:szCs w:val="21"/>
        </w:rPr>
        <w:t>）磋商文件规定的其他情形。</w:t>
      </w:r>
    </w:p>
    <w:p>
      <w:pPr>
        <w:spacing w:line="360" w:lineRule="auto"/>
        <w:ind w:firstLine="420" w:firstLineChars="200"/>
        <w:rPr>
          <w:sz w:val="20"/>
          <w:szCs w:val="20"/>
        </w:rPr>
      </w:pPr>
      <w:r>
        <w:rPr>
          <w:rFonts w:ascii="Arial" w:hAnsi="Arial" w:cs="Arial"/>
          <w:sz w:val="21"/>
          <w:szCs w:val="21"/>
        </w:rPr>
        <w:t xml:space="preserve">3.6 </w:t>
      </w:r>
      <w:r>
        <w:rPr>
          <w:rFonts w:hint="eastAsia" w:ascii="宋体" w:hAnsi="宋体" w:cs="宋体"/>
          <w:sz w:val="21"/>
          <w:szCs w:val="21"/>
        </w:rPr>
        <w:t>响应文件有效期</w:t>
      </w:r>
    </w:p>
    <w:p>
      <w:pPr>
        <w:spacing w:line="360" w:lineRule="auto"/>
        <w:ind w:firstLine="420" w:firstLineChars="200"/>
        <w:rPr>
          <w:sz w:val="20"/>
          <w:szCs w:val="20"/>
        </w:rPr>
      </w:pPr>
      <w:r>
        <w:rPr>
          <w:rFonts w:ascii="Arial" w:hAnsi="Arial" w:cs="Arial"/>
          <w:sz w:val="21"/>
          <w:szCs w:val="21"/>
        </w:rPr>
        <w:t xml:space="preserve">3.6.1 </w:t>
      </w:r>
      <w:r>
        <w:rPr>
          <w:rFonts w:hint="eastAsia" w:ascii="宋体" w:hAnsi="宋体" w:cs="宋体"/>
          <w:sz w:val="21"/>
          <w:szCs w:val="21"/>
        </w:rPr>
        <w:t>响应文件有效期按</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规定，响应文件应在该有效期内保持有效。合同签订后，响应文件作为合同附件，响应文件有效期同合同有效期。</w:t>
      </w:r>
    </w:p>
    <w:p>
      <w:pPr>
        <w:spacing w:line="360" w:lineRule="auto"/>
        <w:ind w:firstLine="420" w:firstLineChars="200"/>
        <w:rPr>
          <w:sz w:val="20"/>
          <w:szCs w:val="20"/>
        </w:rPr>
      </w:pPr>
      <w:r>
        <w:rPr>
          <w:rFonts w:ascii="Arial" w:hAnsi="Arial" w:cs="Arial"/>
          <w:sz w:val="21"/>
          <w:szCs w:val="21"/>
        </w:rPr>
        <w:t xml:space="preserve">3.6.2 </w:t>
      </w:r>
      <w:r>
        <w:rPr>
          <w:rFonts w:hint="eastAsia" w:ascii="宋体" w:hAnsi="宋体" w:cs="宋体"/>
          <w:sz w:val="21"/>
          <w:szCs w:val="21"/>
        </w:rPr>
        <w:t>在特殊情况下，采购人可与供应商协商延长响应文件有效期，这种要求和答复均应以书面形式进行。</w:t>
      </w:r>
    </w:p>
    <w:p>
      <w:pPr>
        <w:spacing w:line="1" w:lineRule="exact"/>
        <w:rPr>
          <w:sz w:val="20"/>
          <w:szCs w:val="20"/>
        </w:rPr>
      </w:pPr>
      <w:bookmarkStart w:id="15" w:name="page16"/>
      <w:bookmarkEnd w:id="15"/>
    </w:p>
    <w:p>
      <w:pPr>
        <w:spacing w:line="360" w:lineRule="auto"/>
        <w:ind w:firstLine="420" w:firstLineChars="200"/>
        <w:rPr>
          <w:sz w:val="20"/>
          <w:szCs w:val="20"/>
        </w:rPr>
      </w:pPr>
      <w:r>
        <w:rPr>
          <w:rFonts w:ascii="Arial" w:hAnsi="Arial" w:cs="Arial"/>
          <w:sz w:val="21"/>
          <w:szCs w:val="21"/>
        </w:rPr>
        <w:t xml:space="preserve">3.6.3 </w:t>
      </w:r>
      <w:r>
        <w:rPr>
          <w:rFonts w:hint="eastAsia" w:ascii="宋体" w:hAnsi="宋体" w:cs="宋体"/>
          <w:sz w:val="21"/>
          <w:szCs w:val="21"/>
        </w:rPr>
        <w:t>供应商可拒绝接受延期要求而不会导致磋商保证金不予退回。同意延长有效期的供应商不能修改响应文件。</w:t>
      </w:r>
    </w:p>
    <w:p>
      <w:pPr>
        <w:spacing w:line="360" w:lineRule="auto"/>
        <w:ind w:firstLine="422" w:firstLineChars="200"/>
        <w:rPr>
          <w:sz w:val="20"/>
          <w:szCs w:val="20"/>
        </w:rPr>
      </w:pPr>
      <w:r>
        <w:rPr>
          <w:rFonts w:hint="eastAsia" w:ascii="宋体" w:hAnsi="宋体" w:cs="宋体"/>
          <w:b/>
          <w:bCs/>
          <w:sz w:val="21"/>
          <w:szCs w:val="21"/>
        </w:rPr>
        <w:t>四、磋商响应</w:t>
      </w:r>
    </w:p>
    <w:p>
      <w:pPr>
        <w:spacing w:line="360" w:lineRule="auto"/>
        <w:ind w:firstLine="420" w:firstLineChars="200"/>
        <w:rPr>
          <w:sz w:val="20"/>
          <w:szCs w:val="20"/>
        </w:rPr>
      </w:pPr>
      <w:r>
        <w:rPr>
          <w:rFonts w:ascii="Arial" w:hAnsi="Arial" w:cs="Arial"/>
          <w:sz w:val="21"/>
          <w:szCs w:val="21"/>
        </w:rPr>
        <w:t>4.1</w:t>
      </w:r>
      <w:r>
        <w:rPr>
          <w:rFonts w:hint="eastAsia" w:ascii="宋体" w:hAnsi="宋体" w:cs="宋体"/>
          <w:sz w:val="21"/>
          <w:szCs w:val="21"/>
        </w:rPr>
        <w:t>、响应文件的密封及标记</w:t>
      </w:r>
    </w:p>
    <w:p>
      <w:pPr>
        <w:spacing w:line="360" w:lineRule="auto"/>
        <w:ind w:firstLine="420" w:firstLineChars="200"/>
        <w:rPr>
          <w:sz w:val="20"/>
          <w:szCs w:val="20"/>
        </w:rPr>
      </w:pPr>
      <w:r>
        <w:rPr>
          <w:rFonts w:ascii="Arial" w:hAnsi="Arial" w:cs="Arial"/>
          <w:sz w:val="21"/>
          <w:szCs w:val="21"/>
        </w:rPr>
        <w:t xml:space="preserve">4.1.1 </w:t>
      </w:r>
      <w:r>
        <w:rPr>
          <w:rFonts w:hint="eastAsia" w:ascii="宋体" w:hAnsi="宋体" w:cs="宋体"/>
          <w:sz w:val="21"/>
          <w:szCs w:val="21"/>
        </w:rPr>
        <w:t>响应文件应按以下方法装袋密封</w:t>
      </w:r>
    </w:p>
    <w:p>
      <w:pPr>
        <w:spacing w:line="360" w:lineRule="auto"/>
        <w:ind w:firstLine="422" w:firstLineChars="200"/>
        <w:rPr>
          <w:sz w:val="20"/>
          <w:szCs w:val="20"/>
        </w:rPr>
      </w:pPr>
      <w:r>
        <w:rPr>
          <w:rFonts w:hint="eastAsia" w:ascii="宋体" w:hAnsi="宋体" w:cs="宋体"/>
          <w:b/>
          <w:bCs/>
          <w:sz w:val="21"/>
          <w:szCs w:val="21"/>
        </w:rPr>
        <w:t>供应商应将</w:t>
      </w:r>
      <w:r>
        <w:rPr>
          <w:rFonts w:ascii="Arial" w:hAnsi="Arial" w:cs="Arial"/>
          <w:b/>
          <w:bCs/>
          <w:sz w:val="21"/>
          <w:szCs w:val="21"/>
        </w:rPr>
        <w:t>“</w:t>
      </w:r>
      <w:r>
        <w:rPr>
          <w:rFonts w:hint="eastAsia" w:ascii="宋体" w:hAnsi="宋体" w:cs="宋体"/>
          <w:b/>
          <w:bCs/>
          <w:sz w:val="21"/>
          <w:szCs w:val="21"/>
        </w:rPr>
        <w:t>报价文件和</w:t>
      </w:r>
      <w:r>
        <w:rPr>
          <w:rFonts w:ascii="Arial" w:hAnsi="Arial" w:cs="Arial"/>
          <w:b/>
          <w:bCs/>
          <w:sz w:val="21"/>
          <w:szCs w:val="21"/>
        </w:rPr>
        <w:t>“</w:t>
      </w:r>
      <w:r>
        <w:rPr>
          <w:rFonts w:hint="eastAsia" w:ascii="宋体" w:hAnsi="宋体" w:cs="宋体"/>
          <w:b/>
          <w:bCs/>
          <w:sz w:val="21"/>
          <w:szCs w:val="21"/>
        </w:rPr>
        <w:t>商务技术文件</w:t>
      </w:r>
      <w:r>
        <w:rPr>
          <w:rFonts w:ascii="Arial" w:hAnsi="Arial" w:cs="Arial"/>
          <w:b/>
          <w:bCs/>
          <w:sz w:val="21"/>
          <w:szCs w:val="21"/>
        </w:rPr>
        <w:t>”</w:t>
      </w:r>
      <w:r>
        <w:rPr>
          <w:rFonts w:hint="eastAsia" w:ascii="Arial" w:hAnsi="Arial" w:cs="Arial"/>
          <w:b/>
          <w:bCs/>
          <w:sz w:val="21"/>
          <w:szCs w:val="21"/>
        </w:rPr>
        <w:t>分别编制并装订成一册</w:t>
      </w:r>
      <w:r>
        <w:rPr>
          <w:rFonts w:hint="eastAsia" w:ascii="宋体" w:hAnsi="宋体" w:cs="宋体"/>
          <w:b/>
          <w:bCs/>
          <w:sz w:val="21"/>
          <w:szCs w:val="21"/>
        </w:rPr>
        <w:t>。在外包装上注明投标项目名称、项目编号、投标人全称及</w:t>
      </w:r>
      <w:r>
        <w:rPr>
          <w:rFonts w:ascii="Arial" w:hAnsi="Arial" w:cs="Arial"/>
          <w:b/>
          <w:bCs/>
          <w:sz w:val="21"/>
          <w:szCs w:val="21"/>
        </w:rPr>
        <w:t>“</w:t>
      </w:r>
      <w:r>
        <w:rPr>
          <w:rFonts w:hint="eastAsia" w:ascii="宋体" w:hAnsi="宋体" w:cs="宋体"/>
          <w:b/>
          <w:bCs/>
          <w:sz w:val="21"/>
          <w:szCs w:val="21"/>
        </w:rPr>
        <w:t>开标时启封</w:t>
      </w:r>
      <w:r>
        <w:rPr>
          <w:rFonts w:ascii="Arial" w:hAnsi="Arial" w:cs="Arial"/>
          <w:b/>
          <w:bCs/>
          <w:sz w:val="21"/>
          <w:szCs w:val="21"/>
        </w:rPr>
        <w:t>”</w:t>
      </w:r>
      <w:r>
        <w:rPr>
          <w:rFonts w:hint="eastAsia" w:ascii="宋体" w:hAnsi="宋体" w:cs="宋体"/>
          <w:b/>
          <w:bCs/>
          <w:sz w:val="21"/>
          <w:szCs w:val="21"/>
        </w:rPr>
        <w:t>字样，并加盖投标人公章。</w:t>
      </w:r>
    </w:p>
    <w:p>
      <w:pPr>
        <w:spacing w:line="360" w:lineRule="auto"/>
        <w:ind w:firstLine="420" w:firstLineChars="200"/>
        <w:rPr>
          <w:sz w:val="20"/>
          <w:szCs w:val="20"/>
        </w:rPr>
      </w:pPr>
      <w:r>
        <w:rPr>
          <w:rFonts w:ascii="Arial" w:hAnsi="Arial" w:cs="Arial"/>
          <w:sz w:val="21"/>
          <w:szCs w:val="21"/>
        </w:rPr>
        <w:t xml:space="preserve">4.1.2 </w:t>
      </w:r>
      <w:r>
        <w:rPr>
          <w:rFonts w:hint="eastAsia" w:ascii="宋体" w:hAnsi="宋体" w:cs="宋体"/>
          <w:b/>
          <w:bCs/>
          <w:sz w:val="21"/>
          <w:szCs w:val="21"/>
        </w:rPr>
        <w:t>如果供应商未按上述要求加写标记，采购人对响应文件的误投和提前启封不负责任。</w:t>
      </w:r>
    </w:p>
    <w:p>
      <w:pPr>
        <w:spacing w:line="360" w:lineRule="auto"/>
        <w:ind w:firstLine="420" w:firstLineChars="200"/>
        <w:rPr>
          <w:sz w:val="20"/>
          <w:szCs w:val="20"/>
        </w:rPr>
      </w:pPr>
      <w:r>
        <w:rPr>
          <w:rFonts w:ascii="Arial" w:hAnsi="Arial" w:cs="Arial"/>
          <w:sz w:val="21"/>
          <w:szCs w:val="21"/>
        </w:rPr>
        <w:t>4.2</w:t>
      </w:r>
      <w:r>
        <w:rPr>
          <w:rFonts w:hint="eastAsia" w:ascii="宋体" w:hAnsi="宋体" w:cs="宋体"/>
          <w:sz w:val="21"/>
          <w:szCs w:val="21"/>
        </w:rPr>
        <w:t>、响应文件的提交</w:t>
      </w:r>
    </w:p>
    <w:p>
      <w:pPr>
        <w:spacing w:line="360" w:lineRule="auto"/>
        <w:ind w:firstLine="420" w:firstLineChars="200"/>
        <w:rPr>
          <w:sz w:val="20"/>
          <w:szCs w:val="20"/>
        </w:rPr>
      </w:pPr>
      <w:r>
        <w:rPr>
          <w:rFonts w:ascii="Arial" w:hAnsi="Arial" w:cs="Arial"/>
          <w:sz w:val="21"/>
          <w:szCs w:val="21"/>
        </w:rPr>
        <w:t xml:space="preserve">4.2.1 </w:t>
      </w:r>
      <w:r>
        <w:rPr>
          <w:rFonts w:hint="eastAsia" w:ascii="宋体" w:hAnsi="宋体" w:cs="宋体"/>
          <w:sz w:val="21"/>
          <w:szCs w:val="21"/>
        </w:rPr>
        <w:t>供应商应在</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规定响应文件提交的截止时间前提交响应文件。</w:t>
      </w:r>
    </w:p>
    <w:p>
      <w:pPr>
        <w:spacing w:line="360" w:lineRule="auto"/>
        <w:ind w:firstLine="420" w:firstLineChars="200"/>
        <w:rPr>
          <w:sz w:val="20"/>
          <w:szCs w:val="20"/>
        </w:rPr>
      </w:pPr>
      <w:r>
        <w:rPr>
          <w:rFonts w:ascii="Arial" w:hAnsi="Arial" w:cs="Arial"/>
          <w:sz w:val="21"/>
          <w:szCs w:val="21"/>
        </w:rPr>
        <w:t xml:space="preserve">4.2.2 </w:t>
      </w:r>
      <w:r>
        <w:rPr>
          <w:rFonts w:hint="eastAsia" w:ascii="宋体" w:hAnsi="宋体" w:cs="宋体"/>
          <w:sz w:val="21"/>
          <w:szCs w:val="21"/>
        </w:rPr>
        <w:t>供应商提交响应文件地点见</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w:t>
      </w:r>
    </w:p>
    <w:p>
      <w:pPr>
        <w:spacing w:line="360" w:lineRule="auto"/>
        <w:ind w:firstLine="420" w:firstLineChars="200"/>
        <w:rPr>
          <w:sz w:val="20"/>
          <w:szCs w:val="20"/>
        </w:rPr>
      </w:pPr>
      <w:r>
        <w:rPr>
          <w:rFonts w:ascii="Arial" w:hAnsi="Arial" w:cs="Arial"/>
          <w:sz w:val="21"/>
          <w:szCs w:val="21"/>
        </w:rPr>
        <w:t xml:space="preserve">4.2.3 </w:t>
      </w:r>
      <w:r>
        <w:rPr>
          <w:rFonts w:hint="eastAsia" w:ascii="宋体" w:hAnsi="宋体" w:cs="宋体"/>
          <w:sz w:val="21"/>
          <w:szCs w:val="21"/>
        </w:rPr>
        <w:t>供应商提交的响应文件均不予退还。</w:t>
      </w:r>
    </w:p>
    <w:p>
      <w:pPr>
        <w:spacing w:line="360" w:lineRule="auto"/>
        <w:ind w:firstLine="420" w:firstLineChars="200"/>
        <w:rPr>
          <w:sz w:val="20"/>
          <w:szCs w:val="20"/>
        </w:rPr>
      </w:pPr>
      <w:r>
        <w:rPr>
          <w:rFonts w:ascii="Arial" w:hAnsi="Arial" w:cs="Arial"/>
          <w:sz w:val="21"/>
          <w:szCs w:val="21"/>
        </w:rPr>
        <w:t xml:space="preserve">4.2.4 </w:t>
      </w:r>
      <w:r>
        <w:rPr>
          <w:rFonts w:hint="eastAsia" w:ascii="宋体" w:hAnsi="宋体" w:cs="宋体"/>
          <w:sz w:val="21"/>
          <w:szCs w:val="21"/>
        </w:rPr>
        <w:t>逾期送达的或者未送达指定地点的响应文件，采购人将不予受理。</w:t>
      </w:r>
    </w:p>
    <w:p>
      <w:pPr>
        <w:spacing w:line="360" w:lineRule="auto"/>
        <w:ind w:right="346" w:firstLine="420" w:firstLineChars="200"/>
        <w:rPr>
          <w:sz w:val="20"/>
          <w:szCs w:val="20"/>
        </w:rPr>
      </w:pPr>
      <w:r>
        <w:rPr>
          <w:rFonts w:ascii="Arial" w:hAnsi="Arial" w:cs="Arial"/>
          <w:sz w:val="21"/>
          <w:szCs w:val="21"/>
        </w:rPr>
        <w:t xml:space="preserve">4.2.5 </w:t>
      </w:r>
      <w:r>
        <w:rPr>
          <w:rFonts w:hint="eastAsia" w:ascii="宋体" w:hAnsi="宋体" w:cs="宋体"/>
          <w:sz w:val="21"/>
          <w:szCs w:val="21"/>
        </w:rPr>
        <w:t>采购人如因故推迟响应文件递交截止时间，应以书面形式通知所有供应商。在这种情况下，采购人和供应商的权利和义务将受到新的</w:t>
      </w:r>
      <w:r>
        <w:rPr>
          <w:rFonts w:ascii="宋体" w:hAnsi="宋体" w:cs="宋体"/>
          <w:sz w:val="21"/>
          <w:szCs w:val="21"/>
        </w:rPr>
        <w:t xml:space="preserve"> </w:t>
      </w:r>
      <w:r>
        <w:rPr>
          <w:rFonts w:hint="eastAsia" w:ascii="宋体" w:hAnsi="宋体" w:cs="宋体"/>
          <w:sz w:val="21"/>
          <w:szCs w:val="21"/>
        </w:rPr>
        <w:t>响应文件提交的截止时间的约束。</w:t>
      </w:r>
    </w:p>
    <w:p>
      <w:pPr>
        <w:spacing w:line="360" w:lineRule="auto"/>
        <w:ind w:firstLine="420" w:firstLineChars="200"/>
        <w:rPr>
          <w:sz w:val="20"/>
          <w:szCs w:val="20"/>
        </w:rPr>
      </w:pPr>
      <w:r>
        <w:rPr>
          <w:rFonts w:ascii="Arial" w:hAnsi="Arial" w:cs="Arial"/>
          <w:sz w:val="21"/>
          <w:szCs w:val="21"/>
        </w:rPr>
        <w:t>4.3</w:t>
      </w:r>
      <w:r>
        <w:rPr>
          <w:rFonts w:hint="eastAsia" w:ascii="宋体" w:hAnsi="宋体" w:cs="宋体"/>
          <w:sz w:val="21"/>
          <w:szCs w:val="21"/>
        </w:rPr>
        <w:t>、响应文件的修改和撤回</w:t>
      </w:r>
    </w:p>
    <w:p>
      <w:pPr>
        <w:spacing w:line="360" w:lineRule="auto"/>
        <w:ind w:firstLine="420" w:firstLineChars="200"/>
        <w:rPr>
          <w:sz w:val="20"/>
          <w:szCs w:val="20"/>
        </w:rPr>
      </w:pPr>
      <w:r>
        <w:rPr>
          <w:rFonts w:ascii="Arial" w:hAnsi="Arial" w:cs="Arial"/>
          <w:sz w:val="21"/>
          <w:szCs w:val="21"/>
        </w:rPr>
        <w:t xml:space="preserve">4.3.1 </w:t>
      </w:r>
      <w:r>
        <w:rPr>
          <w:rFonts w:hint="eastAsia" w:ascii="宋体" w:hAnsi="宋体" w:cs="宋体"/>
          <w:sz w:val="21"/>
          <w:szCs w:val="21"/>
        </w:rPr>
        <w:t>供应商在递交响应文件以后如必须修改或撤回响应文件，必须在响应文件提交的截止时间以前将书面的磋商修改文件或撤标通知邮寄到达或送达采购代理机构。</w:t>
      </w:r>
    </w:p>
    <w:p>
      <w:pPr>
        <w:spacing w:line="360" w:lineRule="auto"/>
        <w:ind w:firstLine="420" w:firstLineChars="200"/>
        <w:rPr>
          <w:rFonts w:ascii="宋体" w:cs="宋体"/>
          <w:sz w:val="21"/>
          <w:szCs w:val="21"/>
        </w:rPr>
      </w:pPr>
      <w:r>
        <w:rPr>
          <w:rFonts w:ascii="Arial" w:hAnsi="Arial" w:cs="Arial"/>
          <w:sz w:val="21"/>
          <w:szCs w:val="21"/>
        </w:rPr>
        <w:t xml:space="preserve">4.3.2 </w:t>
      </w:r>
      <w:r>
        <w:rPr>
          <w:rFonts w:hint="eastAsia" w:ascii="宋体" w:hAnsi="宋体" w:cs="宋体"/>
          <w:sz w:val="21"/>
          <w:szCs w:val="21"/>
        </w:rPr>
        <w:t>磋商修改文件必须密封，在密封袋上写明磋商项目编号、磋商项目名称、供应商名称、所响应标项名称，并注明</w:t>
      </w:r>
      <w:r>
        <w:rPr>
          <w:rFonts w:ascii="Arial" w:hAnsi="Arial" w:cs="Arial"/>
          <w:sz w:val="21"/>
          <w:szCs w:val="21"/>
        </w:rPr>
        <w:t>“</w:t>
      </w:r>
      <w:r>
        <w:rPr>
          <w:rFonts w:hint="eastAsia" w:ascii="宋体" w:hAnsi="宋体" w:cs="宋体"/>
          <w:sz w:val="21"/>
          <w:szCs w:val="21"/>
        </w:rPr>
        <w:t>修改文件</w:t>
      </w:r>
      <w:r>
        <w:rPr>
          <w:rFonts w:ascii="Arial" w:hAnsi="Arial" w:cs="Arial"/>
          <w:sz w:val="21"/>
          <w:szCs w:val="21"/>
        </w:rPr>
        <w:t>”</w:t>
      </w:r>
      <w:r>
        <w:rPr>
          <w:rFonts w:hint="eastAsia" w:ascii="宋体" w:hAnsi="宋体" w:cs="宋体"/>
          <w:sz w:val="21"/>
          <w:szCs w:val="21"/>
        </w:rPr>
        <w:t>、</w:t>
      </w:r>
      <w:r>
        <w:rPr>
          <w:rFonts w:ascii="Arial" w:hAnsi="Arial" w:cs="Arial"/>
          <w:sz w:val="21"/>
          <w:szCs w:val="21"/>
        </w:rPr>
        <w:t>“</w:t>
      </w:r>
      <w:r>
        <w:rPr>
          <w:rFonts w:hint="eastAsia" w:ascii="宋体" w:hAnsi="宋体" w:cs="宋体"/>
          <w:sz w:val="21"/>
          <w:szCs w:val="21"/>
        </w:rPr>
        <w:t>磋商时启封</w:t>
      </w:r>
      <w:r>
        <w:rPr>
          <w:rFonts w:ascii="Arial" w:hAnsi="Arial" w:cs="Arial"/>
          <w:sz w:val="21"/>
          <w:szCs w:val="21"/>
        </w:rPr>
        <w:t>”</w:t>
      </w:r>
      <w:r>
        <w:rPr>
          <w:rFonts w:hint="eastAsia" w:ascii="宋体" w:hAnsi="宋体" w:cs="宋体"/>
          <w:sz w:val="21"/>
          <w:szCs w:val="21"/>
        </w:rPr>
        <w:t>字样。</w:t>
      </w:r>
    </w:p>
    <w:p>
      <w:pPr>
        <w:spacing w:line="360" w:lineRule="auto"/>
        <w:ind w:firstLine="420" w:firstLineChars="200"/>
        <w:rPr>
          <w:rFonts w:ascii="宋体" w:cs="宋体"/>
          <w:sz w:val="21"/>
          <w:szCs w:val="21"/>
        </w:rPr>
      </w:pPr>
      <w:r>
        <w:rPr>
          <w:rFonts w:ascii="Arial" w:hAnsi="Arial" w:cs="Arial"/>
          <w:sz w:val="21"/>
          <w:szCs w:val="21"/>
        </w:rPr>
        <w:t xml:space="preserve">4.3.3 </w:t>
      </w:r>
      <w:r>
        <w:rPr>
          <w:rFonts w:hint="eastAsia" w:ascii="宋体" w:hAnsi="宋体" w:cs="宋体"/>
          <w:sz w:val="21"/>
          <w:szCs w:val="21"/>
        </w:rPr>
        <w:t>供应商以传真或电报形式通知采购人撤标时，必须在响应文件提交的截止时间以前补充由法定代表人或法定代表人授权代表签署的正式文件。但响应文件开启以后要求撤标的，其磋商保证金将不予退回。</w:t>
      </w:r>
    </w:p>
    <w:p>
      <w:pPr>
        <w:spacing w:line="360" w:lineRule="auto"/>
        <w:ind w:firstLine="420" w:firstLineChars="200"/>
        <w:rPr>
          <w:sz w:val="20"/>
          <w:szCs w:val="20"/>
        </w:rPr>
      </w:pPr>
      <w:r>
        <w:rPr>
          <w:rFonts w:ascii="Arial" w:hAnsi="Arial" w:cs="Arial"/>
          <w:sz w:val="21"/>
          <w:szCs w:val="21"/>
        </w:rPr>
        <w:t xml:space="preserve">4.4 </w:t>
      </w:r>
      <w:r>
        <w:rPr>
          <w:rFonts w:hint="eastAsia" w:ascii="宋体" w:hAnsi="宋体" w:cs="宋体"/>
          <w:sz w:val="21"/>
          <w:szCs w:val="21"/>
        </w:rPr>
        <w:t>备选磋商方案</w:t>
      </w:r>
    </w:p>
    <w:p>
      <w:pPr>
        <w:spacing w:line="240" w:lineRule="exact"/>
        <w:ind w:firstLine="420" w:firstLineChars="200"/>
        <w:rPr>
          <w:sz w:val="20"/>
          <w:szCs w:val="20"/>
        </w:rPr>
      </w:pPr>
      <w:r>
        <w:rPr>
          <w:rFonts w:hint="eastAsia" w:ascii="宋体" w:hAnsi="宋体" w:cs="宋体"/>
          <w:sz w:val="21"/>
          <w:szCs w:val="21"/>
        </w:rPr>
        <w:t>供应商不得提交备选磋商方案，否则，响应文件将被判定为无效标。</w:t>
      </w:r>
    </w:p>
    <w:p>
      <w:pPr>
        <w:spacing w:line="168" w:lineRule="exact"/>
        <w:rPr>
          <w:sz w:val="20"/>
          <w:szCs w:val="20"/>
        </w:rPr>
      </w:pPr>
    </w:p>
    <w:p>
      <w:pPr>
        <w:spacing w:line="360" w:lineRule="auto"/>
        <w:ind w:firstLine="422" w:firstLineChars="200"/>
        <w:rPr>
          <w:sz w:val="20"/>
          <w:szCs w:val="20"/>
        </w:rPr>
      </w:pPr>
      <w:r>
        <w:rPr>
          <w:rFonts w:hint="eastAsia" w:ascii="宋体" w:hAnsi="宋体" w:cs="宋体"/>
          <w:b/>
          <w:bCs/>
          <w:sz w:val="21"/>
          <w:szCs w:val="21"/>
        </w:rPr>
        <w:t>五、响应文件的开启、评审及合同签订</w:t>
      </w:r>
    </w:p>
    <w:p>
      <w:pPr>
        <w:spacing w:line="360" w:lineRule="auto"/>
        <w:ind w:firstLine="420" w:firstLineChars="200"/>
        <w:rPr>
          <w:sz w:val="20"/>
          <w:szCs w:val="20"/>
        </w:rPr>
      </w:pPr>
      <w:r>
        <w:rPr>
          <w:rFonts w:ascii="Arial" w:hAnsi="Arial" w:cs="Arial"/>
          <w:sz w:val="21"/>
          <w:szCs w:val="21"/>
        </w:rPr>
        <w:t>5.1</w:t>
      </w:r>
      <w:r>
        <w:rPr>
          <w:rFonts w:hint="eastAsia" w:ascii="宋体" w:hAnsi="宋体" w:cs="宋体"/>
          <w:sz w:val="21"/>
          <w:szCs w:val="21"/>
        </w:rPr>
        <w:t>、开启</w:t>
      </w:r>
    </w:p>
    <w:p>
      <w:pPr>
        <w:spacing w:line="360" w:lineRule="auto"/>
        <w:ind w:firstLine="420" w:firstLineChars="200"/>
        <w:rPr>
          <w:sz w:val="20"/>
          <w:szCs w:val="20"/>
        </w:rPr>
      </w:pPr>
      <w:r>
        <w:rPr>
          <w:rFonts w:ascii="Arial" w:hAnsi="Arial" w:cs="Arial"/>
          <w:sz w:val="21"/>
          <w:szCs w:val="21"/>
        </w:rPr>
        <w:t xml:space="preserve">5.1.1 </w:t>
      </w:r>
      <w:r>
        <w:rPr>
          <w:rFonts w:hint="eastAsia" w:ascii="宋体" w:hAnsi="宋体" w:cs="宋体"/>
          <w:sz w:val="21"/>
          <w:szCs w:val="21"/>
        </w:rPr>
        <w:t>采购人按</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规定的时间、地点公开开启，并邀请所有供应商代表准时参加。</w:t>
      </w:r>
    </w:p>
    <w:p>
      <w:pPr>
        <w:spacing w:line="360" w:lineRule="auto"/>
        <w:ind w:firstLine="420" w:firstLineChars="200"/>
        <w:rPr>
          <w:rFonts w:ascii="宋体" w:cs="宋体"/>
          <w:sz w:val="21"/>
          <w:szCs w:val="21"/>
        </w:rPr>
      </w:pPr>
      <w:r>
        <w:rPr>
          <w:rFonts w:ascii="Arial" w:hAnsi="Arial" w:cs="Arial"/>
          <w:sz w:val="21"/>
          <w:szCs w:val="21"/>
        </w:rPr>
        <w:t xml:space="preserve">5.1.2 </w:t>
      </w:r>
      <w:r>
        <w:rPr>
          <w:rFonts w:hint="eastAsia" w:ascii="宋体" w:hAnsi="宋体" w:cs="宋体"/>
          <w:sz w:val="21"/>
          <w:szCs w:val="21"/>
        </w:rPr>
        <w:t>供应商代表为法定代表人或其委托代理人，供应商代表必须出席开标大会，并签名报到，以证明其出席磋商会议，且随身携带有效身份证原件（或采购人认可的其他身份证</w:t>
      </w:r>
      <w:bookmarkStart w:id="16" w:name="page17"/>
      <w:bookmarkEnd w:id="16"/>
      <w:r>
        <w:rPr>
          <w:rFonts w:hint="eastAsia" w:ascii="宋体" w:hAnsi="宋体" w:cs="宋体"/>
          <w:sz w:val="21"/>
          <w:szCs w:val="21"/>
        </w:rPr>
        <w:t>明原件）。法定代表人须提供（现场出示或在响应文件中提供）法定代表人资格证明书，委托代理人须提供（现场出示或在响应文件中提供）附有法定代表人资格证明书的授权委托书。</w:t>
      </w:r>
    </w:p>
    <w:p>
      <w:pPr>
        <w:spacing w:line="360" w:lineRule="auto"/>
        <w:ind w:firstLine="420" w:firstLineChars="200"/>
        <w:rPr>
          <w:sz w:val="20"/>
          <w:szCs w:val="20"/>
        </w:rPr>
      </w:pPr>
      <w:r>
        <w:rPr>
          <w:rFonts w:ascii="Arial" w:hAnsi="Arial" w:cs="Arial"/>
          <w:sz w:val="21"/>
          <w:szCs w:val="21"/>
        </w:rPr>
        <w:t xml:space="preserve">5.1.3 </w:t>
      </w:r>
      <w:r>
        <w:rPr>
          <w:rFonts w:hint="eastAsia" w:ascii="宋体" w:hAnsi="宋体" w:cs="宋体"/>
          <w:sz w:val="21"/>
          <w:szCs w:val="21"/>
        </w:rPr>
        <w:t>核验出席开标活动现场的各授权供应商代表及相关单位人员身份，并组织其登记、签到。对现场接受采购响应文件的，由现场工作人员接收采购响应文件并登记，请供应商代表对采购响应文件的递交记录情况进行签字确认。</w:t>
      </w:r>
    </w:p>
    <w:p>
      <w:pPr>
        <w:spacing w:line="360" w:lineRule="auto"/>
        <w:ind w:right="346" w:firstLine="420" w:firstLineChars="200"/>
        <w:rPr>
          <w:rFonts w:ascii="宋体" w:cs="宋体"/>
          <w:sz w:val="21"/>
          <w:szCs w:val="21"/>
        </w:rPr>
      </w:pPr>
      <w:r>
        <w:rPr>
          <w:rFonts w:hint="eastAsia" w:ascii="宋体" w:hAnsi="宋体" w:cs="宋体"/>
          <w:sz w:val="21"/>
          <w:szCs w:val="21"/>
        </w:rPr>
        <w:t>主持人宣布开标，介绍开标现场的人员情况，宣读递交采购响应文件的供应商名单、开标纪律、应当回避的情形等注意事项，组织供应商签署《政府采购活动现场确认声明书》。对供应商保证金缴纳情况进行查验、核实。提请供应商代表或公证人员查验采购响应文件密封情况。</w:t>
      </w:r>
    </w:p>
    <w:p>
      <w:pPr>
        <w:spacing w:line="360" w:lineRule="auto"/>
        <w:ind w:right="346" w:firstLine="420" w:firstLineChars="200"/>
        <w:rPr>
          <w:sz w:val="20"/>
          <w:szCs w:val="20"/>
        </w:rPr>
      </w:pPr>
      <w:r>
        <w:rPr>
          <w:rFonts w:hint="eastAsia" w:ascii="宋体" w:hAnsi="宋体" w:cs="宋体"/>
          <w:sz w:val="21"/>
          <w:szCs w:val="21"/>
        </w:rPr>
        <w:t>按供应商提交投标文件的先后顺序当众拆封、清点投标文件（商务技术文件、报价文件）（包括正本、副本）数量，将拆封后的商务和技术文件、报价文件由现场工作人员护送至指定的评审地点。对</w:t>
      </w:r>
      <w:r>
        <w:rPr>
          <w:rFonts w:hint="eastAsia" w:ascii="宋体" w:hAnsi="宋体" w:cs="宋体"/>
          <w:sz w:val="21"/>
          <w:szCs w:val="21"/>
          <w:lang w:val="en-US" w:eastAsia="zh-CN"/>
        </w:rPr>
        <w:t>未按</w:t>
      </w:r>
      <w:r>
        <w:rPr>
          <w:rFonts w:hint="eastAsia" w:ascii="宋体" w:hAnsi="宋体" w:cs="宋体"/>
          <w:sz w:val="21"/>
          <w:szCs w:val="21"/>
        </w:rPr>
        <w:t>要求装订的投标文件，</w:t>
      </w:r>
      <w:r>
        <w:rPr>
          <w:rFonts w:hint="eastAsia" w:ascii="宋体" w:hAnsi="宋体" w:cs="宋体"/>
          <w:sz w:val="21"/>
          <w:szCs w:val="21"/>
          <w:lang w:val="en-US" w:eastAsia="zh-CN"/>
        </w:rPr>
        <w:t>造成的开启流程冲突及价格泄露等等情况投标人自行承担</w:t>
      </w:r>
      <w:r>
        <w:rPr>
          <w:rFonts w:hint="eastAsia" w:ascii="宋体" w:hAnsi="宋体" w:cs="宋体"/>
          <w:sz w:val="21"/>
          <w:szCs w:val="21"/>
        </w:rPr>
        <w:t>。</w:t>
      </w:r>
    </w:p>
    <w:p>
      <w:pPr>
        <w:spacing w:line="360" w:lineRule="auto"/>
        <w:ind w:right="346" w:firstLine="420" w:firstLineChars="200"/>
        <w:jc w:val="both"/>
        <w:rPr>
          <w:sz w:val="20"/>
          <w:szCs w:val="20"/>
        </w:rPr>
      </w:pPr>
      <w:r>
        <w:rPr>
          <w:rFonts w:hint="eastAsia" w:ascii="宋体" w:hAnsi="宋体" w:cs="宋体"/>
          <w:sz w:val="21"/>
          <w:szCs w:val="21"/>
        </w:rPr>
        <w:t>商务和技术评审结束后，主持人宣告商务和技术评审无效供应商名称及理由；公布经商务和技术评审符合采购需求的供应商名单。供应商报价文件初次报价不宣布。进行最终报价，评审结束后，主持人公布结果及中标候选供应商名单，及采购人最终确定中标供应商名单的时间和公告方式等。</w:t>
      </w:r>
    </w:p>
    <w:p>
      <w:pPr>
        <w:spacing w:line="360" w:lineRule="auto"/>
        <w:ind w:firstLine="420" w:firstLineChars="200"/>
        <w:rPr>
          <w:sz w:val="20"/>
          <w:szCs w:val="20"/>
        </w:rPr>
      </w:pPr>
      <w:r>
        <w:rPr>
          <w:rFonts w:ascii="Arial" w:hAnsi="Arial" w:cs="Arial"/>
          <w:sz w:val="21"/>
          <w:szCs w:val="21"/>
        </w:rPr>
        <w:t xml:space="preserve">5.1.4 </w:t>
      </w:r>
      <w:r>
        <w:rPr>
          <w:rFonts w:hint="eastAsia" w:ascii="宋体" w:hAnsi="宋体" w:cs="宋体"/>
          <w:sz w:val="21"/>
          <w:szCs w:val="21"/>
        </w:rPr>
        <w:t>供应商在响应文件提交的截止时间前提交响应文件撤回函的，采购人将在开启时宣读撤回函，并将其响应文件及其磋商保证金及时退还供应商。</w:t>
      </w:r>
    </w:p>
    <w:p>
      <w:pPr>
        <w:spacing w:line="360" w:lineRule="auto"/>
        <w:ind w:firstLine="420" w:firstLineChars="200"/>
        <w:rPr>
          <w:sz w:val="20"/>
          <w:szCs w:val="20"/>
        </w:rPr>
      </w:pPr>
      <w:r>
        <w:rPr>
          <w:rFonts w:ascii="Arial" w:hAnsi="Arial" w:cs="Arial"/>
          <w:sz w:val="21"/>
          <w:szCs w:val="21"/>
        </w:rPr>
        <w:t xml:space="preserve">5.1.5 </w:t>
      </w:r>
      <w:r>
        <w:rPr>
          <w:rFonts w:hint="eastAsia" w:ascii="宋体" w:hAnsi="宋体" w:cs="宋体"/>
          <w:sz w:val="21"/>
          <w:szCs w:val="21"/>
        </w:rPr>
        <w:t>开启结束后，供应商代表应在开启记录上签字确认。唱标人、记录人、监督人均应在开启记录上签字。供应商代表未在开启记录上签字的，均视为对开启结果予以默认。</w:t>
      </w:r>
    </w:p>
    <w:p>
      <w:pPr>
        <w:spacing w:line="360" w:lineRule="auto"/>
        <w:ind w:firstLine="420" w:firstLineChars="200"/>
        <w:rPr>
          <w:rFonts w:ascii="宋体" w:cs="宋体"/>
          <w:sz w:val="21"/>
          <w:szCs w:val="21"/>
        </w:rPr>
      </w:pPr>
      <w:r>
        <w:rPr>
          <w:rFonts w:ascii="Arial" w:hAnsi="Arial" w:cs="Arial"/>
          <w:sz w:val="21"/>
          <w:szCs w:val="21"/>
        </w:rPr>
        <w:t xml:space="preserve">5.1.6 </w:t>
      </w:r>
      <w:r>
        <w:rPr>
          <w:rFonts w:hint="eastAsia" w:ascii="宋体" w:hAnsi="宋体" w:cs="宋体"/>
          <w:sz w:val="21"/>
          <w:szCs w:val="21"/>
        </w:rPr>
        <w:t>开启结束后，如发现开启结果与响应文件不一致者，除磋商小组认定的特殊情况应另行处理外，其开启结果不予纠正。</w:t>
      </w:r>
    </w:p>
    <w:p>
      <w:pPr>
        <w:spacing w:line="360" w:lineRule="auto"/>
        <w:ind w:firstLine="420" w:firstLineChars="200"/>
        <w:rPr>
          <w:sz w:val="20"/>
          <w:szCs w:val="20"/>
        </w:rPr>
      </w:pPr>
      <w:r>
        <w:rPr>
          <w:rFonts w:ascii="Arial" w:hAnsi="Arial" w:cs="Arial"/>
          <w:sz w:val="21"/>
          <w:szCs w:val="21"/>
        </w:rPr>
        <w:t xml:space="preserve">5.1.7 </w:t>
      </w:r>
      <w:r>
        <w:rPr>
          <w:rFonts w:hint="eastAsia" w:ascii="宋体" w:hAnsi="宋体" w:cs="宋体"/>
          <w:sz w:val="21"/>
          <w:szCs w:val="21"/>
        </w:rPr>
        <w:t>如供应商不派代表参加开标会（未到场或者不能出示其身份证件或者未按时签到的），投标人不得对采购相关人员、开标过程和开标结果提出异议。</w:t>
      </w:r>
    </w:p>
    <w:p>
      <w:pPr>
        <w:spacing w:line="360" w:lineRule="auto"/>
        <w:ind w:firstLine="420" w:firstLineChars="200"/>
        <w:rPr>
          <w:sz w:val="20"/>
          <w:szCs w:val="20"/>
        </w:rPr>
      </w:pPr>
      <w:r>
        <w:rPr>
          <w:rFonts w:ascii="Arial" w:hAnsi="Arial" w:cs="Arial"/>
          <w:sz w:val="21"/>
          <w:szCs w:val="21"/>
        </w:rPr>
        <w:t xml:space="preserve">5.2 </w:t>
      </w:r>
      <w:r>
        <w:rPr>
          <w:rFonts w:hint="eastAsia" w:ascii="宋体" w:hAnsi="宋体" w:cs="宋体"/>
          <w:sz w:val="21"/>
          <w:szCs w:val="21"/>
        </w:rPr>
        <w:t>不予接收的响应文件</w:t>
      </w:r>
    </w:p>
    <w:p>
      <w:pPr>
        <w:spacing w:line="360" w:lineRule="auto"/>
        <w:ind w:firstLine="210" w:firstLineChars="100"/>
        <w:rPr>
          <w:rFonts w:ascii="宋体" w:cs="宋体"/>
          <w:sz w:val="21"/>
          <w:szCs w:val="21"/>
        </w:rPr>
      </w:pPr>
      <w:r>
        <w:rPr>
          <w:rFonts w:ascii="Arial" w:hAnsi="Arial" w:cs="Arial"/>
          <w:sz w:val="21"/>
          <w:szCs w:val="21"/>
        </w:rPr>
        <w:t>1</w:t>
      </w:r>
      <w:r>
        <w:rPr>
          <w:rFonts w:hint="eastAsia" w:ascii="宋体" w:hAnsi="宋体" w:cs="宋体"/>
          <w:sz w:val="21"/>
          <w:szCs w:val="21"/>
        </w:rPr>
        <w:t>）在响应文件提交的截止时间以后送达的响应文件；</w:t>
      </w:r>
    </w:p>
    <w:p>
      <w:pPr>
        <w:spacing w:line="1" w:lineRule="exact"/>
        <w:rPr>
          <w:sz w:val="20"/>
          <w:szCs w:val="20"/>
        </w:rPr>
      </w:pPr>
      <w:bookmarkStart w:id="17" w:name="page18"/>
      <w:bookmarkEnd w:id="17"/>
    </w:p>
    <w:p>
      <w:pPr>
        <w:spacing w:line="255" w:lineRule="exact"/>
        <w:ind w:firstLine="210" w:firstLineChars="100"/>
        <w:rPr>
          <w:sz w:val="20"/>
          <w:szCs w:val="20"/>
        </w:rPr>
      </w:pPr>
      <w:r>
        <w:rPr>
          <w:rFonts w:ascii="Arial" w:hAnsi="Arial" w:cs="Arial"/>
          <w:sz w:val="21"/>
          <w:szCs w:val="21"/>
        </w:rPr>
        <w:t>2</w:t>
      </w:r>
      <w:r>
        <w:rPr>
          <w:rFonts w:hint="eastAsia" w:ascii="宋体" w:hAnsi="宋体" w:cs="宋体"/>
          <w:sz w:val="21"/>
          <w:szCs w:val="21"/>
        </w:rPr>
        <w:t>）未密封的响应文件。</w:t>
      </w:r>
    </w:p>
    <w:p>
      <w:pPr>
        <w:spacing w:line="153" w:lineRule="exact"/>
        <w:rPr>
          <w:sz w:val="20"/>
          <w:szCs w:val="20"/>
        </w:rPr>
      </w:pPr>
    </w:p>
    <w:p>
      <w:pPr>
        <w:spacing w:line="360" w:lineRule="auto"/>
        <w:ind w:firstLine="420" w:firstLineChars="200"/>
        <w:rPr>
          <w:sz w:val="20"/>
          <w:szCs w:val="20"/>
        </w:rPr>
      </w:pPr>
      <w:r>
        <w:rPr>
          <w:rFonts w:ascii="Arial" w:hAnsi="Arial" w:cs="Arial"/>
          <w:sz w:val="21"/>
          <w:szCs w:val="21"/>
        </w:rPr>
        <w:t>5.3</w:t>
      </w:r>
      <w:r>
        <w:rPr>
          <w:rFonts w:hint="eastAsia" w:ascii="宋体" w:hAnsi="宋体" w:cs="宋体"/>
          <w:sz w:val="21"/>
          <w:szCs w:val="21"/>
        </w:rPr>
        <w:t>、响应文件初步评审</w:t>
      </w:r>
    </w:p>
    <w:p>
      <w:pPr>
        <w:spacing w:line="360" w:lineRule="auto"/>
        <w:ind w:firstLine="420" w:firstLineChars="200"/>
        <w:rPr>
          <w:rFonts w:ascii="宋体" w:cs="宋体"/>
          <w:sz w:val="21"/>
          <w:szCs w:val="21"/>
        </w:rPr>
      </w:pPr>
      <w:r>
        <w:rPr>
          <w:rFonts w:ascii="Arial" w:hAnsi="Arial" w:cs="Arial"/>
          <w:sz w:val="21"/>
          <w:szCs w:val="21"/>
        </w:rPr>
        <w:t xml:space="preserve">5.3.1 </w:t>
      </w:r>
      <w:r>
        <w:rPr>
          <w:rFonts w:hint="eastAsia" w:ascii="宋体" w:hAnsi="宋体" w:cs="宋体"/>
          <w:sz w:val="21"/>
          <w:szCs w:val="21"/>
        </w:rPr>
        <w:t>磋商小组将首先审查每份响应文件是否实质上响应了竞争性磋商文件的要求，实质性响应的响应文件是指响应文件符合竞争性磋商文件规定的实质性内容、条件和规定。</w:t>
      </w:r>
    </w:p>
    <w:p>
      <w:pPr>
        <w:spacing w:line="360" w:lineRule="auto"/>
        <w:ind w:firstLine="420" w:firstLineChars="200"/>
        <w:rPr>
          <w:sz w:val="20"/>
          <w:szCs w:val="20"/>
        </w:rPr>
      </w:pPr>
      <w:r>
        <w:rPr>
          <w:rFonts w:ascii="Arial" w:hAnsi="Arial" w:cs="Arial"/>
          <w:sz w:val="21"/>
          <w:szCs w:val="21"/>
        </w:rPr>
        <w:t xml:space="preserve">5.3.2 </w:t>
      </w:r>
      <w:r>
        <w:rPr>
          <w:rFonts w:hint="eastAsia" w:ascii="宋体" w:hAnsi="宋体" w:cs="宋体"/>
          <w:sz w:val="21"/>
          <w:szCs w:val="21"/>
        </w:rPr>
        <w:t>重大偏离或保留是指将会影响到竞争性磋商文件规定的服务范围、质量标准，或会给合同中规定的采购人的权利和供应商的责任造成实质性限制，而纠正这些偏离或保留</w:t>
      </w:r>
    </w:p>
    <w:p>
      <w:pPr>
        <w:spacing w:line="360" w:lineRule="auto"/>
        <w:rPr>
          <w:sz w:val="20"/>
          <w:szCs w:val="20"/>
        </w:rPr>
      </w:pPr>
      <w:r>
        <w:rPr>
          <w:rFonts w:hint="eastAsia" w:ascii="宋体" w:hAnsi="宋体" w:cs="宋体"/>
          <w:sz w:val="21"/>
          <w:szCs w:val="21"/>
        </w:rPr>
        <w:t>将对其他提交了实质性响应的响应文件的供应商产生不公平影响的。</w:t>
      </w:r>
    </w:p>
    <w:p>
      <w:pPr>
        <w:spacing w:line="360" w:lineRule="auto"/>
        <w:ind w:firstLine="420" w:firstLineChars="200"/>
        <w:rPr>
          <w:sz w:val="20"/>
          <w:szCs w:val="20"/>
        </w:rPr>
      </w:pPr>
      <w:r>
        <w:rPr>
          <w:rFonts w:ascii="Arial" w:hAnsi="Arial" w:cs="Arial"/>
          <w:sz w:val="21"/>
          <w:szCs w:val="21"/>
        </w:rPr>
        <w:t xml:space="preserve">5.3.3 </w:t>
      </w:r>
      <w:r>
        <w:rPr>
          <w:rFonts w:hint="eastAsia" w:ascii="宋体" w:hAnsi="宋体" w:cs="宋体"/>
          <w:sz w:val="21"/>
          <w:szCs w:val="21"/>
        </w:rPr>
        <w:t>细微偏离是指响应文件对竞争性磋商文件的非实质性内容存在不完全响应或不响应。</w:t>
      </w:r>
    </w:p>
    <w:p>
      <w:pPr>
        <w:spacing w:line="360" w:lineRule="auto"/>
        <w:ind w:firstLine="420" w:firstLineChars="200"/>
        <w:rPr>
          <w:sz w:val="20"/>
          <w:szCs w:val="20"/>
        </w:rPr>
      </w:pPr>
      <w:r>
        <w:rPr>
          <w:rFonts w:ascii="Arial" w:hAnsi="Arial" w:cs="Arial"/>
          <w:sz w:val="21"/>
          <w:szCs w:val="21"/>
        </w:rPr>
        <w:t xml:space="preserve">5.3.4 </w:t>
      </w:r>
      <w:r>
        <w:rPr>
          <w:rFonts w:hint="eastAsia" w:ascii="宋体" w:hAnsi="宋体" w:cs="宋体"/>
          <w:sz w:val="21"/>
          <w:szCs w:val="21"/>
        </w:rPr>
        <w:t>重大偏离和保留、细微偏离由磋商小组界定。初步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rPr>
          <w:sz w:val="20"/>
          <w:szCs w:val="20"/>
        </w:rPr>
      </w:pPr>
      <w:r>
        <w:rPr>
          <w:rFonts w:hint="eastAsia" w:ascii="宋体" w:hAnsi="宋体" w:cs="宋体"/>
          <w:b/>
          <w:bCs/>
          <w:sz w:val="21"/>
          <w:szCs w:val="21"/>
        </w:rPr>
        <w:t>六、磋商</w:t>
      </w:r>
    </w:p>
    <w:p>
      <w:pPr>
        <w:spacing w:line="360" w:lineRule="auto"/>
        <w:ind w:firstLine="420" w:firstLineChars="200"/>
        <w:rPr>
          <w:sz w:val="20"/>
          <w:szCs w:val="20"/>
        </w:rPr>
      </w:pPr>
      <w:r>
        <w:rPr>
          <w:rFonts w:ascii="Arial" w:hAnsi="Arial" w:cs="Arial"/>
          <w:sz w:val="21"/>
          <w:szCs w:val="21"/>
        </w:rPr>
        <w:t>6.1</w:t>
      </w:r>
      <w:r>
        <w:rPr>
          <w:rFonts w:hint="eastAsia" w:ascii="宋体" w:hAnsi="宋体" w:cs="宋体"/>
          <w:sz w:val="21"/>
          <w:szCs w:val="21"/>
        </w:rPr>
        <w:t>、初步评审工作内容</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1</w:t>
      </w:r>
      <w:r>
        <w:rPr>
          <w:rFonts w:hint="eastAsia" w:ascii="宋体" w:hAnsi="宋体" w:cs="宋体"/>
          <w:sz w:val="21"/>
          <w:szCs w:val="21"/>
        </w:rPr>
        <w:t>）资格性检查</w:t>
      </w:r>
    </w:p>
    <w:p>
      <w:pPr>
        <w:spacing w:line="360" w:lineRule="auto"/>
        <w:ind w:firstLine="420" w:firstLineChars="200"/>
        <w:rPr>
          <w:sz w:val="20"/>
          <w:szCs w:val="20"/>
        </w:rPr>
      </w:pPr>
      <w:r>
        <w:rPr>
          <w:rFonts w:hint="eastAsia" w:ascii="宋体" w:hAnsi="宋体" w:cs="宋体"/>
          <w:sz w:val="21"/>
          <w:szCs w:val="21"/>
        </w:rPr>
        <w:t>依据法律法规及竞争性磋商文件的规定，采购人授权磋商小组对供应商的资格进行审查</w:t>
      </w:r>
      <w:r>
        <w:rPr>
          <w:rFonts w:ascii="仿宋" w:hAnsi="仿宋" w:eastAsia="仿宋" w:cs="仿宋"/>
          <w:sz w:val="24"/>
          <w:szCs w:val="24"/>
        </w:rPr>
        <w:t>,</w:t>
      </w:r>
      <w:r>
        <w:rPr>
          <w:rFonts w:hint="eastAsia" w:ascii="宋体" w:hAnsi="宋体" w:cs="宋体"/>
          <w:sz w:val="21"/>
          <w:szCs w:val="21"/>
        </w:rPr>
        <w:t>评审小组对响应文件中的提供的资格证明材料进行审查，以确定供应商是否具备磋商资格。</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2</w:t>
      </w:r>
      <w:r>
        <w:rPr>
          <w:rFonts w:hint="eastAsia" w:ascii="宋体" w:hAnsi="宋体" w:cs="宋体"/>
          <w:sz w:val="21"/>
          <w:szCs w:val="21"/>
        </w:rPr>
        <w:t>）符合性检查</w:t>
      </w:r>
    </w:p>
    <w:p>
      <w:pPr>
        <w:spacing w:line="360" w:lineRule="auto"/>
        <w:ind w:firstLine="420" w:firstLineChars="200"/>
        <w:rPr>
          <w:sz w:val="20"/>
          <w:szCs w:val="20"/>
        </w:rPr>
      </w:pPr>
      <w:r>
        <w:rPr>
          <w:rFonts w:hint="eastAsia" w:ascii="宋体" w:hAnsi="宋体" w:cs="宋体"/>
          <w:sz w:val="21"/>
          <w:szCs w:val="21"/>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sz w:val="20"/>
          <w:szCs w:val="20"/>
        </w:rPr>
      </w:pPr>
      <w:r>
        <w:rPr>
          <w:rFonts w:ascii="Arial" w:hAnsi="Arial" w:cs="Arial"/>
          <w:sz w:val="21"/>
          <w:szCs w:val="21"/>
        </w:rPr>
        <w:t>6.2</w:t>
      </w:r>
      <w:r>
        <w:rPr>
          <w:rFonts w:hint="eastAsia" w:ascii="宋体" w:hAnsi="宋体" w:cs="宋体"/>
          <w:sz w:val="21"/>
          <w:szCs w:val="21"/>
        </w:rPr>
        <w:t>、响应文件的澄清</w:t>
      </w:r>
    </w:p>
    <w:p>
      <w:pPr>
        <w:spacing w:line="360" w:lineRule="auto"/>
        <w:ind w:firstLine="420" w:firstLineChars="200"/>
        <w:rPr>
          <w:rFonts w:ascii="宋体" w:cs="宋体"/>
          <w:sz w:val="21"/>
          <w:szCs w:val="21"/>
        </w:rPr>
      </w:pPr>
      <w:r>
        <w:rPr>
          <w:rFonts w:ascii="Arial" w:hAnsi="Arial" w:cs="Arial"/>
          <w:sz w:val="21"/>
          <w:szCs w:val="21"/>
        </w:rPr>
        <w:t xml:space="preserve">6.2.1 </w:t>
      </w:r>
      <w:r>
        <w:rPr>
          <w:rFonts w:hint="eastAsia" w:ascii="宋体" w:hAnsi="宋体" w:cs="宋体"/>
          <w:sz w:val="21"/>
          <w:szCs w:val="21"/>
        </w:rPr>
        <w:t>磋商小组可要求供应商对响应文件中含义不明确、同类问题表述不一致、有明显的文字和计算错误的内容等进行澄清并做出书面答复。书面答复须由供应商代表签字（或盖章）并作为响应文件的一部分。</w:t>
      </w:r>
    </w:p>
    <w:p>
      <w:pPr>
        <w:spacing w:line="360" w:lineRule="auto"/>
        <w:ind w:firstLine="420" w:firstLineChars="200"/>
        <w:rPr>
          <w:sz w:val="20"/>
          <w:szCs w:val="20"/>
        </w:rPr>
      </w:pPr>
      <w:r>
        <w:rPr>
          <w:rFonts w:ascii="Arial" w:hAnsi="Arial" w:cs="Arial"/>
          <w:sz w:val="21"/>
          <w:szCs w:val="21"/>
        </w:rPr>
        <w:t xml:space="preserve">6.2.2 </w:t>
      </w:r>
      <w:r>
        <w:rPr>
          <w:rFonts w:hint="eastAsia" w:ascii="宋体" w:hAnsi="宋体" w:cs="宋体"/>
          <w:sz w:val="21"/>
          <w:szCs w:val="21"/>
        </w:rPr>
        <w:t>供应商对响应文件的澄清不得超出响应文件的范围或者改变响应文件的实质性内容。</w:t>
      </w:r>
    </w:p>
    <w:p>
      <w:pPr>
        <w:spacing w:line="360" w:lineRule="auto"/>
        <w:ind w:firstLine="420" w:firstLineChars="200"/>
        <w:rPr>
          <w:sz w:val="20"/>
          <w:szCs w:val="20"/>
        </w:rPr>
      </w:pPr>
      <w:r>
        <w:rPr>
          <w:rFonts w:ascii="Arial" w:hAnsi="Arial" w:cs="Arial"/>
          <w:sz w:val="21"/>
          <w:szCs w:val="21"/>
        </w:rPr>
        <w:t>6.3</w:t>
      </w:r>
      <w:r>
        <w:rPr>
          <w:rFonts w:hint="eastAsia" w:ascii="宋体" w:hAnsi="宋体" w:cs="宋体"/>
          <w:sz w:val="21"/>
          <w:szCs w:val="21"/>
        </w:rPr>
        <w:t>、错误修正</w:t>
      </w:r>
    </w:p>
    <w:p>
      <w:pPr>
        <w:spacing w:line="360" w:lineRule="auto"/>
        <w:rPr>
          <w:sz w:val="20"/>
          <w:szCs w:val="20"/>
        </w:rPr>
      </w:pPr>
      <w:r>
        <w:rPr>
          <w:rFonts w:hint="eastAsia" w:ascii="宋体" w:hAnsi="宋体" w:cs="宋体"/>
          <w:sz w:val="21"/>
          <w:szCs w:val="21"/>
        </w:rPr>
        <w:t>磋商小组将对确定为实质上响应竞争性磋商文件要求的响应文件进行校核，看其在磋商报价方面是否有计算、累计或表达上的错误，修正错误的原则及顺序如下：</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1</w:t>
      </w:r>
      <w:r>
        <w:rPr>
          <w:rFonts w:hint="eastAsia" w:ascii="宋体" w:hAnsi="宋体" w:cs="宋体"/>
          <w:sz w:val="21"/>
          <w:szCs w:val="21"/>
        </w:rPr>
        <w:t>）正本与副本不一致时，以正本为准；</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2</w:t>
      </w:r>
      <w:r>
        <w:rPr>
          <w:rFonts w:hint="eastAsia" w:ascii="宋体" w:hAnsi="宋体" w:cs="宋体"/>
          <w:sz w:val="21"/>
          <w:szCs w:val="21"/>
        </w:rPr>
        <w:t>）响应文件中开标一览表（报价表）内容与响应文件中相应内容不一致的，以开标</w:t>
      </w:r>
      <w:bookmarkStart w:id="18" w:name="page19"/>
      <w:bookmarkEnd w:id="18"/>
      <w:r>
        <w:rPr>
          <w:rFonts w:hint="eastAsia" w:ascii="宋体" w:hAnsi="宋体" w:cs="宋体"/>
          <w:sz w:val="21"/>
          <w:szCs w:val="21"/>
        </w:rPr>
        <w:t>一览表（报价表）为准；</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3</w:t>
      </w:r>
      <w:r>
        <w:rPr>
          <w:rFonts w:hint="eastAsia" w:ascii="宋体" w:hAnsi="宋体" w:cs="宋体"/>
          <w:sz w:val="21"/>
          <w:szCs w:val="21"/>
        </w:rPr>
        <w:t>）响应文件的大写金额和小写金额不一致的，以大写金额为准；</w:t>
      </w:r>
    </w:p>
    <w:p>
      <w:pPr>
        <w:spacing w:line="360" w:lineRule="auto"/>
        <w:ind w:right="346" w:firstLine="210" w:firstLineChars="100"/>
        <w:jc w:val="both"/>
        <w:rPr>
          <w:sz w:val="20"/>
          <w:szCs w:val="20"/>
        </w:rPr>
      </w:pPr>
      <w:r>
        <w:rPr>
          <w:rFonts w:hint="eastAsia" w:ascii="宋体" w:hAnsi="宋体" w:cs="宋体"/>
          <w:sz w:val="21"/>
          <w:szCs w:val="21"/>
        </w:rPr>
        <w:t>（</w:t>
      </w:r>
      <w:r>
        <w:rPr>
          <w:rFonts w:ascii="Arial" w:hAnsi="Arial" w:cs="Arial"/>
          <w:sz w:val="21"/>
          <w:szCs w:val="21"/>
        </w:rPr>
        <w:t>4</w:t>
      </w:r>
      <w:r>
        <w:rPr>
          <w:rFonts w:hint="eastAsia" w:ascii="宋体" w:hAnsi="宋体" w:cs="宋体"/>
          <w:sz w:val="21"/>
          <w:szCs w:val="21"/>
        </w:rPr>
        <w:t>）单价金额小数点或者百分比有明显错位的，以开标一览表的总价为准，并修改单价；</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5</w:t>
      </w:r>
      <w:r>
        <w:rPr>
          <w:rFonts w:hint="eastAsia" w:ascii="宋体" w:hAnsi="宋体" w:cs="宋体"/>
          <w:sz w:val="21"/>
          <w:szCs w:val="21"/>
        </w:rPr>
        <w:t>）总价金额与按单价汇总金额不一致的，以单价金额计算结果为准；</w:t>
      </w:r>
    </w:p>
    <w:p>
      <w:pPr>
        <w:spacing w:line="360" w:lineRule="auto"/>
        <w:ind w:firstLine="210" w:firstLineChars="100"/>
        <w:rPr>
          <w:sz w:val="20"/>
          <w:szCs w:val="20"/>
        </w:rPr>
      </w:pPr>
      <w:r>
        <w:rPr>
          <w:rFonts w:hint="eastAsia" w:ascii="宋体" w:hAnsi="宋体" w:cs="宋体"/>
          <w:sz w:val="21"/>
          <w:szCs w:val="21"/>
        </w:rPr>
        <w:t>（</w:t>
      </w:r>
      <w:r>
        <w:rPr>
          <w:rFonts w:ascii="Arial" w:hAnsi="Arial" w:cs="Arial"/>
          <w:sz w:val="21"/>
          <w:szCs w:val="21"/>
        </w:rPr>
        <w:t>6</w:t>
      </w:r>
      <w:r>
        <w:rPr>
          <w:rFonts w:hint="eastAsia" w:ascii="宋体" w:hAnsi="宋体" w:cs="宋体"/>
          <w:sz w:val="21"/>
          <w:szCs w:val="21"/>
        </w:rPr>
        <w:t>）对不同文字文本响应文件的解释发生异议的，以中文文本为准；</w:t>
      </w:r>
    </w:p>
    <w:p>
      <w:pPr>
        <w:spacing w:line="360" w:lineRule="auto"/>
        <w:ind w:right="346" w:firstLine="210" w:firstLineChars="100"/>
        <w:jc w:val="both"/>
        <w:rPr>
          <w:sz w:val="20"/>
          <w:szCs w:val="20"/>
        </w:rPr>
      </w:pPr>
      <w:r>
        <w:rPr>
          <w:rFonts w:hint="eastAsia" w:ascii="宋体" w:hAnsi="宋体" w:cs="宋体"/>
          <w:sz w:val="21"/>
          <w:szCs w:val="21"/>
        </w:rPr>
        <w:t>（</w:t>
      </w:r>
      <w:r>
        <w:rPr>
          <w:rFonts w:ascii="Arial" w:hAnsi="Arial" w:cs="Arial"/>
          <w:sz w:val="21"/>
          <w:szCs w:val="21"/>
        </w:rPr>
        <w:t>7</w:t>
      </w:r>
      <w:r>
        <w:rPr>
          <w:rFonts w:hint="eastAsia" w:ascii="宋体" w:hAnsi="宋体" w:cs="宋体"/>
          <w:sz w:val="21"/>
          <w:szCs w:val="21"/>
        </w:rPr>
        <w:t>）如响应文件中报价明细表分项价格或单价有遗报，应视作已含在磋商报价总价中；其磋商报价总价在评审过程中不予调整。其分项价或单价由磋商小组在磋商报价总价不变的前提下根据合理的原则对其予以确定。</w:t>
      </w:r>
    </w:p>
    <w:p>
      <w:pPr>
        <w:spacing w:line="359" w:lineRule="exact"/>
        <w:ind w:right="346" w:firstLine="420" w:firstLineChars="200"/>
        <w:jc w:val="both"/>
        <w:rPr>
          <w:sz w:val="20"/>
          <w:szCs w:val="20"/>
        </w:rPr>
      </w:pPr>
      <w:r>
        <w:rPr>
          <w:rFonts w:hint="eastAsia" w:ascii="宋体" w:hAnsi="宋体" w:cs="宋体"/>
          <w:sz w:val="21"/>
          <w:szCs w:val="21"/>
        </w:rPr>
        <w:t>按上述修正错误的原则，调整或修正响应文件的磋商报价。经供应商确认后，调整后的磋商报价对供应商起约束作用。如果供应商不接受或者供应商在评审结束之前不能到场确认的，磋商小组将把调整或修正后的磋商报价作为该供应商的磋商报价，进入商务报价评审，但不接受修正的供应商最终将丧失其成交候选人资格。</w:t>
      </w:r>
    </w:p>
    <w:p>
      <w:pPr>
        <w:spacing w:line="170" w:lineRule="exact"/>
        <w:rPr>
          <w:sz w:val="20"/>
          <w:szCs w:val="20"/>
        </w:rPr>
      </w:pPr>
    </w:p>
    <w:p>
      <w:pPr>
        <w:spacing w:line="360" w:lineRule="auto"/>
        <w:ind w:firstLine="420" w:firstLineChars="200"/>
        <w:rPr>
          <w:sz w:val="20"/>
          <w:szCs w:val="20"/>
        </w:rPr>
      </w:pPr>
      <w:r>
        <w:rPr>
          <w:rFonts w:ascii="Arial" w:hAnsi="Arial" w:cs="Arial"/>
          <w:sz w:val="21"/>
          <w:szCs w:val="21"/>
        </w:rPr>
        <w:t>6.4</w:t>
      </w:r>
      <w:r>
        <w:rPr>
          <w:rFonts w:hint="eastAsia" w:ascii="宋体" w:hAnsi="宋体" w:cs="宋体"/>
          <w:sz w:val="21"/>
          <w:szCs w:val="21"/>
        </w:rPr>
        <w:t>、磋商小组认为投标人的报价明显低于其他通过符合性审查投标人的报价，有可能</w:t>
      </w:r>
      <w:r>
        <w:rPr>
          <w:rFonts w:hint="eastAsia" w:ascii="宋体" w:hAnsi="宋体" w:cs="宋体"/>
          <w:sz w:val="20"/>
          <w:szCs w:val="20"/>
        </w:rPr>
        <w:t>影响产品质量或者不能诚信履约的，应当要求其在评标现场</w:t>
      </w:r>
      <w:r>
        <w:rPr>
          <w:rFonts w:ascii="Arial" w:hAnsi="Arial" w:cs="Arial"/>
          <w:sz w:val="20"/>
          <w:szCs w:val="20"/>
        </w:rPr>
        <w:t xml:space="preserve"> 30 </w:t>
      </w:r>
      <w:r>
        <w:rPr>
          <w:rFonts w:hint="eastAsia" w:ascii="宋体" w:hAnsi="宋体" w:cs="宋体"/>
          <w:sz w:val="20"/>
          <w:szCs w:val="20"/>
        </w:rPr>
        <w:t>分钟内提供书面说明，必要</w:t>
      </w:r>
      <w:r>
        <w:rPr>
          <w:rFonts w:hint="eastAsia" w:ascii="宋体" w:hAnsi="宋体" w:cs="宋体"/>
          <w:sz w:val="21"/>
          <w:szCs w:val="21"/>
        </w:rPr>
        <w:t>时提交相关证明材料；投标人不能证明其报价合理性的，评标委员会应当将其作为无效投标处理。</w:t>
      </w:r>
    </w:p>
    <w:p>
      <w:pPr>
        <w:spacing w:line="360" w:lineRule="auto"/>
        <w:ind w:firstLine="420" w:firstLineChars="200"/>
        <w:rPr>
          <w:sz w:val="20"/>
          <w:szCs w:val="20"/>
        </w:rPr>
      </w:pPr>
      <w:r>
        <w:rPr>
          <w:rFonts w:ascii="Arial" w:hAnsi="Arial" w:cs="Arial"/>
          <w:sz w:val="21"/>
          <w:szCs w:val="21"/>
        </w:rPr>
        <w:t>6.5</w:t>
      </w:r>
      <w:r>
        <w:rPr>
          <w:rFonts w:hint="eastAsia" w:ascii="宋体" w:hAnsi="宋体" w:cs="宋体"/>
          <w:sz w:val="21"/>
          <w:szCs w:val="21"/>
        </w:rPr>
        <w:t>、无效标</w:t>
      </w:r>
    </w:p>
    <w:p>
      <w:pPr>
        <w:spacing w:line="360" w:lineRule="auto"/>
        <w:ind w:firstLine="422" w:firstLineChars="200"/>
        <w:rPr>
          <w:sz w:val="20"/>
          <w:szCs w:val="20"/>
        </w:rPr>
      </w:pPr>
      <w:r>
        <w:rPr>
          <w:rFonts w:hint="eastAsia" w:ascii="宋体" w:hAnsi="宋体" w:cs="宋体"/>
          <w:b/>
          <w:bCs/>
          <w:sz w:val="21"/>
          <w:szCs w:val="21"/>
          <w:u w:val="single"/>
        </w:rPr>
        <w:t>有下列情形之一的响应文件，由磋商小组按少数服从多数原则进行认定，经认定属实后将该响应文件作无效标处理</w:t>
      </w:r>
      <w:r>
        <w:rPr>
          <w:rFonts w:hint="eastAsia" w:ascii="宋体" w:hAnsi="宋体" w:cs="宋体"/>
          <w:b/>
          <w:bCs/>
          <w:sz w:val="21"/>
          <w:szCs w:val="21"/>
        </w:rPr>
        <w:t>：</w:t>
      </w:r>
    </w:p>
    <w:p>
      <w:pPr>
        <w:spacing w:line="360" w:lineRule="auto"/>
        <w:ind w:firstLine="210" w:firstLineChars="100"/>
        <w:rPr>
          <w:sz w:val="20"/>
          <w:szCs w:val="20"/>
        </w:rPr>
      </w:pPr>
      <w:r>
        <w:rPr>
          <w:rFonts w:ascii="Arial" w:hAnsi="Arial" w:cs="Arial"/>
          <w:sz w:val="21"/>
          <w:szCs w:val="21"/>
        </w:rPr>
        <w:t>1</w:t>
      </w:r>
      <w:r>
        <w:rPr>
          <w:rFonts w:hint="eastAsia" w:ascii="宋体" w:hAnsi="宋体" w:cs="宋体"/>
          <w:sz w:val="21"/>
          <w:szCs w:val="21"/>
        </w:rPr>
        <w:t>）供应商不符合磋商资格条件的；</w:t>
      </w:r>
    </w:p>
    <w:p>
      <w:pPr>
        <w:spacing w:line="360" w:lineRule="auto"/>
        <w:ind w:firstLine="210" w:firstLineChars="100"/>
        <w:rPr>
          <w:sz w:val="20"/>
          <w:szCs w:val="20"/>
        </w:rPr>
      </w:pPr>
      <w:r>
        <w:rPr>
          <w:rFonts w:ascii="Arial" w:hAnsi="Arial" w:cs="Arial"/>
          <w:sz w:val="21"/>
          <w:szCs w:val="21"/>
        </w:rPr>
        <w:t>2</w:t>
      </w:r>
      <w:r>
        <w:rPr>
          <w:rFonts w:hint="eastAsia" w:ascii="宋体" w:hAnsi="宋体" w:cs="宋体"/>
          <w:sz w:val="21"/>
          <w:szCs w:val="21"/>
        </w:rPr>
        <w:t>）未按竞争性磋商文件规定提供磋商保证金的响应文件；</w:t>
      </w:r>
    </w:p>
    <w:p>
      <w:pPr>
        <w:spacing w:line="360" w:lineRule="auto"/>
        <w:ind w:firstLine="210" w:firstLineChars="100"/>
        <w:rPr>
          <w:sz w:val="20"/>
          <w:szCs w:val="20"/>
        </w:rPr>
      </w:pPr>
      <w:r>
        <w:rPr>
          <w:rFonts w:ascii="Arial" w:hAnsi="Arial" w:cs="Arial"/>
          <w:sz w:val="21"/>
          <w:szCs w:val="21"/>
        </w:rPr>
        <w:t>3</w:t>
      </w:r>
      <w:r>
        <w:rPr>
          <w:rFonts w:hint="eastAsia" w:ascii="宋体" w:hAnsi="宋体" w:cs="宋体"/>
          <w:sz w:val="21"/>
          <w:szCs w:val="21"/>
        </w:rPr>
        <w:t>）报名的供应商与参加磋商的供应商发生实质性变更的且未提供有效证明的；</w:t>
      </w:r>
    </w:p>
    <w:p>
      <w:pPr>
        <w:spacing w:line="360" w:lineRule="auto"/>
        <w:ind w:firstLine="210" w:firstLineChars="100"/>
        <w:rPr>
          <w:sz w:val="20"/>
          <w:szCs w:val="20"/>
        </w:rPr>
      </w:pPr>
      <w:r>
        <w:rPr>
          <w:rFonts w:ascii="Arial" w:hAnsi="Arial" w:cs="Arial"/>
          <w:sz w:val="21"/>
          <w:szCs w:val="21"/>
        </w:rPr>
        <w:t>4</w:t>
      </w:r>
      <w:r>
        <w:rPr>
          <w:rFonts w:hint="eastAsia" w:ascii="宋体" w:hAnsi="宋体" w:cs="宋体"/>
          <w:sz w:val="21"/>
          <w:szCs w:val="21"/>
        </w:rPr>
        <w:t>）供应商提交两份或两份以上内容不同的响应文件，未声明哪一份有效的；</w:t>
      </w:r>
    </w:p>
    <w:p>
      <w:pPr>
        <w:spacing w:line="360" w:lineRule="auto"/>
        <w:ind w:firstLine="210" w:firstLineChars="100"/>
        <w:rPr>
          <w:sz w:val="20"/>
          <w:szCs w:val="20"/>
        </w:rPr>
      </w:pPr>
      <w:r>
        <w:rPr>
          <w:rFonts w:ascii="Arial" w:hAnsi="Arial" w:cs="Arial"/>
          <w:sz w:val="21"/>
          <w:szCs w:val="21"/>
        </w:rPr>
        <w:t>5</w:t>
      </w:r>
      <w:r>
        <w:rPr>
          <w:rFonts w:hint="eastAsia" w:ascii="宋体" w:hAnsi="宋体" w:cs="宋体"/>
          <w:sz w:val="21"/>
          <w:szCs w:val="21"/>
        </w:rPr>
        <w:t>）响应文件中未提供或提供无效的法定代表人资格证明书或附法定代表人资格证明书的法定代表人授权书；</w:t>
      </w:r>
    </w:p>
    <w:p>
      <w:pPr>
        <w:spacing w:line="360" w:lineRule="auto"/>
        <w:ind w:firstLine="210" w:firstLineChars="100"/>
        <w:rPr>
          <w:sz w:val="20"/>
          <w:szCs w:val="20"/>
        </w:rPr>
      </w:pPr>
      <w:r>
        <w:rPr>
          <w:rFonts w:ascii="Arial" w:hAnsi="Arial" w:cs="Arial"/>
          <w:sz w:val="21"/>
          <w:szCs w:val="21"/>
        </w:rPr>
        <w:t>6</w:t>
      </w:r>
      <w:r>
        <w:rPr>
          <w:rFonts w:hint="eastAsia" w:ascii="宋体" w:hAnsi="宋体" w:cs="宋体"/>
          <w:sz w:val="21"/>
          <w:szCs w:val="21"/>
        </w:rPr>
        <w:t>）未按竞争性磋商文件规定装订；</w:t>
      </w:r>
    </w:p>
    <w:p>
      <w:pPr>
        <w:spacing w:line="360" w:lineRule="auto"/>
        <w:ind w:firstLine="210" w:firstLineChars="100"/>
        <w:rPr>
          <w:sz w:val="20"/>
          <w:szCs w:val="20"/>
        </w:rPr>
      </w:pPr>
      <w:r>
        <w:rPr>
          <w:rFonts w:ascii="Arial" w:hAnsi="Arial" w:cs="Arial"/>
          <w:sz w:val="21"/>
          <w:szCs w:val="21"/>
        </w:rPr>
        <w:t>7</w:t>
      </w:r>
      <w:r>
        <w:rPr>
          <w:rFonts w:hint="eastAsia" w:ascii="宋体" w:hAnsi="宋体" w:cs="宋体"/>
          <w:sz w:val="21"/>
          <w:szCs w:val="21"/>
        </w:rPr>
        <w:t>）响应文件内容未按竞争性磋商文件规定签字或盖章的；</w:t>
      </w:r>
    </w:p>
    <w:p>
      <w:pPr>
        <w:spacing w:line="360" w:lineRule="auto"/>
        <w:ind w:firstLine="210" w:firstLineChars="100"/>
        <w:rPr>
          <w:sz w:val="20"/>
          <w:szCs w:val="20"/>
        </w:rPr>
      </w:pPr>
      <w:r>
        <w:rPr>
          <w:rFonts w:ascii="Arial" w:hAnsi="Arial" w:cs="Arial"/>
          <w:sz w:val="21"/>
          <w:szCs w:val="21"/>
        </w:rPr>
        <w:t>8</w:t>
      </w:r>
      <w:r>
        <w:rPr>
          <w:rFonts w:hint="eastAsia" w:ascii="宋体" w:hAnsi="宋体" w:cs="宋体"/>
          <w:sz w:val="21"/>
          <w:szCs w:val="21"/>
        </w:rPr>
        <w:t>）响应文件组成漏项或未按规定的格式编制或响应文件正、副本份数不足，内容不全或内容字迹模糊辨认不清的而导致评审活动无法正常进行；</w:t>
      </w:r>
    </w:p>
    <w:p>
      <w:pPr>
        <w:spacing w:line="360" w:lineRule="auto"/>
        <w:ind w:firstLine="210" w:firstLineChars="100"/>
        <w:rPr>
          <w:sz w:val="20"/>
          <w:szCs w:val="20"/>
        </w:rPr>
      </w:pPr>
      <w:r>
        <w:rPr>
          <w:rFonts w:ascii="Arial" w:hAnsi="Arial" w:cs="Arial"/>
          <w:sz w:val="21"/>
          <w:szCs w:val="21"/>
        </w:rPr>
        <w:t>9</w:t>
      </w:r>
      <w:r>
        <w:rPr>
          <w:rFonts w:hint="eastAsia" w:ascii="宋体" w:hAnsi="宋体" w:cs="宋体"/>
          <w:sz w:val="21"/>
          <w:szCs w:val="21"/>
        </w:rPr>
        <w:t>）供应商未按竞争性磋商文件变更通知更改响应文件的；</w:t>
      </w:r>
    </w:p>
    <w:p>
      <w:pPr>
        <w:spacing w:line="360" w:lineRule="auto"/>
        <w:ind w:firstLine="210" w:firstLineChars="100"/>
        <w:rPr>
          <w:sz w:val="20"/>
          <w:szCs w:val="20"/>
        </w:rPr>
      </w:pPr>
      <w:r>
        <w:rPr>
          <w:rFonts w:ascii="Arial" w:hAnsi="Arial" w:cs="Arial"/>
          <w:sz w:val="21"/>
          <w:szCs w:val="21"/>
        </w:rPr>
        <w:t>10</w:t>
      </w:r>
      <w:r>
        <w:rPr>
          <w:rFonts w:hint="eastAsia" w:ascii="宋体" w:hAnsi="宋体" w:cs="宋体"/>
          <w:sz w:val="21"/>
          <w:szCs w:val="21"/>
        </w:rPr>
        <w:t>）磋商最终报价超过最高限价的；</w:t>
      </w:r>
    </w:p>
    <w:p>
      <w:pPr>
        <w:spacing w:line="360" w:lineRule="auto"/>
        <w:ind w:firstLine="210" w:firstLineChars="100"/>
        <w:rPr>
          <w:sz w:val="20"/>
          <w:szCs w:val="20"/>
        </w:rPr>
      </w:pPr>
      <w:r>
        <w:rPr>
          <w:rFonts w:ascii="Arial" w:hAnsi="Arial" w:cs="Arial"/>
          <w:sz w:val="21"/>
          <w:szCs w:val="21"/>
        </w:rPr>
        <w:t>11</w:t>
      </w:r>
      <w:r>
        <w:rPr>
          <w:rFonts w:hint="eastAsia" w:ascii="宋体" w:hAnsi="宋体" w:cs="宋体"/>
          <w:sz w:val="21"/>
          <w:szCs w:val="21"/>
        </w:rPr>
        <w:t>）磋商最终报价明显高于其市场报价或某些分项报价明显不合理或者低于成本，或明显低于其他通过符合性审查投标人的报价，且在规定时间内不能合理说明原因并提</w:t>
      </w:r>
      <w:bookmarkStart w:id="19" w:name="page20"/>
      <w:bookmarkEnd w:id="19"/>
      <w:r>
        <w:rPr>
          <w:rFonts w:hint="eastAsia" w:ascii="宋体" w:hAnsi="宋体" w:cs="宋体"/>
          <w:sz w:val="21"/>
          <w:szCs w:val="21"/>
        </w:rPr>
        <w:t>供证明材料的；</w:t>
      </w:r>
    </w:p>
    <w:p>
      <w:pPr>
        <w:spacing w:line="360" w:lineRule="auto"/>
        <w:ind w:firstLine="210" w:firstLineChars="100"/>
        <w:rPr>
          <w:sz w:val="20"/>
          <w:szCs w:val="20"/>
        </w:rPr>
      </w:pPr>
      <w:r>
        <w:rPr>
          <w:rFonts w:ascii="Arial" w:hAnsi="Arial" w:cs="Arial"/>
          <w:sz w:val="21"/>
          <w:szCs w:val="21"/>
        </w:rPr>
        <w:t>12</w:t>
      </w:r>
      <w:r>
        <w:rPr>
          <w:rFonts w:hint="eastAsia" w:ascii="宋体" w:hAnsi="宋体" w:cs="宋体"/>
          <w:sz w:val="21"/>
          <w:szCs w:val="21"/>
        </w:rPr>
        <w:t>）未实质性响应竞争性磋商文件中带</w:t>
      </w:r>
      <w:r>
        <w:rPr>
          <w:rFonts w:ascii="Arial" w:hAnsi="Arial" w:cs="Arial"/>
          <w:sz w:val="21"/>
          <w:szCs w:val="21"/>
        </w:rPr>
        <w:t>“▲”</w:t>
      </w:r>
      <w:r>
        <w:rPr>
          <w:rFonts w:hint="eastAsia" w:ascii="宋体" w:hAnsi="宋体" w:cs="宋体"/>
          <w:sz w:val="21"/>
          <w:szCs w:val="21"/>
        </w:rPr>
        <w:t>条款要求的响应文件；</w:t>
      </w:r>
    </w:p>
    <w:p>
      <w:pPr>
        <w:spacing w:line="360" w:lineRule="auto"/>
        <w:ind w:firstLine="210" w:firstLineChars="100"/>
        <w:rPr>
          <w:sz w:val="20"/>
          <w:szCs w:val="20"/>
        </w:rPr>
      </w:pPr>
      <w:r>
        <w:rPr>
          <w:rFonts w:ascii="Arial" w:hAnsi="Arial" w:cs="Arial"/>
          <w:sz w:val="21"/>
          <w:szCs w:val="21"/>
        </w:rPr>
        <w:t>13</w:t>
      </w:r>
      <w:r>
        <w:rPr>
          <w:rFonts w:hint="eastAsia" w:ascii="宋体" w:hAnsi="宋体" w:cs="宋体"/>
          <w:sz w:val="21"/>
          <w:szCs w:val="21"/>
        </w:rPr>
        <w:t>）不符合磋商范围、技术规格、技术标准的要求无法满足采购人使用要求；</w:t>
      </w:r>
    </w:p>
    <w:p>
      <w:pPr>
        <w:spacing w:line="360" w:lineRule="auto"/>
        <w:ind w:firstLine="210" w:firstLineChars="100"/>
        <w:rPr>
          <w:sz w:val="20"/>
          <w:szCs w:val="20"/>
        </w:rPr>
      </w:pPr>
      <w:r>
        <w:rPr>
          <w:rFonts w:ascii="Arial" w:hAnsi="Arial" w:cs="Arial"/>
          <w:sz w:val="21"/>
          <w:szCs w:val="21"/>
        </w:rPr>
        <w:t>14</w:t>
      </w:r>
      <w:r>
        <w:rPr>
          <w:rFonts w:hint="eastAsia" w:ascii="宋体" w:hAnsi="宋体" w:cs="宋体"/>
          <w:sz w:val="21"/>
          <w:szCs w:val="21"/>
        </w:rPr>
        <w:t>）响应文件附有采购人不能接受的条款；</w:t>
      </w:r>
    </w:p>
    <w:p>
      <w:pPr>
        <w:spacing w:line="360" w:lineRule="auto"/>
        <w:ind w:firstLine="210" w:firstLineChars="100"/>
        <w:rPr>
          <w:sz w:val="20"/>
          <w:szCs w:val="20"/>
        </w:rPr>
      </w:pPr>
      <w:r>
        <w:rPr>
          <w:rFonts w:ascii="Arial" w:hAnsi="Arial" w:cs="Arial"/>
          <w:sz w:val="21"/>
          <w:szCs w:val="21"/>
        </w:rPr>
        <w:t>15</w:t>
      </w:r>
      <w:r>
        <w:rPr>
          <w:rFonts w:hint="eastAsia" w:ascii="宋体" w:hAnsi="宋体" w:cs="宋体"/>
          <w:sz w:val="21"/>
          <w:szCs w:val="21"/>
        </w:rPr>
        <w:t>）存在串标、抬标或弄虚作假情况的；</w:t>
      </w:r>
    </w:p>
    <w:p>
      <w:pPr>
        <w:spacing w:line="360" w:lineRule="auto"/>
        <w:ind w:firstLine="200" w:firstLineChars="100"/>
        <w:rPr>
          <w:sz w:val="20"/>
          <w:szCs w:val="20"/>
        </w:rPr>
      </w:pPr>
      <w:r>
        <w:rPr>
          <w:rFonts w:ascii="Arial" w:hAnsi="Arial" w:cs="Arial"/>
          <w:sz w:val="20"/>
          <w:szCs w:val="20"/>
        </w:rPr>
        <w:t>16</w:t>
      </w:r>
      <w:r>
        <w:rPr>
          <w:rFonts w:hint="eastAsia" w:ascii="宋体" w:hAnsi="宋体" w:cs="宋体"/>
          <w:sz w:val="20"/>
          <w:szCs w:val="20"/>
        </w:rPr>
        <w:t>）违反国家及政府部门相关法律、法规、文件规定或经磋商小组认定的其他属于重大</w:t>
      </w:r>
      <w:r>
        <w:rPr>
          <w:rFonts w:hint="eastAsia" w:ascii="宋体" w:hAnsi="宋体" w:cs="宋体"/>
          <w:sz w:val="21"/>
          <w:szCs w:val="21"/>
        </w:rPr>
        <w:t>偏离。</w:t>
      </w:r>
    </w:p>
    <w:p>
      <w:pPr>
        <w:spacing w:line="360" w:lineRule="auto"/>
        <w:ind w:firstLine="420" w:firstLineChars="200"/>
        <w:rPr>
          <w:sz w:val="20"/>
          <w:szCs w:val="20"/>
        </w:rPr>
      </w:pPr>
      <w:r>
        <w:rPr>
          <w:rFonts w:ascii="Arial" w:hAnsi="Arial" w:cs="Arial"/>
          <w:sz w:val="21"/>
          <w:szCs w:val="21"/>
        </w:rPr>
        <w:t>6.6</w:t>
      </w:r>
      <w:r>
        <w:rPr>
          <w:rFonts w:hint="eastAsia" w:ascii="宋体" w:hAnsi="宋体" w:cs="宋体"/>
          <w:sz w:val="21"/>
          <w:szCs w:val="21"/>
        </w:rPr>
        <w:t>、磋商</w:t>
      </w:r>
    </w:p>
    <w:p>
      <w:pPr>
        <w:spacing w:line="360" w:lineRule="auto"/>
        <w:ind w:firstLine="420" w:firstLineChars="200"/>
        <w:rPr>
          <w:sz w:val="20"/>
          <w:szCs w:val="20"/>
        </w:rPr>
      </w:pPr>
      <w:r>
        <w:rPr>
          <w:rFonts w:ascii="Arial" w:hAnsi="Arial" w:cs="Arial"/>
          <w:sz w:val="21"/>
          <w:szCs w:val="21"/>
        </w:rPr>
        <w:t xml:space="preserve">6.6.1 </w:t>
      </w:r>
      <w:r>
        <w:rPr>
          <w:rFonts w:hint="eastAsia" w:ascii="宋体" w:hAnsi="宋体" w:cs="宋体"/>
          <w:sz w:val="21"/>
          <w:szCs w:val="21"/>
        </w:rPr>
        <w:t>采购人将按相关规定组织磋商小组，对响应文件进行审查、比较和评价。</w:t>
      </w:r>
    </w:p>
    <w:p>
      <w:pPr>
        <w:spacing w:line="360" w:lineRule="auto"/>
        <w:ind w:firstLine="420" w:firstLineChars="200"/>
        <w:rPr>
          <w:sz w:val="20"/>
          <w:szCs w:val="20"/>
        </w:rPr>
      </w:pPr>
      <w:r>
        <w:rPr>
          <w:rFonts w:ascii="Arial" w:hAnsi="Arial" w:cs="Arial"/>
          <w:sz w:val="21"/>
          <w:szCs w:val="21"/>
        </w:rPr>
        <w:t xml:space="preserve">6.6.2 </w:t>
      </w:r>
      <w:r>
        <w:rPr>
          <w:rFonts w:hint="eastAsia" w:ascii="宋体" w:hAnsi="宋体" w:cs="宋体"/>
          <w:sz w:val="21"/>
          <w:szCs w:val="21"/>
        </w:rPr>
        <w:t>评审原则</w:t>
      </w:r>
    </w:p>
    <w:p>
      <w:pPr>
        <w:spacing w:line="360" w:lineRule="auto"/>
        <w:ind w:firstLine="420" w:firstLineChars="200"/>
        <w:rPr>
          <w:sz w:val="20"/>
          <w:szCs w:val="20"/>
        </w:rPr>
      </w:pPr>
      <w:r>
        <w:rPr>
          <w:rFonts w:hint="eastAsia" w:ascii="宋体" w:hAnsi="宋体" w:cs="宋体"/>
          <w:sz w:val="21"/>
          <w:szCs w:val="21"/>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sz w:val="20"/>
          <w:szCs w:val="20"/>
        </w:rPr>
      </w:pPr>
      <w:r>
        <w:rPr>
          <w:rFonts w:ascii="Arial" w:hAnsi="Arial" w:cs="Arial"/>
          <w:sz w:val="21"/>
          <w:szCs w:val="21"/>
        </w:rPr>
        <w:t xml:space="preserve">6.6.3 </w:t>
      </w:r>
      <w:r>
        <w:rPr>
          <w:rFonts w:hint="eastAsia" w:ascii="宋体" w:hAnsi="宋体" w:cs="宋体"/>
          <w:sz w:val="21"/>
          <w:szCs w:val="21"/>
        </w:rPr>
        <w:t>评审办法</w:t>
      </w:r>
    </w:p>
    <w:p>
      <w:pPr>
        <w:spacing w:line="360" w:lineRule="auto"/>
        <w:ind w:firstLine="420" w:firstLineChars="200"/>
        <w:rPr>
          <w:sz w:val="20"/>
          <w:szCs w:val="20"/>
        </w:rPr>
      </w:pPr>
      <w:r>
        <w:rPr>
          <w:rFonts w:hint="eastAsia" w:ascii="宋体" w:hAnsi="宋体" w:cs="宋体"/>
          <w:sz w:val="21"/>
          <w:szCs w:val="21"/>
        </w:rPr>
        <w:t>评审办法详见第七章。</w:t>
      </w:r>
    </w:p>
    <w:p>
      <w:pPr>
        <w:spacing w:line="360" w:lineRule="auto"/>
        <w:ind w:firstLine="422" w:firstLineChars="200"/>
        <w:rPr>
          <w:sz w:val="20"/>
          <w:szCs w:val="20"/>
        </w:rPr>
      </w:pPr>
      <w:r>
        <w:rPr>
          <w:rFonts w:ascii="Arial" w:hAnsi="Arial" w:cs="Arial"/>
          <w:b/>
          <w:bCs/>
          <w:sz w:val="21"/>
          <w:szCs w:val="21"/>
        </w:rPr>
        <w:t>6.7</w:t>
      </w:r>
      <w:r>
        <w:rPr>
          <w:rFonts w:hint="eastAsia" w:ascii="宋体" w:hAnsi="宋体" w:cs="宋体"/>
          <w:b/>
          <w:bCs/>
          <w:sz w:val="21"/>
          <w:szCs w:val="21"/>
        </w:rPr>
        <w:t>、废标</w:t>
      </w:r>
    </w:p>
    <w:p>
      <w:pPr>
        <w:spacing w:line="360" w:lineRule="auto"/>
        <w:ind w:firstLine="422" w:firstLineChars="200"/>
        <w:rPr>
          <w:sz w:val="20"/>
          <w:szCs w:val="20"/>
        </w:rPr>
      </w:pPr>
      <w:r>
        <w:rPr>
          <w:rFonts w:hint="eastAsia" w:ascii="宋体" w:hAnsi="宋体" w:cs="宋体"/>
          <w:b/>
          <w:bCs/>
          <w:sz w:val="21"/>
          <w:szCs w:val="21"/>
        </w:rPr>
        <w:t>在采购中，出现下列情形之一的，应予废标：</w:t>
      </w:r>
    </w:p>
    <w:p>
      <w:pPr>
        <w:spacing w:line="360" w:lineRule="auto"/>
        <w:ind w:firstLine="211" w:firstLineChars="100"/>
        <w:rPr>
          <w:sz w:val="20"/>
          <w:szCs w:val="20"/>
        </w:rPr>
      </w:pPr>
      <w:r>
        <w:rPr>
          <w:rFonts w:ascii="Arial" w:hAnsi="Arial" w:cs="Arial"/>
          <w:b/>
          <w:bCs/>
          <w:sz w:val="21"/>
          <w:szCs w:val="21"/>
        </w:rPr>
        <w:t>1</w:t>
      </w:r>
      <w:r>
        <w:rPr>
          <w:rFonts w:hint="eastAsia" w:ascii="宋体" w:hAnsi="宋体" w:cs="宋体"/>
          <w:b/>
          <w:bCs/>
          <w:sz w:val="21"/>
          <w:szCs w:val="21"/>
        </w:rPr>
        <w:t>）出现影响采购公正的违法、违规行为的；</w:t>
      </w:r>
    </w:p>
    <w:p>
      <w:pPr>
        <w:spacing w:line="360" w:lineRule="auto"/>
        <w:ind w:firstLine="211" w:firstLineChars="100"/>
        <w:rPr>
          <w:sz w:val="20"/>
          <w:szCs w:val="20"/>
        </w:rPr>
      </w:pPr>
      <w:r>
        <w:rPr>
          <w:rFonts w:ascii="Arial" w:hAnsi="Arial" w:cs="Arial"/>
          <w:b/>
          <w:bCs/>
          <w:sz w:val="21"/>
          <w:szCs w:val="21"/>
        </w:rPr>
        <w:t>2</w:t>
      </w:r>
      <w:r>
        <w:rPr>
          <w:rFonts w:hint="eastAsia" w:ascii="宋体" w:hAnsi="宋体" w:cs="宋体"/>
          <w:b/>
          <w:bCs/>
          <w:sz w:val="21"/>
          <w:szCs w:val="21"/>
        </w:rPr>
        <w:t>）符合专业条件的供应商或者对采购文件作实质响应的供应商不足三家的；</w:t>
      </w:r>
    </w:p>
    <w:p>
      <w:pPr>
        <w:spacing w:line="360" w:lineRule="auto"/>
        <w:ind w:firstLine="211" w:firstLineChars="100"/>
        <w:rPr>
          <w:sz w:val="20"/>
          <w:szCs w:val="20"/>
        </w:rPr>
      </w:pPr>
      <w:r>
        <w:rPr>
          <w:rFonts w:ascii="Arial" w:hAnsi="Arial" w:cs="Arial"/>
          <w:b/>
          <w:bCs/>
          <w:sz w:val="21"/>
          <w:szCs w:val="21"/>
        </w:rPr>
        <w:t>3</w:t>
      </w:r>
      <w:r>
        <w:rPr>
          <w:rFonts w:hint="eastAsia" w:ascii="宋体" w:hAnsi="宋体" w:cs="宋体"/>
          <w:b/>
          <w:bCs/>
          <w:sz w:val="21"/>
          <w:szCs w:val="21"/>
        </w:rPr>
        <w:t>）供应商的报价均超过了最高限价的，采购人不能支付的；</w:t>
      </w:r>
    </w:p>
    <w:p>
      <w:pPr>
        <w:spacing w:line="360" w:lineRule="auto"/>
        <w:ind w:firstLine="211" w:firstLineChars="100"/>
        <w:rPr>
          <w:sz w:val="20"/>
          <w:szCs w:val="20"/>
        </w:rPr>
      </w:pPr>
      <w:r>
        <w:rPr>
          <w:rFonts w:ascii="Arial" w:hAnsi="Arial" w:cs="Arial"/>
          <w:b/>
          <w:bCs/>
          <w:sz w:val="21"/>
          <w:szCs w:val="21"/>
        </w:rPr>
        <w:t>4</w:t>
      </w:r>
      <w:r>
        <w:rPr>
          <w:rFonts w:hint="eastAsia" w:ascii="宋体" w:hAnsi="宋体" w:cs="宋体"/>
          <w:b/>
          <w:bCs/>
          <w:sz w:val="21"/>
          <w:szCs w:val="21"/>
        </w:rPr>
        <w:t>）因重大变故，采购任务取消的。</w:t>
      </w:r>
    </w:p>
    <w:p>
      <w:pPr>
        <w:spacing w:line="360" w:lineRule="auto"/>
        <w:ind w:firstLine="422" w:firstLineChars="200"/>
        <w:rPr>
          <w:b/>
          <w:bCs/>
          <w:sz w:val="20"/>
          <w:szCs w:val="20"/>
        </w:rPr>
      </w:pPr>
      <w:r>
        <w:rPr>
          <w:rFonts w:ascii="Arial" w:hAnsi="Arial" w:cs="Arial"/>
          <w:b/>
          <w:bCs/>
          <w:sz w:val="21"/>
          <w:szCs w:val="21"/>
        </w:rPr>
        <w:t>6.8</w:t>
      </w:r>
      <w:r>
        <w:rPr>
          <w:rFonts w:hint="eastAsia" w:ascii="宋体" w:hAnsi="宋体" w:cs="宋体"/>
          <w:b/>
          <w:bCs/>
          <w:sz w:val="21"/>
          <w:szCs w:val="21"/>
        </w:rPr>
        <w:t>、确认采购结果</w:t>
      </w:r>
    </w:p>
    <w:p>
      <w:pPr>
        <w:spacing w:line="360" w:lineRule="auto"/>
        <w:ind w:firstLine="420" w:firstLineChars="200"/>
        <w:rPr>
          <w:sz w:val="20"/>
          <w:szCs w:val="20"/>
        </w:rPr>
      </w:pPr>
      <w:r>
        <w:rPr>
          <w:rFonts w:hint="eastAsia" w:ascii="宋体" w:hAnsi="宋体" w:cs="宋体"/>
          <w:sz w:val="21"/>
          <w:szCs w:val="21"/>
        </w:rPr>
        <w:t>评审结束后，根据磋商小组推荐，采购人按政府采购有关规定确定成交人。</w:t>
      </w:r>
    </w:p>
    <w:p>
      <w:pPr>
        <w:spacing w:line="360" w:lineRule="auto"/>
        <w:ind w:firstLine="422" w:firstLineChars="200"/>
        <w:rPr>
          <w:rFonts w:ascii="Arial" w:hAnsi="Arial" w:cs="Arial"/>
          <w:b/>
          <w:bCs/>
          <w:sz w:val="21"/>
          <w:szCs w:val="21"/>
        </w:rPr>
      </w:pPr>
      <w:r>
        <w:rPr>
          <w:rFonts w:ascii="Arial" w:hAnsi="Arial" w:cs="Arial"/>
          <w:b/>
          <w:bCs/>
          <w:sz w:val="21"/>
          <w:szCs w:val="21"/>
        </w:rPr>
        <w:t>6.9</w:t>
      </w:r>
      <w:r>
        <w:rPr>
          <w:rFonts w:hint="eastAsia" w:ascii="宋体" w:hAnsi="宋体" w:cs="宋体"/>
          <w:b/>
          <w:bCs/>
          <w:sz w:val="21"/>
          <w:szCs w:val="21"/>
        </w:rPr>
        <w:t>、结果公告</w:t>
      </w:r>
    </w:p>
    <w:p>
      <w:pPr>
        <w:spacing w:line="360" w:lineRule="auto"/>
        <w:ind w:firstLine="420" w:firstLineChars="200"/>
        <w:rPr>
          <w:sz w:val="20"/>
          <w:szCs w:val="20"/>
        </w:rPr>
      </w:pPr>
      <w:r>
        <w:rPr>
          <w:rFonts w:hint="eastAsia" w:ascii="宋体" w:hAnsi="宋体" w:cs="宋体"/>
          <w:sz w:val="21"/>
          <w:szCs w:val="21"/>
        </w:rPr>
        <w:t>在采购人确认采购结果后，采购代理机构按相关政府采购规定将成交结果发布在政府采购网上进行公示，公示期为</w:t>
      </w:r>
      <w:r>
        <w:rPr>
          <w:rFonts w:ascii="Arial" w:hAnsi="Arial" w:cs="Arial"/>
          <w:sz w:val="21"/>
          <w:szCs w:val="21"/>
        </w:rPr>
        <w:t xml:space="preserve"> 1 </w:t>
      </w:r>
      <w:r>
        <w:rPr>
          <w:rFonts w:hint="eastAsia" w:ascii="宋体" w:hAnsi="宋体" w:cs="宋体"/>
          <w:sz w:val="21"/>
          <w:szCs w:val="21"/>
        </w:rPr>
        <w:t>个工作日。采购人、采购代理机构及磋商小组对未成交的供应商不作落标原因解释。</w:t>
      </w:r>
    </w:p>
    <w:p>
      <w:pPr>
        <w:spacing w:line="360" w:lineRule="auto"/>
        <w:ind w:firstLine="422" w:firstLineChars="200"/>
        <w:rPr>
          <w:rFonts w:ascii="Arial" w:hAnsi="Arial" w:cs="Arial"/>
          <w:b/>
          <w:bCs/>
          <w:sz w:val="21"/>
          <w:szCs w:val="21"/>
        </w:rPr>
      </w:pPr>
      <w:r>
        <w:rPr>
          <w:rFonts w:ascii="Arial" w:hAnsi="Arial" w:cs="Arial"/>
          <w:b/>
          <w:bCs/>
          <w:sz w:val="21"/>
          <w:szCs w:val="21"/>
        </w:rPr>
        <w:t>6.10</w:t>
      </w:r>
      <w:r>
        <w:rPr>
          <w:rFonts w:hint="eastAsia" w:ascii="宋体" w:hAnsi="宋体" w:cs="宋体"/>
          <w:b/>
          <w:bCs/>
          <w:sz w:val="21"/>
          <w:szCs w:val="21"/>
        </w:rPr>
        <w:t>、采购过程、采购结果质疑</w:t>
      </w:r>
    </w:p>
    <w:p>
      <w:pPr>
        <w:spacing w:line="360" w:lineRule="auto"/>
        <w:ind w:firstLine="420" w:firstLineChars="200"/>
        <w:rPr>
          <w:sz w:val="20"/>
          <w:szCs w:val="20"/>
        </w:rPr>
      </w:pPr>
      <w:r>
        <w:rPr>
          <w:rFonts w:ascii="Arial" w:hAnsi="Arial" w:cs="Arial"/>
          <w:sz w:val="21"/>
          <w:szCs w:val="21"/>
        </w:rPr>
        <w:t xml:space="preserve">6.10.1 </w:t>
      </w:r>
      <w:r>
        <w:rPr>
          <w:rFonts w:hint="eastAsia" w:ascii="宋体" w:hAnsi="宋体" w:cs="宋体"/>
          <w:sz w:val="21"/>
          <w:szCs w:val="21"/>
        </w:rPr>
        <w:t>供应商认为采购过程、采购结果使自己的合法权益受到损害的，供应商可以提出书面质疑。</w:t>
      </w:r>
    </w:p>
    <w:p>
      <w:pPr>
        <w:spacing w:line="360" w:lineRule="auto"/>
        <w:ind w:firstLine="420" w:firstLineChars="200"/>
        <w:rPr>
          <w:sz w:val="20"/>
          <w:szCs w:val="20"/>
        </w:rPr>
      </w:pPr>
      <w:r>
        <w:rPr>
          <w:rFonts w:ascii="Arial" w:hAnsi="Arial" w:cs="Arial"/>
          <w:sz w:val="21"/>
          <w:szCs w:val="21"/>
        </w:rPr>
        <w:t xml:space="preserve">6.10.2 </w:t>
      </w:r>
      <w:r>
        <w:rPr>
          <w:rFonts w:hint="eastAsia" w:ascii="宋体" w:hAnsi="宋体" w:cs="宋体"/>
          <w:sz w:val="21"/>
          <w:szCs w:val="21"/>
        </w:rPr>
        <w:t>质疑书须包括以下内容：</w:t>
      </w:r>
    </w:p>
    <w:p>
      <w:pPr>
        <w:spacing w:line="360" w:lineRule="auto"/>
        <w:ind w:firstLine="200" w:firstLineChars="100"/>
        <w:rPr>
          <w:sz w:val="20"/>
          <w:szCs w:val="20"/>
        </w:rPr>
      </w:pPr>
      <w:r>
        <w:rPr>
          <w:rFonts w:hint="eastAsia" w:ascii="宋体" w:hAnsi="宋体" w:cs="宋体"/>
          <w:sz w:val="20"/>
          <w:szCs w:val="20"/>
        </w:rPr>
        <w:t>（一）</w:t>
      </w:r>
      <w:r>
        <w:rPr>
          <w:rFonts w:hint="eastAsia" w:ascii="宋体" w:hAnsi="宋体" w:cs="宋体"/>
          <w:sz w:val="21"/>
          <w:szCs w:val="21"/>
        </w:rPr>
        <w:t>质疑人的名称、地址、邮政编码、联系人、联系电话，以及被质疑人名称及联系方式；</w:t>
      </w:r>
    </w:p>
    <w:p>
      <w:pPr>
        <w:spacing w:line="360" w:lineRule="auto"/>
        <w:ind w:firstLine="210" w:firstLineChars="100"/>
        <w:rPr>
          <w:sz w:val="20"/>
          <w:szCs w:val="20"/>
        </w:rPr>
      </w:pPr>
      <w:bookmarkStart w:id="20" w:name="page21"/>
      <w:bookmarkEnd w:id="20"/>
      <w:r>
        <w:rPr>
          <w:rFonts w:hint="eastAsia" w:ascii="宋体" w:hAnsi="宋体" w:cs="宋体"/>
          <w:sz w:val="21"/>
          <w:szCs w:val="21"/>
        </w:rPr>
        <w:t>（二）被质疑采购项目名称、编号及采购内容；</w:t>
      </w:r>
    </w:p>
    <w:p>
      <w:pPr>
        <w:spacing w:line="360" w:lineRule="auto"/>
        <w:ind w:firstLine="210" w:firstLineChars="100"/>
        <w:rPr>
          <w:sz w:val="20"/>
          <w:szCs w:val="20"/>
        </w:rPr>
      </w:pPr>
      <w:r>
        <w:rPr>
          <w:rFonts w:hint="eastAsia" w:ascii="宋体" w:hAnsi="宋体" w:cs="宋体"/>
          <w:sz w:val="21"/>
          <w:szCs w:val="21"/>
        </w:rPr>
        <w:t>（三）具体的质疑事项及事实依据；</w:t>
      </w:r>
    </w:p>
    <w:p>
      <w:pPr>
        <w:spacing w:line="360" w:lineRule="auto"/>
        <w:ind w:firstLine="210" w:firstLineChars="100"/>
        <w:rPr>
          <w:sz w:val="20"/>
          <w:szCs w:val="20"/>
        </w:rPr>
      </w:pPr>
      <w:r>
        <w:rPr>
          <w:rFonts w:hint="eastAsia" w:ascii="宋体" w:hAnsi="宋体" w:cs="宋体"/>
          <w:sz w:val="21"/>
          <w:szCs w:val="21"/>
        </w:rPr>
        <w:t>（四）认为自己合法权益受到损害或可能受到损害的相关证据材料；</w:t>
      </w:r>
    </w:p>
    <w:p>
      <w:pPr>
        <w:spacing w:line="360" w:lineRule="auto"/>
        <w:ind w:firstLine="210" w:firstLineChars="100"/>
        <w:rPr>
          <w:sz w:val="20"/>
          <w:szCs w:val="20"/>
        </w:rPr>
      </w:pPr>
      <w:r>
        <w:rPr>
          <w:rFonts w:hint="eastAsia" w:ascii="宋体" w:hAnsi="宋体" w:cs="宋体"/>
          <w:sz w:val="21"/>
          <w:szCs w:val="21"/>
        </w:rPr>
        <w:t>（五）提出质疑的日期。</w:t>
      </w:r>
    </w:p>
    <w:p>
      <w:pPr>
        <w:spacing w:line="360" w:lineRule="auto"/>
        <w:ind w:firstLine="420" w:firstLineChars="200"/>
        <w:rPr>
          <w:rFonts w:ascii="Arial" w:hAnsi="Arial" w:cs="Arial"/>
          <w:sz w:val="21"/>
          <w:szCs w:val="21"/>
        </w:rPr>
      </w:pPr>
      <w:r>
        <w:rPr>
          <w:rFonts w:ascii="Arial" w:hAnsi="Arial" w:cs="Arial"/>
          <w:sz w:val="21"/>
          <w:szCs w:val="21"/>
        </w:rPr>
        <w:t xml:space="preserve">6.10.3 </w:t>
      </w:r>
      <w:r>
        <w:rPr>
          <w:rFonts w:hint="eastAsia" w:ascii="宋体" w:hAnsi="宋体" w:cs="宋体"/>
          <w:sz w:val="21"/>
          <w:szCs w:val="21"/>
        </w:rPr>
        <w:t>采购过程的质疑期限自各采购程序环节结束之日起计算，</w:t>
      </w:r>
      <w:r>
        <w:rPr>
          <w:rFonts w:ascii="Arial" w:hAnsi="Arial" w:cs="Arial"/>
          <w:sz w:val="21"/>
          <w:szCs w:val="21"/>
        </w:rPr>
        <w:t xml:space="preserve">7 </w:t>
      </w:r>
      <w:r>
        <w:rPr>
          <w:rFonts w:hint="eastAsia" w:ascii="宋体" w:hAnsi="宋体" w:cs="宋体"/>
          <w:sz w:val="21"/>
          <w:szCs w:val="21"/>
        </w:rPr>
        <w:t>个工作日内向采购代理机构提出，逾期提出不予受理。</w:t>
      </w:r>
      <w:r>
        <w:rPr>
          <w:rFonts w:hint="eastAsia" w:ascii="宋体" w:hAnsi="宋体" w:cs="宋体"/>
          <w:sz w:val="20"/>
          <w:szCs w:val="20"/>
        </w:rPr>
        <w:t>采购结果的质疑期限自采购结果公告（包括结果公示、结果变更公告等）之日起计算，</w:t>
      </w:r>
      <w:r>
        <w:rPr>
          <w:rFonts w:ascii="宋体" w:hAnsi="宋体" w:cs="宋体"/>
          <w:sz w:val="20"/>
          <w:szCs w:val="20"/>
        </w:rPr>
        <w:t>7</w:t>
      </w:r>
      <w:r>
        <w:rPr>
          <w:rFonts w:hint="eastAsia" w:ascii="宋体" w:hAnsi="宋体" w:cs="宋体"/>
          <w:sz w:val="21"/>
          <w:szCs w:val="21"/>
        </w:rPr>
        <w:t>个工作日内向采购代理机构提出，逾期提出不予受理。</w:t>
      </w:r>
    </w:p>
    <w:p>
      <w:pPr>
        <w:spacing w:line="360" w:lineRule="auto"/>
        <w:ind w:firstLine="420" w:firstLineChars="200"/>
        <w:rPr>
          <w:sz w:val="20"/>
          <w:szCs w:val="20"/>
        </w:rPr>
      </w:pPr>
      <w:r>
        <w:rPr>
          <w:rFonts w:ascii="Arial" w:hAnsi="Arial" w:cs="Arial"/>
          <w:sz w:val="21"/>
          <w:szCs w:val="21"/>
        </w:rPr>
        <w:t xml:space="preserve">6.10.4 </w:t>
      </w:r>
      <w:r>
        <w:rPr>
          <w:rFonts w:hint="eastAsia" w:ascii="宋体" w:hAnsi="宋体" w:cs="宋体"/>
          <w:sz w:val="21"/>
          <w:szCs w:val="21"/>
        </w:rPr>
        <w:t>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sz w:val="20"/>
          <w:szCs w:val="20"/>
        </w:rPr>
      </w:pPr>
      <w:r>
        <w:rPr>
          <w:rFonts w:ascii="Arial" w:hAnsi="Arial" w:cs="Arial"/>
          <w:sz w:val="21"/>
          <w:szCs w:val="21"/>
        </w:rPr>
        <w:t xml:space="preserve">6.10.5 </w:t>
      </w:r>
      <w:r>
        <w:rPr>
          <w:rFonts w:hint="eastAsia" w:ascii="宋体" w:hAnsi="宋体" w:cs="宋体"/>
          <w:sz w:val="21"/>
          <w:szCs w:val="21"/>
        </w:rPr>
        <w:t>质疑书必须署名，由法定代表人签字（或盖章）并加盖单位公章，否则不予受理。</w:t>
      </w:r>
    </w:p>
    <w:p>
      <w:pPr>
        <w:spacing w:line="360" w:lineRule="auto"/>
        <w:ind w:firstLine="420" w:firstLineChars="200"/>
        <w:rPr>
          <w:sz w:val="20"/>
          <w:szCs w:val="20"/>
        </w:rPr>
      </w:pPr>
      <w:r>
        <w:rPr>
          <w:rFonts w:ascii="Arial" w:hAnsi="Arial" w:cs="Arial"/>
          <w:sz w:val="21"/>
          <w:szCs w:val="21"/>
        </w:rPr>
        <w:t xml:space="preserve">6.10.6 </w:t>
      </w:r>
      <w:r>
        <w:rPr>
          <w:rFonts w:hint="eastAsia" w:ascii="宋体" w:hAnsi="宋体" w:cs="宋体"/>
          <w:sz w:val="21"/>
          <w:szCs w:val="21"/>
        </w:rPr>
        <w:t>质疑书以直接提交、传真或邮寄方式提交（一式三份）。</w:t>
      </w:r>
    </w:p>
    <w:p>
      <w:pPr>
        <w:spacing w:line="360" w:lineRule="auto"/>
        <w:ind w:firstLine="420" w:firstLineChars="200"/>
        <w:rPr>
          <w:sz w:val="20"/>
          <w:szCs w:val="20"/>
        </w:rPr>
      </w:pPr>
      <w:r>
        <w:rPr>
          <w:rFonts w:ascii="Arial" w:hAnsi="Arial" w:cs="Arial"/>
          <w:sz w:val="21"/>
          <w:szCs w:val="21"/>
        </w:rPr>
        <w:t xml:space="preserve">6.10.7 </w:t>
      </w:r>
      <w:r>
        <w:rPr>
          <w:rFonts w:hint="eastAsia" w:ascii="宋体" w:hAnsi="宋体" w:cs="宋体"/>
          <w:sz w:val="21"/>
          <w:szCs w:val="21"/>
        </w:rPr>
        <w:t>质疑书以传真形式提交后，同时须向采购代理机构提交质疑书原件，采购代理机构以收到原件之日作为收到质疑日。</w:t>
      </w:r>
    </w:p>
    <w:p>
      <w:pPr>
        <w:spacing w:line="360" w:lineRule="auto"/>
        <w:ind w:firstLine="420" w:firstLineChars="200"/>
        <w:rPr>
          <w:sz w:val="20"/>
          <w:szCs w:val="20"/>
        </w:rPr>
      </w:pPr>
      <w:r>
        <w:rPr>
          <w:rFonts w:ascii="Arial" w:hAnsi="Arial" w:cs="Arial"/>
          <w:sz w:val="21"/>
          <w:szCs w:val="21"/>
        </w:rPr>
        <w:t>6.11</w:t>
      </w:r>
      <w:r>
        <w:rPr>
          <w:rFonts w:hint="eastAsia" w:ascii="宋体" w:hAnsi="宋体" w:cs="宋体"/>
          <w:sz w:val="21"/>
          <w:szCs w:val="21"/>
        </w:rPr>
        <w:t>、发出成交通知书</w:t>
      </w:r>
    </w:p>
    <w:p>
      <w:pPr>
        <w:spacing w:line="360" w:lineRule="auto"/>
        <w:ind w:firstLine="420" w:firstLineChars="200"/>
        <w:rPr>
          <w:sz w:val="20"/>
          <w:szCs w:val="20"/>
        </w:rPr>
      </w:pPr>
      <w:r>
        <w:rPr>
          <w:rFonts w:ascii="Arial" w:hAnsi="Arial" w:cs="Arial"/>
          <w:sz w:val="21"/>
          <w:szCs w:val="21"/>
        </w:rPr>
        <w:t xml:space="preserve">6.11.1 </w:t>
      </w:r>
      <w:r>
        <w:rPr>
          <w:rFonts w:hint="eastAsia" w:ascii="宋体" w:hAnsi="宋体" w:cs="宋体"/>
          <w:sz w:val="21"/>
          <w:szCs w:val="21"/>
        </w:rPr>
        <w:t>采购人及采购代理机构将以书面形式向成交人发出成交通知书。</w:t>
      </w:r>
    </w:p>
    <w:p>
      <w:pPr>
        <w:spacing w:line="360" w:lineRule="auto"/>
        <w:ind w:firstLine="420" w:firstLineChars="200"/>
        <w:rPr>
          <w:sz w:val="20"/>
          <w:szCs w:val="20"/>
        </w:rPr>
      </w:pPr>
      <w:r>
        <w:rPr>
          <w:rFonts w:ascii="Arial" w:hAnsi="Arial" w:cs="Arial"/>
          <w:sz w:val="21"/>
          <w:szCs w:val="21"/>
        </w:rPr>
        <w:t>6.12</w:t>
      </w:r>
      <w:r>
        <w:rPr>
          <w:rFonts w:hint="eastAsia" w:ascii="宋体" w:hAnsi="宋体" w:cs="宋体"/>
          <w:sz w:val="21"/>
          <w:szCs w:val="21"/>
        </w:rPr>
        <w:t>、签订合同</w:t>
      </w:r>
    </w:p>
    <w:p>
      <w:pPr>
        <w:spacing w:line="360" w:lineRule="auto"/>
        <w:ind w:firstLine="420" w:firstLineChars="200"/>
        <w:rPr>
          <w:sz w:val="20"/>
          <w:szCs w:val="20"/>
        </w:rPr>
      </w:pPr>
      <w:r>
        <w:rPr>
          <w:rFonts w:ascii="Arial" w:hAnsi="Arial" w:cs="Arial"/>
          <w:sz w:val="21"/>
          <w:szCs w:val="21"/>
        </w:rPr>
        <w:t xml:space="preserve">6.12.1 </w:t>
      </w:r>
      <w:r>
        <w:rPr>
          <w:rFonts w:hint="eastAsia" w:ascii="宋体" w:hAnsi="宋体" w:cs="宋体"/>
          <w:sz w:val="21"/>
          <w:szCs w:val="21"/>
        </w:rPr>
        <w:t>成交人应在接到成交通知书后按成交通知书规定的时间、地点与采购人签订合同。</w:t>
      </w:r>
    </w:p>
    <w:p>
      <w:pPr>
        <w:spacing w:line="360" w:lineRule="auto"/>
        <w:ind w:firstLine="420" w:firstLineChars="200"/>
        <w:rPr>
          <w:sz w:val="20"/>
          <w:szCs w:val="20"/>
        </w:rPr>
      </w:pPr>
      <w:r>
        <w:rPr>
          <w:rFonts w:ascii="Arial" w:hAnsi="Arial" w:cs="Arial"/>
          <w:sz w:val="21"/>
          <w:szCs w:val="21"/>
        </w:rPr>
        <w:t xml:space="preserve">6.12.2 </w:t>
      </w:r>
      <w:r>
        <w:rPr>
          <w:rFonts w:hint="eastAsia" w:ascii="宋体" w:hAnsi="宋体" w:cs="宋体"/>
          <w:sz w:val="21"/>
          <w:szCs w:val="21"/>
        </w:rPr>
        <w:t>竞争性磋商文件及补充文件、成交人的响应文件及磋商修改文件、评审过程中有关澄清文件和成交通知书均作为合同附件。</w:t>
      </w:r>
    </w:p>
    <w:p>
      <w:pPr>
        <w:spacing w:line="360" w:lineRule="auto"/>
        <w:ind w:firstLine="420" w:firstLineChars="200"/>
        <w:rPr>
          <w:sz w:val="20"/>
          <w:szCs w:val="20"/>
        </w:rPr>
      </w:pPr>
      <w:r>
        <w:rPr>
          <w:rFonts w:ascii="Arial" w:hAnsi="Arial" w:cs="Arial"/>
          <w:sz w:val="21"/>
          <w:szCs w:val="21"/>
        </w:rPr>
        <w:t xml:space="preserve">6.12.3 </w:t>
      </w:r>
      <w:r>
        <w:rPr>
          <w:rFonts w:hint="eastAsia" w:ascii="宋体" w:hAnsi="宋体" w:cs="宋体"/>
          <w:sz w:val="21"/>
          <w:szCs w:val="21"/>
        </w:rPr>
        <w:t>拒签合同的责任</w:t>
      </w:r>
    </w:p>
    <w:p>
      <w:pPr>
        <w:spacing w:line="360" w:lineRule="auto"/>
        <w:ind w:firstLine="420" w:firstLineChars="200"/>
        <w:rPr>
          <w:sz w:val="20"/>
          <w:szCs w:val="20"/>
        </w:rPr>
      </w:pPr>
      <w:r>
        <w:rPr>
          <w:rFonts w:hint="eastAsia" w:ascii="宋体" w:hAnsi="宋体" w:cs="宋体"/>
          <w:sz w:val="21"/>
          <w:szCs w:val="21"/>
        </w:rPr>
        <w:t>成交人接到成交通知书后，在规定时间内借故否认已经承诺的条件而拒签合同者，以磋商违约处理，其磋商保证金不予退回，并赔偿采购人由此造成的直接经济损失。采购人将向政府采购监管部门进行汇报。</w:t>
      </w:r>
    </w:p>
    <w:p>
      <w:pPr>
        <w:spacing w:line="340" w:lineRule="exact"/>
        <w:ind w:firstLine="420" w:firstLineChars="200"/>
        <w:rPr>
          <w:sz w:val="20"/>
          <w:szCs w:val="20"/>
        </w:rPr>
      </w:pPr>
      <w:r>
        <w:rPr>
          <w:rFonts w:ascii="Arial" w:hAnsi="Arial" w:cs="Arial"/>
          <w:sz w:val="21"/>
          <w:szCs w:val="21"/>
        </w:rPr>
        <w:t>6.13</w:t>
      </w:r>
      <w:r>
        <w:rPr>
          <w:rFonts w:hint="eastAsia" w:ascii="宋体" w:hAnsi="宋体" w:cs="宋体"/>
          <w:sz w:val="21"/>
          <w:szCs w:val="21"/>
        </w:rPr>
        <w:t>、履约保证金</w:t>
      </w:r>
    </w:p>
    <w:p>
      <w:pPr>
        <w:spacing w:line="340" w:lineRule="exact"/>
        <w:ind w:firstLine="420" w:firstLineChars="200"/>
        <w:rPr>
          <w:sz w:val="20"/>
          <w:szCs w:val="20"/>
        </w:rPr>
      </w:pPr>
      <w:r>
        <w:rPr>
          <w:rFonts w:ascii="Arial" w:hAnsi="Arial" w:cs="Arial"/>
          <w:sz w:val="21"/>
          <w:szCs w:val="21"/>
        </w:rPr>
        <w:t xml:space="preserve">6.13.1 </w:t>
      </w:r>
      <w:r>
        <w:rPr>
          <w:rFonts w:hint="eastAsia" w:ascii="宋体" w:hAnsi="宋体" w:cs="宋体"/>
          <w:sz w:val="21"/>
          <w:szCs w:val="21"/>
        </w:rPr>
        <w:t>成交人在签订合同后按</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规定的缴纳履约保证金。</w:t>
      </w:r>
    </w:p>
    <w:p>
      <w:pPr>
        <w:spacing w:line="340" w:lineRule="exact"/>
        <w:ind w:firstLine="420" w:firstLineChars="200"/>
        <w:rPr>
          <w:sz w:val="20"/>
          <w:szCs w:val="20"/>
        </w:rPr>
      </w:pPr>
      <w:r>
        <w:rPr>
          <w:rFonts w:ascii="Arial" w:hAnsi="Arial" w:cs="Arial"/>
          <w:sz w:val="21"/>
          <w:szCs w:val="21"/>
        </w:rPr>
        <w:t xml:space="preserve">6.13.2 </w:t>
      </w:r>
      <w:r>
        <w:rPr>
          <w:rFonts w:hint="eastAsia" w:ascii="宋体" w:hAnsi="宋体" w:cs="宋体"/>
          <w:sz w:val="21"/>
          <w:szCs w:val="21"/>
        </w:rPr>
        <w:t>履约保证金有效期按</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规定。</w:t>
      </w:r>
    </w:p>
    <w:p>
      <w:pPr>
        <w:spacing w:line="340" w:lineRule="exact"/>
        <w:ind w:firstLine="420" w:firstLineChars="200"/>
        <w:rPr>
          <w:sz w:val="20"/>
          <w:szCs w:val="20"/>
        </w:rPr>
      </w:pPr>
      <w:r>
        <w:rPr>
          <w:rFonts w:ascii="Arial" w:hAnsi="Arial" w:cs="Arial"/>
          <w:sz w:val="21"/>
          <w:szCs w:val="21"/>
        </w:rPr>
        <w:t xml:space="preserve">6.13.3 </w:t>
      </w:r>
      <w:r>
        <w:rPr>
          <w:rFonts w:hint="eastAsia" w:ascii="宋体" w:hAnsi="宋体" w:cs="宋体"/>
          <w:sz w:val="21"/>
          <w:szCs w:val="21"/>
        </w:rPr>
        <w:t>验收合格之日起，履约保证金自动转为质保金，质保期满后，不计息退还剩余本金。</w:t>
      </w:r>
    </w:p>
    <w:p>
      <w:pPr>
        <w:spacing w:line="340" w:lineRule="exact"/>
        <w:ind w:firstLine="420" w:firstLineChars="200"/>
        <w:rPr>
          <w:sz w:val="20"/>
          <w:szCs w:val="20"/>
        </w:rPr>
      </w:pPr>
      <w:r>
        <w:rPr>
          <w:rFonts w:ascii="Arial" w:hAnsi="Arial" w:cs="Arial"/>
          <w:sz w:val="21"/>
          <w:szCs w:val="21"/>
        </w:rPr>
        <w:t>6.14</w:t>
      </w:r>
      <w:r>
        <w:rPr>
          <w:rFonts w:hint="eastAsia" w:ascii="宋体" w:hAnsi="宋体" w:cs="宋体"/>
          <w:sz w:val="21"/>
          <w:szCs w:val="21"/>
        </w:rPr>
        <w:t>、采购代理服务费</w:t>
      </w:r>
    </w:p>
    <w:p>
      <w:pPr>
        <w:spacing w:line="340" w:lineRule="exact"/>
        <w:ind w:firstLine="420" w:firstLineChars="200"/>
        <w:rPr>
          <w:sz w:val="20"/>
          <w:szCs w:val="20"/>
        </w:rPr>
      </w:pPr>
      <w:r>
        <w:rPr>
          <w:rFonts w:hint="eastAsia" w:ascii="宋体" w:hAnsi="宋体" w:cs="宋体"/>
          <w:sz w:val="21"/>
          <w:szCs w:val="21"/>
        </w:rPr>
        <w:t>本次采购代理服务费按</w:t>
      </w:r>
      <w:r>
        <w:rPr>
          <w:rFonts w:ascii="Arial" w:hAnsi="Arial" w:cs="Arial"/>
          <w:sz w:val="21"/>
          <w:szCs w:val="21"/>
        </w:rPr>
        <w:t>“</w:t>
      </w:r>
      <w:r>
        <w:rPr>
          <w:rFonts w:hint="eastAsia" w:ascii="宋体" w:hAnsi="宋体" w:cs="宋体"/>
          <w:sz w:val="21"/>
          <w:szCs w:val="21"/>
        </w:rPr>
        <w:t>供应商须知前附表</w:t>
      </w:r>
      <w:r>
        <w:rPr>
          <w:rFonts w:ascii="Arial" w:hAnsi="Arial" w:cs="Arial"/>
          <w:sz w:val="21"/>
          <w:szCs w:val="21"/>
        </w:rPr>
        <w:t>”</w:t>
      </w:r>
      <w:r>
        <w:rPr>
          <w:rFonts w:hint="eastAsia" w:ascii="宋体" w:hAnsi="宋体" w:cs="宋体"/>
          <w:sz w:val="21"/>
          <w:szCs w:val="21"/>
        </w:rPr>
        <w:t>规定收取。</w:t>
      </w:r>
    </w:p>
    <w:p>
      <w:pPr>
        <w:sectPr>
          <w:pgSz w:w="11900" w:h="16838"/>
          <w:pgMar w:top="1440" w:right="1440" w:bottom="401" w:left="1440" w:header="0" w:footer="0" w:gutter="0"/>
          <w:cols w:equalWidth="0" w:num="1">
            <w:col w:w="9026"/>
          </w:cols>
        </w:sectPr>
      </w:pPr>
    </w:p>
    <w:p>
      <w:pPr>
        <w:spacing w:line="1" w:lineRule="exact"/>
        <w:rPr>
          <w:sz w:val="20"/>
          <w:szCs w:val="20"/>
        </w:rPr>
      </w:pPr>
      <w:bookmarkStart w:id="21" w:name="page22"/>
      <w:bookmarkEnd w:id="21"/>
    </w:p>
    <w:p>
      <w:pPr>
        <w:tabs>
          <w:tab w:val="left" w:pos="320"/>
        </w:tabs>
        <w:spacing w:line="366" w:lineRule="exact"/>
        <w:jc w:val="center"/>
        <w:rPr>
          <w:sz w:val="20"/>
          <w:szCs w:val="20"/>
        </w:rPr>
      </w:pPr>
      <w:r>
        <w:rPr>
          <w:rFonts w:hint="eastAsia" w:ascii="宋体" w:hAnsi="宋体" w:cs="宋体"/>
          <w:b/>
          <w:bCs/>
          <w:sz w:val="32"/>
          <w:szCs w:val="32"/>
        </w:rPr>
        <w:t>第四章</w:t>
      </w:r>
      <w:r>
        <w:rPr>
          <w:rFonts w:ascii="宋体" w:cs="宋体"/>
          <w:b/>
          <w:bCs/>
          <w:sz w:val="32"/>
          <w:szCs w:val="32"/>
        </w:rPr>
        <w:tab/>
      </w:r>
      <w:r>
        <w:rPr>
          <w:rFonts w:hint="eastAsia" w:ascii="宋体" w:hAnsi="宋体" w:cs="宋体"/>
          <w:b/>
          <w:bCs/>
          <w:sz w:val="32"/>
          <w:szCs w:val="32"/>
        </w:rPr>
        <w:t>采购内容及技术要求</w:t>
      </w:r>
    </w:p>
    <w:p>
      <w:pPr>
        <w:spacing w:line="298" w:lineRule="exact"/>
        <w:rPr>
          <w:sz w:val="20"/>
          <w:szCs w:val="20"/>
        </w:rPr>
      </w:pPr>
    </w:p>
    <w:p>
      <w:pPr>
        <w:adjustRightInd w:val="0"/>
        <w:snapToGrid w:val="0"/>
        <w:spacing w:line="360" w:lineRule="auto"/>
        <w:outlineLvl w:val="1"/>
        <w:rPr>
          <w:rFonts w:ascii="宋体"/>
          <w:b/>
          <w:sz w:val="21"/>
          <w:szCs w:val="21"/>
        </w:rPr>
      </w:pPr>
      <w:bookmarkStart w:id="22" w:name="_Toc504387647"/>
      <w:r>
        <w:rPr>
          <w:rFonts w:ascii="宋体" w:hAnsi="宋体"/>
          <w:b/>
          <w:sz w:val="21"/>
          <w:szCs w:val="21"/>
        </w:rPr>
        <w:t>1</w:t>
      </w:r>
      <w:r>
        <w:rPr>
          <w:rFonts w:ascii="宋体"/>
          <w:b/>
          <w:sz w:val="21"/>
          <w:szCs w:val="21"/>
        </w:rPr>
        <w:t>.</w:t>
      </w:r>
      <w:r>
        <w:rPr>
          <w:rFonts w:hint="eastAsia" w:ascii="宋体" w:hAnsi="宋体"/>
          <w:b/>
          <w:sz w:val="21"/>
          <w:szCs w:val="21"/>
        </w:rPr>
        <w:t>总体说明</w:t>
      </w:r>
      <w:bookmarkEnd w:id="22"/>
    </w:p>
    <w:p>
      <w:pPr>
        <w:adjustRightInd w:val="0"/>
        <w:snapToGrid w:val="0"/>
        <w:spacing w:line="360" w:lineRule="auto"/>
        <w:ind w:firstLine="420" w:firstLineChars="200"/>
        <w:rPr>
          <w:rFonts w:ascii="宋体"/>
          <w:sz w:val="21"/>
          <w:szCs w:val="21"/>
        </w:rPr>
      </w:pPr>
      <w:r>
        <w:rPr>
          <w:rFonts w:hint="eastAsia" w:ascii="宋体" w:hAnsi="宋体"/>
          <w:sz w:val="21"/>
          <w:szCs w:val="21"/>
        </w:rPr>
        <w:t>本次招标内容为</w:t>
      </w:r>
      <w:r>
        <w:rPr>
          <w:rFonts w:hint="eastAsia" w:ascii="宋体" w:hAnsi="宋体"/>
          <w:bCs/>
          <w:spacing w:val="-6"/>
          <w:sz w:val="21"/>
          <w:szCs w:val="21"/>
          <w:u w:val="single"/>
        </w:rPr>
        <w:t>中国美术学院校园建设和管理处山北宿舍配电房</w:t>
      </w:r>
      <w:r>
        <w:rPr>
          <w:rFonts w:hint="eastAsia" w:ascii="宋体" w:hAnsi="宋体"/>
          <w:sz w:val="21"/>
          <w:szCs w:val="21"/>
        </w:rPr>
        <w:t>改造项目，主要工作内容包括图纸范围内变电设备，接地母线制按等设备材料供货、安装、接线及调试施工、电缆敷设施工、安装、调试及后期报批、审批事项直至验收合格交付使用的“交钥匙”工程的总承包。</w:t>
      </w:r>
    </w:p>
    <w:p>
      <w:pPr>
        <w:ind w:firstLine="440" w:firstLineChars="200"/>
      </w:pPr>
      <w:r>
        <w:rPr>
          <w:rFonts w:hint="eastAsia"/>
        </w:rPr>
        <w:t>工作内容：</w:t>
      </w:r>
    </w:p>
    <w:p>
      <w:pPr>
        <w:ind w:firstLine="440" w:firstLineChars="200"/>
      </w:pPr>
    </w:p>
    <w:p>
      <w:pPr>
        <w:pStyle w:val="34"/>
        <w:spacing w:line="360" w:lineRule="auto"/>
        <w:ind w:firstLine="743" w:firstLineChars="354"/>
        <w:rPr>
          <w:rFonts w:asci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）拆除原有设备、配件（应考虑到存在二次搬运）。</w:t>
      </w:r>
    </w:p>
    <w:p>
      <w:pPr>
        <w:pStyle w:val="34"/>
        <w:spacing w:line="360" w:lineRule="auto"/>
        <w:ind w:firstLine="743" w:firstLineChars="354"/>
        <w:rPr>
          <w:rFonts w:ascii="宋体"/>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）供应、安装高低压柜、配电柜等。</w:t>
      </w:r>
    </w:p>
    <w:p>
      <w:pPr>
        <w:pStyle w:val="34"/>
        <w:spacing w:line="360" w:lineRule="auto"/>
        <w:ind w:firstLine="743" w:firstLineChars="354"/>
        <w:rPr>
          <w:rFonts w:asci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）敷设电缆。</w:t>
      </w:r>
    </w:p>
    <w:p>
      <w:pPr>
        <w:pStyle w:val="34"/>
        <w:spacing w:line="360" w:lineRule="auto"/>
        <w:ind w:firstLine="743" w:firstLineChars="354"/>
        <w:rPr>
          <w:rFonts w:asci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）其他相关配套设备设施等。</w:t>
      </w:r>
    </w:p>
    <w:p>
      <w:pPr>
        <w:pStyle w:val="34"/>
        <w:spacing w:line="360" w:lineRule="auto"/>
        <w:ind w:firstLine="743" w:firstLineChars="354"/>
        <w:rPr>
          <w:rFonts w:asci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）对设备调试运行后投入使用。</w:t>
      </w:r>
    </w:p>
    <w:p>
      <w:pPr>
        <w:pStyle w:val="34"/>
        <w:spacing w:line="360" w:lineRule="auto"/>
        <w:ind w:firstLine="743" w:firstLineChars="354"/>
        <w:rPr>
          <w:rFonts w:ascii="宋体"/>
          <w:sz w:val="21"/>
          <w:szCs w:val="21"/>
        </w:rPr>
      </w:pPr>
      <w:r>
        <w:rPr>
          <w:rFonts w:hint="eastAsia" w:ascii="宋体" w:hAnsi="宋体"/>
          <w:sz w:val="21"/>
          <w:szCs w:val="21"/>
        </w:rPr>
        <w:t>（</w:t>
      </w:r>
      <w:r>
        <w:rPr>
          <w:rFonts w:ascii="宋体" w:hAnsi="宋体"/>
          <w:sz w:val="21"/>
          <w:szCs w:val="21"/>
        </w:rPr>
        <w:t>6</w:t>
      </w:r>
      <w:r>
        <w:rPr>
          <w:rFonts w:hint="eastAsia" w:ascii="宋体" w:hAnsi="宋体"/>
          <w:sz w:val="21"/>
          <w:szCs w:val="21"/>
        </w:rPr>
        <w:t>）项目实施过程中中标人要将原有电力设施设备拆除，请投标人在投标报价中充分考虑。</w:t>
      </w:r>
    </w:p>
    <w:p>
      <w:pPr>
        <w:pStyle w:val="34"/>
        <w:spacing w:line="360" w:lineRule="auto"/>
        <w:ind w:firstLine="743" w:firstLineChars="354"/>
        <w:rPr>
          <w:rFonts w:ascii="宋体"/>
          <w:b/>
          <w:bCs/>
          <w:color w:val="auto"/>
          <w:sz w:val="21"/>
          <w:szCs w:val="21"/>
        </w:rPr>
      </w:pPr>
      <w:r>
        <w:rPr>
          <w:rFonts w:hint="eastAsia" w:ascii="宋体" w:hAnsi="宋体"/>
          <w:sz w:val="21"/>
          <w:szCs w:val="21"/>
        </w:rPr>
        <w:t>（</w:t>
      </w:r>
      <w:r>
        <w:rPr>
          <w:rFonts w:ascii="宋体" w:hAnsi="宋体"/>
          <w:sz w:val="21"/>
          <w:szCs w:val="21"/>
        </w:rPr>
        <w:t>7</w:t>
      </w:r>
      <w:r>
        <w:rPr>
          <w:rFonts w:hint="eastAsia" w:ascii="宋体" w:hAnsi="宋体"/>
          <w:sz w:val="21"/>
          <w:szCs w:val="21"/>
        </w:rPr>
        <w:t>）主要工程详见图纸、设备清单（图纸另附）</w:t>
      </w:r>
      <w:r>
        <w:rPr>
          <w:rFonts w:hint="eastAsia" w:ascii="宋体" w:hAnsi="宋体"/>
          <w:b/>
          <w:bCs/>
          <w:color w:val="auto"/>
          <w:sz w:val="21"/>
          <w:szCs w:val="21"/>
        </w:rPr>
        <w:t>（变压器不在本次改造范围内，利用原有变压器）。</w:t>
      </w:r>
    </w:p>
    <w:p>
      <w:pPr>
        <w:spacing w:line="360" w:lineRule="auto"/>
        <w:ind w:firstLine="1050" w:firstLineChars="500"/>
        <w:rPr>
          <w:rFonts w:ascii="宋体"/>
          <w:sz w:val="21"/>
          <w:szCs w:val="21"/>
        </w:rPr>
      </w:pPr>
      <w:r>
        <w:rPr>
          <w:rFonts w:hint="eastAsia" w:ascii="宋体" w:hAnsi="宋体"/>
          <w:sz w:val="21"/>
          <w:szCs w:val="21"/>
        </w:rPr>
        <w:t>以上项目产生的费用请投标人在投标报价中应充分考虑。</w:t>
      </w:r>
    </w:p>
    <w:p>
      <w:pPr>
        <w:adjustRightInd w:val="0"/>
        <w:snapToGrid w:val="0"/>
        <w:spacing w:line="360" w:lineRule="auto"/>
        <w:outlineLvl w:val="1"/>
        <w:rPr>
          <w:rFonts w:ascii="宋体"/>
          <w:b/>
          <w:sz w:val="21"/>
          <w:szCs w:val="21"/>
        </w:rPr>
      </w:pPr>
      <w:bookmarkStart w:id="23" w:name="_Toc504387648"/>
      <w:r>
        <w:rPr>
          <w:rFonts w:ascii="宋体" w:hAnsi="宋体"/>
          <w:b/>
          <w:sz w:val="21"/>
          <w:szCs w:val="21"/>
        </w:rPr>
        <w:t>2.</w:t>
      </w:r>
      <w:r>
        <w:rPr>
          <w:rFonts w:hint="eastAsia" w:ascii="宋体" w:hAnsi="宋体"/>
          <w:b/>
          <w:sz w:val="21"/>
          <w:szCs w:val="21"/>
        </w:rPr>
        <w:t>设备基本要求</w:t>
      </w:r>
      <w:bookmarkEnd w:id="23"/>
    </w:p>
    <w:p>
      <w:pPr>
        <w:adjustRightInd w:val="0"/>
        <w:snapToGrid w:val="0"/>
        <w:spacing w:line="360" w:lineRule="auto"/>
        <w:ind w:firstLine="422" w:firstLineChars="200"/>
        <w:rPr>
          <w:rFonts w:ascii="宋体"/>
          <w:b/>
          <w:snapToGrid w:val="0"/>
          <w:sz w:val="21"/>
          <w:szCs w:val="21"/>
        </w:rPr>
      </w:pPr>
      <w:r>
        <w:rPr>
          <w:rFonts w:ascii="宋体" w:hAnsi="宋体"/>
          <w:b/>
          <w:snapToGrid w:val="0"/>
          <w:sz w:val="21"/>
          <w:szCs w:val="21"/>
        </w:rPr>
        <w:t>2.1</w:t>
      </w:r>
      <w:r>
        <w:rPr>
          <w:rFonts w:hint="eastAsia" w:ascii="宋体" w:hAnsi="宋体"/>
          <w:b/>
          <w:snapToGrid w:val="0"/>
          <w:sz w:val="21"/>
          <w:szCs w:val="21"/>
        </w:rPr>
        <w:t>设备工期要求</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工期：</w:t>
      </w:r>
      <w:r>
        <w:rPr>
          <w:rFonts w:ascii="宋体" w:hAnsi="宋体"/>
          <w:snapToGrid w:val="0"/>
          <w:sz w:val="21"/>
          <w:szCs w:val="21"/>
        </w:rPr>
        <w:t>50</w:t>
      </w:r>
      <w:r>
        <w:rPr>
          <w:rFonts w:hint="eastAsia" w:ascii="宋体" w:hAnsi="宋体"/>
          <w:snapToGrid w:val="0"/>
          <w:sz w:val="21"/>
          <w:szCs w:val="21"/>
        </w:rPr>
        <w:t>日历天，满足工程进度要求。</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所有提供设备的供货、调试、试车运作时间需服从招标人的安排。如招标人因土建等其它原因，要求将交货期、调试期作适当推迟的，投标人应无条件接受。</w:t>
      </w:r>
    </w:p>
    <w:p>
      <w:pPr>
        <w:adjustRightInd w:val="0"/>
        <w:snapToGrid w:val="0"/>
        <w:spacing w:line="360" w:lineRule="auto"/>
        <w:ind w:firstLine="422" w:firstLineChars="200"/>
        <w:rPr>
          <w:rFonts w:ascii="宋体"/>
          <w:b/>
          <w:snapToGrid w:val="0"/>
          <w:sz w:val="21"/>
          <w:szCs w:val="21"/>
        </w:rPr>
      </w:pPr>
      <w:r>
        <w:rPr>
          <w:rFonts w:ascii="宋体" w:hAnsi="宋体"/>
          <w:b/>
          <w:snapToGrid w:val="0"/>
          <w:sz w:val="21"/>
          <w:szCs w:val="21"/>
        </w:rPr>
        <w:t>2.2</w:t>
      </w:r>
      <w:r>
        <w:rPr>
          <w:rFonts w:hint="eastAsia" w:ascii="宋体" w:hAnsi="宋体"/>
          <w:b/>
          <w:snapToGrid w:val="0"/>
          <w:sz w:val="21"/>
          <w:szCs w:val="21"/>
        </w:rPr>
        <w:t>设备的防护、包装、运输及验收</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w:t>
      </w:r>
      <w:r>
        <w:rPr>
          <w:rFonts w:ascii="宋体" w:hAnsi="宋体"/>
          <w:snapToGrid w:val="0"/>
          <w:sz w:val="21"/>
          <w:szCs w:val="21"/>
        </w:rPr>
        <w:t>1</w:t>
      </w:r>
      <w:r>
        <w:rPr>
          <w:rFonts w:hint="eastAsia" w:ascii="宋体" w:hAnsi="宋体"/>
          <w:snapToGrid w:val="0"/>
          <w:sz w:val="21"/>
          <w:szCs w:val="21"/>
        </w:rPr>
        <w:t>）设备的防护及油漆</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设备内、外表面应洁净。投标人在投标时须提供设备的具体防护措施供招标人认可，并对此工作负责。油漆表面应光洁，无折皱和剥落。</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w:t>
      </w:r>
      <w:r>
        <w:rPr>
          <w:rFonts w:ascii="宋体" w:hAnsi="宋体"/>
          <w:snapToGrid w:val="0"/>
          <w:sz w:val="21"/>
          <w:szCs w:val="21"/>
        </w:rPr>
        <w:t>2</w:t>
      </w:r>
      <w:r>
        <w:rPr>
          <w:rFonts w:hint="eastAsia" w:ascii="宋体" w:hAnsi="宋体"/>
          <w:snapToGrid w:val="0"/>
          <w:sz w:val="21"/>
          <w:szCs w:val="21"/>
        </w:rPr>
        <w:t>）所有设备应合理、有效包装，以使其有效防止各种损坏，如受潮、受热、剥落、腐蚀、变形等。</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w:t>
      </w:r>
      <w:r>
        <w:rPr>
          <w:rFonts w:ascii="宋体" w:hAnsi="宋体"/>
          <w:snapToGrid w:val="0"/>
          <w:sz w:val="21"/>
          <w:szCs w:val="21"/>
        </w:rPr>
        <w:t>3</w:t>
      </w:r>
      <w:r>
        <w:rPr>
          <w:rFonts w:hint="eastAsia" w:ascii="宋体" w:hAnsi="宋体"/>
          <w:snapToGrid w:val="0"/>
          <w:sz w:val="21"/>
          <w:szCs w:val="21"/>
        </w:rPr>
        <w:t>）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w:t>
      </w:r>
      <w:r>
        <w:rPr>
          <w:rFonts w:ascii="宋体" w:hAnsi="宋体"/>
          <w:snapToGrid w:val="0"/>
          <w:sz w:val="21"/>
          <w:szCs w:val="21"/>
        </w:rPr>
        <w:t>4</w:t>
      </w:r>
      <w:r>
        <w:rPr>
          <w:rFonts w:hint="eastAsia" w:ascii="宋体" w:hAnsi="宋体"/>
          <w:snapToGrid w:val="0"/>
          <w:sz w:val="21"/>
          <w:szCs w:val="21"/>
        </w:rPr>
        <w:t>）随机的零部件、备品备件等散件应木箱包装。这些箱盒应适合于储存，储存年限应在包装上予以说明。</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w:t>
      </w:r>
      <w:r>
        <w:rPr>
          <w:rFonts w:ascii="宋体" w:hAnsi="宋体"/>
          <w:snapToGrid w:val="0"/>
          <w:sz w:val="21"/>
          <w:szCs w:val="21"/>
        </w:rPr>
        <w:t>5</w:t>
      </w:r>
      <w:r>
        <w:rPr>
          <w:rFonts w:hint="eastAsia" w:ascii="宋体" w:hAnsi="宋体"/>
          <w:snapToGrid w:val="0"/>
          <w:sz w:val="21"/>
          <w:szCs w:val="21"/>
        </w:rPr>
        <w:t>）设备的包装费应包括在投标报价中，这些包装材料应属于招标人所有。</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w:t>
      </w:r>
      <w:r>
        <w:rPr>
          <w:rFonts w:ascii="宋体" w:hAnsi="宋体"/>
          <w:snapToGrid w:val="0"/>
          <w:sz w:val="21"/>
          <w:szCs w:val="21"/>
        </w:rPr>
        <w:t>6</w:t>
      </w:r>
      <w:r>
        <w:rPr>
          <w:rFonts w:hint="eastAsia" w:ascii="宋体" w:hAnsi="宋体"/>
          <w:snapToGrid w:val="0"/>
          <w:sz w:val="21"/>
          <w:szCs w:val="21"/>
        </w:rPr>
        <w:t>）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两种。以中文为准。</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w:t>
      </w:r>
      <w:r>
        <w:rPr>
          <w:rFonts w:ascii="宋体" w:hAnsi="宋体"/>
          <w:snapToGrid w:val="0"/>
          <w:sz w:val="21"/>
          <w:szCs w:val="21"/>
        </w:rPr>
        <w:t>7</w:t>
      </w:r>
      <w:r>
        <w:rPr>
          <w:rFonts w:hint="eastAsia" w:ascii="宋体" w:hAnsi="宋体"/>
          <w:snapToGrid w:val="0"/>
          <w:sz w:val="21"/>
          <w:szCs w:val="21"/>
        </w:rPr>
        <w:t>）投标人应对设备的整个交货过程负责，包括运输、装卸、调试、装潢的安全。</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w:t>
      </w:r>
      <w:r>
        <w:rPr>
          <w:rFonts w:ascii="宋体" w:hAnsi="宋体"/>
          <w:snapToGrid w:val="0"/>
          <w:sz w:val="21"/>
          <w:szCs w:val="21"/>
        </w:rPr>
        <w:t>8</w:t>
      </w:r>
      <w:r>
        <w:rPr>
          <w:rFonts w:hint="eastAsia" w:ascii="宋体" w:hAnsi="宋体"/>
          <w:snapToGrid w:val="0"/>
          <w:sz w:val="21"/>
          <w:szCs w:val="21"/>
        </w:rPr>
        <w:t>）随包装箱带的文件、资料应防潮密封，并放置在包装箱内明显处。</w:t>
      </w:r>
    </w:p>
    <w:p>
      <w:pPr>
        <w:adjustRightInd w:val="0"/>
        <w:snapToGrid w:val="0"/>
        <w:spacing w:line="360" w:lineRule="auto"/>
        <w:ind w:firstLine="422" w:firstLineChars="200"/>
        <w:rPr>
          <w:rFonts w:ascii="宋体"/>
          <w:b/>
          <w:snapToGrid w:val="0"/>
          <w:sz w:val="21"/>
          <w:szCs w:val="21"/>
        </w:rPr>
      </w:pPr>
      <w:r>
        <w:rPr>
          <w:rFonts w:ascii="宋体" w:hAnsi="宋体"/>
          <w:b/>
          <w:snapToGrid w:val="0"/>
          <w:sz w:val="21"/>
          <w:szCs w:val="21"/>
        </w:rPr>
        <w:t>2.3</w:t>
      </w:r>
      <w:r>
        <w:rPr>
          <w:rFonts w:hint="eastAsia" w:ascii="宋体" w:hAnsi="宋体"/>
          <w:b/>
          <w:snapToGrid w:val="0"/>
          <w:sz w:val="21"/>
          <w:szCs w:val="21"/>
        </w:rPr>
        <w:t>到货验收</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投标人应派人员在所供设备到工地时进行到货验收。若发现任何损坏及质量问题，投标人应负责更换零件，并妥善处理直至招标人满意。此工作所发生费用应由投标人自行承担。</w:t>
      </w:r>
    </w:p>
    <w:p>
      <w:pPr>
        <w:adjustRightInd w:val="0"/>
        <w:snapToGrid w:val="0"/>
        <w:spacing w:line="360" w:lineRule="auto"/>
        <w:ind w:firstLine="422" w:firstLineChars="200"/>
        <w:rPr>
          <w:rFonts w:ascii="宋体"/>
          <w:b/>
          <w:snapToGrid w:val="0"/>
          <w:sz w:val="21"/>
          <w:szCs w:val="21"/>
        </w:rPr>
      </w:pPr>
      <w:r>
        <w:rPr>
          <w:rFonts w:ascii="宋体" w:hAnsi="宋体"/>
          <w:b/>
          <w:snapToGrid w:val="0"/>
          <w:sz w:val="21"/>
          <w:szCs w:val="21"/>
        </w:rPr>
        <w:t>2.4</w:t>
      </w:r>
      <w:r>
        <w:rPr>
          <w:rFonts w:hint="eastAsia" w:ascii="宋体" w:hAnsi="宋体"/>
          <w:b/>
          <w:snapToGrid w:val="0"/>
          <w:sz w:val="21"/>
          <w:szCs w:val="21"/>
        </w:rPr>
        <w:t>安装指导及调试</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w:t>
      </w:r>
      <w:r>
        <w:rPr>
          <w:rFonts w:ascii="宋体" w:hAnsi="宋体"/>
          <w:snapToGrid w:val="0"/>
          <w:sz w:val="21"/>
          <w:szCs w:val="21"/>
        </w:rPr>
        <w:t>1</w:t>
      </w:r>
      <w:r>
        <w:rPr>
          <w:rFonts w:hint="eastAsia" w:ascii="宋体" w:hAnsi="宋体"/>
          <w:snapToGrid w:val="0"/>
          <w:sz w:val="21"/>
          <w:szCs w:val="21"/>
        </w:rPr>
        <w:t>）在设备安装之前，投标人应对设备安装处的土建基础进行检查。由于投标人变动安装条件而引起的费用由投标人承担。在整个安装过程中，投标人应派有实践经验的工程技术人员对设备的正确位置、及连接在现场作指导。</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2</w:t>
      </w:r>
      <w:r>
        <w:rPr>
          <w:rFonts w:hint="eastAsia" w:ascii="宋体" w:hAnsi="宋体"/>
          <w:snapToGrid w:val="0"/>
          <w:sz w:val="21"/>
          <w:szCs w:val="21"/>
        </w:rPr>
        <w:t>）在安装开始前，投标人工程师应与招标人一起在现场开箱检查已交货的设备，确认设备的完好程度及运输中有无损坏，一旦发现任何缺陷，投标人应立即修理、补充和更换。</w:t>
      </w:r>
    </w:p>
    <w:p>
      <w:pPr>
        <w:adjustRightInd w:val="0"/>
        <w:snapToGrid w:val="0"/>
        <w:spacing w:line="360" w:lineRule="auto"/>
        <w:ind w:firstLine="420" w:firstLineChars="200"/>
        <w:rPr>
          <w:rFonts w:ascii="宋体" w:cs="宋体"/>
          <w:snapToGrid w:val="0"/>
          <w:color w:val="000000"/>
          <w:sz w:val="21"/>
          <w:szCs w:val="21"/>
        </w:rPr>
      </w:pPr>
      <w:r>
        <w:rPr>
          <w:rFonts w:ascii="宋体" w:hAnsi="宋体"/>
          <w:snapToGrid w:val="0"/>
          <w:sz w:val="21"/>
          <w:szCs w:val="21"/>
        </w:rPr>
        <w:t>3</w:t>
      </w:r>
      <w:r>
        <w:rPr>
          <w:rFonts w:hint="eastAsia" w:ascii="宋体" w:hAnsi="宋体"/>
          <w:snapToGrid w:val="0"/>
          <w:sz w:val="21"/>
          <w:szCs w:val="21"/>
        </w:rPr>
        <w:t>）</w:t>
      </w:r>
      <w:r>
        <w:rPr>
          <w:rFonts w:hint="eastAsia" w:ascii="宋体" w:hAnsi="宋体" w:cs="宋体"/>
          <w:snapToGrid w:val="0"/>
          <w:color w:val="000000"/>
          <w:sz w:val="21"/>
          <w:szCs w:val="21"/>
        </w:rPr>
        <w:t>安装施工前应编制详细的施工组织设计，并经招标人、总包单位批准；</w:t>
      </w:r>
    </w:p>
    <w:p>
      <w:pPr>
        <w:adjustRightInd w:val="0"/>
        <w:snapToGrid w:val="0"/>
        <w:spacing w:line="360" w:lineRule="auto"/>
        <w:ind w:firstLine="420" w:firstLineChars="200"/>
        <w:rPr>
          <w:rFonts w:ascii="宋体" w:cs="宋体"/>
          <w:snapToGrid w:val="0"/>
          <w:color w:val="000000"/>
          <w:sz w:val="21"/>
          <w:szCs w:val="21"/>
        </w:rPr>
      </w:pPr>
      <w:r>
        <w:rPr>
          <w:rFonts w:ascii="宋体" w:hAnsi="宋体"/>
          <w:snapToGrid w:val="0"/>
          <w:sz w:val="21"/>
          <w:szCs w:val="21"/>
        </w:rPr>
        <w:t>4</w:t>
      </w:r>
      <w:r>
        <w:rPr>
          <w:rFonts w:hint="eastAsia" w:ascii="宋体" w:hAnsi="宋体"/>
          <w:snapToGrid w:val="0"/>
          <w:sz w:val="21"/>
          <w:szCs w:val="21"/>
        </w:rPr>
        <w:t>）</w:t>
      </w:r>
      <w:r>
        <w:rPr>
          <w:rFonts w:hint="eastAsia" w:ascii="宋体" w:hAnsi="宋体" w:cs="宋体"/>
          <w:snapToGrid w:val="0"/>
          <w:color w:val="000000"/>
          <w:sz w:val="21"/>
          <w:szCs w:val="21"/>
        </w:rPr>
        <w:t>中标人在施工前需编制详细的安全施工专项施工方案，并严格按照方案实施，遵守总包方现场安全文明管理规定，杜绝安全事故。</w:t>
      </w:r>
    </w:p>
    <w:p>
      <w:pPr>
        <w:adjustRightInd w:val="0"/>
        <w:snapToGrid w:val="0"/>
        <w:spacing w:line="360" w:lineRule="auto"/>
        <w:ind w:firstLine="420" w:firstLineChars="200"/>
        <w:rPr>
          <w:rFonts w:ascii="宋体" w:cs="宋体"/>
          <w:snapToGrid w:val="0"/>
          <w:color w:val="000000"/>
          <w:sz w:val="21"/>
          <w:szCs w:val="21"/>
        </w:rPr>
      </w:pPr>
      <w:r>
        <w:rPr>
          <w:rFonts w:ascii="宋体" w:hAnsi="宋体"/>
          <w:snapToGrid w:val="0"/>
          <w:sz w:val="21"/>
          <w:szCs w:val="21"/>
        </w:rPr>
        <w:t>5</w:t>
      </w:r>
      <w:r>
        <w:rPr>
          <w:rFonts w:hint="eastAsia" w:ascii="宋体" w:hAnsi="宋体"/>
          <w:snapToGrid w:val="0"/>
          <w:sz w:val="21"/>
          <w:szCs w:val="21"/>
        </w:rPr>
        <w:t>）</w:t>
      </w:r>
      <w:r>
        <w:rPr>
          <w:rFonts w:hint="eastAsia" w:ascii="宋体" w:hAnsi="宋体" w:cs="宋体"/>
          <w:snapToGrid w:val="0"/>
          <w:color w:val="000000"/>
          <w:sz w:val="21"/>
          <w:szCs w:val="21"/>
        </w:rPr>
        <w:t>中标人应使用训练有素的安装人员，持证上岗，按施工技术规范和质量验收规范施工。</w:t>
      </w:r>
    </w:p>
    <w:p>
      <w:pPr>
        <w:adjustRightInd w:val="0"/>
        <w:snapToGrid w:val="0"/>
        <w:spacing w:line="360" w:lineRule="auto"/>
        <w:ind w:firstLine="420" w:firstLineChars="200"/>
        <w:rPr>
          <w:rFonts w:ascii="宋体" w:cs="宋体"/>
          <w:snapToGrid w:val="0"/>
          <w:sz w:val="21"/>
          <w:szCs w:val="21"/>
        </w:rPr>
      </w:pPr>
      <w:r>
        <w:rPr>
          <w:rFonts w:ascii="宋体" w:hAnsi="宋体"/>
          <w:snapToGrid w:val="0"/>
          <w:sz w:val="21"/>
          <w:szCs w:val="21"/>
        </w:rPr>
        <w:t>6</w:t>
      </w:r>
      <w:r>
        <w:rPr>
          <w:rFonts w:hint="eastAsia" w:ascii="宋体" w:hAnsi="宋体"/>
          <w:snapToGrid w:val="0"/>
          <w:sz w:val="21"/>
          <w:szCs w:val="21"/>
        </w:rPr>
        <w:t>）</w:t>
      </w:r>
      <w:r>
        <w:rPr>
          <w:rFonts w:hint="eastAsia" w:ascii="宋体" w:hAnsi="宋体" w:cs="宋体"/>
          <w:snapToGrid w:val="0"/>
          <w:color w:val="000000"/>
          <w:sz w:val="21"/>
          <w:szCs w:val="21"/>
        </w:rPr>
        <w:t>中标人的安全用具（干粉灭火器、高压绝缘毯、高压试电笔、绝缘手套、绝缘靴、接地线带操作</w:t>
      </w:r>
      <w:r>
        <w:rPr>
          <w:rFonts w:hint="eastAsia" w:ascii="宋体" w:hAnsi="宋体" w:cs="宋体"/>
          <w:snapToGrid w:val="0"/>
          <w:sz w:val="21"/>
          <w:szCs w:val="21"/>
        </w:rPr>
        <w:t>杆、规章制度、安全警示牌、模拟图板等）应符合要求，价格包含在投标总价中。</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7</w:t>
      </w:r>
      <w:r>
        <w:rPr>
          <w:rFonts w:hint="eastAsia" w:ascii="宋体" w:hAnsi="宋体"/>
          <w:snapToGrid w:val="0"/>
          <w:sz w:val="21"/>
          <w:szCs w:val="21"/>
        </w:rPr>
        <w:t>）</w:t>
      </w:r>
      <w:r>
        <w:rPr>
          <w:rFonts w:hint="eastAsia" w:ascii="宋体" w:hAnsi="宋体" w:cs="宋体"/>
          <w:snapToGrid w:val="0"/>
          <w:sz w:val="21"/>
          <w:szCs w:val="21"/>
        </w:rPr>
        <w:t>本工程如出现需停电施工，应提前向招标人报备，具体时间由招标人安排。</w:t>
      </w:r>
    </w:p>
    <w:p>
      <w:pPr>
        <w:adjustRightInd w:val="0"/>
        <w:snapToGrid w:val="0"/>
        <w:spacing w:line="360" w:lineRule="auto"/>
        <w:ind w:firstLine="422" w:firstLineChars="200"/>
        <w:rPr>
          <w:rFonts w:ascii="宋体"/>
          <w:b/>
          <w:snapToGrid w:val="0"/>
          <w:sz w:val="21"/>
          <w:szCs w:val="21"/>
        </w:rPr>
      </w:pPr>
      <w:r>
        <w:rPr>
          <w:rFonts w:ascii="宋体" w:hAnsi="宋体"/>
          <w:b/>
          <w:snapToGrid w:val="0"/>
          <w:sz w:val="21"/>
          <w:szCs w:val="21"/>
        </w:rPr>
        <w:t>2.5</w:t>
      </w:r>
      <w:r>
        <w:rPr>
          <w:rFonts w:hint="eastAsia" w:ascii="宋体" w:hAnsi="宋体"/>
          <w:b/>
          <w:snapToGrid w:val="0"/>
          <w:sz w:val="21"/>
          <w:szCs w:val="21"/>
        </w:rPr>
        <w:t>需要完成的工作</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2.5.1</w:t>
      </w:r>
      <w:r>
        <w:rPr>
          <w:rFonts w:hint="eastAsia" w:ascii="宋体" w:hAnsi="宋体"/>
          <w:snapToGrid w:val="0"/>
          <w:sz w:val="21"/>
          <w:szCs w:val="21"/>
        </w:rPr>
        <w:t>测试和试运行</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(1) </w:t>
      </w:r>
      <w:r>
        <w:rPr>
          <w:rFonts w:hint="eastAsia" w:ascii="宋体" w:hAnsi="宋体"/>
          <w:snapToGrid w:val="0"/>
          <w:sz w:val="21"/>
          <w:szCs w:val="21"/>
        </w:rPr>
        <w:t>工具、材料、仪器设备和劳务人员</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投标人应派有三年以上工作经验的工程师在现场负责测试和调试，以检测其设计、制造、运行效果等。并提供所有测试和调试所需的工具、材料、仪器和劳务人员。</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(2) </w:t>
      </w:r>
      <w:r>
        <w:rPr>
          <w:rFonts w:hint="eastAsia" w:ascii="宋体" w:hAnsi="宋体"/>
          <w:snapToGrid w:val="0"/>
          <w:sz w:val="21"/>
          <w:szCs w:val="21"/>
        </w:rPr>
        <w:t>测试</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测试需根据实际情况在安装期内或后进行。</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(3) </w:t>
      </w:r>
      <w:r>
        <w:rPr>
          <w:rFonts w:hint="eastAsia" w:ascii="宋体" w:hAnsi="宋体"/>
          <w:snapToGrid w:val="0"/>
          <w:sz w:val="21"/>
          <w:szCs w:val="21"/>
        </w:rPr>
        <w:t>试运行</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设备试运行应在有关部门及招标人人员的监督下进行。</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2.5.2</w:t>
      </w:r>
      <w:r>
        <w:rPr>
          <w:rFonts w:hint="eastAsia" w:ascii="宋体" w:hAnsi="宋体"/>
          <w:snapToGrid w:val="0"/>
          <w:sz w:val="21"/>
          <w:szCs w:val="21"/>
        </w:rPr>
        <w:t>验收（验收合格条件）</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a</w:t>
      </w:r>
      <w:r>
        <w:rPr>
          <w:rFonts w:hint="eastAsia" w:ascii="宋体" w:hAnsi="宋体"/>
          <w:snapToGrid w:val="0"/>
          <w:sz w:val="21"/>
          <w:szCs w:val="21"/>
        </w:rPr>
        <w:t>．运行结果符合产品标准和技术规格书及合同要求。</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b</w:t>
      </w:r>
      <w:r>
        <w:rPr>
          <w:rFonts w:hint="eastAsia" w:ascii="宋体" w:hAnsi="宋体"/>
          <w:snapToGrid w:val="0"/>
          <w:sz w:val="21"/>
          <w:szCs w:val="21"/>
        </w:rPr>
        <w:t>．在进行测试和验收运行过程中发生的故障已被消除并得到招标人的认可。</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c</w:t>
      </w:r>
      <w:r>
        <w:rPr>
          <w:rFonts w:hint="eastAsia" w:ascii="宋体" w:hAnsi="宋体"/>
          <w:snapToGrid w:val="0"/>
          <w:sz w:val="21"/>
          <w:szCs w:val="21"/>
        </w:rPr>
        <w:t>．所有合同中规定的货物和材料都已提交。</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d</w:t>
      </w:r>
      <w:r>
        <w:rPr>
          <w:rFonts w:hint="eastAsia" w:ascii="宋体" w:hAnsi="宋体"/>
          <w:snapToGrid w:val="0"/>
          <w:sz w:val="21"/>
          <w:szCs w:val="21"/>
        </w:rPr>
        <w:t>．设备在交由物主使用之前已通过质量管理部门和劳动部门的验收，并得到使用证书。</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e</w:t>
      </w:r>
      <w:r>
        <w:rPr>
          <w:rFonts w:hint="eastAsia" w:ascii="宋体" w:hAnsi="宋体"/>
          <w:snapToGrid w:val="0"/>
          <w:sz w:val="21"/>
          <w:szCs w:val="21"/>
        </w:rPr>
        <w:t>．整套设备图纸及技术文件都已提交并得到接受。</w:t>
      </w:r>
    </w:p>
    <w:p>
      <w:pPr>
        <w:adjustRightInd w:val="0"/>
        <w:snapToGrid w:val="0"/>
        <w:spacing w:line="360" w:lineRule="auto"/>
        <w:ind w:firstLine="422" w:firstLineChars="200"/>
        <w:rPr>
          <w:rFonts w:ascii="宋体"/>
          <w:snapToGrid w:val="0"/>
          <w:color w:val="000000"/>
          <w:sz w:val="21"/>
          <w:szCs w:val="21"/>
        </w:rPr>
      </w:pPr>
      <w:r>
        <w:rPr>
          <w:rFonts w:hint="eastAsia" w:ascii="宋体" w:cs="宋体"/>
          <w:b/>
          <w:bCs/>
          <w:sz w:val="21"/>
          <w:szCs w:val="21"/>
        </w:rPr>
        <w:t>▲</w:t>
      </w:r>
      <w:r>
        <w:rPr>
          <w:rFonts w:ascii="宋体" w:hAnsi="宋体"/>
          <w:b/>
          <w:snapToGrid w:val="0"/>
          <w:sz w:val="21"/>
          <w:szCs w:val="21"/>
        </w:rPr>
        <w:t>f.</w:t>
      </w:r>
      <w:r>
        <w:rPr>
          <w:rFonts w:hint="eastAsia" w:ascii="宋体" w:hAnsi="宋体"/>
          <w:b/>
          <w:snapToGrid w:val="0"/>
          <w:sz w:val="21"/>
          <w:szCs w:val="21"/>
        </w:rPr>
        <w:t>本工程为交钥匙工程，供货、安装、接线及调试施工、电缆敷设施工、安装、调试及后期电力局一切报批、审批事项，确保竣工后符合杭州市电力</w:t>
      </w:r>
      <w:r>
        <w:rPr>
          <w:rFonts w:hint="eastAsia" w:ascii="宋体" w:hAnsi="宋体"/>
          <w:b/>
          <w:snapToGrid w:val="0"/>
          <w:color w:val="000000"/>
          <w:sz w:val="21"/>
          <w:szCs w:val="21"/>
        </w:rPr>
        <w:t>部门验收要求交付使用的“交钥匙”工程的总承包，满足招标人使用功能要求并能正常通电使用。工期为</w:t>
      </w:r>
      <w:r>
        <w:rPr>
          <w:rFonts w:ascii="宋体" w:hAnsi="宋体"/>
          <w:b/>
          <w:snapToGrid w:val="0"/>
          <w:color w:val="000000"/>
          <w:sz w:val="21"/>
          <w:szCs w:val="21"/>
        </w:rPr>
        <w:t>50</w:t>
      </w:r>
      <w:r>
        <w:rPr>
          <w:rFonts w:hint="eastAsia" w:ascii="宋体" w:hAnsi="宋体"/>
          <w:b/>
          <w:snapToGrid w:val="0"/>
          <w:color w:val="000000"/>
          <w:sz w:val="21"/>
          <w:szCs w:val="21"/>
        </w:rPr>
        <w:t>日历天，需在</w:t>
      </w:r>
      <w:r>
        <w:rPr>
          <w:rFonts w:ascii="宋体" w:hAnsi="宋体"/>
          <w:b/>
          <w:snapToGrid w:val="0"/>
          <w:color w:val="000000"/>
          <w:sz w:val="21"/>
          <w:szCs w:val="21"/>
        </w:rPr>
        <w:t>2019</w:t>
      </w:r>
      <w:r>
        <w:rPr>
          <w:rFonts w:hint="eastAsia" w:ascii="宋体" w:hAnsi="宋体"/>
          <w:b/>
          <w:snapToGrid w:val="0"/>
          <w:color w:val="000000"/>
          <w:sz w:val="21"/>
          <w:szCs w:val="21"/>
        </w:rPr>
        <w:t>年暑假期间施工完成，并满足学校用电要求。</w:t>
      </w:r>
    </w:p>
    <w:p>
      <w:pPr>
        <w:adjustRightInd w:val="0"/>
        <w:snapToGrid w:val="0"/>
        <w:spacing w:line="360" w:lineRule="auto"/>
        <w:ind w:firstLine="422" w:firstLineChars="200"/>
        <w:rPr>
          <w:rFonts w:ascii="宋体"/>
          <w:snapToGrid w:val="0"/>
          <w:sz w:val="21"/>
          <w:szCs w:val="21"/>
        </w:rPr>
      </w:pPr>
      <w:r>
        <w:rPr>
          <w:rFonts w:ascii="宋体" w:hAnsi="宋体" w:cs="宋体"/>
          <w:b/>
          <w:snapToGrid w:val="0"/>
          <w:color w:val="000000"/>
          <w:sz w:val="21"/>
          <w:szCs w:val="21"/>
        </w:rPr>
        <w:t>2.6</w:t>
      </w:r>
      <w:r>
        <w:rPr>
          <w:rFonts w:hint="eastAsia" w:ascii="宋体" w:hAnsi="宋体" w:cs="宋体"/>
          <w:b/>
          <w:snapToGrid w:val="0"/>
          <w:color w:val="000000"/>
          <w:sz w:val="21"/>
          <w:szCs w:val="21"/>
        </w:rPr>
        <w:t>承包人工作范围</w:t>
      </w:r>
    </w:p>
    <w:p>
      <w:pPr>
        <w:adjustRightInd w:val="0"/>
        <w:snapToGrid w:val="0"/>
        <w:spacing w:line="360" w:lineRule="auto"/>
        <w:ind w:firstLine="420" w:firstLineChars="200"/>
        <w:rPr>
          <w:rFonts w:ascii="宋体" w:cs="宋体"/>
          <w:snapToGrid w:val="0"/>
          <w:color w:val="000000"/>
          <w:sz w:val="21"/>
          <w:szCs w:val="21"/>
        </w:rPr>
      </w:pPr>
      <w:r>
        <w:rPr>
          <w:rFonts w:ascii="宋体" w:hAnsi="宋体" w:cs="宋体"/>
          <w:snapToGrid w:val="0"/>
          <w:color w:val="000000"/>
          <w:sz w:val="21"/>
          <w:szCs w:val="21"/>
        </w:rPr>
        <w:t>2.6.1</w:t>
      </w:r>
      <w:r>
        <w:rPr>
          <w:rFonts w:hint="eastAsia" w:ascii="宋体" w:hAnsi="宋体" w:cs="宋体"/>
          <w:snapToGrid w:val="0"/>
          <w:color w:val="000000"/>
          <w:sz w:val="21"/>
          <w:szCs w:val="21"/>
        </w:rPr>
        <w:t>施工范围：施工图纸范围内的全部工作内容。</w:t>
      </w:r>
    </w:p>
    <w:p>
      <w:pPr>
        <w:adjustRightInd w:val="0"/>
        <w:snapToGrid w:val="0"/>
        <w:spacing w:line="360" w:lineRule="auto"/>
        <w:ind w:firstLine="420" w:firstLineChars="200"/>
        <w:rPr>
          <w:rFonts w:ascii="宋体" w:cs="宋体"/>
          <w:snapToGrid w:val="0"/>
          <w:color w:val="000000"/>
          <w:sz w:val="21"/>
          <w:szCs w:val="21"/>
        </w:rPr>
      </w:pPr>
      <w:r>
        <w:rPr>
          <w:rFonts w:ascii="宋体" w:hAnsi="宋体" w:cs="宋体"/>
          <w:snapToGrid w:val="0"/>
          <w:color w:val="000000"/>
          <w:sz w:val="21"/>
          <w:szCs w:val="21"/>
        </w:rPr>
        <w:t>2.6.2</w:t>
      </w:r>
      <w:r>
        <w:rPr>
          <w:rFonts w:hint="eastAsia" w:ascii="宋体" w:hAnsi="宋体" w:cs="宋体"/>
          <w:snapToGrid w:val="0"/>
          <w:color w:val="000000"/>
          <w:sz w:val="21"/>
          <w:szCs w:val="21"/>
        </w:rPr>
        <w:t>深化设计</w:t>
      </w:r>
    </w:p>
    <w:p>
      <w:pPr>
        <w:adjustRightInd w:val="0"/>
        <w:snapToGrid w:val="0"/>
        <w:spacing w:line="360" w:lineRule="auto"/>
        <w:ind w:firstLine="420" w:firstLineChars="200"/>
        <w:rPr>
          <w:rFonts w:ascii="宋体" w:cs="宋体"/>
          <w:snapToGrid w:val="0"/>
          <w:color w:val="000000"/>
          <w:sz w:val="21"/>
          <w:szCs w:val="21"/>
        </w:rPr>
      </w:pPr>
      <w:r>
        <w:rPr>
          <w:rFonts w:hint="eastAsia" w:ascii="宋体" w:hAnsi="宋体" w:cs="宋体"/>
          <w:snapToGrid w:val="0"/>
          <w:color w:val="000000"/>
          <w:sz w:val="21"/>
          <w:szCs w:val="21"/>
        </w:rPr>
        <w:t>投标人在投标时不需要提供深化优化设计，中标后应根据招标人提供的招标图纸进行深化设计，深化设计图纸必须经设计、业主单位确认采纳后方可实施。</w:t>
      </w:r>
    </w:p>
    <w:p>
      <w:pPr>
        <w:adjustRightInd w:val="0"/>
        <w:snapToGrid w:val="0"/>
        <w:spacing w:line="360" w:lineRule="auto"/>
        <w:ind w:firstLine="420" w:firstLineChars="200"/>
        <w:rPr>
          <w:rFonts w:ascii="宋体" w:cs="宋体"/>
          <w:snapToGrid w:val="0"/>
          <w:color w:val="000000"/>
          <w:sz w:val="21"/>
          <w:szCs w:val="21"/>
        </w:rPr>
      </w:pPr>
      <w:r>
        <w:rPr>
          <w:rFonts w:ascii="宋体" w:hAnsi="宋体" w:cs="宋体"/>
          <w:snapToGrid w:val="0"/>
          <w:color w:val="000000"/>
          <w:sz w:val="21"/>
          <w:szCs w:val="21"/>
        </w:rPr>
        <w:t>2.6.3</w:t>
      </w:r>
      <w:r>
        <w:rPr>
          <w:rFonts w:hint="eastAsia" w:ascii="宋体" w:hAnsi="宋体" w:cs="宋体"/>
          <w:snapToGrid w:val="0"/>
          <w:color w:val="000000"/>
          <w:sz w:val="21"/>
          <w:szCs w:val="21"/>
        </w:rPr>
        <w:t>配合内容</w:t>
      </w:r>
    </w:p>
    <w:p>
      <w:pPr>
        <w:adjustRightInd w:val="0"/>
        <w:snapToGrid w:val="0"/>
        <w:spacing w:line="360" w:lineRule="auto"/>
        <w:ind w:firstLine="420" w:firstLineChars="200"/>
        <w:rPr>
          <w:rFonts w:ascii="宋体" w:cs="宋体"/>
          <w:snapToGrid w:val="0"/>
          <w:color w:val="000000"/>
          <w:sz w:val="21"/>
          <w:szCs w:val="21"/>
        </w:rPr>
      </w:pPr>
      <w:r>
        <w:rPr>
          <w:rFonts w:hint="eastAsia" w:ascii="宋体" w:hAnsi="宋体" w:cs="宋体"/>
          <w:snapToGrid w:val="0"/>
          <w:color w:val="000000"/>
          <w:sz w:val="21"/>
          <w:szCs w:val="21"/>
        </w:rPr>
        <w:t>完成以上工作所需要一切设计、采购、测试、加工、安装和保修等配套工作内容。</w:t>
      </w:r>
    </w:p>
    <w:p>
      <w:pPr>
        <w:adjustRightInd w:val="0"/>
        <w:snapToGrid w:val="0"/>
        <w:spacing w:line="360" w:lineRule="auto"/>
        <w:ind w:firstLine="420" w:firstLineChars="200"/>
        <w:rPr>
          <w:rFonts w:ascii="宋体" w:cs="宋体"/>
          <w:snapToGrid w:val="0"/>
          <w:color w:val="000000"/>
          <w:sz w:val="21"/>
          <w:szCs w:val="21"/>
        </w:rPr>
      </w:pPr>
      <w:r>
        <w:rPr>
          <w:rFonts w:hint="eastAsia" w:ascii="宋体" w:hAnsi="宋体" w:cs="宋体"/>
          <w:snapToGrid w:val="0"/>
          <w:color w:val="000000"/>
          <w:sz w:val="21"/>
          <w:szCs w:val="21"/>
        </w:rPr>
        <w:t>（</w:t>
      </w:r>
      <w:r>
        <w:rPr>
          <w:rFonts w:ascii="宋体" w:hAnsi="宋体" w:cs="宋体"/>
          <w:snapToGrid w:val="0"/>
          <w:color w:val="000000"/>
          <w:sz w:val="21"/>
          <w:szCs w:val="21"/>
        </w:rPr>
        <w:t>1</w:t>
      </w:r>
      <w:r>
        <w:rPr>
          <w:rFonts w:hint="eastAsia" w:ascii="宋体" w:hAnsi="宋体" w:cs="宋体"/>
          <w:snapToGrid w:val="0"/>
          <w:color w:val="000000"/>
          <w:sz w:val="21"/>
          <w:szCs w:val="21"/>
        </w:rPr>
        <w:t>）完成的施工图应获得建筑设计院的确认，并通过招标人委托的审图公司的审查。</w:t>
      </w:r>
    </w:p>
    <w:p>
      <w:pPr>
        <w:adjustRightInd w:val="0"/>
        <w:snapToGrid w:val="0"/>
        <w:spacing w:line="360" w:lineRule="auto"/>
        <w:ind w:firstLine="420" w:firstLineChars="200"/>
        <w:rPr>
          <w:rFonts w:ascii="宋体" w:cs="宋体"/>
          <w:snapToGrid w:val="0"/>
          <w:color w:val="000000"/>
          <w:sz w:val="21"/>
          <w:szCs w:val="21"/>
        </w:rPr>
      </w:pPr>
      <w:r>
        <w:rPr>
          <w:rFonts w:hint="eastAsia" w:ascii="宋体" w:hAnsi="宋体" w:cs="宋体"/>
          <w:snapToGrid w:val="0"/>
          <w:color w:val="000000"/>
          <w:sz w:val="21"/>
          <w:szCs w:val="21"/>
        </w:rPr>
        <w:t>（</w:t>
      </w:r>
      <w:r>
        <w:rPr>
          <w:rFonts w:ascii="宋体" w:hAnsi="宋体" w:cs="宋体"/>
          <w:snapToGrid w:val="0"/>
          <w:color w:val="000000"/>
          <w:sz w:val="21"/>
          <w:szCs w:val="21"/>
        </w:rPr>
        <w:t>2</w:t>
      </w:r>
      <w:r>
        <w:rPr>
          <w:rFonts w:hint="eastAsia" w:ascii="宋体" w:hAnsi="宋体" w:cs="宋体"/>
          <w:snapToGrid w:val="0"/>
          <w:color w:val="000000"/>
          <w:sz w:val="21"/>
          <w:szCs w:val="21"/>
        </w:rPr>
        <w:t>）配合总包、协助相关分包单位完成需要承包人配合的工作。</w:t>
      </w:r>
    </w:p>
    <w:p>
      <w:pPr>
        <w:adjustRightInd w:val="0"/>
        <w:snapToGrid w:val="0"/>
        <w:spacing w:line="360" w:lineRule="auto"/>
        <w:ind w:firstLine="420" w:firstLineChars="200"/>
        <w:rPr>
          <w:rFonts w:ascii="宋体" w:cs="宋体"/>
          <w:snapToGrid w:val="0"/>
          <w:color w:val="000000"/>
          <w:sz w:val="21"/>
          <w:szCs w:val="21"/>
        </w:rPr>
      </w:pPr>
      <w:r>
        <w:rPr>
          <w:rFonts w:hint="eastAsia" w:ascii="宋体" w:hAnsi="宋体" w:cs="宋体"/>
          <w:snapToGrid w:val="0"/>
          <w:color w:val="000000"/>
          <w:sz w:val="21"/>
          <w:szCs w:val="21"/>
        </w:rPr>
        <w:t>（</w:t>
      </w:r>
      <w:r>
        <w:rPr>
          <w:rFonts w:ascii="宋体" w:hAnsi="宋体" w:cs="宋体"/>
          <w:snapToGrid w:val="0"/>
          <w:color w:val="000000"/>
          <w:sz w:val="21"/>
          <w:szCs w:val="21"/>
        </w:rPr>
        <w:t>3</w:t>
      </w:r>
      <w:r>
        <w:rPr>
          <w:rFonts w:hint="eastAsia" w:ascii="宋体" w:hAnsi="宋体" w:cs="宋体"/>
          <w:snapToGrid w:val="0"/>
          <w:color w:val="000000"/>
          <w:sz w:val="21"/>
          <w:szCs w:val="21"/>
        </w:rPr>
        <w:t>）对自身产品在运输、存放、安装和移交前的产品保护工作，也属承包人的工作范围。</w:t>
      </w:r>
    </w:p>
    <w:p>
      <w:pPr>
        <w:adjustRightInd w:val="0"/>
        <w:snapToGrid w:val="0"/>
        <w:spacing w:line="360" w:lineRule="auto"/>
        <w:ind w:firstLine="420" w:firstLineChars="200"/>
        <w:rPr>
          <w:rFonts w:ascii="宋体"/>
          <w:snapToGrid w:val="0"/>
          <w:sz w:val="21"/>
          <w:szCs w:val="21"/>
        </w:rPr>
      </w:pPr>
      <w:r>
        <w:rPr>
          <w:rFonts w:hint="eastAsia" w:ascii="宋体" w:hAnsi="宋体" w:cs="宋体"/>
          <w:snapToGrid w:val="0"/>
          <w:color w:val="000000"/>
          <w:sz w:val="21"/>
          <w:szCs w:val="21"/>
        </w:rPr>
        <w:t>（</w:t>
      </w:r>
      <w:r>
        <w:rPr>
          <w:rFonts w:ascii="宋体" w:hAnsi="宋体" w:cs="宋体"/>
          <w:snapToGrid w:val="0"/>
          <w:color w:val="000000"/>
          <w:sz w:val="21"/>
          <w:szCs w:val="21"/>
        </w:rPr>
        <w:t>4</w:t>
      </w:r>
      <w:r>
        <w:rPr>
          <w:rFonts w:hint="eastAsia" w:ascii="宋体" w:hAnsi="宋体" w:cs="宋体"/>
          <w:snapToGrid w:val="0"/>
          <w:color w:val="000000"/>
          <w:sz w:val="21"/>
          <w:szCs w:val="21"/>
        </w:rPr>
        <w:t>）在深化设计、施工安装中遇到需要调整或外部条件限制引起的变更等，均应以书面形式征得招标人和设计单位的同意。</w:t>
      </w:r>
    </w:p>
    <w:p>
      <w:pPr>
        <w:adjustRightInd w:val="0"/>
        <w:snapToGrid w:val="0"/>
        <w:spacing w:line="360" w:lineRule="auto"/>
        <w:outlineLvl w:val="1"/>
        <w:rPr>
          <w:rFonts w:ascii="宋体"/>
          <w:b/>
          <w:sz w:val="21"/>
          <w:szCs w:val="21"/>
        </w:rPr>
      </w:pPr>
      <w:bookmarkStart w:id="24" w:name="_Toc504387649"/>
      <w:r>
        <w:rPr>
          <w:rFonts w:ascii="宋体" w:hAnsi="宋体"/>
          <w:b/>
          <w:sz w:val="21"/>
          <w:szCs w:val="21"/>
        </w:rPr>
        <w:t>3.</w:t>
      </w:r>
      <w:r>
        <w:rPr>
          <w:rFonts w:hint="eastAsia" w:ascii="宋体" w:hAnsi="宋体"/>
          <w:b/>
          <w:sz w:val="21"/>
          <w:szCs w:val="21"/>
        </w:rPr>
        <w:t>技术标准</w:t>
      </w:r>
      <w:bookmarkEnd w:id="24"/>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依据设计施工图纸和技术文件要求，本工程项目的材料、设备、施工必须达到现行中华人民共和国及省、市、行业的一切有关法规、规范和标准的要求。如有出入则以较严格者为准。所有的标准和规程应是最新版本。</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设备的所有设计、制造、试验及材料应符合但不仅限于下列机构、行业、学会、协会和其它组织的标准和规程的有关规定。</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GB/T 17467-1998    </w:t>
      </w:r>
      <w:r>
        <w:rPr>
          <w:rFonts w:hint="eastAsia" w:ascii="宋体" w:hAnsi="宋体"/>
          <w:snapToGrid w:val="0"/>
          <w:sz w:val="21"/>
          <w:szCs w:val="21"/>
        </w:rPr>
        <w:t>《高</w:t>
      </w:r>
      <w:r>
        <w:rPr>
          <w:rFonts w:ascii="宋体" w:hAnsi="宋体"/>
          <w:snapToGrid w:val="0"/>
          <w:sz w:val="21"/>
          <w:szCs w:val="21"/>
        </w:rPr>
        <w:t>/</w:t>
      </w:r>
      <w:r>
        <w:rPr>
          <w:rFonts w:hint="eastAsia" w:ascii="宋体" w:hAnsi="宋体"/>
          <w:snapToGrid w:val="0"/>
          <w:sz w:val="21"/>
          <w:szCs w:val="21"/>
        </w:rPr>
        <w:t>低压预装箱式变电站》</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GBJ17-88           </w:t>
      </w:r>
      <w:r>
        <w:rPr>
          <w:rFonts w:hint="eastAsia" w:ascii="宋体" w:hAnsi="宋体"/>
          <w:snapToGrid w:val="0"/>
          <w:sz w:val="21"/>
          <w:szCs w:val="21"/>
        </w:rPr>
        <w:t>《箱变结构设计规范》</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GB205-83           </w:t>
      </w:r>
      <w:r>
        <w:rPr>
          <w:rFonts w:hint="eastAsia" w:ascii="宋体" w:hAnsi="宋体"/>
          <w:snapToGrid w:val="0"/>
          <w:sz w:val="21"/>
          <w:szCs w:val="21"/>
        </w:rPr>
        <w:t>《箱变结构工程施工与验收规范》</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IEC726             </w:t>
      </w:r>
      <w:r>
        <w:rPr>
          <w:rFonts w:hint="eastAsia" w:ascii="宋体" w:hAnsi="宋体"/>
          <w:snapToGrid w:val="0"/>
          <w:sz w:val="21"/>
          <w:szCs w:val="21"/>
        </w:rPr>
        <w:t>《国际电工标准》</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DL537-2002         </w:t>
      </w:r>
      <w:r>
        <w:rPr>
          <w:rFonts w:hint="eastAsia" w:ascii="宋体" w:hAnsi="宋体"/>
          <w:snapToGrid w:val="0"/>
          <w:sz w:val="21"/>
          <w:szCs w:val="21"/>
        </w:rPr>
        <w:t>《高压</w:t>
      </w:r>
      <w:r>
        <w:rPr>
          <w:rFonts w:ascii="宋体" w:hAnsi="宋体"/>
          <w:snapToGrid w:val="0"/>
          <w:sz w:val="21"/>
          <w:szCs w:val="21"/>
        </w:rPr>
        <w:t>/</w:t>
      </w:r>
      <w:r>
        <w:rPr>
          <w:rFonts w:hint="eastAsia" w:ascii="宋体" w:hAnsi="宋体"/>
          <w:snapToGrid w:val="0"/>
          <w:sz w:val="21"/>
          <w:szCs w:val="21"/>
        </w:rPr>
        <w:t>低压预装箱式变电站选用导则》</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GB156-80           </w:t>
      </w:r>
      <w:r>
        <w:rPr>
          <w:rFonts w:hint="eastAsia" w:ascii="宋体" w:hAnsi="宋体"/>
          <w:snapToGrid w:val="0"/>
          <w:sz w:val="21"/>
          <w:szCs w:val="21"/>
        </w:rPr>
        <w:t>《电器设备额定电压》</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GB311-83           </w:t>
      </w:r>
      <w:r>
        <w:rPr>
          <w:rFonts w:hint="eastAsia" w:ascii="宋体" w:hAnsi="宋体"/>
          <w:snapToGrid w:val="0"/>
          <w:sz w:val="21"/>
          <w:szCs w:val="21"/>
        </w:rPr>
        <w:t>《高压输变电设备绝缘配合》</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GB11022-89         </w:t>
      </w:r>
      <w:r>
        <w:rPr>
          <w:rFonts w:hint="eastAsia" w:ascii="宋体" w:hAnsi="宋体"/>
          <w:snapToGrid w:val="0"/>
          <w:sz w:val="21"/>
          <w:szCs w:val="21"/>
        </w:rPr>
        <w:t>《高压开关设备通用技术》</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GB725.1-1997       </w:t>
      </w:r>
      <w:r>
        <w:rPr>
          <w:rFonts w:hint="eastAsia" w:ascii="宋体" w:hAnsi="宋体"/>
          <w:snapToGrid w:val="0"/>
          <w:sz w:val="21"/>
          <w:szCs w:val="21"/>
        </w:rPr>
        <w:t>《低压成套开关设备》</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GB/T5582-93        </w:t>
      </w:r>
      <w:r>
        <w:rPr>
          <w:rFonts w:hint="eastAsia" w:ascii="宋体" w:hAnsi="宋体"/>
          <w:snapToGrid w:val="0"/>
          <w:sz w:val="21"/>
          <w:szCs w:val="21"/>
        </w:rPr>
        <w:t>《高压电力设备外绝缘污秽等级》</w:t>
      </w:r>
    </w:p>
    <w:p>
      <w:pPr>
        <w:adjustRightInd w:val="0"/>
        <w:snapToGrid w:val="0"/>
        <w:spacing w:line="360" w:lineRule="auto"/>
        <w:ind w:firstLine="420" w:firstLineChars="200"/>
        <w:rPr>
          <w:rFonts w:ascii="宋体"/>
          <w:snapToGrid w:val="0"/>
          <w:sz w:val="21"/>
          <w:szCs w:val="21"/>
        </w:rPr>
      </w:pPr>
      <w:r>
        <w:rPr>
          <w:rFonts w:ascii="宋体" w:hAnsi="宋体"/>
          <w:snapToGrid w:val="0"/>
          <w:sz w:val="21"/>
          <w:szCs w:val="21"/>
        </w:rPr>
        <w:t xml:space="preserve">GB4208/IP34        </w:t>
      </w:r>
      <w:r>
        <w:rPr>
          <w:rFonts w:hint="eastAsia" w:ascii="宋体" w:hAnsi="宋体"/>
          <w:snapToGrid w:val="0"/>
          <w:sz w:val="21"/>
          <w:szCs w:val="21"/>
        </w:rPr>
        <w:t>《箱式变电站外壳防护等级》</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其他现行的相关国家、地方和行业质量标准、规范标准、规范。</w:t>
      </w:r>
    </w:p>
    <w:p>
      <w:pPr>
        <w:adjustRightInd w:val="0"/>
        <w:snapToGrid w:val="0"/>
        <w:spacing w:line="360" w:lineRule="auto"/>
        <w:ind w:firstLine="420" w:firstLineChars="200"/>
        <w:rPr>
          <w:rFonts w:ascii="宋体"/>
          <w:snapToGrid w:val="0"/>
          <w:sz w:val="21"/>
          <w:szCs w:val="21"/>
        </w:rPr>
      </w:pPr>
      <w:r>
        <w:rPr>
          <w:rFonts w:hint="eastAsia" w:ascii="宋体" w:hAnsi="宋体"/>
          <w:snapToGrid w:val="0"/>
          <w:sz w:val="21"/>
          <w:szCs w:val="21"/>
        </w:rPr>
        <w:t>其他买方提出的具体技术要求。</w:t>
      </w:r>
    </w:p>
    <w:p>
      <w:pPr>
        <w:adjustRightInd w:val="0"/>
        <w:snapToGrid w:val="0"/>
        <w:spacing w:line="360" w:lineRule="auto"/>
        <w:ind w:firstLine="422" w:firstLineChars="200"/>
        <w:rPr>
          <w:rFonts w:ascii="宋体" w:cs="宋体"/>
          <w:b/>
          <w:bCs/>
          <w:snapToGrid w:val="0"/>
          <w:color w:val="000000"/>
          <w:sz w:val="21"/>
          <w:szCs w:val="21"/>
        </w:rPr>
      </w:pPr>
      <w:r>
        <w:rPr>
          <w:rFonts w:ascii="宋体" w:hAnsi="宋体" w:cs="宋体"/>
          <w:b/>
          <w:bCs/>
          <w:snapToGrid w:val="0"/>
          <w:color w:val="000000"/>
          <w:sz w:val="21"/>
          <w:szCs w:val="21"/>
        </w:rPr>
        <w:t>4.</w:t>
      </w:r>
      <w:r>
        <w:rPr>
          <w:rFonts w:hint="eastAsia" w:ascii="宋体" w:hAnsi="宋体" w:cs="宋体"/>
          <w:b/>
          <w:bCs/>
          <w:snapToGrid w:val="0"/>
          <w:color w:val="000000"/>
          <w:sz w:val="21"/>
          <w:szCs w:val="21"/>
        </w:rPr>
        <w:t>材料的质量要求</w:t>
      </w:r>
    </w:p>
    <w:p>
      <w:pPr>
        <w:adjustRightInd w:val="0"/>
        <w:snapToGrid w:val="0"/>
        <w:spacing w:line="360" w:lineRule="auto"/>
        <w:ind w:firstLine="420" w:firstLineChars="200"/>
        <w:rPr>
          <w:rFonts w:ascii="宋体" w:cs="宋体"/>
          <w:snapToGrid w:val="0"/>
          <w:color w:val="000000"/>
          <w:sz w:val="21"/>
          <w:szCs w:val="21"/>
        </w:rPr>
      </w:pPr>
      <w:r>
        <w:rPr>
          <w:rFonts w:hint="eastAsia" w:ascii="宋体" w:hAnsi="宋体" w:cs="宋体"/>
          <w:snapToGrid w:val="0"/>
          <w:color w:val="000000"/>
          <w:sz w:val="21"/>
          <w:szCs w:val="21"/>
        </w:rPr>
        <w:t>（</w:t>
      </w:r>
      <w:r>
        <w:rPr>
          <w:rFonts w:ascii="宋体" w:hAnsi="宋体" w:cs="宋体"/>
          <w:snapToGrid w:val="0"/>
          <w:color w:val="000000"/>
          <w:sz w:val="21"/>
          <w:szCs w:val="21"/>
        </w:rPr>
        <w:t>1</w:t>
      </w:r>
      <w:r>
        <w:rPr>
          <w:rFonts w:hint="eastAsia" w:ascii="宋体" w:hAnsi="宋体" w:cs="宋体"/>
          <w:snapToGrid w:val="0"/>
          <w:color w:val="000000"/>
          <w:sz w:val="21"/>
          <w:szCs w:val="21"/>
        </w:rPr>
        <w:t>）在免费保修期内，中标人对有缺陷的部位必须无偿地给予修理与更换，并承担一切由此引起的对招标人或第三者的直接损失，除非该缺陷是由于人为破坏或合同规定的不可抗力因素造成的损坏。</w:t>
      </w:r>
    </w:p>
    <w:p>
      <w:pPr>
        <w:adjustRightInd w:val="0"/>
        <w:snapToGrid w:val="0"/>
        <w:spacing w:line="360" w:lineRule="auto"/>
        <w:ind w:firstLine="420" w:firstLineChars="200"/>
        <w:rPr>
          <w:rFonts w:ascii="宋体" w:cs="宋体"/>
          <w:snapToGrid w:val="0"/>
          <w:color w:val="000000"/>
          <w:sz w:val="21"/>
          <w:szCs w:val="21"/>
        </w:rPr>
      </w:pPr>
      <w:r>
        <w:rPr>
          <w:rFonts w:hint="eastAsia" w:ascii="宋体" w:hAnsi="宋体" w:cs="宋体"/>
          <w:snapToGrid w:val="0"/>
          <w:color w:val="000000"/>
          <w:sz w:val="21"/>
          <w:szCs w:val="21"/>
        </w:rPr>
        <w:t>（</w:t>
      </w:r>
      <w:r>
        <w:rPr>
          <w:rFonts w:ascii="宋体" w:hAnsi="宋体" w:cs="宋体"/>
          <w:snapToGrid w:val="0"/>
          <w:color w:val="000000"/>
          <w:sz w:val="21"/>
          <w:szCs w:val="21"/>
        </w:rPr>
        <w:t>2</w:t>
      </w:r>
      <w:r>
        <w:rPr>
          <w:rFonts w:hint="eastAsia" w:ascii="宋体" w:hAnsi="宋体" w:cs="宋体"/>
          <w:snapToGrid w:val="0"/>
          <w:color w:val="000000"/>
          <w:sz w:val="21"/>
          <w:szCs w:val="21"/>
        </w:rPr>
        <w:t>）投标人应对所选用的材料的技术满足度和质量负全部责任，其责任不因该品牌是否为招标人推荐减轻或更改。当承包人选定的产品质量达不到设计要求和招标文件要求的技术指标时，招标人保留更换的权利，且中标价不予调整。</w:t>
      </w:r>
    </w:p>
    <w:p>
      <w:pPr>
        <w:adjustRightInd w:val="0"/>
        <w:snapToGrid w:val="0"/>
        <w:spacing w:line="360" w:lineRule="auto"/>
        <w:ind w:firstLine="420" w:firstLineChars="200"/>
        <w:rPr>
          <w:rFonts w:ascii="宋体" w:cs="宋体"/>
          <w:snapToGrid w:val="0"/>
          <w:color w:val="000000"/>
          <w:sz w:val="21"/>
          <w:szCs w:val="21"/>
        </w:rPr>
      </w:pPr>
      <w:r>
        <w:rPr>
          <w:rFonts w:hint="eastAsia" w:ascii="宋体" w:hAnsi="宋体" w:cs="宋体"/>
          <w:snapToGrid w:val="0"/>
          <w:color w:val="000000"/>
          <w:sz w:val="21"/>
          <w:szCs w:val="21"/>
        </w:rPr>
        <w:t>（</w:t>
      </w:r>
      <w:r>
        <w:rPr>
          <w:rFonts w:ascii="宋体" w:hAnsi="宋体" w:cs="宋体"/>
          <w:snapToGrid w:val="0"/>
          <w:color w:val="000000"/>
          <w:sz w:val="21"/>
          <w:szCs w:val="21"/>
        </w:rPr>
        <w:t>3</w:t>
      </w:r>
      <w:r>
        <w:rPr>
          <w:rFonts w:hint="eastAsia" w:ascii="宋体" w:hAnsi="宋体" w:cs="宋体"/>
          <w:snapToGrid w:val="0"/>
          <w:color w:val="000000"/>
          <w:sz w:val="21"/>
          <w:szCs w:val="21"/>
        </w:rPr>
        <w:t>）本项目涉及的主要材料和设备，各投标人必须根据涉及施工图的要求及意图按中高档的用材标准进行选材并报价，所有设备材料要求在行业内具有一定知名度的品牌。</w:t>
      </w:r>
    </w:p>
    <w:p>
      <w:pPr>
        <w:adjustRightInd w:val="0"/>
        <w:snapToGrid w:val="0"/>
        <w:spacing w:line="360" w:lineRule="auto"/>
        <w:ind w:firstLine="420" w:firstLineChars="200"/>
        <w:rPr>
          <w:rFonts w:ascii="宋体" w:cs="宋体"/>
          <w:snapToGrid w:val="0"/>
          <w:color w:val="000000"/>
          <w:sz w:val="21"/>
          <w:szCs w:val="21"/>
        </w:rPr>
      </w:pPr>
      <w:r>
        <w:rPr>
          <w:rFonts w:hint="eastAsia" w:ascii="宋体" w:hAnsi="宋体" w:cs="宋体"/>
          <w:snapToGrid w:val="0"/>
          <w:color w:val="000000"/>
          <w:sz w:val="21"/>
          <w:szCs w:val="21"/>
        </w:rPr>
        <w:t>（</w:t>
      </w:r>
      <w:r>
        <w:rPr>
          <w:rFonts w:ascii="宋体" w:hAnsi="宋体" w:cs="宋体"/>
          <w:snapToGrid w:val="0"/>
          <w:color w:val="000000"/>
          <w:sz w:val="21"/>
          <w:szCs w:val="21"/>
        </w:rPr>
        <w:t>4</w:t>
      </w:r>
      <w:r>
        <w:rPr>
          <w:rFonts w:hint="eastAsia" w:ascii="宋体" w:hAnsi="宋体" w:cs="宋体"/>
          <w:snapToGrid w:val="0"/>
          <w:color w:val="000000"/>
          <w:sz w:val="21"/>
          <w:szCs w:val="21"/>
        </w:rPr>
        <w:t>）所有材料必须在原厂生产加工，不允许采用下属、联营、协作、控股厂家产品投标和实际使用。</w:t>
      </w:r>
    </w:p>
    <w:p>
      <w:pPr>
        <w:adjustRightInd w:val="0"/>
        <w:snapToGrid w:val="0"/>
        <w:spacing w:line="360" w:lineRule="auto"/>
        <w:ind w:firstLine="420" w:firstLineChars="200"/>
        <w:rPr>
          <w:rFonts w:ascii="宋体" w:cs="宋体"/>
          <w:snapToGrid w:val="0"/>
          <w:color w:val="000000"/>
          <w:sz w:val="21"/>
          <w:szCs w:val="21"/>
        </w:rPr>
      </w:pPr>
      <w:r>
        <w:rPr>
          <w:rFonts w:hint="eastAsia" w:ascii="宋体" w:hAnsi="宋体" w:cs="宋体"/>
          <w:snapToGrid w:val="0"/>
          <w:color w:val="000000"/>
          <w:sz w:val="21"/>
          <w:szCs w:val="21"/>
        </w:rPr>
        <w:t>（</w:t>
      </w:r>
      <w:r>
        <w:rPr>
          <w:rFonts w:ascii="宋体" w:hAnsi="宋体" w:cs="宋体"/>
          <w:snapToGrid w:val="0"/>
          <w:color w:val="000000"/>
          <w:sz w:val="21"/>
          <w:szCs w:val="21"/>
        </w:rPr>
        <w:t>5</w:t>
      </w:r>
      <w:r>
        <w:rPr>
          <w:rFonts w:hint="eastAsia" w:ascii="宋体" w:hAnsi="宋体" w:cs="宋体"/>
          <w:snapToGrid w:val="0"/>
          <w:color w:val="000000"/>
          <w:sz w:val="21"/>
          <w:szCs w:val="21"/>
        </w:rPr>
        <w:t>）所有提供的材料必须是优等品或“</w:t>
      </w:r>
      <w:r>
        <w:rPr>
          <w:rFonts w:ascii="宋体" w:hAnsi="宋体" w:cs="宋体"/>
          <w:snapToGrid w:val="0"/>
          <w:color w:val="000000"/>
          <w:sz w:val="21"/>
          <w:szCs w:val="21"/>
        </w:rPr>
        <w:t>A</w:t>
      </w:r>
      <w:r>
        <w:rPr>
          <w:rFonts w:hint="eastAsia" w:ascii="宋体" w:hAnsi="宋体" w:cs="宋体"/>
          <w:snapToGrid w:val="0"/>
          <w:color w:val="000000"/>
          <w:sz w:val="21"/>
          <w:szCs w:val="21"/>
        </w:rPr>
        <w:t>”级品；</w:t>
      </w:r>
    </w:p>
    <w:p>
      <w:pPr>
        <w:adjustRightInd w:val="0"/>
        <w:snapToGrid w:val="0"/>
        <w:spacing w:line="360" w:lineRule="auto"/>
        <w:ind w:firstLine="420" w:firstLineChars="200"/>
        <w:rPr>
          <w:rFonts w:ascii="宋体" w:cs="宋体"/>
          <w:b/>
          <w:snapToGrid w:val="0"/>
          <w:sz w:val="21"/>
          <w:szCs w:val="21"/>
        </w:rPr>
      </w:pPr>
      <w:r>
        <w:rPr>
          <w:rFonts w:hint="eastAsia" w:ascii="宋体" w:hAnsi="宋体" w:cs="宋体"/>
          <w:snapToGrid w:val="0"/>
          <w:color w:val="000000"/>
          <w:sz w:val="21"/>
          <w:szCs w:val="21"/>
        </w:rPr>
        <w:t>（</w:t>
      </w:r>
      <w:r>
        <w:rPr>
          <w:rFonts w:ascii="宋体" w:hAnsi="宋体" w:cs="宋体"/>
          <w:snapToGrid w:val="0"/>
          <w:color w:val="000000"/>
          <w:sz w:val="21"/>
          <w:szCs w:val="21"/>
        </w:rPr>
        <w:t>6</w:t>
      </w:r>
      <w:r>
        <w:rPr>
          <w:rFonts w:hint="eastAsia" w:ascii="宋体" w:hAnsi="宋体" w:cs="宋体"/>
          <w:snapToGrid w:val="0"/>
          <w:color w:val="000000"/>
          <w:sz w:val="21"/>
          <w:szCs w:val="21"/>
        </w:rPr>
        <w:t>）主要材料品牌要求详见“</w:t>
      </w:r>
      <w:r>
        <w:rPr>
          <w:rFonts w:hint="eastAsia" w:ascii="宋体" w:hAnsi="宋体" w:cs="宋体"/>
          <w:b/>
          <w:bCs/>
          <w:snapToGrid w:val="0"/>
          <w:color w:val="000000"/>
          <w:sz w:val="21"/>
          <w:szCs w:val="21"/>
        </w:rPr>
        <w:t>推荐品牌一览表</w:t>
      </w:r>
      <w:r>
        <w:rPr>
          <w:rFonts w:hint="eastAsia" w:ascii="宋体" w:hAnsi="宋体" w:cs="宋体"/>
          <w:snapToGrid w:val="0"/>
          <w:color w:val="000000"/>
          <w:sz w:val="21"/>
          <w:szCs w:val="21"/>
        </w:rPr>
        <w:t>”；</w:t>
      </w:r>
    </w:p>
    <w:p>
      <w:pPr>
        <w:tabs>
          <w:tab w:val="left" w:pos="300"/>
        </w:tabs>
        <w:spacing w:line="366" w:lineRule="exact"/>
        <w:jc w:val="both"/>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center"/>
        <w:rPr>
          <w:rFonts w:ascii="宋体" w:cs="宋体"/>
          <w:b/>
          <w:bCs/>
          <w:sz w:val="32"/>
          <w:szCs w:val="32"/>
        </w:rPr>
      </w:pPr>
    </w:p>
    <w:p>
      <w:pPr>
        <w:tabs>
          <w:tab w:val="left" w:pos="300"/>
        </w:tabs>
        <w:spacing w:line="366" w:lineRule="exact"/>
        <w:jc w:val="both"/>
        <w:rPr>
          <w:rFonts w:ascii="宋体" w:cs="宋体"/>
          <w:b/>
          <w:bCs/>
          <w:sz w:val="32"/>
          <w:szCs w:val="32"/>
        </w:rPr>
      </w:pPr>
    </w:p>
    <w:p>
      <w:pPr>
        <w:tabs>
          <w:tab w:val="left" w:pos="300"/>
        </w:tabs>
        <w:spacing w:line="366" w:lineRule="exact"/>
        <w:jc w:val="center"/>
        <w:rPr>
          <w:sz w:val="20"/>
          <w:szCs w:val="20"/>
        </w:rPr>
      </w:pPr>
      <w:r>
        <w:rPr>
          <w:rFonts w:hint="eastAsia" w:ascii="宋体" w:hAnsi="宋体" w:cs="宋体"/>
          <w:b/>
          <w:bCs/>
          <w:sz w:val="32"/>
          <w:szCs w:val="32"/>
        </w:rPr>
        <w:t>第五章</w:t>
      </w:r>
      <w:r>
        <w:rPr>
          <w:rFonts w:ascii="宋体" w:cs="宋体"/>
          <w:b/>
          <w:bCs/>
          <w:sz w:val="32"/>
          <w:szCs w:val="32"/>
        </w:rPr>
        <w:tab/>
      </w:r>
      <w:r>
        <w:rPr>
          <w:rFonts w:hint="eastAsia" w:ascii="宋体" w:hAnsi="宋体" w:cs="宋体"/>
          <w:b/>
          <w:bCs/>
          <w:sz w:val="32"/>
          <w:szCs w:val="32"/>
        </w:rPr>
        <w:t>合同条款</w:t>
      </w:r>
    </w:p>
    <w:p>
      <w:pPr>
        <w:spacing w:line="254" w:lineRule="exact"/>
        <w:rPr>
          <w:sz w:val="20"/>
          <w:szCs w:val="20"/>
        </w:rPr>
      </w:pPr>
    </w:p>
    <w:p>
      <w:pPr>
        <w:spacing w:line="20" w:lineRule="exact"/>
        <w:rPr>
          <w:sz w:val="20"/>
          <w:szCs w:val="20"/>
        </w:rPr>
      </w:pPr>
    </w:p>
    <w:p>
      <w:pPr>
        <w:pStyle w:val="5"/>
        <w:spacing w:before="120" w:after="120"/>
        <w:jc w:val="center"/>
        <w:outlineLvl w:val="1"/>
        <w:rPr>
          <w:rFonts w:ascii="Arial" w:hAnsi="Arial" w:eastAsia="黑体"/>
          <w:b/>
          <w:bCs/>
          <w:color w:val="000000"/>
          <w:sz w:val="32"/>
          <w:szCs w:val="32"/>
        </w:rPr>
      </w:pPr>
      <w:bookmarkStart w:id="25" w:name="_Toc456689089"/>
      <w:bookmarkStart w:id="26" w:name="_Toc353493421"/>
      <w:bookmarkStart w:id="27" w:name="_Toc504387651"/>
      <w:r>
        <w:rPr>
          <w:rFonts w:hint="eastAsia"/>
          <w:b/>
          <w:color w:val="000000"/>
          <w:sz w:val="30"/>
        </w:rPr>
        <w:t>第一部分、合同协议书</w:t>
      </w:r>
      <w:bookmarkEnd w:id="25"/>
      <w:bookmarkEnd w:id="26"/>
      <w:bookmarkEnd w:id="27"/>
    </w:p>
    <w:p>
      <w:pPr>
        <w:rPr>
          <w:rFonts w:hAnsi="宋体"/>
          <w:b/>
          <w:color w:val="000000"/>
          <w:sz w:val="21"/>
          <w:szCs w:val="21"/>
        </w:rPr>
      </w:pPr>
    </w:p>
    <w:p>
      <w:pPr>
        <w:rPr>
          <w:rFonts w:hAnsi="宋体"/>
          <w:b/>
          <w:color w:val="000000"/>
          <w:sz w:val="21"/>
          <w:szCs w:val="21"/>
          <w:u w:val="single"/>
        </w:rPr>
      </w:pPr>
      <w:r>
        <w:rPr>
          <w:rFonts w:hint="eastAsia" w:hAnsi="宋体"/>
          <w:b/>
          <w:color w:val="000000"/>
          <w:sz w:val="21"/>
          <w:szCs w:val="21"/>
        </w:rPr>
        <w:t>发包人（全称）：</w:t>
      </w:r>
      <w:r>
        <w:rPr>
          <w:rFonts w:ascii="MingLiU_HKSCS" w:hAnsi="MingLiU_HKSCS" w:eastAsia="MingLiU_HKSCS" w:cs="MingLiU_HKSCS"/>
          <w:b/>
          <w:color w:val="000000"/>
          <w:sz w:val="21"/>
          <w:szCs w:val="21"/>
          <w:u w:val="single"/>
        </w:rPr>
        <w:t xml:space="preserve">    </w:t>
      </w:r>
      <w:r>
        <w:rPr>
          <w:rFonts w:hAnsi="宋体"/>
          <w:b/>
          <w:color w:val="000000"/>
          <w:sz w:val="21"/>
          <w:szCs w:val="21"/>
          <w:u w:val="single"/>
        </w:rPr>
        <w:t xml:space="preserve">               </w:t>
      </w:r>
      <w:r>
        <w:rPr>
          <w:rFonts w:ascii="MingLiU_HKSCS" w:hAnsi="MingLiU_HKSCS" w:eastAsia="MingLiU_HKSCS" w:cs="MingLiU_HKSCS"/>
          <w:b/>
          <w:color w:val="000000"/>
          <w:sz w:val="21"/>
          <w:szCs w:val="21"/>
          <w:u w:val="single"/>
        </w:rPr>
        <w:t xml:space="preserve">  </w:t>
      </w:r>
      <w:r>
        <w:rPr>
          <w:rFonts w:hAnsi="宋体"/>
          <w:b/>
          <w:color w:val="000000"/>
          <w:sz w:val="21"/>
          <w:szCs w:val="21"/>
          <w:u w:val="single"/>
        </w:rPr>
        <w:t xml:space="preserve">      </w:t>
      </w:r>
      <w:r>
        <w:rPr>
          <w:rFonts w:ascii="MingLiU_HKSCS" w:hAnsi="MingLiU_HKSCS" w:eastAsia="MingLiU_HKSCS" w:cs="MingLiU_HKSCS"/>
          <w:b/>
          <w:color w:val="000000"/>
          <w:sz w:val="21"/>
          <w:szCs w:val="21"/>
          <w:u w:val="single"/>
        </w:rPr>
        <w:t xml:space="preserve"> </w:t>
      </w:r>
      <w:r>
        <w:rPr>
          <w:rFonts w:hAnsi="宋体"/>
          <w:b/>
          <w:color w:val="000000"/>
          <w:sz w:val="21"/>
          <w:szCs w:val="21"/>
          <w:u w:val="single"/>
        </w:rPr>
        <w:t xml:space="preserve"> </w:t>
      </w:r>
      <w:r>
        <w:rPr>
          <w:rFonts w:ascii="MingLiU_HKSCS" w:hAnsi="MingLiU_HKSCS" w:eastAsia="MingLiU_HKSCS" w:cs="MingLiU_HKSCS"/>
          <w:b/>
          <w:color w:val="000000"/>
          <w:sz w:val="21"/>
          <w:szCs w:val="21"/>
          <w:u w:val="single"/>
        </w:rPr>
        <w:t xml:space="preserve"> </w:t>
      </w:r>
      <w:r>
        <w:rPr>
          <w:rFonts w:hAnsi="宋体"/>
          <w:b/>
          <w:color w:val="000000"/>
          <w:sz w:val="21"/>
          <w:szCs w:val="21"/>
          <w:u w:val="single"/>
        </w:rPr>
        <w:t xml:space="preserve"> </w:t>
      </w:r>
      <w:r>
        <w:rPr>
          <w:rFonts w:ascii="MingLiU_HKSCS" w:hAnsi="MingLiU_HKSCS" w:eastAsia="MingLiU_HKSCS" w:cs="MingLiU_HKSCS"/>
          <w:b/>
          <w:color w:val="000000"/>
          <w:sz w:val="21"/>
          <w:szCs w:val="21"/>
          <w:u w:val="single"/>
        </w:rPr>
        <w:t xml:space="preserve"> </w:t>
      </w:r>
    </w:p>
    <w:p>
      <w:pPr>
        <w:spacing w:line="400" w:lineRule="exact"/>
        <w:rPr>
          <w:rFonts w:hAnsi="宋体"/>
          <w:b/>
          <w:color w:val="000000"/>
          <w:sz w:val="21"/>
          <w:szCs w:val="21"/>
          <w:u w:val="single"/>
        </w:rPr>
      </w:pPr>
      <w:r>
        <w:rPr>
          <w:rFonts w:hint="eastAsia" w:hAnsi="宋体"/>
          <w:b/>
          <w:color w:val="000000"/>
          <w:sz w:val="21"/>
          <w:szCs w:val="21"/>
        </w:rPr>
        <w:t>承包人（全称）：</w:t>
      </w:r>
      <w:r>
        <w:rPr>
          <w:rFonts w:ascii="MingLiU_HKSCS" w:hAnsi="MingLiU_HKSCS" w:eastAsia="MingLiU_HKSCS" w:cs="MingLiU_HKSCS"/>
          <w:b/>
          <w:color w:val="000000"/>
          <w:sz w:val="21"/>
          <w:szCs w:val="21"/>
          <w:u w:val="single"/>
        </w:rPr>
        <w:t xml:space="preserve">    </w:t>
      </w:r>
      <w:r>
        <w:rPr>
          <w:rFonts w:hAnsi="宋体"/>
          <w:b/>
          <w:color w:val="000000"/>
          <w:sz w:val="21"/>
          <w:szCs w:val="21"/>
          <w:u w:val="single"/>
        </w:rPr>
        <w:t xml:space="preserve">              </w:t>
      </w:r>
      <w:r>
        <w:rPr>
          <w:rFonts w:ascii="MingLiU_HKSCS" w:hAnsi="MingLiU_HKSCS" w:eastAsia="MingLiU_HKSCS" w:cs="MingLiU_HKSCS"/>
          <w:b/>
          <w:color w:val="000000"/>
          <w:sz w:val="21"/>
          <w:szCs w:val="21"/>
          <w:u w:val="single"/>
        </w:rPr>
        <w:t xml:space="preserve">   </w:t>
      </w:r>
      <w:r>
        <w:rPr>
          <w:rFonts w:hAnsi="宋体"/>
          <w:b/>
          <w:color w:val="000000"/>
          <w:sz w:val="21"/>
          <w:szCs w:val="21"/>
          <w:u w:val="single"/>
        </w:rPr>
        <w:t xml:space="preserve">      </w:t>
      </w:r>
      <w:r>
        <w:rPr>
          <w:rFonts w:ascii="MingLiU_HKSCS" w:hAnsi="MingLiU_HKSCS" w:eastAsia="MingLiU_HKSCS" w:cs="MingLiU_HKSCS"/>
          <w:b/>
          <w:color w:val="000000"/>
          <w:sz w:val="21"/>
          <w:szCs w:val="21"/>
          <w:u w:val="single"/>
        </w:rPr>
        <w:t xml:space="preserve"> </w:t>
      </w:r>
      <w:r>
        <w:rPr>
          <w:rFonts w:hAnsi="宋体"/>
          <w:b/>
          <w:color w:val="000000"/>
          <w:sz w:val="21"/>
          <w:szCs w:val="21"/>
          <w:u w:val="single"/>
        </w:rPr>
        <w:t xml:space="preserve">  </w:t>
      </w:r>
      <w:r>
        <w:rPr>
          <w:rFonts w:ascii="MingLiU_HKSCS" w:hAnsi="MingLiU_HKSCS" w:eastAsia="MingLiU_HKSCS" w:cs="MingLiU_HKSCS"/>
          <w:b/>
          <w:color w:val="000000"/>
          <w:sz w:val="21"/>
          <w:szCs w:val="21"/>
          <w:u w:val="single"/>
        </w:rPr>
        <w:t xml:space="preserve"> </w:t>
      </w:r>
    </w:p>
    <w:p>
      <w:pPr>
        <w:spacing w:line="400" w:lineRule="exact"/>
        <w:ind w:firstLine="420" w:firstLineChars="200"/>
        <w:rPr>
          <w:rFonts w:hAnsi="宋体"/>
          <w:color w:val="000000"/>
          <w:sz w:val="21"/>
          <w:szCs w:val="21"/>
        </w:rPr>
      </w:pPr>
      <w:r>
        <w:rPr>
          <w:rFonts w:hint="eastAsia" w:hAnsi="宋体"/>
          <w:color w:val="000000"/>
          <w:sz w:val="21"/>
          <w:szCs w:val="21"/>
        </w:rPr>
        <w:t>根据《中华人民共和国合同法》、《中华人民共和国建筑法》及有关法律规定，遵循平等、自愿、公平和诚实信用的原则，双方就</w:t>
      </w:r>
      <w:r>
        <w:rPr>
          <w:rFonts w:hint="eastAsia" w:hAnsi="宋体"/>
          <w:color w:val="000000"/>
          <w:sz w:val="21"/>
          <w:szCs w:val="21"/>
          <w:u w:val="single"/>
        </w:rPr>
        <w:t>中国美术学院校园建设和管理处山北宿舍配电房改造项目</w:t>
      </w:r>
      <w:r>
        <w:rPr>
          <w:rFonts w:hint="eastAsia" w:hAnsi="宋体"/>
          <w:color w:val="000000"/>
          <w:sz w:val="21"/>
          <w:szCs w:val="21"/>
        </w:rPr>
        <w:t>施工及有关事项协商一致，共同达成如下协议：</w:t>
      </w:r>
    </w:p>
    <w:p>
      <w:pPr>
        <w:spacing w:line="400" w:lineRule="exact"/>
        <w:ind w:firstLine="420" w:firstLineChars="200"/>
        <w:rPr>
          <w:rFonts w:hAnsi="宋体"/>
          <w:bCs/>
          <w:color w:val="000000"/>
          <w:sz w:val="21"/>
          <w:szCs w:val="21"/>
        </w:rPr>
      </w:pPr>
      <w:bookmarkStart w:id="28" w:name="_Toc351203481"/>
      <w:r>
        <w:rPr>
          <w:rFonts w:hint="eastAsia" w:hAnsi="宋体"/>
          <w:color w:val="000000"/>
          <w:sz w:val="21"/>
          <w:szCs w:val="21"/>
        </w:rPr>
        <w:t>一、工程概况</w:t>
      </w:r>
      <w:bookmarkEnd w:id="28"/>
    </w:p>
    <w:p>
      <w:pPr>
        <w:spacing w:line="400" w:lineRule="exact"/>
        <w:ind w:firstLine="420" w:firstLineChars="200"/>
        <w:rPr>
          <w:rFonts w:hAnsi="宋体"/>
          <w:color w:val="000000"/>
          <w:sz w:val="21"/>
          <w:szCs w:val="21"/>
          <w:u w:val="single"/>
        </w:rPr>
      </w:pPr>
      <w:r>
        <w:rPr>
          <w:rFonts w:hAnsi="宋体"/>
          <w:bCs/>
          <w:color w:val="000000"/>
          <w:sz w:val="21"/>
          <w:szCs w:val="21"/>
        </w:rPr>
        <w:t>1.</w:t>
      </w:r>
      <w:r>
        <w:rPr>
          <w:rFonts w:hint="eastAsia" w:hAnsi="宋体"/>
          <w:bCs/>
          <w:color w:val="000000"/>
          <w:sz w:val="21"/>
          <w:szCs w:val="21"/>
        </w:rPr>
        <w:t>工程名称</w:t>
      </w:r>
      <w:r>
        <w:rPr>
          <w:rFonts w:hint="eastAsia" w:hAnsi="宋体"/>
          <w:color w:val="000000"/>
          <w:sz w:val="21"/>
          <w:szCs w:val="21"/>
        </w:rPr>
        <w:t>：</w:t>
      </w:r>
      <w:r>
        <w:rPr>
          <w:rFonts w:hint="eastAsia" w:hAnsi="宋体"/>
          <w:bCs/>
          <w:color w:val="000000"/>
          <w:sz w:val="21"/>
          <w:szCs w:val="21"/>
          <w:u w:val="single"/>
        </w:rPr>
        <w:t>中国美术学院校园建设和管理处山北宿舍配电房改造项目</w:t>
      </w:r>
      <w:r>
        <w:rPr>
          <w:rFonts w:hint="eastAsia" w:hAnsi="宋体"/>
          <w:color w:val="000000"/>
          <w:sz w:val="21"/>
          <w:szCs w:val="21"/>
        </w:rPr>
        <w:t>。</w:t>
      </w:r>
    </w:p>
    <w:p>
      <w:pPr>
        <w:spacing w:line="400" w:lineRule="exact"/>
        <w:ind w:firstLine="420" w:firstLineChars="200"/>
        <w:rPr>
          <w:rFonts w:hAnsi="宋体"/>
          <w:color w:val="000000"/>
          <w:sz w:val="21"/>
          <w:szCs w:val="21"/>
          <w:u w:val="single"/>
        </w:rPr>
      </w:pPr>
      <w:r>
        <w:rPr>
          <w:rFonts w:hAnsi="宋体"/>
          <w:bCs/>
          <w:color w:val="000000"/>
          <w:sz w:val="21"/>
          <w:szCs w:val="21"/>
        </w:rPr>
        <w:t>2.</w:t>
      </w:r>
      <w:r>
        <w:rPr>
          <w:rFonts w:hint="eastAsia" w:hAnsi="宋体"/>
          <w:bCs/>
          <w:color w:val="000000"/>
          <w:sz w:val="21"/>
          <w:szCs w:val="21"/>
        </w:rPr>
        <w:t>工程地点：</w:t>
      </w:r>
      <w:r>
        <w:rPr>
          <w:rFonts w:hAnsi="宋体"/>
          <w:bCs/>
          <w:color w:val="000000"/>
          <w:sz w:val="21"/>
          <w:szCs w:val="21"/>
          <w:u w:val="single"/>
        </w:rPr>
        <w:t xml:space="preserve">                                     </w:t>
      </w:r>
      <w:r>
        <w:rPr>
          <w:rFonts w:hint="eastAsia" w:hAnsi="宋体"/>
          <w:color w:val="000000"/>
          <w:sz w:val="21"/>
          <w:szCs w:val="21"/>
          <w:u w:val="single"/>
        </w:rPr>
        <w:t>。</w:t>
      </w:r>
    </w:p>
    <w:p>
      <w:pPr>
        <w:spacing w:line="400" w:lineRule="exact"/>
        <w:ind w:firstLine="420" w:firstLineChars="200"/>
        <w:rPr>
          <w:rFonts w:hAnsi="宋体"/>
          <w:bCs/>
          <w:color w:val="000000"/>
          <w:sz w:val="21"/>
          <w:szCs w:val="21"/>
        </w:rPr>
      </w:pPr>
      <w:r>
        <w:rPr>
          <w:rFonts w:hAnsi="宋体"/>
          <w:bCs/>
          <w:color w:val="000000"/>
          <w:sz w:val="21"/>
          <w:szCs w:val="21"/>
        </w:rPr>
        <w:t>3.</w:t>
      </w:r>
      <w:r>
        <w:rPr>
          <w:rFonts w:hint="eastAsia" w:hAnsi="宋体"/>
          <w:bCs/>
          <w:color w:val="000000"/>
          <w:sz w:val="21"/>
          <w:szCs w:val="21"/>
        </w:rPr>
        <w:t>工程立项批准文号：</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4.</w:t>
      </w:r>
      <w:r>
        <w:rPr>
          <w:rFonts w:hint="eastAsia" w:hAnsi="宋体"/>
          <w:bCs/>
          <w:color w:val="000000"/>
          <w:sz w:val="21"/>
          <w:szCs w:val="21"/>
        </w:rPr>
        <w:t>资金来源：</w:t>
      </w:r>
      <w:r>
        <w:rPr>
          <w:rFonts w:hint="eastAsia" w:hAnsi="宋体" w:cs="宋体"/>
          <w:color w:val="000000"/>
          <w:sz w:val="21"/>
          <w:szCs w:val="21"/>
          <w:u w:val="single"/>
        </w:rPr>
        <w:t>财政资金</w:t>
      </w:r>
      <w:r>
        <w:rPr>
          <w:rFonts w:hAnsi="宋体" w:cs="MingLiU_HKS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u w:val="single"/>
        </w:rPr>
      </w:pPr>
      <w:r>
        <w:rPr>
          <w:rFonts w:hAnsi="宋体"/>
          <w:bCs/>
          <w:color w:val="000000"/>
          <w:sz w:val="21"/>
          <w:szCs w:val="21"/>
        </w:rPr>
        <w:t>5.</w:t>
      </w:r>
      <w:r>
        <w:rPr>
          <w:rFonts w:hint="eastAsia" w:hAnsi="宋体"/>
          <w:bCs/>
          <w:color w:val="000000"/>
          <w:sz w:val="21"/>
          <w:szCs w:val="21"/>
        </w:rPr>
        <w:t>工程内容：</w:t>
      </w:r>
      <w:r>
        <w:rPr>
          <w:rFonts w:hint="eastAsia" w:hAnsi="宋体"/>
          <w:bCs/>
          <w:color w:val="000000"/>
          <w:sz w:val="21"/>
          <w:szCs w:val="21"/>
          <w:u w:val="single"/>
        </w:rPr>
        <w:t>中国美术学院校园建设和管理处山北宿舍配电房改造项目范围内的所有内容。</w:t>
      </w:r>
    </w:p>
    <w:p>
      <w:pPr>
        <w:spacing w:line="400" w:lineRule="exact"/>
        <w:ind w:firstLine="420" w:firstLineChars="200"/>
        <w:rPr>
          <w:rFonts w:hAnsi="宋体"/>
          <w:bCs/>
          <w:color w:val="000000"/>
          <w:sz w:val="21"/>
          <w:szCs w:val="21"/>
        </w:rPr>
      </w:pPr>
      <w:r>
        <w:rPr>
          <w:rFonts w:hint="eastAsia" w:hAnsi="宋体"/>
          <w:color w:val="000000"/>
          <w:sz w:val="21"/>
          <w:szCs w:val="21"/>
        </w:rPr>
        <w:t>群体工程应附《承包人承揽工程项目一览表》（附件</w:t>
      </w:r>
      <w:r>
        <w:rPr>
          <w:rFonts w:hAnsi="宋体"/>
          <w:color w:val="000000"/>
          <w:sz w:val="21"/>
          <w:szCs w:val="21"/>
        </w:rPr>
        <w:t>1</w:t>
      </w:r>
      <w:r>
        <w:rPr>
          <w:rFonts w:hint="eastAsia" w:hAnsi="宋体"/>
          <w:color w:val="000000"/>
          <w:sz w:val="21"/>
          <w:szCs w:val="21"/>
        </w:rPr>
        <w:t>）。</w:t>
      </w:r>
    </w:p>
    <w:p>
      <w:pPr>
        <w:pStyle w:val="5"/>
        <w:spacing w:before="120" w:after="120" w:line="400" w:lineRule="exact"/>
        <w:rPr>
          <w:rFonts w:hAnsi="宋体"/>
          <w:bCs/>
          <w:color w:val="000000"/>
          <w:sz w:val="21"/>
          <w:szCs w:val="21"/>
        </w:rPr>
      </w:pPr>
      <w:r>
        <w:rPr>
          <w:rFonts w:hAnsi="宋体"/>
          <w:bCs/>
          <w:color w:val="000000"/>
        </w:rPr>
        <w:t xml:space="preserve">   </w:t>
      </w:r>
      <w:r>
        <w:rPr>
          <w:rFonts w:hAnsi="宋体"/>
          <w:bCs/>
          <w:color w:val="000000"/>
          <w:sz w:val="21"/>
          <w:szCs w:val="21"/>
        </w:rPr>
        <w:t xml:space="preserve"> 6.</w:t>
      </w:r>
      <w:r>
        <w:rPr>
          <w:rFonts w:hint="eastAsia" w:hAnsi="宋体"/>
          <w:bCs/>
          <w:color w:val="000000"/>
          <w:sz w:val="21"/>
          <w:szCs w:val="21"/>
        </w:rPr>
        <w:t>工程承包范围：</w:t>
      </w:r>
    </w:p>
    <w:p>
      <w:pPr>
        <w:pStyle w:val="5"/>
        <w:spacing w:before="120" w:after="120" w:line="400" w:lineRule="exact"/>
        <w:rPr>
          <w:rFonts w:hAnsi="宋体"/>
          <w:bCs/>
          <w:color w:val="000000"/>
          <w:sz w:val="21"/>
          <w:szCs w:val="21"/>
          <w:u w:val="single"/>
        </w:rPr>
      </w:pPr>
      <w:r>
        <w:rPr>
          <w:rFonts w:hAnsi="宋体"/>
          <w:bCs/>
          <w:color w:val="000000"/>
          <w:sz w:val="21"/>
          <w:szCs w:val="21"/>
        </w:rPr>
        <w:t xml:space="preserve">    </w:t>
      </w:r>
      <w:r>
        <w:rPr>
          <w:rFonts w:hAnsi="宋体"/>
          <w:bCs/>
          <w:color w:val="000000"/>
          <w:sz w:val="21"/>
          <w:szCs w:val="21"/>
          <w:u w:val="single"/>
        </w:rPr>
        <w:t>1</w:t>
      </w:r>
      <w:r>
        <w:rPr>
          <w:rFonts w:hint="eastAsia" w:hAnsi="宋体"/>
          <w:bCs/>
          <w:color w:val="000000"/>
          <w:sz w:val="21"/>
          <w:szCs w:val="21"/>
          <w:u w:val="single"/>
        </w:rPr>
        <w:t>）中国美术学院校园建设和管理处山北宿舍配电房改造项目施工图范围内的所有内容，工程量清单。</w:t>
      </w:r>
    </w:p>
    <w:p>
      <w:pPr>
        <w:spacing w:line="400" w:lineRule="exact"/>
        <w:ind w:firstLine="420" w:firstLineChars="200"/>
        <w:rPr>
          <w:rFonts w:hAnsi="宋体"/>
          <w:color w:val="FF0000"/>
          <w:sz w:val="21"/>
          <w:szCs w:val="21"/>
        </w:rPr>
      </w:pPr>
      <w:r>
        <w:rPr>
          <w:rFonts w:hAnsi="宋体"/>
          <w:bCs/>
          <w:color w:val="000000"/>
          <w:sz w:val="21"/>
          <w:szCs w:val="21"/>
          <w:u w:val="single"/>
        </w:rPr>
        <w:t>2</w:t>
      </w:r>
      <w:r>
        <w:rPr>
          <w:rFonts w:hint="eastAsia" w:hAnsi="宋体"/>
          <w:bCs/>
          <w:color w:val="000000"/>
          <w:sz w:val="21"/>
          <w:szCs w:val="21"/>
          <w:u w:val="single"/>
        </w:rPr>
        <w:t>）可能出现的施工图修改引起的工程量增减以及根据招标人明确指令需在招标范围外增加的工程量及招标范围内减少的工程量。</w:t>
      </w:r>
    </w:p>
    <w:p>
      <w:pPr>
        <w:spacing w:line="400" w:lineRule="exact"/>
        <w:ind w:firstLine="420" w:firstLineChars="200"/>
        <w:rPr>
          <w:rFonts w:hAnsi="宋体"/>
          <w:color w:val="000000"/>
          <w:sz w:val="21"/>
          <w:szCs w:val="21"/>
        </w:rPr>
      </w:pPr>
      <w:bookmarkStart w:id="29" w:name="_Toc351203482"/>
      <w:r>
        <w:rPr>
          <w:rFonts w:hint="eastAsia" w:hAnsi="宋体"/>
          <w:color w:val="000000"/>
          <w:sz w:val="21"/>
          <w:szCs w:val="21"/>
        </w:rPr>
        <w:t>二、合同工期</w:t>
      </w:r>
      <w:bookmarkEnd w:id="29"/>
    </w:p>
    <w:p>
      <w:pPr>
        <w:spacing w:line="400" w:lineRule="exact"/>
        <w:ind w:firstLine="420" w:firstLineChars="200"/>
        <w:rPr>
          <w:rFonts w:hAnsi="宋体"/>
          <w:color w:val="000000"/>
          <w:sz w:val="21"/>
          <w:szCs w:val="21"/>
        </w:rPr>
      </w:pPr>
      <w:r>
        <w:rPr>
          <w:rFonts w:hint="eastAsia" w:hAnsi="宋体"/>
          <w:color w:val="000000"/>
          <w:sz w:val="21"/>
          <w:szCs w:val="21"/>
        </w:rPr>
        <w:t>计划开工日期：</w:t>
      </w:r>
      <w:r>
        <w:rPr>
          <w:rFonts w:ascii="MingLiU_HKSCS" w:hAnsi="MingLiU_HKSCS" w:eastAsia="MingLiU_HKSCS" w:cs="MingLiU_HKSCS"/>
          <w:color w:val="000000"/>
          <w:sz w:val="21"/>
          <w:szCs w:val="21"/>
          <w:u w:val="single"/>
        </w:rPr>
        <w:t xml:space="preserve">     </w:t>
      </w:r>
      <w:r>
        <w:rPr>
          <w:rFonts w:hint="eastAsia" w:hAnsi="宋体"/>
          <w:color w:val="000000"/>
          <w:sz w:val="21"/>
          <w:szCs w:val="21"/>
        </w:rPr>
        <w:t>年</w:t>
      </w:r>
      <w:r>
        <w:rPr>
          <w:rFonts w:ascii="MingLiU_HKSCS" w:hAnsi="MingLiU_HKSCS" w:eastAsia="MingLiU_HKSCS" w:cs="MingLiU_HKSCS"/>
          <w:color w:val="000000"/>
          <w:sz w:val="21"/>
          <w:szCs w:val="21"/>
          <w:u w:val="single"/>
        </w:rPr>
        <w:t xml:space="preserve">   </w:t>
      </w:r>
      <w:r>
        <w:rPr>
          <w:rFonts w:hint="eastAsia" w:hAnsi="宋体"/>
          <w:color w:val="000000"/>
          <w:sz w:val="21"/>
          <w:szCs w:val="21"/>
        </w:rPr>
        <w:t>月</w:t>
      </w:r>
      <w:r>
        <w:rPr>
          <w:rFonts w:ascii="MingLiU_HKSCS" w:hAnsi="MingLiU_HKSCS" w:eastAsia="MingLiU_HKSCS" w:cs="MingLiU_HKSCS"/>
          <w:color w:val="000000"/>
          <w:sz w:val="21"/>
          <w:szCs w:val="21"/>
          <w:u w:val="single"/>
        </w:rPr>
        <w:t xml:space="preserve">   </w:t>
      </w:r>
      <w:r>
        <w:rPr>
          <w:rFonts w:hint="eastAsia" w:hAnsi="宋体"/>
          <w:color w:val="000000"/>
          <w:sz w:val="21"/>
          <w:szCs w:val="21"/>
        </w:rPr>
        <w:t>日。</w:t>
      </w:r>
    </w:p>
    <w:p>
      <w:pPr>
        <w:spacing w:line="400" w:lineRule="exact"/>
        <w:ind w:firstLine="420" w:firstLineChars="200"/>
        <w:rPr>
          <w:rFonts w:hAnsi="宋体"/>
          <w:color w:val="000000"/>
          <w:sz w:val="21"/>
          <w:szCs w:val="21"/>
        </w:rPr>
      </w:pPr>
      <w:r>
        <w:rPr>
          <w:rFonts w:hint="eastAsia" w:hAnsi="宋体"/>
          <w:color w:val="000000"/>
          <w:sz w:val="21"/>
          <w:szCs w:val="21"/>
        </w:rPr>
        <w:t>计划竣工日期：</w:t>
      </w:r>
      <w:r>
        <w:rPr>
          <w:rFonts w:ascii="MingLiU_HKSCS" w:hAnsi="MingLiU_HKSCS" w:eastAsia="MingLiU_HKSCS" w:cs="MingLiU_HKSCS"/>
          <w:color w:val="000000"/>
          <w:sz w:val="21"/>
          <w:szCs w:val="21"/>
          <w:u w:val="single"/>
        </w:rPr>
        <w:t xml:space="preserve">     </w:t>
      </w:r>
      <w:r>
        <w:rPr>
          <w:rFonts w:hint="eastAsia" w:hAnsi="宋体"/>
          <w:color w:val="000000"/>
          <w:sz w:val="21"/>
          <w:szCs w:val="21"/>
        </w:rPr>
        <w:t>年</w:t>
      </w:r>
      <w:r>
        <w:rPr>
          <w:rFonts w:ascii="MingLiU_HKSCS" w:hAnsi="MingLiU_HKSCS" w:eastAsia="MingLiU_HKSCS" w:cs="MingLiU_HKSCS"/>
          <w:color w:val="000000"/>
          <w:sz w:val="21"/>
          <w:szCs w:val="21"/>
          <w:u w:val="single"/>
        </w:rPr>
        <w:t xml:space="preserve">   </w:t>
      </w:r>
      <w:r>
        <w:rPr>
          <w:rFonts w:hint="eastAsia" w:hAnsi="宋体"/>
          <w:color w:val="000000"/>
          <w:sz w:val="21"/>
          <w:szCs w:val="21"/>
        </w:rPr>
        <w:t>月</w:t>
      </w:r>
      <w:r>
        <w:rPr>
          <w:rFonts w:ascii="MingLiU_HKSCS" w:hAnsi="MingLiU_HKSCS" w:eastAsia="MingLiU_HKSCS" w:cs="MingLiU_HKSCS"/>
          <w:color w:val="000000"/>
          <w:sz w:val="21"/>
          <w:szCs w:val="21"/>
          <w:u w:val="single"/>
        </w:rPr>
        <w:t xml:space="preserve">   </w:t>
      </w:r>
      <w:r>
        <w:rPr>
          <w:rFonts w:hint="eastAsia" w:hAnsi="宋体"/>
          <w:color w:val="000000"/>
          <w:sz w:val="21"/>
          <w:szCs w:val="21"/>
        </w:rPr>
        <w:t>日。</w:t>
      </w:r>
    </w:p>
    <w:p>
      <w:pPr>
        <w:spacing w:line="400" w:lineRule="exact"/>
        <w:ind w:firstLine="420" w:firstLineChars="200"/>
        <w:rPr>
          <w:rFonts w:hAnsi="宋体"/>
          <w:color w:val="000000"/>
          <w:sz w:val="21"/>
          <w:szCs w:val="21"/>
        </w:rPr>
      </w:pPr>
      <w:r>
        <w:rPr>
          <w:rFonts w:hint="eastAsia" w:hAnsi="宋体"/>
          <w:color w:val="000000"/>
          <w:sz w:val="21"/>
          <w:szCs w:val="21"/>
        </w:rPr>
        <w:t>工期总日历天数：</w:t>
      </w:r>
      <w:r>
        <w:rPr>
          <w:rFonts w:ascii="MingLiU_HKSCS" w:hAnsi="MingLiU_HKSCS" w:eastAsia="MingLiU_HKSCS" w:cs="MingLiU_HKSCS"/>
          <w:color w:val="000000"/>
          <w:sz w:val="21"/>
          <w:szCs w:val="21"/>
          <w:u w:val="single"/>
        </w:rPr>
        <w:t xml:space="preserve">     </w:t>
      </w:r>
      <w:r>
        <w:rPr>
          <w:rFonts w:hint="eastAsia" w:hAnsi="宋体"/>
          <w:color w:val="000000"/>
          <w:sz w:val="21"/>
          <w:szCs w:val="21"/>
        </w:rPr>
        <w:t>天。工期总日历天数与根据前述计划开竣工日期计算的工期天数不一致的，以工期总日历天数为准。</w:t>
      </w:r>
    </w:p>
    <w:p>
      <w:pPr>
        <w:spacing w:line="400" w:lineRule="exact"/>
        <w:ind w:firstLine="420" w:firstLineChars="200"/>
        <w:rPr>
          <w:rFonts w:hAnsi="宋体"/>
          <w:bCs/>
          <w:color w:val="000000"/>
          <w:sz w:val="21"/>
          <w:szCs w:val="21"/>
        </w:rPr>
      </w:pPr>
      <w:bookmarkStart w:id="30" w:name="_Toc351203483"/>
      <w:r>
        <w:rPr>
          <w:rFonts w:hint="eastAsia" w:hAnsi="宋体"/>
          <w:color w:val="000000"/>
          <w:sz w:val="21"/>
          <w:szCs w:val="21"/>
        </w:rPr>
        <w:t>三、质量标准</w:t>
      </w:r>
      <w:bookmarkEnd w:id="30"/>
    </w:p>
    <w:p>
      <w:pPr>
        <w:spacing w:line="400" w:lineRule="exact"/>
        <w:ind w:firstLine="420" w:firstLineChars="200"/>
        <w:rPr>
          <w:rFonts w:hAnsi="宋体"/>
          <w:color w:val="000000"/>
          <w:sz w:val="21"/>
          <w:szCs w:val="21"/>
        </w:rPr>
      </w:pPr>
      <w:r>
        <w:rPr>
          <w:rFonts w:hint="eastAsia" w:hAnsi="宋体"/>
          <w:color w:val="000000"/>
          <w:sz w:val="21"/>
          <w:szCs w:val="21"/>
        </w:rPr>
        <w:t>工程质量符合</w:t>
      </w:r>
      <w:r>
        <w:rPr>
          <w:rFonts w:ascii="MingLiU_HKSCS" w:hAnsi="MingLiU_HKSCS" w:eastAsia="MingLiU_HKSCS" w:cs="MingLiU_HKSCS"/>
          <w:color w:val="000000"/>
          <w:sz w:val="21"/>
          <w:szCs w:val="21"/>
          <w:u w:val="single"/>
        </w:rPr>
        <w:t xml:space="preserve">  </w:t>
      </w:r>
      <w:r>
        <w:rPr>
          <w:rFonts w:hint="eastAsia" w:ascii="MingLiU_HKSCS" w:hAnsi="MingLiU_HKSCS" w:cs="MingLiU_HKSCS"/>
          <w:color w:val="000000"/>
          <w:sz w:val="21"/>
          <w:szCs w:val="21"/>
          <w:u w:val="single"/>
        </w:rPr>
        <w:t>《建筑工程施工质量验收统一标准》（</w:t>
      </w:r>
      <w:r>
        <w:rPr>
          <w:rFonts w:ascii="MingLiU_HKSCS" w:hAnsi="MingLiU_HKSCS" w:cs="MingLiU_HKSCS"/>
          <w:color w:val="000000"/>
          <w:sz w:val="21"/>
          <w:szCs w:val="21"/>
          <w:u w:val="single"/>
        </w:rPr>
        <w:t>GB-50300-2013</w:t>
      </w:r>
      <w:r>
        <w:rPr>
          <w:rFonts w:hint="eastAsia" w:ascii="MingLiU_HKSCS" w:hAnsi="MingLiU_HKSCS" w:cs="MingLiU_HKSCS"/>
          <w:color w:val="000000"/>
          <w:sz w:val="21"/>
          <w:szCs w:val="21"/>
          <w:u w:val="single"/>
        </w:rPr>
        <w:t>）“</w:t>
      </w:r>
      <w:r>
        <w:rPr>
          <w:rFonts w:hint="eastAsia" w:hAnsi="宋体"/>
          <w:b/>
          <w:color w:val="000000"/>
          <w:sz w:val="21"/>
          <w:szCs w:val="21"/>
          <w:u w:val="single"/>
        </w:rPr>
        <w:t>合格”</w:t>
      </w:r>
      <w:r>
        <w:rPr>
          <w:rFonts w:ascii="MingLiU_HKSCS" w:hAnsi="MingLiU_HKSCS" w:eastAsia="MingLiU_HKSCS" w:cs="MingLiU_HKSCS"/>
          <w:color w:val="000000"/>
          <w:sz w:val="21"/>
          <w:szCs w:val="21"/>
          <w:u w:val="single"/>
        </w:rPr>
        <w:t xml:space="preserve"> </w:t>
      </w:r>
      <w:r>
        <w:rPr>
          <w:rFonts w:hint="eastAsia" w:hAnsi="宋体"/>
          <w:color w:val="000000"/>
          <w:sz w:val="21"/>
          <w:szCs w:val="21"/>
        </w:rPr>
        <w:t>标准。</w:t>
      </w:r>
    </w:p>
    <w:p>
      <w:pPr>
        <w:spacing w:line="400" w:lineRule="exact"/>
        <w:ind w:firstLine="420" w:firstLineChars="200"/>
        <w:rPr>
          <w:rFonts w:hAnsi="宋体"/>
          <w:bCs/>
          <w:color w:val="000000"/>
          <w:sz w:val="21"/>
          <w:szCs w:val="21"/>
        </w:rPr>
      </w:pPr>
      <w:bookmarkStart w:id="31" w:name="_Toc351203484"/>
      <w:r>
        <w:rPr>
          <w:rFonts w:hint="eastAsia" w:hAnsi="宋体"/>
          <w:color w:val="000000"/>
          <w:sz w:val="21"/>
          <w:szCs w:val="21"/>
        </w:rPr>
        <w:t>四、签约合同价与合同价格形式</w:t>
      </w:r>
      <w:bookmarkEnd w:id="31"/>
      <w:r>
        <w:rPr>
          <w:rFonts w:hAnsi="宋体"/>
          <w:color w:val="000000"/>
          <w:sz w:val="21"/>
          <w:szCs w:val="21"/>
        </w:rPr>
        <w:tab/>
      </w:r>
    </w:p>
    <w:p>
      <w:pPr>
        <w:spacing w:line="400" w:lineRule="exact"/>
        <w:ind w:firstLine="420" w:firstLineChars="200"/>
        <w:rPr>
          <w:rFonts w:hAnsi="宋体"/>
          <w:color w:val="000000"/>
          <w:sz w:val="21"/>
          <w:szCs w:val="21"/>
        </w:rPr>
      </w:pPr>
      <w:r>
        <w:rPr>
          <w:rFonts w:hAnsi="宋体"/>
          <w:color w:val="000000"/>
          <w:sz w:val="21"/>
          <w:szCs w:val="21"/>
        </w:rPr>
        <w:t>1.</w:t>
      </w:r>
      <w:r>
        <w:rPr>
          <w:rFonts w:hint="eastAsia" w:hAnsi="宋体"/>
          <w:color w:val="000000"/>
          <w:sz w:val="21"/>
          <w:szCs w:val="21"/>
        </w:rPr>
        <w:t>签约合同价为：</w:t>
      </w:r>
    </w:p>
    <w:p>
      <w:pPr>
        <w:spacing w:line="400" w:lineRule="exact"/>
        <w:ind w:firstLine="420" w:firstLineChars="200"/>
        <w:rPr>
          <w:rFonts w:hAnsi="宋体"/>
          <w:color w:val="000000"/>
          <w:sz w:val="21"/>
          <w:szCs w:val="21"/>
        </w:rPr>
      </w:pPr>
      <w:r>
        <w:rPr>
          <w:rFonts w:hint="eastAsia" w:hAnsi="宋体"/>
          <w:color w:val="000000"/>
          <w:sz w:val="21"/>
          <w:szCs w:val="21"/>
        </w:rPr>
        <w:t>人民币（大写）</w:t>
      </w:r>
      <w:r>
        <w:rPr>
          <w:rFonts w:hAnsi="宋体"/>
          <w:color w:val="000000"/>
          <w:sz w:val="21"/>
          <w:szCs w:val="21"/>
          <w:u w:val="single"/>
        </w:rPr>
        <w:t xml:space="preserve">                 </w:t>
      </w:r>
      <w:r>
        <w:rPr>
          <w:rFonts w:hAnsi="宋体"/>
          <w:color w:val="000000"/>
          <w:sz w:val="21"/>
          <w:szCs w:val="21"/>
        </w:rPr>
        <w:t>(¥</w:t>
      </w:r>
      <w:r>
        <w:rPr>
          <w:rFonts w:hAnsi="宋体"/>
          <w:color w:val="000000"/>
          <w:sz w:val="21"/>
          <w:szCs w:val="21"/>
          <w:u w:val="single"/>
        </w:rPr>
        <w:t xml:space="preserve">            </w:t>
      </w:r>
      <w:r>
        <w:rPr>
          <w:rFonts w:hint="eastAsia" w:hAnsi="宋体"/>
          <w:color w:val="000000"/>
          <w:sz w:val="21"/>
          <w:szCs w:val="21"/>
        </w:rPr>
        <w:t>元</w:t>
      </w:r>
      <w:r>
        <w:rPr>
          <w:rFonts w:hAnsi="宋体"/>
          <w:color w:val="000000"/>
          <w:sz w:val="21"/>
          <w:szCs w:val="21"/>
        </w:rPr>
        <w:t>)</w:t>
      </w:r>
      <w:r>
        <w:rPr>
          <w:rFonts w:hint="eastAsia" w:hAnsi="宋体"/>
          <w:color w:val="000000"/>
          <w:sz w:val="21"/>
          <w:szCs w:val="21"/>
        </w:rPr>
        <w:t>；</w:t>
      </w:r>
    </w:p>
    <w:p>
      <w:pPr>
        <w:spacing w:line="400" w:lineRule="exact"/>
        <w:ind w:firstLine="420" w:firstLineChars="200"/>
        <w:rPr>
          <w:rFonts w:hAnsi="宋体"/>
          <w:color w:val="000000"/>
          <w:sz w:val="21"/>
          <w:szCs w:val="21"/>
        </w:rPr>
      </w:pPr>
      <w:r>
        <w:rPr>
          <w:rFonts w:hint="eastAsia" w:hAnsi="宋体"/>
          <w:color w:val="000000"/>
          <w:sz w:val="21"/>
          <w:szCs w:val="21"/>
        </w:rPr>
        <w:t>其中：</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）安全文明施工费：</w:t>
      </w:r>
    </w:p>
    <w:p>
      <w:pPr>
        <w:spacing w:line="400" w:lineRule="exact"/>
        <w:ind w:firstLine="420" w:firstLineChars="200"/>
        <w:rPr>
          <w:rFonts w:hAnsi="宋体"/>
          <w:color w:val="000000"/>
          <w:sz w:val="21"/>
          <w:szCs w:val="21"/>
        </w:rPr>
      </w:pPr>
      <w:r>
        <w:rPr>
          <w:rFonts w:hint="eastAsia" w:hAnsi="宋体"/>
          <w:color w:val="000000"/>
          <w:sz w:val="21"/>
          <w:szCs w:val="21"/>
        </w:rPr>
        <w:t>人民币（大写）</w:t>
      </w:r>
      <w:r>
        <w:rPr>
          <w:rFonts w:hAnsi="宋体"/>
          <w:color w:val="000000"/>
          <w:sz w:val="21"/>
          <w:szCs w:val="21"/>
          <w:u w:val="single"/>
        </w:rPr>
        <w:t xml:space="preserve">              </w:t>
      </w:r>
      <w:r>
        <w:rPr>
          <w:rFonts w:hAnsi="宋体"/>
          <w:color w:val="000000"/>
          <w:sz w:val="21"/>
          <w:szCs w:val="21"/>
        </w:rPr>
        <w:t xml:space="preserve"> (¥</w:t>
      </w:r>
      <w:r>
        <w:rPr>
          <w:rFonts w:hAnsi="宋体"/>
          <w:color w:val="000000"/>
          <w:sz w:val="21"/>
          <w:szCs w:val="21"/>
          <w:u w:val="single"/>
        </w:rPr>
        <w:t xml:space="preserve">          </w:t>
      </w:r>
      <w:r>
        <w:rPr>
          <w:rFonts w:hint="eastAsia" w:hAnsi="宋体"/>
          <w:color w:val="000000"/>
          <w:sz w:val="21"/>
          <w:szCs w:val="21"/>
        </w:rPr>
        <w:t>元</w:t>
      </w:r>
      <w:r>
        <w:rPr>
          <w:rFonts w:hAnsi="宋体"/>
          <w:color w:val="000000"/>
          <w:sz w:val="21"/>
          <w:szCs w:val="21"/>
        </w:rPr>
        <w:t>)</w:t>
      </w:r>
      <w:r>
        <w:rPr>
          <w:rFonts w:hint="eastAsia" w:hAnsi="宋体"/>
          <w:color w:val="000000"/>
          <w:sz w:val="21"/>
          <w:szCs w:val="21"/>
        </w:rPr>
        <w:t>；</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）材料和工程设备暂估价金额：</w:t>
      </w:r>
    </w:p>
    <w:p>
      <w:pPr>
        <w:spacing w:line="400" w:lineRule="exact"/>
        <w:ind w:firstLine="420" w:firstLineChars="200"/>
        <w:rPr>
          <w:rFonts w:hAnsi="宋体"/>
          <w:color w:val="000000"/>
          <w:sz w:val="21"/>
          <w:szCs w:val="21"/>
        </w:rPr>
      </w:pPr>
      <w:r>
        <w:rPr>
          <w:rFonts w:hint="eastAsia" w:hAnsi="宋体"/>
          <w:color w:val="000000"/>
          <w:sz w:val="21"/>
          <w:szCs w:val="21"/>
        </w:rPr>
        <w:t>人民币（大写）</w:t>
      </w:r>
      <w:r>
        <w:rPr>
          <w:rFonts w:hAnsi="宋体"/>
          <w:color w:val="000000"/>
          <w:sz w:val="21"/>
          <w:szCs w:val="21"/>
          <w:u w:val="single"/>
        </w:rPr>
        <w:t xml:space="preserve">              </w:t>
      </w:r>
      <w:r>
        <w:rPr>
          <w:rFonts w:hAnsi="宋体"/>
          <w:color w:val="000000"/>
          <w:sz w:val="21"/>
          <w:szCs w:val="21"/>
        </w:rPr>
        <w:t xml:space="preserve"> (¥</w:t>
      </w:r>
      <w:r>
        <w:rPr>
          <w:rFonts w:hAnsi="宋体"/>
          <w:color w:val="000000"/>
          <w:sz w:val="21"/>
          <w:szCs w:val="21"/>
          <w:u w:val="single"/>
        </w:rPr>
        <w:t xml:space="preserve">          </w:t>
      </w:r>
      <w:r>
        <w:rPr>
          <w:rFonts w:hint="eastAsia" w:hAnsi="宋体"/>
          <w:color w:val="000000"/>
          <w:sz w:val="21"/>
          <w:szCs w:val="21"/>
        </w:rPr>
        <w:t>元</w:t>
      </w:r>
      <w:r>
        <w:rPr>
          <w:rFonts w:hAnsi="宋体"/>
          <w:color w:val="000000"/>
          <w:sz w:val="21"/>
          <w:szCs w:val="21"/>
        </w:rPr>
        <w:t>)</w:t>
      </w:r>
      <w:r>
        <w:rPr>
          <w:rFonts w:hint="eastAsia" w:hAnsi="宋体"/>
          <w:color w:val="000000"/>
          <w:sz w:val="21"/>
          <w:szCs w:val="21"/>
        </w:rPr>
        <w:t>；</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3</w:t>
      </w:r>
      <w:r>
        <w:rPr>
          <w:rFonts w:hint="eastAsia" w:hAnsi="宋体"/>
          <w:color w:val="000000"/>
          <w:sz w:val="21"/>
          <w:szCs w:val="21"/>
        </w:rPr>
        <w:t>）专业工程暂估价金额：</w:t>
      </w:r>
    </w:p>
    <w:p>
      <w:pPr>
        <w:spacing w:line="400" w:lineRule="exact"/>
        <w:ind w:firstLine="420" w:firstLineChars="200"/>
        <w:rPr>
          <w:rFonts w:hAnsi="宋体"/>
          <w:color w:val="000000"/>
          <w:sz w:val="21"/>
          <w:szCs w:val="21"/>
        </w:rPr>
      </w:pPr>
      <w:r>
        <w:rPr>
          <w:rFonts w:hint="eastAsia" w:hAnsi="宋体"/>
          <w:color w:val="000000"/>
          <w:sz w:val="21"/>
          <w:szCs w:val="21"/>
        </w:rPr>
        <w:t>人民币（大写）</w:t>
      </w:r>
      <w:r>
        <w:rPr>
          <w:rFonts w:hAnsi="宋体"/>
          <w:color w:val="000000"/>
          <w:sz w:val="21"/>
          <w:szCs w:val="21"/>
          <w:u w:val="single"/>
        </w:rPr>
        <w:t xml:space="preserve">              </w:t>
      </w:r>
      <w:r>
        <w:rPr>
          <w:rFonts w:hAnsi="宋体"/>
          <w:color w:val="000000"/>
          <w:sz w:val="21"/>
          <w:szCs w:val="21"/>
        </w:rPr>
        <w:t xml:space="preserve"> (¥</w:t>
      </w:r>
      <w:r>
        <w:rPr>
          <w:rFonts w:hAnsi="宋体"/>
          <w:color w:val="000000"/>
          <w:sz w:val="21"/>
          <w:szCs w:val="21"/>
          <w:u w:val="single"/>
        </w:rPr>
        <w:t xml:space="preserve">          </w:t>
      </w:r>
      <w:r>
        <w:rPr>
          <w:rFonts w:hint="eastAsia" w:hAnsi="宋体"/>
          <w:color w:val="000000"/>
          <w:sz w:val="21"/>
          <w:szCs w:val="21"/>
        </w:rPr>
        <w:t>元</w:t>
      </w:r>
      <w:r>
        <w:rPr>
          <w:rFonts w:hAnsi="宋体"/>
          <w:color w:val="000000"/>
          <w:sz w:val="21"/>
          <w:szCs w:val="21"/>
        </w:rPr>
        <w:t>)</w:t>
      </w:r>
      <w:r>
        <w:rPr>
          <w:rFonts w:hint="eastAsia" w:hAnsi="宋体"/>
          <w:color w:val="000000"/>
          <w:sz w:val="21"/>
          <w:szCs w:val="21"/>
        </w:rPr>
        <w:t>；</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4</w:t>
      </w:r>
      <w:r>
        <w:rPr>
          <w:rFonts w:hint="eastAsia" w:hAnsi="宋体"/>
          <w:color w:val="000000"/>
          <w:sz w:val="21"/>
          <w:szCs w:val="21"/>
        </w:rPr>
        <w:t>）暂列金额：</w:t>
      </w:r>
    </w:p>
    <w:p>
      <w:pPr>
        <w:spacing w:line="400" w:lineRule="exact"/>
        <w:ind w:firstLine="420" w:firstLineChars="200"/>
        <w:rPr>
          <w:rFonts w:hAnsi="宋体"/>
          <w:color w:val="000000"/>
          <w:sz w:val="21"/>
          <w:szCs w:val="21"/>
        </w:rPr>
      </w:pPr>
      <w:r>
        <w:rPr>
          <w:rFonts w:hint="eastAsia" w:hAnsi="宋体"/>
          <w:color w:val="000000"/>
          <w:sz w:val="21"/>
          <w:szCs w:val="21"/>
        </w:rPr>
        <w:t>人民币（大写）</w:t>
      </w:r>
      <w:r>
        <w:rPr>
          <w:rFonts w:hAnsi="宋体"/>
          <w:color w:val="000000"/>
          <w:sz w:val="21"/>
          <w:szCs w:val="21"/>
          <w:u w:val="single"/>
        </w:rPr>
        <w:t xml:space="preserve">              </w:t>
      </w:r>
      <w:r>
        <w:rPr>
          <w:rFonts w:hAnsi="宋体"/>
          <w:color w:val="000000"/>
          <w:sz w:val="21"/>
          <w:szCs w:val="21"/>
        </w:rPr>
        <w:t xml:space="preserve"> (¥</w:t>
      </w:r>
      <w:r>
        <w:rPr>
          <w:rFonts w:hAnsi="宋体"/>
          <w:color w:val="000000"/>
          <w:sz w:val="21"/>
          <w:szCs w:val="21"/>
          <w:u w:val="single"/>
        </w:rPr>
        <w:t xml:space="preserve">          </w:t>
      </w:r>
      <w:r>
        <w:rPr>
          <w:rFonts w:hint="eastAsia" w:hAnsi="宋体"/>
          <w:color w:val="000000"/>
          <w:sz w:val="21"/>
          <w:szCs w:val="21"/>
        </w:rPr>
        <w:t>元</w:t>
      </w:r>
      <w:r>
        <w:rPr>
          <w:rFonts w:hAnsi="宋体"/>
          <w:color w:val="000000"/>
          <w:sz w:val="21"/>
          <w:szCs w:val="21"/>
        </w:rPr>
        <w:t>)</w:t>
      </w:r>
      <w:r>
        <w:rPr>
          <w:rFonts w:hint="eastAsia" w:hAnsi="宋体"/>
          <w:color w:val="000000"/>
          <w:sz w:val="21"/>
          <w:szCs w:val="21"/>
        </w:rPr>
        <w:t>。</w:t>
      </w:r>
    </w:p>
    <w:p>
      <w:pPr>
        <w:spacing w:line="400" w:lineRule="exact"/>
        <w:ind w:firstLine="420" w:firstLineChars="200"/>
        <w:rPr>
          <w:rFonts w:hAnsi="宋体"/>
          <w:color w:val="000000"/>
          <w:sz w:val="21"/>
          <w:szCs w:val="21"/>
        </w:rPr>
      </w:pPr>
      <w:r>
        <w:rPr>
          <w:rFonts w:hAnsi="宋体"/>
          <w:color w:val="000000"/>
          <w:sz w:val="21"/>
          <w:szCs w:val="21"/>
        </w:rPr>
        <w:t>2.</w:t>
      </w:r>
      <w:r>
        <w:rPr>
          <w:rFonts w:hint="eastAsia" w:hAnsi="宋体"/>
          <w:color w:val="000000"/>
          <w:sz w:val="21"/>
          <w:szCs w:val="21"/>
        </w:rPr>
        <w:t>合同价格形式：</w:t>
      </w:r>
      <w:r>
        <w:rPr>
          <w:rFonts w:hint="eastAsia" w:hAnsi="宋体"/>
          <w:b/>
          <w:color w:val="000000"/>
          <w:sz w:val="21"/>
          <w:szCs w:val="21"/>
          <w:u w:val="single"/>
        </w:rPr>
        <w:t>固定综合单价合同</w:t>
      </w:r>
      <w:r>
        <w:rPr>
          <w:rFonts w:hint="eastAsia" w:hAnsi="宋体"/>
          <w:color w:val="000000"/>
          <w:sz w:val="21"/>
          <w:szCs w:val="21"/>
        </w:rPr>
        <w:t>。</w:t>
      </w:r>
    </w:p>
    <w:p>
      <w:pPr>
        <w:spacing w:line="400" w:lineRule="exact"/>
        <w:ind w:firstLine="420" w:firstLineChars="200"/>
        <w:rPr>
          <w:rFonts w:hAnsi="宋体"/>
          <w:color w:val="000000"/>
          <w:sz w:val="21"/>
          <w:szCs w:val="21"/>
        </w:rPr>
      </w:pPr>
      <w:bookmarkStart w:id="32" w:name="_Toc351203485"/>
      <w:r>
        <w:rPr>
          <w:rFonts w:hint="eastAsia" w:hAnsi="宋体"/>
          <w:color w:val="000000"/>
          <w:sz w:val="21"/>
          <w:szCs w:val="21"/>
        </w:rPr>
        <w:t>五、</w:t>
      </w:r>
      <w:bookmarkEnd w:id="32"/>
      <w:r>
        <w:rPr>
          <w:rFonts w:hint="eastAsia" w:hAnsi="宋体"/>
          <w:color w:val="000000"/>
          <w:sz w:val="21"/>
          <w:szCs w:val="21"/>
        </w:rPr>
        <w:t>项目经理</w:t>
      </w:r>
    </w:p>
    <w:p>
      <w:pPr>
        <w:spacing w:line="400" w:lineRule="exact"/>
        <w:ind w:firstLine="420" w:firstLineChars="200"/>
        <w:rPr>
          <w:rFonts w:hAnsi="宋体"/>
          <w:color w:val="000000"/>
          <w:sz w:val="21"/>
          <w:szCs w:val="21"/>
        </w:rPr>
      </w:pPr>
      <w:r>
        <w:rPr>
          <w:rFonts w:hint="eastAsia" w:hAnsi="宋体"/>
          <w:color w:val="000000"/>
          <w:sz w:val="21"/>
          <w:szCs w:val="21"/>
        </w:rPr>
        <w:t>承包人项目经理：</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int="eastAsia" w:hAnsi="宋体"/>
          <w:color w:val="000000"/>
          <w:sz w:val="21"/>
          <w:szCs w:val="21"/>
        </w:rPr>
        <w:t>。</w:t>
      </w:r>
    </w:p>
    <w:p>
      <w:pPr>
        <w:spacing w:line="400" w:lineRule="exact"/>
        <w:ind w:firstLine="420" w:firstLineChars="200"/>
        <w:rPr>
          <w:rFonts w:hAnsi="宋体"/>
          <w:bCs/>
          <w:color w:val="000000"/>
          <w:sz w:val="21"/>
          <w:szCs w:val="21"/>
        </w:rPr>
      </w:pPr>
      <w:bookmarkStart w:id="33" w:name="_Toc351203486"/>
      <w:r>
        <w:rPr>
          <w:rFonts w:hint="eastAsia" w:hAnsi="宋体"/>
          <w:color w:val="000000"/>
          <w:sz w:val="21"/>
          <w:szCs w:val="21"/>
        </w:rPr>
        <w:t>六、合同文件构成</w:t>
      </w:r>
      <w:bookmarkEnd w:id="33"/>
    </w:p>
    <w:p>
      <w:pPr>
        <w:spacing w:line="400" w:lineRule="exact"/>
        <w:ind w:firstLine="420" w:firstLineChars="200"/>
        <w:rPr>
          <w:rFonts w:hAnsi="宋体"/>
          <w:bCs/>
          <w:color w:val="000000"/>
          <w:sz w:val="21"/>
          <w:szCs w:val="21"/>
        </w:rPr>
      </w:pPr>
      <w:r>
        <w:rPr>
          <w:rFonts w:hint="eastAsia" w:hAnsi="宋体"/>
          <w:bCs/>
          <w:color w:val="000000"/>
          <w:sz w:val="21"/>
          <w:szCs w:val="21"/>
        </w:rPr>
        <w:t>本协议书与下列文件一起构成合同文件：</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）中标通知书（如果有）；</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）投标函及其附录（如果有）；</w:t>
      </w:r>
      <w:r>
        <w:rPr>
          <w:rFonts w:hAnsi="宋体"/>
          <w:color w:val="000000"/>
          <w:sz w:val="21"/>
          <w:szCs w:val="21"/>
        </w:rPr>
        <w:t xml:space="preserve"> </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3</w:t>
      </w:r>
      <w:r>
        <w:rPr>
          <w:rFonts w:hint="eastAsia" w:hAnsi="宋体"/>
          <w:color w:val="000000"/>
          <w:sz w:val="21"/>
          <w:szCs w:val="21"/>
        </w:rPr>
        <w:t>）专用合同条款及其附件；</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4</w:t>
      </w:r>
      <w:r>
        <w:rPr>
          <w:rFonts w:hint="eastAsia" w:hAnsi="宋体"/>
          <w:color w:val="000000"/>
          <w:sz w:val="21"/>
          <w:szCs w:val="21"/>
        </w:rPr>
        <w:t>）通用合同条款；</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5</w:t>
      </w:r>
      <w:r>
        <w:rPr>
          <w:rFonts w:hint="eastAsia" w:hAnsi="宋体"/>
          <w:color w:val="000000"/>
          <w:sz w:val="21"/>
          <w:szCs w:val="21"/>
        </w:rPr>
        <w:t>）技术标准和要求；</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6</w:t>
      </w:r>
      <w:r>
        <w:rPr>
          <w:rFonts w:hint="eastAsia" w:hAnsi="宋体"/>
          <w:color w:val="000000"/>
          <w:sz w:val="21"/>
          <w:szCs w:val="21"/>
        </w:rPr>
        <w:t>）图纸；</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7</w:t>
      </w:r>
      <w:r>
        <w:rPr>
          <w:rFonts w:hint="eastAsia" w:hAnsi="宋体"/>
          <w:color w:val="000000"/>
          <w:sz w:val="21"/>
          <w:szCs w:val="21"/>
        </w:rPr>
        <w:t>）已标价工程量清单或预算书；</w:t>
      </w:r>
    </w:p>
    <w:p>
      <w:pPr>
        <w:spacing w:line="400" w:lineRule="exact"/>
        <w:ind w:firstLine="420" w:firstLineChars="200"/>
        <w:rPr>
          <w:rFonts w:hAnsi="宋体"/>
          <w:color w:val="000000"/>
          <w:sz w:val="21"/>
          <w:szCs w:val="21"/>
        </w:rPr>
      </w:pPr>
      <w:r>
        <w:rPr>
          <w:rFonts w:hint="eastAsia" w:hAnsi="宋体"/>
          <w:color w:val="000000"/>
          <w:sz w:val="21"/>
          <w:szCs w:val="21"/>
        </w:rPr>
        <w:t>（</w:t>
      </w:r>
      <w:r>
        <w:rPr>
          <w:rFonts w:hAnsi="宋体"/>
          <w:color w:val="000000"/>
          <w:sz w:val="21"/>
          <w:szCs w:val="21"/>
        </w:rPr>
        <w:t>8</w:t>
      </w:r>
      <w:r>
        <w:rPr>
          <w:rFonts w:hint="eastAsia" w:hAnsi="宋体"/>
          <w:color w:val="000000"/>
          <w:sz w:val="21"/>
          <w:szCs w:val="21"/>
        </w:rPr>
        <w:t>）其他合同文件。</w:t>
      </w:r>
    </w:p>
    <w:p>
      <w:pPr>
        <w:spacing w:line="400" w:lineRule="exact"/>
        <w:ind w:firstLine="420" w:firstLineChars="200"/>
        <w:rPr>
          <w:rFonts w:hAnsi="宋体"/>
          <w:color w:val="000000"/>
          <w:sz w:val="21"/>
          <w:szCs w:val="21"/>
        </w:rPr>
      </w:pPr>
      <w:r>
        <w:rPr>
          <w:rFonts w:hint="eastAsia" w:hAnsi="宋体"/>
          <w:color w:val="000000"/>
          <w:sz w:val="21"/>
          <w:szCs w:val="21"/>
        </w:rPr>
        <w:t>在合同订立及履行过程中形成的与合同有关的文件均构成合同文件组成部分。</w:t>
      </w:r>
    </w:p>
    <w:p>
      <w:pPr>
        <w:spacing w:line="400" w:lineRule="exact"/>
        <w:ind w:firstLine="420" w:firstLineChars="200"/>
        <w:rPr>
          <w:rFonts w:hAnsi="宋体"/>
          <w:color w:val="000000"/>
          <w:sz w:val="21"/>
          <w:szCs w:val="21"/>
        </w:rPr>
      </w:pPr>
      <w:r>
        <w:rPr>
          <w:rFonts w:hint="eastAsia" w:hAnsi="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20" w:firstLineChars="200"/>
        <w:rPr>
          <w:rFonts w:hAnsi="宋体"/>
          <w:bCs/>
          <w:color w:val="000000"/>
          <w:sz w:val="21"/>
          <w:szCs w:val="21"/>
        </w:rPr>
      </w:pPr>
      <w:bookmarkStart w:id="34" w:name="_Toc351203487"/>
      <w:r>
        <w:rPr>
          <w:rFonts w:hint="eastAsia" w:hAnsi="宋体"/>
          <w:color w:val="000000"/>
          <w:sz w:val="21"/>
          <w:szCs w:val="21"/>
        </w:rPr>
        <w:t>七、承诺</w:t>
      </w:r>
      <w:bookmarkEnd w:id="34"/>
    </w:p>
    <w:p>
      <w:pPr>
        <w:spacing w:line="400" w:lineRule="exact"/>
        <w:ind w:firstLine="420" w:firstLineChars="200"/>
        <w:rPr>
          <w:rFonts w:hAnsi="宋体"/>
          <w:bCs/>
          <w:color w:val="000000"/>
          <w:sz w:val="21"/>
          <w:szCs w:val="21"/>
        </w:rPr>
      </w:pPr>
      <w:r>
        <w:rPr>
          <w:rFonts w:hAnsi="宋体"/>
          <w:bCs/>
          <w:color w:val="000000"/>
          <w:sz w:val="21"/>
          <w:szCs w:val="21"/>
        </w:rPr>
        <w:t>1.</w:t>
      </w:r>
      <w:r>
        <w:rPr>
          <w:rFonts w:hint="eastAsia" w:hAnsi="宋体"/>
          <w:bCs/>
          <w:color w:val="000000"/>
          <w:sz w:val="21"/>
          <w:szCs w:val="21"/>
        </w:rPr>
        <w:t>发包人承诺按照法律规定履行项目审批手续、筹集工程建设资金并按照合同约定的期限和方式支付合同价款。</w:t>
      </w:r>
    </w:p>
    <w:p>
      <w:pPr>
        <w:spacing w:line="400" w:lineRule="exact"/>
        <w:ind w:firstLine="420" w:firstLineChars="200"/>
        <w:rPr>
          <w:rFonts w:hAnsi="宋体"/>
          <w:bCs/>
          <w:color w:val="000000"/>
          <w:sz w:val="21"/>
          <w:szCs w:val="21"/>
        </w:rPr>
      </w:pPr>
      <w:r>
        <w:rPr>
          <w:rFonts w:hAnsi="宋体"/>
          <w:bCs/>
          <w:color w:val="000000"/>
          <w:sz w:val="21"/>
          <w:szCs w:val="21"/>
        </w:rPr>
        <w:t>2.</w:t>
      </w:r>
      <w:r>
        <w:rPr>
          <w:rFonts w:hint="eastAsia" w:hAnsi="宋体"/>
          <w:bCs/>
          <w:color w:val="000000"/>
          <w:sz w:val="21"/>
          <w:szCs w:val="21"/>
        </w:rPr>
        <w:t>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hAnsi="宋体"/>
          <w:bCs/>
          <w:color w:val="000000"/>
          <w:sz w:val="21"/>
          <w:szCs w:val="21"/>
        </w:rPr>
      </w:pPr>
      <w:r>
        <w:rPr>
          <w:rFonts w:hAnsi="宋体"/>
          <w:bCs/>
          <w:color w:val="000000"/>
          <w:sz w:val="21"/>
          <w:szCs w:val="21"/>
        </w:rPr>
        <w:t>3.</w:t>
      </w:r>
      <w:r>
        <w:rPr>
          <w:rFonts w:hint="eastAsia" w:hAnsi="宋体"/>
          <w:bCs/>
          <w:color w:val="000000"/>
          <w:sz w:val="21"/>
          <w:szCs w:val="21"/>
        </w:rPr>
        <w:t>发包人和承包人通过招投标形式签订合同的，双方理解并承诺不再就同一工程另行签订与合同实质性内容相背离的协议。</w:t>
      </w:r>
    </w:p>
    <w:p>
      <w:pPr>
        <w:spacing w:line="400" w:lineRule="exact"/>
        <w:ind w:firstLine="420" w:firstLineChars="200"/>
        <w:rPr>
          <w:rFonts w:hAnsi="宋体"/>
          <w:bCs/>
          <w:color w:val="000000"/>
          <w:sz w:val="21"/>
          <w:szCs w:val="21"/>
        </w:rPr>
      </w:pPr>
      <w:bookmarkStart w:id="35" w:name="_Toc351203488"/>
      <w:r>
        <w:rPr>
          <w:rFonts w:hint="eastAsia" w:hAnsi="宋体"/>
          <w:color w:val="000000"/>
          <w:sz w:val="21"/>
          <w:szCs w:val="21"/>
        </w:rPr>
        <w:t>八、词语含义</w:t>
      </w:r>
      <w:bookmarkEnd w:id="35"/>
    </w:p>
    <w:p>
      <w:pPr>
        <w:spacing w:line="400" w:lineRule="exact"/>
        <w:ind w:firstLine="420" w:firstLineChars="200"/>
        <w:rPr>
          <w:rFonts w:hAnsi="宋体"/>
          <w:bCs/>
          <w:color w:val="000000"/>
          <w:sz w:val="21"/>
          <w:szCs w:val="21"/>
        </w:rPr>
      </w:pPr>
      <w:r>
        <w:rPr>
          <w:rFonts w:hint="eastAsia" w:hAnsi="宋体"/>
          <w:bCs/>
          <w:color w:val="000000"/>
          <w:sz w:val="21"/>
          <w:szCs w:val="21"/>
        </w:rPr>
        <w:t>本协议书中词语含义与第二部分通用合同条款中赋予的含义相同。</w:t>
      </w:r>
    </w:p>
    <w:p>
      <w:pPr>
        <w:spacing w:line="400" w:lineRule="exact"/>
        <w:ind w:firstLine="420" w:firstLineChars="200"/>
        <w:rPr>
          <w:rFonts w:hAnsi="宋体"/>
          <w:bCs/>
          <w:color w:val="000000"/>
          <w:sz w:val="21"/>
          <w:szCs w:val="21"/>
        </w:rPr>
      </w:pPr>
      <w:bookmarkStart w:id="36" w:name="_Toc351203489"/>
      <w:r>
        <w:rPr>
          <w:rFonts w:hint="eastAsia" w:hAnsi="宋体"/>
          <w:color w:val="000000"/>
          <w:sz w:val="21"/>
          <w:szCs w:val="21"/>
        </w:rPr>
        <w:t>九、签订时间</w:t>
      </w:r>
      <w:bookmarkEnd w:id="36"/>
    </w:p>
    <w:p>
      <w:pPr>
        <w:spacing w:line="400" w:lineRule="exact"/>
        <w:ind w:firstLine="420" w:firstLineChars="200"/>
        <w:rPr>
          <w:rFonts w:hAnsi="宋体"/>
          <w:bCs/>
          <w:color w:val="000000"/>
          <w:sz w:val="21"/>
          <w:szCs w:val="21"/>
        </w:rPr>
      </w:pPr>
      <w:r>
        <w:rPr>
          <w:rFonts w:hint="eastAsia" w:hAnsi="宋体"/>
          <w:bCs/>
          <w:color w:val="000000"/>
          <w:sz w:val="21"/>
          <w:szCs w:val="21"/>
        </w:rPr>
        <w:t>本合同于</w:t>
      </w:r>
      <w:r>
        <w:rPr>
          <w:rFonts w:hAnsi="宋体"/>
          <w:bCs/>
          <w:color w:val="000000"/>
          <w:sz w:val="21"/>
          <w:szCs w:val="21"/>
          <w:u w:val="single"/>
        </w:rPr>
        <w:t xml:space="preserve">         </w:t>
      </w:r>
      <w:r>
        <w:rPr>
          <w:rFonts w:hint="eastAsia" w:hAnsi="宋体"/>
          <w:bCs/>
          <w:color w:val="000000"/>
          <w:sz w:val="21"/>
          <w:szCs w:val="21"/>
        </w:rPr>
        <w:t>年</w:t>
      </w:r>
      <w:r>
        <w:rPr>
          <w:rFonts w:hAnsi="宋体"/>
          <w:bCs/>
          <w:color w:val="000000"/>
          <w:sz w:val="21"/>
          <w:szCs w:val="21"/>
          <w:u w:val="single"/>
        </w:rPr>
        <w:t xml:space="preserve">    </w:t>
      </w:r>
      <w:r>
        <w:rPr>
          <w:rFonts w:hint="eastAsia" w:hAnsi="宋体"/>
          <w:bCs/>
          <w:color w:val="000000"/>
          <w:sz w:val="21"/>
          <w:szCs w:val="21"/>
        </w:rPr>
        <w:t>月</w:t>
      </w:r>
      <w:r>
        <w:rPr>
          <w:rFonts w:hAnsi="宋体"/>
          <w:bCs/>
          <w:color w:val="000000"/>
          <w:sz w:val="21"/>
          <w:szCs w:val="21"/>
          <w:u w:val="single"/>
        </w:rPr>
        <w:t xml:space="preserve">    </w:t>
      </w:r>
      <w:r>
        <w:rPr>
          <w:rFonts w:hint="eastAsia" w:hAnsi="宋体"/>
          <w:bCs/>
          <w:color w:val="000000"/>
          <w:sz w:val="21"/>
          <w:szCs w:val="21"/>
        </w:rPr>
        <w:t>日签订。</w:t>
      </w:r>
    </w:p>
    <w:p>
      <w:pPr>
        <w:spacing w:line="400" w:lineRule="exact"/>
        <w:ind w:firstLine="420" w:firstLineChars="200"/>
        <w:rPr>
          <w:rFonts w:hAnsi="宋体"/>
          <w:bCs/>
          <w:color w:val="000000"/>
          <w:sz w:val="21"/>
          <w:szCs w:val="21"/>
        </w:rPr>
      </w:pPr>
      <w:bookmarkStart w:id="37" w:name="_Toc351203490"/>
      <w:r>
        <w:rPr>
          <w:rFonts w:hint="eastAsia" w:hAnsi="宋体"/>
          <w:color w:val="000000"/>
          <w:sz w:val="21"/>
          <w:szCs w:val="21"/>
        </w:rPr>
        <w:t>十、签订地点</w:t>
      </w:r>
      <w:bookmarkEnd w:id="37"/>
    </w:p>
    <w:p>
      <w:pPr>
        <w:spacing w:line="400" w:lineRule="exact"/>
        <w:ind w:firstLine="420" w:firstLineChars="200"/>
        <w:rPr>
          <w:rFonts w:hAnsi="宋体"/>
          <w:bCs/>
          <w:color w:val="000000"/>
          <w:sz w:val="21"/>
          <w:szCs w:val="21"/>
        </w:rPr>
      </w:pPr>
      <w:r>
        <w:rPr>
          <w:rFonts w:hint="eastAsia" w:hAnsi="宋体"/>
          <w:bCs/>
          <w:color w:val="000000"/>
          <w:sz w:val="21"/>
          <w:szCs w:val="21"/>
        </w:rPr>
        <w:t>本合同在</w:t>
      </w:r>
      <w:r>
        <w:rPr>
          <w:rFonts w:hAnsi="宋体"/>
          <w:bCs/>
          <w:color w:val="000000"/>
          <w:sz w:val="21"/>
          <w:szCs w:val="21"/>
          <w:u w:val="single"/>
        </w:rPr>
        <w:t xml:space="preserve">                                    </w:t>
      </w:r>
      <w:r>
        <w:rPr>
          <w:rFonts w:hint="eastAsia" w:hAnsi="宋体"/>
          <w:bCs/>
          <w:color w:val="000000"/>
          <w:sz w:val="21"/>
          <w:szCs w:val="21"/>
        </w:rPr>
        <w:t>签订。</w:t>
      </w:r>
    </w:p>
    <w:p>
      <w:pPr>
        <w:spacing w:line="400" w:lineRule="exact"/>
        <w:ind w:firstLine="420" w:firstLineChars="200"/>
        <w:rPr>
          <w:rFonts w:hAnsi="宋体"/>
          <w:bCs/>
          <w:color w:val="000000"/>
          <w:sz w:val="21"/>
          <w:szCs w:val="21"/>
        </w:rPr>
      </w:pPr>
      <w:bookmarkStart w:id="38" w:name="_Toc351203491"/>
      <w:r>
        <w:rPr>
          <w:rFonts w:hint="eastAsia" w:hAnsi="宋体"/>
          <w:color w:val="000000"/>
          <w:sz w:val="21"/>
          <w:szCs w:val="21"/>
        </w:rPr>
        <w:t>十一、补充协议</w:t>
      </w:r>
      <w:bookmarkEnd w:id="38"/>
    </w:p>
    <w:p>
      <w:pPr>
        <w:spacing w:line="400" w:lineRule="exact"/>
        <w:ind w:firstLine="420" w:firstLineChars="200"/>
        <w:rPr>
          <w:rFonts w:hAnsi="宋体"/>
          <w:bCs/>
          <w:color w:val="000000"/>
          <w:sz w:val="21"/>
          <w:szCs w:val="21"/>
        </w:rPr>
      </w:pPr>
      <w:r>
        <w:rPr>
          <w:rFonts w:hint="eastAsia" w:hAnsi="宋体"/>
          <w:bCs/>
          <w:color w:val="000000"/>
          <w:sz w:val="21"/>
          <w:szCs w:val="21"/>
        </w:rPr>
        <w:t>合同未尽事宜，合同当事人另行签订补充协议，补充协议是合同的组成部分。</w:t>
      </w:r>
    </w:p>
    <w:p>
      <w:pPr>
        <w:spacing w:line="400" w:lineRule="exact"/>
        <w:ind w:firstLine="420" w:firstLineChars="200"/>
        <w:rPr>
          <w:rFonts w:hAnsi="宋体"/>
          <w:bCs/>
          <w:color w:val="000000"/>
          <w:sz w:val="21"/>
          <w:szCs w:val="21"/>
        </w:rPr>
      </w:pPr>
      <w:bookmarkStart w:id="39" w:name="_Toc351203492"/>
      <w:r>
        <w:rPr>
          <w:rFonts w:hint="eastAsia" w:hAnsi="宋体"/>
          <w:color w:val="000000"/>
          <w:sz w:val="21"/>
          <w:szCs w:val="21"/>
        </w:rPr>
        <w:t>十二、合同生效</w:t>
      </w:r>
      <w:bookmarkEnd w:id="39"/>
    </w:p>
    <w:p>
      <w:pPr>
        <w:spacing w:line="400" w:lineRule="exact"/>
        <w:ind w:firstLine="420" w:firstLineChars="200"/>
        <w:rPr>
          <w:rFonts w:hAnsi="宋体"/>
          <w:bCs/>
          <w:color w:val="000000"/>
          <w:sz w:val="21"/>
          <w:szCs w:val="21"/>
        </w:rPr>
      </w:pPr>
      <w:r>
        <w:rPr>
          <w:rFonts w:hint="eastAsia" w:hAnsi="宋体"/>
          <w:bCs/>
          <w:color w:val="000000"/>
          <w:sz w:val="21"/>
          <w:szCs w:val="21"/>
        </w:rPr>
        <w:t>本合同自</w:t>
      </w:r>
      <w:r>
        <w:rPr>
          <w:rFonts w:hAnsi="宋体"/>
          <w:bCs/>
          <w:color w:val="000000"/>
          <w:sz w:val="21"/>
          <w:szCs w:val="21"/>
          <w:u w:val="single"/>
        </w:rPr>
        <w:t xml:space="preserve"> </w:t>
      </w:r>
      <w:r>
        <w:rPr>
          <w:rFonts w:hint="eastAsia" w:hAnsi="宋体"/>
          <w:b/>
          <w:bCs/>
          <w:color w:val="000000"/>
          <w:sz w:val="21"/>
          <w:szCs w:val="21"/>
          <w:u w:val="single"/>
        </w:rPr>
        <w:t>双方签字盖章</w:t>
      </w:r>
      <w:r>
        <w:rPr>
          <w:rFonts w:hint="eastAsia" w:hAnsi="宋体"/>
          <w:bCs/>
          <w:color w:val="000000"/>
          <w:sz w:val="21"/>
          <w:szCs w:val="21"/>
        </w:rPr>
        <w:t>生效。</w:t>
      </w:r>
    </w:p>
    <w:p>
      <w:pPr>
        <w:spacing w:line="400" w:lineRule="exact"/>
        <w:ind w:firstLine="420" w:firstLineChars="200"/>
        <w:rPr>
          <w:rFonts w:hAnsi="宋体"/>
          <w:bCs/>
          <w:color w:val="000000"/>
          <w:sz w:val="21"/>
          <w:szCs w:val="21"/>
        </w:rPr>
      </w:pPr>
      <w:bookmarkStart w:id="40" w:name="_Toc351203493"/>
      <w:r>
        <w:rPr>
          <w:rFonts w:hint="eastAsia" w:hAnsi="宋体"/>
          <w:color w:val="000000"/>
          <w:sz w:val="21"/>
          <w:szCs w:val="21"/>
        </w:rPr>
        <w:t>十三、合同份数</w:t>
      </w:r>
      <w:bookmarkEnd w:id="40"/>
    </w:p>
    <w:p>
      <w:pPr>
        <w:spacing w:line="400" w:lineRule="exact"/>
        <w:ind w:firstLine="420" w:firstLineChars="200"/>
        <w:rPr>
          <w:rFonts w:hAnsi="宋体"/>
          <w:bCs/>
          <w:color w:val="000000"/>
          <w:sz w:val="21"/>
          <w:szCs w:val="21"/>
        </w:rPr>
      </w:pPr>
      <w:r>
        <w:rPr>
          <w:rFonts w:hint="eastAsia" w:hAnsi="宋体"/>
          <w:bCs/>
          <w:color w:val="000000"/>
          <w:sz w:val="21"/>
          <w:szCs w:val="21"/>
        </w:rPr>
        <w:t>本合同一式</w:t>
      </w:r>
      <w:r>
        <w:rPr>
          <w:rFonts w:hAnsi="宋体"/>
          <w:bCs/>
          <w:color w:val="000000"/>
          <w:sz w:val="21"/>
          <w:szCs w:val="21"/>
          <w:u w:val="single"/>
        </w:rPr>
        <w:t xml:space="preserve">    </w:t>
      </w:r>
      <w:r>
        <w:rPr>
          <w:rFonts w:hint="eastAsia" w:hAnsi="宋体"/>
          <w:bCs/>
          <w:color w:val="000000"/>
          <w:sz w:val="21"/>
          <w:szCs w:val="21"/>
        </w:rPr>
        <w:t>份，均具有同等法律效力，发包人执</w:t>
      </w:r>
      <w:r>
        <w:rPr>
          <w:rFonts w:hAnsi="宋体"/>
          <w:bCs/>
          <w:color w:val="000000"/>
          <w:sz w:val="21"/>
          <w:szCs w:val="21"/>
          <w:u w:val="single"/>
        </w:rPr>
        <w:t xml:space="preserve">    </w:t>
      </w:r>
      <w:r>
        <w:rPr>
          <w:rFonts w:hint="eastAsia" w:hAnsi="宋体"/>
          <w:bCs/>
          <w:color w:val="000000"/>
          <w:sz w:val="21"/>
          <w:szCs w:val="21"/>
        </w:rPr>
        <w:t>份，承包人执</w:t>
      </w:r>
      <w:r>
        <w:rPr>
          <w:rFonts w:hAnsi="宋体"/>
          <w:bCs/>
          <w:color w:val="000000"/>
          <w:sz w:val="21"/>
          <w:szCs w:val="21"/>
          <w:u w:val="single"/>
        </w:rPr>
        <w:t xml:space="preserve">    </w:t>
      </w:r>
      <w:r>
        <w:rPr>
          <w:rFonts w:hint="eastAsia" w:hAnsi="宋体"/>
          <w:bCs/>
          <w:color w:val="000000"/>
          <w:sz w:val="21"/>
          <w:szCs w:val="21"/>
        </w:rPr>
        <w:t>份。</w:t>
      </w:r>
    </w:p>
    <w:p>
      <w:pPr>
        <w:spacing w:line="400" w:lineRule="exact"/>
        <w:rPr>
          <w:rFonts w:hAnsi="宋体"/>
          <w:bCs/>
          <w:color w:val="000000"/>
          <w:sz w:val="21"/>
          <w:szCs w:val="21"/>
        </w:rPr>
      </w:pPr>
    </w:p>
    <w:p>
      <w:pPr>
        <w:spacing w:line="400" w:lineRule="exact"/>
        <w:rPr>
          <w:rFonts w:hAnsi="宋体"/>
          <w:bCs/>
          <w:color w:val="000000"/>
          <w:sz w:val="21"/>
          <w:szCs w:val="21"/>
        </w:rPr>
      </w:pPr>
    </w:p>
    <w:p>
      <w:pPr>
        <w:spacing w:line="400" w:lineRule="exact"/>
        <w:rPr>
          <w:rFonts w:hAnsi="宋体"/>
          <w:color w:val="000000"/>
          <w:sz w:val="21"/>
          <w:szCs w:val="21"/>
        </w:rPr>
      </w:pPr>
      <w:r>
        <w:rPr>
          <w:rFonts w:hint="eastAsia" w:hAnsi="宋体"/>
          <w:color w:val="000000"/>
          <w:sz w:val="21"/>
          <w:szCs w:val="21"/>
        </w:rPr>
        <w:t>发包人：</w:t>
      </w:r>
      <w:r>
        <w:rPr>
          <w:rFonts w:hAnsi="宋体"/>
          <w:color w:val="000000"/>
          <w:sz w:val="21"/>
          <w:szCs w:val="21"/>
        </w:rPr>
        <w:t xml:space="preserve">  (</w:t>
      </w:r>
      <w:r>
        <w:rPr>
          <w:rFonts w:hint="eastAsia" w:hAnsi="宋体"/>
          <w:color w:val="000000"/>
          <w:sz w:val="21"/>
          <w:szCs w:val="21"/>
        </w:rPr>
        <w:t>公章</w:t>
      </w:r>
      <w:r>
        <w:rPr>
          <w:rFonts w:hAnsi="宋体"/>
          <w:color w:val="000000"/>
          <w:sz w:val="21"/>
          <w:szCs w:val="21"/>
        </w:rPr>
        <w:t xml:space="preserve">)                                         </w:t>
      </w:r>
      <w:r>
        <w:rPr>
          <w:rFonts w:hint="eastAsia" w:hAnsi="宋体"/>
          <w:color w:val="000000"/>
          <w:sz w:val="21"/>
          <w:szCs w:val="21"/>
        </w:rPr>
        <w:t>承包人：</w:t>
      </w:r>
      <w:r>
        <w:rPr>
          <w:rFonts w:hAnsi="宋体"/>
          <w:color w:val="000000"/>
          <w:sz w:val="21"/>
          <w:szCs w:val="21"/>
        </w:rPr>
        <w:t xml:space="preserve">  (</w:t>
      </w:r>
      <w:r>
        <w:rPr>
          <w:rFonts w:hint="eastAsia" w:hAnsi="宋体"/>
          <w:color w:val="000000"/>
          <w:sz w:val="21"/>
          <w:szCs w:val="21"/>
        </w:rPr>
        <w:t>公章</w:t>
      </w:r>
      <w:r>
        <w:rPr>
          <w:rFonts w:hAnsi="宋体"/>
          <w:color w:val="000000"/>
          <w:sz w:val="21"/>
          <w:szCs w:val="21"/>
        </w:rPr>
        <w:t>)</w:t>
      </w:r>
    </w:p>
    <w:p>
      <w:pPr>
        <w:spacing w:line="400" w:lineRule="exact"/>
        <w:rPr>
          <w:rFonts w:hAnsi="宋体"/>
          <w:color w:val="000000"/>
          <w:sz w:val="21"/>
          <w:szCs w:val="21"/>
          <w:u w:val="single"/>
        </w:rPr>
      </w:pPr>
      <w:r>
        <w:rPr>
          <w:rFonts w:hAnsi="宋体"/>
          <w:color w:val="000000"/>
          <w:sz w:val="21"/>
          <w:szCs w:val="21"/>
        </w:rPr>
        <w:t xml:space="preserve">                                 </w:t>
      </w:r>
    </w:p>
    <w:p>
      <w:pPr>
        <w:spacing w:line="400" w:lineRule="exact"/>
        <w:rPr>
          <w:rFonts w:hAnsi="宋体"/>
          <w:color w:val="000000"/>
          <w:sz w:val="21"/>
          <w:szCs w:val="21"/>
        </w:rPr>
      </w:pPr>
      <w:r>
        <w:rPr>
          <w:rFonts w:hint="eastAsia" w:hAnsi="宋体"/>
          <w:color w:val="000000"/>
          <w:sz w:val="21"/>
          <w:szCs w:val="21"/>
        </w:rPr>
        <w:t>法定代表人或其委托代理人：</w:t>
      </w:r>
      <w:r>
        <w:rPr>
          <w:rFonts w:hAnsi="宋体"/>
          <w:color w:val="000000"/>
          <w:sz w:val="21"/>
          <w:szCs w:val="21"/>
        </w:rPr>
        <w:t xml:space="preserve">                               </w:t>
      </w:r>
      <w:r>
        <w:rPr>
          <w:rFonts w:hint="eastAsia" w:hAnsi="宋体"/>
          <w:color w:val="000000"/>
          <w:sz w:val="21"/>
          <w:szCs w:val="21"/>
        </w:rPr>
        <w:t>法定代表人或其委托代理人：</w:t>
      </w:r>
    </w:p>
    <w:p>
      <w:pPr>
        <w:spacing w:line="400" w:lineRule="exact"/>
        <w:rPr>
          <w:rFonts w:hAnsi="宋体"/>
          <w:color w:val="000000"/>
          <w:sz w:val="21"/>
          <w:szCs w:val="21"/>
        </w:rPr>
      </w:pPr>
      <w:r>
        <w:rPr>
          <w:rFonts w:hint="eastAsia" w:hAnsi="宋体"/>
          <w:color w:val="000000"/>
          <w:sz w:val="21"/>
          <w:szCs w:val="21"/>
        </w:rPr>
        <w:t>（签字）</w:t>
      </w:r>
      <w:r>
        <w:rPr>
          <w:rFonts w:hAnsi="宋体"/>
          <w:color w:val="000000"/>
          <w:sz w:val="21"/>
          <w:szCs w:val="21"/>
        </w:rPr>
        <w:t xml:space="preserve">                                                 </w:t>
      </w:r>
      <w:r>
        <w:rPr>
          <w:rFonts w:hint="eastAsia" w:hAnsi="宋体"/>
          <w:color w:val="000000"/>
          <w:sz w:val="21"/>
          <w:szCs w:val="21"/>
        </w:rPr>
        <w:t>（签字）</w:t>
      </w:r>
    </w:p>
    <w:p>
      <w:pPr>
        <w:spacing w:line="400" w:lineRule="exact"/>
        <w:rPr>
          <w:rFonts w:hAnsi="宋体"/>
          <w:color w:val="000000"/>
          <w:sz w:val="21"/>
          <w:szCs w:val="21"/>
          <w:u w:val="single"/>
        </w:rPr>
      </w:pPr>
    </w:p>
    <w:p>
      <w:pPr>
        <w:spacing w:line="400" w:lineRule="exact"/>
        <w:rPr>
          <w:rFonts w:hAnsi="宋体"/>
          <w:color w:val="000000"/>
          <w:sz w:val="21"/>
          <w:szCs w:val="21"/>
        </w:rPr>
      </w:pPr>
      <w:r>
        <w:rPr>
          <w:rFonts w:hint="eastAsia" w:hAnsi="宋体"/>
          <w:color w:val="000000"/>
          <w:sz w:val="21"/>
          <w:szCs w:val="21"/>
        </w:rPr>
        <w:t>组织机构代码：</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组织机构代码：</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Ansi="宋体"/>
          <w:color w:val="000000"/>
          <w:sz w:val="21"/>
          <w:szCs w:val="21"/>
        </w:rPr>
        <w:t xml:space="preserve"> </w:t>
      </w:r>
    </w:p>
    <w:p>
      <w:pPr>
        <w:spacing w:line="400" w:lineRule="exact"/>
        <w:rPr>
          <w:rFonts w:hAnsi="宋体"/>
          <w:color w:val="000000"/>
          <w:sz w:val="21"/>
          <w:szCs w:val="21"/>
        </w:rPr>
      </w:pPr>
      <w:r>
        <w:rPr>
          <w:rFonts w:hint="eastAsia" w:hAnsi="宋体"/>
          <w:color w:val="000000"/>
          <w:sz w:val="21"/>
          <w:szCs w:val="21"/>
        </w:rPr>
        <w:t>地</w:t>
      </w:r>
      <w:r>
        <w:rPr>
          <w:rFonts w:hAnsi="宋体"/>
          <w:color w:val="000000"/>
          <w:sz w:val="21"/>
          <w:szCs w:val="21"/>
        </w:rPr>
        <w:t xml:space="preserve">  </w:t>
      </w:r>
      <w:r>
        <w:rPr>
          <w:rFonts w:hint="eastAsia" w:hAnsi="宋体"/>
          <w:color w:val="000000"/>
          <w:sz w:val="21"/>
          <w:szCs w:val="21"/>
        </w:rPr>
        <w:t>址：</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地</w:t>
      </w:r>
      <w:r>
        <w:rPr>
          <w:rFonts w:hAnsi="宋体"/>
          <w:color w:val="000000"/>
          <w:sz w:val="21"/>
          <w:szCs w:val="21"/>
        </w:rPr>
        <w:t xml:space="preserve">  </w:t>
      </w:r>
      <w:r>
        <w:rPr>
          <w:rFonts w:hint="eastAsia" w:hAnsi="宋体"/>
          <w:color w:val="000000"/>
          <w:sz w:val="21"/>
          <w:szCs w:val="21"/>
        </w:rPr>
        <w:t>址：</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p>
    <w:p>
      <w:pPr>
        <w:spacing w:line="400" w:lineRule="exact"/>
        <w:rPr>
          <w:rFonts w:hAnsi="宋体"/>
          <w:color w:val="000000"/>
          <w:sz w:val="21"/>
          <w:szCs w:val="21"/>
        </w:rPr>
      </w:pPr>
      <w:r>
        <w:rPr>
          <w:rFonts w:hint="eastAsia" w:hAnsi="宋体"/>
          <w:color w:val="000000"/>
          <w:sz w:val="21"/>
          <w:szCs w:val="21"/>
        </w:rPr>
        <w:t>邮政编码：</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邮政编码：</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p>
    <w:p>
      <w:pPr>
        <w:spacing w:line="400" w:lineRule="exact"/>
        <w:rPr>
          <w:rFonts w:hAnsi="宋体"/>
          <w:color w:val="000000"/>
          <w:sz w:val="21"/>
          <w:szCs w:val="21"/>
        </w:rPr>
      </w:pPr>
      <w:r>
        <w:rPr>
          <w:rFonts w:hint="eastAsia" w:hAnsi="宋体"/>
          <w:color w:val="000000"/>
          <w:sz w:val="21"/>
          <w:szCs w:val="21"/>
        </w:rPr>
        <w:t>法定代表人：</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法定代表人：</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p>
    <w:p>
      <w:pPr>
        <w:spacing w:line="400" w:lineRule="exact"/>
        <w:rPr>
          <w:rFonts w:hAnsi="宋体"/>
          <w:color w:val="000000"/>
          <w:sz w:val="21"/>
          <w:szCs w:val="21"/>
        </w:rPr>
      </w:pPr>
      <w:r>
        <w:rPr>
          <w:rFonts w:hint="eastAsia" w:hAnsi="宋体"/>
          <w:color w:val="000000"/>
          <w:sz w:val="21"/>
          <w:szCs w:val="21"/>
        </w:rPr>
        <w:t>委托代理人：</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委托代理人：</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p>
    <w:p>
      <w:pPr>
        <w:spacing w:line="400" w:lineRule="exact"/>
        <w:rPr>
          <w:rFonts w:hAnsi="宋体"/>
          <w:color w:val="000000"/>
          <w:sz w:val="21"/>
          <w:szCs w:val="21"/>
        </w:rPr>
      </w:pPr>
      <w:r>
        <w:rPr>
          <w:rFonts w:hint="eastAsia" w:hAnsi="宋体"/>
          <w:color w:val="000000"/>
          <w:sz w:val="21"/>
          <w:szCs w:val="21"/>
        </w:rPr>
        <w:t>电</w:t>
      </w:r>
      <w:r>
        <w:rPr>
          <w:rFonts w:hAnsi="宋体"/>
          <w:color w:val="000000"/>
          <w:sz w:val="21"/>
          <w:szCs w:val="21"/>
        </w:rPr>
        <w:t xml:space="preserve">  </w:t>
      </w:r>
      <w:r>
        <w:rPr>
          <w:rFonts w:hint="eastAsia" w:hAnsi="宋体"/>
          <w:color w:val="000000"/>
          <w:sz w:val="21"/>
          <w:szCs w:val="21"/>
        </w:rPr>
        <w:t>话：</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电</w:t>
      </w:r>
      <w:r>
        <w:rPr>
          <w:rFonts w:hAnsi="宋体"/>
          <w:color w:val="000000"/>
          <w:sz w:val="21"/>
          <w:szCs w:val="21"/>
        </w:rPr>
        <w:t xml:space="preserve">  </w:t>
      </w:r>
      <w:r>
        <w:rPr>
          <w:rFonts w:hint="eastAsia" w:hAnsi="宋体"/>
          <w:color w:val="000000"/>
          <w:sz w:val="21"/>
          <w:szCs w:val="21"/>
        </w:rPr>
        <w:t>话：</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p>
    <w:p>
      <w:pPr>
        <w:spacing w:line="400" w:lineRule="exact"/>
        <w:rPr>
          <w:rFonts w:hAnsi="宋体"/>
          <w:color w:val="000000"/>
          <w:sz w:val="21"/>
          <w:szCs w:val="21"/>
        </w:rPr>
      </w:pPr>
      <w:r>
        <w:rPr>
          <w:rFonts w:hint="eastAsia" w:hAnsi="宋体"/>
          <w:color w:val="000000"/>
          <w:sz w:val="21"/>
          <w:szCs w:val="21"/>
        </w:rPr>
        <w:t>传</w:t>
      </w:r>
      <w:r>
        <w:rPr>
          <w:rFonts w:hAnsi="宋体"/>
          <w:color w:val="000000"/>
          <w:sz w:val="21"/>
          <w:szCs w:val="21"/>
        </w:rPr>
        <w:t xml:space="preserve">  </w:t>
      </w:r>
      <w:r>
        <w:rPr>
          <w:rFonts w:hint="eastAsia" w:hAnsi="宋体"/>
          <w:color w:val="000000"/>
          <w:sz w:val="21"/>
          <w:szCs w:val="21"/>
        </w:rPr>
        <w:t>真：</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传</w:t>
      </w:r>
      <w:r>
        <w:rPr>
          <w:rFonts w:hAnsi="宋体"/>
          <w:color w:val="000000"/>
          <w:sz w:val="21"/>
          <w:szCs w:val="21"/>
        </w:rPr>
        <w:t xml:space="preserve">  </w:t>
      </w:r>
      <w:r>
        <w:rPr>
          <w:rFonts w:hint="eastAsia" w:hAnsi="宋体"/>
          <w:color w:val="000000"/>
          <w:sz w:val="21"/>
          <w:szCs w:val="21"/>
        </w:rPr>
        <w:t>真：</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p>
    <w:p>
      <w:pPr>
        <w:spacing w:line="400" w:lineRule="exact"/>
        <w:rPr>
          <w:rFonts w:hAnsi="宋体"/>
          <w:color w:val="000000"/>
          <w:sz w:val="21"/>
          <w:szCs w:val="21"/>
        </w:rPr>
      </w:pPr>
      <w:r>
        <w:rPr>
          <w:rFonts w:hint="eastAsia" w:hAnsi="宋体"/>
          <w:color w:val="000000"/>
          <w:sz w:val="21"/>
          <w:szCs w:val="21"/>
        </w:rPr>
        <w:t>电子信箱：</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电子信箱：</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p>
    <w:p>
      <w:pPr>
        <w:spacing w:line="400" w:lineRule="exact"/>
        <w:rPr>
          <w:rFonts w:hAnsi="宋体"/>
          <w:color w:val="000000"/>
          <w:sz w:val="21"/>
          <w:szCs w:val="21"/>
        </w:rPr>
      </w:pPr>
      <w:r>
        <w:rPr>
          <w:rFonts w:hint="eastAsia" w:hAnsi="宋体"/>
          <w:color w:val="000000"/>
          <w:sz w:val="21"/>
          <w:szCs w:val="21"/>
        </w:rPr>
        <w:t>开户银行：</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开户银行：</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p>
    <w:p>
      <w:pPr>
        <w:spacing w:line="400" w:lineRule="exact"/>
        <w:rPr>
          <w:rFonts w:hAnsi="宋体"/>
          <w:color w:val="000000"/>
          <w:sz w:val="21"/>
          <w:szCs w:val="21"/>
          <w:u w:val="single"/>
        </w:rPr>
      </w:pPr>
      <w:r>
        <w:rPr>
          <w:rFonts w:hint="eastAsia" w:hAnsi="宋体"/>
          <w:color w:val="000000"/>
          <w:sz w:val="21"/>
          <w:szCs w:val="21"/>
        </w:rPr>
        <w:t>账</w:t>
      </w:r>
      <w:r>
        <w:rPr>
          <w:rFonts w:hAnsi="宋体"/>
          <w:color w:val="000000"/>
          <w:sz w:val="21"/>
          <w:szCs w:val="21"/>
        </w:rPr>
        <w:t xml:space="preserve">  </w:t>
      </w:r>
      <w:r>
        <w:rPr>
          <w:rFonts w:hint="eastAsia" w:hAnsi="宋体"/>
          <w:color w:val="000000"/>
          <w:sz w:val="21"/>
          <w:szCs w:val="21"/>
        </w:rPr>
        <w:t>号：</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账</w:t>
      </w:r>
      <w:r>
        <w:rPr>
          <w:rFonts w:hAnsi="宋体"/>
          <w:color w:val="000000"/>
          <w:sz w:val="21"/>
          <w:szCs w:val="21"/>
        </w:rPr>
        <w:t xml:space="preserve">  </w:t>
      </w:r>
      <w:r>
        <w:rPr>
          <w:rFonts w:hint="eastAsia" w:hAnsi="宋体"/>
          <w:color w:val="000000"/>
          <w:sz w:val="21"/>
          <w:szCs w:val="21"/>
        </w:rPr>
        <w:t>号：</w:t>
      </w:r>
      <w:r>
        <w:rPr>
          <w:rFonts w:ascii="MingLiU_HKSCS" w:hAnsi="MingLiU_HKSCS" w:eastAsia="MingLiU_HKSCS" w:cs="MingLiU_HKSCS"/>
          <w:color w:val="000000"/>
          <w:sz w:val="21"/>
          <w:szCs w:val="21"/>
          <w:u w:val="single"/>
        </w:rPr>
        <w:t xml:space="preserve">        </w:t>
      </w:r>
      <w:r>
        <w:rPr>
          <w:rFonts w:hAnsi="宋体"/>
          <w:color w:val="000000"/>
          <w:sz w:val="21"/>
          <w:szCs w:val="21"/>
          <w:u w:val="single"/>
        </w:rPr>
        <w:t xml:space="preserve">    </w:t>
      </w:r>
    </w:p>
    <w:p>
      <w:pPr>
        <w:spacing w:line="200" w:lineRule="exact"/>
        <w:rPr>
          <w:rFonts w:hAnsi="宋体"/>
          <w:color w:val="000000"/>
          <w:sz w:val="24"/>
          <w:szCs w:val="24"/>
        </w:rPr>
      </w:pPr>
      <w:r>
        <w:rPr>
          <w:rFonts w:hAnsi="宋体"/>
          <w:color w:val="000000"/>
          <w:sz w:val="24"/>
          <w:szCs w:val="24"/>
        </w:rPr>
        <w:br w:type="page"/>
      </w:r>
    </w:p>
    <w:p>
      <w:pPr>
        <w:pStyle w:val="5"/>
        <w:spacing w:before="120" w:after="120"/>
        <w:jc w:val="center"/>
        <w:outlineLvl w:val="1"/>
        <w:rPr>
          <w:rFonts w:hAnsi="宋体" w:cs="Arial"/>
          <w:color w:val="000000"/>
          <w:sz w:val="21"/>
          <w:szCs w:val="21"/>
        </w:rPr>
      </w:pPr>
      <w:bookmarkStart w:id="41" w:name="_Toc456689090"/>
      <w:bookmarkStart w:id="42" w:name="_Toc504387652"/>
      <w:r>
        <w:rPr>
          <w:rFonts w:hint="eastAsia"/>
          <w:b/>
          <w:color w:val="000000"/>
          <w:sz w:val="30"/>
        </w:rPr>
        <w:t>第二部分</w:t>
      </w:r>
      <w:r>
        <w:rPr>
          <w:b/>
          <w:color w:val="000000"/>
          <w:sz w:val="30"/>
        </w:rPr>
        <w:t xml:space="preserve"> </w:t>
      </w:r>
      <w:r>
        <w:rPr>
          <w:rFonts w:hint="eastAsia"/>
          <w:b/>
          <w:color w:val="000000"/>
          <w:sz w:val="30"/>
        </w:rPr>
        <w:t>通用条款</w:t>
      </w:r>
      <w:bookmarkEnd w:id="41"/>
      <w:bookmarkEnd w:id="42"/>
    </w:p>
    <w:p>
      <w:pPr>
        <w:spacing w:line="360" w:lineRule="auto"/>
        <w:jc w:val="center"/>
        <w:rPr>
          <w:rFonts w:hAnsi="宋体" w:cs="Arial"/>
          <w:b/>
          <w:color w:val="FF0000"/>
          <w:sz w:val="24"/>
          <w:szCs w:val="24"/>
        </w:rPr>
      </w:pPr>
      <w:r>
        <w:rPr>
          <w:rFonts w:hint="eastAsia" w:hAnsi="宋体" w:cs="Arial"/>
          <w:color w:val="000000"/>
          <w:sz w:val="21"/>
          <w:szCs w:val="21"/>
        </w:rPr>
        <w:t>略</w:t>
      </w:r>
      <w:r>
        <w:rPr>
          <w:rFonts w:hint="eastAsia" w:hAnsi="宋体" w:cs="Arial"/>
          <w:b/>
          <w:sz w:val="21"/>
          <w:szCs w:val="21"/>
        </w:rPr>
        <w:t>（签订合同时此项内容需要包含）</w:t>
      </w:r>
    </w:p>
    <w:p>
      <w:pPr>
        <w:spacing w:line="360" w:lineRule="auto"/>
        <w:jc w:val="center"/>
        <w:rPr>
          <w:rFonts w:hAnsi="宋体" w:cs="Arial"/>
          <w:color w:val="000000"/>
          <w:sz w:val="21"/>
          <w:szCs w:val="21"/>
        </w:rPr>
      </w:pPr>
      <w:r>
        <w:rPr>
          <w:rFonts w:hint="eastAsia" w:hAnsi="宋体" w:cs="Arial"/>
          <w:color w:val="000000"/>
          <w:sz w:val="21"/>
          <w:szCs w:val="21"/>
        </w:rPr>
        <w:t>见</w:t>
      </w:r>
      <w:r>
        <w:rPr>
          <w:rFonts w:hAnsi="宋体" w:cs="Arial"/>
          <w:color w:val="000000"/>
          <w:sz w:val="21"/>
          <w:szCs w:val="21"/>
        </w:rPr>
        <w:t>GF-2013-0201</w:t>
      </w:r>
      <w:r>
        <w:rPr>
          <w:rFonts w:hint="eastAsia" w:hAnsi="宋体" w:cs="Arial"/>
          <w:color w:val="000000"/>
          <w:sz w:val="21"/>
          <w:szCs w:val="21"/>
        </w:rPr>
        <w:t>《建设工程施工合同》（示范文本略）</w:t>
      </w:r>
    </w:p>
    <w:p>
      <w:pPr>
        <w:spacing w:line="360" w:lineRule="auto"/>
        <w:jc w:val="center"/>
        <w:rPr>
          <w:rFonts w:hAnsi="宋体" w:cs="Arial"/>
          <w:b/>
          <w:color w:val="000000"/>
          <w:sz w:val="24"/>
          <w:szCs w:val="24"/>
        </w:rPr>
      </w:pPr>
      <w:r>
        <w:rPr>
          <w:rFonts w:hint="eastAsia" w:hAnsi="宋体" w:cs="Arial"/>
          <w:b/>
          <w:color w:val="000000"/>
          <w:sz w:val="24"/>
          <w:szCs w:val="24"/>
        </w:rPr>
        <w:t>通用条款目录</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"_Toc351203495" </w:instrText>
      </w:r>
      <w:r>
        <w:fldChar w:fldCharType="separate"/>
      </w:r>
      <w:r>
        <w:rPr>
          <w:rFonts w:hAnsi="宋体"/>
          <w:color w:val="000000"/>
          <w:sz w:val="21"/>
          <w:szCs w:val="21"/>
          <w:u w:val="single"/>
        </w:rPr>
        <w:t xml:space="preserve">1. </w:t>
      </w:r>
      <w:r>
        <w:rPr>
          <w:rFonts w:hint="eastAsia" w:hAnsi="宋体"/>
          <w:color w:val="000000"/>
          <w:sz w:val="21"/>
          <w:szCs w:val="21"/>
          <w:u w:val="single"/>
        </w:rPr>
        <w:t>一般约定</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"_Toc351203496" </w:instrText>
      </w:r>
      <w:r>
        <w:fldChar w:fldCharType="separate"/>
      </w:r>
      <w:r>
        <w:rPr>
          <w:rFonts w:hAnsi="宋体"/>
          <w:color w:val="000000"/>
          <w:sz w:val="21"/>
          <w:szCs w:val="21"/>
          <w:u w:val="single"/>
        </w:rPr>
        <w:t>1.1</w:t>
      </w:r>
      <w:r>
        <w:rPr>
          <w:rFonts w:hint="eastAsia" w:hAnsi="宋体"/>
          <w:color w:val="000000"/>
          <w:sz w:val="21"/>
          <w:szCs w:val="21"/>
          <w:u w:val="single"/>
        </w:rPr>
        <w:t>词语定义与解释</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"_Toc351203497" </w:instrText>
      </w:r>
      <w:r>
        <w:fldChar w:fldCharType="separate"/>
      </w:r>
      <w:r>
        <w:rPr>
          <w:rFonts w:hAnsi="宋体"/>
          <w:color w:val="000000"/>
          <w:sz w:val="21"/>
          <w:szCs w:val="21"/>
          <w:u w:val="single"/>
        </w:rPr>
        <w:t>1.2</w:t>
      </w:r>
      <w:r>
        <w:rPr>
          <w:rFonts w:hint="eastAsia" w:hAnsi="宋体"/>
          <w:color w:val="000000"/>
          <w:sz w:val="21"/>
          <w:szCs w:val="21"/>
          <w:u w:val="single"/>
        </w:rPr>
        <w:t>语言文字</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"_Toc351203498" </w:instrText>
      </w:r>
      <w:r>
        <w:fldChar w:fldCharType="separate"/>
      </w:r>
      <w:r>
        <w:rPr>
          <w:rFonts w:hAnsi="宋体"/>
          <w:color w:val="000000"/>
          <w:sz w:val="21"/>
          <w:szCs w:val="21"/>
          <w:u w:val="single"/>
        </w:rPr>
        <w:t>1.3</w:t>
      </w:r>
      <w:r>
        <w:rPr>
          <w:rFonts w:hint="eastAsia" w:hAnsi="宋体"/>
          <w:color w:val="000000"/>
          <w:sz w:val="21"/>
          <w:szCs w:val="21"/>
          <w:u w:val="single"/>
        </w:rPr>
        <w:t>法律</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"_Toc351203499" </w:instrText>
      </w:r>
      <w:r>
        <w:fldChar w:fldCharType="separate"/>
      </w:r>
      <w:r>
        <w:rPr>
          <w:rFonts w:hAnsi="宋体"/>
          <w:color w:val="000000"/>
          <w:sz w:val="21"/>
          <w:szCs w:val="21"/>
          <w:u w:val="single"/>
        </w:rPr>
        <w:t xml:space="preserve">1.4 </w:t>
      </w:r>
      <w:r>
        <w:rPr>
          <w:rFonts w:hint="eastAsia" w:hAnsi="宋体"/>
          <w:color w:val="000000"/>
          <w:sz w:val="21"/>
          <w:szCs w:val="21"/>
          <w:u w:val="single"/>
        </w:rPr>
        <w:t>标准和规范</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"_Toc351203500" </w:instrText>
      </w:r>
      <w:r>
        <w:fldChar w:fldCharType="separate"/>
      </w:r>
      <w:r>
        <w:rPr>
          <w:rFonts w:hAnsi="宋体"/>
          <w:color w:val="000000"/>
          <w:sz w:val="21"/>
          <w:szCs w:val="21"/>
          <w:u w:val="single"/>
        </w:rPr>
        <w:t xml:space="preserve">1.5 </w:t>
      </w:r>
      <w:r>
        <w:rPr>
          <w:rFonts w:hint="eastAsia" w:hAnsi="宋体"/>
          <w:color w:val="000000"/>
          <w:sz w:val="21"/>
          <w:szCs w:val="21"/>
          <w:u w:val="single"/>
        </w:rPr>
        <w:t>合同文件的优先顺序</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"_Toc351203501" </w:instrText>
      </w:r>
      <w:r>
        <w:fldChar w:fldCharType="separate"/>
      </w:r>
      <w:r>
        <w:rPr>
          <w:rFonts w:hAnsi="宋体"/>
          <w:color w:val="000000"/>
          <w:sz w:val="21"/>
          <w:szCs w:val="21"/>
          <w:u w:val="single"/>
        </w:rPr>
        <w:t>1.6</w:t>
      </w:r>
      <w:r>
        <w:rPr>
          <w:rFonts w:hint="eastAsia" w:hAnsi="宋体"/>
          <w:color w:val="000000"/>
          <w:sz w:val="21"/>
          <w:szCs w:val="21"/>
          <w:u w:val="single"/>
        </w:rPr>
        <w:t>图纸和承包人文件</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"_Toc351203502" </w:instrText>
      </w:r>
      <w:r>
        <w:fldChar w:fldCharType="separate"/>
      </w:r>
      <w:r>
        <w:rPr>
          <w:rFonts w:hAnsi="宋体"/>
          <w:color w:val="000000"/>
          <w:sz w:val="21"/>
          <w:szCs w:val="21"/>
          <w:u w:val="single"/>
        </w:rPr>
        <w:t>1.7</w:t>
      </w:r>
      <w:r>
        <w:rPr>
          <w:rFonts w:hint="eastAsia" w:hAnsi="宋体"/>
          <w:color w:val="000000"/>
          <w:sz w:val="21"/>
          <w:szCs w:val="21"/>
          <w:u w:val="single"/>
        </w:rPr>
        <w:t>联络</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"_Toc351203503" </w:instrText>
      </w:r>
      <w:r>
        <w:fldChar w:fldCharType="separate"/>
      </w:r>
      <w:r>
        <w:rPr>
          <w:rFonts w:hAnsi="宋体"/>
          <w:color w:val="000000"/>
          <w:sz w:val="21"/>
          <w:szCs w:val="21"/>
          <w:u w:val="single"/>
        </w:rPr>
        <w:t>1.8</w:t>
      </w:r>
      <w:r>
        <w:rPr>
          <w:rFonts w:hint="eastAsia" w:hAnsi="宋体"/>
          <w:color w:val="000000"/>
          <w:sz w:val="21"/>
          <w:szCs w:val="21"/>
          <w:u w:val="single"/>
        </w:rPr>
        <w:t>严禁贿赂</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"_Toc351203504" </w:instrText>
      </w:r>
      <w:r>
        <w:fldChar w:fldCharType="separate"/>
      </w:r>
      <w:r>
        <w:rPr>
          <w:rFonts w:hAnsi="宋体"/>
          <w:color w:val="000000"/>
          <w:sz w:val="21"/>
          <w:szCs w:val="21"/>
          <w:u w:val="single"/>
        </w:rPr>
        <w:t>1.9</w:t>
      </w:r>
      <w:r>
        <w:rPr>
          <w:rFonts w:hint="eastAsia" w:hAnsi="宋体"/>
          <w:color w:val="000000"/>
          <w:sz w:val="21"/>
          <w:szCs w:val="21"/>
          <w:u w:val="single"/>
        </w:rPr>
        <w:t>化石、文物</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"_Toc351203505" </w:instrText>
      </w:r>
      <w:r>
        <w:fldChar w:fldCharType="separate"/>
      </w:r>
      <w:r>
        <w:rPr>
          <w:rFonts w:hAnsi="宋体"/>
          <w:color w:val="000000"/>
          <w:sz w:val="21"/>
          <w:szCs w:val="21"/>
          <w:u w:val="single"/>
        </w:rPr>
        <w:t>1.10</w:t>
      </w:r>
      <w:r>
        <w:rPr>
          <w:rFonts w:hint="eastAsia" w:hAnsi="宋体"/>
          <w:color w:val="000000"/>
          <w:sz w:val="21"/>
          <w:szCs w:val="21"/>
          <w:u w:val="single"/>
        </w:rPr>
        <w:t>交通运输</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"_Toc351203506" </w:instrText>
      </w:r>
      <w:r>
        <w:fldChar w:fldCharType="separate"/>
      </w:r>
      <w:r>
        <w:rPr>
          <w:rFonts w:hAnsi="宋体"/>
          <w:color w:val="000000"/>
          <w:sz w:val="21"/>
          <w:szCs w:val="21"/>
          <w:u w:val="single"/>
        </w:rPr>
        <w:t>1.11</w:t>
      </w:r>
      <w:r>
        <w:rPr>
          <w:rFonts w:hint="eastAsia" w:hAnsi="宋体"/>
          <w:color w:val="000000"/>
          <w:sz w:val="21"/>
          <w:szCs w:val="21"/>
          <w:u w:val="single"/>
        </w:rPr>
        <w:t>知识产权</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"_Toc351203507" </w:instrText>
      </w:r>
      <w:r>
        <w:fldChar w:fldCharType="separate"/>
      </w:r>
      <w:r>
        <w:rPr>
          <w:rFonts w:hAnsi="宋体"/>
          <w:color w:val="000000"/>
          <w:sz w:val="21"/>
          <w:szCs w:val="21"/>
          <w:u w:val="single"/>
        </w:rPr>
        <w:t>1.12</w:t>
      </w:r>
      <w:r>
        <w:rPr>
          <w:rFonts w:hint="eastAsia" w:hAnsi="宋体"/>
          <w:color w:val="000000"/>
          <w:sz w:val="21"/>
          <w:szCs w:val="21"/>
          <w:u w:val="single"/>
        </w:rPr>
        <w:t>保密</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"_Toc351203508" </w:instrText>
      </w:r>
      <w:r>
        <w:fldChar w:fldCharType="separate"/>
      </w:r>
      <w:r>
        <w:rPr>
          <w:rFonts w:hAnsi="宋体"/>
          <w:color w:val="000000"/>
          <w:sz w:val="21"/>
          <w:szCs w:val="21"/>
          <w:u w:val="single"/>
        </w:rPr>
        <w:t>1.13</w:t>
      </w:r>
      <w:r>
        <w:rPr>
          <w:rFonts w:hint="eastAsia" w:hAnsi="宋体"/>
          <w:color w:val="000000"/>
          <w:sz w:val="21"/>
          <w:szCs w:val="21"/>
          <w:u w:val="single"/>
        </w:rPr>
        <w:t>工程量清单错误的修正</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"_Toc351203509" </w:instrText>
      </w:r>
      <w:r>
        <w:fldChar w:fldCharType="separate"/>
      </w:r>
      <w:r>
        <w:rPr>
          <w:rFonts w:hAnsi="宋体"/>
          <w:color w:val="000000"/>
          <w:sz w:val="21"/>
          <w:szCs w:val="21"/>
          <w:u w:val="single"/>
        </w:rPr>
        <w:t xml:space="preserve">2. </w:t>
      </w:r>
      <w:r>
        <w:rPr>
          <w:rFonts w:hint="eastAsia" w:hAnsi="宋体"/>
          <w:color w:val="000000"/>
          <w:sz w:val="21"/>
          <w:szCs w:val="21"/>
          <w:u w:val="single"/>
        </w:rPr>
        <w:t>发包人</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"_Toc351203510" </w:instrText>
      </w:r>
      <w:r>
        <w:fldChar w:fldCharType="separate"/>
      </w:r>
      <w:r>
        <w:rPr>
          <w:rFonts w:hAnsi="宋体"/>
          <w:color w:val="000000"/>
          <w:sz w:val="21"/>
          <w:szCs w:val="21"/>
          <w:u w:val="single"/>
        </w:rPr>
        <w:t xml:space="preserve">2.1 </w:t>
      </w:r>
      <w:r>
        <w:rPr>
          <w:rFonts w:hint="eastAsia" w:hAnsi="宋体"/>
          <w:color w:val="000000"/>
          <w:sz w:val="21"/>
          <w:szCs w:val="21"/>
          <w:u w:val="single"/>
        </w:rPr>
        <w:t>许可或批准</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"_Toc351203511" </w:instrText>
      </w:r>
      <w:r>
        <w:fldChar w:fldCharType="separate"/>
      </w:r>
      <w:r>
        <w:rPr>
          <w:rFonts w:hAnsi="宋体"/>
          <w:color w:val="000000"/>
          <w:sz w:val="21"/>
          <w:szCs w:val="21"/>
          <w:u w:val="single"/>
        </w:rPr>
        <w:t xml:space="preserve">2.2 </w:t>
      </w:r>
      <w:r>
        <w:rPr>
          <w:rFonts w:hint="eastAsia" w:hAnsi="宋体"/>
          <w:color w:val="000000"/>
          <w:sz w:val="21"/>
          <w:szCs w:val="21"/>
          <w:u w:val="single"/>
        </w:rPr>
        <w:t>发包人代表</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"_Toc351203512" </w:instrText>
      </w:r>
      <w:r>
        <w:fldChar w:fldCharType="separate"/>
      </w:r>
      <w:r>
        <w:rPr>
          <w:rFonts w:hAnsi="宋体"/>
          <w:color w:val="000000"/>
          <w:sz w:val="21"/>
          <w:szCs w:val="21"/>
          <w:u w:val="single"/>
        </w:rPr>
        <w:t xml:space="preserve">2.3 </w:t>
      </w:r>
      <w:r>
        <w:rPr>
          <w:rFonts w:hint="eastAsia" w:hAnsi="宋体"/>
          <w:color w:val="000000"/>
          <w:sz w:val="21"/>
          <w:szCs w:val="21"/>
          <w:u w:val="single"/>
        </w:rPr>
        <w:t>发包人人员</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"_Toc351203513" </w:instrText>
      </w:r>
      <w:r>
        <w:fldChar w:fldCharType="separate"/>
      </w:r>
      <w:r>
        <w:rPr>
          <w:rFonts w:hAnsi="宋体"/>
          <w:color w:val="000000"/>
          <w:sz w:val="21"/>
          <w:szCs w:val="21"/>
          <w:u w:val="single"/>
        </w:rPr>
        <w:t xml:space="preserve">2.4 </w:t>
      </w:r>
      <w:r>
        <w:rPr>
          <w:rFonts w:hint="eastAsia" w:hAnsi="宋体"/>
          <w:color w:val="000000"/>
          <w:sz w:val="21"/>
          <w:szCs w:val="21"/>
          <w:u w:val="single"/>
        </w:rPr>
        <w:t>施工现场、施工条件和基础资料的提供</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"_Toc351203514" </w:instrText>
      </w:r>
      <w:r>
        <w:fldChar w:fldCharType="separate"/>
      </w:r>
      <w:r>
        <w:rPr>
          <w:rFonts w:hAnsi="宋体"/>
          <w:color w:val="000000"/>
          <w:sz w:val="21"/>
          <w:szCs w:val="21"/>
          <w:u w:val="single"/>
        </w:rPr>
        <w:t xml:space="preserve">2.5 </w:t>
      </w:r>
      <w:r>
        <w:rPr>
          <w:rFonts w:hint="eastAsia" w:hAnsi="宋体"/>
          <w:color w:val="000000"/>
          <w:sz w:val="21"/>
          <w:szCs w:val="21"/>
          <w:u w:val="single"/>
        </w:rPr>
        <w:t>资金来源证明及支付担保</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"_Toc351203515" </w:instrText>
      </w:r>
      <w:r>
        <w:fldChar w:fldCharType="separate"/>
      </w:r>
      <w:r>
        <w:rPr>
          <w:rFonts w:hAnsi="宋体"/>
          <w:color w:val="000000"/>
          <w:sz w:val="21"/>
          <w:szCs w:val="21"/>
          <w:u w:val="single"/>
        </w:rPr>
        <w:t xml:space="preserve">2.6 </w:t>
      </w:r>
      <w:r>
        <w:rPr>
          <w:rFonts w:hint="eastAsia" w:hAnsi="宋体"/>
          <w:color w:val="000000"/>
          <w:sz w:val="21"/>
          <w:szCs w:val="21"/>
          <w:u w:val="single"/>
        </w:rPr>
        <w:t>支付合同价款</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"_Toc351203516" </w:instrText>
      </w:r>
      <w:r>
        <w:fldChar w:fldCharType="separate"/>
      </w:r>
      <w:r>
        <w:rPr>
          <w:rFonts w:hAnsi="宋体"/>
          <w:color w:val="000000"/>
          <w:sz w:val="21"/>
          <w:szCs w:val="21"/>
          <w:u w:val="single"/>
        </w:rPr>
        <w:t xml:space="preserve">2.7 </w:t>
      </w:r>
      <w:r>
        <w:rPr>
          <w:rFonts w:hint="eastAsia" w:hAnsi="宋体"/>
          <w:color w:val="000000"/>
          <w:sz w:val="21"/>
          <w:szCs w:val="21"/>
          <w:u w:val="single"/>
        </w:rPr>
        <w:t>组织竣工验收</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"_Toc351203517" </w:instrText>
      </w:r>
      <w:r>
        <w:fldChar w:fldCharType="separate"/>
      </w:r>
      <w:r>
        <w:rPr>
          <w:rFonts w:hAnsi="宋体"/>
          <w:color w:val="000000"/>
          <w:sz w:val="21"/>
          <w:szCs w:val="21"/>
          <w:u w:val="single"/>
        </w:rPr>
        <w:t xml:space="preserve">2.8 </w:t>
      </w:r>
      <w:r>
        <w:rPr>
          <w:rFonts w:hint="eastAsia" w:hAnsi="宋体"/>
          <w:color w:val="000000"/>
          <w:sz w:val="21"/>
          <w:szCs w:val="21"/>
          <w:u w:val="single"/>
        </w:rPr>
        <w:t>现场统一管理协议</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"_Toc351203518" </w:instrText>
      </w:r>
      <w:r>
        <w:fldChar w:fldCharType="separate"/>
      </w:r>
      <w:r>
        <w:rPr>
          <w:rFonts w:hAnsi="宋体"/>
          <w:color w:val="000000"/>
          <w:sz w:val="21"/>
          <w:szCs w:val="21"/>
          <w:u w:val="single"/>
        </w:rPr>
        <w:t xml:space="preserve">3. </w:t>
      </w:r>
      <w:r>
        <w:rPr>
          <w:rFonts w:hint="eastAsia" w:hAnsi="宋体"/>
          <w:color w:val="000000"/>
          <w:sz w:val="21"/>
          <w:szCs w:val="21"/>
          <w:u w:val="single"/>
        </w:rPr>
        <w:t>承包人</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"_Toc351203519" </w:instrText>
      </w:r>
      <w:r>
        <w:fldChar w:fldCharType="separate"/>
      </w:r>
      <w:r>
        <w:rPr>
          <w:rFonts w:hAnsi="宋体"/>
          <w:color w:val="000000"/>
          <w:sz w:val="21"/>
          <w:szCs w:val="21"/>
          <w:u w:val="single"/>
        </w:rPr>
        <w:t xml:space="preserve">3.1 </w:t>
      </w:r>
      <w:r>
        <w:rPr>
          <w:rFonts w:hint="eastAsia" w:hAnsi="宋体"/>
          <w:color w:val="000000"/>
          <w:sz w:val="21"/>
          <w:szCs w:val="21"/>
          <w:u w:val="single"/>
        </w:rPr>
        <w:t>承包人的一般义务</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"_Toc351203520" </w:instrText>
      </w:r>
      <w:r>
        <w:fldChar w:fldCharType="separate"/>
      </w:r>
      <w:r>
        <w:rPr>
          <w:rFonts w:hAnsi="宋体"/>
          <w:color w:val="000000"/>
          <w:sz w:val="21"/>
          <w:szCs w:val="21"/>
          <w:u w:val="single"/>
        </w:rPr>
        <w:t xml:space="preserve">3.2 </w:t>
      </w:r>
      <w:r>
        <w:rPr>
          <w:rFonts w:hint="eastAsia" w:hAnsi="宋体"/>
          <w:color w:val="000000"/>
          <w:sz w:val="21"/>
          <w:szCs w:val="21"/>
          <w:u w:val="single"/>
        </w:rPr>
        <w:t>项目经理</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"_Toc351203521" </w:instrText>
      </w:r>
      <w:r>
        <w:fldChar w:fldCharType="separate"/>
      </w:r>
      <w:r>
        <w:rPr>
          <w:rFonts w:hAnsi="宋体"/>
          <w:color w:val="000000"/>
          <w:sz w:val="21"/>
          <w:szCs w:val="21"/>
          <w:u w:val="single"/>
        </w:rPr>
        <w:t xml:space="preserve">3.3 </w:t>
      </w:r>
      <w:r>
        <w:rPr>
          <w:rFonts w:hint="eastAsia" w:hAnsi="宋体"/>
          <w:color w:val="000000"/>
          <w:sz w:val="21"/>
          <w:szCs w:val="21"/>
          <w:u w:val="single"/>
        </w:rPr>
        <w:t>承包人人员</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"_Toc351203522" </w:instrText>
      </w:r>
      <w:r>
        <w:fldChar w:fldCharType="separate"/>
      </w:r>
      <w:r>
        <w:rPr>
          <w:rFonts w:hAnsi="宋体"/>
          <w:color w:val="000000"/>
          <w:sz w:val="21"/>
          <w:szCs w:val="21"/>
          <w:u w:val="single"/>
        </w:rPr>
        <w:t xml:space="preserve">3.4 </w:t>
      </w:r>
      <w:r>
        <w:rPr>
          <w:rFonts w:hint="eastAsia" w:hAnsi="宋体"/>
          <w:color w:val="000000"/>
          <w:sz w:val="21"/>
          <w:szCs w:val="21"/>
          <w:u w:val="single"/>
        </w:rPr>
        <w:t>承包人现场查勘</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"_Toc351203523" </w:instrText>
      </w:r>
      <w:r>
        <w:fldChar w:fldCharType="separate"/>
      </w:r>
      <w:r>
        <w:rPr>
          <w:rFonts w:hAnsi="宋体"/>
          <w:color w:val="000000"/>
          <w:sz w:val="21"/>
          <w:szCs w:val="21"/>
          <w:u w:val="single"/>
        </w:rPr>
        <w:t xml:space="preserve">3.5 </w:t>
      </w:r>
      <w:r>
        <w:rPr>
          <w:rFonts w:hint="eastAsia" w:hAnsi="宋体"/>
          <w:color w:val="000000"/>
          <w:sz w:val="21"/>
          <w:szCs w:val="21"/>
          <w:u w:val="single"/>
        </w:rPr>
        <w:t>分包</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"_Toc351203524" </w:instrText>
      </w:r>
      <w:r>
        <w:fldChar w:fldCharType="separate"/>
      </w:r>
      <w:r>
        <w:rPr>
          <w:rFonts w:hAnsi="宋体"/>
          <w:color w:val="000000"/>
          <w:sz w:val="21"/>
          <w:szCs w:val="21"/>
          <w:u w:val="single"/>
        </w:rPr>
        <w:t xml:space="preserve">3.6 </w:t>
      </w:r>
      <w:r>
        <w:rPr>
          <w:rFonts w:hint="eastAsia" w:hAnsi="宋体"/>
          <w:color w:val="000000"/>
          <w:sz w:val="21"/>
          <w:szCs w:val="21"/>
          <w:u w:val="single"/>
        </w:rPr>
        <w:t>工程照管与成品、半成品保护</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"_Toc351203525" </w:instrText>
      </w:r>
      <w:r>
        <w:fldChar w:fldCharType="separate"/>
      </w:r>
      <w:r>
        <w:rPr>
          <w:rFonts w:hAnsi="宋体"/>
          <w:color w:val="000000"/>
          <w:sz w:val="21"/>
          <w:szCs w:val="21"/>
          <w:u w:val="single"/>
        </w:rPr>
        <w:t xml:space="preserve">3.7 </w:t>
      </w:r>
      <w:r>
        <w:rPr>
          <w:rFonts w:hint="eastAsia" w:hAnsi="宋体"/>
          <w:color w:val="000000"/>
          <w:sz w:val="21"/>
          <w:szCs w:val="21"/>
          <w:u w:val="single"/>
        </w:rPr>
        <w:t>履约担保</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"_Toc351203526" </w:instrText>
      </w:r>
      <w:r>
        <w:fldChar w:fldCharType="separate"/>
      </w:r>
      <w:r>
        <w:rPr>
          <w:rFonts w:hAnsi="宋体"/>
          <w:color w:val="000000"/>
          <w:sz w:val="21"/>
          <w:szCs w:val="21"/>
          <w:u w:val="single"/>
        </w:rPr>
        <w:t xml:space="preserve">3.8 </w:t>
      </w:r>
      <w:r>
        <w:rPr>
          <w:rFonts w:hint="eastAsia" w:hAnsi="宋体"/>
          <w:color w:val="000000"/>
          <w:sz w:val="21"/>
          <w:szCs w:val="21"/>
          <w:u w:val="single"/>
        </w:rPr>
        <w:t>联合体</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"_Toc351203527" </w:instrText>
      </w:r>
      <w:r>
        <w:fldChar w:fldCharType="separate"/>
      </w:r>
      <w:r>
        <w:rPr>
          <w:rFonts w:hAnsi="宋体"/>
          <w:color w:val="000000"/>
          <w:sz w:val="21"/>
          <w:szCs w:val="21"/>
          <w:u w:val="single"/>
        </w:rPr>
        <w:t xml:space="preserve">4. </w:t>
      </w:r>
      <w:r>
        <w:rPr>
          <w:rFonts w:hint="eastAsia" w:hAnsi="宋体"/>
          <w:color w:val="000000"/>
          <w:sz w:val="21"/>
          <w:szCs w:val="21"/>
          <w:u w:val="single"/>
        </w:rPr>
        <w:t>监理人</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"_Toc351203528" </w:instrText>
      </w:r>
      <w:r>
        <w:fldChar w:fldCharType="separate"/>
      </w:r>
      <w:r>
        <w:rPr>
          <w:rFonts w:hAnsi="宋体"/>
          <w:color w:val="000000"/>
          <w:sz w:val="21"/>
          <w:szCs w:val="21"/>
          <w:u w:val="single"/>
        </w:rPr>
        <w:t>4.1</w:t>
      </w:r>
      <w:r>
        <w:rPr>
          <w:rFonts w:hint="eastAsia" w:hAnsi="宋体"/>
          <w:color w:val="000000"/>
          <w:sz w:val="21"/>
          <w:szCs w:val="21"/>
          <w:u w:val="single"/>
        </w:rPr>
        <w:t>监理人的一般规定</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"_Toc351203529" </w:instrText>
      </w:r>
      <w:r>
        <w:fldChar w:fldCharType="separate"/>
      </w:r>
      <w:r>
        <w:rPr>
          <w:rFonts w:hAnsi="宋体"/>
          <w:color w:val="000000"/>
          <w:sz w:val="21"/>
          <w:szCs w:val="21"/>
          <w:u w:val="single"/>
        </w:rPr>
        <w:t>4.2</w:t>
      </w:r>
      <w:r>
        <w:rPr>
          <w:rFonts w:hint="eastAsia" w:hAnsi="宋体"/>
          <w:color w:val="000000"/>
          <w:sz w:val="21"/>
          <w:szCs w:val="21"/>
          <w:u w:val="single"/>
        </w:rPr>
        <w:t>监理人员</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"_Toc351203530" </w:instrText>
      </w:r>
      <w:r>
        <w:fldChar w:fldCharType="separate"/>
      </w:r>
      <w:r>
        <w:rPr>
          <w:rFonts w:hAnsi="宋体"/>
          <w:color w:val="000000"/>
          <w:sz w:val="21"/>
          <w:szCs w:val="21"/>
          <w:u w:val="single"/>
        </w:rPr>
        <w:t>4.3</w:t>
      </w:r>
      <w:r>
        <w:rPr>
          <w:rFonts w:hint="eastAsia" w:hAnsi="宋体"/>
          <w:color w:val="000000"/>
          <w:sz w:val="21"/>
          <w:szCs w:val="21"/>
          <w:u w:val="single"/>
        </w:rPr>
        <w:t>监理人的指示</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"_Toc351203531" </w:instrText>
      </w:r>
      <w:r>
        <w:fldChar w:fldCharType="separate"/>
      </w:r>
      <w:r>
        <w:rPr>
          <w:rFonts w:hAnsi="宋体"/>
          <w:color w:val="000000"/>
          <w:sz w:val="21"/>
          <w:szCs w:val="21"/>
          <w:u w:val="single"/>
        </w:rPr>
        <w:t xml:space="preserve">4.4 </w:t>
      </w:r>
      <w:r>
        <w:rPr>
          <w:rFonts w:hint="eastAsia" w:hAnsi="宋体"/>
          <w:color w:val="000000"/>
          <w:sz w:val="21"/>
          <w:szCs w:val="21"/>
          <w:u w:val="single"/>
        </w:rPr>
        <w:t>商定或确定</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"_Toc351203532" </w:instrText>
      </w:r>
      <w:r>
        <w:fldChar w:fldCharType="separate"/>
      </w:r>
      <w:r>
        <w:rPr>
          <w:rFonts w:hAnsi="宋体"/>
          <w:color w:val="000000"/>
          <w:sz w:val="21"/>
          <w:szCs w:val="21"/>
          <w:u w:val="single"/>
        </w:rPr>
        <w:t xml:space="preserve">5. </w:t>
      </w:r>
      <w:r>
        <w:rPr>
          <w:rFonts w:hint="eastAsia" w:hAnsi="宋体"/>
          <w:color w:val="000000"/>
          <w:sz w:val="21"/>
          <w:szCs w:val="21"/>
          <w:u w:val="single"/>
        </w:rPr>
        <w:t>工程质量</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"_Toc351203533" </w:instrText>
      </w:r>
      <w:r>
        <w:fldChar w:fldCharType="separate"/>
      </w:r>
      <w:r>
        <w:rPr>
          <w:rFonts w:hAnsi="宋体"/>
          <w:color w:val="000000"/>
          <w:sz w:val="21"/>
          <w:szCs w:val="21"/>
          <w:u w:val="single"/>
        </w:rPr>
        <w:t>5.1</w:t>
      </w:r>
      <w:r>
        <w:rPr>
          <w:rFonts w:hint="eastAsia" w:hAnsi="宋体"/>
          <w:color w:val="000000"/>
          <w:sz w:val="21"/>
          <w:szCs w:val="21"/>
          <w:u w:val="single"/>
        </w:rPr>
        <w:t>质量要求</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"_Toc351203534" </w:instrText>
      </w:r>
      <w:r>
        <w:fldChar w:fldCharType="separate"/>
      </w:r>
      <w:r>
        <w:rPr>
          <w:rFonts w:hAnsi="宋体"/>
          <w:color w:val="000000"/>
          <w:sz w:val="21"/>
          <w:szCs w:val="21"/>
          <w:u w:val="single"/>
        </w:rPr>
        <w:t>5.2</w:t>
      </w:r>
      <w:r>
        <w:rPr>
          <w:rFonts w:hint="eastAsia" w:hAnsi="宋体"/>
          <w:color w:val="000000"/>
          <w:sz w:val="21"/>
          <w:szCs w:val="21"/>
          <w:u w:val="single"/>
        </w:rPr>
        <w:t>质量保证措施</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"_Toc351203535" </w:instrText>
      </w:r>
      <w:r>
        <w:fldChar w:fldCharType="separate"/>
      </w:r>
      <w:r>
        <w:rPr>
          <w:rFonts w:hAnsi="宋体"/>
          <w:color w:val="000000"/>
          <w:sz w:val="21"/>
          <w:szCs w:val="21"/>
          <w:u w:val="single"/>
        </w:rPr>
        <w:t xml:space="preserve">5.3 </w:t>
      </w:r>
      <w:r>
        <w:rPr>
          <w:rFonts w:hint="eastAsia" w:hAnsi="宋体"/>
          <w:color w:val="000000"/>
          <w:sz w:val="21"/>
          <w:szCs w:val="21"/>
          <w:u w:val="single"/>
        </w:rPr>
        <w:t>隐蔽工程检查</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"_Toc351203536" </w:instrText>
      </w:r>
      <w:r>
        <w:fldChar w:fldCharType="separate"/>
      </w:r>
      <w:r>
        <w:rPr>
          <w:rFonts w:hAnsi="宋体"/>
          <w:color w:val="000000"/>
          <w:sz w:val="21"/>
          <w:szCs w:val="21"/>
          <w:u w:val="single"/>
        </w:rPr>
        <w:t>5.4</w:t>
      </w:r>
      <w:r>
        <w:rPr>
          <w:rFonts w:hint="eastAsia" w:hAnsi="宋体"/>
          <w:color w:val="000000"/>
          <w:sz w:val="21"/>
          <w:szCs w:val="21"/>
          <w:u w:val="single"/>
        </w:rPr>
        <w:t>不合格工程的处理</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"_Toc351203537" </w:instrText>
      </w:r>
      <w:r>
        <w:fldChar w:fldCharType="separate"/>
      </w:r>
      <w:r>
        <w:rPr>
          <w:rFonts w:hAnsi="宋体"/>
          <w:color w:val="000000"/>
          <w:sz w:val="21"/>
          <w:szCs w:val="21"/>
          <w:u w:val="single"/>
        </w:rPr>
        <w:t xml:space="preserve">5.5 </w:t>
      </w:r>
      <w:r>
        <w:rPr>
          <w:rFonts w:hint="eastAsia" w:hAnsi="宋体"/>
          <w:color w:val="000000"/>
          <w:sz w:val="21"/>
          <w:szCs w:val="21"/>
          <w:u w:val="single"/>
        </w:rPr>
        <w:t>质量争议检测</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"_Toc351203538" </w:instrText>
      </w:r>
      <w:r>
        <w:fldChar w:fldCharType="separate"/>
      </w:r>
      <w:r>
        <w:rPr>
          <w:rFonts w:hAnsi="宋体"/>
          <w:color w:val="000000"/>
          <w:sz w:val="21"/>
          <w:szCs w:val="21"/>
          <w:u w:val="single"/>
        </w:rPr>
        <w:t xml:space="preserve">6. </w:t>
      </w:r>
      <w:r>
        <w:rPr>
          <w:rFonts w:hint="eastAsia" w:hAnsi="宋体"/>
          <w:color w:val="000000"/>
          <w:sz w:val="21"/>
          <w:szCs w:val="21"/>
          <w:u w:val="single"/>
        </w:rPr>
        <w:t>安全文明施工与环境保护</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"_Toc351203539" </w:instrText>
      </w:r>
      <w:r>
        <w:fldChar w:fldCharType="separate"/>
      </w:r>
      <w:r>
        <w:rPr>
          <w:rFonts w:hAnsi="宋体"/>
          <w:color w:val="000000"/>
          <w:sz w:val="21"/>
          <w:szCs w:val="21"/>
          <w:u w:val="single"/>
        </w:rPr>
        <w:t>6.1</w:t>
      </w:r>
      <w:r>
        <w:rPr>
          <w:rFonts w:hint="eastAsia" w:hAnsi="宋体"/>
          <w:color w:val="000000"/>
          <w:sz w:val="21"/>
          <w:szCs w:val="21"/>
          <w:u w:val="single"/>
        </w:rPr>
        <w:t>安全文明施工</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"_Toc351203540" </w:instrText>
      </w:r>
      <w:r>
        <w:fldChar w:fldCharType="separate"/>
      </w:r>
      <w:r>
        <w:rPr>
          <w:rFonts w:hAnsi="宋体"/>
          <w:color w:val="000000"/>
          <w:sz w:val="21"/>
          <w:szCs w:val="21"/>
          <w:u w:val="single"/>
        </w:rPr>
        <w:t xml:space="preserve">6.2 </w:t>
      </w:r>
      <w:r>
        <w:rPr>
          <w:rFonts w:hint="eastAsia" w:hAnsi="宋体"/>
          <w:color w:val="000000"/>
          <w:sz w:val="21"/>
          <w:szCs w:val="21"/>
          <w:u w:val="single"/>
        </w:rPr>
        <w:t>职业健康</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"_Toc351203541" </w:instrText>
      </w:r>
      <w:r>
        <w:fldChar w:fldCharType="separate"/>
      </w:r>
      <w:r>
        <w:rPr>
          <w:rFonts w:hAnsi="宋体"/>
          <w:color w:val="000000"/>
          <w:sz w:val="21"/>
          <w:szCs w:val="21"/>
          <w:u w:val="single"/>
        </w:rPr>
        <w:t xml:space="preserve">6.3 </w:t>
      </w:r>
      <w:r>
        <w:rPr>
          <w:rFonts w:hint="eastAsia" w:hAnsi="宋体"/>
          <w:color w:val="000000"/>
          <w:sz w:val="21"/>
          <w:szCs w:val="21"/>
          <w:u w:val="single"/>
        </w:rPr>
        <w:t>环境保护</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"_Toc351203542" </w:instrText>
      </w:r>
      <w:r>
        <w:fldChar w:fldCharType="separate"/>
      </w:r>
      <w:r>
        <w:rPr>
          <w:rFonts w:hAnsi="宋体"/>
          <w:color w:val="000000"/>
          <w:sz w:val="21"/>
          <w:szCs w:val="21"/>
          <w:u w:val="single"/>
        </w:rPr>
        <w:t xml:space="preserve">7. </w:t>
      </w:r>
      <w:r>
        <w:rPr>
          <w:rFonts w:hint="eastAsia" w:hAnsi="宋体"/>
          <w:color w:val="000000"/>
          <w:sz w:val="21"/>
          <w:szCs w:val="21"/>
          <w:u w:val="single"/>
        </w:rPr>
        <w:t>工期和进度</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"_Toc351203543" </w:instrText>
      </w:r>
      <w:r>
        <w:fldChar w:fldCharType="separate"/>
      </w:r>
      <w:r>
        <w:rPr>
          <w:rFonts w:hAnsi="宋体"/>
          <w:color w:val="000000"/>
          <w:sz w:val="21"/>
          <w:szCs w:val="21"/>
          <w:u w:val="single"/>
        </w:rPr>
        <w:t>7.1</w:t>
      </w:r>
      <w:r>
        <w:rPr>
          <w:rFonts w:hint="eastAsia" w:hAnsi="宋体"/>
          <w:color w:val="000000"/>
          <w:sz w:val="21"/>
          <w:szCs w:val="21"/>
          <w:u w:val="single"/>
        </w:rPr>
        <w:t>施工组织设计</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"_Toc351203544" </w:instrText>
      </w:r>
      <w:r>
        <w:fldChar w:fldCharType="separate"/>
      </w:r>
      <w:r>
        <w:rPr>
          <w:rFonts w:hAnsi="宋体"/>
          <w:color w:val="000000"/>
          <w:sz w:val="21"/>
          <w:szCs w:val="21"/>
          <w:u w:val="single"/>
        </w:rPr>
        <w:t xml:space="preserve">7.2 </w:t>
      </w:r>
      <w:r>
        <w:rPr>
          <w:rFonts w:hint="eastAsia" w:hAnsi="宋体"/>
          <w:color w:val="000000"/>
          <w:sz w:val="21"/>
          <w:szCs w:val="21"/>
          <w:u w:val="single"/>
        </w:rPr>
        <w:t>施工进度计划</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"_Toc351203545" </w:instrText>
      </w:r>
      <w:r>
        <w:fldChar w:fldCharType="separate"/>
      </w:r>
      <w:r>
        <w:rPr>
          <w:rFonts w:hAnsi="宋体"/>
          <w:color w:val="000000"/>
          <w:sz w:val="21"/>
          <w:szCs w:val="21"/>
          <w:u w:val="single"/>
        </w:rPr>
        <w:t xml:space="preserve">7.3 </w:t>
      </w:r>
      <w:r>
        <w:rPr>
          <w:rFonts w:hint="eastAsia" w:hAnsi="宋体"/>
          <w:color w:val="000000"/>
          <w:sz w:val="21"/>
          <w:szCs w:val="21"/>
          <w:u w:val="single"/>
        </w:rPr>
        <w:t>开工</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"_Toc351203546" </w:instrText>
      </w:r>
      <w:r>
        <w:fldChar w:fldCharType="separate"/>
      </w:r>
      <w:r>
        <w:rPr>
          <w:rFonts w:hAnsi="宋体"/>
          <w:color w:val="000000"/>
          <w:sz w:val="21"/>
          <w:szCs w:val="21"/>
          <w:u w:val="single"/>
        </w:rPr>
        <w:t>7.4</w:t>
      </w:r>
      <w:r>
        <w:rPr>
          <w:rFonts w:hint="eastAsia" w:hAnsi="宋体"/>
          <w:color w:val="000000"/>
          <w:sz w:val="21"/>
          <w:szCs w:val="21"/>
          <w:u w:val="single"/>
        </w:rPr>
        <w:t>测量放线</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"_Toc351203547" </w:instrText>
      </w:r>
      <w:r>
        <w:fldChar w:fldCharType="separate"/>
      </w:r>
      <w:r>
        <w:rPr>
          <w:rFonts w:hAnsi="宋体"/>
          <w:color w:val="000000"/>
          <w:sz w:val="21"/>
          <w:szCs w:val="21"/>
          <w:u w:val="single"/>
        </w:rPr>
        <w:t>7.5</w:t>
      </w:r>
      <w:r>
        <w:rPr>
          <w:rFonts w:hint="eastAsia" w:hAnsi="宋体"/>
          <w:color w:val="000000"/>
          <w:sz w:val="21"/>
          <w:szCs w:val="21"/>
          <w:u w:val="single"/>
        </w:rPr>
        <w:t>工期延误</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"_Toc351203548" </w:instrText>
      </w:r>
      <w:r>
        <w:fldChar w:fldCharType="separate"/>
      </w:r>
      <w:r>
        <w:rPr>
          <w:rFonts w:hAnsi="宋体"/>
          <w:color w:val="000000"/>
          <w:sz w:val="21"/>
          <w:szCs w:val="21"/>
          <w:u w:val="single"/>
        </w:rPr>
        <w:t xml:space="preserve">7.6 </w:t>
      </w:r>
      <w:r>
        <w:rPr>
          <w:rFonts w:hint="eastAsia" w:hAnsi="宋体"/>
          <w:color w:val="000000"/>
          <w:sz w:val="21"/>
          <w:szCs w:val="21"/>
          <w:u w:val="single"/>
        </w:rPr>
        <w:t>不利物质条件</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"_Toc351203549" </w:instrText>
      </w:r>
      <w:r>
        <w:fldChar w:fldCharType="separate"/>
      </w:r>
      <w:r>
        <w:rPr>
          <w:rFonts w:hAnsi="宋体"/>
          <w:color w:val="000000"/>
          <w:sz w:val="21"/>
          <w:szCs w:val="21"/>
          <w:u w:val="single"/>
        </w:rPr>
        <w:t>7.7</w:t>
      </w:r>
      <w:r>
        <w:rPr>
          <w:rFonts w:hint="eastAsia" w:hAnsi="宋体"/>
          <w:color w:val="000000"/>
          <w:sz w:val="21"/>
          <w:szCs w:val="21"/>
          <w:u w:val="single"/>
        </w:rPr>
        <w:t>异常恶劣的气候条件</w:t>
      </w:r>
      <w:r>
        <w:rPr>
          <w:rFonts w:hint="eastAsia" w:hAnsi="宋体"/>
          <w:color w:val="000000"/>
          <w:sz w:val="21"/>
          <w:szCs w:val="21"/>
          <w:u w:val="single"/>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"_Toc351203550" </w:instrText>
      </w:r>
      <w:r>
        <w:fldChar w:fldCharType="separate"/>
      </w:r>
      <w:r>
        <w:rPr>
          <w:rFonts w:hAnsi="宋体"/>
          <w:color w:val="000000"/>
          <w:sz w:val="21"/>
          <w:szCs w:val="21"/>
          <w:u w:val="single"/>
        </w:rPr>
        <w:t xml:space="preserve">7.8 </w:t>
      </w:r>
      <w:r>
        <w:rPr>
          <w:rFonts w:hint="eastAsia" w:hAnsi="宋体"/>
          <w:color w:val="000000"/>
          <w:sz w:val="21"/>
          <w:szCs w:val="21"/>
          <w:u w:val="single"/>
        </w:rPr>
        <w:t>暂停施工</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"_Toc351203551" </w:instrText>
      </w:r>
      <w:r>
        <w:fldChar w:fldCharType="separate"/>
      </w:r>
      <w:r>
        <w:rPr>
          <w:rFonts w:hAnsi="宋体"/>
          <w:color w:val="000000"/>
          <w:sz w:val="21"/>
          <w:szCs w:val="21"/>
          <w:u w:val="single"/>
        </w:rPr>
        <w:t xml:space="preserve">7.9 </w:t>
      </w:r>
      <w:r>
        <w:rPr>
          <w:rFonts w:hint="eastAsia" w:hAnsi="宋体"/>
          <w:color w:val="000000"/>
          <w:sz w:val="21"/>
          <w:szCs w:val="21"/>
          <w:u w:val="single"/>
        </w:rPr>
        <w:t>提前竣工</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"_Toc351203552" </w:instrText>
      </w:r>
      <w:r>
        <w:fldChar w:fldCharType="separate"/>
      </w:r>
      <w:r>
        <w:rPr>
          <w:rFonts w:hAnsi="宋体"/>
          <w:color w:val="000000"/>
          <w:sz w:val="21"/>
          <w:szCs w:val="21"/>
          <w:u w:val="single"/>
        </w:rPr>
        <w:t xml:space="preserve">8. </w:t>
      </w:r>
      <w:r>
        <w:rPr>
          <w:rFonts w:hint="eastAsia" w:hAnsi="宋体"/>
          <w:color w:val="000000"/>
          <w:sz w:val="21"/>
          <w:szCs w:val="21"/>
          <w:u w:val="single"/>
        </w:rPr>
        <w:t>材料与设备</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"_Toc351203553" </w:instrText>
      </w:r>
      <w:r>
        <w:fldChar w:fldCharType="separate"/>
      </w:r>
      <w:r>
        <w:rPr>
          <w:rFonts w:hAnsi="宋体"/>
          <w:color w:val="000000"/>
          <w:sz w:val="21"/>
          <w:szCs w:val="21"/>
          <w:u w:val="single"/>
        </w:rPr>
        <w:t>8.1</w:t>
      </w:r>
      <w:r>
        <w:rPr>
          <w:rFonts w:hint="eastAsia" w:hAnsi="宋体"/>
          <w:color w:val="000000"/>
          <w:sz w:val="21"/>
          <w:szCs w:val="21"/>
          <w:u w:val="single"/>
        </w:rPr>
        <w:t>发包人供应材料与工程设备</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"_Toc351203554" </w:instrText>
      </w:r>
      <w:r>
        <w:fldChar w:fldCharType="separate"/>
      </w:r>
      <w:r>
        <w:rPr>
          <w:rFonts w:hAnsi="宋体"/>
          <w:color w:val="000000"/>
          <w:sz w:val="21"/>
          <w:szCs w:val="21"/>
          <w:u w:val="single"/>
        </w:rPr>
        <w:t>8.2</w:t>
      </w:r>
      <w:r>
        <w:rPr>
          <w:rFonts w:hint="eastAsia" w:hAnsi="宋体"/>
          <w:color w:val="000000"/>
          <w:sz w:val="21"/>
          <w:szCs w:val="21"/>
          <w:u w:val="single"/>
        </w:rPr>
        <w:t>承包人采购材料与工程设备</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"_Toc351203555" </w:instrText>
      </w:r>
      <w:r>
        <w:fldChar w:fldCharType="separate"/>
      </w:r>
      <w:r>
        <w:rPr>
          <w:rFonts w:hAnsi="宋体"/>
          <w:color w:val="000000"/>
          <w:sz w:val="21"/>
          <w:szCs w:val="21"/>
          <w:u w:val="single"/>
        </w:rPr>
        <w:t>8.3</w:t>
      </w:r>
      <w:r>
        <w:rPr>
          <w:rFonts w:hint="eastAsia" w:hAnsi="宋体"/>
          <w:color w:val="000000"/>
          <w:sz w:val="21"/>
          <w:szCs w:val="21"/>
          <w:u w:val="single"/>
        </w:rPr>
        <w:t>材料与工程设备的接收与拒收</w:t>
      </w:r>
      <w:r>
        <w:rPr>
          <w:rFonts w:hint="eastAsia" w:hAnsi="宋体"/>
          <w:color w:val="000000"/>
          <w:sz w:val="21"/>
          <w:szCs w:val="21"/>
          <w:u w:val="single"/>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"_Toc351203556" </w:instrText>
      </w:r>
      <w:r>
        <w:fldChar w:fldCharType="separate"/>
      </w:r>
      <w:r>
        <w:rPr>
          <w:rFonts w:hAnsi="宋体"/>
          <w:color w:val="000000"/>
          <w:sz w:val="21"/>
          <w:szCs w:val="21"/>
          <w:u w:val="single"/>
        </w:rPr>
        <w:t>8.4</w:t>
      </w:r>
      <w:r>
        <w:rPr>
          <w:rFonts w:hint="eastAsia" w:hAnsi="宋体"/>
          <w:color w:val="000000"/>
          <w:sz w:val="21"/>
          <w:szCs w:val="21"/>
          <w:u w:val="single"/>
        </w:rPr>
        <w:t>材料与工程设备的保管与使用</w:t>
      </w:r>
      <w:r>
        <w:rPr>
          <w:rFonts w:hint="eastAsia" w:hAnsi="宋体"/>
          <w:color w:val="000000"/>
          <w:sz w:val="21"/>
          <w:szCs w:val="21"/>
          <w:u w:val="single"/>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"_Toc351203557" </w:instrText>
      </w:r>
      <w:r>
        <w:fldChar w:fldCharType="separate"/>
      </w:r>
      <w:r>
        <w:rPr>
          <w:rFonts w:hAnsi="宋体"/>
          <w:color w:val="000000"/>
          <w:sz w:val="21"/>
          <w:szCs w:val="21"/>
          <w:u w:val="single"/>
        </w:rPr>
        <w:t xml:space="preserve">8.5 </w:t>
      </w:r>
      <w:r>
        <w:rPr>
          <w:rFonts w:hint="eastAsia" w:hAnsi="宋体"/>
          <w:color w:val="000000"/>
          <w:sz w:val="21"/>
          <w:szCs w:val="21"/>
          <w:u w:val="single"/>
        </w:rPr>
        <w:t>禁止使用不合格的材料和工程设备</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"_Toc351203558" </w:instrText>
      </w:r>
      <w:r>
        <w:fldChar w:fldCharType="separate"/>
      </w:r>
      <w:r>
        <w:rPr>
          <w:rFonts w:hAnsi="宋体"/>
          <w:color w:val="000000"/>
          <w:sz w:val="21"/>
          <w:szCs w:val="21"/>
          <w:u w:val="single"/>
        </w:rPr>
        <w:t xml:space="preserve">8.6 </w:t>
      </w:r>
      <w:r>
        <w:rPr>
          <w:rFonts w:hint="eastAsia" w:hAnsi="宋体"/>
          <w:color w:val="000000"/>
          <w:sz w:val="21"/>
          <w:szCs w:val="21"/>
          <w:u w:val="single"/>
        </w:rPr>
        <w:t>样品</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"_Toc351203559" </w:instrText>
      </w:r>
      <w:r>
        <w:fldChar w:fldCharType="separate"/>
      </w:r>
      <w:r>
        <w:rPr>
          <w:rFonts w:hAnsi="宋体"/>
          <w:color w:val="000000"/>
          <w:sz w:val="21"/>
          <w:szCs w:val="21"/>
          <w:u w:val="single"/>
        </w:rPr>
        <w:t xml:space="preserve">8.7 </w:t>
      </w:r>
      <w:r>
        <w:rPr>
          <w:rFonts w:hint="eastAsia" w:hAnsi="宋体"/>
          <w:color w:val="000000"/>
          <w:sz w:val="21"/>
          <w:szCs w:val="21"/>
          <w:u w:val="single"/>
        </w:rPr>
        <w:t>材料与工程设备的替代</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"_Toc351203560" </w:instrText>
      </w:r>
      <w:r>
        <w:fldChar w:fldCharType="separate"/>
      </w:r>
      <w:r>
        <w:rPr>
          <w:rFonts w:hAnsi="宋体"/>
          <w:color w:val="000000"/>
          <w:sz w:val="21"/>
          <w:szCs w:val="21"/>
          <w:u w:val="single"/>
        </w:rPr>
        <w:t xml:space="preserve">8.8 </w:t>
      </w:r>
      <w:r>
        <w:rPr>
          <w:rFonts w:hint="eastAsia" w:hAnsi="宋体"/>
          <w:color w:val="000000"/>
          <w:sz w:val="21"/>
          <w:szCs w:val="21"/>
          <w:u w:val="single"/>
        </w:rPr>
        <w:t>施工设备和临时设施</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"_Toc351203561" </w:instrText>
      </w:r>
      <w:r>
        <w:fldChar w:fldCharType="separate"/>
      </w:r>
      <w:r>
        <w:rPr>
          <w:rFonts w:hAnsi="宋体"/>
          <w:color w:val="000000"/>
          <w:sz w:val="21"/>
          <w:szCs w:val="21"/>
          <w:u w:val="single"/>
        </w:rPr>
        <w:t>8.9</w:t>
      </w:r>
      <w:r>
        <w:rPr>
          <w:rFonts w:hint="eastAsia" w:hAnsi="宋体"/>
          <w:color w:val="000000"/>
          <w:sz w:val="21"/>
          <w:szCs w:val="21"/>
          <w:u w:val="single"/>
        </w:rPr>
        <w:t>材料与设备专用要求</w:t>
      </w:r>
      <w:r>
        <w:rPr>
          <w:rFonts w:hint="eastAsia" w:hAnsi="宋体"/>
          <w:color w:val="000000"/>
          <w:sz w:val="21"/>
          <w:szCs w:val="21"/>
          <w:u w:val="single"/>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"_Toc351203562" </w:instrText>
      </w:r>
      <w:r>
        <w:fldChar w:fldCharType="separate"/>
      </w:r>
      <w:r>
        <w:rPr>
          <w:rFonts w:hAnsi="宋体"/>
          <w:color w:val="000000"/>
          <w:sz w:val="21"/>
          <w:szCs w:val="21"/>
          <w:u w:val="single"/>
        </w:rPr>
        <w:t xml:space="preserve">9. </w:t>
      </w:r>
      <w:r>
        <w:rPr>
          <w:rFonts w:hint="eastAsia" w:hAnsi="宋体"/>
          <w:color w:val="000000"/>
          <w:sz w:val="21"/>
          <w:szCs w:val="21"/>
          <w:u w:val="single"/>
        </w:rPr>
        <w:t>试验与检验</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"_Toc351203563" </w:instrText>
      </w:r>
      <w:r>
        <w:fldChar w:fldCharType="separate"/>
      </w:r>
      <w:r>
        <w:rPr>
          <w:rFonts w:hAnsi="宋体"/>
          <w:color w:val="000000"/>
          <w:sz w:val="21"/>
          <w:szCs w:val="21"/>
          <w:u w:val="single"/>
        </w:rPr>
        <w:t>9.1</w:t>
      </w:r>
      <w:r>
        <w:rPr>
          <w:rFonts w:hint="eastAsia" w:hAnsi="宋体"/>
          <w:color w:val="000000"/>
          <w:sz w:val="21"/>
          <w:szCs w:val="21"/>
          <w:u w:val="single"/>
        </w:rPr>
        <w:t>试验设备与试验人员</w:t>
      </w:r>
      <w:r>
        <w:rPr>
          <w:rFonts w:hint="eastAsia" w:hAnsi="宋体"/>
          <w:color w:val="000000"/>
          <w:sz w:val="21"/>
          <w:szCs w:val="21"/>
          <w:u w:val="single"/>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"_Toc351203564" </w:instrText>
      </w:r>
      <w:r>
        <w:fldChar w:fldCharType="separate"/>
      </w:r>
      <w:r>
        <w:rPr>
          <w:rFonts w:hAnsi="宋体"/>
          <w:color w:val="000000"/>
          <w:sz w:val="21"/>
          <w:szCs w:val="21"/>
          <w:u w:val="single"/>
        </w:rPr>
        <w:t>9.2</w:t>
      </w:r>
      <w:r>
        <w:rPr>
          <w:rFonts w:hint="eastAsia" w:hAnsi="宋体"/>
          <w:color w:val="000000"/>
          <w:sz w:val="21"/>
          <w:szCs w:val="21"/>
          <w:u w:val="single"/>
        </w:rPr>
        <w:t>取样</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"_Toc351203565" </w:instrText>
      </w:r>
      <w:r>
        <w:fldChar w:fldCharType="separate"/>
      </w:r>
      <w:r>
        <w:rPr>
          <w:rFonts w:hAnsi="宋体"/>
          <w:color w:val="000000"/>
          <w:sz w:val="21"/>
          <w:szCs w:val="21"/>
          <w:u w:val="single"/>
        </w:rPr>
        <w:t xml:space="preserve">9.3 </w:t>
      </w:r>
      <w:r>
        <w:rPr>
          <w:rFonts w:hint="eastAsia" w:hAnsi="宋体"/>
          <w:color w:val="000000"/>
          <w:sz w:val="21"/>
          <w:szCs w:val="21"/>
          <w:u w:val="single"/>
        </w:rPr>
        <w:t>材料、工程设备和工程的试验和检验</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"_Toc351203566" </w:instrText>
      </w:r>
      <w:r>
        <w:fldChar w:fldCharType="separate"/>
      </w:r>
      <w:r>
        <w:rPr>
          <w:rFonts w:hAnsi="宋体"/>
          <w:color w:val="000000"/>
          <w:sz w:val="21"/>
          <w:szCs w:val="21"/>
          <w:u w:val="single"/>
        </w:rPr>
        <w:t xml:space="preserve">9.4 </w:t>
      </w:r>
      <w:r>
        <w:rPr>
          <w:rFonts w:hint="eastAsia" w:hAnsi="宋体"/>
          <w:color w:val="000000"/>
          <w:sz w:val="21"/>
          <w:szCs w:val="21"/>
          <w:u w:val="single"/>
        </w:rPr>
        <w:t>现场工艺试验</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"_Toc351203567" </w:instrText>
      </w:r>
      <w:r>
        <w:fldChar w:fldCharType="separate"/>
      </w:r>
      <w:r>
        <w:rPr>
          <w:rFonts w:hAnsi="宋体"/>
          <w:color w:val="000000"/>
          <w:sz w:val="21"/>
          <w:szCs w:val="21"/>
          <w:u w:val="single"/>
        </w:rPr>
        <w:t xml:space="preserve">10. </w:t>
      </w:r>
      <w:r>
        <w:rPr>
          <w:rFonts w:hint="eastAsia" w:hAnsi="宋体"/>
          <w:color w:val="000000"/>
          <w:sz w:val="21"/>
          <w:szCs w:val="21"/>
          <w:u w:val="single"/>
        </w:rPr>
        <w:t>变更</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"_Toc351203568" </w:instrText>
      </w:r>
      <w:r>
        <w:fldChar w:fldCharType="separate"/>
      </w:r>
      <w:r>
        <w:rPr>
          <w:rFonts w:hAnsi="宋体"/>
          <w:color w:val="000000"/>
          <w:sz w:val="21"/>
          <w:szCs w:val="21"/>
          <w:u w:val="single"/>
        </w:rPr>
        <w:t>10.1</w:t>
      </w:r>
      <w:r>
        <w:rPr>
          <w:rFonts w:hint="eastAsia" w:hAnsi="宋体"/>
          <w:color w:val="000000"/>
          <w:sz w:val="21"/>
          <w:szCs w:val="21"/>
          <w:u w:val="single"/>
        </w:rPr>
        <w:t>变更的范围</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"_Toc351203569" </w:instrText>
      </w:r>
      <w:r>
        <w:fldChar w:fldCharType="separate"/>
      </w:r>
      <w:r>
        <w:rPr>
          <w:rFonts w:hAnsi="宋体"/>
          <w:color w:val="000000"/>
          <w:sz w:val="21"/>
          <w:szCs w:val="21"/>
          <w:u w:val="single"/>
        </w:rPr>
        <w:t xml:space="preserve">10.2 </w:t>
      </w:r>
      <w:r>
        <w:rPr>
          <w:rFonts w:hint="eastAsia" w:hAnsi="宋体"/>
          <w:color w:val="000000"/>
          <w:sz w:val="21"/>
          <w:szCs w:val="21"/>
          <w:u w:val="single"/>
        </w:rPr>
        <w:t>变更权</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"_Toc351203570" </w:instrText>
      </w:r>
      <w:r>
        <w:fldChar w:fldCharType="separate"/>
      </w:r>
      <w:r>
        <w:rPr>
          <w:rFonts w:hAnsi="宋体"/>
          <w:color w:val="000000"/>
          <w:sz w:val="21"/>
          <w:szCs w:val="21"/>
          <w:u w:val="single"/>
        </w:rPr>
        <w:t>10.3</w:t>
      </w:r>
      <w:r>
        <w:rPr>
          <w:rFonts w:hint="eastAsia" w:hAnsi="宋体"/>
          <w:color w:val="000000"/>
          <w:sz w:val="21"/>
          <w:szCs w:val="21"/>
          <w:u w:val="single"/>
        </w:rPr>
        <w:t>变更程序</w:t>
      </w:r>
      <w:r>
        <w:rPr>
          <w:rFonts w:hint="eastAsia" w:hAnsi="宋体"/>
          <w:color w:val="000000"/>
          <w:sz w:val="21"/>
          <w:szCs w:val="21"/>
          <w:u w:val="single"/>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"_Toc351203571" </w:instrText>
      </w:r>
      <w:r>
        <w:fldChar w:fldCharType="separate"/>
      </w:r>
      <w:r>
        <w:rPr>
          <w:rFonts w:hAnsi="宋体"/>
          <w:color w:val="000000"/>
          <w:sz w:val="21"/>
          <w:szCs w:val="21"/>
          <w:u w:val="single"/>
        </w:rPr>
        <w:t>10.4</w:t>
      </w:r>
      <w:r>
        <w:rPr>
          <w:rFonts w:hint="eastAsia" w:hAnsi="宋体"/>
          <w:color w:val="000000"/>
          <w:sz w:val="21"/>
          <w:szCs w:val="21"/>
          <w:u w:val="single"/>
        </w:rPr>
        <w:t>变更估价</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"_Toc351203572" </w:instrText>
      </w:r>
      <w:r>
        <w:fldChar w:fldCharType="separate"/>
      </w:r>
      <w:r>
        <w:rPr>
          <w:rFonts w:hAnsi="宋体"/>
          <w:color w:val="000000"/>
          <w:sz w:val="21"/>
          <w:szCs w:val="21"/>
          <w:u w:val="single"/>
        </w:rPr>
        <w:t xml:space="preserve">10.5 </w:t>
      </w:r>
      <w:r>
        <w:rPr>
          <w:rFonts w:hint="eastAsia" w:hAnsi="宋体"/>
          <w:color w:val="000000"/>
          <w:sz w:val="21"/>
          <w:szCs w:val="21"/>
          <w:u w:val="single"/>
        </w:rPr>
        <w:t>承包人的合理化建议</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"_Toc351203573" </w:instrText>
      </w:r>
      <w:r>
        <w:fldChar w:fldCharType="separate"/>
      </w:r>
      <w:r>
        <w:rPr>
          <w:rFonts w:hAnsi="宋体"/>
          <w:color w:val="000000"/>
          <w:sz w:val="21"/>
          <w:szCs w:val="21"/>
          <w:u w:val="single"/>
        </w:rPr>
        <w:t xml:space="preserve">10.6 </w:t>
      </w:r>
      <w:r>
        <w:rPr>
          <w:rFonts w:hint="eastAsia" w:hAnsi="宋体"/>
          <w:color w:val="000000"/>
          <w:sz w:val="21"/>
          <w:szCs w:val="21"/>
          <w:u w:val="single"/>
        </w:rPr>
        <w:t>变更引起的工期调整</w:t>
      </w:r>
      <w:r>
        <w:rPr>
          <w:rFonts w:hint="eastAsia" w:hAnsi="宋体"/>
          <w:color w:val="000000"/>
          <w:sz w:val="21"/>
          <w:szCs w:val="21"/>
          <w:u w:val="single"/>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"_Toc351203574" </w:instrText>
      </w:r>
      <w:r>
        <w:fldChar w:fldCharType="separate"/>
      </w:r>
      <w:r>
        <w:rPr>
          <w:rFonts w:hAnsi="宋体"/>
          <w:color w:val="000000"/>
          <w:sz w:val="21"/>
          <w:szCs w:val="21"/>
          <w:u w:val="single"/>
        </w:rPr>
        <w:t xml:space="preserve">10.7 </w:t>
      </w:r>
      <w:r>
        <w:rPr>
          <w:rFonts w:hint="eastAsia" w:hAnsi="宋体"/>
          <w:color w:val="000000"/>
          <w:sz w:val="21"/>
          <w:szCs w:val="21"/>
          <w:u w:val="single"/>
        </w:rPr>
        <w:t>暂估价</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"_Toc351203575" </w:instrText>
      </w:r>
      <w:r>
        <w:fldChar w:fldCharType="separate"/>
      </w:r>
      <w:r>
        <w:rPr>
          <w:rFonts w:hAnsi="宋体"/>
          <w:color w:val="000000"/>
          <w:sz w:val="21"/>
          <w:szCs w:val="21"/>
          <w:u w:val="single"/>
        </w:rPr>
        <w:t xml:space="preserve">10.8 </w:t>
      </w:r>
      <w:r>
        <w:rPr>
          <w:rFonts w:hint="eastAsia" w:hAnsi="宋体"/>
          <w:color w:val="000000"/>
          <w:sz w:val="21"/>
          <w:szCs w:val="21"/>
          <w:u w:val="single"/>
        </w:rPr>
        <w:t>暂列金额</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"_Toc351203576" </w:instrText>
      </w:r>
      <w:r>
        <w:fldChar w:fldCharType="separate"/>
      </w:r>
      <w:r>
        <w:rPr>
          <w:rFonts w:hAnsi="宋体"/>
          <w:color w:val="000000"/>
          <w:sz w:val="21"/>
          <w:szCs w:val="21"/>
          <w:u w:val="single"/>
        </w:rPr>
        <w:t xml:space="preserve">10.9 </w:t>
      </w:r>
      <w:r>
        <w:rPr>
          <w:rFonts w:hint="eastAsia" w:hAnsi="宋体"/>
          <w:color w:val="000000"/>
          <w:sz w:val="21"/>
          <w:szCs w:val="21"/>
          <w:u w:val="single"/>
        </w:rPr>
        <w:t>计日工</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"_Toc351203577" </w:instrText>
      </w:r>
      <w:r>
        <w:fldChar w:fldCharType="separate"/>
      </w:r>
      <w:r>
        <w:rPr>
          <w:rFonts w:hAnsi="宋体"/>
          <w:color w:val="000000"/>
          <w:sz w:val="21"/>
          <w:szCs w:val="21"/>
          <w:u w:val="single"/>
        </w:rPr>
        <w:t xml:space="preserve">11. </w:t>
      </w:r>
      <w:r>
        <w:rPr>
          <w:rFonts w:hint="eastAsia" w:hAnsi="宋体"/>
          <w:color w:val="000000"/>
          <w:sz w:val="21"/>
          <w:szCs w:val="21"/>
          <w:u w:val="single"/>
        </w:rPr>
        <w:t>价格调整</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"_Toc351203578" </w:instrText>
      </w:r>
      <w:r>
        <w:fldChar w:fldCharType="separate"/>
      </w:r>
      <w:r>
        <w:rPr>
          <w:rFonts w:hAnsi="宋体"/>
          <w:color w:val="000000"/>
          <w:sz w:val="21"/>
          <w:szCs w:val="21"/>
          <w:u w:val="single"/>
        </w:rPr>
        <w:t xml:space="preserve">11.1 </w:t>
      </w:r>
      <w:r>
        <w:rPr>
          <w:rFonts w:hint="eastAsia" w:hAnsi="宋体"/>
          <w:color w:val="000000"/>
          <w:sz w:val="21"/>
          <w:szCs w:val="21"/>
          <w:u w:val="single"/>
        </w:rPr>
        <w:t>市场价格波动引起的调整</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"_Toc351203579" </w:instrText>
      </w:r>
      <w:r>
        <w:fldChar w:fldCharType="separate"/>
      </w:r>
      <w:r>
        <w:rPr>
          <w:rFonts w:hAnsi="宋体"/>
          <w:color w:val="000000"/>
          <w:sz w:val="21"/>
          <w:szCs w:val="21"/>
          <w:u w:val="single"/>
        </w:rPr>
        <w:t xml:space="preserve">11.2 </w:t>
      </w:r>
      <w:r>
        <w:rPr>
          <w:rFonts w:hint="eastAsia" w:hAnsi="宋体"/>
          <w:color w:val="000000"/>
          <w:sz w:val="21"/>
          <w:szCs w:val="21"/>
          <w:u w:val="single"/>
        </w:rPr>
        <w:t>法律变化引起的调整</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"_Toc351203580" </w:instrText>
      </w:r>
      <w:r>
        <w:fldChar w:fldCharType="separate"/>
      </w:r>
      <w:r>
        <w:rPr>
          <w:rFonts w:hAnsi="宋体"/>
          <w:color w:val="000000"/>
          <w:sz w:val="21"/>
          <w:szCs w:val="21"/>
          <w:u w:val="single"/>
        </w:rPr>
        <w:t xml:space="preserve">12. </w:t>
      </w:r>
      <w:r>
        <w:rPr>
          <w:rFonts w:hint="eastAsia" w:hAnsi="宋体"/>
          <w:color w:val="000000"/>
          <w:sz w:val="21"/>
          <w:szCs w:val="21"/>
          <w:u w:val="single"/>
        </w:rPr>
        <w:t>合同价格、计量与支付</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"_Toc351203581" </w:instrText>
      </w:r>
      <w:r>
        <w:fldChar w:fldCharType="separate"/>
      </w:r>
      <w:r>
        <w:rPr>
          <w:rFonts w:hAnsi="宋体"/>
          <w:color w:val="000000"/>
          <w:sz w:val="21"/>
          <w:szCs w:val="21"/>
          <w:u w:val="single"/>
        </w:rPr>
        <w:t xml:space="preserve">12.1 </w:t>
      </w:r>
      <w:r>
        <w:rPr>
          <w:rFonts w:hint="eastAsia" w:hAnsi="宋体"/>
          <w:color w:val="000000"/>
          <w:sz w:val="21"/>
          <w:szCs w:val="21"/>
          <w:u w:val="single"/>
        </w:rPr>
        <w:t>合同价格形式</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"_Toc351203582" </w:instrText>
      </w:r>
      <w:r>
        <w:fldChar w:fldCharType="separate"/>
      </w:r>
      <w:r>
        <w:rPr>
          <w:rFonts w:hAnsi="宋体"/>
          <w:color w:val="000000"/>
          <w:sz w:val="21"/>
          <w:szCs w:val="21"/>
          <w:u w:val="single"/>
        </w:rPr>
        <w:t xml:space="preserve">12.2 </w:t>
      </w:r>
      <w:r>
        <w:rPr>
          <w:rFonts w:hint="eastAsia" w:hAnsi="宋体"/>
          <w:color w:val="000000"/>
          <w:sz w:val="21"/>
          <w:szCs w:val="21"/>
          <w:u w:val="single"/>
        </w:rPr>
        <w:t>预付款</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"_Toc351203583" </w:instrText>
      </w:r>
      <w:r>
        <w:fldChar w:fldCharType="separate"/>
      </w:r>
      <w:r>
        <w:rPr>
          <w:rFonts w:hAnsi="宋体"/>
          <w:color w:val="000000"/>
          <w:sz w:val="21"/>
          <w:szCs w:val="21"/>
          <w:u w:val="single"/>
        </w:rPr>
        <w:t xml:space="preserve">12.3 </w:t>
      </w:r>
      <w:r>
        <w:rPr>
          <w:rFonts w:hint="eastAsia" w:hAnsi="宋体"/>
          <w:color w:val="000000"/>
          <w:sz w:val="21"/>
          <w:szCs w:val="21"/>
          <w:u w:val="single"/>
        </w:rPr>
        <w:t>计量</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"_Toc351203584" </w:instrText>
      </w:r>
      <w:r>
        <w:fldChar w:fldCharType="separate"/>
      </w:r>
      <w:r>
        <w:rPr>
          <w:rFonts w:hAnsi="宋体"/>
          <w:color w:val="000000"/>
          <w:sz w:val="21"/>
          <w:szCs w:val="21"/>
          <w:u w:val="single"/>
        </w:rPr>
        <w:t xml:space="preserve">12.4 </w:t>
      </w:r>
      <w:r>
        <w:rPr>
          <w:rFonts w:hint="eastAsia" w:hAnsi="宋体"/>
          <w:color w:val="000000"/>
          <w:sz w:val="21"/>
          <w:szCs w:val="21"/>
          <w:u w:val="single"/>
        </w:rPr>
        <w:t>工程进度款支付</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"_Toc351203585" </w:instrText>
      </w:r>
      <w:r>
        <w:fldChar w:fldCharType="separate"/>
      </w:r>
      <w:r>
        <w:rPr>
          <w:rFonts w:hAnsi="宋体"/>
          <w:color w:val="000000"/>
          <w:sz w:val="21"/>
          <w:szCs w:val="21"/>
          <w:u w:val="single"/>
        </w:rPr>
        <w:t xml:space="preserve">12.5 </w:t>
      </w:r>
      <w:r>
        <w:rPr>
          <w:rFonts w:hint="eastAsia" w:hAnsi="宋体"/>
          <w:color w:val="000000"/>
          <w:sz w:val="21"/>
          <w:szCs w:val="21"/>
          <w:u w:val="single"/>
        </w:rPr>
        <w:t>支付账户</w:t>
      </w:r>
      <w:r>
        <w:rPr>
          <w:rFonts w:hAnsi="宋体"/>
          <w:color w:val="000000"/>
          <w:sz w:val="21"/>
          <w:szCs w:val="21"/>
        </w:rPr>
        <w:tab/>
      </w:r>
      <w:r>
        <w:rPr>
          <w:rFonts w:hAnsi="宋体"/>
          <w:color w:val="000000"/>
          <w:sz w:val="21"/>
          <w:szCs w:val="21"/>
        </w:rPr>
        <w:fldChar w:fldCharType="end"/>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"_Toc351203586" </w:instrText>
      </w:r>
      <w:r>
        <w:fldChar w:fldCharType="separate"/>
      </w:r>
      <w:r>
        <w:rPr>
          <w:rFonts w:hAnsi="宋体"/>
          <w:color w:val="000000"/>
          <w:sz w:val="21"/>
          <w:szCs w:val="21"/>
          <w:u w:val="single"/>
        </w:rPr>
        <w:t xml:space="preserve">13. </w:t>
      </w:r>
      <w:r>
        <w:rPr>
          <w:rFonts w:hint="eastAsia" w:hAnsi="宋体"/>
          <w:color w:val="000000"/>
          <w:sz w:val="21"/>
          <w:szCs w:val="21"/>
          <w:u w:val="single"/>
        </w:rPr>
        <w:t>验收和工程试车</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"_Toc351203587" </w:instrText>
      </w:r>
      <w:r>
        <w:fldChar w:fldCharType="separate"/>
      </w:r>
      <w:r>
        <w:rPr>
          <w:rFonts w:hAnsi="宋体"/>
          <w:color w:val="000000"/>
          <w:sz w:val="21"/>
          <w:szCs w:val="21"/>
          <w:u w:val="single"/>
        </w:rPr>
        <w:t xml:space="preserve">13.1 </w:t>
      </w:r>
      <w:r>
        <w:rPr>
          <w:rFonts w:hint="eastAsia" w:hAnsi="宋体"/>
          <w:color w:val="000000"/>
          <w:sz w:val="21"/>
          <w:szCs w:val="21"/>
          <w:u w:val="single"/>
        </w:rPr>
        <w:t>分部分项工程验收</w:t>
      </w:r>
      <w:r>
        <w:rPr>
          <w:rFonts w:hint="eastAsia" w:hAnsi="宋体"/>
          <w:color w:val="000000"/>
          <w:sz w:val="21"/>
          <w:szCs w:val="21"/>
          <w:u w:val="single"/>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"_Toc351203588" </w:instrText>
      </w:r>
      <w:r>
        <w:fldChar w:fldCharType="separate"/>
      </w:r>
      <w:r>
        <w:rPr>
          <w:rFonts w:hAnsi="宋体"/>
          <w:color w:val="000000"/>
          <w:sz w:val="21"/>
          <w:szCs w:val="21"/>
          <w:u w:val="single"/>
        </w:rPr>
        <w:t>13.2</w:t>
      </w:r>
      <w:r>
        <w:rPr>
          <w:rFonts w:hint="eastAsia" w:hAnsi="宋体"/>
          <w:color w:val="000000"/>
          <w:sz w:val="21"/>
          <w:szCs w:val="21"/>
          <w:u w:val="single"/>
        </w:rPr>
        <w:t>竣工验收</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"_Toc351203589" </w:instrText>
      </w:r>
      <w:r>
        <w:fldChar w:fldCharType="separate"/>
      </w:r>
      <w:r>
        <w:rPr>
          <w:rFonts w:hAnsi="宋体"/>
          <w:color w:val="000000"/>
          <w:sz w:val="21"/>
          <w:szCs w:val="21"/>
          <w:u w:val="single"/>
        </w:rPr>
        <w:t>13.3</w:t>
      </w:r>
      <w:r>
        <w:rPr>
          <w:rFonts w:hint="eastAsia" w:hAnsi="宋体"/>
          <w:color w:val="000000"/>
          <w:sz w:val="21"/>
          <w:szCs w:val="21"/>
          <w:u w:val="single"/>
        </w:rPr>
        <w:t>工程试车</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"_Toc351203590" </w:instrText>
      </w:r>
      <w:r>
        <w:fldChar w:fldCharType="separate"/>
      </w:r>
      <w:r>
        <w:rPr>
          <w:rFonts w:hAnsi="宋体"/>
          <w:color w:val="000000"/>
          <w:sz w:val="21"/>
          <w:szCs w:val="21"/>
          <w:u w:val="single"/>
        </w:rPr>
        <w:t>13.4</w:t>
      </w:r>
      <w:r>
        <w:rPr>
          <w:rFonts w:hint="eastAsia" w:hAnsi="宋体"/>
          <w:color w:val="000000"/>
          <w:sz w:val="21"/>
          <w:szCs w:val="21"/>
          <w:u w:val="single"/>
        </w:rPr>
        <w:t>提前交付单位工程的验收</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"_Toc351203591" </w:instrText>
      </w:r>
      <w:r>
        <w:fldChar w:fldCharType="separate"/>
      </w:r>
      <w:r>
        <w:rPr>
          <w:rFonts w:hAnsi="宋体"/>
          <w:color w:val="000000"/>
          <w:sz w:val="21"/>
          <w:szCs w:val="21"/>
          <w:u w:val="single"/>
        </w:rPr>
        <w:t xml:space="preserve">13.5 </w:t>
      </w:r>
      <w:r>
        <w:rPr>
          <w:rFonts w:hint="eastAsia" w:hAnsi="宋体"/>
          <w:color w:val="000000"/>
          <w:sz w:val="21"/>
          <w:szCs w:val="21"/>
          <w:u w:val="single"/>
        </w:rPr>
        <w:t>施工期运行</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"_Toc351203592" </w:instrText>
      </w:r>
      <w:r>
        <w:fldChar w:fldCharType="separate"/>
      </w:r>
      <w:r>
        <w:rPr>
          <w:rFonts w:hAnsi="宋体"/>
          <w:color w:val="000000"/>
          <w:sz w:val="21"/>
          <w:szCs w:val="21"/>
          <w:u w:val="single"/>
        </w:rPr>
        <w:t xml:space="preserve">13.6 </w:t>
      </w:r>
      <w:r>
        <w:rPr>
          <w:rFonts w:hint="eastAsia" w:hAnsi="宋体"/>
          <w:color w:val="000000"/>
          <w:sz w:val="21"/>
          <w:szCs w:val="21"/>
          <w:u w:val="single"/>
        </w:rPr>
        <w:t>竣工退场</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"_Toc351203593" </w:instrText>
      </w:r>
      <w:r>
        <w:fldChar w:fldCharType="separate"/>
      </w:r>
      <w:r>
        <w:rPr>
          <w:rFonts w:hAnsi="宋体"/>
          <w:color w:val="000000"/>
          <w:sz w:val="21"/>
          <w:szCs w:val="21"/>
          <w:u w:val="single"/>
        </w:rPr>
        <w:t xml:space="preserve">14. </w:t>
      </w:r>
      <w:r>
        <w:rPr>
          <w:rFonts w:hint="eastAsia" w:hAnsi="宋体"/>
          <w:color w:val="000000"/>
          <w:sz w:val="21"/>
          <w:szCs w:val="21"/>
          <w:u w:val="single"/>
        </w:rPr>
        <w:t>竣工结算</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"_Toc351203594" </w:instrText>
      </w:r>
      <w:r>
        <w:fldChar w:fldCharType="separate"/>
      </w:r>
      <w:r>
        <w:rPr>
          <w:rFonts w:hAnsi="宋体"/>
          <w:color w:val="000000"/>
          <w:sz w:val="21"/>
          <w:szCs w:val="21"/>
          <w:u w:val="single"/>
        </w:rPr>
        <w:t xml:space="preserve">14.1 </w:t>
      </w:r>
      <w:r>
        <w:rPr>
          <w:rFonts w:hint="eastAsia" w:hAnsi="宋体"/>
          <w:color w:val="000000"/>
          <w:sz w:val="21"/>
          <w:szCs w:val="21"/>
          <w:u w:val="single"/>
        </w:rPr>
        <w:t>竣工结算申请</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"_Toc351203595" </w:instrText>
      </w:r>
      <w:r>
        <w:fldChar w:fldCharType="separate"/>
      </w:r>
      <w:r>
        <w:rPr>
          <w:rFonts w:hAnsi="宋体"/>
          <w:color w:val="000000"/>
          <w:sz w:val="21"/>
          <w:szCs w:val="21"/>
          <w:u w:val="single"/>
        </w:rPr>
        <w:t xml:space="preserve">14.2 </w:t>
      </w:r>
      <w:r>
        <w:rPr>
          <w:rFonts w:hint="eastAsia" w:hAnsi="宋体"/>
          <w:color w:val="000000"/>
          <w:sz w:val="21"/>
          <w:szCs w:val="21"/>
          <w:u w:val="single"/>
        </w:rPr>
        <w:t>竣工结算审核</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"_Toc351203596" </w:instrText>
      </w:r>
      <w:r>
        <w:fldChar w:fldCharType="separate"/>
      </w:r>
      <w:r>
        <w:rPr>
          <w:rFonts w:hAnsi="宋体"/>
          <w:color w:val="000000"/>
          <w:sz w:val="21"/>
          <w:szCs w:val="21"/>
          <w:u w:val="single"/>
        </w:rPr>
        <w:t xml:space="preserve">14.3 </w:t>
      </w:r>
      <w:r>
        <w:rPr>
          <w:rFonts w:hint="eastAsia" w:hAnsi="宋体"/>
          <w:color w:val="000000"/>
          <w:sz w:val="21"/>
          <w:szCs w:val="21"/>
          <w:u w:val="single"/>
        </w:rPr>
        <w:t>甩项竣工协议</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"_Toc351203597" </w:instrText>
      </w:r>
      <w:r>
        <w:fldChar w:fldCharType="separate"/>
      </w:r>
      <w:r>
        <w:rPr>
          <w:rFonts w:hAnsi="宋体"/>
          <w:color w:val="000000"/>
          <w:sz w:val="21"/>
          <w:szCs w:val="21"/>
          <w:u w:val="single"/>
        </w:rPr>
        <w:t xml:space="preserve">14.4 </w:t>
      </w:r>
      <w:r>
        <w:rPr>
          <w:rFonts w:hint="eastAsia" w:hAnsi="宋体"/>
          <w:color w:val="000000"/>
          <w:sz w:val="21"/>
          <w:szCs w:val="21"/>
          <w:u w:val="single"/>
        </w:rPr>
        <w:t>最终结清</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"_Toc351203598" </w:instrText>
      </w:r>
      <w:r>
        <w:fldChar w:fldCharType="separate"/>
      </w:r>
      <w:r>
        <w:rPr>
          <w:rFonts w:hAnsi="宋体"/>
          <w:color w:val="000000"/>
          <w:sz w:val="21"/>
          <w:szCs w:val="21"/>
          <w:u w:val="single"/>
        </w:rPr>
        <w:t xml:space="preserve">15. </w:t>
      </w:r>
      <w:r>
        <w:rPr>
          <w:rFonts w:hint="eastAsia" w:hAnsi="宋体"/>
          <w:color w:val="000000"/>
          <w:sz w:val="21"/>
          <w:szCs w:val="21"/>
          <w:u w:val="single"/>
        </w:rPr>
        <w:t>缺陷责任与保修</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"_Toc351203599" </w:instrText>
      </w:r>
      <w:r>
        <w:fldChar w:fldCharType="separate"/>
      </w:r>
      <w:r>
        <w:rPr>
          <w:rFonts w:hAnsi="宋体"/>
          <w:color w:val="000000"/>
          <w:sz w:val="21"/>
          <w:szCs w:val="21"/>
          <w:u w:val="single"/>
        </w:rPr>
        <w:t xml:space="preserve">15.1 </w:t>
      </w:r>
      <w:r>
        <w:rPr>
          <w:rFonts w:hint="eastAsia" w:hAnsi="宋体"/>
          <w:color w:val="000000"/>
          <w:sz w:val="21"/>
          <w:szCs w:val="21"/>
          <w:u w:val="single"/>
        </w:rPr>
        <w:t>工程保修的原则</w:t>
      </w:r>
      <w:r>
        <w:rPr>
          <w:rFonts w:hint="eastAsia" w:hAnsi="宋体"/>
          <w:color w:val="000000"/>
          <w:sz w:val="21"/>
          <w:szCs w:val="21"/>
          <w:u w:val="single"/>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"_Toc351203600" </w:instrText>
      </w:r>
      <w:r>
        <w:fldChar w:fldCharType="separate"/>
      </w:r>
      <w:r>
        <w:rPr>
          <w:rFonts w:hAnsi="宋体"/>
          <w:color w:val="000000"/>
          <w:sz w:val="21"/>
          <w:szCs w:val="21"/>
          <w:u w:val="single"/>
        </w:rPr>
        <w:t xml:space="preserve">15.2 </w:t>
      </w:r>
      <w:r>
        <w:rPr>
          <w:rFonts w:hint="eastAsia" w:hAnsi="宋体"/>
          <w:color w:val="000000"/>
          <w:sz w:val="21"/>
          <w:szCs w:val="21"/>
          <w:u w:val="single"/>
        </w:rPr>
        <w:t>缺陷责任期</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"_Toc351203601" </w:instrText>
      </w:r>
      <w:r>
        <w:fldChar w:fldCharType="separate"/>
      </w:r>
      <w:r>
        <w:rPr>
          <w:rFonts w:hAnsi="宋体"/>
          <w:color w:val="000000"/>
          <w:sz w:val="21"/>
          <w:szCs w:val="21"/>
          <w:u w:val="single"/>
        </w:rPr>
        <w:t xml:space="preserve">15.3 </w:t>
      </w:r>
      <w:r>
        <w:rPr>
          <w:rFonts w:hint="eastAsia" w:hAnsi="宋体"/>
          <w:color w:val="000000"/>
          <w:sz w:val="21"/>
          <w:szCs w:val="21"/>
          <w:u w:val="single"/>
        </w:rPr>
        <w:t>质量保证金</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"_Toc351203602" </w:instrText>
      </w:r>
      <w:r>
        <w:fldChar w:fldCharType="separate"/>
      </w:r>
      <w:r>
        <w:rPr>
          <w:rFonts w:hAnsi="宋体"/>
          <w:color w:val="000000"/>
          <w:sz w:val="21"/>
          <w:szCs w:val="21"/>
          <w:u w:val="single"/>
        </w:rPr>
        <w:t xml:space="preserve">15.4 </w:t>
      </w:r>
      <w:r>
        <w:rPr>
          <w:rFonts w:hint="eastAsia" w:hAnsi="宋体"/>
          <w:color w:val="000000"/>
          <w:sz w:val="21"/>
          <w:szCs w:val="21"/>
          <w:u w:val="single"/>
        </w:rPr>
        <w:t>保修</w:t>
      </w:r>
      <w:r>
        <w:rPr>
          <w:rFonts w:hint="eastAsia" w:hAnsi="宋体"/>
          <w:color w:val="000000"/>
          <w:sz w:val="21"/>
          <w:szCs w:val="21"/>
          <w:u w:val="single"/>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"_Toc351203603" </w:instrText>
      </w:r>
      <w:r>
        <w:fldChar w:fldCharType="separate"/>
      </w:r>
      <w:r>
        <w:rPr>
          <w:rFonts w:hAnsi="宋体"/>
          <w:color w:val="000000"/>
          <w:sz w:val="21"/>
          <w:szCs w:val="21"/>
          <w:u w:val="single"/>
        </w:rPr>
        <w:t xml:space="preserve">16. </w:t>
      </w:r>
      <w:r>
        <w:rPr>
          <w:rFonts w:hint="eastAsia" w:hAnsi="宋体"/>
          <w:color w:val="000000"/>
          <w:sz w:val="21"/>
          <w:szCs w:val="21"/>
          <w:u w:val="single"/>
        </w:rPr>
        <w:t>违约</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"_Toc351203604" </w:instrText>
      </w:r>
      <w:r>
        <w:fldChar w:fldCharType="separate"/>
      </w:r>
      <w:r>
        <w:rPr>
          <w:rFonts w:hAnsi="宋体"/>
          <w:color w:val="000000"/>
          <w:sz w:val="21"/>
          <w:szCs w:val="21"/>
          <w:u w:val="single"/>
        </w:rPr>
        <w:t xml:space="preserve">16.1 </w:t>
      </w:r>
      <w:r>
        <w:rPr>
          <w:rFonts w:hint="eastAsia" w:hAnsi="宋体"/>
          <w:color w:val="000000"/>
          <w:sz w:val="21"/>
          <w:szCs w:val="21"/>
          <w:u w:val="single"/>
        </w:rPr>
        <w:t>发包人违约</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"_Toc351203605" </w:instrText>
      </w:r>
      <w:r>
        <w:fldChar w:fldCharType="separate"/>
      </w:r>
      <w:r>
        <w:rPr>
          <w:rFonts w:hAnsi="宋体"/>
          <w:color w:val="000000"/>
          <w:sz w:val="21"/>
          <w:szCs w:val="21"/>
          <w:u w:val="single"/>
        </w:rPr>
        <w:t xml:space="preserve">16.2 </w:t>
      </w:r>
      <w:r>
        <w:rPr>
          <w:rFonts w:hint="eastAsia" w:hAnsi="宋体"/>
          <w:color w:val="000000"/>
          <w:sz w:val="21"/>
          <w:szCs w:val="21"/>
          <w:u w:val="single"/>
        </w:rPr>
        <w:t>承包人违约</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"_Toc351203606" </w:instrText>
      </w:r>
      <w:r>
        <w:fldChar w:fldCharType="separate"/>
      </w:r>
      <w:r>
        <w:rPr>
          <w:rFonts w:hAnsi="宋体"/>
          <w:color w:val="000000"/>
          <w:sz w:val="21"/>
          <w:szCs w:val="21"/>
          <w:u w:val="single"/>
        </w:rPr>
        <w:t xml:space="preserve">16.3 </w:t>
      </w:r>
      <w:r>
        <w:rPr>
          <w:rFonts w:hint="eastAsia" w:hAnsi="宋体"/>
          <w:color w:val="000000"/>
          <w:sz w:val="21"/>
          <w:szCs w:val="21"/>
          <w:u w:val="single"/>
        </w:rPr>
        <w:t>第三人造成的违约</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"_Toc351203607" </w:instrText>
      </w:r>
      <w:r>
        <w:fldChar w:fldCharType="separate"/>
      </w:r>
      <w:r>
        <w:rPr>
          <w:rFonts w:hAnsi="宋体"/>
          <w:color w:val="000000"/>
          <w:sz w:val="21"/>
          <w:szCs w:val="21"/>
          <w:u w:val="single"/>
        </w:rPr>
        <w:t xml:space="preserve">17. </w:t>
      </w:r>
      <w:r>
        <w:rPr>
          <w:rFonts w:hint="eastAsia" w:hAnsi="宋体"/>
          <w:color w:val="000000"/>
          <w:sz w:val="21"/>
          <w:szCs w:val="21"/>
          <w:u w:val="single"/>
        </w:rPr>
        <w:t>不可抗力</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"_Toc351203608" </w:instrText>
      </w:r>
      <w:r>
        <w:fldChar w:fldCharType="separate"/>
      </w:r>
      <w:r>
        <w:rPr>
          <w:rFonts w:hAnsi="宋体"/>
          <w:color w:val="000000"/>
          <w:sz w:val="21"/>
          <w:szCs w:val="21"/>
          <w:u w:val="single"/>
        </w:rPr>
        <w:t xml:space="preserve">17.1 </w:t>
      </w:r>
      <w:r>
        <w:rPr>
          <w:rFonts w:hint="eastAsia" w:hAnsi="宋体"/>
          <w:color w:val="000000"/>
          <w:sz w:val="21"/>
          <w:szCs w:val="21"/>
          <w:u w:val="single"/>
        </w:rPr>
        <w:t>不可抗力的确认</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"_Toc351203609" </w:instrText>
      </w:r>
      <w:r>
        <w:fldChar w:fldCharType="separate"/>
      </w:r>
      <w:r>
        <w:rPr>
          <w:rFonts w:hAnsi="宋体"/>
          <w:color w:val="000000"/>
          <w:sz w:val="21"/>
          <w:szCs w:val="21"/>
          <w:u w:val="single"/>
        </w:rPr>
        <w:t xml:space="preserve">17.2 </w:t>
      </w:r>
      <w:r>
        <w:rPr>
          <w:rFonts w:hint="eastAsia" w:hAnsi="宋体"/>
          <w:color w:val="000000"/>
          <w:sz w:val="21"/>
          <w:szCs w:val="21"/>
          <w:u w:val="single"/>
        </w:rPr>
        <w:t>不可抗力的通知</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"_Toc351203610" </w:instrText>
      </w:r>
      <w:r>
        <w:fldChar w:fldCharType="separate"/>
      </w:r>
      <w:r>
        <w:rPr>
          <w:rFonts w:hAnsi="宋体"/>
          <w:color w:val="000000"/>
          <w:sz w:val="21"/>
          <w:szCs w:val="21"/>
          <w:u w:val="single"/>
        </w:rPr>
        <w:t xml:space="preserve">17.3 </w:t>
      </w:r>
      <w:r>
        <w:rPr>
          <w:rFonts w:hint="eastAsia" w:hAnsi="宋体"/>
          <w:color w:val="000000"/>
          <w:sz w:val="21"/>
          <w:szCs w:val="21"/>
          <w:u w:val="single"/>
        </w:rPr>
        <w:t>不可抗力后果的承担</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"_Toc351203611" </w:instrText>
      </w:r>
      <w:r>
        <w:fldChar w:fldCharType="separate"/>
      </w:r>
      <w:r>
        <w:rPr>
          <w:rFonts w:hAnsi="宋体"/>
          <w:color w:val="000000"/>
          <w:sz w:val="21"/>
          <w:szCs w:val="21"/>
          <w:u w:val="single"/>
        </w:rPr>
        <w:t xml:space="preserve">17.4 </w:t>
      </w:r>
      <w:r>
        <w:rPr>
          <w:rFonts w:hint="eastAsia" w:hAnsi="宋体"/>
          <w:color w:val="000000"/>
          <w:sz w:val="21"/>
          <w:szCs w:val="21"/>
          <w:u w:val="single"/>
        </w:rPr>
        <w:t>因不可抗力解除合同</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"_Toc351203612" </w:instrText>
      </w:r>
      <w:r>
        <w:fldChar w:fldCharType="separate"/>
      </w:r>
      <w:r>
        <w:rPr>
          <w:rFonts w:hAnsi="宋体"/>
          <w:color w:val="000000"/>
          <w:sz w:val="21"/>
          <w:szCs w:val="21"/>
          <w:u w:val="single"/>
        </w:rPr>
        <w:t xml:space="preserve">18. </w:t>
      </w:r>
      <w:r>
        <w:rPr>
          <w:rFonts w:hint="eastAsia" w:hAnsi="宋体"/>
          <w:color w:val="000000"/>
          <w:sz w:val="21"/>
          <w:szCs w:val="21"/>
          <w:u w:val="single"/>
        </w:rPr>
        <w:t>保险</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"_Toc351203613" </w:instrText>
      </w:r>
      <w:r>
        <w:fldChar w:fldCharType="separate"/>
      </w:r>
      <w:r>
        <w:rPr>
          <w:rFonts w:hAnsi="宋体"/>
          <w:color w:val="000000"/>
          <w:sz w:val="21"/>
          <w:szCs w:val="21"/>
          <w:u w:val="single"/>
        </w:rPr>
        <w:t xml:space="preserve">18.1 </w:t>
      </w:r>
      <w:r>
        <w:rPr>
          <w:rFonts w:hint="eastAsia" w:hAnsi="宋体"/>
          <w:color w:val="000000"/>
          <w:sz w:val="21"/>
          <w:szCs w:val="21"/>
          <w:u w:val="single"/>
        </w:rPr>
        <w:t>工程保险</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"_Toc351203614" </w:instrText>
      </w:r>
      <w:r>
        <w:fldChar w:fldCharType="separate"/>
      </w:r>
      <w:r>
        <w:rPr>
          <w:rFonts w:hAnsi="宋体"/>
          <w:color w:val="000000"/>
          <w:sz w:val="21"/>
          <w:szCs w:val="21"/>
          <w:u w:val="single"/>
        </w:rPr>
        <w:t xml:space="preserve">18.2 </w:t>
      </w:r>
      <w:r>
        <w:rPr>
          <w:rFonts w:hint="eastAsia" w:hAnsi="宋体"/>
          <w:color w:val="000000"/>
          <w:sz w:val="21"/>
          <w:szCs w:val="21"/>
          <w:u w:val="single"/>
        </w:rPr>
        <w:t>工伤保险</w:t>
      </w:r>
      <w:r>
        <w:rPr>
          <w:rFonts w:hint="eastAsia" w:hAnsi="宋体"/>
          <w:color w:val="000000"/>
          <w:sz w:val="21"/>
          <w:szCs w:val="21"/>
          <w:u w:val="single"/>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"_Toc351203615" </w:instrText>
      </w:r>
      <w:r>
        <w:fldChar w:fldCharType="separate"/>
      </w:r>
      <w:r>
        <w:rPr>
          <w:rFonts w:hAnsi="宋体"/>
          <w:color w:val="000000"/>
          <w:sz w:val="21"/>
          <w:szCs w:val="21"/>
          <w:u w:val="single"/>
        </w:rPr>
        <w:t xml:space="preserve">18.3 </w:t>
      </w:r>
      <w:r>
        <w:rPr>
          <w:rFonts w:hint="eastAsia" w:hAnsi="宋体"/>
          <w:color w:val="000000"/>
          <w:sz w:val="21"/>
          <w:szCs w:val="21"/>
          <w:u w:val="single"/>
        </w:rPr>
        <w:t>其他保险</w:t>
      </w:r>
      <w:r>
        <w:rPr>
          <w:rFonts w:hint="eastAsia" w:hAnsi="宋体"/>
          <w:color w:val="000000"/>
          <w:sz w:val="21"/>
          <w:szCs w:val="21"/>
          <w:u w:val="single"/>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"_Toc351203616" </w:instrText>
      </w:r>
      <w:r>
        <w:fldChar w:fldCharType="separate"/>
      </w:r>
      <w:r>
        <w:rPr>
          <w:rFonts w:hAnsi="宋体"/>
          <w:color w:val="000000"/>
          <w:sz w:val="21"/>
          <w:szCs w:val="21"/>
          <w:u w:val="single"/>
        </w:rPr>
        <w:t xml:space="preserve">18.4 </w:t>
      </w:r>
      <w:r>
        <w:rPr>
          <w:rFonts w:hint="eastAsia" w:hAnsi="宋体"/>
          <w:color w:val="000000"/>
          <w:sz w:val="21"/>
          <w:szCs w:val="21"/>
          <w:u w:val="single"/>
        </w:rPr>
        <w:t>持续保险</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"_Toc351203617" </w:instrText>
      </w:r>
      <w:r>
        <w:fldChar w:fldCharType="separate"/>
      </w:r>
      <w:r>
        <w:rPr>
          <w:rFonts w:hAnsi="宋体"/>
          <w:color w:val="000000"/>
          <w:sz w:val="21"/>
          <w:szCs w:val="21"/>
          <w:u w:val="single"/>
        </w:rPr>
        <w:t xml:space="preserve">18.5 </w:t>
      </w:r>
      <w:r>
        <w:rPr>
          <w:rFonts w:hint="eastAsia" w:hAnsi="宋体"/>
          <w:color w:val="000000"/>
          <w:sz w:val="21"/>
          <w:szCs w:val="21"/>
          <w:u w:val="single"/>
        </w:rPr>
        <w:t>保险凭证</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"_Toc351203618" </w:instrText>
      </w:r>
      <w:r>
        <w:fldChar w:fldCharType="separate"/>
      </w:r>
      <w:r>
        <w:rPr>
          <w:rFonts w:hAnsi="宋体"/>
          <w:color w:val="000000"/>
          <w:sz w:val="21"/>
          <w:szCs w:val="21"/>
          <w:u w:val="single"/>
        </w:rPr>
        <w:t xml:space="preserve">18.6 </w:t>
      </w:r>
      <w:r>
        <w:rPr>
          <w:rFonts w:hint="eastAsia" w:hAnsi="宋体"/>
          <w:color w:val="000000"/>
          <w:sz w:val="21"/>
          <w:szCs w:val="21"/>
          <w:u w:val="single"/>
        </w:rPr>
        <w:t>未按约定投保的补救</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"_Toc351203619" </w:instrText>
      </w:r>
      <w:r>
        <w:fldChar w:fldCharType="separate"/>
      </w:r>
      <w:r>
        <w:rPr>
          <w:rFonts w:hAnsi="宋体"/>
          <w:color w:val="000000"/>
          <w:sz w:val="21"/>
          <w:szCs w:val="21"/>
          <w:u w:val="single"/>
        </w:rPr>
        <w:t xml:space="preserve">18.7 </w:t>
      </w:r>
      <w:r>
        <w:rPr>
          <w:rFonts w:hint="eastAsia" w:hAnsi="宋体"/>
          <w:color w:val="000000"/>
          <w:sz w:val="21"/>
          <w:szCs w:val="21"/>
          <w:u w:val="single"/>
        </w:rPr>
        <w:t>通知义务</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"_Toc351203620" </w:instrText>
      </w:r>
      <w:r>
        <w:fldChar w:fldCharType="separate"/>
      </w:r>
      <w:r>
        <w:rPr>
          <w:rFonts w:hAnsi="宋体"/>
          <w:color w:val="000000"/>
          <w:sz w:val="21"/>
          <w:szCs w:val="21"/>
          <w:u w:val="single"/>
        </w:rPr>
        <w:t xml:space="preserve">19. </w:t>
      </w:r>
      <w:r>
        <w:rPr>
          <w:rFonts w:hint="eastAsia" w:hAnsi="宋体"/>
          <w:color w:val="000000"/>
          <w:sz w:val="21"/>
          <w:szCs w:val="21"/>
          <w:u w:val="single"/>
        </w:rPr>
        <w:t>索赔</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"_Toc351203621" </w:instrText>
      </w:r>
      <w:r>
        <w:fldChar w:fldCharType="separate"/>
      </w:r>
      <w:r>
        <w:rPr>
          <w:rFonts w:hAnsi="宋体"/>
          <w:color w:val="000000"/>
          <w:sz w:val="21"/>
          <w:szCs w:val="21"/>
          <w:u w:val="single"/>
        </w:rPr>
        <w:t xml:space="preserve">19.1 </w:t>
      </w:r>
      <w:r>
        <w:rPr>
          <w:rFonts w:hint="eastAsia" w:hAnsi="宋体"/>
          <w:color w:val="000000"/>
          <w:sz w:val="21"/>
          <w:szCs w:val="21"/>
          <w:u w:val="single"/>
        </w:rPr>
        <w:t>承包人的索赔</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"_Toc351203622" </w:instrText>
      </w:r>
      <w:r>
        <w:fldChar w:fldCharType="separate"/>
      </w:r>
      <w:r>
        <w:rPr>
          <w:rFonts w:hAnsi="宋体"/>
          <w:color w:val="000000"/>
          <w:sz w:val="21"/>
          <w:szCs w:val="21"/>
          <w:u w:val="single"/>
        </w:rPr>
        <w:t xml:space="preserve">19.2 </w:t>
      </w:r>
      <w:r>
        <w:rPr>
          <w:rFonts w:hint="eastAsia" w:hAnsi="宋体"/>
          <w:color w:val="000000"/>
          <w:sz w:val="21"/>
          <w:szCs w:val="21"/>
          <w:u w:val="single"/>
        </w:rPr>
        <w:t>对承包人索赔的处理</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"_Toc351203623" </w:instrText>
      </w:r>
      <w:r>
        <w:fldChar w:fldCharType="separate"/>
      </w:r>
      <w:r>
        <w:rPr>
          <w:rFonts w:hAnsi="宋体"/>
          <w:color w:val="000000"/>
          <w:sz w:val="21"/>
          <w:szCs w:val="21"/>
          <w:u w:val="single"/>
        </w:rPr>
        <w:t xml:space="preserve">19.3 </w:t>
      </w:r>
      <w:r>
        <w:rPr>
          <w:rFonts w:hint="eastAsia" w:hAnsi="宋体"/>
          <w:color w:val="000000"/>
          <w:sz w:val="21"/>
          <w:szCs w:val="21"/>
          <w:u w:val="single"/>
        </w:rPr>
        <w:t>发包人的索赔</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"_Toc351203624" </w:instrText>
      </w:r>
      <w:r>
        <w:fldChar w:fldCharType="separate"/>
      </w:r>
      <w:r>
        <w:rPr>
          <w:rFonts w:hAnsi="宋体"/>
          <w:color w:val="000000"/>
          <w:sz w:val="21"/>
          <w:szCs w:val="21"/>
          <w:u w:val="single"/>
        </w:rPr>
        <w:t xml:space="preserve">19.4 </w:t>
      </w:r>
      <w:r>
        <w:rPr>
          <w:rFonts w:hint="eastAsia" w:hAnsi="宋体"/>
          <w:color w:val="000000"/>
          <w:sz w:val="21"/>
          <w:szCs w:val="21"/>
          <w:u w:val="single"/>
        </w:rPr>
        <w:t>对发包人索赔的处理</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"_Toc351203625" </w:instrText>
      </w:r>
      <w:r>
        <w:fldChar w:fldCharType="separate"/>
      </w:r>
      <w:r>
        <w:rPr>
          <w:rFonts w:hAnsi="宋体"/>
          <w:color w:val="000000"/>
          <w:sz w:val="21"/>
          <w:szCs w:val="21"/>
          <w:u w:val="single"/>
        </w:rPr>
        <w:t xml:space="preserve">19.5 </w:t>
      </w:r>
      <w:r>
        <w:rPr>
          <w:rFonts w:hint="eastAsia" w:hAnsi="宋体"/>
          <w:color w:val="000000"/>
          <w:sz w:val="21"/>
          <w:szCs w:val="21"/>
          <w:u w:val="single"/>
        </w:rPr>
        <w:t>提出索赔的期限</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"_Toc351203626" </w:instrText>
      </w:r>
      <w:r>
        <w:fldChar w:fldCharType="separate"/>
      </w:r>
      <w:r>
        <w:rPr>
          <w:rFonts w:hAnsi="宋体"/>
          <w:color w:val="000000"/>
          <w:sz w:val="21"/>
          <w:szCs w:val="21"/>
          <w:u w:val="single"/>
        </w:rPr>
        <w:t xml:space="preserve">20. </w:t>
      </w:r>
      <w:r>
        <w:rPr>
          <w:rFonts w:hint="eastAsia" w:hAnsi="宋体"/>
          <w:color w:val="000000"/>
          <w:sz w:val="21"/>
          <w:szCs w:val="21"/>
          <w:u w:val="single"/>
        </w:rPr>
        <w:t>争议解决</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"_Toc351203627" </w:instrText>
      </w:r>
      <w:r>
        <w:fldChar w:fldCharType="separate"/>
      </w:r>
      <w:r>
        <w:rPr>
          <w:rFonts w:hAnsi="宋体"/>
          <w:color w:val="000000"/>
          <w:sz w:val="21"/>
          <w:szCs w:val="21"/>
          <w:u w:val="single"/>
        </w:rPr>
        <w:t>20.1</w:t>
      </w:r>
      <w:r>
        <w:rPr>
          <w:rFonts w:hint="eastAsia" w:hAnsi="宋体"/>
          <w:color w:val="000000"/>
          <w:sz w:val="21"/>
          <w:szCs w:val="21"/>
          <w:u w:val="single"/>
        </w:rPr>
        <w:t>和解</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"_Toc351203628" </w:instrText>
      </w:r>
      <w:r>
        <w:fldChar w:fldCharType="separate"/>
      </w:r>
      <w:r>
        <w:rPr>
          <w:rFonts w:hAnsi="宋体"/>
          <w:color w:val="000000"/>
          <w:sz w:val="21"/>
          <w:szCs w:val="21"/>
          <w:u w:val="single"/>
        </w:rPr>
        <w:t>20.2</w:t>
      </w:r>
      <w:r>
        <w:rPr>
          <w:rFonts w:hint="eastAsia" w:hAnsi="宋体"/>
          <w:color w:val="000000"/>
          <w:sz w:val="21"/>
          <w:szCs w:val="21"/>
          <w:u w:val="single"/>
        </w:rPr>
        <w:t>调解</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"_Toc351203629" </w:instrText>
      </w:r>
      <w:r>
        <w:fldChar w:fldCharType="separate"/>
      </w:r>
      <w:r>
        <w:rPr>
          <w:rFonts w:hAnsi="宋体"/>
          <w:color w:val="000000"/>
          <w:sz w:val="21"/>
          <w:szCs w:val="21"/>
          <w:u w:val="single"/>
        </w:rPr>
        <w:t>20.3</w:t>
      </w:r>
      <w:r>
        <w:rPr>
          <w:rFonts w:hint="eastAsia" w:hAnsi="宋体"/>
          <w:color w:val="000000"/>
          <w:sz w:val="21"/>
          <w:szCs w:val="21"/>
          <w:u w:val="single"/>
        </w:rPr>
        <w:t>争议评审</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adjustRightInd w:val="0"/>
        <w:snapToGrid w:val="0"/>
        <w:spacing w:line="380" w:lineRule="exact"/>
        <w:ind w:left="1665" w:leftChars="129" w:hanging="1381" w:hangingChars="628"/>
        <w:rPr>
          <w:rFonts w:hAnsi="宋体"/>
          <w:color w:val="000000"/>
          <w:sz w:val="21"/>
          <w:szCs w:val="21"/>
        </w:rPr>
      </w:pPr>
      <w:r>
        <w:fldChar w:fldCharType="begin"/>
      </w:r>
      <w:r>
        <w:instrText xml:space="preserve"> HYPERLINK \l "_Toc351203630" </w:instrText>
      </w:r>
      <w:r>
        <w:fldChar w:fldCharType="separate"/>
      </w:r>
      <w:r>
        <w:rPr>
          <w:rFonts w:hAnsi="宋体"/>
          <w:color w:val="000000"/>
          <w:sz w:val="21"/>
          <w:szCs w:val="21"/>
          <w:u w:val="single"/>
        </w:rPr>
        <w:t>20.4</w:t>
      </w:r>
      <w:r>
        <w:rPr>
          <w:rFonts w:hint="eastAsia" w:hAnsi="宋体"/>
          <w:color w:val="000000"/>
          <w:sz w:val="21"/>
          <w:szCs w:val="21"/>
          <w:u w:val="single"/>
        </w:rPr>
        <w:t>仲裁或诉讼</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spacing w:line="380" w:lineRule="exact"/>
        <w:ind w:left="1665" w:leftChars="129" w:hanging="1381" w:hangingChars="628"/>
        <w:rPr>
          <w:rFonts w:hAnsi="宋体"/>
          <w:color w:val="000000"/>
          <w:sz w:val="21"/>
          <w:szCs w:val="21"/>
        </w:rPr>
      </w:pPr>
      <w:r>
        <w:fldChar w:fldCharType="begin"/>
      </w:r>
      <w:r>
        <w:instrText xml:space="preserve"> HYPERLINK \l "_Toc351203631" </w:instrText>
      </w:r>
      <w:r>
        <w:fldChar w:fldCharType="separate"/>
      </w:r>
      <w:r>
        <w:rPr>
          <w:rFonts w:hAnsi="宋体"/>
          <w:color w:val="000000"/>
          <w:sz w:val="21"/>
          <w:szCs w:val="21"/>
          <w:u w:val="single"/>
        </w:rPr>
        <w:t>20.5</w:t>
      </w:r>
      <w:r>
        <w:rPr>
          <w:rFonts w:hint="eastAsia" w:hAnsi="宋体"/>
          <w:color w:val="000000"/>
          <w:sz w:val="21"/>
          <w:szCs w:val="21"/>
          <w:u w:val="single"/>
        </w:rPr>
        <w:t>争议解决条款效力</w:t>
      </w:r>
      <w:r>
        <w:rPr>
          <w:rFonts w:hAnsi="宋体"/>
          <w:color w:val="000000"/>
          <w:sz w:val="21"/>
          <w:szCs w:val="21"/>
        </w:rPr>
        <w:tab/>
      </w:r>
      <w:r>
        <w:rPr>
          <w:rFonts w:hAnsi="宋体"/>
          <w:color w:val="000000"/>
          <w:sz w:val="21"/>
          <w:szCs w:val="21"/>
        </w:rPr>
        <w:fldChar w:fldCharType="end"/>
      </w:r>
      <w:r>
        <w:rPr>
          <w:rFonts w:hAnsi="宋体"/>
          <w:color w:val="000000"/>
          <w:sz w:val="21"/>
          <w:szCs w:val="21"/>
        </w:rPr>
        <w:t xml:space="preserve"> </w:t>
      </w:r>
    </w:p>
    <w:p>
      <w:pPr>
        <w:spacing w:line="380" w:lineRule="exact"/>
        <w:ind w:left="1602" w:leftChars="129" w:hanging="1318" w:hangingChars="628"/>
        <w:rPr>
          <w:rFonts w:hAnsi="宋体"/>
          <w:color w:val="000000"/>
          <w:sz w:val="21"/>
          <w:szCs w:val="21"/>
        </w:rPr>
      </w:pPr>
    </w:p>
    <w:p>
      <w:pPr>
        <w:spacing w:line="380" w:lineRule="exact"/>
        <w:rPr>
          <w:rFonts w:hAnsi="宋体"/>
          <w:color w:val="000000"/>
          <w:sz w:val="21"/>
          <w:szCs w:val="21"/>
        </w:rPr>
      </w:pPr>
    </w:p>
    <w:p>
      <w:pPr>
        <w:pStyle w:val="5"/>
        <w:spacing w:before="120" w:after="120"/>
        <w:jc w:val="center"/>
        <w:outlineLvl w:val="1"/>
        <w:rPr>
          <w:b/>
          <w:color w:val="000000"/>
          <w:sz w:val="30"/>
        </w:rPr>
      </w:pPr>
      <w:bookmarkStart w:id="43" w:name="_Toc504387653"/>
      <w:bookmarkStart w:id="44" w:name="_Toc300140817"/>
      <w:r>
        <w:rPr>
          <w:rFonts w:hint="eastAsia"/>
          <w:b/>
          <w:color w:val="000000"/>
          <w:sz w:val="30"/>
        </w:rPr>
        <w:t>第三部分</w:t>
      </w:r>
      <w:r>
        <w:rPr>
          <w:b/>
          <w:color w:val="000000"/>
          <w:sz w:val="30"/>
        </w:rPr>
        <w:t xml:space="preserve">  </w:t>
      </w:r>
      <w:r>
        <w:rPr>
          <w:rFonts w:hint="eastAsia"/>
          <w:b/>
          <w:color w:val="000000"/>
          <w:sz w:val="30"/>
        </w:rPr>
        <w:t>专用合同条款</w:t>
      </w:r>
      <w:bookmarkEnd w:id="43"/>
      <w:bookmarkEnd w:id="44"/>
    </w:p>
    <w:p>
      <w:pPr>
        <w:spacing w:line="400" w:lineRule="exact"/>
        <w:ind w:firstLine="422" w:firstLineChars="200"/>
        <w:rPr>
          <w:rFonts w:hAnsi="宋体"/>
          <w:b/>
          <w:bCs/>
          <w:color w:val="000000"/>
          <w:sz w:val="21"/>
          <w:szCs w:val="21"/>
        </w:rPr>
      </w:pPr>
      <w:r>
        <w:rPr>
          <w:rFonts w:hAnsi="宋体"/>
          <w:b/>
          <w:bCs/>
          <w:color w:val="000000"/>
          <w:sz w:val="21"/>
          <w:szCs w:val="21"/>
        </w:rPr>
        <w:t xml:space="preserve">1. </w:t>
      </w:r>
      <w:r>
        <w:rPr>
          <w:rFonts w:hint="eastAsia" w:hAnsi="宋体"/>
          <w:b/>
          <w:bCs/>
          <w:color w:val="000000"/>
          <w:sz w:val="21"/>
          <w:szCs w:val="21"/>
        </w:rPr>
        <w:t>一般约定</w:t>
      </w:r>
    </w:p>
    <w:p>
      <w:pPr>
        <w:spacing w:line="400" w:lineRule="exact"/>
        <w:ind w:firstLine="420" w:firstLineChars="200"/>
        <w:rPr>
          <w:rFonts w:hAnsi="宋体"/>
          <w:bCs/>
          <w:color w:val="000000"/>
          <w:sz w:val="21"/>
          <w:szCs w:val="21"/>
        </w:rPr>
      </w:pPr>
      <w:r>
        <w:rPr>
          <w:rFonts w:hAnsi="宋体"/>
          <w:bCs/>
          <w:color w:val="000000"/>
          <w:sz w:val="21"/>
          <w:szCs w:val="21"/>
        </w:rPr>
        <w:t xml:space="preserve">1.1 </w:t>
      </w:r>
      <w:r>
        <w:rPr>
          <w:rFonts w:hint="eastAsia" w:hAnsi="宋体"/>
          <w:bCs/>
          <w:color w:val="000000"/>
          <w:sz w:val="21"/>
          <w:szCs w:val="21"/>
        </w:rPr>
        <w:t>词语定义</w:t>
      </w:r>
    </w:p>
    <w:p>
      <w:pPr>
        <w:spacing w:line="400" w:lineRule="exact"/>
        <w:ind w:firstLine="420" w:firstLineChars="200"/>
        <w:rPr>
          <w:rFonts w:hAnsi="宋体"/>
          <w:bCs/>
          <w:color w:val="000000"/>
          <w:sz w:val="21"/>
          <w:szCs w:val="21"/>
        </w:rPr>
      </w:pPr>
      <w:r>
        <w:rPr>
          <w:rFonts w:hAnsi="宋体"/>
          <w:bCs/>
          <w:color w:val="000000"/>
          <w:sz w:val="21"/>
          <w:szCs w:val="21"/>
        </w:rPr>
        <w:t>1.1.1</w:t>
      </w:r>
      <w:r>
        <w:rPr>
          <w:rFonts w:hint="eastAsia" w:hAnsi="宋体"/>
          <w:bCs/>
          <w:color w:val="000000"/>
          <w:sz w:val="21"/>
          <w:szCs w:val="21"/>
        </w:rPr>
        <w:t>合同</w:t>
      </w:r>
    </w:p>
    <w:p>
      <w:pPr>
        <w:spacing w:line="400" w:lineRule="exact"/>
        <w:ind w:firstLine="420" w:firstLineChars="200"/>
        <w:rPr>
          <w:rFonts w:hAnsi="宋体"/>
          <w:bCs/>
          <w:color w:val="000000"/>
          <w:sz w:val="21"/>
          <w:szCs w:val="21"/>
        </w:rPr>
      </w:pPr>
      <w:r>
        <w:rPr>
          <w:rFonts w:hAnsi="宋体"/>
          <w:bCs/>
          <w:color w:val="000000"/>
          <w:sz w:val="21"/>
          <w:szCs w:val="21"/>
        </w:rPr>
        <w:t>1.1.1.10</w:t>
      </w:r>
      <w:r>
        <w:rPr>
          <w:rFonts w:hint="eastAsia" w:hAnsi="宋体"/>
          <w:bCs/>
          <w:color w:val="000000"/>
          <w:sz w:val="21"/>
          <w:szCs w:val="21"/>
        </w:rPr>
        <w:t>其他合同文件包括：</w:t>
      </w:r>
    </w:p>
    <w:p>
      <w:pPr>
        <w:spacing w:line="400" w:lineRule="exact"/>
        <w:ind w:firstLine="420" w:firstLineChars="200"/>
        <w:rPr>
          <w:rFonts w:hAnsi="宋体"/>
          <w:bCs/>
          <w:color w:val="000000"/>
          <w:sz w:val="21"/>
          <w:szCs w:val="21"/>
        </w:rPr>
      </w:pPr>
      <w:r>
        <w:rPr>
          <w:rFonts w:hint="eastAsia" w:hAnsi="宋体"/>
          <w:bCs/>
          <w:color w:val="000000"/>
          <w:sz w:val="21"/>
          <w:szCs w:val="21"/>
        </w:rPr>
        <w:t>①双方有关工程的洽商、变更等书面文件；②施工组织设计：施工组织设计是用来指导施工项目全过程各项活动的技术、经济和组织的综合性文件；③招投标文件。</w:t>
      </w:r>
    </w:p>
    <w:p>
      <w:pPr>
        <w:spacing w:line="400" w:lineRule="exact"/>
        <w:ind w:firstLine="420" w:firstLineChars="200"/>
        <w:rPr>
          <w:rFonts w:hAnsi="宋体"/>
          <w:bCs/>
          <w:color w:val="000000"/>
          <w:sz w:val="21"/>
          <w:szCs w:val="21"/>
        </w:rPr>
      </w:pPr>
      <w:r>
        <w:rPr>
          <w:rFonts w:hAnsi="宋体"/>
          <w:bCs/>
          <w:color w:val="000000"/>
          <w:sz w:val="21"/>
          <w:szCs w:val="21"/>
        </w:rPr>
        <w:t xml:space="preserve">1.1.2 </w:t>
      </w:r>
      <w:r>
        <w:rPr>
          <w:rFonts w:hint="eastAsia" w:hAnsi="宋体"/>
          <w:bCs/>
          <w:color w:val="000000"/>
          <w:sz w:val="21"/>
          <w:szCs w:val="21"/>
        </w:rPr>
        <w:t>合同当事人及其他相关方</w:t>
      </w:r>
    </w:p>
    <w:p>
      <w:pPr>
        <w:spacing w:line="400" w:lineRule="exact"/>
        <w:ind w:firstLine="420" w:firstLineChars="200"/>
        <w:rPr>
          <w:rFonts w:hAnsi="宋体"/>
          <w:bCs/>
          <w:color w:val="000000"/>
          <w:sz w:val="21"/>
          <w:szCs w:val="21"/>
        </w:rPr>
      </w:pPr>
      <w:r>
        <w:rPr>
          <w:rFonts w:hAnsi="宋体"/>
          <w:bCs/>
          <w:color w:val="000000"/>
          <w:sz w:val="21"/>
          <w:szCs w:val="21"/>
        </w:rPr>
        <w:t>1.1.2.4</w:t>
      </w:r>
      <w:r>
        <w:rPr>
          <w:rFonts w:hint="eastAsia" w:hAnsi="宋体"/>
          <w:bCs/>
          <w:color w:val="000000"/>
          <w:sz w:val="21"/>
          <w:szCs w:val="21"/>
        </w:rPr>
        <w:t>监理人：</w:t>
      </w:r>
    </w:p>
    <w:p>
      <w:pPr>
        <w:spacing w:line="400" w:lineRule="exact"/>
        <w:ind w:firstLine="420" w:firstLineChars="200"/>
        <w:rPr>
          <w:rFonts w:hAnsi="宋体"/>
          <w:bCs/>
          <w:color w:val="000000"/>
          <w:sz w:val="21"/>
          <w:szCs w:val="21"/>
        </w:rPr>
      </w:pPr>
      <w:r>
        <w:rPr>
          <w:rFonts w:hint="eastAsia" w:hAnsi="宋体"/>
          <w:bCs/>
          <w:color w:val="000000"/>
          <w:sz w:val="21"/>
          <w:szCs w:val="21"/>
        </w:rPr>
        <w:t>名</w:t>
      </w:r>
      <w:r>
        <w:rPr>
          <w:rFonts w:hAnsi="宋体"/>
          <w:bCs/>
          <w:color w:val="000000"/>
          <w:sz w:val="21"/>
          <w:szCs w:val="21"/>
        </w:rPr>
        <w:t xml:space="preserve">    </w:t>
      </w:r>
      <w:r>
        <w:rPr>
          <w:rFonts w:hint="eastAsia" w:hAnsi="宋体"/>
          <w:bCs/>
          <w:color w:val="000000"/>
          <w:sz w:val="21"/>
          <w:szCs w:val="21"/>
        </w:rPr>
        <w:t>称：</w:t>
      </w:r>
      <w:r>
        <w:rPr>
          <w:rFonts w:hAnsi="宋体" w:cs="MingLiU_HKSCS"/>
          <w:bCs/>
          <w:color w:val="000000"/>
          <w:sz w:val="21"/>
          <w:szCs w:val="21"/>
          <w:u w:val="single"/>
        </w:rPr>
        <w:t xml:space="preserve">         </w:t>
      </w:r>
      <w:r>
        <w:rPr>
          <w:rFonts w:hAnsi="宋体"/>
          <w:bCs/>
          <w:color w:val="000000"/>
          <w:sz w:val="21"/>
          <w:szCs w:val="21"/>
          <w:u w:val="single"/>
        </w:rPr>
        <w:t xml:space="preserve">           </w:t>
      </w:r>
      <w:r>
        <w:rPr>
          <w:rFonts w:hAnsi="宋体" w:cs="MingLiU_HKSCS"/>
          <w:bCs/>
          <w:color w:val="000000"/>
          <w:sz w:val="21"/>
          <w:szCs w:val="21"/>
          <w:u w:val="single"/>
        </w:rPr>
        <w:t xml:space="preserve">    </w:t>
      </w:r>
      <w:r>
        <w:rPr>
          <w:rFonts w:hAnsi="宋体"/>
          <w:bCs/>
          <w:color w:val="000000"/>
          <w:sz w:val="21"/>
          <w:szCs w:val="21"/>
          <w:u w:val="single"/>
        </w:rPr>
        <w:t xml:space="preserve">  </w:t>
      </w:r>
      <w:r>
        <w:rPr>
          <w:rFonts w:hAnsi="宋体" w:cs="MingLiU_HKSCS"/>
          <w:bCs/>
          <w:color w:val="000000"/>
          <w:sz w:val="21"/>
          <w:szCs w:val="21"/>
          <w:u w:val="single"/>
        </w:rPr>
        <w:t xml:space="preserve"> </w:t>
      </w:r>
      <w:r>
        <w:rPr>
          <w:rFonts w:hAnsi="宋体"/>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cs="MingLiU_HKSCS"/>
          <w:bCs/>
          <w:color w:val="000000"/>
          <w:sz w:val="21"/>
          <w:szCs w:val="21"/>
        </w:rPr>
      </w:pPr>
      <w:r>
        <w:rPr>
          <w:rFonts w:hint="eastAsia" w:hAnsi="宋体"/>
          <w:bCs/>
          <w:color w:val="000000"/>
          <w:sz w:val="21"/>
          <w:szCs w:val="21"/>
        </w:rPr>
        <w:t>资质类别和等级：</w:t>
      </w:r>
      <w:r>
        <w:rPr>
          <w:rFonts w:hAnsi="宋体" w:cs="MingLiU_HKSCS"/>
          <w:bCs/>
          <w:color w:val="000000"/>
          <w:sz w:val="21"/>
          <w:szCs w:val="21"/>
        </w:rPr>
        <w:t xml:space="preserve"> </w:t>
      </w:r>
      <w:r>
        <w:rPr>
          <w:rFonts w:hAnsi="宋体" w:cs="MingLiU_HKSCS"/>
          <w:bCs/>
          <w:color w:val="000000"/>
          <w:sz w:val="21"/>
          <w:szCs w:val="21"/>
          <w:u w:val="single"/>
        </w:rPr>
        <w:t xml:space="preserve">                          </w:t>
      </w:r>
      <w:r>
        <w:rPr>
          <w:rFonts w:hint="eastAsia" w:hAnsi="宋体" w:cs="MingLiU_HKSCS"/>
          <w:bCs/>
          <w:color w:val="000000"/>
          <w:sz w:val="21"/>
          <w:szCs w:val="21"/>
        </w:rPr>
        <w:t>；</w:t>
      </w:r>
    </w:p>
    <w:p>
      <w:pPr>
        <w:spacing w:line="400" w:lineRule="exact"/>
        <w:ind w:firstLine="420" w:firstLineChars="200"/>
        <w:rPr>
          <w:rFonts w:hAnsi="宋体" w:cs="MingLiU_HKSCS"/>
          <w:bCs/>
          <w:color w:val="000000"/>
          <w:sz w:val="21"/>
          <w:szCs w:val="21"/>
        </w:rPr>
      </w:pPr>
      <w:r>
        <w:rPr>
          <w:rFonts w:hint="eastAsia" w:hAnsi="宋体" w:cs="MingLiU_HKSCS"/>
          <w:bCs/>
          <w:color w:val="000000"/>
          <w:sz w:val="21"/>
          <w:szCs w:val="21"/>
        </w:rPr>
        <w:t>联系电话：</w:t>
      </w:r>
      <w:r>
        <w:rPr>
          <w:rFonts w:hAnsi="宋体" w:cs="MingLiU_HKSCS"/>
          <w:bCs/>
          <w:color w:val="000000"/>
          <w:sz w:val="21"/>
          <w:szCs w:val="21"/>
        </w:rPr>
        <w:t xml:space="preserve"> </w:t>
      </w:r>
      <w:r>
        <w:rPr>
          <w:rFonts w:hAnsi="宋体" w:cs="MingLiU_HKSCS"/>
          <w:bCs/>
          <w:color w:val="000000"/>
          <w:sz w:val="21"/>
          <w:szCs w:val="21"/>
          <w:u w:val="single"/>
        </w:rPr>
        <w:t xml:space="preserve">                             </w:t>
      </w:r>
      <w:r>
        <w:rPr>
          <w:rFonts w:hint="eastAsia" w:hAnsi="宋体" w:cs="MingLiU_HKSCS"/>
          <w:bCs/>
          <w:color w:val="000000"/>
          <w:sz w:val="21"/>
          <w:szCs w:val="21"/>
        </w:rPr>
        <w:t>；</w:t>
      </w:r>
    </w:p>
    <w:p>
      <w:pPr>
        <w:spacing w:line="400" w:lineRule="exact"/>
        <w:ind w:firstLine="420" w:firstLineChars="200"/>
        <w:rPr>
          <w:rFonts w:hAnsi="宋体" w:cs="MingLiU_HKSCS"/>
          <w:bCs/>
          <w:color w:val="000000"/>
          <w:sz w:val="21"/>
          <w:szCs w:val="21"/>
        </w:rPr>
      </w:pPr>
      <w:r>
        <w:rPr>
          <w:rFonts w:hint="eastAsia" w:hAnsi="宋体" w:cs="MingLiU_HKSCS"/>
          <w:bCs/>
          <w:color w:val="000000"/>
          <w:sz w:val="21"/>
          <w:szCs w:val="21"/>
        </w:rPr>
        <w:t>电子信箱：</w:t>
      </w:r>
      <w:r>
        <w:rPr>
          <w:rFonts w:hAnsi="宋体" w:cs="MingLiU_HKSCS"/>
          <w:bCs/>
          <w:color w:val="000000"/>
          <w:sz w:val="21"/>
          <w:szCs w:val="21"/>
          <w:u w:val="single"/>
        </w:rPr>
        <w:t xml:space="preserve">                              </w:t>
      </w:r>
      <w:r>
        <w:rPr>
          <w:rFonts w:hint="eastAsia" w:hAnsi="宋体" w:cs="MingLiU_HKSCS"/>
          <w:bCs/>
          <w:color w:val="000000"/>
          <w:sz w:val="21"/>
          <w:szCs w:val="21"/>
        </w:rPr>
        <w:t>；</w:t>
      </w:r>
    </w:p>
    <w:p>
      <w:pPr>
        <w:spacing w:line="400" w:lineRule="exact"/>
        <w:ind w:firstLine="420" w:firstLineChars="200"/>
        <w:rPr>
          <w:rFonts w:hAnsi="宋体" w:cs="MingLiU_HKSCS"/>
          <w:bCs/>
          <w:color w:val="000000"/>
          <w:sz w:val="21"/>
          <w:szCs w:val="21"/>
        </w:rPr>
      </w:pPr>
      <w:r>
        <w:rPr>
          <w:rFonts w:hint="eastAsia" w:hAnsi="宋体" w:cs="MingLiU_HKSCS"/>
          <w:bCs/>
          <w:color w:val="000000"/>
          <w:sz w:val="21"/>
          <w:szCs w:val="21"/>
        </w:rPr>
        <w:t>通信地址：</w:t>
      </w:r>
      <w:r>
        <w:rPr>
          <w:rFonts w:hAnsi="宋体" w:cs="MingLiU_HKSCS"/>
          <w:bCs/>
          <w:color w:val="000000"/>
          <w:sz w:val="21"/>
          <w:szCs w:val="21"/>
          <w:u w:val="single"/>
        </w:rPr>
        <w:t xml:space="preserve">                              </w:t>
      </w:r>
      <w:r>
        <w:rPr>
          <w:rFonts w:hint="eastAsia" w:hAnsi="宋体" w:cs="MingLiU_HKSCS"/>
          <w:bCs/>
          <w:color w:val="000000"/>
          <w:sz w:val="21"/>
          <w:szCs w:val="21"/>
        </w:rPr>
        <w:t>。</w:t>
      </w:r>
    </w:p>
    <w:p>
      <w:pPr>
        <w:spacing w:line="400" w:lineRule="exact"/>
        <w:ind w:firstLine="420" w:firstLineChars="200"/>
        <w:rPr>
          <w:rFonts w:hAnsi="宋体" w:cs="MingLiU_HKSCS"/>
          <w:bCs/>
          <w:color w:val="000000"/>
          <w:sz w:val="21"/>
          <w:szCs w:val="21"/>
        </w:rPr>
      </w:pPr>
      <w:r>
        <w:rPr>
          <w:rFonts w:hAnsi="宋体" w:cs="MingLiU_HKSCS"/>
          <w:bCs/>
          <w:color w:val="000000"/>
          <w:sz w:val="21"/>
          <w:szCs w:val="21"/>
        </w:rPr>
        <w:t xml:space="preserve">1.1.2.5 </w:t>
      </w:r>
      <w:r>
        <w:rPr>
          <w:rFonts w:hint="eastAsia" w:hAnsi="宋体" w:cs="MingLiU_HKSCS"/>
          <w:bCs/>
          <w:color w:val="000000"/>
          <w:sz w:val="21"/>
          <w:szCs w:val="21"/>
        </w:rPr>
        <w:t>设计人：</w:t>
      </w:r>
    </w:p>
    <w:p>
      <w:pPr>
        <w:spacing w:line="400" w:lineRule="exact"/>
        <w:ind w:firstLine="420" w:firstLineChars="200"/>
        <w:rPr>
          <w:rFonts w:hAnsi="宋体" w:cs="MingLiU_HKSCS"/>
          <w:bCs/>
          <w:color w:val="000000"/>
          <w:sz w:val="21"/>
          <w:szCs w:val="21"/>
        </w:rPr>
      </w:pPr>
      <w:r>
        <w:rPr>
          <w:rFonts w:hint="eastAsia" w:hAnsi="宋体" w:cs="MingLiU_HKSCS"/>
          <w:bCs/>
          <w:color w:val="000000"/>
          <w:sz w:val="21"/>
          <w:szCs w:val="21"/>
        </w:rPr>
        <w:t>名</w:t>
      </w:r>
      <w:r>
        <w:rPr>
          <w:rFonts w:hAnsi="宋体" w:cs="MingLiU_HKSCS"/>
          <w:bCs/>
          <w:color w:val="000000"/>
          <w:sz w:val="21"/>
          <w:szCs w:val="21"/>
        </w:rPr>
        <w:t xml:space="preserve">    </w:t>
      </w:r>
      <w:r>
        <w:rPr>
          <w:rFonts w:hint="eastAsia" w:hAnsi="宋体" w:cs="MingLiU_HKSCS"/>
          <w:bCs/>
          <w:color w:val="000000"/>
          <w:sz w:val="21"/>
          <w:szCs w:val="21"/>
        </w:rPr>
        <w:t>称：</w:t>
      </w:r>
      <w:r>
        <w:rPr>
          <w:rFonts w:hAnsi="宋体" w:cs="MingLiU_HKSCS"/>
          <w:bCs/>
          <w:color w:val="000000"/>
          <w:sz w:val="21"/>
          <w:szCs w:val="21"/>
          <w:u w:val="single"/>
        </w:rPr>
        <w:t xml:space="preserve">                               </w:t>
      </w:r>
      <w:r>
        <w:rPr>
          <w:rFonts w:hint="eastAsia" w:hAnsi="宋体" w:cs="MingLiU_HKSCS"/>
          <w:bCs/>
          <w:color w:val="000000"/>
          <w:sz w:val="21"/>
          <w:szCs w:val="21"/>
        </w:rPr>
        <w:t>；</w:t>
      </w:r>
    </w:p>
    <w:p>
      <w:pPr>
        <w:spacing w:line="400" w:lineRule="exact"/>
        <w:ind w:firstLine="420" w:firstLineChars="200"/>
        <w:rPr>
          <w:rFonts w:hAnsi="宋体" w:cs="MingLiU_HKSCS"/>
          <w:bCs/>
          <w:color w:val="000000"/>
          <w:sz w:val="21"/>
          <w:szCs w:val="21"/>
        </w:rPr>
      </w:pPr>
      <w:r>
        <w:rPr>
          <w:rFonts w:hint="eastAsia" w:hAnsi="宋体" w:cs="MingLiU_HKSCS"/>
          <w:bCs/>
          <w:color w:val="000000"/>
          <w:sz w:val="21"/>
          <w:szCs w:val="21"/>
        </w:rPr>
        <w:t>资质类别和等级：</w:t>
      </w:r>
      <w:r>
        <w:rPr>
          <w:rFonts w:hAnsi="宋体" w:cs="MingLiU_HKSCS"/>
          <w:bCs/>
          <w:color w:val="000000"/>
          <w:sz w:val="21"/>
          <w:szCs w:val="21"/>
          <w:u w:val="single"/>
        </w:rPr>
        <w:t xml:space="preserve">                           </w:t>
      </w:r>
      <w:r>
        <w:rPr>
          <w:rFonts w:hint="eastAsia" w:hAnsi="宋体" w:cs="MingLiU_HKSCS"/>
          <w:bCs/>
          <w:color w:val="000000"/>
          <w:sz w:val="21"/>
          <w:szCs w:val="21"/>
        </w:rPr>
        <w:t>；</w:t>
      </w:r>
    </w:p>
    <w:p>
      <w:pPr>
        <w:spacing w:line="400" w:lineRule="exact"/>
        <w:ind w:firstLine="420" w:firstLineChars="200"/>
        <w:rPr>
          <w:rFonts w:hAnsi="宋体" w:cs="MingLiU_HKSCS"/>
          <w:bCs/>
          <w:color w:val="000000"/>
          <w:sz w:val="21"/>
          <w:szCs w:val="21"/>
        </w:rPr>
      </w:pPr>
      <w:r>
        <w:rPr>
          <w:rFonts w:hint="eastAsia" w:hAnsi="宋体" w:cs="MingLiU_HKSCS"/>
          <w:bCs/>
          <w:color w:val="000000"/>
          <w:sz w:val="21"/>
          <w:szCs w:val="21"/>
        </w:rPr>
        <w:t>联系电话：</w:t>
      </w:r>
      <w:r>
        <w:rPr>
          <w:rFonts w:hAnsi="宋体" w:cs="MingLiU_HKSCS"/>
          <w:bCs/>
          <w:color w:val="000000"/>
          <w:sz w:val="21"/>
          <w:szCs w:val="21"/>
          <w:u w:val="single"/>
        </w:rPr>
        <w:t xml:space="preserve">                               </w:t>
      </w:r>
      <w:r>
        <w:rPr>
          <w:rFonts w:hint="eastAsia" w:hAnsi="宋体" w:cs="MingLiU_HKSCS"/>
          <w:bCs/>
          <w:color w:val="000000"/>
          <w:sz w:val="21"/>
          <w:szCs w:val="21"/>
        </w:rPr>
        <w:t>；</w:t>
      </w:r>
    </w:p>
    <w:p>
      <w:pPr>
        <w:spacing w:line="400" w:lineRule="exact"/>
        <w:ind w:firstLine="420" w:firstLineChars="200"/>
        <w:rPr>
          <w:rFonts w:hAnsi="宋体" w:cs="MingLiU_HKSCS"/>
          <w:bCs/>
          <w:color w:val="000000"/>
          <w:sz w:val="21"/>
          <w:szCs w:val="21"/>
        </w:rPr>
      </w:pPr>
      <w:r>
        <w:rPr>
          <w:rFonts w:hint="eastAsia" w:hAnsi="宋体" w:cs="MingLiU_HKSCS"/>
          <w:bCs/>
          <w:color w:val="000000"/>
          <w:sz w:val="21"/>
          <w:szCs w:val="21"/>
        </w:rPr>
        <w:t>电子信箱：</w:t>
      </w:r>
      <w:r>
        <w:rPr>
          <w:rFonts w:hAnsi="宋体" w:cs="MingLiU_HKSCS"/>
          <w:bCs/>
          <w:color w:val="000000"/>
          <w:sz w:val="21"/>
          <w:szCs w:val="21"/>
          <w:u w:val="single"/>
        </w:rPr>
        <w:t xml:space="preserve">                                </w:t>
      </w:r>
      <w:r>
        <w:rPr>
          <w:rFonts w:hint="eastAsia" w:hAnsi="宋体" w:cs="MingLiU_HKSCS"/>
          <w:bCs/>
          <w:color w:val="000000"/>
          <w:sz w:val="21"/>
          <w:szCs w:val="21"/>
        </w:rPr>
        <w:t>；</w:t>
      </w:r>
    </w:p>
    <w:p>
      <w:pPr>
        <w:spacing w:line="400" w:lineRule="exact"/>
        <w:ind w:firstLine="420" w:firstLineChars="200"/>
        <w:rPr>
          <w:rFonts w:hAnsi="宋体" w:cs="MingLiU_HKSCS"/>
          <w:bCs/>
          <w:color w:val="000000"/>
          <w:sz w:val="21"/>
          <w:szCs w:val="21"/>
        </w:rPr>
      </w:pPr>
      <w:r>
        <w:rPr>
          <w:rFonts w:hint="eastAsia" w:hAnsi="宋体" w:cs="MingLiU_HKSCS"/>
          <w:bCs/>
          <w:color w:val="000000"/>
          <w:sz w:val="21"/>
          <w:szCs w:val="21"/>
        </w:rPr>
        <w:t>通信地址：</w:t>
      </w:r>
      <w:r>
        <w:rPr>
          <w:rFonts w:hAnsi="宋体" w:cs="MingLiU_HKSCS"/>
          <w:bCs/>
          <w:color w:val="000000"/>
          <w:sz w:val="21"/>
          <w:szCs w:val="21"/>
          <w:u w:val="single"/>
        </w:rPr>
        <w:t xml:space="preserve">                              </w:t>
      </w:r>
      <w:r>
        <w:rPr>
          <w:rFonts w:hint="eastAsia" w:hAnsi="宋体" w:cs="MingLiU_HKSCS"/>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1.1.3 </w:t>
      </w:r>
      <w:r>
        <w:rPr>
          <w:rFonts w:hint="eastAsia" w:hAnsi="宋体"/>
          <w:bCs/>
          <w:color w:val="000000"/>
          <w:sz w:val="21"/>
          <w:szCs w:val="21"/>
        </w:rPr>
        <w:t>工程和设备</w:t>
      </w:r>
    </w:p>
    <w:p>
      <w:pPr>
        <w:spacing w:line="400" w:lineRule="exact"/>
        <w:ind w:firstLine="420" w:firstLineChars="200"/>
        <w:rPr>
          <w:rFonts w:hAnsi="宋体"/>
          <w:bCs/>
          <w:color w:val="000000"/>
          <w:sz w:val="21"/>
          <w:szCs w:val="21"/>
        </w:rPr>
      </w:pPr>
      <w:r>
        <w:rPr>
          <w:rFonts w:hAnsi="宋体"/>
          <w:bCs/>
          <w:color w:val="000000"/>
          <w:sz w:val="21"/>
          <w:szCs w:val="21"/>
        </w:rPr>
        <w:t xml:space="preserve">1.1.3.7 </w:t>
      </w:r>
      <w:r>
        <w:rPr>
          <w:rFonts w:hint="eastAsia" w:hAnsi="宋体"/>
          <w:bCs/>
          <w:color w:val="000000"/>
          <w:sz w:val="21"/>
          <w:szCs w:val="21"/>
        </w:rPr>
        <w:t>作为施工现场组成部分的其他场所包括：</w:t>
      </w:r>
      <w:r>
        <w:rPr>
          <w:rFonts w:hAnsi="宋体"/>
          <w:bCs/>
          <w:color w:val="000000"/>
          <w:sz w:val="21"/>
          <w:szCs w:val="21"/>
          <w:u w:val="single"/>
        </w:rPr>
        <w:t xml:space="preserve">  </w:t>
      </w:r>
      <w:r>
        <w:rPr>
          <w:rFonts w:hint="eastAsia" w:hAnsi="宋体"/>
          <w:bCs/>
          <w:color w:val="000000"/>
          <w:sz w:val="21"/>
          <w:szCs w:val="21"/>
          <w:u w:val="single"/>
        </w:rPr>
        <w:t>是指用于工程施工的场所，以及在专用合同条款中指明作为施工场所组成部分的其他场所</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1.1.3.9 </w:t>
      </w:r>
      <w:r>
        <w:rPr>
          <w:rFonts w:hint="eastAsia" w:hAnsi="宋体"/>
          <w:bCs/>
          <w:color w:val="000000"/>
          <w:sz w:val="21"/>
          <w:szCs w:val="21"/>
        </w:rPr>
        <w:t>永久占地包括：</w:t>
      </w:r>
      <w:r>
        <w:rPr>
          <w:rFonts w:hint="eastAsia" w:hAnsi="宋体"/>
          <w:bCs/>
          <w:color w:val="000000"/>
          <w:sz w:val="21"/>
          <w:szCs w:val="21"/>
          <w:u w:val="single"/>
        </w:rPr>
        <w:t>根据施工图所需永久占用的土地</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1.1.3.10 </w:t>
      </w:r>
      <w:r>
        <w:rPr>
          <w:rFonts w:hint="eastAsia" w:hAnsi="宋体"/>
          <w:bCs/>
          <w:color w:val="000000"/>
          <w:sz w:val="21"/>
          <w:szCs w:val="21"/>
        </w:rPr>
        <w:t>临时占地包括：</w:t>
      </w:r>
      <w:r>
        <w:rPr>
          <w:rFonts w:hint="eastAsia" w:hAnsi="宋体"/>
          <w:bCs/>
          <w:color w:val="000000"/>
          <w:sz w:val="21"/>
          <w:szCs w:val="21"/>
          <w:u w:val="single"/>
        </w:rPr>
        <w:t>红线范围外为配合施工需要临时占用的土地</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1.3</w:t>
      </w:r>
      <w:r>
        <w:rPr>
          <w:rFonts w:hint="eastAsia" w:hAnsi="宋体"/>
          <w:bCs/>
          <w:color w:val="000000"/>
          <w:sz w:val="21"/>
          <w:szCs w:val="21"/>
        </w:rPr>
        <w:t>法律</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int="eastAsia" w:hAnsi="宋体"/>
          <w:bCs/>
          <w:color w:val="000000"/>
          <w:sz w:val="21"/>
          <w:szCs w:val="21"/>
        </w:rPr>
        <w:t>适用于合同的其他规范性文件：</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w:t>
      </w:r>
      <w:r>
        <w:rPr>
          <w:rFonts w:hint="eastAsia" w:hAnsi="宋体"/>
          <w:bCs/>
          <w:color w:val="000000"/>
          <w:sz w:val="21"/>
          <w:szCs w:val="21"/>
          <w:u w:val="single"/>
        </w:rPr>
        <w:t>）《杭州市建设工程工程量清单计价实施细则》</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2</w:t>
      </w:r>
      <w:r>
        <w:rPr>
          <w:rFonts w:hint="eastAsia" w:hAnsi="宋体"/>
          <w:bCs/>
          <w:color w:val="000000"/>
          <w:sz w:val="21"/>
          <w:szCs w:val="21"/>
          <w:u w:val="single"/>
        </w:rPr>
        <w:t>）《关于进一步加强建筑施工领域企业安全生产工作的实施意见》的通知</w:t>
      </w:r>
      <w:r>
        <w:rPr>
          <w:rFonts w:hAnsi="宋体"/>
          <w:bCs/>
          <w:color w:val="000000"/>
          <w:sz w:val="21"/>
          <w:szCs w:val="21"/>
          <w:u w:val="single"/>
        </w:rPr>
        <w:t xml:space="preserve"> </w:t>
      </w:r>
      <w:r>
        <w:rPr>
          <w:rFonts w:hint="eastAsia" w:hAnsi="宋体"/>
          <w:bCs/>
          <w:color w:val="000000"/>
          <w:sz w:val="21"/>
          <w:szCs w:val="21"/>
          <w:u w:val="single"/>
        </w:rPr>
        <w:t>（杭建工发〔</w:t>
      </w:r>
      <w:r>
        <w:rPr>
          <w:rFonts w:hAnsi="宋体"/>
          <w:bCs/>
          <w:color w:val="000000"/>
          <w:sz w:val="21"/>
          <w:szCs w:val="21"/>
          <w:u w:val="single"/>
        </w:rPr>
        <w:t>2011</w:t>
      </w:r>
      <w:r>
        <w:rPr>
          <w:rFonts w:hint="eastAsia" w:hAnsi="宋体"/>
          <w:bCs/>
          <w:color w:val="000000"/>
          <w:sz w:val="21"/>
          <w:szCs w:val="21"/>
          <w:u w:val="single"/>
        </w:rPr>
        <w:t>〕</w:t>
      </w:r>
      <w:r>
        <w:rPr>
          <w:rFonts w:hAnsi="宋体"/>
          <w:bCs/>
          <w:color w:val="000000"/>
          <w:sz w:val="21"/>
          <w:szCs w:val="21"/>
          <w:u w:val="single"/>
        </w:rPr>
        <w:t>130</w:t>
      </w:r>
      <w:r>
        <w:rPr>
          <w:rFonts w:hint="eastAsia" w:hAnsi="宋体"/>
          <w:bCs/>
          <w:color w:val="000000"/>
          <w:sz w:val="21"/>
          <w:szCs w:val="21"/>
          <w:u w:val="single"/>
        </w:rPr>
        <w:t>号）</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3</w:t>
      </w:r>
      <w:r>
        <w:rPr>
          <w:rFonts w:hint="eastAsia" w:hAnsi="宋体"/>
          <w:bCs/>
          <w:color w:val="000000"/>
          <w:sz w:val="21"/>
          <w:szCs w:val="21"/>
          <w:u w:val="single"/>
        </w:rPr>
        <w:t>）《关于进一步加强建设工程安全质量物联网管理应用平台建设的通知》（杭建工发【</w:t>
      </w:r>
      <w:r>
        <w:rPr>
          <w:rFonts w:hAnsi="宋体"/>
          <w:bCs/>
          <w:color w:val="000000"/>
          <w:sz w:val="21"/>
          <w:szCs w:val="21"/>
          <w:u w:val="single"/>
        </w:rPr>
        <w:t>2012</w:t>
      </w:r>
      <w:r>
        <w:rPr>
          <w:rFonts w:hint="eastAsia" w:hAnsi="宋体"/>
          <w:bCs/>
          <w:color w:val="000000"/>
          <w:sz w:val="21"/>
          <w:szCs w:val="21"/>
          <w:u w:val="single"/>
        </w:rPr>
        <w:t>】</w:t>
      </w:r>
      <w:r>
        <w:rPr>
          <w:rFonts w:hAnsi="宋体"/>
          <w:bCs/>
          <w:color w:val="000000"/>
          <w:sz w:val="21"/>
          <w:szCs w:val="21"/>
          <w:u w:val="single"/>
        </w:rPr>
        <w:t>426</w:t>
      </w:r>
      <w:r>
        <w:rPr>
          <w:rFonts w:hint="eastAsia" w:hAnsi="宋体"/>
          <w:bCs/>
          <w:color w:val="000000"/>
          <w:sz w:val="21"/>
          <w:szCs w:val="21"/>
          <w:u w:val="single"/>
        </w:rPr>
        <w:t>号）</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4</w:t>
      </w:r>
      <w:r>
        <w:rPr>
          <w:rFonts w:hint="eastAsia" w:hAnsi="宋体"/>
          <w:bCs/>
          <w:color w:val="000000"/>
          <w:sz w:val="21"/>
          <w:szCs w:val="21"/>
          <w:u w:val="single"/>
        </w:rPr>
        <w:t>）《杭州市人民政府办公厅关于印发杭州市建设工程推广应用预拌砂浆管理办法的通知》（杭政办函（</w:t>
      </w:r>
      <w:r>
        <w:rPr>
          <w:rFonts w:hAnsi="宋体"/>
          <w:bCs/>
          <w:color w:val="000000"/>
          <w:sz w:val="21"/>
          <w:szCs w:val="21"/>
          <w:u w:val="single"/>
        </w:rPr>
        <w:t>2011</w:t>
      </w:r>
      <w:r>
        <w:rPr>
          <w:rFonts w:hint="eastAsia" w:hAnsi="宋体"/>
          <w:bCs/>
          <w:color w:val="000000"/>
          <w:sz w:val="21"/>
          <w:szCs w:val="21"/>
          <w:u w:val="single"/>
        </w:rPr>
        <w:t>）</w:t>
      </w:r>
      <w:r>
        <w:rPr>
          <w:rFonts w:hAnsi="宋体"/>
          <w:bCs/>
          <w:color w:val="000000"/>
          <w:sz w:val="21"/>
          <w:szCs w:val="21"/>
          <w:u w:val="single"/>
        </w:rPr>
        <w:t>32</w:t>
      </w:r>
      <w:r>
        <w:rPr>
          <w:rFonts w:hint="eastAsia" w:hAnsi="宋体"/>
          <w:bCs/>
          <w:color w:val="000000"/>
          <w:sz w:val="21"/>
          <w:szCs w:val="21"/>
          <w:u w:val="single"/>
        </w:rPr>
        <w:t>号）</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5</w:t>
      </w:r>
      <w:r>
        <w:rPr>
          <w:rFonts w:hint="eastAsia" w:hAnsi="宋体"/>
          <w:bCs/>
          <w:color w:val="000000"/>
          <w:sz w:val="21"/>
          <w:szCs w:val="21"/>
          <w:u w:val="single"/>
        </w:rPr>
        <w:t>）《关于落实建筑工棚安装空调事宜的通知》（杭建工发【</w:t>
      </w:r>
      <w:r>
        <w:rPr>
          <w:rFonts w:hAnsi="宋体"/>
          <w:bCs/>
          <w:color w:val="000000"/>
          <w:sz w:val="21"/>
          <w:szCs w:val="21"/>
          <w:u w:val="single"/>
        </w:rPr>
        <w:t>2011</w:t>
      </w:r>
      <w:r>
        <w:rPr>
          <w:rFonts w:hint="eastAsia" w:hAnsi="宋体"/>
          <w:bCs/>
          <w:color w:val="000000"/>
          <w:sz w:val="21"/>
          <w:szCs w:val="21"/>
          <w:u w:val="single"/>
        </w:rPr>
        <w:t>】</w:t>
      </w:r>
      <w:r>
        <w:rPr>
          <w:rFonts w:hAnsi="宋体"/>
          <w:bCs/>
          <w:color w:val="000000"/>
          <w:sz w:val="21"/>
          <w:szCs w:val="21"/>
          <w:u w:val="single"/>
        </w:rPr>
        <w:t>237</w:t>
      </w:r>
      <w:r>
        <w:rPr>
          <w:rFonts w:hint="eastAsia" w:hAnsi="宋体"/>
          <w:bCs/>
          <w:color w:val="000000"/>
          <w:sz w:val="21"/>
          <w:szCs w:val="21"/>
          <w:u w:val="single"/>
        </w:rPr>
        <w:t>号）</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6</w:t>
      </w:r>
      <w:r>
        <w:rPr>
          <w:rFonts w:hint="eastAsia" w:hAnsi="宋体"/>
          <w:bCs/>
          <w:color w:val="000000"/>
          <w:sz w:val="21"/>
          <w:szCs w:val="21"/>
          <w:u w:val="single"/>
        </w:rPr>
        <w:t>）新工艺、新技术的约定：</w:t>
      </w:r>
      <w:r>
        <w:rPr>
          <w:rFonts w:hAnsi="宋体"/>
          <w:bCs/>
          <w:color w:val="000000"/>
          <w:sz w:val="21"/>
          <w:szCs w:val="21"/>
          <w:u w:val="single"/>
        </w:rPr>
        <w:t xml:space="preserve"> </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7</w:t>
      </w:r>
      <w:r>
        <w:rPr>
          <w:rFonts w:hint="eastAsia" w:hAnsi="宋体"/>
          <w:bCs/>
          <w:color w:val="000000"/>
          <w:sz w:val="21"/>
          <w:szCs w:val="21"/>
          <w:u w:val="single"/>
        </w:rPr>
        <w:t>）其他：地方政府或部门颁发的其他相关规定</w:t>
      </w:r>
      <w:r>
        <w:rPr>
          <w:rFonts w:hAnsi="宋体"/>
          <w:bCs/>
          <w:color w:val="000000"/>
          <w:sz w:val="21"/>
          <w:szCs w:val="21"/>
          <w:u w:val="single"/>
        </w:rPr>
        <w:t xml:space="preserve"> </w:t>
      </w:r>
      <w:r>
        <w:rPr>
          <w:rFonts w:hint="eastAsia" w:hAnsi="宋体"/>
          <w:bCs/>
          <w:color w:val="000000"/>
          <w:sz w:val="21"/>
          <w:szCs w:val="21"/>
          <w:u w:val="single"/>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1.4 </w:t>
      </w:r>
      <w:r>
        <w:rPr>
          <w:rFonts w:hint="eastAsia" w:hAnsi="宋体"/>
          <w:bCs/>
          <w:color w:val="000000"/>
          <w:sz w:val="21"/>
          <w:szCs w:val="21"/>
        </w:rPr>
        <w:t>标准和规范</w:t>
      </w:r>
    </w:p>
    <w:p>
      <w:pPr>
        <w:spacing w:line="400" w:lineRule="exact"/>
        <w:ind w:firstLine="420" w:firstLineChars="200"/>
        <w:rPr>
          <w:rFonts w:hAnsi="宋体"/>
          <w:bCs/>
          <w:color w:val="000000"/>
          <w:sz w:val="21"/>
          <w:szCs w:val="21"/>
        </w:rPr>
      </w:pPr>
      <w:r>
        <w:rPr>
          <w:rFonts w:hAnsi="宋体"/>
          <w:bCs/>
          <w:color w:val="000000"/>
          <w:sz w:val="21"/>
          <w:szCs w:val="21"/>
        </w:rPr>
        <w:t>1.4.1</w:t>
      </w:r>
      <w:r>
        <w:rPr>
          <w:rFonts w:hint="eastAsia" w:hAnsi="宋体"/>
          <w:bCs/>
          <w:color w:val="000000"/>
          <w:sz w:val="21"/>
          <w:szCs w:val="21"/>
        </w:rPr>
        <w:t>适用于工程的标准规范包括：</w:t>
      </w:r>
      <w:r>
        <w:rPr>
          <w:rFonts w:hint="eastAsia" w:hAnsi="宋体"/>
          <w:bCs/>
          <w:color w:val="000000"/>
          <w:sz w:val="21"/>
          <w:szCs w:val="21"/>
          <w:u w:val="single"/>
        </w:rPr>
        <w:t>按通用条款约定；</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Ansi="宋体"/>
          <w:bCs/>
          <w:color w:val="000000"/>
          <w:sz w:val="21"/>
          <w:szCs w:val="21"/>
        </w:rPr>
        <w:t xml:space="preserve">1.4.2 </w:t>
      </w:r>
      <w:r>
        <w:rPr>
          <w:rFonts w:hint="eastAsia" w:hAnsi="宋体"/>
          <w:bCs/>
          <w:color w:val="000000"/>
          <w:sz w:val="21"/>
          <w:szCs w:val="21"/>
        </w:rPr>
        <w:t>发包人提供国外标准、规范的名称：</w:t>
      </w:r>
      <w:r>
        <w:rPr>
          <w:rFonts w:hAnsi="宋体"/>
          <w:bCs/>
          <w:i/>
          <w:color w:val="000000"/>
          <w:sz w:val="21"/>
          <w:szCs w:val="21"/>
        </w:rPr>
        <w:t xml:space="preserve"> </w:t>
      </w:r>
      <w:r>
        <w:rPr>
          <w:rFonts w:hAnsi="宋体"/>
          <w:bCs/>
          <w:i/>
          <w:color w:val="000000"/>
          <w:sz w:val="21"/>
          <w:szCs w:val="21"/>
          <w:u w:val="single"/>
        </w:rPr>
        <w:t xml:space="preserve">  /    </w:t>
      </w:r>
      <w:r>
        <w:rPr>
          <w:rFonts w:hAnsi="宋体"/>
          <w:bCs/>
          <w:i/>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发包人提供国外标准、规范的份数：</w:t>
      </w:r>
      <w:r>
        <w:rPr>
          <w:rFonts w:hAnsi="宋体"/>
          <w:bCs/>
          <w:color w:val="000000"/>
          <w:sz w:val="21"/>
          <w:szCs w:val="21"/>
          <w:u w:val="single"/>
        </w:rPr>
        <w:t xml:space="preserve">   /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发包人提供国外标准、规范的名称：</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1.4.3</w:t>
      </w:r>
      <w:r>
        <w:rPr>
          <w:rFonts w:hint="eastAsia" w:hAnsi="宋体"/>
          <w:bCs/>
          <w:color w:val="000000"/>
          <w:sz w:val="21"/>
          <w:szCs w:val="21"/>
        </w:rPr>
        <w:t>发包人对工程的技术标准和功能要求的特殊要求：</w:t>
      </w:r>
      <w:r>
        <w:rPr>
          <w:rFonts w:hint="eastAsia" w:hAnsi="宋体"/>
          <w:bCs/>
          <w:color w:val="000000"/>
          <w:sz w:val="21"/>
          <w:szCs w:val="21"/>
          <w:u w:val="single"/>
        </w:rPr>
        <w:t>本工程按现行国家及地方相应规范施工</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1.5 </w:t>
      </w:r>
      <w:r>
        <w:rPr>
          <w:rFonts w:hint="eastAsia" w:hAnsi="宋体"/>
          <w:bCs/>
          <w:color w:val="000000"/>
          <w:sz w:val="21"/>
          <w:szCs w:val="21"/>
        </w:rPr>
        <w:t>合同文件的优先顺序</w:t>
      </w:r>
    </w:p>
    <w:p>
      <w:pPr>
        <w:spacing w:line="400" w:lineRule="exact"/>
        <w:ind w:firstLine="420" w:firstLineChars="200"/>
        <w:rPr>
          <w:rFonts w:hAnsi="宋体"/>
          <w:bCs/>
          <w:color w:val="000000"/>
          <w:sz w:val="21"/>
          <w:szCs w:val="21"/>
        </w:rPr>
      </w:pPr>
      <w:r>
        <w:rPr>
          <w:rFonts w:hint="eastAsia" w:hAnsi="宋体"/>
          <w:bCs/>
          <w:color w:val="000000"/>
          <w:sz w:val="21"/>
          <w:szCs w:val="21"/>
        </w:rPr>
        <w:t>合同文件组成及优先顺序为：</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w:t>
      </w:r>
      <w:r>
        <w:rPr>
          <w:rFonts w:hAnsi="宋体"/>
          <w:b/>
          <w:bCs/>
          <w:color w:val="000000"/>
          <w:sz w:val="21"/>
          <w:szCs w:val="21"/>
          <w:u w:val="single"/>
        </w:rPr>
        <w:t>1</w:t>
      </w:r>
      <w:r>
        <w:rPr>
          <w:rFonts w:hint="eastAsia" w:hAnsi="宋体"/>
          <w:b/>
          <w:bCs/>
          <w:color w:val="000000"/>
          <w:sz w:val="21"/>
          <w:szCs w:val="21"/>
          <w:u w:val="single"/>
        </w:rPr>
        <w:t>）本合同协议书；</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w:t>
      </w:r>
      <w:r>
        <w:rPr>
          <w:rFonts w:hAnsi="宋体"/>
          <w:b/>
          <w:bCs/>
          <w:color w:val="000000"/>
          <w:sz w:val="21"/>
          <w:szCs w:val="21"/>
          <w:u w:val="single"/>
        </w:rPr>
        <w:t>2</w:t>
      </w:r>
      <w:r>
        <w:rPr>
          <w:rFonts w:hint="eastAsia" w:hAnsi="宋体"/>
          <w:b/>
          <w:bCs/>
          <w:color w:val="000000"/>
          <w:sz w:val="21"/>
          <w:szCs w:val="21"/>
          <w:u w:val="single"/>
        </w:rPr>
        <w:t>）中标通知书（或项目发承包基本情况表）；</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w:t>
      </w:r>
      <w:r>
        <w:rPr>
          <w:rFonts w:hAnsi="宋体"/>
          <w:b/>
          <w:bCs/>
          <w:color w:val="000000"/>
          <w:sz w:val="21"/>
          <w:szCs w:val="21"/>
          <w:u w:val="single"/>
        </w:rPr>
        <w:t>3</w:t>
      </w:r>
      <w:r>
        <w:rPr>
          <w:rFonts w:hint="eastAsia" w:hAnsi="宋体"/>
          <w:b/>
          <w:bCs/>
          <w:color w:val="000000"/>
          <w:sz w:val="21"/>
          <w:szCs w:val="21"/>
          <w:u w:val="single"/>
        </w:rPr>
        <w:t>）本合同专用条款及其附件；</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w:t>
      </w:r>
      <w:r>
        <w:rPr>
          <w:rFonts w:hAnsi="宋体"/>
          <w:b/>
          <w:bCs/>
          <w:color w:val="000000"/>
          <w:sz w:val="21"/>
          <w:szCs w:val="21"/>
          <w:u w:val="single"/>
        </w:rPr>
        <w:t>4</w:t>
      </w:r>
      <w:r>
        <w:rPr>
          <w:rFonts w:hint="eastAsia" w:hAnsi="宋体"/>
          <w:b/>
          <w:bCs/>
          <w:color w:val="000000"/>
          <w:sz w:val="21"/>
          <w:szCs w:val="21"/>
          <w:u w:val="single"/>
        </w:rPr>
        <w:t>）招标文件；</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w:t>
      </w:r>
      <w:r>
        <w:rPr>
          <w:rFonts w:hAnsi="宋体"/>
          <w:b/>
          <w:bCs/>
          <w:color w:val="000000"/>
          <w:sz w:val="21"/>
          <w:szCs w:val="21"/>
          <w:u w:val="single"/>
        </w:rPr>
        <w:t>5</w:t>
      </w:r>
      <w:r>
        <w:rPr>
          <w:rFonts w:hint="eastAsia" w:hAnsi="宋体"/>
          <w:b/>
          <w:bCs/>
          <w:color w:val="000000"/>
          <w:sz w:val="21"/>
          <w:szCs w:val="21"/>
          <w:u w:val="single"/>
        </w:rPr>
        <w:t>）投标文件、投标函及其附录（如果有）；</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w:t>
      </w:r>
      <w:r>
        <w:rPr>
          <w:rFonts w:hAnsi="宋体"/>
          <w:b/>
          <w:bCs/>
          <w:color w:val="000000"/>
          <w:sz w:val="21"/>
          <w:szCs w:val="21"/>
          <w:u w:val="single"/>
        </w:rPr>
        <w:t>6</w:t>
      </w:r>
      <w:r>
        <w:rPr>
          <w:rFonts w:hint="eastAsia" w:hAnsi="宋体"/>
          <w:b/>
          <w:bCs/>
          <w:color w:val="000000"/>
          <w:sz w:val="21"/>
          <w:szCs w:val="21"/>
          <w:u w:val="single"/>
        </w:rPr>
        <w:t>）本合同通用条款；</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w:t>
      </w:r>
      <w:r>
        <w:rPr>
          <w:rFonts w:hAnsi="宋体"/>
          <w:b/>
          <w:bCs/>
          <w:color w:val="000000"/>
          <w:sz w:val="21"/>
          <w:szCs w:val="21"/>
          <w:u w:val="single"/>
        </w:rPr>
        <w:t>7</w:t>
      </w:r>
      <w:r>
        <w:rPr>
          <w:rFonts w:hint="eastAsia" w:hAnsi="宋体"/>
          <w:b/>
          <w:bCs/>
          <w:color w:val="000000"/>
          <w:sz w:val="21"/>
          <w:szCs w:val="21"/>
          <w:u w:val="single"/>
        </w:rPr>
        <w:t>）标准、规范及有关技术文件；</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w:t>
      </w:r>
      <w:r>
        <w:rPr>
          <w:rFonts w:hAnsi="宋体"/>
          <w:b/>
          <w:bCs/>
          <w:color w:val="000000"/>
          <w:sz w:val="21"/>
          <w:szCs w:val="21"/>
          <w:u w:val="single"/>
        </w:rPr>
        <w:t>8</w:t>
      </w:r>
      <w:r>
        <w:rPr>
          <w:rFonts w:hint="eastAsia" w:hAnsi="宋体"/>
          <w:b/>
          <w:bCs/>
          <w:color w:val="000000"/>
          <w:sz w:val="21"/>
          <w:szCs w:val="21"/>
          <w:u w:val="single"/>
        </w:rPr>
        <w:t>）图纸；</w:t>
      </w:r>
    </w:p>
    <w:p>
      <w:pPr>
        <w:spacing w:line="400" w:lineRule="exact"/>
        <w:ind w:firstLine="422" w:firstLineChars="200"/>
        <w:rPr>
          <w:rFonts w:hAnsi="宋体"/>
          <w:b/>
          <w:bCs/>
          <w:sz w:val="21"/>
          <w:szCs w:val="21"/>
          <w:u w:val="single"/>
        </w:rPr>
      </w:pPr>
      <w:r>
        <w:rPr>
          <w:rFonts w:hint="eastAsia" w:hAnsi="宋体"/>
          <w:b/>
          <w:bCs/>
          <w:sz w:val="21"/>
          <w:szCs w:val="21"/>
          <w:u w:val="single"/>
        </w:rPr>
        <w:t>（</w:t>
      </w:r>
      <w:r>
        <w:rPr>
          <w:rFonts w:hAnsi="宋体"/>
          <w:b/>
          <w:bCs/>
          <w:sz w:val="21"/>
          <w:szCs w:val="21"/>
          <w:u w:val="single"/>
        </w:rPr>
        <w:t>9</w:t>
      </w:r>
      <w:r>
        <w:rPr>
          <w:rFonts w:hint="eastAsia" w:hAnsi="宋体"/>
          <w:b/>
          <w:bCs/>
          <w:sz w:val="21"/>
          <w:szCs w:val="21"/>
          <w:u w:val="single"/>
        </w:rPr>
        <w:t>）已标价工程量清单或预算书；</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w:t>
      </w:r>
      <w:r>
        <w:rPr>
          <w:rFonts w:hAnsi="宋体"/>
          <w:b/>
          <w:bCs/>
          <w:color w:val="000000"/>
          <w:sz w:val="21"/>
          <w:szCs w:val="21"/>
          <w:u w:val="single"/>
        </w:rPr>
        <w:t>10</w:t>
      </w:r>
      <w:r>
        <w:rPr>
          <w:rFonts w:hint="eastAsia" w:hAnsi="宋体"/>
          <w:b/>
          <w:bCs/>
          <w:color w:val="000000"/>
          <w:sz w:val="21"/>
          <w:szCs w:val="21"/>
          <w:u w:val="single"/>
        </w:rPr>
        <w:t>）其他合同文件：</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①施工组织设计；</w:t>
      </w:r>
    </w:p>
    <w:p>
      <w:pPr>
        <w:spacing w:line="400" w:lineRule="exact"/>
        <w:ind w:firstLine="422" w:firstLineChars="200"/>
        <w:rPr>
          <w:rFonts w:hAnsi="宋体"/>
          <w:b/>
          <w:bCs/>
          <w:color w:val="000000"/>
          <w:sz w:val="21"/>
          <w:szCs w:val="21"/>
          <w:u w:val="single"/>
        </w:rPr>
      </w:pPr>
      <w:r>
        <w:rPr>
          <w:rFonts w:hint="eastAsia" w:hAnsi="宋体"/>
          <w:b/>
          <w:bCs/>
          <w:color w:val="000000"/>
          <w:sz w:val="21"/>
          <w:szCs w:val="21"/>
          <w:u w:val="single"/>
        </w:rPr>
        <w:t>②其他：</w:t>
      </w:r>
      <w:r>
        <w:rPr>
          <w:rFonts w:hAnsi="宋体"/>
          <w:b/>
          <w:bCs/>
          <w:color w:val="000000"/>
          <w:sz w:val="21"/>
          <w:szCs w:val="21"/>
          <w:u w:val="single"/>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1.6 </w:t>
      </w:r>
      <w:r>
        <w:rPr>
          <w:rFonts w:hint="eastAsia" w:hAnsi="宋体"/>
          <w:bCs/>
          <w:color w:val="000000"/>
          <w:sz w:val="21"/>
          <w:szCs w:val="21"/>
        </w:rPr>
        <w:t>图纸和承包人文件</w:t>
      </w:r>
      <w:r>
        <w:rPr>
          <w:rFonts w:hAnsi="宋体"/>
          <w:bCs/>
          <w:color w:val="000000"/>
          <w:sz w:val="21"/>
          <w:szCs w:val="21"/>
        </w:rPr>
        <w:tab/>
      </w:r>
    </w:p>
    <w:p>
      <w:pPr>
        <w:spacing w:line="400" w:lineRule="exact"/>
        <w:ind w:firstLine="420" w:firstLineChars="200"/>
        <w:rPr>
          <w:rFonts w:hAnsi="宋体"/>
          <w:bCs/>
          <w:color w:val="000000"/>
          <w:sz w:val="21"/>
          <w:szCs w:val="21"/>
        </w:rPr>
      </w:pPr>
      <w:r>
        <w:rPr>
          <w:rFonts w:hAnsi="宋体"/>
          <w:bCs/>
          <w:color w:val="000000"/>
          <w:sz w:val="21"/>
          <w:szCs w:val="21"/>
        </w:rPr>
        <w:t xml:space="preserve">1.6.1 </w:t>
      </w:r>
      <w:r>
        <w:rPr>
          <w:rFonts w:hint="eastAsia" w:hAnsi="宋体"/>
          <w:bCs/>
          <w:color w:val="000000"/>
          <w:sz w:val="21"/>
          <w:szCs w:val="21"/>
        </w:rPr>
        <w:t>图纸的提供</w:t>
      </w:r>
    </w:p>
    <w:p>
      <w:pPr>
        <w:spacing w:line="400" w:lineRule="exact"/>
        <w:ind w:firstLine="420" w:firstLineChars="200"/>
        <w:rPr>
          <w:rFonts w:hAnsi="宋体"/>
          <w:bCs/>
          <w:sz w:val="21"/>
          <w:szCs w:val="21"/>
        </w:rPr>
      </w:pPr>
      <w:r>
        <w:rPr>
          <w:rFonts w:hint="eastAsia" w:hAnsi="宋体"/>
          <w:bCs/>
          <w:sz w:val="21"/>
          <w:szCs w:val="21"/>
        </w:rPr>
        <w:t>发包人向承包人提供图纸的期限：</w:t>
      </w:r>
      <w:r>
        <w:rPr>
          <w:rFonts w:hAnsi="宋体"/>
          <w:bCs/>
          <w:sz w:val="21"/>
          <w:szCs w:val="21"/>
          <w:u w:val="single"/>
        </w:rPr>
        <w:t>/</w:t>
      </w:r>
      <w:r>
        <w:rPr>
          <w:rFonts w:hint="eastAsia" w:hAnsi="宋体"/>
          <w:bCs/>
          <w:sz w:val="21"/>
          <w:szCs w:val="21"/>
        </w:rPr>
        <w:t>；</w:t>
      </w:r>
    </w:p>
    <w:p>
      <w:pPr>
        <w:spacing w:line="400" w:lineRule="exact"/>
        <w:ind w:firstLine="420" w:firstLineChars="200"/>
        <w:rPr>
          <w:rFonts w:hAnsi="宋体"/>
          <w:bCs/>
          <w:sz w:val="21"/>
          <w:szCs w:val="21"/>
          <w:u w:val="single"/>
        </w:rPr>
      </w:pPr>
      <w:r>
        <w:rPr>
          <w:rFonts w:hint="eastAsia" w:hAnsi="宋体"/>
          <w:bCs/>
          <w:sz w:val="21"/>
          <w:szCs w:val="21"/>
        </w:rPr>
        <w:t>发包人向承包人提供图纸的数量：</w:t>
      </w:r>
      <w:r>
        <w:rPr>
          <w:rFonts w:hAnsi="宋体"/>
          <w:bCs/>
          <w:sz w:val="21"/>
          <w:szCs w:val="21"/>
          <w:u w:val="single"/>
        </w:rPr>
        <w:t>/</w:t>
      </w:r>
    </w:p>
    <w:p>
      <w:pPr>
        <w:spacing w:line="400" w:lineRule="exact"/>
        <w:ind w:firstLine="420" w:firstLineChars="200"/>
        <w:rPr>
          <w:rFonts w:hAnsi="宋体"/>
          <w:bCs/>
          <w:color w:val="FF0000"/>
          <w:sz w:val="21"/>
          <w:szCs w:val="21"/>
        </w:rPr>
      </w:pPr>
      <w:r>
        <w:rPr>
          <w:rFonts w:hint="eastAsia" w:hAnsi="宋体"/>
          <w:bCs/>
          <w:sz w:val="21"/>
          <w:szCs w:val="21"/>
        </w:rPr>
        <w:t>发包人向承包人提供图纸的内容：</w:t>
      </w:r>
      <w:r>
        <w:rPr>
          <w:rFonts w:hAnsi="宋体"/>
          <w:bCs/>
          <w:sz w:val="21"/>
          <w:szCs w:val="21"/>
          <w:u w:val="single"/>
        </w:rPr>
        <w:t xml:space="preserve">   /   </w:t>
      </w:r>
      <w:r>
        <w:rPr>
          <w:rFonts w:hint="eastAsia" w:hAnsi="宋体"/>
          <w:bCs/>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1.6.4 </w:t>
      </w:r>
      <w:r>
        <w:rPr>
          <w:rFonts w:hint="eastAsia" w:hAnsi="宋体"/>
          <w:bCs/>
          <w:color w:val="000000"/>
          <w:sz w:val="21"/>
          <w:szCs w:val="21"/>
        </w:rPr>
        <w:t>承包人文件</w:t>
      </w:r>
    </w:p>
    <w:p>
      <w:pPr>
        <w:spacing w:line="400" w:lineRule="exact"/>
        <w:ind w:firstLine="420" w:firstLineChars="200"/>
        <w:rPr>
          <w:rFonts w:hAnsi="宋体"/>
          <w:bCs/>
          <w:sz w:val="21"/>
          <w:szCs w:val="21"/>
        </w:rPr>
      </w:pPr>
      <w:r>
        <w:rPr>
          <w:rFonts w:hint="eastAsia" w:hAnsi="宋体"/>
          <w:bCs/>
          <w:sz w:val="21"/>
          <w:szCs w:val="21"/>
        </w:rPr>
        <w:t>需要由承包人提供的文件，包括：双方已确认的设计图（效果图、施工图）</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承包人提供的文件的期限为：</w:t>
      </w:r>
      <w:r>
        <w:rPr>
          <w:rFonts w:hint="eastAsia" w:hAnsi="宋体"/>
          <w:bCs/>
          <w:color w:val="000000"/>
          <w:sz w:val="21"/>
          <w:szCs w:val="21"/>
          <w:u w:val="single"/>
        </w:rPr>
        <w:t>正式开工前一周</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承包人提供的文件的数量为：</w:t>
      </w:r>
      <w:r>
        <w:rPr>
          <w:rFonts w:hint="eastAsia" w:hAnsi="宋体"/>
          <w:bCs/>
          <w:color w:val="000000"/>
          <w:sz w:val="21"/>
          <w:szCs w:val="21"/>
          <w:u w:val="single"/>
        </w:rPr>
        <w:t>开工报告一式四份，其余两份</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承包人提供的文件的形式为：</w:t>
      </w:r>
      <w:r>
        <w:rPr>
          <w:rFonts w:hint="eastAsia" w:hAnsi="宋体"/>
          <w:bCs/>
          <w:color w:val="000000"/>
          <w:sz w:val="21"/>
          <w:szCs w:val="21"/>
          <w:u w:val="single"/>
        </w:rPr>
        <w:t>书面形式</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发包人审批承包人文件的期限：</w:t>
      </w:r>
      <w:r>
        <w:rPr>
          <w:rFonts w:hint="eastAsia" w:hAnsi="宋体"/>
          <w:bCs/>
          <w:color w:val="000000"/>
          <w:sz w:val="21"/>
          <w:szCs w:val="21"/>
          <w:u w:val="single"/>
        </w:rPr>
        <w:t>收到承包人齐全资料后一周内</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1.6.5 </w:t>
      </w:r>
      <w:r>
        <w:rPr>
          <w:rFonts w:hint="eastAsia" w:hAnsi="宋体"/>
          <w:bCs/>
          <w:color w:val="000000"/>
          <w:sz w:val="21"/>
          <w:szCs w:val="21"/>
        </w:rPr>
        <w:t>现场图纸准备</w:t>
      </w:r>
    </w:p>
    <w:p>
      <w:pPr>
        <w:spacing w:line="400" w:lineRule="exact"/>
        <w:ind w:firstLine="420" w:firstLineChars="200"/>
        <w:rPr>
          <w:rFonts w:hAnsi="宋体"/>
          <w:bCs/>
          <w:sz w:val="21"/>
          <w:szCs w:val="21"/>
        </w:rPr>
      </w:pPr>
      <w:r>
        <w:rPr>
          <w:rFonts w:hint="eastAsia" w:hAnsi="宋体"/>
          <w:bCs/>
          <w:sz w:val="21"/>
          <w:szCs w:val="21"/>
        </w:rPr>
        <w:t>关于现场图纸准备的约定：</w:t>
      </w:r>
      <w:r>
        <w:rPr>
          <w:rFonts w:hAnsi="宋体"/>
          <w:bCs/>
          <w:sz w:val="21"/>
          <w:szCs w:val="21"/>
          <w:u w:val="single"/>
        </w:rPr>
        <w:t>/</w:t>
      </w:r>
      <w:r>
        <w:rPr>
          <w:rFonts w:hint="eastAsia" w:hAnsi="宋体"/>
          <w:bCs/>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1.7 </w:t>
      </w:r>
      <w:r>
        <w:rPr>
          <w:rFonts w:hint="eastAsia" w:hAnsi="宋体"/>
          <w:bCs/>
          <w:color w:val="000000"/>
          <w:sz w:val="21"/>
          <w:szCs w:val="21"/>
        </w:rPr>
        <w:t>联络</w:t>
      </w:r>
    </w:p>
    <w:p>
      <w:pPr>
        <w:spacing w:line="400" w:lineRule="exact"/>
        <w:ind w:firstLine="420" w:firstLineChars="200"/>
        <w:rPr>
          <w:rFonts w:hAnsi="宋体"/>
          <w:bCs/>
          <w:color w:val="000000"/>
          <w:sz w:val="21"/>
          <w:szCs w:val="21"/>
        </w:rPr>
      </w:pPr>
      <w:r>
        <w:rPr>
          <w:rFonts w:hAnsi="宋体"/>
          <w:bCs/>
          <w:color w:val="000000"/>
          <w:sz w:val="21"/>
          <w:szCs w:val="21"/>
        </w:rPr>
        <w:t>1.7.1</w:t>
      </w:r>
      <w:r>
        <w:rPr>
          <w:rFonts w:hint="eastAsia" w:hAnsi="宋体"/>
          <w:bCs/>
          <w:color w:val="000000"/>
          <w:sz w:val="21"/>
          <w:szCs w:val="21"/>
        </w:rPr>
        <w:t>发包人和承包人应当在</w:t>
      </w:r>
      <w:r>
        <w:rPr>
          <w:rFonts w:hAnsi="宋体"/>
          <w:bCs/>
          <w:color w:val="000000"/>
          <w:sz w:val="21"/>
          <w:szCs w:val="21"/>
          <w:u w:val="single"/>
        </w:rPr>
        <w:t xml:space="preserve"> 3  </w:t>
      </w:r>
      <w:r>
        <w:rPr>
          <w:rFonts w:hint="eastAsia" w:hAnsi="宋体"/>
          <w:bCs/>
          <w:color w:val="000000"/>
          <w:sz w:val="21"/>
          <w:szCs w:val="21"/>
          <w:u w:val="single"/>
        </w:rPr>
        <w:t>天</w:t>
      </w:r>
      <w:r>
        <w:rPr>
          <w:rFonts w:hint="eastAsia" w:hAnsi="宋体"/>
          <w:bCs/>
          <w:color w:val="000000"/>
          <w:sz w:val="21"/>
          <w:szCs w:val="21"/>
        </w:rPr>
        <w:t>内将与合同有关的通知、批准、证明、证书、指示、指令、要求、请求、同意、意见、确定和决定等书面函件送达对方当事人。</w:t>
      </w:r>
    </w:p>
    <w:p>
      <w:pPr>
        <w:spacing w:line="400" w:lineRule="exact"/>
        <w:ind w:firstLine="420" w:firstLineChars="200"/>
        <w:rPr>
          <w:rFonts w:hAnsi="宋体"/>
          <w:bCs/>
          <w:color w:val="000000"/>
          <w:sz w:val="21"/>
          <w:szCs w:val="21"/>
        </w:rPr>
      </w:pPr>
      <w:r>
        <w:rPr>
          <w:rFonts w:hAnsi="宋体"/>
          <w:bCs/>
          <w:color w:val="000000"/>
          <w:sz w:val="21"/>
          <w:szCs w:val="21"/>
        </w:rPr>
        <w:t xml:space="preserve">1.7.2 </w:t>
      </w:r>
      <w:r>
        <w:rPr>
          <w:rFonts w:hint="eastAsia" w:hAnsi="宋体"/>
          <w:bCs/>
          <w:color w:val="000000"/>
          <w:sz w:val="21"/>
          <w:szCs w:val="21"/>
        </w:rPr>
        <w:t>发包人接收文件的地点：</w:t>
      </w:r>
      <w:r>
        <w:rPr>
          <w:rFonts w:hint="eastAsia" w:hAnsi="宋体"/>
          <w:bCs/>
          <w:color w:val="000000"/>
          <w:sz w:val="21"/>
          <w:szCs w:val="21"/>
          <w:u w:val="single"/>
        </w:rPr>
        <w:t>发包人现场办公室</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发包人指定的接收人为：</w:t>
      </w:r>
      <w:r>
        <w:rPr>
          <w:rFonts w:hint="eastAsia" w:hAnsi="宋体"/>
          <w:bCs/>
          <w:color w:val="000000"/>
          <w:sz w:val="21"/>
          <w:szCs w:val="21"/>
          <w:u w:val="single"/>
        </w:rPr>
        <w:t>发包人代表</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承包人接收文件的地点：</w:t>
      </w:r>
      <w:r>
        <w:rPr>
          <w:rFonts w:hint="eastAsia" w:hAnsi="宋体"/>
          <w:bCs/>
          <w:color w:val="000000"/>
          <w:sz w:val="21"/>
          <w:szCs w:val="21"/>
          <w:u w:val="single"/>
        </w:rPr>
        <w:t>工程现场</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承包人指定的接收人为：</w:t>
      </w:r>
      <w:r>
        <w:rPr>
          <w:rFonts w:hint="eastAsia" w:hAnsi="宋体"/>
          <w:bCs/>
          <w:color w:val="000000"/>
          <w:sz w:val="21"/>
          <w:szCs w:val="21"/>
          <w:u w:val="single"/>
        </w:rPr>
        <w:t>项目经理</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监理人接收文件的地点：</w:t>
      </w:r>
      <w:r>
        <w:rPr>
          <w:rFonts w:hint="eastAsia" w:hAnsi="宋体"/>
          <w:bCs/>
          <w:color w:val="000000"/>
          <w:sz w:val="21"/>
          <w:szCs w:val="21"/>
          <w:u w:val="single"/>
        </w:rPr>
        <w:t>工程现场</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监理人指定的接收人为：</w:t>
      </w:r>
      <w:r>
        <w:rPr>
          <w:rFonts w:hint="eastAsia" w:hAnsi="宋体"/>
          <w:bCs/>
          <w:color w:val="000000"/>
          <w:sz w:val="21"/>
          <w:szCs w:val="21"/>
          <w:u w:val="single"/>
        </w:rPr>
        <w:t>总监或总监代表</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1.10 </w:t>
      </w:r>
      <w:r>
        <w:rPr>
          <w:rFonts w:hint="eastAsia" w:hAnsi="宋体"/>
          <w:bCs/>
          <w:color w:val="000000"/>
          <w:sz w:val="21"/>
          <w:szCs w:val="21"/>
        </w:rPr>
        <w:t>交通运输</w:t>
      </w:r>
    </w:p>
    <w:p>
      <w:pPr>
        <w:spacing w:line="400" w:lineRule="exact"/>
        <w:ind w:firstLine="420" w:firstLineChars="200"/>
        <w:rPr>
          <w:rFonts w:hAnsi="宋体"/>
          <w:bCs/>
          <w:color w:val="000000"/>
          <w:sz w:val="21"/>
          <w:szCs w:val="21"/>
        </w:rPr>
      </w:pPr>
      <w:r>
        <w:rPr>
          <w:rFonts w:hAnsi="宋体"/>
          <w:bCs/>
          <w:color w:val="000000"/>
          <w:sz w:val="21"/>
          <w:szCs w:val="21"/>
        </w:rPr>
        <w:t xml:space="preserve">1.10.1 </w:t>
      </w:r>
      <w:r>
        <w:rPr>
          <w:rFonts w:hint="eastAsia" w:hAnsi="宋体"/>
          <w:bCs/>
          <w:color w:val="000000"/>
          <w:sz w:val="21"/>
          <w:szCs w:val="21"/>
        </w:rPr>
        <w:t>出入现场的权利</w:t>
      </w:r>
    </w:p>
    <w:p>
      <w:pPr>
        <w:spacing w:line="400" w:lineRule="exact"/>
        <w:ind w:firstLine="420" w:firstLineChars="200"/>
        <w:rPr>
          <w:rFonts w:hAnsi="宋体"/>
          <w:bCs/>
          <w:color w:val="000000"/>
          <w:sz w:val="21"/>
          <w:szCs w:val="21"/>
        </w:rPr>
      </w:pPr>
      <w:r>
        <w:rPr>
          <w:rFonts w:hint="eastAsia" w:hAnsi="宋体"/>
          <w:bCs/>
          <w:color w:val="000000"/>
          <w:sz w:val="21"/>
          <w:szCs w:val="21"/>
        </w:rPr>
        <w:t>关于出入现场的权利的约定：</w:t>
      </w:r>
      <w:r>
        <w:rPr>
          <w:rFonts w:hint="eastAsia" w:hAnsi="宋体"/>
          <w:bCs/>
          <w:color w:val="000000"/>
          <w:sz w:val="21"/>
          <w:szCs w:val="21"/>
          <w:u w:val="single"/>
        </w:rPr>
        <w:t>发包人应根据施工需要，负责取得出入施工现场所需的批准手续和全部权利</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u w:val="single"/>
        </w:rPr>
        <w:t>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1.10.3 </w:t>
      </w:r>
      <w:r>
        <w:rPr>
          <w:rFonts w:hint="eastAsia" w:hAnsi="宋体"/>
          <w:bCs/>
          <w:color w:val="000000"/>
          <w:sz w:val="21"/>
          <w:szCs w:val="21"/>
        </w:rPr>
        <w:t>场内交通</w:t>
      </w:r>
    </w:p>
    <w:p>
      <w:pPr>
        <w:spacing w:line="400" w:lineRule="exact"/>
        <w:ind w:firstLine="420" w:firstLineChars="200"/>
        <w:rPr>
          <w:rFonts w:hAnsi="宋体"/>
          <w:bCs/>
          <w:color w:val="000000"/>
          <w:sz w:val="21"/>
          <w:szCs w:val="21"/>
        </w:rPr>
      </w:pPr>
      <w:r>
        <w:rPr>
          <w:rFonts w:hint="eastAsia" w:hAnsi="宋体"/>
          <w:bCs/>
          <w:color w:val="000000"/>
          <w:sz w:val="21"/>
          <w:szCs w:val="21"/>
        </w:rPr>
        <w:t>关于场外交通和场内交通的边界的约定：</w:t>
      </w:r>
      <w:r>
        <w:rPr>
          <w:rFonts w:hAnsi="宋体"/>
          <w:bCs/>
          <w:color w:val="000000"/>
          <w:sz w:val="21"/>
          <w:szCs w:val="21"/>
          <w:u w:val="single"/>
        </w:rPr>
        <w:t xml:space="preserve"> </w:t>
      </w:r>
      <w:r>
        <w:rPr>
          <w:rFonts w:hint="eastAsia" w:hAnsi="宋体"/>
          <w:bCs/>
          <w:color w:val="000000"/>
          <w:sz w:val="21"/>
          <w:szCs w:val="21"/>
          <w:u w:val="single"/>
        </w:rPr>
        <w:t>以施工现场围墙（挡）为界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关于发包人向承包人免费提供满足工程施工需要的场内道路和交通设施的约定：</w:t>
      </w:r>
      <w:r>
        <w:rPr>
          <w:rFonts w:hint="eastAsia" w:hAnsi="宋体"/>
          <w:bCs/>
          <w:color w:val="000000"/>
          <w:sz w:val="21"/>
          <w:szCs w:val="21"/>
          <w:u w:val="single"/>
        </w:rPr>
        <w:t>利用现有的场内道路和交通设施，如需新建，承包人自行建设，并承担费用</w:t>
      </w:r>
      <w:r>
        <w:rPr>
          <w:rFonts w:hint="eastAsia" w:hAnsi="宋体"/>
          <w:bCs/>
          <w:color w:val="000000"/>
          <w:sz w:val="21"/>
          <w:szCs w:val="21"/>
        </w:rPr>
        <w:t>。</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Ansi="宋体"/>
          <w:bCs/>
          <w:color w:val="000000"/>
          <w:sz w:val="21"/>
          <w:szCs w:val="21"/>
        </w:rPr>
        <w:t>1.10.4</w:t>
      </w:r>
      <w:r>
        <w:rPr>
          <w:rFonts w:hint="eastAsia" w:hAnsi="宋体"/>
          <w:bCs/>
          <w:color w:val="000000"/>
          <w:sz w:val="21"/>
          <w:szCs w:val="21"/>
        </w:rPr>
        <w:t>超大件和超重件的运输</w:t>
      </w:r>
    </w:p>
    <w:p>
      <w:pPr>
        <w:spacing w:line="400" w:lineRule="exact"/>
        <w:ind w:firstLine="420" w:firstLineChars="200"/>
        <w:rPr>
          <w:rFonts w:hAnsi="宋体"/>
          <w:bCs/>
          <w:color w:val="000000"/>
          <w:sz w:val="21"/>
          <w:szCs w:val="21"/>
        </w:rPr>
      </w:pPr>
      <w:r>
        <w:rPr>
          <w:rFonts w:hint="eastAsia" w:hAnsi="宋体"/>
          <w:bCs/>
          <w:color w:val="000000"/>
          <w:sz w:val="21"/>
          <w:szCs w:val="21"/>
        </w:rPr>
        <w:t>运输超大件或超重件所需的道路和桥梁临时加固改造费用和其他有关费用由</w:t>
      </w:r>
      <w:r>
        <w:rPr>
          <w:rFonts w:hAnsi="宋体"/>
          <w:bCs/>
          <w:color w:val="000000"/>
          <w:sz w:val="21"/>
          <w:szCs w:val="21"/>
          <w:u w:val="single"/>
        </w:rPr>
        <w:t xml:space="preserve"> </w:t>
      </w:r>
      <w:r>
        <w:rPr>
          <w:rFonts w:hint="eastAsia" w:hAnsi="宋体"/>
          <w:bCs/>
          <w:color w:val="000000"/>
          <w:sz w:val="21"/>
          <w:szCs w:val="21"/>
          <w:u w:val="single"/>
        </w:rPr>
        <w:t>承包人</w:t>
      </w:r>
      <w:r>
        <w:rPr>
          <w:rFonts w:hAnsi="宋体"/>
          <w:bCs/>
          <w:color w:val="000000"/>
          <w:sz w:val="21"/>
          <w:szCs w:val="21"/>
          <w:u w:val="single"/>
        </w:rPr>
        <w:t xml:space="preserve"> </w:t>
      </w:r>
      <w:r>
        <w:rPr>
          <w:rFonts w:hint="eastAsia" w:hAnsi="宋体"/>
          <w:bCs/>
          <w:color w:val="000000"/>
          <w:sz w:val="21"/>
          <w:szCs w:val="21"/>
        </w:rPr>
        <w:t>承担。</w:t>
      </w:r>
    </w:p>
    <w:p>
      <w:pPr>
        <w:spacing w:line="400" w:lineRule="exact"/>
        <w:ind w:firstLine="420" w:firstLineChars="200"/>
        <w:rPr>
          <w:rFonts w:hAnsi="宋体"/>
          <w:bCs/>
          <w:color w:val="000000"/>
          <w:sz w:val="21"/>
          <w:szCs w:val="21"/>
        </w:rPr>
      </w:pPr>
      <w:r>
        <w:rPr>
          <w:rFonts w:hint="eastAsia" w:hAnsi="宋体"/>
          <w:bCs/>
          <w:color w:val="000000"/>
          <w:sz w:val="21"/>
          <w:szCs w:val="21"/>
        </w:rPr>
        <w:t>本工程的超大件：</w:t>
      </w:r>
      <w:r>
        <w:rPr>
          <w:rFonts w:hAnsi="宋体"/>
          <w:bCs/>
          <w:color w:val="000000"/>
          <w:sz w:val="21"/>
          <w:szCs w:val="21"/>
          <w:u w:val="single"/>
        </w:rPr>
        <w:t xml:space="preserve">   </w:t>
      </w:r>
      <w:r>
        <w:rPr>
          <w:rFonts w:hint="eastAsia" w:hAnsi="宋体"/>
          <w:bCs/>
          <w:color w:val="000000"/>
          <w:sz w:val="21"/>
          <w:szCs w:val="21"/>
          <w:u w:val="single"/>
        </w:rPr>
        <w:t>见设计文件</w:t>
      </w:r>
      <w:r>
        <w:rPr>
          <w:rFonts w:hAnsi="宋体"/>
          <w:bCs/>
          <w:color w:val="000000"/>
          <w:sz w:val="21"/>
          <w:szCs w:val="21"/>
          <w:u w:val="single"/>
        </w:rPr>
        <w:t xml:space="preserve"> </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int="eastAsia" w:hAnsi="宋体"/>
          <w:bCs/>
          <w:color w:val="000000"/>
          <w:sz w:val="21"/>
          <w:szCs w:val="21"/>
        </w:rPr>
        <w:t>本工程的超重件：</w:t>
      </w:r>
      <w:r>
        <w:rPr>
          <w:rFonts w:hAnsi="宋体"/>
          <w:bCs/>
          <w:color w:val="000000"/>
          <w:sz w:val="21"/>
          <w:szCs w:val="21"/>
          <w:u w:val="single"/>
        </w:rPr>
        <w:t xml:space="preserve">   </w:t>
      </w:r>
      <w:r>
        <w:rPr>
          <w:rFonts w:hint="eastAsia" w:hAnsi="宋体"/>
          <w:bCs/>
          <w:color w:val="000000"/>
          <w:sz w:val="21"/>
          <w:szCs w:val="21"/>
          <w:u w:val="single"/>
        </w:rPr>
        <w:t>见设计文件</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Ansi="宋体"/>
          <w:bCs/>
          <w:color w:val="000000"/>
          <w:sz w:val="21"/>
          <w:szCs w:val="21"/>
        </w:rPr>
        <w:t xml:space="preserve">1.11 </w:t>
      </w:r>
      <w:r>
        <w:rPr>
          <w:rFonts w:hint="eastAsia" w:hAnsi="宋体"/>
          <w:bCs/>
          <w:color w:val="000000"/>
          <w:sz w:val="21"/>
          <w:szCs w:val="21"/>
        </w:rPr>
        <w:t>知识产权</w:t>
      </w:r>
    </w:p>
    <w:p>
      <w:pPr>
        <w:spacing w:line="400" w:lineRule="exact"/>
        <w:ind w:firstLine="420" w:firstLineChars="200"/>
        <w:rPr>
          <w:rFonts w:hAnsi="宋体"/>
          <w:bCs/>
          <w:color w:val="000000"/>
          <w:sz w:val="21"/>
          <w:szCs w:val="21"/>
        </w:rPr>
      </w:pPr>
      <w:r>
        <w:rPr>
          <w:rFonts w:hAnsi="宋体"/>
          <w:bCs/>
          <w:color w:val="000000"/>
          <w:sz w:val="21"/>
          <w:szCs w:val="21"/>
        </w:rPr>
        <w:t>1.11.1</w:t>
      </w:r>
      <w:r>
        <w:rPr>
          <w:rFonts w:hint="eastAsia" w:hAnsi="宋体"/>
          <w:bCs/>
          <w:color w:val="000000"/>
          <w:sz w:val="21"/>
          <w:szCs w:val="21"/>
        </w:rPr>
        <w:t>关于发包人提供给承包人的图纸、发包人为实施工程自行编制或委托编制的技术规范以及反映发包人关于合同要求或其他类似性质的文件的著作权的归属：按通用条款执行。</w:t>
      </w:r>
    </w:p>
    <w:p>
      <w:pPr>
        <w:spacing w:line="400" w:lineRule="exact"/>
        <w:ind w:firstLine="420" w:firstLineChars="200"/>
        <w:rPr>
          <w:rFonts w:hAnsi="宋体"/>
          <w:bCs/>
          <w:color w:val="000000"/>
          <w:sz w:val="21"/>
          <w:szCs w:val="21"/>
        </w:rPr>
      </w:pPr>
      <w:r>
        <w:rPr>
          <w:rFonts w:hint="eastAsia" w:hAnsi="宋体"/>
          <w:bCs/>
          <w:color w:val="000000"/>
          <w:sz w:val="21"/>
          <w:szCs w:val="21"/>
        </w:rPr>
        <w:t>关于发包人提供的上述文件的使用限制的要求：</w:t>
      </w:r>
      <w:r>
        <w:rPr>
          <w:rFonts w:hint="eastAsia" w:hAnsi="宋体"/>
          <w:bCs/>
          <w:color w:val="000000"/>
          <w:sz w:val="21"/>
          <w:szCs w:val="21"/>
          <w:u w:val="single"/>
        </w:rPr>
        <w:t>不得向他人提供</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1.11.2 </w:t>
      </w:r>
      <w:r>
        <w:rPr>
          <w:rFonts w:hint="eastAsia" w:hAnsi="宋体"/>
          <w:bCs/>
          <w:color w:val="000000"/>
          <w:sz w:val="21"/>
          <w:szCs w:val="21"/>
        </w:rPr>
        <w:t>关于承包人为实施工程所编制文件的著作权的归属：</w:t>
      </w:r>
      <w:r>
        <w:rPr>
          <w:rFonts w:hint="eastAsia" w:hAnsi="宋体"/>
          <w:bCs/>
          <w:color w:val="000000"/>
          <w:sz w:val="21"/>
          <w:szCs w:val="21"/>
          <w:u w:val="single"/>
        </w:rPr>
        <w:t>归双方所有</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关于承包人提供的上述文件的使用限制的要求：</w:t>
      </w:r>
      <w:r>
        <w:rPr>
          <w:rFonts w:hint="eastAsia" w:hAnsi="宋体"/>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1.11.4 </w:t>
      </w:r>
      <w:r>
        <w:rPr>
          <w:rFonts w:hint="eastAsia" w:hAnsi="宋体"/>
          <w:bCs/>
          <w:color w:val="000000"/>
          <w:sz w:val="21"/>
          <w:szCs w:val="21"/>
        </w:rPr>
        <w:t>承包人在施工过程中所采用的专利、专有技术、技术秘密的使用费的承担方式：</w:t>
      </w:r>
      <w:r>
        <w:rPr>
          <w:rFonts w:hint="eastAsia" w:hAnsi="宋体"/>
          <w:bCs/>
          <w:color w:val="000000"/>
          <w:sz w:val="21"/>
          <w:szCs w:val="21"/>
          <w:u w:val="single"/>
        </w:rPr>
        <w:t>（除发包人指明外）承包人在施工过程中所采用的专利、专有技术、技术秘密的使用费包含在合同价款内</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1.13</w:t>
      </w:r>
      <w:r>
        <w:rPr>
          <w:rFonts w:hint="eastAsia" w:hAnsi="宋体"/>
          <w:bCs/>
          <w:color w:val="000000"/>
          <w:sz w:val="21"/>
          <w:szCs w:val="21"/>
        </w:rPr>
        <w:t>工程量清单错误的修正</w:t>
      </w:r>
    </w:p>
    <w:p>
      <w:pPr>
        <w:spacing w:line="400" w:lineRule="exact"/>
        <w:ind w:firstLine="420" w:firstLineChars="200"/>
        <w:rPr>
          <w:rFonts w:hAnsi="宋体"/>
          <w:bCs/>
          <w:sz w:val="21"/>
          <w:szCs w:val="21"/>
        </w:rPr>
      </w:pPr>
      <w:r>
        <w:rPr>
          <w:rFonts w:hint="eastAsia" w:hAnsi="宋体"/>
          <w:bCs/>
          <w:sz w:val="21"/>
          <w:szCs w:val="21"/>
        </w:rPr>
        <w:t>出现工程量清单错误时，是否调整合同价格</w:t>
      </w:r>
      <w:r>
        <w:rPr>
          <w:rFonts w:hint="eastAsia" w:hAnsi="宋体"/>
          <w:bCs/>
          <w:sz w:val="21"/>
          <w:szCs w:val="21"/>
          <w:u w:val="single"/>
        </w:rPr>
        <w:t>：</w:t>
      </w:r>
      <w:r>
        <w:rPr>
          <w:rFonts w:hAnsi="宋体"/>
          <w:bCs/>
          <w:sz w:val="21"/>
          <w:szCs w:val="21"/>
          <w:u w:val="single"/>
        </w:rPr>
        <w:t xml:space="preserve"> </w:t>
      </w:r>
      <w:r>
        <w:rPr>
          <w:rFonts w:hint="eastAsia" w:hAnsi="宋体"/>
          <w:b/>
          <w:bCs/>
          <w:color w:val="000000"/>
          <w:sz w:val="21"/>
          <w:szCs w:val="21"/>
          <w:u w:val="single"/>
        </w:rPr>
        <w:t>按专用条款第</w:t>
      </w:r>
      <w:r>
        <w:rPr>
          <w:rFonts w:hAnsi="宋体"/>
          <w:b/>
          <w:bCs/>
          <w:color w:val="000000"/>
          <w:sz w:val="21"/>
          <w:szCs w:val="21"/>
          <w:u w:val="single"/>
        </w:rPr>
        <w:t>10</w:t>
      </w:r>
      <w:r>
        <w:rPr>
          <w:rFonts w:hint="eastAsia" w:hAnsi="宋体"/>
          <w:b/>
          <w:bCs/>
          <w:color w:val="000000"/>
          <w:sz w:val="21"/>
          <w:szCs w:val="21"/>
          <w:u w:val="single"/>
        </w:rPr>
        <w:t>条变更、第</w:t>
      </w:r>
      <w:r>
        <w:rPr>
          <w:rFonts w:hAnsi="宋体"/>
          <w:b/>
          <w:bCs/>
          <w:color w:val="000000"/>
          <w:sz w:val="21"/>
          <w:szCs w:val="21"/>
          <w:u w:val="single"/>
        </w:rPr>
        <w:t>12</w:t>
      </w:r>
      <w:r>
        <w:rPr>
          <w:rFonts w:hint="eastAsia" w:hAnsi="宋体"/>
          <w:b/>
          <w:bCs/>
          <w:color w:val="000000"/>
          <w:sz w:val="21"/>
          <w:szCs w:val="21"/>
          <w:u w:val="single"/>
        </w:rPr>
        <w:t>条合同价格、计量与支付</w:t>
      </w:r>
      <w:r>
        <w:rPr>
          <w:rFonts w:hAnsi="宋体"/>
          <w:bCs/>
          <w:sz w:val="21"/>
          <w:szCs w:val="21"/>
          <w:u w:val="single"/>
        </w:rPr>
        <w:t xml:space="preserve"> </w:t>
      </w:r>
      <w:r>
        <w:rPr>
          <w:rFonts w:hint="eastAsia" w:hAnsi="宋体"/>
          <w:bCs/>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允许调整合同价格的工程量偏差范围：</w:t>
      </w:r>
      <w:r>
        <w:rPr>
          <w:rFonts w:hAnsi="宋体"/>
          <w:b/>
          <w:bCs/>
          <w:color w:val="000000"/>
          <w:sz w:val="21"/>
          <w:szCs w:val="21"/>
          <w:u w:val="single"/>
        </w:rPr>
        <w:t xml:space="preserve"> </w:t>
      </w:r>
      <w:r>
        <w:rPr>
          <w:rFonts w:hint="eastAsia" w:hAnsi="宋体"/>
          <w:b/>
          <w:bCs/>
          <w:color w:val="000000"/>
          <w:sz w:val="21"/>
          <w:szCs w:val="21"/>
          <w:u w:val="single"/>
        </w:rPr>
        <w:t>第</w:t>
      </w:r>
      <w:r>
        <w:rPr>
          <w:rFonts w:hAnsi="宋体"/>
          <w:b/>
          <w:bCs/>
          <w:color w:val="000000"/>
          <w:sz w:val="21"/>
          <w:szCs w:val="21"/>
          <w:u w:val="single"/>
        </w:rPr>
        <w:t>10</w:t>
      </w:r>
      <w:r>
        <w:rPr>
          <w:rFonts w:hint="eastAsia" w:hAnsi="宋体"/>
          <w:b/>
          <w:bCs/>
          <w:color w:val="000000"/>
          <w:sz w:val="21"/>
          <w:szCs w:val="21"/>
          <w:u w:val="single"/>
        </w:rPr>
        <w:t>条变更、第</w:t>
      </w:r>
      <w:r>
        <w:rPr>
          <w:rFonts w:hAnsi="宋体"/>
          <w:b/>
          <w:bCs/>
          <w:color w:val="000000"/>
          <w:sz w:val="21"/>
          <w:szCs w:val="21"/>
          <w:u w:val="single"/>
        </w:rPr>
        <w:t>12</w:t>
      </w:r>
      <w:r>
        <w:rPr>
          <w:rFonts w:hint="eastAsia" w:hAnsi="宋体"/>
          <w:b/>
          <w:bCs/>
          <w:color w:val="000000"/>
          <w:sz w:val="21"/>
          <w:szCs w:val="21"/>
          <w:u w:val="single"/>
        </w:rPr>
        <w:t>条合同价格、计量与支付</w:t>
      </w:r>
      <w:r>
        <w:rPr>
          <w:rFonts w:hAnsi="宋体"/>
          <w:b/>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调整合同价格的修正时间：</w:t>
      </w:r>
      <w:r>
        <w:rPr>
          <w:rFonts w:hint="eastAsia" w:hAnsi="宋体"/>
          <w:b/>
          <w:bCs/>
          <w:color w:val="000000"/>
          <w:sz w:val="21"/>
          <w:szCs w:val="21"/>
          <w:u w:val="single"/>
        </w:rPr>
        <w:t>结算时调整</w:t>
      </w:r>
      <w:r>
        <w:rPr>
          <w:rFonts w:hint="eastAsia" w:hAnsi="宋体"/>
          <w:bCs/>
          <w:color w:val="000000"/>
          <w:sz w:val="21"/>
          <w:szCs w:val="21"/>
          <w:u w:val="single"/>
        </w:rPr>
        <w:t>。</w:t>
      </w:r>
      <w:r>
        <w:rPr>
          <w:rFonts w:hAnsi="宋体"/>
          <w:bCs/>
          <w:color w:val="000000"/>
          <w:sz w:val="21"/>
          <w:szCs w:val="21"/>
          <w:u w:val="single"/>
        </w:rPr>
        <w:t xml:space="preserve"> </w:t>
      </w:r>
    </w:p>
    <w:p>
      <w:pPr>
        <w:spacing w:line="400" w:lineRule="exact"/>
        <w:ind w:firstLine="422" w:firstLineChars="200"/>
        <w:rPr>
          <w:rFonts w:hAnsi="宋体"/>
          <w:b/>
          <w:bCs/>
          <w:color w:val="000000"/>
          <w:sz w:val="21"/>
          <w:szCs w:val="21"/>
        </w:rPr>
      </w:pPr>
      <w:r>
        <w:rPr>
          <w:rFonts w:hAnsi="宋体"/>
          <w:b/>
          <w:bCs/>
          <w:color w:val="000000"/>
          <w:sz w:val="21"/>
          <w:szCs w:val="21"/>
        </w:rPr>
        <w:t xml:space="preserve">2. </w:t>
      </w:r>
      <w:r>
        <w:rPr>
          <w:rFonts w:hint="eastAsia" w:hAnsi="宋体"/>
          <w:b/>
          <w:bCs/>
          <w:color w:val="000000"/>
          <w:sz w:val="21"/>
          <w:szCs w:val="21"/>
        </w:rPr>
        <w:t>发包人</w:t>
      </w:r>
    </w:p>
    <w:p>
      <w:pPr>
        <w:spacing w:line="400" w:lineRule="exact"/>
        <w:ind w:firstLine="420" w:firstLineChars="200"/>
        <w:rPr>
          <w:rFonts w:hAnsi="宋体"/>
          <w:bCs/>
          <w:color w:val="000000"/>
          <w:sz w:val="21"/>
          <w:szCs w:val="21"/>
        </w:rPr>
      </w:pPr>
      <w:r>
        <w:rPr>
          <w:rFonts w:hint="eastAsia" w:hAnsi="宋体"/>
          <w:bCs/>
          <w:color w:val="000000"/>
          <w:sz w:val="21"/>
          <w:szCs w:val="21"/>
        </w:rPr>
        <w:t>发包人应根据工程所需配备发包人代表，同时配备</w:t>
      </w:r>
      <w:r>
        <w:rPr>
          <w:rFonts w:hAnsi="宋体"/>
          <w:bCs/>
          <w:color w:val="000000"/>
          <w:sz w:val="21"/>
          <w:szCs w:val="21"/>
        </w:rPr>
        <w:t>1-2</w:t>
      </w:r>
      <w:r>
        <w:rPr>
          <w:rFonts w:hint="eastAsia" w:hAnsi="宋体"/>
          <w:bCs/>
          <w:color w:val="000000"/>
          <w:sz w:val="21"/>
          <w:szCs w:val="21"/>
        </w:rPr>
        <w:t>名相关人员到岗履职。</w:t>
      </w:r>
    </w:p>
    <w:p>
      <w:pPr>
        <w:spacing w:line="400" w:lineRule="exact"/>
        <w:ind w:firstLine="420" w:firstLineChars="200"/>
        <w:rPr>
          <w:rFonts w:hAnsi="宋体"/>
          <w:bCs/>
          <w:color w:val="000000"/>
          <w:sz w:val="21"/>
          <w:szCs w:val="21"/>
        </w:rPr>
      </w:pPr>
      <w:r>
        <w:rPr>
          <w:rFonts w:hAnsi="宋体"/>
          <w:bCs/>
          <w:color w:val="000000"/>
          <w:sz w:val="21"/>
          <w:szCs w:val="21"/>
        </w:rPr>
        <w:t xml:space="preserve">2.2 </w:t>
      </w:r>
      <w:r>
        <w:rPr>
          <w:rFonts w:hint="eastAsia" w:hAnsi="宋体"/>
          <w:bCs/>
          <w:color w:val="000000"/>
          <w:sz w:val="21"/>
          <w:szCs w:val="21"/>
        </w:rPr>
        <w:t>发包人代表</w:t>
      </w:r>
    </w:p>
    <w:p>
      <w:pPr>
        <w:spacing w:line="400" w:lineRule="exact"/>
        <w:ind w:firstLine="420" w:firstLineChars="200"/>
        <w:rPr>
          <w:rFonts w:hAnsi="宋体"/>
          <w:bCs/>
          <w:color w:val="000000"/>
          <w:sz w:val="21"/>
          <w:szCs w:val="21"/>
        </w:rPr>
      </w:pPr>
      <w:r>
        <w:rPr>
          <w:rFonts w:hint="eastAsia" w:hAnsi="宋体"/>
          <w:bCs/>
          <w:color w:val="000000"/>
          <w:sz w:val="21"/>
          <w:szCs w:val="21"/>
        </w:rPr>
        <w:t>发包人代表：</w:t>
      </w:r>
    </w:p>
    <w:p>
      <w:pPr>
        <w:spacing w:line="400" w:lineRule="exact"/>
        <w:ind w:firstLine="420" w:firstLineChars="200"/>
        <w:rPr>
          <w:rFonts w:hAnsi="宋体"/>
          <w:bCs/>
          <w:color w:val="000000"/>
          <w:sz w:val="21"/>
          <w:szCs w:val="21"/>
        </w:rPr>
      </w:pPr>
      <w:r>
        <w:rPr>
          <w:rFonts w:hint="eastAsia" w:hAnsi="宋体"/>
          <w:bCs/>
          <w:color w:val="000000"/>
          <w:sz w:val="21"/>
          <w:szCs w:val="21"/>
        </w:rPr>
        <w:t>姓</w:t>
      </w:r>
      <w:r>
        <w:rPr>
          <w:rFonts w:hAnsi="宋体"/>
          <w:bCs/>
          <w:color w:val="000000"/>
          <w:sz w:val="21"/>
          <w:szCs w:val="21"/>
        </w:rPr>
        <w:t xml:space="preserve">    </w:t>
      </w:r>
      <w:r>
        <w:rPr>
          <w:rFonts w:hint="eastAsia" w:hAnsi="宋体"/>
          <w:bCs/>
          <w:color w:val="000000"/>
          <w:sz w:val="21"/>
          <w:szCs w:val="21"/>
        </w:rPr>
        <w:t>名：</w:t>
      </w:r>
      <w:r>
        <w:rPr>
          <w:rFonts w:hAnsi="宋体" w:cs="MingLiU_HKSCS"/>
          <w:bCs/>
          <w:color w:val="000000"/>
          <w:sz w:val="21"/>
          <w:szCs w:val="21"/>
          <w:u w:val="single"/>
        </w:rPr>
        <w:t xml:space="preserve">         </w:t>
      </w:r>
      <w:r>
        <w:rPr>
          <w:rFonts w:hAnsi="宋体"/>
          <w:bCs/>
          <w:color w:val="000000"/>
          <w:sz w:val="21"/>
          <w:szCs w:val="21"/>
          <w:u w:val="single"/>
        </w:rPr>
        <w:t xml:space="preserve"> </w:t>
      </w:r>
      <w:r>
        <w:rPr>
          <w:rFonts w:hAnsi="宋体" w:cs="MingLiU_HKSCS"/>
          <w:bCs/>
          <w:color w:val="000000"/>
          <w:sz w:val="21"/>
          <w:szCs w:val="21"/>
          <w:u w:val="single"/>
        </w:rPr>
        <w:t xml:space="preserve">   </w:t>
      </w:r>
      <w:r>
        <w:rPr>
          <w:rFonts w:hAnsi="宋体"/>
          <w:bCs/>
          <w:color w:val="000000"/>
          <w:sz w:val="21"/>
          <w:szCs w:val="21"/>
          <w:u w:val="single"/>
        </w:rPr>
        <w:t xml:space="preserve">   </w:t>
      </w:r>
      <w:r>
        <w:rPr>
          <w:rFonts w:hAnsi="宋体" w:cs="MingLiU_HKSCS"/>
          <w:bCs/>
          <w:color w:val="000000"/>
          <w:sz w:val="21"/>
          <w:szCs w:val="21"/>
          <w:u w:val="single"/>
        </w:rPr>
        <w:t xml:space="preserve"> </w:t>
      </w:r>
      <w:r>
        <w:rPr>
          <w:rFonts w:hAnsi="宋体"/>
          <w:bCs/>
          <w:color w:val="000000"/>
          <w:sz w:val="21"/>
          <w:szCs w:val="21"/>
          <w:u w:val="single"/>
        </w:rPr>
        <w:t xml:space="preserve"> </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身份证号：</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职</w:t>
      </w:r>
      <w:r>
        <w:rPr>
          <w:rFonts w:hAnsi="宋体"/>
          <w:bCs/>
          <w:color w:val="000000"/>
          <w:sz w:val="21"/>
          <w:szCs w:val="21"/>
        </w:rPr>
        <w:t xml:space="preserve">    </w:t>
      </w:r>
      <w:r>
        <w:rPr>
          <w:rFonts w:hint="eastAsia" w:hAnsi="宋体"/>
          <w:bCs/>
          <w:color w:val="000000"/>
          <w:sz w:val="21"/>
          <w:szCs w:val="21"/>
        </w:rPr>
        <w:t>务：</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联系电话：</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电子信箱：</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通信地址：</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发包人对发包人代表的授权范围如下：</w:t>
      </w:r>
      <w:r>
        <w:rPr>
          <w:rFonts w:hint="eastAsia" w:hAnsi="宋体" w:cs="MingLiU_HKSCS"/>
          <w:bCs/>
          <w:color w:val="000000"/>
          <w:sz w:val="21"/>
          <w:szCs w:val="21"/>
          <w:u w:val="single"/>
        </w:rPr>
        <w:t>对质量、成本、安全、进度进行全面管理，涉及合同价格变更、安全事故、质量事故等重大事项的处理须经发包人领导班子签字同意</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2.4 </w:t>
      </w:r>
      <w:r>
        <w:rPr>
          <w:rFonts w:hint="eastAsia" w:hAnsi="宋体"/>
          <w:bCs/>
          <w:color w:val="000000"/>
          <w:sz w:val="21"/>
          <w:szCs w:val="21"/>
        </w:rPr>
        <w:t>施工现场、施工条件和基础资料的提供</w:t>
      </w:r>
    </w:p>
    <w:p>
      <w:pPr>
        <w:spacing w:line="400" w:lineRule="exact"/>
        <w:ind w:firstLine="420" w:firstLineChars="200"/>
        <w:rPr>
          <w:rFonts w:hAnsi="宋体"/>
          <w:bCs/>
          <w:color w:val="000000"/>
          <w:sz w:val="21"/>
          <w:szCs w:val="21"/>
        </w:rPr>
      </w:pPr>
      <w:r>
        <w:rPr>
          <w:rFonts w:hAnsi="宋体"/>
          <w:bCs/>
          <w:color w:val="000000"/>
          <w:sz w:val="21"/>
          <w:szCs w:val="21"/>
        </w:rPr>
        <w:t xml:space="preserve">2.4.1 </w:t>
      </w:r>
      <w:r>
        <w:rPr>
          <w:rFonts w:hint="eastAsia" w:hAnsi="宋体"/>
          <w:bCs/>
          <w:color w:val="000000"/>
          <w:sz w:val="21"/>
          <w:szCs w:val="21"/>
        </w:rPr>
        <w:t>提供施工现场</w:t>
      </w:r>
    </w:p>
    <w:p>
      <w:pPr>
        <w:spacing w:line="400" w:lineRule="exact"/>
        <w:ind w:firstLine="420" w:firstLineChars="200"/>
        <w:rPr>
          <w:rFonts w:hAnsi="宋体"/>
          <w:bCs/>
          <w:color w:val="000000"/>
          <w:sz w:val="21"/>
          <w:szCs w:val="21"/>
        </w:rPr>
      </w:pPr>
      <w:r>
        <w:rPr>
          <w:rFonts w:hint="eastAsia" w:hAnsi="宋体"/>
          <w:bCs/>
          <w:color w:val="000000"/>
          <w:sz w:val="21"/>
          <w:szCs w:val="21"/>
        </w:rPr>
        <w:t>关于发包人移交施工现场的期限要求：</w:t>
      </w:r>
      <w:r>
        <w:rPr>
          <w:rFonts w:hint="eastAsia" w:hAnsi="宋体" w:cs="MingLiU_HKSCS"/>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2.4.2 </w:t>
      </w:r>
      <w:r>
        <w:rPr>
          <w:rFonts w:hint="eastAsia" w:hAnsi="宋体"/>
          <w:bCs/>
          <w:color w:val="000000"/>
          <w:sz w:val="21"/>
          <w:szCs w:val="21"/>
        </w:rPr>
        <w:t>提供施工条件</w:t>
      </w:r>
    </w:p>
    <w:p>
      <w:pPr>
        <w:spacing w:line="400" w:lineRule="exact"/>
        <w:ind w:firstLine="420" w:firstLineChars="200"/>
        <w:rPr>
          <w:rFonts w:hAnsi="宋体"/>
          <w:bCs/>
          <w:color w:val="000000"/>
          <w:sz w:val="21"/>
          <w:szCs w:val="21"/>
        </w:rPr>
      </w:pPr>
      <w:r>
        <w:rPr>
          <w:rFonts w:hint="eastAsia" w:hAnsi="宋体"/>
          <w:bCs/>
          <w:color w:val="000000"/>
          <w:sz w:val="21"/>
          <w:szCs w:val="21"/>
        </w:rPr>
        <w:t>关于发包人应负责提供施工所需要的条件，包括：</w:t>
      </w:r>
      <w:r>
        <w:rPr>
          <w:rFonts w:hint="eastAsia" w:hAnsi="宋体" w:cs="MingLiU_HKSCS"/>
          <w:bCs/>
          <w:color w:val="000000"/>
          <w:sz w:val="21"/>
          <w:szCs w:val="21"/>
          <w:u w:val="single"/>
        </w:rPr>
        <w:t>除通用合同条款第</w:t>
      </w:r>
      <w:r>
        <w:rPr>
          <w:rFonts w:hAnsi="宋体" w:cs="MingLiU_HKSCS"/>
          <w:bCs/>
          <w:color w:val="000000"/>
          <w:sz w:val="21"/>
          <w:szCs w:val="21"/>
          <w:u w:val="single"/>
        </w:rPr>
        <w:t>2.4.2</w:t>
      </w:r>
      <w:r>
        <w:rPr>
          <w:rFonts w:hint="eastAsia" w:hAnsi="宋体" w:cs="MingLiU_HKSCS"/>
          <w:bCs/>
          <w:color w:val="000000"/>
          <w:sz w:val="21"/>
          <w:szCs w:val="21"/>
          <w:u w:val="single"/>
        </w:rPr>
        <w:t>条规定外，开工日</w:t>
      </w:r>
      <w:r>
        <w:rPr>
          <w:rFonts w:hAnsi="宋体" w:cs="MingLiU_HKSCS"/>
          <w:bCs/>
          <w:color w:val="000000"/>
          <w:sz w:val="21"/>
          <w:szCs w:val="21"/>
          <w:u w:val="single"/>
        </w:rPr>
        <w:t>3</w:t>
      </w:r>
      <w:r>
        <w:rPr>
          <w:rFonts w:hint="eastAsia" w:hAnsi="宋体" w:cs="MingLiU_HKSCS"/>
          <w:bCs/>
          <w:color w:val="000000"/>
          <w:sz w:val="21"/>
          <w:szCs w:val="21"/>
          <w:u w:val="single"/>
        </w:rPr>
        <w:t>天前，由发包人组织设计人、承包人、监理单位进行图纸会审，设计人向承包人进行设计交底</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2.5 </w:t>
      </w:r>
      <w:r>
        <w:rPr>
          <w:rFonts w:hint="eastAsia" w:hAnsi="宋体"/>
          <w:bCs/>
          <w:color w:val="000000"/>
          <w:sz w:val="21"/>
          <w:szCs w:val="21"/>
        </w:rPr>
        <w:t>资金来源证明及支付担保</w:t>
      </w:r>
    </w:p>
    <w:p>
      <w:pPr>
        <w:spacing w:line="400" w:lineRule="exact"/>
        <w:ind w:firstLine="420" w:firstLineChars="200"/>
        <w:rPr>
          <w:rFonts w:hAnsi="宋体"/>
          <w:bCs/>
          <w:color w:val="000000"/>
          <w:sz w:val="21"/>
          <w:szCs w:val="21"/>
        </w:rPr>
      </w:pPr>
      <w:r>
        <w:rPr>
          <w:rFonts w:hint="eastAsia" w:hAnsi="宋体"/>
          <w:bCs/>
          <w:color w:val="000000"/>
          <w:sz w:val="21"/>
          <w:szCs w:val="21"/>
        </w:rPr>
        <w:t>发包人提供资金来源证明的期限要求：</w:t>
      </w:r>
      <w:r>
        <w:rPr>
          <w:rFonts w:hint="eastAsia" w:hAnsi="宋体" w:cs="MingLiU_HKSCS"/>
          <w:bCs/>
          <w:color w:val="000000"/>
          <w:sz w:val="21"/>
          <w:szCs w:val="21"/>
          <w:u w:val="single"/>
        </w:rPr>
        <w:t>无</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发包人是否提供支付担保：</w:t>
      </w:r>
      <w:r>
        <w:rPr>
          <w:rFonts w:hint="eastAsia" w:hAnsi="宋体" w:cs="MingLiU_HKSCS"/>
          <w:bCs/>
          <w:color w:val="000000"/>
          <w:sz w:val="21"/>
          <w:szCs w:val="21"/>
          <w:u w:val="single"/>
        </w:rPr>
        <w:t>无</w:t>
      </w:r>
      <w:r>
        <w:rPr>
          <w:rFonts w:hAnsi="宋体" w:cs="MingLiU_HKSCS"/>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发包人提供支付担保的形式：</w:t>
      </w:r>
      <w:r>
        <w:rPr>
          <w:rFonts w:hint="eastAsia" w:hAnsi="宋体" w:cs="MingLiU_HKSCS"/>
          <w:bCs/>
          <w:color w:val="000000"/>
          <w:sz w:val="21"/>
          <w:szCs w:val="21"/>
          <w:u w:val="single"/>
        </w:rPr>
        <w:t>无</w:t>
      </w:r>
      <w:r>
        <w:rPr>
          <w:rFonts w:hAnsi="宋体"/>
          <w:bCs/>
          <w:color w:val="000000"/>
          <w:sz w:val="21"/>
          <w:szCs w:val="21"/>
        </w:rPr>
        <w:t xml:space="preserve"> </w:t>
      </w:r>
      <w:r>
        <w:rPr>
          <w:rFonts w:hint="eastAsia" w:hAnsi="宋体"/>
          <w:bCs/>
          <w:color w:val="000000"/>
          <w:sz w:val="21"/>
          <w:szCs w:val="21"/>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3. </w:t>
      </w:r>
      <w:r>
        <w:rPr>
          <w:rFonts w:hint="eastAsia" w:hAnsi="宋体"/>
          <w:b/>
          <w:bCs/>
          <w:color w:val="000000"/>
          <w:sz w:val="21"/>
          <w:szCs w:val="21"/>
        </w:rPr>
        <w:t>承包人</w:t>
      </w:r>
    </w:p>
    <w:p>
      <w:pPr>
        <w:spacing w:line="400" w:lineRule="exact"/>
        <w:ind w:firstLine="420" w:firstLineChars="200"/>
        <w:rPr>
          <w:rFonts w:hAnsi="宋体"/>
          <w:bCs/>
          <w:color w:val="000000"/>
          <w:sz w:val="21"/>
          <w:szCs w:val="21"/>
        </w:rPr>
      </w:pPr>
      <w:r>
        <w:rPr>
          <w:rFonts w:hAnsi="宋体"/>
          <w:bCs/>
          <w:color w:val="000000"/>
          <w:sz w:val="21"/>
          <w:szCs w:val="21"/>
        </w:rPr>
        <w:t xml:space="preserve">3.1 </w:t>
      </w:r>
      <w:r>
        <w:rPr>
          <w:rFonts w:hint="eastAsia" w:hAnsi="宋体"/>
          <w:bCs/>
          <w:color w:val="000000"/>
          <w:sz w:val="21"/>
          <w:szCs w:val="21"/>
        </w:rPr>
        <w:t>承包人的一般义务</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9</w:t>
      </w:r>
      <w:r>
        <w:rPr>
          <w:rFonts w:hint="eastAsia" w:hAnsi="宋体"/>
          <w:bCs/>
          <w:color w:val="000000"/>
          <w:sz w:val="21"/>
          <w:szCs w:val="21"/>
        </w:rPr>
        <w:t>）承包人提交的竣工资料的内容：</w:t>
      </w:r>
      <w:r>
        <w:rPr>
          <w:rFonts w:hint="eastAsia" w:hAnsi="宋体" w:cs="MingLiU_HKSCS"/>
          <w:bCs/>
          <w:color w:val="000000"/>
          <w:sz w:val="21"/>
          <w:szCs w:val="21"/>
          <w:u w:val="single"/>
        </w:rPr>
        <w:t>竣工图、竣工资料及竣工验收报告，（并对关键部位施工及施工主体的影像资料、图片）</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承包人需要提交的竣工资料套数：</w:t>
      </w:r>
      <w:r>
        <w:rPr>
          <w:rFonts w:hAnsi="宋体" w:cs="MingLiU_HKSCS"/>
          <w:bCs/>
          <w:color w:val="000000"/>
          <w:sz w:val="21"/>
          <w:szCs w:val="21"/>
          <w:u w:val="single"/>
        </w:rPr>
        <w:t xml:space="preserve">   </w:t>
      </w:r>
      <w:r>
        <w:rPr>
          <w:rFonts w:hint="eastAsia" w:hAnsi="宋体" w:cs="MingLiU_HKSCS"/>
          <w:bCs/>
          <w:color w:val="000000"/>
          <w:sz w:val="21"/>
          <w:szCs w:val="21"/>
          <w:u w:val="single"/>
        </w:rPr>
        <w:t>一式叁份，同时提供电子文档</w:t>
      </w:r>
      <w:r>
        <w:rPr>
          <w:rFonts w:hAnsi="宋体" w:cs="MingLiU_HKSCS"/>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承包人提交的竣工资料的费用承担：</w:t>
      </w:r>
      <w:r>
        <w:rPr>
          <w:rFonts w:hAnsi="宋体" w:cs="MingLiU_HKSCS"/>
          <w:bCs/>
          <w:color w:val="000000"/>
          <w:sz w:val="21"/>
          <w:szCs w:val="21"/>
          <w:u w:val="single"/>
        </w:rPr>
        <w:t xml:space="preserve">   </w:t>
      </w:r>
      <w:r>
        <w:rPr>
          <w:rFonts w:hint="eastAsia" w:hAnsi="宋体" w:cs="MingLiU_HKSCS"/>
          <w:bCs/>
          <w:color w:val="000000"/>
          <w:sz w:val="21"/>
          <w:szCs w:val="21"/>
          <w:u w:val="single"/>
        </w:rPr>
        <w:t>承包人承担</w:t>
      </w:r>
      <w:r>
        <w:rPr>
          <w:rFonts w:hAnsi="宋体" w:cs="MingLiU_HKSCS"/>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承包人提交的竣工资料移交时间：</w:t>
      </w:r>
      <w:r>
        <w:rPr>
          <w:rFonts w:hAnsi="宋体" w:cs="MingLiU_HKSCS"/>
          <w:bCs/>
          <w:color w:val="000000"/>
          <w:sz w:val="21"/>
          <w:szCs w:val="21"/>
          <w:u w:val="single"/>
        </w:rPr>
        <w:t xml:space="preserve">  </w:t>
      </w:r>
      <w:r>
        <w:rPr>
          <w:rFonts w:hint="eastAsia" w:hAnsi="宋体" w:cs="MingLiU_HKSCS"/>
          <w:bCs/>
          <w:color w:val="000000"/>
          <w:sz w:val="21"/>
          <w:szCs w:val="21"/>
          <w:u w:val="single"/>
        </w:rPr>
        <w:t>竣工后</w:t>
      </w:r>
      <w:r>
        <w:rPr>
          <w:rFonts w:hAnsi="宋体" w:cs="MingLiU_HKSCS"/>
          <w:bCs/>
          <w:color w:val="000000"/>
          <w:sz w:val="21"/>
          <w:szCs w:val="21"/>
          <w:u w:val="single"/>
        </w:rPr>
        <w:t>15</w:t>
      </w:r>
      <w:r>
        <w:rPr>
          <w:rFonts w:hint="eastAsia" w:hAnsi="宋体" w:cs="MingLiU_HKSCS"/>
          <w:bCs/>
          <w:color w:val="000000"/>
          <w:sz w:val="21"/>
          <w:szCs w:val="21"/>
          <w:u w:val="single"/>
        </w:rPr>
        <w:t>天内</w:t>
      </w:r>
      <w:r>
        <w:rPr>
          <w:rFonts w:hAnsi="宋体" w:cs="MingLiU_HKSCS"/>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承包人提交的竣工资料形式要求：</w:t>
      </w:r>
      <w:r>
        <w:rPr>
          <w:rFonts w:hAnsi="宋体" w:cs="MingLiU_HKSCS"/>
          <w:bCs/>
          <w:color w:val="000000"/>
          <w:sz w:val="21"/>
          <w:szCs w:val="21"/>
          <w:u w:val="single"/>
        </w:rPr>
        <w:t xml:space="preserve">  </w:t>
      </w:r>
      <w:r>
        <w:rPr>
          <w:rFonts w:hint="eastAsia" w:hAnsi="宋体" w:cs="MingLiU_HKSCS"/>
          <w:bCs/>
          <w:color w:val="000000"/>
          <w:sz w:val="21"/>
          <w:szCs w:val="21"/>
          <w:u w:val="single"/>
        </w:rPr>
        <w:t>纸质版和电子版</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6</w:t>
      </w:r>
      <w:r>
        <w:rPr>
          <w:rFonts w:hint="eastAsia" w:hAnsi="宋体"/>
          <w:bCs/>
          <w:color w:val="000000"/>
          <w:sz w:val="21"/>
          <w:szCs w:val="21"/>
        </w:rPr>
        <w:t>）承包人应履行的其他义务：</w:t>
      </w:r>
    </w:p>
    <w:p>
      <w:pPr>
        <w:autoSpaceDE w:val="0"/>
        <w:autoSpaceDN w:val="0"/>
        <w:adjustRightInd w:val="0"/>
        <w:spacing w:line="400" w:lineRule="exact"/>
        <w:ind w:firstLine="422" w:firstLineChars="200"/>
        <w:rPr>
          <w:rFonts w:hAnsi="宋体" w:cs="MingLiU_HKSCS"/>
          <w:b/>
          <w:bCs/>
          <w:color w:val="000000"/>
          <w:sz w:val="21"/>
          <w:szCs w:val="21"/>
          <w:u w:val="single"/>
        </w:rPr>
      </w:pPr>
      <w:r>
        <w:rPr>
          <w:rFonts w:hAnsi="宋体" w:cs="MingLiU_HKSCS"/>
          <w:b/>
          <w:bCs/>
          <w:color w:val="000000"/>
          <w:sz w:val="21"/>
          <w:szCs w:val="21"/>
          <w:u w:val="single"/>
        </w:rPr>
        <w:t xml:space="preserve">a. </w:t>
      </w:r>
      <w:r>
        <w:rPr>
          <w:rFonts w:hint="eastAsia" w:hAnsi="宋体" w:cs="MingLiU_HKSCS"/>
          <w:b/>
          <w:bCs/>
          <w:color w:val="000000"/>
          <w:sz w:val="21"/>
          <w:szCs w:val="21"/>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pPr>
        <w:autoSpaceDE w:val="0"/>
        <w:autoSpaceDN w:val="0"/>
        <w:adjustRightInd w:val="0"/>
        <w:spacing w:line="400" w:lineRule="exact"/>
        <w:ind w:firstLine="422" w:firstLineChars="200"/>
        <w:rPr>
          <w:rFonts w:hAnsi="宋体" w:cs="MingLiU_HKSCS"/>
          <w:b/>
          <w:bCs/>
          <w:color w:val="000000"/>
          <w:sz w:val="21"/>
          <w:szCs w:val="21"/>
          <w:u w:val="single"/>
        </w:rPr>
      </w:pPr>
      <w:r>
        <w:rPr>
          <w:rFonts w:hAnsi="宋体" w:cs="MingLiU_HKSCS"/>
          <w:b/>
          <w:bCs/>
          <w:color w:val="000000"/>
          <w:sz w:val="21"/>
          <w:szCs w:val="21"/>
          <w:u w:val="single"/>
        </w:rPr>
        <w:t xml:space="preserve">b. </w:t>
      </w:r>
      <w:r>
        <w:rPr>
          <w:rFonts w:hint="eastAsia" w:hAnsi="宋体" w:cs="MingLiU_HKSCS"/>
          <w:b/>
          <w:bCs/>
          <w:color w:val="000000"/>
          <w:sz w:val="21"/>
          <w:szCs w:val="21"/>
          <w:u w:val="single"/>
        </w:rPr>
        <w:t>施工场地清洁卫生要求：按浙江省、杭州市标化工地管理的有关要求、规定执行。所发生的各项清理费用、临时性收费、临时性占用场地费、临时性设施费及不可预见的费用，均已包括在合同总价内。施工场地做到“工完、料净、场地清”，承担因自身原因违反有关规定造成的损失和罚款。</w:t>
      </w:r>
    </w:p>
    <w:p>
      <w:pPr>
        <w:pStyle w:val="5"/>
        <w:spacing w:before="120" w:after="120" w:line="400" w:lineRule="exact"/>
        <w:ind w:firstLine="422" w:firstLineChars="200"/>
        <w:rPr>
          <w:rFonts w:ascii="Times New Roman" w:hAnsi="宋体" w:cs="MingLiU_HKSCS"/>
          <w:b/>
          <w:bCs/>
          <w:color w:val="000000"/>
          <w:sz w:val="21"/>
          <w:szCs w:val="21"/>
          <w:u w:val="single"/>
        </w:rPr>
      </w:pPr>
      <w:r>
        <w:rPr>
          <w:rFonts w:ascii="Times New Roman" w:hAnsi="宋体" w:cs="MingLiU_HKSCS"/>
          <w:b/>
          <w:bCs/>
          <w:color w:val="000000"/>
          <w:sz w:val="21"/>
          <w:szCs w:val="21"/>
          <w:u w:val="single"/>
        </w:rPr>
        <w:t>c.</w:t>
      </w:r>
      <w:r>
        <w:rPr>
          <w:rFonts w:hint="eastAsia" w:ascii="Times New Roman" w:hAnsi="宋体" w:cs="MingLiU_HKSCS"/>
          <w:b/>
          <w:bCs/>
          <w:color w:val="000000"/>
          <w:sz w:val="21"/>
          <w:szCs w:val="21"/>
          <w:u w:val="single"/>
        </w:rPr>
        <w:t>承包人对承包范围内的工程内容必须自行完成，不得转包或分包。进场项目班子应是承包人建制内的，挂靠承包人或临时拼凑的施工班子，一经发现并经查实后，其全部履约保证金将被没收，施工合同将被中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pPr>
        <w:pStyle w:val="5"/>
        <w:spacing w:before="120" w:after="120" w:line="400" w:lineRule="exact"/>
        <w:ind w:firstLine="422" w:firstLineChars="200"/>
        <w:rPr>
          <w:rFonts w:ascii="Times New Roman" w:hAnsi="宋体" w:cs="MingLiU_HKSCS"/>
          <w:b/>
          <w:bCs/>
          <w:color w:val="000000"/>
          <w:sz w:val="21"/>
          <w:szCs w:val="21"/>
          <w:u w:val="single"/>
        </w:rPr>
      </w:pPr>
      <w:r>
        <w:rPr>
          <w:rFonts w:ascii="Times New Roman" w:hAnsi="宋体" w:cs="MingLiU_HKSCS"/>
          <w:b/>
          <w:bCs/>
          <w:color w:val="000000"/>
          <w:sz w:val="21"/>
          <w:szCs w:val="21"/>
          <w:u w:val="single"/>
        </w:rPr>
        <w:t>d.</w:t>
      </w:r>
      <w:r>
        <w:rPr>
          <w:rFonts w:hint="eastAsia" w:ascii="Times New Roman" w:hAnsi="宋体" w:cs="MingLiU_HKSCS"/>
          <w:b/>
          <w:bCs/>
          <w:color w:val="000000"/>
          <w:sz w:val="21"/>
          <w:szCs w:val="21"/>
          <w:u w:val="single"/>
        </w:rPr>
        <w:t>承包人应严格按已确认的施工技术方案实施，并无条件在接受发包人派遣的现场代表对施工质量、进度、安全、投资及协调方面的监督和管理。</w:t>
      </w:r>
    </w:p>
    <w:p>
      <w:pPr>
        <w:pStyle w:val="5"/>
        <w:spacing w:before="120" w:after="120" w:line="400" w:lineRule="exact"/>
        <w:ind w:firstLine="422" w:firstLineChars="200"/>
        <w:rPr>
          <w:rFonts w:ascii="Times New Roman" w:hAnsi="宋体" w:cs="MingLiU_HKSCS"/>
          <w:b/>
          <w:bCs/>
          <w:color w:val="000000"/>
          <w:sz w:val="21"/>
          <w:szCs w:val="21"/>
          <w:u w:val="single"/>
        </w:rPr>
      </w:pPr>
      <w:r>
        <w:rPr>
          <w:rFonts w:ascii="Times New Roman" w:hAnsi="宋体" w:cs="MingLiU_HKSCS"/>
          <w:b/>
          <w:bCs/>
          <w:color w:val="000000"/>
          <w:sz w:val="21"/>
          <w:szCs w:val="21"/>
          <w:u w:val="single"/>
        </w:rPr>
        <w:t>e.</w:t>
      </w:r>
      <w:r>
        <w:rPr>
          <w:rFonts w:hint="eastAsia" w:ascii="Times New Roman" w:hAnsi="宋体" w:cs="MingLiU_HKSCS"/>
          <w:b/>
          <w:bCs/>
          <w:color w:val="000000"/>
          <w:sz w:val="21"/>
          <w:szCs w:val="21"/>
          <w:u w:val="single"/>
        </w:rPr>
        <w:t>承包人应按期支付工人（农民工）的劳动工资，发包人有权监督承包人对于工人工资支付的发放。并有权按劳动仲裁部门的意见支付相应工资款项。</w:t>
      </w:r>
    </w:p>
    <w:p>
      <w:pPr>
        <w:pStyle w:val="5"/>
        <w:spacing w:before="120" w:after="120" w:line="400" w:lineRule="exact"/>
        <w:ind w:firstLine="422" w:firstLineChars="200"/>
        <w:rPr>
          <w:rFonts w:ascii="Times New Roman" w:hAnsi="宋体" w:cs="MingLiU_HKSCS"/>
          <w:b/>
          <w:bCs/>
          <w:color w:val="000000"/>
          <w:sz w:val="21"/>
          <w:szCs w:val="21"/>
          <w:u w:val="single"/>
        </w:rPr>
      </w:pPr>
      <w:r>
        <w:rPr>
          <w:rFonts w:ascii="Times New Roman" w:hAnsi="宋体" w:cs="MingLiU_HKSCS"/>
          <w:b/>
          <w:bCs/>
          <w:color w:val="000000"/>
          <w:sz w:val="21"/>
          <w:szCs w:val="21"/>
          <w:u w:val="single"/>
        </w:rPr>
        <w:t>f.</w:t>
      </w:r>
      <w:r>
        <w:rPr>
          <w:rFonts w:hint="eastAsia" w:ascii="Times New Roman" w:hAnsi="宋体" w:cs="MingLiU_HKSCS"/>
          <w:b/>
          <w:bCs/>
          <w:color w:val="000000"/>
          <w:sz w:val="21"/>
          <w:szCs w:val="21"/>
          <w:u w:val="single"/>
        </w:rPr>
        <w:t>工期以发包人发出书面开工通知的次日起起算，实际工期为工期起算日起至本次招标内容通过竣工验收签证的时间总和，扣除非承包人原因产生的延期或误期。</w:t>
      </w:r>
    </w:p>
    <w:p>
      <w:pPr>
        <w:pStyle w:val="5"/>
        <w:spacing w:before="120" w:after="120" w:line="400" w:lineRule="exact"/>
        <w:ind w:firstLine="422" w:firstLineChars="200"/>
        <w:rPr>
          <w:rFonts w:ascii="Times New Roman" w:hAnsi="宋体" w:cs="MingLiU_HKSCS"/>
          <w:b/>
          <w:bCs/>
          <w:color w:val="000000"/>
          <w:u w:val="single"/>
        </w:rPr>
      </w:pPr>
      <w:r>
        <w:rPr>
          <w:rFonts w:ascii="Times New Roman" w:hAnsi="宋体" w:cs="MingLiU_HKSCS"/>
          <w:b/>
          <w:bCs/>
          <w:color w:val="000000"/>
          <w:sz w:val="21"/>
          <w:szCs w:val="21"/>
          <w:u w:val="single"/>
        </w:rPr>
        <w:t>g.</w:t>
      </w:r>
      <w:r>
        <w:rPr>
          <w:rFonts w:hint="eastAsia" w:ascii="Times New Roman" w:hAnsi="宋体" w:cs="MingLiU_HKSCS"/>
          <w:b/>
          <w:bCs/>
          <w:color w:val="000000"/>
          <w:sz w:val="21"/>
          <w:szCs w:val="21"/>
          <w:u w:val="single"/>
        </w:rPr>
        <w:t>承包人应加强安全、文明施工，确保安全操作，在施工现场采取相应的安全防护措施，由此发生有关费用，由承包人负责并承担。</w:t>
      </w:r>
    </w:p>
    <w:p>
      <w:pPr>
        <w:spacing w:line="400" w:lineRule="exact"/>
        <w:ind w:firstLine="422" w:firstLineChars="200"/>
        <w:rPr>
          <w:rFonts w:hAnsi="宋体" w:cs="MingLiU_HKSCS"/>
          <w:b/>
          <w:bCs/>
          <w:color w:val="000000"/>
          <w:sz w:val="21"/>
          <w:szCs w:val="21"/>
          <w:u w:val="single"/>
        </w:rPr>
      </w:pPr>
      <w:r>
        <w:rPr>
          <w:rFonts w:hAnsi="宋体" w:cs="MingLiU_HKSCS"/>
          <w:b/>
          <w:bCs/>
          <w:color w:val="000000"/>
          <w:sz w:val="21"/>
          <w:szCs w:val="21"/>
          <w:u w:val="single"/>
        </w:rPr>
        <w:t>h.</w:t>
      </w:r>
      <w:r>
        <w:rPr>
          <w:rFonts w:hint="eastAsia" w:hAnsi="宋体" w:cs="MingLiU_HKSCS"/>
          <w:b/>
          <w:bCs/>
          <w:color w:val="000000"/>
          <w:sz w:val="21"/>
          <w:szCs w:val="21"/>
          <w:u w:val="single"/>
        </w:rPr>
        <w:t>施工用水、用电按实际发生费用（装表计量）加损耗，由承包人自行向收费部门缴纳。</w:t>
      </w:r>
    </w:p>
    <w:p>
      <w:pPr>
        <w:tabs>
          <w:tab w:val="left" w:pos="1140"/>
        </w:tabs>
        <w:adjustRightInd w:val="0"/>
        <w:snapToGrid w:val="0"/>
        <w:spacing w:line="400" w:lineRule="exact"/>
        <w:ind w:firstLine="422" w:firstLineChars="200"/>
        <w:rPr>
          <w:rFonts w:hAnsi="宋体" w:cs="MingLiU_HKSCS"/>
          <w:b/>
          <w:bCs/>
          <w:color w:val="000000"/>
          <w:sz w:val="21"/>
          <w:szCs w:val="21"/>
          <w:u w:val="single"/>
        </w:rPr>
      </w:pPr>
      <w:r>
        <w:rPr>
          <w:rFonts w:hAnsi="宋体" w:cs="MingLiU_HKSCS"/>
          <w:b/>
          <w:bCs/>
          <w:color w:val="000000"/>
          <w:sz w:val="21"/>
          <w:szCs w:val="21"/>
          <w:u w:val="single"/>
        </w:rPr>
        <w:t>i.</w:t>
      </w:r>
      <w:r>
        <w:rPr>
          <w:rFonts w:hint="eastAsia" w:hAnsi="宋体" w:cs="MingLiU_HKSCS"/>
          <w:b/>
          <w:bCs/>
          <w:color w:val="000000"/>
          <w:sz w:val="21"/>
          <w:szCs w:val="21"/>
          <w:u w:val="single"/>
        </w:rPr>
        <w:t>承包人应交的各种规费及其它费用分摊已包含在配合费中，不得再向分包单位另行收取，如：与市政、市容、环保、保险、交通、治安、绿化、卫生、工程所在地村委村民等方面关系所发生的各种费用）；</w:t>
      </w:r>
      <w:r>
        <w:rPr>
          <w:rFonts w:hAnsi="宋体" w:cs="MingLiU_HKSCS"/>
          <w:b/>
          <w:bCs/>
          <w:color w:val="000000"/>
          <w:sz w:val="21"/>
          <w:szCs w:val="21"/>
          <w:u w:val="single"/>
        </w:rPr>
        <w:t xml:space="preserve"> </w:t>
      </w:r>
    </w:p>
    <w:p>
      <w:pPr>
        <w:tabs>
          <w:tab w:val="left" w:pos="1140"/>
        </w:tabs>
        <w:adjustRightInd w:val="0"/>
        <w:snapToGrid w:val="0"/>
        <w:spacing w:line="400" w:lineRule="exact"/>
        <w:ind w:firstLine="422" w:firstLineChars="200"/>
        <w:rPr>
          <w:rFonts w:hAnsi="宋体" w:cs="MingLiU_HKSCS"/>
          <w:b/>
          <w:bCs/>
          <w:color w:val="000000"/>
          <w:sz w:val="21"/>
          <w:szCs w:val="21"/>
          <w:u w:val="single"/>
        </w:rPr>
      </w:pPr>
      <w:r>
        <w:rPr>
          <w:rFonts w:hAnsi="宋体" w:cs="MingLiU_HKSCS"/>
          <w:b/>
          <w:bCs/>
          <w:color w:val="000000"/>
          <w:sz w:val="21"/>
          <w:szCs w:val="21"/>
          <w:u w:val="single"/>
        </w:rPr>
        <w:t>j.</w:t>
      </w:r>
      <w:r>
        <w:rPr>
          <w:rFonts w:hint="eastAsia" w:hAnsi="宋体" w:cs="MingLiU_HKSCS"/>
          <w:b/>
          <w:bCs/>
          <w:color w:val="000000"/>
          <w:sz w:val="21"/>
          <w:szCs w:val="21"/>
          <w:u w:val="single"/>
        </w:rPr>
        <w:t>承包人施工时，应合理考虑工期，不得影响其他分包单位的施工进度。除以上的情况外，在具体的施工过程中，承包人必须坚决服从发包人的指挥，同时发包人有权对违反以上规定和不服从指挥的现象处以</w:t>
      </w:r>
      <w:r>
        <w:rPr>
          <w:rFonts w:hAnsi="宋体" w:cs="MingLiU_HKSCS"/>
          <w:b/>
          <w:bCs/>
          <w:color w:val="000000"/>
          <w:sz w:val="21"/>
          <w:szCs w:val="21"/>
          <w:u w:val="single"/>
        </w:rPr>
        <w:t>1000-10000</w:t>
      </w:r>
      <w:r>
        <w:rPr>
          <w:rFonts w:hint="eastAsia" w:hAnsi="宋体" w:cs="MingLiU_HKSCS"/>
          <w:b/>
          <w:bCs/>
          <w:color w:val="000000"/>
          <w:sz w:val="21"/>
          <w:szCs w:val="21"/>
          <w:u w:val="single"/>
        </w:rPr>
        <w:t>元的罚款。</w:t>
      </w:r>
    </w:p>
    <w:p>
      <w:pPr>
        <w:tabs>
          <w:tab w:val="left" w:pos="1140"/>
        </w:tabs>
        <w:adjustRightInd w:val="0"/>
        <w:snapToGrid w:val="0"/>
        <w:spacing w:line="400" w:lineRule="exact"/>
        <w:ind w:firstLine="422" w:firstLineChars="200"/>
        <w:rPr>
          <w:rFonts w:hAnsi="宋体" w:cs="MingLiU_HKSCS"/>
          <w:b/>
          <w:bCs/>
          <w:color w:val="000000"/>
          <w:sz w:val="21"/>
          <w:szCs w:val="21"/>
          <w:u w:val="single"/>
        </w:rPr>
      </w:pPr>
      <w:r>
        <w:rPr>
          <w:rFonts w:hAnsi="宋体" w:cs="MingLiU_HKSCS"/>
          <w:b/>
          <w:bCs/>
          <w:color w:val="000000"/>
          <w:sz w:val="21"/>
          <w:szCs w:val="21"/>
          <w:u w:val="single"/>
        </w:rPr>
        <w:t>k.</w:t>
      </w:r>
      <w:r>
        <w:rPr>
          <w:rFonts w:hint="eastAsia" w:hAnsi="宋体" w:cs="MingLiU_HKSCS"/>
          <w:b/>
          <w:bCs/>
          <w:color w:val="000000"/>
          <w:sz w:val="21"/>
          <w:szCs w:val="21"/>
          <w:u w:val="single"/>
        </w:rPr>
        <w:t>承包人应承担与周围群众及民间组织的协调、沟通、安抚任务，并承担所发生的一切费用，如承包人不能协调好与周围群众的关系而导致施工无法正常进行，承包人应无条件服从发包人的协调结果，并承担相关费用。</w:t>
      </w:r>
    </w:p>
    <w:p>
      <w:pPr>
        <w:autoSpaceDE w:val="0"/>
        <w:autoSpaceDN w:val="0"/>
        <w:adjustRightInd w:val="0"/>
        <w:spacing w:line="400" w:lineRule="exact"/>
        <w:ind w:firstLine="422" w:firstLineChars="200"/>
        <w:rPr>
          <w:rFonts w:hAnsi="宋体" w:cs="MingLiU_HKSCS"/>
          <w:b/>
          <w:bCs/>
          <w:color w:val="000000"/>
          <w:sz w:val="21"/>
          <w:szCs w:val="21"/>
          <w:u w:val="single"/>
        </w:rPr>
      </w:pPr>
      <w:r>
        <w:rPr>
          <w:rFonts w:hAnsi="宋体" w:cs="MingLiU_HKSCS"/>
          <w:b/>
          <w:bCs/>
          <w:color w:val="000000"/>
          <w:sz w:val="21"/>
          <w:szCs w:val="21"/>
          <w:u w:val="single"/>
        </w:rPr>
        <w:t xml:space="preserve">L. </w:t>
      </w:r>
      <w:r>
        <w:rPr>
          <w:rFonts w:hint="eastAsia" w:hAnsi="宋体" w:cs="MingLiU_HKSCS"/>
          <w:b/>
          <w:bCs/>
          <w:color w:val="000000"/>
          <w:sz w:val="21"/>
          <w:szCs w:val="21"/>
          <w:u w:val="single"/>
        </w:rPr>
        <w:t>根据工程需要，提供和维修非夜间施工使用的照明、围栏设施，并负责安全保卫。承包人对于必须连续施工的分部分项工程，因电力不足或停电，应自备发电机确保连续施工，购置费用已在投标报价中包干，否则由承包人承担造成的损失。</w:t>
      </w:r>
    </w:p>
    <w:p>
      <w:pPr>
        <w:autoSpaceDE w:val="0"/>
        <w:autoSpaceDN w:val="0"/>
        <w:adjustRightInd w:val="0"/>
        <w:spacing w:line="400" w:lineRule="exact"/>
        <w:ind w:firstLine="422" w:firstLineChars="200"/>
        <w:rPr>
          <w:rFonts w:hAnsi="宋体" w:cs="MingLiU_HKSCS"/>
          <w:b/>
          <w:bCs/>
          <w:color w:val="000000"/>
          <w:sz w:val="21"/>
          <w:szCs w:val="21"/>
          <w:u w:val="single"/>
        </w:rPr>
      </w:pPr>
      <w:r>
        <w:rPr>
          <w:rFonts w:hAnsi="宋体" w:cs="MingLiU_HKSCS"/>
          <w:b/>
          <w:bCs/>
          <w:color w:val="000000"/>
          <w:sz w:val="21"/>
          <w:szCs w:val="21"/>
          <w:u w:val="single"/>
        </w:rPr>
        <w:t>M.</w:t>
      </w:r>
      <w:r>
        <w:rPr>
          <w:rFonts w:hint="eastAsia" w:hAnsi="宋体" w:cs="MingLiU_HKSCS"/>
          <w:b/>
          <w:bCs/>
          <w:color w:val="000000"/>
          <w:sz w:val="21"/>
          <w:szCs w:val="21"/>
          <w:u w:val="single"/>
        </w:rPr>
        <w:t>发包人提供配电房的电源接口，在施工过程中的用电、电缆、接驳需承包人自行负责，分配电箱、电源自行考虑。此费用已包含在合同价内。</w:t>
      </w:r>
    </w:p>
    <w:p>
      <w:pPr>
        <w:autoSpaceDE w:val="0"/>
        <w:autoSpaceDN w:val="0"/>
        <w:adjustRightInd w:val="0"/>
        <w:spacing w:line="400" w:lineRule="exact"/>
        <w:ind w:firstLine="422" w:firstLineChars="200"/>
        <w:rPr>
          <w:rFonts w:hAnsi="宋体" w:cs="MingLiU_HKSCS"/>
          <w:b/>
          <w:bCs/>
          <w:color w:val="000000"/>
          <w:sz w:val="21"/>
          <w:szCs w:val="21"/>
          <w:u w:val="single"/>
        </w:rPr>
      </w:pPr>
      <w:r>
        <w:rPr>
          <w:rFonts w:hint="eastAsia" w:hAnsi="宋体" w:cs="MingLiU_HKSCS"/>
          <w:b/>
          <w:bCs/>
          <w:color w:val="000000"/>
          <w:sz w:val="21"/>
          <w:szCs w:val="21"/>
          <w:u w:val="single"/>
        </w:rPr>
        <w:t>现场用水也由发包人提供接口，后续工作由承包人自行负责。此费用已包含在合同价内。</w:t>
      </w:r>
    </w:p>
    <w:p>
      <w:pPr>
        <w:spacing w:line="400" w:lineRule="exact"/>
        <w:ind w:firstLine="420" w:firstLineChars="200"/>
        <w:rPr>
          <w:rFonts w:hAnsi="宋体"/>
          <w:bCs/>
          <w:color w:val="000000"/>
          <w:sz w:val="21"/>
          <w:szCs w:val="21"/>
        </w:rPr>
      </w:pPr>
      <w:r>
        <w:rPr>
          <w:rFonts w:hAnsi="宋体"/>
          <w:bCs/>
          <w:color w:val="000000"/>
          <w:sz w:val="21"/>
          <w:szCs w:val="21"/>
        </w:rPr>
        <w:t xml:space="preserve">3.2 </w:t>
      </w:r>
      <w:r>
        <w:rPr>
          <w:rFonts w:hint="eastAsia" w:hAnsi="宋体"/>
          <w:bCs/>
          <w:color w:val="000000"/>
          <w:sz w:val="21"/>
          <w:szCs w:val="21"/>
        </w:rPr>
        <w:t>项目经理</w:t>
      </w:r>
    </w:p>
    <w:p>
      <w:pPr>
        <w:spacing w:line="400" w:lineRule="exact"/>
        <w:ind w:firstLine="420" w:firstLineChars="200"/>
        <w:rPr>
          <w:rFonts w:hAnsi="宋体"/>
          <w:bCs/>
          <w:color w:val="000000"/>
          <w:sz w:val="21"/>
          <w:szCs w:val="21"/>
        </w:rPr>
      </w:pPr>
      <w:r>
        <w:rPr>
          <w:rFonts w:hAnsi="宋体"/>
          <w:bCs/>
          <w:color w:val="000000"/>
          <w:sz w:val="21"/>
          <w:szCs w:val="21"/>
        </w:rPr>
        <w:t xml:space="preserve">3.2.1 </w:t>
      </w:r>
      <w:r>
        <w:rPr>
          <w:rFonts w:hint="eastAsia" w:hAnsi="宋体"/>
          <w:bCs/>
          <w:color w:val="000000"/>
          <w:sz w:val="21"/>
          <w:szCs w:val="21"/>
        </w:rPr>
        <w:t>项目经理：</w:t>
      </w:r>
    </w:p>
    <w:p>
      <w:pPr>
        <w:spacing w:line="400" w:lineRule="exact"/>
        <w:ind w:firstLine="420" w:firstLineChars="200"/>
        <w:rPr>
          <w:rFonts w:hAnsi="宋体"/>
          <w:bCs/>
          <w:color w:val="000000"/>
          <w:sz w:val="21"/>
          <w:szCs w:val="21"/>
        </w:rPr>
      </w:pPr>
      <w:r>
        <w:rPr>
          <w:rFonts w:hint="eastAsia" w:hAnsi="宋体"/>
          <w:bCs/>
          <w:color w:val="000000"/>
          <w:sz w:val="21"/>
          <w:szCs w:val="21"/>
        </w:rPr>
        <w:t>姓</w:t>
      </w:r>
      <w:r>
        <w:rPr>
          <w:rFonts w:hAnsi="宋体"/>
          <w:bCs/>
          <w:color w:val="000000"/>
          <w:sz w:val="21"/>
          <w:szCs w:val="21"/>
        </w:rPr>
        <w:t xml:space="preserve">    </w:t>
      </w:r>
      <w:r>
        <w:rPr>
          <w:rFonts w:hint="eastAsia" w:hAnsi="宋体"/>
          <w:bCs/>
          <w:color w:val="000000"/>
          <w:sz w:val="21"/>
          <w:szCs w:val="21"/>
        </w:rPr>
        <w:t>名：</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身份证号：</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建造师执业资格等级：</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建造师注册证书号：</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建造师执业印章号：</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安全生产考核合格证书号：</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联系电话：</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电子信箱：</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通信地址：</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承包人对项目经理的授权范围如下：</w:t>
      </w:r>
      <w:r>
        <w:rPr>
          <w:rFonts w:hAnsi="宋体" w:cs="MingLiU_HKSCS"/>
          <w:bCs/>
          <w:color w:val="000000"/>
          <w:sz w:val="21"/>
          <w:szCs w:val="21"/>
          <w:u w:val="single"/>
        </w:rPr>
        <w:t xml:space="preserve"> </w:t>
      </w:r>
      <w:r>
        <w:rPr>
          <w:rFonts w:hint="eastAsia" w:hAnsi="宋体" w:cs="MingLiU_HKSCS"/>
          <w:bCs/>
          <w:color w:val="000000"/>
          <w:sz w:val="21"/>
          <w:szCs w:val="21"/>
          <w:u w:val="single"/>
        </w:rPr>
        <w:t>全面负责本项目的工程质量、安全、工期及成本控制</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关于项目经理每月在施工现场的时间要求：</w:t>
      </w:r>
      <w:r>
        <w:rPr>
          <w:rFonts w:hint="eastAsia" w:hAnsi="宋体" w:cs="MingLiU_HKSCS"/>
          <w:bCs/>
          <w:color w:val="000000"/>
          <w:sz w:val="21"/>
          <w:szCs w:val="21"/>
          <w:u w:val="single"/>
        </w:rPr>
        <w:t>到位率为</w:t>
      </w:r>
      <w:r>
        <w:rPr>
          <w:rFonts w:hAnsi="宋体" w:cs="MingLiU_HKSCS"/>
          <w:bCs/>
          <w:color w:val="000000"/>
          <w:sz w:val="21"/>
          <w:szCs w:val="21"/>
          <w:u w:val="single"/>
        </w:rPr>
        <w:t>80%(</w:t>
      </w:r>
      <w:r>
        <w:rPr>
          <w:rFonts w:hint="eastAsia" w:hAnsi="宋体" w:cs="MingLiU_HKSCS"/>
          <w:bCs/>
          <w:color w:val="000000"/>
          <w:sz w:val="21"/>
          <w:szCs w:val="21"/>
          <w:u w:val="single"/>
        </w:rPr>
        <w:t>按每月</w:t>
      </w:r>
      <w:r>
        <w:rPr>
          <w:rFonts w:hAnsi="宋体" w:cs="MingLiU_HKSCS"/>
          <w:bCs/>
          <w:color w:val="000000"/>
          <w:sz w:val="21"/>
          <w:szCs w:val="21"/>
          <w:u w:val="single"/>
        </w:rPr>
        <w:t>30</w:t>
      </w:r>
      <w:r>
        <w:rPr>
          <w:rFonts w:hint="eastAsia" w:hAnsi="宋体" w:cs="MingLiU_HKSCS"/>
          <w:bCs/>
          <w:color w:val="000000"/>
          <w:sz w:val="21"/>
          <w:szCs w:val="21"/>
          <w:u w:val="single"/>
        </w:rPr>
        <w:t>天，每天工作</w:t>
      </w:r>
      <w:r>
        <w:rPr>
          <w:rFonts w:hAnsi="宋体" w:cs="MingLiU_HKSCS"/>
          <w:bCs/>
          <w:color w:val="000000"/>
          <w:sz w:val="21"/>
          <w:szCs w:val="21"/>
          <w:u w:val="single"/>
        </w:rPr>
        <w:t>8</w:t>
      </w:r>
      <w:r>
        <w:rPr>
          <w:rFonts w:hint="eastAsia" w:hAnsi="宋体" w:cs="MingLiU_HKSCS"/>
          <w:bCs/>
          <w:color w:val="000000"/>
          <w:sz w:val="21"/>
          <w:szCs w:val="21"/>
          <w:u w:val="single"/>
        </w:rPr>
        <w:t>小时考勤</w:t>
      </w:r>
      <w:r>
        <w:rPr>
          <w:rFonts w:hAnsi="宋体" w:cs="MingLiU_HKSCS"/>
          <w:bCs/>
          <w:color w:val="000000"/>
          <w:sz w:val="21"/>
          <w:szCs w:val="21"/>
          <w:u w:val="single"/>
        </w:rPr>
        <w:t>)</w:t>
      </w:r>
      <w:r>
        <w:rPr>
          <w:rFonts w:hint="eastAsia" w:hAnsi="宋体" w:cs="MingLiU_HKSCS"/>
          <w:bCs/>
          <w:color w:val="000000"/>
          <w:sz w:val="21"/>
          <w:szCs w:val="21"/>
          <w:u w:val="single"/>
        </w:rPr>
        <w:t>，重要施工工序或环节时项目经理、技术负责人等必须到场</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承包人未提交劳动合同，以及没有为项目经理缴纳社会保险证明的违约责任：</w:t>
      </w:r>
      <w:r>
        <w:rPr>
          <w:rFonts w:hint="eastAsia" w:hAnsi="宋体" w:cs="MingLiU_HKSCS"/>
          <w:bCs/>
          <w:color w:val="000000"/>
          <w:sz w:val="21"/>
          <w:szCs w:val="21"/>
          <w:u w:val="single"/>
        </w:rPr>
        <w:t>发包人有权要求更换项目经理，并通报有关建设行政主管部门进行处罚</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项目经理未经批准，擅自离开施工现场的违约责任：</w:t>
      </w:r>
      <w:r>
        <w:rPr>
          <w:rFonts w:hint="eastAsia" w:hAnsi="宋体" w:cs="MingLiU_HKSCS"/>
          <w:bCs/>
          <w:color w:val="000000"/>
          <w:sz w:val="21"/>
          <w:szCs w:val="21"/>
          <w:u w:val="single"/>
        </w:rPr>
        <w:t>按违约金人民币</w:t>
      </w:r>
      <w:r>
        <w:rPr>
          <w:rFonts w:hAnsi="宋体" w:cs="MingLiU_HKSCS"/>
          <w:bCs/>
          <w:color w:val="000000"/>
          <w:sz w:val="21"/>
          <w:szCs w:val="21"/>
          <w:u w:val="single"/>
        </w:rPr>
        <w:t>1000</w:t>
      </w:r>
      <w:r>
        <w:rPr>
          <w:rFonts w:hint="eastAsia" w:hAnsi="宋体" w:cs="MingLiU_HKSCS"/>
          <w:bCs/>
          <w:color w:val="000000"/>
          <w:sz w:val="21"/>
          <w:szCs w:val="21"/>
          <w:u w:val="single"/>
        </w:rPr>
        <w:t>元</w:t>
      </w:r>
      <w:r>
        <w:rPr>
          <w:rFonts w:hAnsi="宋体" w:cs="MingLiU_HKSCS"/>
          <w:bCs/>
          <w:color w:val="000000"/>
          <w:sz w:val="21"/>
          <w:szCs w:val="21"/>
          <w:u w:val="single"/>
        </w:rPr>
        <w:t>/</w:t>
      </w:r>
      <w:r>
        <w:rPr>
          <w:rFonts w:hint="eastAsia" w:hAnsi="宋体" w:cs="MingLiU_HKSCS"/>
          <w:bCs/>
          <w:color w:val="000000"/>
          <w:sz w:val="21"/>
          <w:szCs w:val="21"/>
          <w:u w:val="single"/>
        </w:rPr>
        <w:t>天从结算款中扣除</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3.2.3 </w:t>
      </w:r>
      <w:r>
        <w:rPr>
          <w:rFonts w:hint="eastAsia" w:hAnsi="宋体"/>
          <w:bCs/>
          <w:color w:val="000000"/>
          <w:sz w:val="21"/>
          <w:szCs w:val="21"/>
        </w:rPr>
        <w:t>承包人擅自更换项目经理的违约责任：</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）承包人确需更换项目经理的，继任项目经理注册执业资格、管理经验的约定：</w:t>
      </w:r>
      <w:r>
        <w:rPr>
          <w:rFonts w:hint="eastAsia" w:hAnsi="宋体" w:cs="MingLiU_HKSCS"/>
          <w:bCs/>
          <w:color w:val="000000"/>
          <w:sz w:val="21"/>
          <w:szCs w:val="21"/>
          <w:u w:val="single"/>
        </w:rPr>
        <w:t>经发包人同意承包人递交更换项目经理的申请后，允许承包人更换不低于原项目经理职业资质及管理经验的项目经理</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）承包人擅自更换项目经理的违约责任：</w:t>
      </w:r>
      <w:r>
        <w:rPr>
          <w:rFonts w:hint="eastAsia" w:hAnsi="宋体" w:cs="MingLiU_HKSCS"/>
          <w:bCs/>
          <w:color w:val="000000"/>
          <w:sz w:val="21"/>
          <w:szCs w:val="21"/>
          <w:u w:val="single"/>
        </w:rPr>
        <w:t>在施工期间不准更换，特殊情况要求更换的项目经理的，承包人更换项目经理的将被视为承包人违约，</w:t>
      </w:r>
      <w:r>
        <w:rPr>
          <w:rFonts w:hint="eastAsia" w:hAnsi="宋体" w:cs="MingLiU_HKSCS"/>
          <w:bCs/>
          <w:sz w:val="21"/>
          <w:szCs w:val="21"/>
          <w:u w:val="single"/>
        </w:rPr>
        <w:t>并按照</w:t>
      </w:r>
      <w:r>
        <w:rPr>
          <w:rFonts w:hAnsi="宋体" w:cs="MingLiU_HKSCS"/>
          <w:bCs/>
          <w:sz w:val="21"/>
          <w:szCs w:val="21"/>
          <w:u w:val="single"/>
        </w:rPr>
        <w:t>1</w:t>
      </w:r>
      <w:r>
        <w:rPr>
          <w:rFonts w:hint="eastAsia" w:hAnsi="宋体" w:cs="MingLiU_HKSCS"/>
          <w:bCs/>
          <w:sz w:val="21"/>
          <w:szCs w:val="21"/>
          <w:u w:val="single"/>
        </w:rPr>
        <w:t>万元</w:t>
      </w:r>
      <w:r>
        <w:rPr>
          <w:rFonts w:hAnsi="宋体" w:cs="MingLiU_HKSCS"/>
          <w:bCs/>
          <w:sz w:val="21"/>
          <w:szCs w:val="21"/>
          <w:u w:val="single"/>
        </w:rPr>
        <w:t>/</w:t>
      </w:r>
      <w:r>
        <w:rPr>
          <w:rFonts w:hint="eastAsia" w:hAnsi="宋体" w:cs="MingLiU_HKSCS"/>
          <w:bCs/>
          <w:sz w:val="21"/>
          <w:szCs w:val="21"/>
          <w:u w:val="single"/>
        </w:rPr>
        <w:t>人</w:t>
      </w:r>
      <w:r>
        <w:rPr>
          <w:rFonts w:hAnsi="宋体" w:cs="MingLiU_HKSCS"/>
          <w:bCs/>
          <w:sz w:val="21"/>
          <w:szCs w:val="21"/>
          <w:u w:val="single"/>
        </w:rPr>
        <w:t>•</w:t>
      </w:r>
      <w:r>
        <w:rPr>
          <w:rFonts w:hint="eastAsia" w:hAnsi="宋体" w:cs="MingLiU_HKSCS"/>
          <w:bCs/>
          <w:sz w:val="21"/>
          <w:szCs w:val="21"/>
          <w:u w:val="single"/>
        </w:rPr>
        <w:t>次付给发包人违约金</w:t>
      </w:r>
      <w:r>
        <w:rPr>
          <w:rFonts w:hint="eastAsia" w:hAnsi="宋体"/>
          <w:bCs/>
          <w:sz w:val="21"/>
          <w:szCs w:val="21"/>
        </w:rPr>
        <w:t>。</w:t>
      </w:r>
    </w:p>
    <w:p>
      <w:pPr>
        <w:spacing w:line="400" w:lineRule="exact"/>
        <w:ind w:firstLine="420" w:firstLineChars="200"/>
        <w:rPr>
          <w:rFonts w:hAnsi="宋体"/>
          <w:bCs/>
          <w:sz w:val="21"/>
          <w:szCs w:val="21"/>
        </w:rPr>
      </w:pPr>
      <w:r>
        <w:rPr>
          <w:rFonts w:hAnsi="宋体"/>
          <w:bCs/>
          <w:color w:val="000000"/>
          <w:sz w:val="21"/>
          <w:szCs w:val="21"/>
        </w:rPr>
        <w:t xml:space="preserve">3.2.4 </w:t>
      </w:r>
      <w:r>
        <w:rPr>
          <w:rFonts w:hint="eastAsia" w:hAnsi="宋体"/>
          <w:bCs/>
          <w:color w:val="000000"/>
          <w:sz w:val="21"/>
          <w:szCs w:val="21"/>
        </w:rPr>
        <w:t>承包人无正当理由拒绝更换项目经理的违约责任：</w:t>
      </w:r>
      <w:r>
        <w:rPr>
          <w:rFonts w:hint="eastAsia" w:hAnsi="宋体" w:cs="MingLiU_HKSCS"/>
          <w:bCs/>
          <w:sz w:val="21"/>
          <w:szCs w:val="21"/>
          <w:u w:val="single"/>
        </w:rPr>
        <w:t>从结算款中扣除</w:t>
      </w:r>
      <w:r>
        <w:rPr>
          <w:rFonts w:hAnsi="宋体" w:cs="MingLiU_HKSCS"/>
          <w:bCs/>
          <w:sz w:val="21"/>
          <w:szCs w:val="21"/>
          <w:u w:val="single"/>
        </w:rPr>
        <w:t>1</w:t>
      </w:r>
      <w:r>
        <w:rPr>
          <w:rFonts w:hint="eastAsia" w:hAnsi="宋体" w:cs="MingLiU_HKSCS"/>
          <w:bCs/>
          <w:sz w:val="21"/>
          <w:szCs w:val="21"/>
          <w:u w:val="single"/>
        </w:rPr>
        <w:t>万元</w:t>
      </w:r>
      <w:r>
        <w:rPr>
          <w:rFonts w:hAnsi="宋体" w:cs="MingLiU_HKSCS"/>
          <w:bCs/>
          <w:sz w:val="21"/>
          <w:szCs w:val="21"/>
          <w:u w:val="single"/>
        </w:rPr>
        <w:t>/</w:t>
      </w:r>
      <w:r>
        <w:rPr>
          <w:rFonts w:hint="eastAsia" w:hAnsi="宋体" w:cs="MingLiU_HKSCS"/>
          <w:bCs/>
          <w:sz w:val="21"/>
          <w:szCs w:val="21"/>
          <w:u w:val="single"/>
        </w:rPr>
        <w:t>人</w:t>
      </w:r>
      <w:r>
        <w:rPr>
          <w:rFonts w:hAnsi="宋体" w:cs="MingLiU_HKSCS"/>
          <w:bCs/>
          <w:sz w:val="21"/>
          <w:szCs w:val="21"/>
          <w:u w:val="single"/>
        </w:rPr>
        <w:t>/</w:t>
      </w:r>
      <w:r>
        <w:rPr>
          <w:rFonts w:hint="eastAsia" w:hAnsi="宋体" w:cs="MingLiU_HKSCS"/>
          <w:bCs/>
          <w:sz w:val="21"/>
          <w:szCs w:val="21"/>
          <w:u w:val="single"/>
        </w:rPr>
        <w:t>次的违约金</w:t>
      </w:r>
      <w:r>
        <w:rPr>
          <w:rFonts w:hint="eastAsia" w:hAnsi="宋体"/>
          <w:bCs/>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3.3 </w:t>
      </w:r>
      <w:r>
        <w:rPr>
          <w:rFonts w:hint="eastAsia" w:hAnsi="宋体"/>
          <w:bCs/>
          <w:color w:val="000000"/>
          <w:sz w:val="21"/>
          <w:szCs w:val="21"/>
        </w:rPr>
        <w:t>承包人人员</w:t>
      </w:r>
    </w:p>
    <w:p>
      <w:pPr>
        <w:spacing w:line="400" w:lineRule="exact"/>
        <w:ind w:firstLine="420" w:firstLineChars="200"/>
        <w:rPr>
          <w:rFonts w:hAnsi="宋体"/>
          <w:bCs/>
          <w:color w:val="000000"/>
          <w:sz w:val="21"/>
          <w:szCs w:val="21"/>
        </w:rPr>
      </w:pPr>
      <w:r>
        <w:rPr>
          <w:rFonts w:hAnsi="宋体"/>
          <w:bCs/>
          <w:color w:val="000000"/>
          <w:sz w:val="21"/>
          <w:szCs w:val="21"/>
        </w:rPr>
        <w:t xml:space="preserve">3.3.1 </w:t>
      </w:r>
      <w:r>
        <w:rPr>
          <w:rFonts w:hint="eastAsia" w:hAnsi="宋体"/>
          <w:bCs/>
          <w:color w:val="000000"/>
          <w:sz w:val="21"/>
          <w:szCs w:val="21"/>
        </w:rPr>
        <w:t>承包人提交项目管理机构及施工现场管理人员安排报告的期限：</w:t>
      </w:r>
      <w:r>
        <w:rPr>
          <w:rFonts w:hAnsi="宋体" w:cs="MingLiU_HKSCS"/>
          <w:bCs/>
          <w:color w:val="000000"/>
          <w:sz w:val="21"/>
          <w:szCs w:val="21"/>
          <w:u w:val="single"/>
        </w:rPr>
        <w:t xml:space="preserve">  </w:t>
      </w:r>
      <w:r>
        <w:rPr>
          <w:rFonts w:hint="eastAsia" w:hAnsi="宋体" w:cs="MingLiU_HKSCS"/>
          <w:bCs/>
          <w:color w:val="000000"/>
          <w:sz w:val="21"/>
          <w:szCs w:val="21"/>
          <w:u w:val="single"/>
        </w:rPr>
        <w:t>合同生效后</w:t>
      </w:r>
      <w:r>
        <w:rPr>
          <w:rFonts w:hAnsi="宋体" w:cs="MingLiU_HKSCS"/>
          <w:bCs/>
          <w:color w:val="000000"/>
          <w:sz w:val="21"/>
          <w:szCs w:val="21"/>
          <w:u w:val="single"/>
        </w:rPr>
        <w:t>7</w:t>
      </w:r>
      <w:r>
        <w:rPr>
          <w:rFonts w:hint="eastAsia" w:hAnsi="宋体" w:cs="MingLiU_HKSCS"/>
          <w:bCs/>
          <w:color w:val="000000"/>
          <w:sz w:val="21"/>
          <w:szCs w:val="21"/>
          <w:u w:val="single"/>
        </w:rPr>
        <w:t>天内</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3.3.2 </w:t>
      </w:r>
      <w:r>
        <w:rPr>
          <w:rFonts w:hint="eastAsia" w:hAnsi="宋体"/>
          <w:bCs/>
          <w:color w:val="000000"/>
          <w:sz w:val="21"/>
          <w:szCs w:val="21"/>
        </w:rPr>
        <w:t>承包人需更换主要施工管理人员的，继任人员的数量、注册执业资格、管理经验的约定：</w:t>
      </w:r>
      <w:r>
        <w:rPr>
          <w:rFonts w:hAnsi="宋体" w:cs="MingLiU_HKSCS"/>
          <w:bCs/>
          <w:color w:val="000000"/>
          <w:sz w:val="21"/>
          <w:szCs w:val="21"/>
          <w:u w:val="single"/>
        </w:rPr>
        <w:t xml:space="preserve">  </w:t>
      </w:r>
      <w:r>
        <w:rPr>
          <w:rFonts w:hint="eastAsia" w:hAnsi="宋体" w:cs="MingLiU_HKSCS"/>
          <w:bCs/>
          <w:color w:val="000000"/>
          <w:sz w:val="21"/>
          <w:szCs w:val="21"/>
          <w:u w:val="single"/>
        </w:rPr>
        <w:t>不得低于原主要施工管理人员的数量、注册执业资格、管理经验</w:t>
      </w:r>
      <w:r>
        <w:rPr>
          <w:rFonts w:hAnsi="宋体" w:cs="MingLiU_HKSCS"/>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sz w:val="21"/>
          <w:szCs w:val="21"/>
        </w:rPr>
      </w:pPr>
      <w:r>
        <w:rPr>
          <w:rFonts w:hAnsi="宋体"/>
          <w:bCs/>
          <w:color w:val="000000"/>
          <w:sz w:val="21"/>
          <w:szCs w:val="21"/>
        </w:rPr>
        <w:t xml:space="preserve">3.3.3 </w:t>
      </w:r>
      <w:r>
        <w:rPr>
          <w:rFonts w:hint="eastAsia" w:hAnsi="宋体"/>
          <w:bCs/>
          <w:color w:val="000000"/>
          <w:sz w:val="21"/>
          <w:szCs w:val="21"/>
        </w:rPr>
        <w:t>承包人无正当理由拒绝撤换主要施工管理人员的违约责任：</w:t>
      </w:r>
      <w:r>
        <w:rPr>
          <w:rFonts w:hint="eastAsia" w:hAnsi="宋体" w:cs="MingLiU_HKSCS"/>
          <w:bCs/>
          <w:sz w:val="21"/>
          <w:szCs w:val="21"/>
          <w:u w:val="single"/>
        </w:rPr>
        <w:t>从结算款中扣除</w:t>
      </w:r>
      <w:r>
        <w:rPr>
          <w:rFonts w:hAnsi="宋体" w:cs="MingLiU_HKSCS"/>
          <w:bCs/>
          <w:sz w:val="21"/>
          <w:szCs w:val="21"/>
          <w:u w:val="single"/>
        </w:rPr>
        <w:t>1</w:t>
      </w:r>
      <w:r>
        <w:rPr>
          <w:rFonts w:hint="eastAsia" w:hAnsi="宋体" w:cs="MingLiU_HKSCS"/>
          <w:bCs/>
          <w:sz w:val="21"/>
          <w:szCs w:val="21"/>
          <w:u w:val="single"/>
        </w:rPr>
        <w:t>万元</w:t>
      </w:r>
      <w:r>
        <w:rPr>
          <w:rFonts w:hAnsi="宋体" w:cs="MingLiU_HKSCS"/>
          <w:bCs/>
          <w:sz w:val="21"/>
          <w:szCs w:val="21"/>
          <w:u w:val="single"/>
        </w:rPr>
        <w:t>/</w:t>
      </w:r>
      <w:r>
        <w:rPr>
          <w:rFonts w:hint="eastAsia" w:hAnsi="宋体" w:cs="MingLiU_HKSCS"/>
          <w:bCs/>
          <w:sz w:val="21"/>
          <w:szCs w:val="21"/>
          <w:u w:val="single"/>
        </w:rPr>
        <w:t>人</w:t>
      </w:r>
      <w:r>
        <w:rPr>
          <w:rFonts w:hAnsi="宋体" w:cs="MingLiU_HKSCS"/>
          <w:bCs/>
          <w:sz w:val="21"/>
          <w:szCs w:val="21"/>
          <w:u w:val="single"/>
        </w:rPr>
        <w:t>/</w:t>
      </w:r>
      <w:r>
        <w:rPr>
          <w:rFonts w:hint="eastAsia" w:hAnsi="宋体" w:cs="MingLiU_HKSCS"/>
          <w:bCs/>
          <w:sz w:val="21"/>
          <w:szCs w:val="21"/>
          <w:u w:val="single"/>
        </w:rPr>
        <w:t>次的违约金</w:t>
      </w:r>
      <w:r>
        <w:rPr>
          <w:rFonts w:hint="eastAsia" w:hAnsi="宋体"/>
          <w:bCs/>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3.3.4 </w:t>
      </w:r>
      <w:r>
        <w:rPr>
          <w:rFonts w:hint="eastAsia" w:hAnsi="宋体"/>
          <w:bCs/>
          <w:color w:val="000000"/>
          <w:sz w:val="21"/>
          <w:szCs w:val="21"/>
        </w:rPr>
        <w:t>承包人主要施工管理人员离开施工现场的批准要求：</w:t>
      </w:r>
      <w:r>
        <w:rPr>
          <w:rFonts w:hint="eastAsia" w:hAnsi="宋体" w:cs="MingLiU_HKSCS"/>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3.3.5</w:t>
      </w:r>
      <w:r>
        <w:rPr>
          <w:rFonts w:hint="eastAsia" w:hAnsi="宋体"/>
          <w:bCs/>
          <w:color w:val="000000"/>
          <w:sz w:val="21"/>
          <w:szCs w:val="21"/>
        </w:rPr>
        <w:t>承包人擅自更换主要施工管理人员的违约责任：</w:t>
      </w:r>
      <w:r>
        <w:rPr>
          <w:rFonts w:hint="eastAsia" w:hAnsi="宋体" w:cs="MingLiU_HKSCS"/>
          <w:bCs/>
          <w:color w:val="000000"/>
          <w:sz w:val="21"/>
          <w:szCs w:val="21"/>
          <w:u w:val="single"/>
        </w:rPr>
        <w:t>在施工期间不准更换，特殊情况要求更换的，须经发包人同意备案。承包人更换技术负责人、施工员的将被视为承包人违约，并按照</w:t>
      </w:r>
      <w:r>
        <w:rPr>
          <w:rFonts w:hAnsi="宋体" w:cs="MingLiU_HKSCS"/>
          <w:bCs/>
          <w:color w:val="000000"/>
          <w:sz w:val="21"/>
          <w:szCs w:val="21"/>
          <w:u w:val="single"/>
        </w:rPr>
        <w:t>5000</w:t>
      </w:r>
      <w:r>
        <w:rPr>
          <w:rFonts w:hint="eastAsia" w:hAnsi="宋体" w:cs="MingLiU_HKSCS"/>
          <w:bCs/>
          <w:color w:val="000000"/>
          <w:sz w:val="21"/>
          <w:szCs w:val="21"/>
          <w:u w:val="single"/>
        </w:rPr>
        <w:t>元</w:t>
      </w:r>
      <w:r>
        <w:rPr>
          <w:rFonts w:hAnsi="宋体" w:cs="MingLiU_HKSCS"/>
          <w:bCs/>
          <w:color w:val="000000"/>
          <w:sz w:val="21"/>
          <w:szCs w:val="21"/>
          <w:u w:val="single"/>
        </w:rPr>
        <w:t>/</w:t>
      </w:r>
      <w:r>
        <w:rPr>
          <w:rFonts w:hint="eastAsia" w:hAnsi="宋体" w:cs="MingLiU_HKSCS"/>
          <w:bCs/>
          <w:color w:val="000000"/>
          <w:sz w:val="21"/>
          <w:szCs w:val="21"/>
          <w:u w:val="single"/>
        </w:rPr>
        <w:t>人</w:t>
      </w:r>
      <w:r>
        <w:rPr>
          <w:rFonts w:hAnsi="宋体" w:cs="MingLiU_HKSCS"/>
          <w:bCs/>
          <w:color w:val="000000"/>
          <w:sz w:val="21"/>
          <w:szCs w:val="21"/>
          <w:u w:val="single"/>
        </w:rPr>
        <w:t>•</w:t>
      </w:r>
      <w:r>
        <w:rPr>
          <w:rFonts w:hint="eastAsia" w:hAnsi="宋体" w:cs="MingLiU_HKSCS"/>
          <w:bCs/>
          <w:color w:val="000000"/>
          <w:sz w:val="21"/>
          <w:szCs w:val="21"/>
          <w:u w:val="single"/>
        </w:rPr>
        <w:t>次付给发包人违约金</w:t>
      </w:r>
      <w:r>
        <w:rPr>
          <w:rFonts w:hint="eastAsia" w:hAnsi="宋体"/>
          <w:bCs/>
          <w:color w:val="000000"/>
          <w:sz w:val="21"/>
          <w:szCs w:val="21"/>
        </w:rPr>
        <w:t>。</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int="eastAsia" w:hAnsi="宋体"/>
          <w:bCs/>
          <w:color w:val="000000"/>
          <w:sz w:val="21"/>
          <w:szCs w:val="21"/>
        </w:rPr>
        <w:t>承包人主要施工管理人员擅自离开施工现场的违约责任：</w:t>
      </w:r>
      <w:r>
        <w:rPr>
          <w:rFonts w:hint="eastAsia" w:hAnsi="宋体" w:cs="MingLiU_HKSCS"/>
          <w:bCs/>
          <w:color w:val="000000"/>
          <w:sz w:val="21"/>
          <w:szCs w:val="21"/>
          <w:u w:val="single"/>
        </w:rPr>
        <w:t>若技术负责人、施工员出勤率不足</w:t>
      </w:r>
      <w:r>
        <w:rPr>
          <w:rFonts w:hAnsi="宋体" w:cs="MingLiU_HKSCS"/>
          <w:bCs/>
          <w:color w:val="000000"/>
          <w:sz w:val="21"/>
          <w:szCs w:val="21"/>
          <w:u w:val="single"/>
        </w:rPr>
        <w:t>24</w:t>
      </w:r>
      <w:r>
        <w:rPr>
          <w:rFonts w:hint="eastAsia" w:hAnsi="宋体" w:cs="MingLiU_HKSCS"/>
          <w:bCs/>
          <w:color w:val="000000"/>
          <w:sz w:val="21"/>
          <w:szCs w:val="21"/>
          <w:u w:val="single"/>
        </w:rPr>
        <w:t>天的，支付违约金</w:t>
      </w:r>
      <w:r>
        <w:rPr>
          <w:rFonts w:hAnsi="宋体" w:cs="MingLiU_HKSCS"/>
          <w:bCs/>
          <w:color w:val="000000"/>
          <w:sz w:val="21"/>
          <w:szCs w:val="21"/>
          <w:u w:val="single"/>
        </w:rPr>
        <w:t>1000</w:t>
      </w:r>
      <w:r>
        <w:rPr>
          <w:rFonts w:hint="eastAsia" w:hAnsi="宋体" w:cs="MingLiU_HKSCS"/>
          <w:bCs/>
          <w:color w:val="000000"/>
          <w:sz w:val="21"/>
          <w:szCs w:val="21"/>
          <w:u w:val="single"/>
        </w:rPr>
        <w:t>元人民币</w:t>
      </w:r>
      <w:r>
        <w:rPr>
          <w:rFonts w:hAnsi="宋体" w:cs="MingLiU_HKSCS"/>
          <w:bCs/>
          <w:color w:val="000000"/>
          <w:sz w:val="21"/>
          <w:szCs w:val="21"/>
          <w:u w:val="single"/>
        </w:rPr>
        <w:t>/</w:t>
      </w:r>
      <w:r>
        <w:rPr>
          <w:rFonts w:hint="eastAsia" w:hAnsi="宋体" w:cs="MingLiU_HKSCS"/>
          <w:bCs/>
          <w:color w:val="000000"/>
          <w:sz w:val="21"/>
          <w:szCs w:val="21"/>
          <w:u w:val="single"/>
        </w:rPr>
        <w:t>天</w:t>
      </w:r>
      <w:r>
        <w:rPr>
          <w:rFonts w:hAnsi="宋体" w:cs="MingLiU_HKSCS"/>
          <w:bCs/>
          <w:color w:val="000000"/>
          <w:sz w:val="21"/>
          <w:szCs w:val="21"/>
          <w:u w:val="single"/>
        </w:rPr>
        <w:t>/</w:t>
      </w:r>
      <w:r>
        <w:rPr>
          <w:rFonts w:hint="eastAsia" w:hAnsi="宋体" w:cs="MingLiU_HKSCS"/>
          <w:bCs/>
          <w:color w:val="000000"/>
          <w:sz w:val="21"/>
          <w:szCs w:val="21"/>
          <w:u w:val="single"/>
        </w:rPr>
        <w:t>人；安全员、质检员、材料员出勤率不足</w:t>
      </w:r>
      <w:r>
        <w:rPr>
          <w:rFonts w:hAnsi="宋体" w:cs="MingLiU_HKSCS"/>
          <w:bCs/>
          <w:color w:val="000000"/>
          <w:sz w:val="21"/>
          <w:szCs w:val="21"/>
          <w:u w:val="single"/>
        </w:rPr>
        <w:t>24</w:t>
      </w:r>
      <w:r>
        <w:rPr>
          <w:rFonts w:hint="eastAsia" w:hAnsi="宋体" w:cs="MingLiU_HKSCS"/>
          <w:bCs/>
          <w:color w:val="000000"/>
          <w:sz w:val="21"/>
          <w:szCs w:val="21"/>
          <w:u w:val="single"/>
        </w:rPr>
        <w:t>天的，支付违约金</w:t>
      </w:r>
      <w:r>
        <w:rPr>
          <w:rFonts w:hAnsi="宋体" w:cs="MingLiU_HKSCS"/>
          <w:bCs/>
          <w:color w:val="000000"/>
          <w:sz w:val="21"/>
          <w:szCs w:val="21"/>
          <w:u w:val="single"/>
        </w:rPr>
        <w:t>500</w:t>
      </w:r>
      <w:r>
        <w:rPr>
          <w:rFonts w:hint="eastAsia" w:hAnsi="宋体" w:cs="MingLiU_HKSCS"/>
          <w:bCs/>
          <w:color w:val="000000"/>
          <w:sz w:val="21"/>
          <w:szCs w:val="21"/>
          <w:u w:val="single"/>
        </w:rPr>
        <w:t>元人民币</w:t>
      </w:r>
      <w:r>
        <w:rPr>
          <w:rFonts w:hAnsi="宋体" w:cs="MingLiU_HKSCS"/>
          <w:bCs/>
          <w:color w:val="000000"/>
          <w:sz w:val="21"/>
          <w:szCs w:val="21"/>
          <w:u w:val="single"/>
        </w:rPr>
        <w:t>/</w:t>
      </w:r>
      <w:r>
        <w:rPr>
          <w:rFonts w:hint="eastAsia" w:hAnsi="宋体" w:cs="MingLiU_HKSCS"/>
          <w:bCs/>
          <w:color w:val="000000"/>
          <w:sz w:val="21"/>
          <w:szCs w:val="21"/>
          <w:u w:val="single"/>
        </w:rPr>
        <w:t>天</w:t>
      </w:r>
      <w:r>
        <w:rPr>
          <w:rFonts w:hAnsi="宋体" w:cs="MingLiU_HKSCS"/>
          <w:bCs/>
          <w:color w:val="000000"/>
          <w:sz w:val="21"/>
          <w:szCs w:val="21"/>
          <w:u w:val="single"/>
        </w:rPr>
        <w:t>/</w:t>
      </w:r>
      <w:r>
        <w:rPr>
          <w:rFonts w:hint="eastAsia" w:hAnsi="宋体" w:cs="MingLiU_HKSCS"/>
          <w:bCs/>
          <w:color w:val="000000"/>
          <w:sz w:val="21"/>
          <w:szCs w:val="21"/>
          <w:u w:val="single"/>
        </w:rPr>
        <w:t>人</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3.5 </w:t>
      </w:r>
      <w:r>
        <w:rPr>
          <w:rFonts w:hint="eastAsia" w:hAnsi="宋体"/>
          <w:bCs/>
          <w:color w:val="000000"/>
          <w:sz w:val="21"/>
          <w:szCs w:val="21"/>
        </w:rPr>
        <w:t>分包</w:t>
      </w:r>
    </w:p>
    <w:p>
      <w:pPr>
        <w:spacing w:line="400" w:lineRule="exact"/>
        <w:ind w:firstLine="420" w:firstLineChars="200"/>
        <w:rPr>
          <w:rFonts w:hAnsi="宋体"/>
          <w:bCs/>
          <w:color w:val="000000"/>
          <w:sz w:val="21"/>
          <w:szCs w:val="21"/>
        </w:rPr>
      </w:pPr>
      <w:r>
        <w:rPr>
          <w:rFonts w:hAnsi="宋体"/>
          <w:bCs/>
          <w:color w:val="000000"/>
          <w:sz w:val="21"/>
          <w:szCs w:val="21"/>
        </w:rPr>
        <w:t xml:space="preserve">3.5.1 </w:t>
      </w:r>
      <w:r>
        <w:rPr>
          <w:rFonts w:hint="eastAsia" w:hAnsi="宋体"/>
          <w:bCs/>
          <w:color w:val="000000"/>
          <w:sz w:val="21"/>
          <w:szCs w:val="21"/>
        </w:rPr>
        <w:t>分包的一般约定</w:t>
      </w:r>
    </w:p>
    <w:p>
      <w:pPr>
        <w:spacing w:line="400" w:lineRule="exact"/>
        <w:ind w:firstLine="420" w:firstLineChars="200"/>
        <w:rPr>
          <w:rFonts w:hAnsi="宋体"/>
          <w:bCs/>
          <w:color w:val="000000"/>
          <w:sz w:val="21"/>
          <w:szCs w:val="21"/>
        </w:rPr>
      </w:pPr>
      <w:r>
        <w:rPr>
          <w:rFonts w:hint="eastAsia" w:hAnsi="宋体"/>
          <w:bCs/>
          <w:color w:val="000000"/>
          <w:sz w:val="21"/>
          <w:szCs w:val="21"/>
        </w:rPr>
        <w:t>禁止分包的工程包括：</w:t>
      </w:r>
      <w:r>
        <w:rPr>
          <w:rFonts w:hAnsi="宋体" w:cs="MingLiU_HKSCS"/>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主体结构、关键性工作的范围：</w:t>
      </w:r>
      <w:r>
        <w:rPr>
          <w:rFonts w:hint="eastAsia" w:hAnsi="宋体" w:cs="MingLiU_HKSCS"/>
          <w:bCs/>
          <w:color w:val="000000"/>
          <w:sz w:val="21"/>
          <w:szCs w:val="21"/>
          <w:u w:val="single"/>
        </w:rPr>
        <w:t>发生时双方协商确定</w:t>
      </w:r>
      <w:r>
        <w:rPr>
          <w:rFonts w:hAnsi="宋体" w:cs="MingLiU_HKSCS"/>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3.5.2</w:t>
      </w:r>
      <w:r>
        <w:rPr>
          <w:rFonts w:hint="eastAsia" w:hAnsi="宋体"/>
          <w:bCs/>
          <w:color w:val="000000"/>
          <w:sz w:val="21"/>
          <w:szCs w:val="21"/>
        </w:rPr>
        <w:t>分包的确定</w:t>
      </w:r>
    </w:p>
    <w:p>
      <w:pPr>
        <w:spacing w:line="400" w:lineRule="exact"/>
        <w:ind w:firstLine="420" w:firstLineChars="200"/>
        <w:rPr>
          <w:rFonts w:hAnsi="宋体"/>
          <w:bCs/>
          <w:color w:val="000000"/>
          <w:sz w:val="21"/>
          <w:szCs w:val="21"/>
        </w:rPr>
      </w:pPr>
      <w:r>
        <w:rPr>
          <w:rFonts w:hint="eastAsia" w:hAnsi="宋体"/>
          <w:bCs/>
          <w:color w:val="000000"/>
          <w:sz w:val="21"/>
          <w:szCs w:val="21"/>
        </w:rPr>
        <w:t>允许分包的专业工程包括：</w:t>
      </w:r>
      <w:r>
        <w:rPr>
          <w:rFonts w:hint="eastAsia" w:hAnsi="宋体" w:cs="MingLiU_HKSCS"/>
          <w:bCs/>
          <w:color w:val="000000"/>
          <w:sz w:val="21"/>
          <w:szCs w:val="21"/>
          <w:u w:val="single"/>
        </w:rPr>
        <w:t>未经发包人同意，承包人不得将承包工程的任何部分分包，如发现擅自分包，除立即取消分包人的分包资格外，承包人还应按合同价的</w:t>
      </w:r>
      <w:r>
        <w:rPr>
          <w:rFonts w:hAnsi="宋体" w:cs="MingLiU_HKSCS"/>
          <w:bCs/>
          <w:color w:val="000000"/>
          <w:sz w:val="21"/>
          <w:szCs w:val="21"/>
          <w:u w:val="single"/>
        </w:rPr>
        <w:t>1%</w:t>
      </w:r>
      <w:r>
        <w:rPr>
          <w:rFonts w:hint="eastAsia" w:hAnsi="宋体" w:cs="MingLiU_HKSCS"/>
          <w:bCs/>
          <w:color w:val="000000"/>
          <w:sz w:val="21"/>
          <w:szCs w:val="21"/>
          <w:u w:val="single"/>
        </w:rPr>
        <w:t>向发包人支付违约金</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其他关于分包的约定：</w:t>
      </w:r>
      <w:r>
        <w:rPr>
          <w:rFonts w:hAnsi="宋体" w:cs="MingLiU_HKSCS"/>
          <w:bCs/>
          <w:color w:val="000000"/>
          <w:sz w:val="21"/>
          <w:szCs w:val="21"/>
          <w:u w:val="single"/>
        </w:rPr>
        <w:t xml:space="preserve">   /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3.5.4 </w:t>
      </w:r>
      <w:r>
        <w:rPr>
          <w:rFonts w:hint="eastAsia" w:hAnsi="宋体"/>
          <w:bCs/>
          <w:color w:val="000000"/>
          <w:sz w:val="21"/>
          <w:szCs w:val="21"/>
        </w:rPr>
        <w:t>分包合同价款</w:t>
      </w:r>
    </w:p>
    <w:p>
      <w:pPr>
        <w:spacing w:line="400" w:lineRule="exact"/>
        <w:ind w:firstLine="420" w:firstLineChars="200"/>
        <w:rPr>
          <w:rFonts w:hAnsi="宋体"/>
          <w:bCs/>
          <w:color w:val="000000"/>
          <w:sz w:val="21"/>
          <w:szCs w:val="21"/>
        </w:rPr>
      </w:pPr>
      <w:r>
        <w:rPr>
          <w:rFonts w:hint="eastAsia" w:hAnsi="宋体"/>
          <w:bCs/>
          <w:color w:val="000000"/>
          <w:sz w:val="21"/>
          <w:szCs w:val="21"/>
        </w:rPr>
        <w:t>关于分包合同价款支付的约定：</w:t>
      </w:r>
      <w:r>
        <w:rPr>
          <w:rFonts w:hAnsi="宋体" w:cs="MingLiU_HKSCS"/>
          <w:bCs/>
          <w:color w:val="000000"/>
          <w:sz w:val="21"/>
          <w:szCs w:val="21"/>
          <w:u w:val="single"/>
        </w:rPr>
        <w:t xml:space="preserve"> </w:t>
      </w:r>
      <w:r>
        <w:rPr>
          <w:rFonts w:hint="eastAsia" w:hAnsi="宋体" w:cs="MingLiU_HKSCS"/>
          <w:bCs/>
          <w:color w:val="000000"/>
          <w:sz w:val="21"/>
          <w:szCs w:val="21"/>
          <w:u w:val="single"/>
        </w:rPr>
        <w:t>按通用条款执行</w:t>
      </w:r>
      <w:r>
        <w:rPr>
          <w:rFonts w:hAnsi="宋体" w:cs="MingLiU_HKSCS"/>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3.6 </w:t>
      </w:r>
      <w:r>
        <w:rPr>
          <w:rFonts w:hint="eastAsia" w:hAnsi="宋体"/>
          <w:bCs/>
          <w:color w:val="000000"/>
          <w:sz w:val="21"/>
          <w:szCs w:val="21"/>
        </w:rPr>
        <w:t>工程照管与成品、半成品保护</w:t>
      </w:r>
    </w:p>
    <w:p>
      <w:pPr>
        <w:spacing w:line="400" w:lineRule="exact"/>
        <w:ind w:firstLine="420" w:firstLineChars="200"/>
        <w:rPr>
          <w:rFonts w:hAnsi="宋体"/>
          <w:bCs/>
          <w:color w:val="000000"/>
          <w:sz w:val="21"/>
          <w:szCs w:val="21"/>
        </w:rPr>
      </w:pPr>
      <w:r>
        <w:rPr>
          <w:rFonts w:hint="eastAsia" w:hAnsi="宋体"/>
          <w:bCs/>
          <w:color w:val="000000"/>
          <w:sz w:val="21"/>
          <w:szCs w:val="21"/>
        </w:rPr>
        <w:t>承包人负责照管工程及工程相关的材料、工程设备的起始时间：</w:t>
      </w:r>
      <w:r>
        <w:rPr>
          <w:rFonts w:hAnsi="宋体" w:cs="MingLiU_HKSCS"/>
          <w:bCs/>
          <w:color w:val="000000"/>
          <w:sz w:val="21"/>
          <w:szCs w:val="21"/>
          <w:u w:val="single"/>
        </w:rPr>
        <w:t xml:space="preserve"> </w:t>
      </w:r>
      <w:r>
        <w:rPr>
          <w:rFonts w:hint="eastAsia" w:hAnsi="宋体" w:cs="MingLiU_HKSCS"/>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sz w:val="21"/>
          <w:szCs w:val="21"/>
        </w:rPr>
      </w:pPr>
      <w:r>
        <w:rPr>
          <w:rFonts w:hAnsi="宋体"/>
          <w:bCs/>
          <w:sz w:val="21"/>
          <w:szCs w:val="21"/>
        </w:rPr>
        <w:t xml:space="preserve">3.7 </w:t>
      </w:r>
      <w:r>
        <w:rPr>
          <w:rFonts w:hint="eastAsia" w:hAnsi="宋体"/>
          <w:bCs/>
          <w:sz w:val="21"/>
          <w:szCs w:val="21"/>
        </w:rPr>
        <w:t>履约担保</w:t>
      </w:r>
    </w:p>
    <w:p>
      <w:pPr>
        <w:spacing w:line="400" w:lineRule="exact"/>
        <w:ind w:firstLine="420" w:firstLineChars="200"/>
        <w:rPr>
          <w:rFonts w:hAnsi="宋体"/>
          <w:bCs/>
          <w:sz w:val="21"/>
          <w:szCs w:val="21"/>
        </w:rPr>
      </w:pPr>
      <w:r>
        <w:rPr>
          <w:rFonts w:hint="eastAsia" w:hAnsi="宋体"/>
          <w:bCs/>
          <w:sz w:val="21"/>
          <w:szCs w:val="21"/>
        </w:rPr>
        <w:t>承包人是否提供履约担保：</w:t>
      </w:r>
      <w:r>
        <w:rPr>
          <w:rFonts w:hAnsi="宋体" w:cs="MingLiU_HKSCS"/>
          <w:bCs/>
          <w:sz w:val="21"/>
          <w:szCs w:val="21"/>
          <w:u w:val="single"/>
        </w:rPr>
        <w:t xml:space="preserve">   </w:t>
      </w:r>
      <w:r>
        <w:rPr>
          <w:rFonts w:hint="eastAsia" w:hAnsi="宋体" w:cs="MingLiU_HKSCS"/>
          <w:bCs/>
          <w:sz w:val="21"/>
          <w:szCs w:val="21"/>
          <w:u w:val="single"/>
        </w:rPr>
        <w:t>提供</w:t>
      </w:r>
      <w:r>
        <w:rPr>
          <w:rFonts w:hAnsi="宋体" w:cs="MingLiU_HKSCS"/>
          <w:bCs/>
          <w:sz w:val="21"/>
          <w:szCs w:val="21"/>
          <w:u w:val="single"/>
        </w:rPr>
        <w:t xml:space="preserve">   </w:t>
      </w:r>
      <w:r>
        <w:rPr>
          <w:rFonts w:hAnsi="宋体"/>
          <w:bCs/>
          <w:sz w:val="21"/>
          <w:szCs w:val="21"/>
        </w:rPr>
        <w:t xml:space="preserve"> </w:t>
      </w:r>
      <w:r>
        <w:rPr>
          <w:rFonts w:hint="eastAsia" w:hAnsi="宋体"/>
          <w:bCs/>
          <w:sz w:val="21"/>
          <w:szCs w:val="21"/>
        </w:rPr>
        <w:t>。</w:t>
      </w:r>
    </w:p>
    <w:p>
      <w:pPr>
        <w:spacing w:line="400" w:lineRule="exact"/>
        <w:ind w:firstLine="420" w:firstLineChars="200"/>
        <w:rPr>
          <w:rFonts w:hAnsi="宋体"/>
          <w:bCs/>
          <w:sz w:val="21"/>
          <w:szCs w:val="21"/>
          <w:u w:val="single"/>
        </w:rPr>
      </w:pPr>
      <w:r>
        <w:rPr>
          <w:rFonts w:hint="eastAsia" w:hAnsi="宋体"/>
          <w:bCs/>
          <w:sz w:val="21"/>
          <w:szCs w:val="21"/>
        </w:rPr>
        <w:t>承包人提供履约担保的形式、金额及期限的：</w:t>
      </w:r>
      <w:r>
        <w:rPr>
          <w:rFonts w:hint="eastAsia" w:hAnsi="宋体"/>
          <w:bCs/>
          <w:sz w:val="21"/>
          <w:szCs w:val="21"/>
          <w:u w:val="single"/>
        </w:rPr>
        <w:t>收到中标通知书后</w:t>
      </w:r>
      <w:r>
        <w:rPr>
          <w:rFonts w:hAnsi="宋体"/>
          <w:bCs/>
          <w:sz w:val="21"/>
          <w:szCs w:val="21"/>
          <w:u w:val="single"/>
        </w:rPr>
        <w:t>7</w:t>
      </w:r>
      <w:r>
        <w:rPr>
          <w:rFonts w:hint="eastAsia" w:hAnsi="宋体"/>
          <w:bCs/>
          <w:sz w:val="21"/>
          <w:szCs w:val="21"/>
          <w:u w:val="single"/>
        </w:rPr>
        <w:t>天内（签订合同前）提供合同价（不含暂列金额）</w:t>
      </w:r>
      <w:r>
        <w:rPr>
          <w:rFonts w:hAnsi="宋体"/>
          <w:bCs/>
          <w:sz w:val="21"/>
          <w:szCs w:val="21"/>
          <w:u w:val="single"/>
        </w:rPr>
        <w:t>5%</w:t>
      </w:r>
      <w:r>
        <w:rPr>
          <w:rFonts w:hint="eastAsia" w:hAnsi="宋体"/>
          <w:bCs/>
          <w:sz w:val="21"/>
          <w:szCs w:val="21"/>
          <w:u w:val="single"/>
        </w:rPr>
        <w:t>的履约保证金。</w:t>
      </w:r>
    </w:p>
    <w:p>
      <w:pPr>
        <w:spacing w:line="400" w:lineRule="exact"/>
        <w:ind w:firstLine="420" w:firstLineChars="200"/>
        <w:rPr>
          <w:rFonts w:hAnsi="宋体"/>
          <w:bCs/>
          <w:sz w:val="21"/>
          <w:szCs w:val="21"/>
          <w:u w:val="single"/>
        </w:rPr>
      </w:pPr>
      <w:r>
        <w:rPr>
          <w:rFonts w:hint="eastAsia" w:hAnsi="宋体"/>
          <w:bCs/>
          <w:sz w:val="21"/>
          <w:szCs w:val="21"/>
          <w:u w:val="single"/>
        </w:rPr>
        <w:t>履约保证金按以下方式分配：（</w:t>
      </w:r>
      <w:r>
        <w:rPr>
          <w:rFonts w:hAnsi="宋体"/>
          <w:bCs/>
          <w:sz w:val="21"/>
          <w:szCs w:val="21"/>
          <w:u w:val="single"/>
        </w:rPr>
        <w:t>1</w:t>
      </w:r>
      <w:r>
        <w:rPr>
          <w:rFonts w:hint="eastAsia" w:hAnsi="宋体"/>
          <w:bCs/>
          <w:sz w:val="21"/>
          <w:szCs w:val="21"/>
          <w:u w:val="single"/>
        </w:rPr>
        <w:t>）质量保证金占</w:t>
      </w:r>
      <w:r>
        <w:rPr>
          <w:rFonts w:hAnsi="宋体"/>
          <w:bCs/>
          <w:sz w:val="21"/>
          <w:szCs w:val="21"/>
          <w:u w:val="single"/>
        </w:rPr>
        <w:t>40%</w:t>
      </w:r>
      <w:r>
        <w:rPr>
          <w:rFonts w:hint="eastAsia" w:hAnsi="宋体"/>
          <w:bCs/>
          <w:sz w:val="21"/>
          <w:szCs w:val="21"/>
          <w:u w:val="single"/>
        </w:rPr>
        <w:t>；（</w:t>
      </w:r>
      <w:r>
        <w:rPr>
          <w:rFonts w:hAnsi="宋体"/>
          <w:bCs/>
          <w:sz w:val="21"/>
          <w:szCs w:val="21"/>
          <w:u w:val="single"/>
        </w:rPr>
        <w:t>2</w:t>
      </w:r>
      <w:r>
        <w:rPr>
          <w:rFonts w:hint="eastAsia" w:hAnsi="宋体"/>
          <w:bCs/>
          <w:sz w:val="21"/>
          <w:szCs w:val="21"/>
          <w:u w:val="single"/>
        </w:rPr>
        <w:t>）工期保证金占</w:t>
      </w:r>
      <w:r>
        <w:rPr>
          <w:rFonts w:hAnsi="宋体"/>
          <w:bCs/>
          <w:sz w:val="21"/>
          <w:szCs w:val="21"/>
          <w:u w:val="single"/>
        </w:rPr>
        <w:t>30%</w:t>
      </w:r>
      <w:r>
        <w:rPr>
          <w:rFonts w:hint="eastAsia" w:hAnsi="宋体"/>
          <w:bCs/>
          <w:sz w:val="21"/>
          <w:szCs w:val="21"/>
          <w:u w:val="single"/>
        </w:rPr>
        <w:t>；（</w:t>
      </w:r>
      <w:r>
        <w:rPr>
          <w:rFonts w:hAnsi="宋体"/>
          <w:bCs/>
          <w:sz w:val="21"/>
          <w:szCs w:val="21"/>
          <w:u w:val="single"/>
        </w:rPr>
        <w:t>3</w:t>
      </w:r>
      <w:r>
        <w:rPr>
          <w:rFonts w:hint="eastAsia" w:hAnsi="宋体"/>
          <w:bCs/>
          <w:sz w:val="21"/>
          <w:szCs w:val="21"/>
          <w:u w:val="single"/>
        </w:rPr>
        <w:t>）项目班子到位保证金</w:t>
      </w:r>
      <w:r>
        <w:rPr>
          <w:rFonts w:hAnsi="宋体"/>
          <w:bCs/>
          <w:sz w:val="21"/>
          <w:szCs w:val="21"/>
          <w:u w:val="single"/>
        </w:rPr>
        <w:t>15%</w:t>
      </w:r>
      <w:r>
        <w:rPr>
          <w:rFonts w:hint="eastAsia" w:hAnsi="宋体"/>
          <w:bCs/>
          <w:sz w:val="21"/>
          <w:szCs w:val="21"/>
          <w:u w:val="single"/>
        </w:rPr>
        <w:t>，其中项目经理占</w:t>
      </w:r>
      <w:r>
        <w:rPr>
          <w:rFonts w:hAnsi="宋体"/>
          <w:bCs/>
          <w:sz w:val="21"/>
          <w:szCs w:val="21"/>
          <w:u w:val="single"/>
        </w:rPr>
        <w:t>8%</w:t>
      </w:r>
      <w:r>
        <w:rPr>
          <w:rFonts w:hint="eastAsia" w:hAnsi="宋体"/>
          <w:bCs/>
          <w:sz w:val="21"/>
          <w:szCs w:val="21"/>
          <w:u w:val="single"/>
        </w:rPr>
        <w:t>，项目班子占</w:t>
      </w:r>
      <w:r>
        <w:rPr>
          <w:rFonts w:hAnsi="宋体"/>
          <w:bCs/>
          <w:sz w:val="21"/>
          <w:szCs w:val="21"/>
          <w:u w:val="single"/>
        </w:rPr>
        <w:t>7%</w:t>
      </w:r>
      <w:r>
        <w:rPr>
          <w:rFonts w:hint="eastAsia" w:hAnsi="宋体"/>
          <w:bCs/>
          <w:sz w:val="21"/>
          <w:szCs w:val="21"/>
          <w:u w:val="single"/>
        </w:rPr>
        <w:t>；（</w:t>
      </w:r>
      <w:r>
        <w:rPr>
          <w:rFonts w:hAnsi="宋体"/>
          <w:bCs/>
          <w:sz w:val="21"/>
          <w:szCs w:val="21"/>
          <w:u w:val="single"/>
        </w:rPr>
        <w:t>4</w:t>
      </w:r>
      <w:r>
        <w:rPr>
          <w:rFonts w:hint="eastAsia" w:hAnsi="宋体"/>
          <w:bCs/>
          <w:sz w:val="21"/>
          <w:szCs w:val="21"/>
          <w:u w:val="single"/>
        </w:rPr>
        <w:t>）安全生产保证金占</w:t>
      </w:r>
      <w:r>
        <w:rPr>
          <w:rFonts w:hAnsi="宋体"/>
          <w:bCs/>
          <w:sz w:val="21"/>
          <w:szCs w:val="21"/>
          <w:u w:val="single"/>
        </w:rPr>
        <w:t>10%</w:t>
      </w:r>
      <w:r>
        <w:rPr>
          <w:rFonts w:hint="eastAsia" w:hAnsi="宋体"/>
          <w:bCs/>
          <w:sz w:val="21"/>
          <w:szCs w:val="21"/>
          <w:u w:val="single"/>
        </w:rPr>
        <w:t>；（</w:t>
      </w:r>
      <w:r>
        <w:rPr>
          <w:rFonts w:hAnsi="宋体"/>
          <w:bCs/>
          <w:sz w:val="21"/>
          <w:szCs w:val="21"/>
          <w:u w:val="single"/>
        </w:rPr>
        <w:t>5</w:t>
      </w:r>
      <w:r>
        <w:rPr>
          <w:rFonts w:hint="eastAsia" w:hAnsi="宋体"/>
          <w:bCs/>
          <w:sz w:val="21"/>
          <w:szCs w:val="21"/>
          <w:u w:val="single"/>
        </w:rPr>
        <w:t>）文明施工保证金占</w:t>
      </w:r>
      <w:r>
        <w:rPr>
          <w:rFonts w:hAnsi="宋体"/>
          <w:bCs/>
          <w:sz w:val="21"/>
          <w:szCs w:val="21"/>
          <w:u w:val="single"/>
        </w:rPr>
        <w:t>5%</w:t>
      </w:r>
      <w:r>
        <w:rPr>
          <w:rFonts w:hint="eastAsia" w:hAnsi="宋体"/>
          <w:bCs/>
          <w:sz w:val="21"/>
          <w:szCs w:val="21"/>
          <w:u w:val="single"/>
        </w:rPr>
        <w:t>。</w:t>
      </w:r>
    </w:p>
    <w:p>
      <w:pPr>
        <w:spacing w:line="400" w:lineRule="exact"/>
        <w:ind w:firstLine="420" w:firstLineChars="200"/>
        <w:rPr>
          <w:rFonts w:hAnsi="宋体"/>
          <w:bCs/>
          <w:sz w:val="21"/>
          <w:szCs w:val="21"/>
        </w:rPr>
      </w:pPr>
      <w:r>
        <w:rPr>
          <w:rFonts w:hint="eastAsia" w:hAnsi="宋体" w:cs="MingLiU_HKSCS"/>
          <w:bCs/>
          <w:sz w:val="21"/>
          <w:szCs w:val="21"/>
        </w:rPr>
        <w:t>履约担保的退还：</w:t>
      </w:r>
      <w:r>
        <w:rPr>
          <w:rFonts w:hint="eastAsia" w:hAnsi="宋体" w:cs="MingLiU_HKSCS"/>
          <w:bCs/>
          <w:sz w:val="21"/>
          <w:szCs w:val="21"/>
          <w:u w:val="single"/>
        </w:rPr>
        <w:t>履约担保有效期自缴纳之日起至竣工验收合格后</w:t>
      </w:r>
      <w:r>
        <w:rPr>
          <w:rFonts w:hAnsi="宋体" w:cs="MingLiU_HKSCS"/>
          <w:bCs/>
          <w:sz w:val="21"/>
          <w:szCs w:val="21"/>
          <w:u w:val="single"/>
        </w:rPr>
        <w:t>6</w:t>
      </w:r>
      <w:r>
        <w:rPr>
          <w:rFonts w:hint="eastAsia" w:hAnsi="宋体" w:cs="MingLiU_HKSCS"/>
          <w:bCs/>
          <w:sz w:val="21"/>
          <w:szCs w:val="21"/>
          <w:u w:val="single"/>
        </w:rPr>
        <w:t>个月有效，工程竣工验收合格后</w:t>
      </w:r>
      <w:r>
        <w:rPr>
          <w:rFonts w:hAnsi="宋体" w:cs="MingLiU_HKSCS"/>
          <w:bCs/>
          <w:sz w:val="21"/>
          <w:szCs w:val="21"/>
          <w:u w:val="single"/>
        </w:rPr>
        <w:t>15</w:t>
      </w:r>
      <w:r>
        <w:rPr>
          <w:rFonts w:hint="eastAsia" w:hAnsi="宋体" w:cs="MingLiU_HKSCS"/>
          <w:bCs/>
          <w:sz w:val="21"/>
          <w:szCs w:val="21"/>
          <w:u w:val="single"/>
        </w:rPr>
        <w:t>日内（如有剩余）退还给承包人，履约担保不计息，如有工期延误，则承包人必须在有效期满前</w:t>
      </w:r>
      <w:r>
        <w:rPr>
          <w:rFonts w:hAnsi="宋体" w:cs="MingLiU_HKSCS"/>
          <w:bCs/>
          <w:sz w:val="21"/>
          <w:szCs w:val="21"/>
          <w:u w:val="single"/>
        </w:rPr>
        <w:t>1</w:t>
      </w:r>
      <w:r>
        <w:rPr>
          <w:rFonts w:hint="eastAsia" w:hAnsi="宋体" w:cs="MingLiU_HKSCS"/>
          <w:bCs/>
          <w:sz w:val="21"/>
          <w:szCs w:val="21"/>
          <w:u w:val="single"/>
        </w:rPr>
        <w:t>个月内办理保函有效期顺延事宜，否则发包人有权不予支付工程款。</w:t>
      </w:r>
    </w:p>
    <w:p>
      <w:pPr>
        <w:spacing w:line="400" w:lineRule="exact"/>
        <w:ind w:firstLine="422" w:firstLineChars="200"/>
        <w:rPr>
          <w:rFonts w:hAnsi="宋体"/>
          <w:b/>
          <w:bCs/>
          <w:color w:val="000000"/>
          <w:sz w:val="21"/>
          <w:szCs w:val="21"/>
        </w:rPr>
      </w:pPr>
      <w:r>
        <w:rPr>
          <w:rFonts w:hAnsi="宋体"/>
          <w:b/>
          <w:bCs/>
          <w:color w:val="000000"/>
          <w:sz w:val="21"/>
          <w:szCs w:val="21"/>
        </w:rPr>
        <w:t xml:space="preserve">4. </w:t>
      </w:r>
      <w:r>
        <w:rPr>
          <w:rFonts w:hint="eastAsia" w:hAnsi="宋体"/>
          <w:b/>
          <w:bCs/>
          <w:color w:val="000000"/>
          <w:sz w:val="21"/>
          <w:szCs w:val="21"/>
        </w:rPr>
        <w:t>监理人</w:t>
      </w:r>
    </w:p>
    <w:p>
      <w:pPr>
        <w:spacing w:line="400" w:lineRule="exact"/>
        <w:ind w:firstLine="420" w:firstLineChars="200"/>
        <w:rPr>
          <w:rFonts w:hAnsi="宋体"/>
          <w:bCs/>
          <w:color w:val="000000"/>
          <w:sz w:val="21"/>
          <w:szCs w:val="21"/>
        </w:rPr>
      </w:pPr>
      <w:r>
        <w:rPr>
          <w:rFonts w:hAnsi="宋体"/>
          <w:bCs/>
          <w:color w:val="000000"/>
          <w:sz w:val="21"/>
          <w:szCs w:val="21"/>
        </w:rPr>
        <w:t>4.1</w:t>
      </w:r>
      <w:r>
        <w:rPr>
          <w:rFonts w:hint="eastAsia" w:hAnsi="宋体"/>
          <w:bCs/>
          <w:color w:val="000000"/>
          <w:sz w:val="21"/>
          <w:szCs w:val="21"/>
        </w:rPr>
        <w:t>监理人的一般规定</w:t>
      </w:r>
    </w:p>
    <w:p>
      <w:pPr>
        <w:spacing w:line="400" w:lineRule="exact"/>
        <w:ind w:firstLine="420" w:firstLineChars="200"/>
        <w:rPr>
          <w:rFonts w:hAnsi="宋体"/>
          <w:bCs/>
          <w:color w:val="000000"/>
          <w:sz w:val="21"/>
          <w:szCs w:val="21"/>
        </w:rPr>
      </w:pPr>
      <w:r>
        <w:rPr>
          <w:rFonts w:hint="eastAsia" w:hAnsi="宋体"/>
          <w:bCs/>
          <w:color w:val="000000"/>
          <w:sz w:val="21"/>
          <w:szCs w:val="21"/>
        </w:rPr>
        <w:t>关于监理人的监理内容</w:t>
      </w:r>
      <w:r>
        <w:rPr>
          <w:rFonts w:hint="eastAsia" w:hAnsi="宋体" w:cs="MingLiU_HKSCS"/>
          <w:bCs/>
          <w:color w:val="000000"/>
          <w:sz w:val="21"/>
          <w:szCs w:val="21"/>
          <w:u w:val="single"/>
        </w:rPr>
        <w:t>：</w:t>
      </w:r>
      <w:r>
        <w:rPr>
          <w:rFonts w:hAnsi="宋体" w:cs="MingLiU_HKSCS"/>
          <w:bCs/>
          <w:color w:val="000000"/>
          <w:sz w:val="21"/>
          <w:szCs w:val="21"/>
          <w:u w:val="single"/>
        </w:rPr>
        <w:t xml:space="preserve">   </w:t>
      </w:r>
      <w:r>
        <w:rPr>
          <w:rFonts w:hint="eastAsia" w:hAnsi="宋体" w:cs="MingLiU_HKSCS"/>
          <w:bCs/>
          <w:color w:val="000000"/>
          <w:sz w:val="21"/>
          <w:szCs w:val="21"/>
          <w:u w:val="single"/>
        </w:rPr>
        <w:t>按监理合同约定实行</w:t>
      </w:r>
      <w:r>
        <w:rPr>
          <w:rFonts w:hAnsi="宋体" w:cs="MingLiU_HKSCS"/>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关于监理人的监理权限：</w:t>
      </w:r>
      <w:r>
        <w:rPr>
          <w:rFonts w:hAnsi="宋体" w:cs="MingLiU_HKSCS"/>
          <w:bCs/>
          <w:color w:val="000000"/>
          <w:sz w:val="21"/>
          <w:szCs w:val="21"/>
          <w:u w:val="single"/>
        </w:rPr>
        <w:t xml:space="preserve">   </w:t>
      </w:r>
      <w:r>
        <w:rPr>
          <w:rFonts w:hint="eastAsia" w:hAnsi="宋体" w:cs="MingLiU_HKSCS"/>
          <w:bCs/>
          <w:color w:val="000000"/>
          <w:sz w:val="21"/>
          <w:szCs w:val="21"/>
          <w:u w:val="single"/>
        </w:rPr>
        <w:t>按监理合同约定实行</w:t>
      </w:r>
      <w:r>
        <w:rPr>
          <w:rFonts w:hAnsi="宋体" w:cs="MingLiU_HKSCS"/>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int="eastAsia" w:hAnsi="宋体"/>
          <w:bCs/>
          <w:color w:val="000000"/>
          <w:sz w:val="21"/>
          <w:szCs w:val="21"/>
        </w:rPr>
        <w:t>关于监理人在施工现场的办公场所、生活场所的提供和费用承担的约定：</w:t>
      </w:r>
      <w:r>
        <w:rPr>
          <w:rFonts w:hAnsi="宋体" w:cs="MingLiU_HKSCS"/>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4.2 </w:t>
      </w:r>
      <w:r>
        <w:rPr>
          <w:rFonts w:hint="eastAsia" w:hAnsi="宋体"/>
          <w:bCs/>
          <w:color w:val="000000"/>
          <w:sz w:val="21"/>
          <w:szCs w:val="21"/>
        </w:rPr>
        <w:t>监理人员</w:t>
      </w:r>
    </w:p>
    <w:p>
      <w:pPr>
        <w:spacing w:line="400" w:lineRule="exact"/>
        <w:ind w:firstLine="420" w:firstLineChars="200"/>
        <w:rPr>
          <w:rFonts w:hAnsi="宋体"/>
          <w:bCs/>
          <w:color w:val="000000"/>
          <w:sz w:val="21"/>
          <w:szCs w:val="21"/>
        </w:rPr>
      </w:pPr>
      <w:r>
        <w:rPr>
          <w:rFonts w:hint="eastAsia" w:hAnsi="宋体"/>
          <w:bCs/>
          <w:color w:val="000000"/>
          <w:sz w:val="21"/>
          <w:szCs w:val="21"/>
        </w:rPr>
        <w:t>总监理工程师：</w:t>
      </w:r>
    </w:p>
    <w:p>
      <w:pPr>
        <w:spacing w:line="400" w:lineRule="exact"/>
        <w:ind w:firstLine="420" w:firstLineChars="200"/>
        <w:rPr>
          <w:rFonts w:hAnsi="宋体"/>
          <w:bCs/>
          <w:color w:val="000000"/>
          <w:sz w:val="21"/>
          <w:szCs w:val="21"/>
        </w:rPr>
      </w:pPr>
      <w:r>
        <w:rPr>
          <w:rFonts w:hint="eastAsia" w:hAnsi="宋体"/>
          <w:bCs/>
          <w:color w:val="000000"/>
          <w:sz w:val="21"/>
          <w:szCs w:val="21"/>
        </w:rPr>
        <w:t>姓</w:t>
      </w:r>
      <w:r>
        <w:rPr>
          <w:rFonts w:hAnsi="宋体"/>
          <w:bCs/>
          <w:color w:val="000000"/>
          <w:sz w:val="21"/>
          <w:szCs w:val="21"/>
        </w:rPr>
        <w:t xml:space="preserve">    </w:t>
      </w:r>
      <w:r>
        <w:rPr>
          <w:rFonts w:hint="eastAsia" w:hAnsi="宋体"/>
          <w:bCs/>
          <w:color w:val="000000"/>
          <w:sz w:val="21"/>
          <w:szCs w:val="21"/>
        </w:rPr>
        <w:t>名：</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职</w:t>
      </w:r>
      <w:r>
        <w:rPr>
          <w:rFonts w:hAnsi="宋体"/>
          <w:bCs/>
          <w:color w:val="000000"/>
          <w:sz w:val="21"/>
          <w:szCs w:val="21"/>
        </w:rPr>
        <w:t xml:space="preserve">    </w:t>
      </w:r>
      <w:r>
        <w:rPr>
          <w:rFonts w:hint="eastAsia" w:hAnsi="宋体"/>
          <w:bCs/>
          <w:color w:val="000000"/>
          <w:sz w:val="21"/>
          <w:szCs w:val="21"/>
        </w:rPr>
        <w:t>务：</w:t>
      </w:r>
      <w:r>
        <w:rPr>
          <w:rFonts w:hAnsi="宋体" w:cs="MingLiU_HKSCS"/>
          <w:bCs/>
          <w:color w:val="000000"/>
          <w:sz w:val="21"/>
          <w:szCs w:val="21"/>
          <w:u w:val="single"/>
        </w:rPr>
        <w:t xml:space="preserve">                 </w:t>
      </w:r>
      <w:r>
        <w:rPr>
          <w:rFonts w:hint="eastAsia" w:hAnsi="宋体" w:cs="MingLiU_HKSCS"/>
          <w:bCs/>
          <w:color w:val="000000"/>
          <w:sz w:val="21"/>
          <w:szCs w:val="21"/>
          <w:u w:val="single"/>
        </w:rPr>
        <w:t>；</w:t>
      </w:r>
    </w:p>
    <w:p>
      <w:pPr>
        <w:spacing w:line="400" w:lineRule="exact"/>
        <w:ind w:firstLine="420" w:firstLineChars="200"/>
        <w:rPr>
          <w:rFonts w:hAnsi="宋体"/>
          <w:bCs/>
          <w:color w:val="000000"/>
          <w:sz w:val="21"/>
          <w:szCs w:val="21"/>
        </w:rPr>
      </w:pPr>
      <w:r>
        <w:rPr>
          <w:rFonts w:hint="eastAsia" w:hAnsi="宋体"/>
          <w:bCs/>
          <w:color w:val="000000"/>
          <w:sz w:val="21"/>
          <w:szCs w:val="21"/>
        </w:rPr>
        <w:t>监理工程师执业资格证书号：</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联系电话：</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电子信箱：</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通信地址：</w:t>
      </w:r>
      <w:r>
        <w:rPr>
          <w:rFonts w:hAnsi="宋体" w:cs="MingLiU_HKSCS"/>
          <w:bCs/>
          <w:color w:val="000000"/>
          <w:sz w:val="21"/>
          <w:szCs w:val="21"/>
          <w:u w:val="single"/>
        </w:rPr>
        <w:t xml:space="preserve">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关于监理人的其他约定：</w:t>
      </w:r>
      <w:r>
        <w:rPr>
          <w:rFonts w:hAnsi="宋体" w:cs="MingLiU_HKSCS"/>
          <w:bCs/>
          <w:color w:val="000000"/>
          <w:sz w:val="21"/>
          <w:szCs w:val="21"/>
          <w:u w:val="single"/>
        </w:rPr>
        <w:t xml:space="preserve">  /   </w:t>
      </w:r>
      <w:r>
        <w:rPr>
          <w:rFonts w:hint="eastAsia" w:hAnsi="宋体" w:cs="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4.4 </w:t>
      </w:r>
      <w:r>
        <w:rPr>
          <w:rFonts w:hint="eastAsia" w:hAnsi="宋体"/>
          <w:bCs/>
          <w:color w:val="000000"/>
          <w:sz w:val="21"/>
          <w:szCs w:val="21"/>
        </w:rPr>
        <w:t>商定或确定</w:t>
      </w:r>
    </w:p>
    <w:p>
      <w:pPr>
        <w:spacing w:line="400" w:lineRule="exact"/>
        <w:ind w:firstLine="420" w:firstLineChars="200"/>
        <w:rPr>
          <w:rFonts w:hAnsi="宋体"/>
          <w:bCs/>
          <w:color w:val="000000"/>
          <w:sz w:val="21"/>
          <w:szCs w:val="21"/>
        </w:rPr>
      </w:pPr>
      <w:r>
        <w:rPr>
          <w:rFonts w:hint="eastAsia" w:hAnsi="宋体"/>
          <w:bCs/>
          <w:color w:val="000000"/>
          <w:sz w:val="21"/>
          <w:szCs w:val="21"/>
        </w:rPr>
        <w:t>在发包人和承包人不能通过协商达成一致意见时，发包人授权监理人对以下事项进行确定</w:t>
      </w:r>
      <w:r>
        <w:rPr>
          <w:rFonts w:hAnsi="宋体" w:cs="MingLiU_HKSCS"/>
          <w:bCs/>
          <w:color w:val="000000"/>
          <w:sz w:val="21"/>
          <w:szCs w:val="21"/>
          <w:u w:val="single"/>
        </w:rPr>
        <w:t>/</w:t>
      </w:r>
      <w:r>
        <w:rPr>
          <w:rFonts w:hint="eastAsia" w:hAnsi="宋体" w:cs="MingLiU_HKSCS"/>
          <w:bCs/>
          <w:color w:val="000000"/>
          <w:sz w:val="21"/>
          <w:szCs w:val="21"/>
          <w:u w:val="single"/>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5. </w:t>
      </w:r>
      <w:r>
        <w:rPr>
          <w:rFonts w:hint="eastAsia" w:hAnsi="宋体"/>
          <w:b/>
          <w:bCs/>
          <w:color w:val="000000"/>
          <w:sz w:val="21"/>
          <w:szCs w:val="21"/>
        </w:rPr>
        <w:t>工程质量</w:t>
      </w:r>
    </w:p>
    <w:p>
      <w:pPr>
        <w:spacing w:line="400" w:lineRule="exact"/>
        <w:ind w:firstLine="420" w:firstLineChars="200"/>
        <w:rPr>
          <w:rFonts w:hAnsi="宋体"/>
          <w:bCs/>
          <w:color w:val="000000"/>
          <w:sz w:val="21"/>
          <w:szCs w:val="21"/>
        </w:rPr>
      </w:pPr>
      <w:r>
        <w:rPr>
          <w:rFonts w:hAnsi="宋体"/>
          <w:bCs/>
          <w:color w:val="000000"/>
          <w:sz w:val="21"/>
          <w:szCs w:val="21"/>
        </w:rPr>
        <w:t xml:space="preserve">5.1 </w:t>
      </w:r>
      <w:r>
        <w:rPr>
          <w:rFonts w:hint="eastAsia" w:hAnsi="宋体"/>
          <w:bCs/>
          <w:color w:val="000000"/>
          <w:sz w:val="21"/>
          <w:szCs w:val="21"/>
        </w:rPr>
        <w:t>质量要求</w:t>
      </w:r>
    </w:p>
    <w:p>
      <w:pPr>
        <w:spacing w:line="400" w:lineRule="exact"/>
        <w:ind w:firstLine="420" w:firstLineChars="200"/>
        <w:rPr>
          <w:rFonts w:hAnsi="宋体"/>
          <w:bCs/>
          <w:color w:val="000000"/>
          <w:sz w:val="21"/>
          <w:szCs w:val="21"/>
        </w:rPr>
      </w:pPr>
      <w:r>
        <w:rPr>
          <w:rFonts w:hAnsi="宋体"/>
          <w:bCs/>
          <w:color w:val="000000"/>
          <w:sz w:val="21"/>
          <w:szCs w:val="21"/>
        </w:rPr>
        <w:t xml:space="preserve">5.1.1 </w:t>
      </w:r>
      <w:r>
        <w:rPr>
          <w:rFonts w:hint="eastAsia" w:hAnsi="宋体"/>
          <w:bCs/>
          <w:color w:val="000000"/>
          <w:sz w:val="21"/>
          <w:szCs w:val="21"/>
        </w:rPr>
        <w:t>特殊质量标准和要求：</w:t>
      </w:r>
      <w:r>
        <w:rPr>
          <w:rFonts w:hint="eastAsia" w:hAnsi="宋体" w:cs="MingLiU_HKSCS"/>
          <w:bCs/>
          <w:color w:val="000000"/>
          <w:sz w:val="21"/>
          <w:szCs w:val="21"/>
          <w:u w:val="single"/>
        </w:rPr>
        <w:t>合格</w:t>
      </w:r>
      <w:r>
        <w:rPr>
          <w:rFonts w:hAnsi="宋体" w:cs="MingLiU_HKSCS"/>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关于工程奖项的约定</w:t>
      </w:r>
      <w:r>
        <w:rPr>
          <w:rFonts w:hint="eastAsia" w:hAnsi="宋体" w:cs="MingLiU_HKSCS"/>
          <w:bCs/>
          <w:color w:val="000000"/>
          <w:sz w:val="21"/>
          <w:szCs w:val="21"/>
          <w:u w:val="single"/>
        </w:rPr>
        <w:t>：</w:t>
      </w:r>
      <w:r>
        <w:rPr>
          <w:rFonts w:hAnsi="宋体" w:cs="MingLiU_HKSCS"/>
          <w:bCs/>
          <w:color w:val="000000"/>
          <w:sz w:val="21"/>
          <w:szCs w:val="21"/>
          <w:u w:val="single"/>
        </w:rPr>
        <w:t xml:space="preserve">       /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5.3 </w:t>
      </w:r>
      <w:r>
        <w:rPr>
          <w:rFonts w:hint="eastAsia" w:hAnsi="宋体"/>
          <w:bCs/>
          <w:color w:val="000000"/>
          <w:sz w:val="21"/>
          <w:szCs w:val="21"/>
        </w:rPr>
        <w:t>隐蔽工程检查</w:t>
      </w:r>
    </w:p>
    <w:p>
      <w:pPr>
        <w:spacing w:line="400" w:lineRule="exact"/>
        <w:ind w:firstLine="420" w:firstLineChars="200"/>
        <w:rPr>
          <w:rFonts w:hAnsi="宋体"/>
          <w:bCs/>
          <w:color w:val="000000"/>
          <w:sz w:val="21"/>
          <w:szCs w:val="21"/>
        </w:rPr>
      </w:pPr>
      <w:r>
        <w:rPr>
          <w:rFonts w:hAnsi="宋体"/>
          <w:bCs/>
          <w:color w:val="000000"/>
          <w:sz w:val="21"/>
          <w:szCs w:val="21"/>
        </w:rPr>
        <w:t>5.3.2</w:t>
      </w:r>
      <w:r>
        <w:rPr>
          <w:rFonts w:hint="eastAsia" w:hAnsi="宋体"/>
          <w:bCs/>
          <w:color w:val="000000"/>
          <w:sz w:val="21"/>
          <w:szCs w:val="21"/>
        </w:rPr>
        <w:t>承包人提前通知监理人隐蔽工程检查的期限的约定：</w:t>
      </w:r>
      <w:r>
        <w:rPr>
          <w:rFonts w:hint="eastAsia" w:hAnsi="宋体" w:cs="MingLiU_HKSCS"/>
          <w:bCs/>
          <w:color w:val="000000"/>
          <w:sz w:val="21"/>
          <w:szCs w:val="21"/>
          <w:u w:val="single"/>
        </w:rPr>
        <w:t>承包人应在共同检查前</w:t>
      </w:r>
      <w:r>
        <w:rPr>
          <w:rFonts w:hAnsi="宋体" w:cs="MingLiU_HKSCS"/>
          <w:bCs/>
          <w:color w:val="000000"/>
          <w:sz w:val="21"/>
          <w:szCs w:val="21"/>
          <w:u w:val="single"/>
        </w:rPr>
        <w:t>48</w:t>
      </w:r>
      <w:r>
        <w:rPr>
          <w:rFonts w:hint="eastAsia" w:hAnsi="宋体" w:cs="MingLiU_HKSCS"/>
          <w:bCs/>
          <w:color w:val="000000"/>
          <w:sz w:val="21"/>
          <w:szCs w:val="21"/>
          <w:u w:val="single"/>
        </w:rPr>
        <w:t>小时书面通知监理人检查，通知中应载明隐蔽检查的内容、时间和地点，并应附有自检记录和必要的检查资料。隐蔽工程必须做好影像资料收集、整理</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监理人不能按时进行检查时，应提前</w:t>
      </w:r>
      <w:r>
        <w:rPr>
          <w:rFonts w:hAnsi="宋体" w:cs="MingLiU_HKSCS"/>
          <w:bCs/>
          <w:color w:val="000000"/>
          <w:sz w:val="21"/>
          <w:szCs w:val="21"/>
          <w:u w:val="single"/>
        </w:rPr>
        <w:t xml:space="preserve">  24 </w:t>
      </w:r>
      <w:r>
        <w:rPr>
          <w:rFonts w:hint="eastAsia" w:hAnsi="宋体"/>
          <w:bCs/>
          <w:color w:val="000000"/>
          <w:sz w:val="21"/>
          <w:szCs w:val="21"/>
        </w:rPr>
        <w:t>小时提交书面延期要求。</w:t>
      </w:r>
    </w:p>
    <w:p>
      <w:pPr>
        <w:spacing w:line="400" w:lineRule="exact"/>
        <w:ind w:firstLine="420" w:firstLineChars="200"/>
        <w:rPr>
          <w:rFonts w:hAnsi="宋体"/>
          <w:bCs/>
          <w:color w:val="000000"/>
          <w:sz w:val="21"/>
          <w:szCs w:val="21"/>
        </w:rPr>
      </w:pPr>
      <w:r>
        <w:rPr>
          <w:rFonts w:hint="eastAsia" w:hAnsi="宋体"/>
          <w:bCs/>
          <w:color w:val="000000"/>
          <w:sz w:val="21"/>
          <w:szCs w:val="21"/>
        </w:rPr>
        <w:t>关于延期最长不得超过：</w:t>
      </w:r>
      <w:r>
        <w:rPr>
          <w:rFonts w:hAnsi="宋体" w:cs="MingLiU_HKSCS"/>
          <w:bCs/>
          <w:color w:val="000000"/>
          <w:sz w:val="21"/>
          <w:szCs w:val="21"/>
          <w:u w:val="single"/>
        </w:rPr>
        <w:t xml:space="preserve"> 24  </w:t>
      </w:r>
      <w:r>
        <w:rPr>
          <w:rFonts w:hint="eastAsia" w:hAnsi="宋体"/>
          <w:bCs/>
          <w:color w:val="000000"/>
          <w:sz w:val="21"/>
          <w:szCs w:val="21"/>
        </w:rPr>
        <w:t>小时。</w:t>
      </w:r>
    </w:p>
    <w:p>
      <w:pPr>
        <w:spacing w:line="400" w:lineRule="exact"/>
        <w:ind w:firstLine="422" w:firstLineChars="200"/>
        <w:rPr>
          <w:rFonts w:hAnsi="宋体"/>
          <w:b/>
          <w:bCs/>
          <w:color w:val="000000"/>
          <w:sz w:val="21"/>
          <w:szCs w:val="21"/>
        </w:rPr>
      </w:pPr>
      <w:r>
        <w:rPr>
          <w:rFonts w:hAnsi="宋体"/>
          <w:b/>
          <w:bCs/>
          <w:color w:val="000000"/>
          <w:sz w:val="21"/>
          <w:szCs w:val="21"/>
        </w:rPr>
        <w:t xml:space="preserve">6. </w:t>
      </w:r>
      <w:r>
        <w:rPr>
          <w:rFonts w:hint="eastAsia" w:hAnsi="宋体"/>
          <w:b/>
          <w:bCs/>
          <w:color w:val="000000"/>
          <w:sz w:val="21"/>
          <w:szCs w:val="21"/>
        </w:rPr>
        <w:t>安全文明施工与环境保护</w:t>
      </w:r>
    </w:p>
    <w:p>
      <w:pPr>
        <w:spacing w:line="400" w:lineRule="exact"/>
        <w:ind w:firstLine="420" w:firstLineChars="200"/>
        <w:rPr>
          <w:rFonts w:hAnsi="宋体"/>
          <w:bCs/>
          <w:color w:val="000000"/>
          <w:sz w:val="21"/>
          <w:szCs w:val="21"/>
        </w:rPr>
      </w:pPr>
      <w:r>
        <w:rPr>
          <w:rFonts w:hAnsi="宋体"/>
          <w:bCs/>
          <w:color w:val="000000"/>
          <w:sz w:val="21"/>
          <w:szCs w:val="21"/>
        </w:rPr>
        <w:t>6.1</w:t>
      </w:r>
      <w:r>
        <w:rPr>
          <w:rFonts w:hint="eastAsia" w:hAnsi="宋体"/>
          <w:bCs/>
          <w:color w:val="000000"/>
          <w:sz w:val="21"/>
          <w:szCs w:val="21"/>
        </w:rPr>
        <w:t>安全文明施工</w:t>
      </w:r>
    </w:p>
    <w:p>
      <w:pPr>
        <w:spacing w:line="400" w:lineRule="exact"/>
        <w:ind w:firstLine="420" w:firstLineChars="200"/>
        <w:rPr>
          <w:rFonts w:hAnsi="宋体"/>
          <w:bCs/>
          <w:color w:val="000000"/>
          <w:sz w:val="21"/>
          <w:szCs w:val="21"/>
        </w:rPr>
      </w:pPr>
      <w:r>
        <w:rPr>
          <w:rFonts w:hAnsi="宋体"/>
          <w:bCs/>
          <w:color w:val="000000"/>
          <w:sz w:val="21"/>
          <w:szCs w:val="21"/>
        </w:rPr>
        <w:t xml:space="preserve">6.1.1 </w:t>
      </w:r>
      <w:r>
        <w:rPr>
          <w:rFonts w:hint="eastAsia" w:hAnsi="宋体"/>
          <w:bCs/>
          <w:color w:val="000000"/>
          <w:sz w:val="21"/>
          <w:szCs w:val="21"/>
        </w:rPr>
        <w:t>项目安全生产的达标目标及相应事项的约定：</w:t>
      </w:r>
      <w:r>
        <w:rPr>
          <w:rFonts w:hint="eastAsia" w:hAnsi="宋体" w:cs="MingLiU_HKSCS"/>
          <w:bCs/>
          <w:color w:val="000000"/>
          <w:sz w:val="21"/>
          <w:szCs w:val="21"/>
          <w:u w:val="single"/>
        </w:rPr>
        <w:t>施工现场按照《建筑施工安全检查标准》（</w:t>
      </w:r>
      <w:r>
        <w:rPr>
          <w:rFonts w:hAnsi="宋体" w:cs="MingLiU_HKSCS"/>
          <w:bCs/>
          <w:color w:val="000000"/>
          <w:sz w:val="21"/>
          <w:szCs w:val="21"/>
          <w:u w:val="single"/>
        </w:rPr>
        <w:t>JGJ59-2011</w:t>
      </w:r>
      <w:r>
        <w:rPr>
          <w:rFonts w:hint="eastAsia" w:hAnsi="宋体" w:cs="MingLiU_HKSCS"/>
          <w:bCs/>
          <w:color w:val="000000"/>
          <w:sz w:val="21"/>
          <w:szCs w:val="21"/>
          <w:u w:val="single"/>
        </w:rPr>
        <w:t>）评定达到“合格”标准</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6.1.4 </w:t>
      </w:r>
      <w:r>
        <w:rPr>
          <w:rFonts w:hint="eastAsia" w:hAnsi="宋体"/>
          <w:bCs/>
          <w:color w:val="000000"/>
          <w:sz w:val="21"/>
          <w:szCs w:val="21"/>
        </w:rPr>
        <w:t>关于治安保卫的特别约定：</w:t>
      </w:r>
      <w:r>
        <w:rPr>
          <w:rFonts w:hAnsi="宋体" w:cs="MingLiU_HKSCS"/>
          <w:bCs/>
          <w:color w:val="000000"/>
          <w:sz w:val="21"/>
          <w:szCs w:val="21"/>
          <w:u w:val="single"/>
        </w:rPr>
        <w:t xml:space="preserve">   </w:t>
      </w:r>
      <w:r>
        <w:rPr>
          <w:rFonts w:hint="eastAsia" w:hAnsi="宋体" w:cs="MingLiU_HKSCS"/>
          <w:bCs/>
          <w:color w:val="000000"/>
          <w:sz w:val="21"/>
          <w:szCs w:val="21"/>
          <w:u w:val="single"/>
        </w:rPr>
        <w:t>按通用条款执行</w:t>
      </w:r>
      <w:r>
        <w:rPr>
          <w:rFonts w:hAnsi="宋体" w:cs="MingLiU_HKSCS"/>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关于编制施工场地治安管理计划的约定：</w:t>
      </w:r>
      <w:r>
        <w:rPr>
          <w:rFonts w:hAnsi="宋体" w:cs="MingLiU_HKSCS"/>
          <w:bCs/>
          <w:color w:val="000000"/>
          <w:sz w:val="21"/>
          <w:szCs w:val="21"/>
          <w:u w:val="single"/>
        </w:rPr>
        <w:t xml:space="preserve">   </w:t>
      </w:r>
      <w:r>
        <w:rPr>
          <w:rFonts w:hint="eastAsia" w:hAnsi="宋体" w:cs="MingLiU_HKSCS"/>
          <w:bCs/>
          <w:color w:val="000000"/>
          <w:sz w:val="21"/>
          <w:szCs w:val="21"/>
          <w:u w:val="single"/>
        </w:rPr>
        <w:t>按通用条款执行</w:t>
      </w:r>
      <w:r>
        <w:rPr>
          <w:rFonts w:hAnsi="宋体" w:cs="MingLiU_HKSCS"/>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6.1.5 </w:t>
      </w:r>
      <w:r>
        <w:rPr>
          <w:rFonts w:hint="eastAsia" w:hAnsi="宋体"/>
          <w:bCs/>
          <w:color w:val="000000"/>
          <w:sz w:val="21"/>
          <w:szCs w:val="21"/>
        </w:rPr>
        <w:t>文明施工</w:t>
      </w:r>
    </w:p>
    <w:p>
      <w:pPr>
        <w:spacing w:line="400" w:lineRule="exact"/>
        <w:ind w:firstLine="420" w:firstLineChars="200"/>
        <w:rPr>
          <w:rFonts w:hAnsi="宋体"/>
          <w:bCs/>
          <w:color w:val="000000"/>
          <w:sz w:val="21"/>
          <w:szCs w:val="21"/>
        </w:rPr>
      </w:pPr>
      <w:r>
        <w:rPr>
          <w:rFonts w:hint="eastAsia" w:hAnsi="宋体"/>
          <w:bCs/>
          <w:color w:val="000000"/>
          <w:sz w:val="21"/>
          <w:szCs w:val="21"/>
        </w:rPr>
        <w:t>合同当事人对文明施工的要求：</w:t>
      </w:r>
    </w:p>
    <w:p>
      <w:pPr>
        <w:spacing w:line="400" w:lineRule="exact"/>
        <w:ind w:firstLine="420" w:firstLineChars="200"/>
        <w:rPr>
          <w:rFonts w:hAnsi="宋体" w:cs="MingLiU_HKSCS"/>
          <w:bCs/>
          <w:color w:val="000000"/>
          <w:sz w:val="21"/>
          <w:szCs w:val="21"/>
          <w:u w:val="single"/>
        </w:rPr>
      </w:pPr>
      <w:r>
        <w:rPr>
          <w:rFonts w:hint="eastAsia" w:hAnsi="宋体" w:cs="MingLiU_HKSCS"/>
          <w:bCs/>
          <w:color w:val="000000"/>
          <w:sz w:val="21"/>
          <w:szCs w:val="21"/>
          <w:u w:val="single"/>
        </w:rPr>
        <w:t>（</w:t>
      </w:r>
      <w:r>
        <w:rPr>
          <w:rFonts w:hAnsi="宋体" w:cs="MingLiU_HKSCS"/>
          <w:bCs/>
          <w:color w:val="000000"/>
          <w:sz w:val="21"/>
          <w:szCs w:val="21"/>
          <w:u w:val="single"/>
        </w:rPr>
        <w:t>1</w:t>
      </w:r>
      <w:r>
        <w:rPr>
          <w:rFonts w:hint="eastAsia" w:hAnsi="宋体" w:cs="MingLiU_HKSCS"/>
          <w:bCs/>
          <w:color w:val="000000"/>
          <w:sz w:val="21"/>
          <w:szCs w:val="21"/>
          <w:u w:val="single"/>
        </w:rPr>
        <w:t>）遵守地方政府和有关部门对施工场地交通、环卫、安全和施工噪音等管理规定，并办理相关审批手续。</w:t>
      </w:r>
    </w:p>
    <w:p>
      <w:pPr>
        <w:spacing w:line="400" w:lineRule="exact"/>
        <w:ind w:firstLine="420" w:firstLineChars="200"/>
        <w:rPr>
          <w:rFonts w:hAnsi="宋体" w:cs="MingLiU_HKSCS"/>
          <w:bCs/>
          <w:color w:val="000000"/>
          <w:sz w:val="21"/>
          <w:szCs w:val="21"/>
          <w:u w:val="single"/>
        </w:rPr>
      </w:pPr>
      <w:r>
        <w:rPr>
          <w:rFonts w:hint="eastAsia" w:hAnsi="宋体" w:cs="MingLiU_HKSCS"/>
          <w:bCs/>
          <w:color w:val="000000"/>
          <w:sz w:val="21"/>
          <w:szCs w:val="21"/>
          <w:u w:val="single"/>
        </w:rPr>
        <w:t>（</w:t>
      </w:r>
      <w:r>
        <w:rPr>
          <w:rFonts w:hAnsi="宋体" w:cs="MingLiU_HKSCS"/>
          <w:bCs/>
          <w:color w:val="000000"/>
          <w:sz w:val="21"/>
          <w:szCs w:val="21"/>
          <w:u w:val="single"/>
        </w:rPr>
        <w:t>2</w:t>
      </w:r>
      <w:r>
        <w:rPr>
          <w:rFonts w:hint="eastAsia" w:hAnsi="宋体" w:cs="MingLiU_HKSCS"/>
          <w:bCs/>
          <w:color w:val="000000"/>
          <w:sz w:val="21"/>
          <w:szCs w:val="21"/>
          <w:u w:val="single"/>
        </w:rPr>
        <w:t>）承包人应采取有效措施尽量减小尘土和噪音污染，需要进行夜间作业时应经有关部门批准。</w:t>
      </w:r>
    </w:p>
    <w:p>
      <w:pPr>
        <w:spacing w:line="400" w:lineRule="exact"/>
        <w:ind w:firstLine="420" w:firstLineChars="200"/>
        <w:rPr>
          <w:rFonts w:hAnsi="宋体" w:cs="MingLiU_HKSCS"/>
          <w:bCs/>
          <w:color w:val="000000"/>
          <w:sz w:val="21"/>
          <w:szCs w:val="21"/>
          <w:u w:val="single"/>
        </w:rPr>
      </w:pPr>
      <w:r>
        <w:rPr>
          <w:rFonts w:hint="eastAsia" w:hAnsi="宋体" w:cs="MingLiU_HKSCS"/>
          <w:bCs/>
          <w:color w:val="000000"/>
          <w:sz w:val="21"/>
          <w:szCs w:val="21"/>
          <w:u w:val="single"/>
        </w:rPr>
        <w:t>（</w:t>
      </w:r>
      <w:r>
        <w:rPr>
          <w:rFonts w:hAnsi="宋体" w:cs="MingLiU_HKSCS"/>
          <w:bCs/>
          <w:color w:val="000000"/>
          <w:sz w:val="21"/>
          <w:szCs w:val="21"/>
          <w:u w:val="single"/>
        </w:rPr>
        <w:t>3</w:t>
      </w:r>
      <w:r>
        <w:rPr>
          <w:rFonts w:hint="eastAsia" w:hAnsi="宋体" w:cs="MingLiU_HKSCS"/>
          <w:bCs/>
          <w:color w:val="000000"/>
          <w:sz w:val="21"/>
          <w:szCs w:val="21"/>
          <w:u w:val="single"/>
        </w:rPr>
        <w:t>）其他：承包人应严格按浙江省和杭州市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Ansi="宋体" w:cs="MingLiU_HKSCS"/>
          <w:bCs/>
          <w:color w:val="000000"/>
          <w:sz w:val="21"/>
          <w:szCs w:val="21"/>
          <w:u w:val="single"/>
        </w:rPr>
        <w:t xml:space="preserve"> </w:t>
      </w:r>
      <w:r>
        <w:rPr>
          <w:rFonts w:hint="eastAsia" w:hAnsi="宋体" w:cs="MingLiU_HKSCS"/>
          <w:bCs/>
          <w:color w:val="000000"/>
          <w:sz w:val="21"/>
          <w:szCs w:val="21"/>
          <w:u w:val="single"/>
        </w:rPr>
        <w:t>。</w:t>
      </w:r>
      <w:r>
        <w:rPr>
          <w:rFonts w:hAnsi="宋体" w:cs="MingLiU_HKSCS"/>
          <w:bCs/>
          <w:color w:val="000000"/>
          <w:sz w:val="21"/>
          <w:szCs w:val="21"/>
          <w:u w:val="single"/>
        </w:rPr>
        <w:t xml:space="preserve"> </w:t>
      </w:r>
    </w:p>
    <w:p>
      <w:pPr>
        <w:spacing w:line="400" w:lineRule="exact"/>
        <w:ind w:firstLine="420" w:firstLineChars="200"/>
        <w:rPr>
          <w:rFonts w:hAnsi="宋体" w:cs="MingLiU_HKSCS"/>
          <w:bCs/>
          <w:color w:val="000000"/>
          <w:sz w:val="21"/>
          <w:szCs w:val="21"/>
          <w:u w:val="single"/>
        </w:rPr>
      </w:pPr>
      <w:r>
        <w:rPr>
          <w:rFonts w:hint="eastAsia" w:hAnsi="宋体" w:cs="MingLiU_HKSCS"/>
          <w:bCs/>
          <w:color w:val="000000"/>
          <w:sz w:val="21"/>
          <w:szCs w:val="21"/>
          <w:u w:val="single"/>
        </w:rPr>
        <w:t>（</w:t>
      </w:r>
      <w:r>
        <w:rPr>
          <w:rFonts w:hAnsi="宋体" w:cs="MingLiU_HKSCS"/>
          <w:bCs/>
          <w:color w:val="000000"/>
          <w:sz w:val="21"/>
          <w:szCs w:val="21"/>
          <w:u w:val="single"/>
        </w:rPr>
        <w:t>4</w:t>
      </w:r>
      <w:r>
        <w:rPr>
          <w:rFonts w:hint="eastAsia" w:hAnsi="宋体" w:cs="MingLiU_HKSCS"/>
          <w:bCs/>
          <w:color w:val="000000"/>
          <w:sz w:val="21"/>
          <w:szCs w:val="21"/>
          <w:u w:val="single"/>
        </w:rPr>
        <w:t>）上述手续办理费用约定如下：由承包人支付。</w:t>
      </w:r>
    </w:p>
    <w:p>
      <w:pPr>
        <w:autoSpaceDE w:val="0"/>
        <w:autoSpaceDN w:val="0"/>
        <w:adjustRightInd w:val="0"/>
        <w:snapToGrid w:val="0"/>
        <w:spacing w:line="400" w:lineRule="exact"/>
        <w:ind w:firstLine="422" w:firstLineChars="200"/>
        <w:rPr>
          <w:rFonts w:hAnsi="宋体"/>
          <w:b/>
          <w:color w:val="000000"/>
          <w:sz w:val="21"/>
          <w:szCs w:val="21"/>
          <w:u w:val="single"/>
        </w:rPr>
      </w:pPr>
      <w:r>
        <w:rPr>
          <w:rFonts w:hint="eastAsia" w:hAnsi="宋体"/>
          <w:b/>
          <w:color w:val="000000"/>
          <w:sz w:val="21"/>
          <w:szCs w:val="21"/>
          <w:u w:val="single"/>
        </w:rPr>
        <w:t>（</w:t>
      </w:r>
      <w:r>
        <w:rPr>
          <w:rFonts w:hAnsi="宋体"/>
          <w:b/>
          <w:color w:val="000000"/>
          <w:sz w:val="21"/>
          <w:szCs w:val="21"/>
          <w:u w:val="single"/>
        </w:rPr>
        <w:t>5</w:t>
      </w:r>
      <w:r>
        <w:rPr>
          <w:rFonts w:hint="eastAsia" w:hAnsi="宋体"/>
          <w:b/>
          <w:color w:val="000000"/>
          <w:sz w:val="21"/>
          <w:szCs w:val="21"/>
          <w:u w:val="single"/>
        </w:rPr>
        <w:t>）由于本项目在校园内，施工单位须服从校园内部管理，不影响学校的正常教育秩序。</w:t>
      </w:r>
    </w:p>
    <w:p>
      <w:pPr>
        <w:spacing w:line="400" w:lineRule="exact"/>
        <w:ind w:firstLine="420" w:firstLineChars="200"/>
        <w:rPr>
          <w:rFonts w:hAnsi="宋体"/>
          <w:bCs/>
          <w:color w:val="000000"/>
          <w:sz w:val="21"/>
          <w:szCs w:val="21"/>
        </w:rPr>
      </w:pPr>
      <w:r>
        <w:rPr>
          <w:rFonts w:hAnsi="宋体"/>
          <w:bCs/>
          <w:color w:val="000000"/>
          <w:sz w:val="21"/>
          <w:szCs w:val="21"/>
        </w:rPr>
        <w:t xml:space="preserve">6.1.6 </w:t>
      </w:r>
      <w:r>
        <w:rPr>
          <w:rFonts w:hint="eastAsia" w:hAnsi="宋体"/>
          <w:bCs/>
          <w:color w:val="000000"/>
          <w:sz w:val="21"/>
          <w:szCs w:val="21"/>
        </w:rPr>
        <w:t>关于安全文明施工费支付比例和支付期限的约定，按以下第</w:t>
      </w:r>
      <w:r>
        <w:rPr>
          <w:rFonts w:hint="eastAsia" w:hAnsi="宋体" w:cs="MingLiU_HKSCS"/>
          <w:bCs/>
          <w:color w:val="000000"/>
          <w:sz w:val="21"/>
          <w:szCs w:val="21"/>
          <w:u w:val="single"/>
        </w:rPr>
        <w:t>（</w:t>
      </w:r>
      <w:r>
        <w:rPr>
          <w:rFonts w:hAnsi="宋体" w:cs="MingLiU_HKSCS"/>
          <w:bCs/>
          <w:color w:val="000000"/>
          <w:sz w:val="21"/>
          <w:szCs w:val="21"/>
          <w:u w:val="single"/>
        </w:rPr>
        <w:t>1</w:t>
      </w:r>
      <w:r>
        <w:rPr>
          <w:rFonts w:hint="eastAsia" w:hAnsi="宋体" w:cs="MingLiU_HKSCS"/>
          <w:bCs/>
          <w:color w:val="000000"/>
          <w:sz w:val="21"/>
          <w:szCs w:val="21"/>
          <w:u w:val="single"/>
        </w:rPr>
        <w:t>）</w:t>
      </w:r>
      <w:r>
        <w:rPr>
          <w:rFonts w:hint="eastAsia" w:hAnsi="宋体"/>
          <w:bCs/>
          <w:color w:val="000000"/>
          <w:sz w:val="21"/>
          <w:szCs w:val="21"/>
        </w:rPr>
        <w:t>种方式约定：</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）发包人应在开工后</w:t>
      </w:r>
      <w:r>
        <w:rPr>
          <w:rFonts w:hAnsi="宋体"/>
          <w:bCs/>
          <w:color w:val="000000"/>
          <w:sz w:val="21"/>
          <w:szCs w:val="21"/>
        </w:rPr>
        <w:t>28</w:t>
      </w:r>
      <w:r>
        <w:rPr>
          <w:rFonts w:hint="eastAsia" w:hAnsi="宋体"/>
          <w:bCs/>
          <w:color w:val="000000"/>
          <w:sz w:val="21"/>
          <w:szCs w:val="21"/>
        </w:rPr>
        <w:t>天内预付到安全文明施工费总额的</w:t>
      </w:r>
      <w:r>
        <w:rPr>
          <w:rFonts w:hAnsi="宋体"/>
          <w:bCs/>
          <w:color w:val="000000"/>
          <w:sz w:val="21"/>
          <w:szCs w:val="21"/>
        </w:rPr>
        <w:t>60%</w:t>
      </w:r>
      <w:r>
        <w:rPr>
          <w:rFonts w:hint="eastAsia" w:hAnsi="宋体"/>
          <w:bCs/>
          <w:color w:val="000000"/>
          <w:sz w:val="21"/>
          <w:szCs w:val="21"/>
        </w:rPr>
        <w:t>，剩余部分支付按以下第（</w:t>
      </w:r>
      <w:r>
        <w:rPr>
          <w:rFonts w:ascii="Calibri" w:hAnsi="Calibri" w:cs="Calibri"/>
          <w:bCs/>
          <w:color w:val="000000"/>
          <w:sz w:val="21"/>
          <w:szCs w:val="21"/>
        </w:rPr>
        <w:t>①</w:t>
      </w:r>
      <w:r>
        <w:rPr>
          <w:rFonts w:hint="eastAsia" w:hAnsi="宋体"/>
          <w:bCs/>
          <w:color w:val="000000"/>
          <w:sz w:val="21"/>
          <w:szCs w:val="21"/>
        </w:rPr>
        <w:t>）种方式约定：</w:t>
      </w:r>
    </w:p>
    <w:p>
      <w:pPr>
        <w:spacing w:line="400" w:lineRule="exact"/>
        <w:ind w:firstLine="420" w:firstLineChars="200"/>
        <w:rPr>
          <w:rFonts w:hAnsi="宋体"/>
          <w:bCs/>
          <w:color w:val="000000"/>
          <w:sz w:val="21"/>
          <w:szCs w:val="21"/>
        </w:rPr>
      </w:pPr>
      <w:r>
        <w:rPr>
          <w:rFonts w:hint="eastAsia" w:hAnsi="宋体"/>
          <w:bCs/>
          <w:color w:val="000000"/>
          <w:sz w:val="21"/>
          <w:szCs w:val="21"/>
        </w:rPr>
        <w:t>①</w:t>
      </w:r>
      <w:r>
        <w:rPr>
          <w:rFonts w:hAnsi="宋体"/>
          <w:bCs/>
          <w:color w:val="000000"/>
          <w:sz w:val="21"/>
          <w:szCs w:val="21"/>
        </w:rPr>
        <w:t xml:space="preserve">  </w:t>
      </w:r>
      <w:r>
        <w:rPr>
          <w:rFonts w:hint="eastAsia" w:hAnsi="宋体" w:cs="MingLiU_HKSCS"/>
          <w:bCs/>
          <w:color w:val="000000"/>
          <w:sz w:val="21"/>
          <w:szCs w:val="21"/>
          <w:u w:val="single"/>
        </w:rPr>
        <w:t>视相关措施的落实情况与进度款同期支付</w:t>
      </w:r>
      <w:r>
        <w:rPr>
          <w:rFonts w:hAnsi="宋体" w:cs="MingLiU_HKSCS"/>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②</w:t>
      </w:r>
      <w:r>
        <w:rPr>
          <w:rFonts w:hAnsi="宋体"/>
          <w:bCs/>
          <w:color w:val="000000"/>
          <w:sz w:val="21"/>
          <w:szCs w:val="21"/>
        </w:rPr>
        <w:t xml:space="preserve">  </w:t>
      </w:r>
      <w:r>
        <w:rPr>
          <w:rFonts w:hint="eastAsia" w:hAnsi="宋体"/>
          <w:bCs/>
          <w:color w:val="000000"/>
          <w:sz w:val="21"/>
          <w:szCs w:val="21"/>
        </w:rPr>
        <w:t>其他</w:t>
      </w:r>
      <w:r>
        <w:rPr>
          <w:rFonts w:hint="eastAsia" w:hAnsi="宋体" w:cs="MingLiU_HKSCS"/>
          <w:bCs/>
          <w:color w:val="000000"/>
          <w:sz w:val="21"/>
          <w:szCs w:val="21"/>
        </w:rPr>
        <w:t>：</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）其他：</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说明：安全生产、文明施工和环境保护措施费的使用应符合建办（</w:t>
      </w:r>
      <w:r>
        <w:rPr>
          <w:rFonts w:hAnsi="宋体"/>
          <w:bCs/>
          <w:color w:val="000000"/>
          <w:sz w:val="21"/>
          <w:szCs w:val="21"/>
          <w:u w:val="single"/>
        </w:rPr>
        <w:t>2005</w:t>
      </w:r>
      <w:r>
        <w:rPr>
          <w:rFonts w:hint="eastAsia" w:hAnsi="宋体"/>
          <w:bCs/>
          <w:color w:val="000000"/>
          <w:sz w:val="21"/>
          <w:szCs w:val="21"/>
          <w:u w:val="single"/>
        </w:rPr>
        <w:t>）</w:t>
      </w:r>
      <w:r>
        <w:rPr>
          <w:rFonts w:hAnsi="宋体"/>
          <w:bCs/>
          <w:color w:val="000000"/>
          <w:sz w:val="21"/>
          <w:szCs w:val="21"/>
          <w:u w:val="single"/>
        </w:rPr>
        <w:t>89</w:t>
      </w:r>
      <w:r>
        <w:rPr>
          <w:rFonts w:hint="eastAsia" w:hAnsi="宋体"/>
          <w:bCs/>
          <w:color w:val="000000"/>
          <w:sz w:val="21"/>
          <w:szCs w:val="21"/>
          <w:u w:val="single"/>
        </w:rPr>
        <w:t>号文件的规定，承包人不得挪作他用，该部分费用必须必须经发包人和监理工程师审核签证同意后随工程进度款支付；若发现承包人措施不符合要求的，发包人有权督促承包人限期整改；承包人拒绝整改的，发包人有权根据现场实际情况扣除该项措施费用，扣完为止；因该事项对发包人造成危害和损失的，发包人将向承包人追索损失费用。</w:t>
      </w:r>
    </w:p>
    <w:p>
      <w:pPr>
        <w:spacing w:line="400" w:lineRule="exact"/>
        <w:ind w:firstLine="422" w:firstLineChars="200"/>
        <w:rPr>
          <w:rFonts w:hAnsi="宋体"/>
          <w:b/>
          <w:bCs/>
          <w:color w:val="000000"/>
          <w:sz w:val="21"/>
          <w:szCs w:val="21"/>
        </w:rPr>
      </w:pPr>
      <w:r>
        <w:rPr>
          <w:rFonts w:hAnsi="宋体"/>
          <w:b/>
          <w:bCs/>
          <w:color w:val="000000"/>
          <w:sz w:val="21"/>
          <w:szCs w:val="21"/>
        </w:rPr>
        <w:t xml:space="preserve">7. </w:t>
      </w:r>
      <w:r>
        <w:rPr>
          <w:rFonts w:hint="eastAsia" w:hAnsi="宋体"/>
          <w:b/>
          <w:bCs/>
          <w:color w:val="000000"/>
          <w:sz w:val="21"/>
          <w:szCs w:val="21"/>
        </w:rPr>
        <w:t>工期和进度</w:t>
      </w:r>
    </w:p>
    <w:p>
      <w:pPr>
        <w:spacing w:line="400" w:lineRule="exact"/>
        <w:ind w:firstLine="420" w:firstLineChars="200"/>
        <w:rPr>
          <w:rFonts w:hAnsi="宋体"/>
          <w:bCs/>
          <w:color w:val="000000"/>
          <w:sz w:val="21"/>
          <w:szCs w:val="21"/>
        </w:rPr>
      </w:pPr>
      <w:r>
        <w:rPr>
          <w:rFonts w:hAnsi="宋体"/>
          <w:bCs/>
          <w:color w:val="000000"/>
          <w:sz w:val="21"/>
          <w:szCs w:val="21"/>
        </w:rPr>
        <w:t xml:space="preserve">7.1 </w:t>
      </w:r>
      <w:r>
        <w:rPr>
          <w:rFonts w:hint="eastAsia" w:hAnsi="宋体"/>
          <w:bCs/>
          <w:color w:val="000000"/>
          <w:sz w:val="21"/>
          <w:szCs w:val="21"/>
        </w:rPr>
        <w:t>施工组织设计</w:t>
      </w:r>
    </w:p>
    <w:p>
      <w:pPr>
        <w:spacing w:line="400" w:lineRule="exact"/>
        <w:ind w:firstLine="420" w:firstLineChars="200"/>
        <w:rPr>
          <w:rFonts w:hAnsi="宋体"/>
          <w:bCs/>
          <w:color w:val="000000"/>
          <w:sz w:val="21"/>
          <w:szCs w:val="21"/>
        </w:rPr>
      </w:pPr>
      <w:r>
        <w:rPr>
          <w:rFonts w:hAnsi="宋体"/>
          <w:bCs/>
          <w:color w:val="000000"/>
          <w:sz w:val="21"/>
          <w:szCs w:val="21"/>
        </w:rPr>
        <w:t xml:space="preserve">7.1.1 </w:t>
      </w:r>
      <w:r>
        <w:rPr>
          <w:rFonts w:hint="eastAsia" w:hAnsi="宋体"/>
          <w:bCs/>
          <w:color w:val="000000"/>
          <w:sz w:val="21"/>
          <w:szCs w:val="21"/>
        </w:rPr>
        <w:t>合同当事人约定的施工组织设计应包括的其他内容：</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7.1.2 </w:t>
      </w:r>
      <w:r>
        <w:rPr>
          <w:rFonts w:hint="eastAsia" w:hAnsi="宋体"/>
          <w:bCs/>
          <w:color w:val="000000"/>
          <w:sz w:val="21"/>
          <w:szCs w:val="21"/>
        </w:rPr>
        <w:t>施工组织设计的提交和修改</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承包人提交详细施工组织设计的期限的约定：</w:t>
      </w:r>
      <w:r>
        <w:rPr>
          <w:rFonts w:hint="eastAsia" w:hAnsi="宋体"/>
          <w:bCs/>
          <w:color w:val="000000"/>
          <w:sz w:val="21"/>
          <w:szCs w:val="21"/>
          <w:u w:val="single"/>
        </w:rPr>
        <w:t>合同签订后（</w:t>
      </w:r>
      <w:r>
        <w:rPr>
          <w:rFonts w:hAnsi="宋体"/>
          <w:bCs/>
          <w:color w:val="000000"/>
          <w:sz w:val="21"/>
          <w:szCs w:val="21"/>
          <w:u w:val="single"/>
        </w:rPr>
        <w:t xml:space="preserve"> 10 </w:t>
      </w:r>
      <w:r>
        <w:rPr>
          <w:rFonts w:hint="eastAsia" w:hAnsi="宋体"/>
          <w:bCs/>
          <w:color w:val="000000"/>
          <w:sz w:val="21"/>
          <w:szCs w:val="21"/>
          <w:u w:val="single"/>
        </w:rPr>
        <w:t>）天内提供详细施工组织设计（施工方案）和进度计划</w:t>
      </w:r>
      <w:r>
        <w:rPr>
          <w:rFonts w:hAnsi="宋体"/>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发包人和监理人在收到详细的施工组织设计后确认或提出修改意见的期限：</w:t>
      </w:r>
      <w:r>
        <w:rPr>
          <w:rFonts w:hint="eastAsia" w:hAnsi="宋体"/>
          <w:bCs/>
          <w:color w:val="000000"/>
          <w:sz w:val="21"/>
          <w:szCs w:val="21"/>
          <w:u w:val="single"/>
        </w:rPr>
        <w:t>收到施工组织设计后</w:t>
      </w:r>
      <w:r>
        <w:rPr>
          <w:rFonts w:hAnsi="宋体"/>
          <w:bCs/>
          <w:color w:val="000000"/>
          <w:sz w:val="21"/>
          <w:szCs w:val="21"/>
          <w:u w:val="single"/>
        </w:rPr>
        <w:t>7</w:t>
      </w:r>
      <w:r>
        <w:rPr>
          <w:rFonts w:hint="eastAsia" w:hAnsi="宋体"/>
          <w:bCs/>
          <w:color w:val="000000"/>
          <w:sz w:val="21"/>
          <w:szCs w:val="21"/>
          <w:u w:val="single"/>
        </w:rPr>
        <w:t>天内</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7.2 </w:t>
      </w:r>
      <w:r>
        <w:rPr>
          <w:rFonts w:hint="eastAsia" w:hAnsi="宋体"/>
          <w:bCs/>
          <w:color w:val="000000"/>
          <w:sz w:val="21"/>
          <w:szCs w:val="21"/>
        </w:rPr>
        <w:t>施工进度计划</w:t>
      </w:r>
    </w:p>
    <w:p>
      <w:pPr>
        <w:spacing w:line="400" w:lineRule="exact"/>
        <w:ind w:firstLine="420" w:firstLineChars="200"/>
        <w:rPr>
          <w:rFonts w:hAnsi="宋体"/>
          <w:bCs/>
          <w:color w:val="000000"/>
          <w:sz w:val="21"/>
          <w:szCs w:val="21"/>
        </w:rPr>
      </w:pPr>
      <w:r>
        <w:rPr>
          <w:rFonts w:hAnsi="宋体"/>
          <w:bCs/>
          <w:color w:val="000000"/>
          <w:sz w:val="21"/>
          <w:szCs w:val="21"/>
        </w:rPr>
        <w:t xml:space="preserve">7.2.2 </w:t>
      </w:r>
      <w:r>
        <w:rPr>
          <w:rFonts w:hint="eastAsia" w:hAnsi="宋体"/>
          <w:bCs/>
          <w:color w:val="000000"/>
          <w:sz w:val="21"/>
          <w:szCs w:val="21"/>
        </w:rPr>
        <w:t>施工进度计划的修订</w:t>
      </w:r>
    </w:p>
    <w:p>
      <w:pPr>
        <w:spacing w:line="400" w:lineRule="exact"/>
        <w:ind w:firstLine="420" w:firstLineChars="200"/>
        <w:rPr>
          <w:rFonts w:hAnsi="宋体"/>
          <w:bCs/>
          <w:color w:val="000000"/>
          <w:sz w:val="21"/>
          <w:szCs w:val="21"/>
        </w:rPr>
      </w:pPr>
      <w:r>
        <w:rPr>
          <w:rFonts w:hint="eastAsia" w:hAnsi="宋体"/>
          <w:bCs/>
          <w:color w:val="000000"/>
          <w:sz w:val="21"/>
          <w:szCs w:val="21"/>
        </w:rPr>
        <w:t>发包人和监理人在收到修订的施工进度计划后确认或提出修改意见的期限：</w:t>
      </w:r>
      <w:r>
        <w:rPr>
          <w:rFonts w:hAnsi="宋体"/>
          <w:bCs/>
          <w:color w:val="000000"/>
          <w:sz w:val="21"/>
          <w:szCs w:val="21"/>
          <w:u w:val="single"/>
        </w:rPr>
        <w:t xml:space="preserve">  </w:t>
      </w:r>
      <w:r>
        <w:rPr>
          <w:rFonts w:hint="eastAsia" w:hAnsi="宋体"/>
          <w:bCs/>
          <w:color w:val="000000"/>
          <w:sz w:val="21"/>
          <w:szCs w:val="21"/>
          <w:u w:val="single"/>
        </w:rPr>
        <w:t>收到修订的施工进度计划后</w:t>
      </w:r>
      <w:r>
        <w:rPr>
          <w:rFonts w:hAnsi="宋体"/>
          <w:bCs/>
          <w:color w:val="000000"/>
          <w:sz w:val="21"/>
          <w:szCs w:val="21"/>
          <w:u w:val="single"/>
        </w:rPr>
        <w:t xml:space="preserve">7 </w:t>
      </w:r>
      <w:r>
        <w:rPr>
          <w:rFonts w:hint="eastAsia" w:hAnsi="宋体"/>
          <w:bCs/>
          <w:color w:val="000000"/>
          <w:sz w:val="21"/>
          <w:szCs w:val="21"/>
          <w:u w:val="single"/>
        </w:rPr>
        <w:t>天内</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7.3 </w:t>
      </w:r>
      <w:r>
        <w:rPr>
          <w:rFonts w:hint="eastAsia" w:hAnsi="宋体"/>
          <w:bCs/>
          <w:color w:val="000000"/>
          <w:sz w:val="21"/>
          <w:szCs w:val="21"/>
        </w:rPr>
        <w:t>开工</w:t>
      </w:r>
    </w:p>
    <w:p>
      <w:pPr>
        <w:spacing w:line="400" w:lineRule="exact"/>
        <w:ind w:firstLine="420" w:firstLineChars="200"/>
        <w:rPr>
          <w:rFonts w:hAnsi="宋体"/>
          <w:bCs/>
          <w:color w:val="000000"/>
          <w:sz w:val="21"/>
          <w:szCs w:val="21"/>
        </w:rPr>
      </w:pPr>
      <w:r>
        <w:rPr>
          <w:rFonts w:hAnsi="宋体"/>
          <w:bCs/>
          <w:color w:val="000000"/>
          <w:sz w:val="21"/>
          <w:szCs w:val="21"/>
        </w:rPr>
        <w:t xml:space="preserve">7.3.1 </w:t>
      </w:r>
      <w:r>
        <w:rPr>
          <w:rFonts w:hint="eastAsia" w:hAnsi="宋体"/>
          <w:bCs/>
          <w:color w:val="000000"/>
          <w:sz w:val="21"/>
          <w:szCs w:val="21"/>
        </w:rPr>
        <w:t>开工准备</w:t>
      </w:r>
    </w:p>
    <w:p>
      <w:pPr>
        <w:spacing w:line="400" w:lineRule="exact"/>
        <w:ind w:firstLine="420" w:firstLineChars="200"/>
        <w:rPr>
          <w:rFonts w:hAnsi="宋体"/>
          <w:bCs/>
          <w:color w:val="000000"/>
          <w:sz w:val="21"/>
          <w:szCs w:val="21"/>
        </w:rPr>
      </w:pPr>
      <w:r>
        <w:rPr>
          <w:rFonts w:hint="eastAsia" w:hAnsi="宋体"/>
          <w:bCs/>
          <w:color w:val="000000"/>
          <w:sz w:val="21"/>
          <w:szCs w:val="21"/>
        </w:rPr>
        <w:t>关于承包人提交工程开工报审表的期限：</w:t>
      </w:r>
      <w:r>
        <w:rPr>
          <w:rFonts w:hAnsi="宋体"/>
          <w:bCs/>
          <w:color w:val="000000"/>
          <w:sz w:val="21"/>
          <w:szCs w:val="21"/>
          <w:u w:val="single"/>
        </w:rPr>
        <w:t xml:space="preserve">  </w:t>
      </w:r>
      <w:r>
        <w:rPr>
          <w:rFonts w:hint="eastAsia" w:hAnsi="宋体"/>
          <w:bCs/>
          <w:color w:val="000000"/>
          <w:sz w:val="21"/>
          <w:szCs w:val="21"/>
          <w:u w:val="single"/>
        </w:rPr>
        <w:t>开工前</w:t>
      </w:r>
      <w:r>
        <w:rPr>
          <w:rFonts w:hAnsi="宋体"/>
          <w:bCs/>
          <w:color w:val="000000"/>
          <w:sz w:val="21"/>
          <w:szCs w:val="21"/>
          <w:u w:val="single"/>
        </w:rPr>
        <w:t xml:space="preserve"> 7 </w:t>
      </w:r>
      <w:r>
        <w:rPr>
          <w:rFonts w:hint="eastAsia" w:hAnsi="宋体"/>
          <w:bCs/>
          <w:color w:val="000000"/>
          <w:sz w:val="21"/>
          <w:szCs w:val="21"/>
          <w:u w:val="single"/>
        </w:rPr>
        <w:t>天</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关于发包人应完成的其他开工准备工作及期限：</w:t>
      </w:r>
      <w:r>
        <w:rPr>
          <w:rFonts w:hint="eastAsia" w:hAnsi="宋体"/>
          <w:bCs/>
          <w:color w:val="000000"/>
          <w:sz w:val="21"/>
          <w:szCs w:val="21"/>
          <w:u w:val="single"/>
        </w:rPr>
        <w:t>开工前</w:t>
      </w:r>
      <w:r>
        <w:rPr>
          <w:rFonts w:hAnsi="宋体"/>
          <w:bCs/>
          <w:color w:val="000000"/>
          <w:sz w:val="21"/>
          <w:szCs w:val="21"/>
          <w:u w:val="single"/>
        </w:rPr>
        <w:t xml:space="preserve"> 7 </w:t>
      </w:r>
      <w:r>
        <w:rPr>
          <w:rFonts w:hint="eastAsia" w:hAnsi="宋体"/>
          <w:bCs/>
          <w:color w:val="000000"/>
          <w:sz w:val="21"/>
          <w:szCs w:val="21"/>
          <w:u w:val="single"/>
        </w:rPr>
        <w:t>天</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关于承包人应完成的其他开工准备工作及期限：</w:t>
      </w:r>
      <w:r>
        <w:rPr>
          <w:rFonts w:hint="eastAsia" w:hAnsi="宋体"/>
          <w:bCs/>
          <w:color w:val="000000"/>
          <w:sz w:val="21"/>
          <w:szCs w:val="21"/>
          <w:u w:val="single"/>
        </w:rPr>
        <w:t>：</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7.3.2</w:t>
      </w:r>
      <w:r>
        <w:rPr>
          <w:rFonts w:hint="eastAsia" w:hAnsi="宋体"/>
          <w:bCs/>
          <w:color w:val="000000"/>
          <w:sz w:val="21"/>
          <w:szCs w:val="21"/>
        </w:rPr>
        <w:t>开工通知</w:t>
      </w:r>
      <w:r>
        <w:rPr>
          <w:rFonts w:hint="eastAsia" w:hAnsi="宋体"/>
          <w:bCs/>
          <w:color w:val="000000"/>
          <w:sz w:val="21"/>
          <w:szCs w:val="21"/>
          <w:u w:val="single"/>
        </w:rPr>
        <w:t>：</w:t>
      </w:r>
      <w:r>
        <w:rPr>
          <w:rFonts w:hAnsi="宋体"/>
          <w:bCs/>
          <w:color w:val="000000"/>
          <w:sz w:val="21"/>
          <w:szCs w:val="21"/>
          <w:u w:val="single"/>
        </w:rPr>
        <w:t xml:space="preserve">  /  </w:t>
      </w:r>
      <w:r>
        <w:rPr>
          <w:rFonts w:hint="eastAsia" w:hAnsi="宋体"/>
          <w:bCs/>
          <w:color w:val="000000"/>
          <w:sz w:val="21"/>
          <w:szCs w:val="21"/>
          <w:u w:val="single"/>
        </w:rPr>
        <w:t>。</w:t>
      </w:r>
    </w:p>
    <w:p>
      <w:pPr>
        <w:spacing w:line="400" w:lineRule="exact"/>
        <w:ind w:firstLine="420" w:firstLineChars="200"/>
        <w:rPr>
          <w:rFonts w:hAnsi="宋体"/>
          <w:bCs/>
          <w:color w:val="000000"/>
          <w:sz w:val="21"/>
          <w:szCs w:val="21"/>
        </w:rPr>
      </w:pPr>
      <w:r>
        <w:rPr>
          <w:rFonts w:hAnsi="宋体"/>
          <w:bCs/>
          <w:color w:val="000000"/>
          <w:sz w:val="21"/>
          <w:szCs w:val="21"/>
        </w:rPr>
        <w:t xml:space="preserve">7.4 </w:t>
      </w:r>
      <w:r>
        <w:rPr>
          <w:rFonts w:hint="eastAsia" w:hAnsi="宋体"/>
          <w:bCs/>
          <w:color w:val="000000"/>
          <w:sz w:val="21"/>
          <w:szCs w:val="21"/>
        </w:rPr>
        <w:t>测量放线</w:t>
      </w:r>
    </w:p>
    <w:p>
      <w:pPr>
        <w:spacing w:line="400" w:lineRule="exact"/>
        <w:ind w:firstLine="420" w:firstLineChars="200"/>
        <w:rPr>
          <w:rFonts w:hAnsi="宋体"/>
          <w:bCs/>
          <w:color w:val="000000"/>
          <w:sz w:val="21"/>
          <w:szCs w:val="21"/>
        </w:rPr>
      </w:pPr>
      <w:r>
        <w:rPr>
          <w:rFonts w:hAnsi="宋体"/>
          <w:bCs/>
          <w:color w:val="000000"/>
          <w:sz w:val="21"/>
          <w:szCs w:val="21"/>
        </w:rPr>
        <w:t>7.4.1</w:t>
      </w:r>
      <w:r>
        <w:rPr>
          <w:rFonts w:hint="eastAsia" w:hAnsi="宋体"/>
          <w:bCs/>
          <w:color w:val="000000"/>
          <w:sz w:val="21"/>
          <w:szCs w:val="21"/>
        </w:rPr>
        <w:t>发包人通过监理人向承包人提供测量基准点、基准线和水准点及其书面资料的期限：</w:t>
      </w:r>
      <w:r>
        <w:rPr>
          <w:rFonts w:hint="eastAsia" w:hAnsi="宋体"/>
          <w:bCs/>
          <w:color w:val="000000"/>
          <w:sz w:val="21"/>
          <w:szCs w:val="21"/>
          <w:u w:val="single"/>
        </w:rPr>
        <w:t>开工前</w:t>
      </w:r>
      <w:r>
        <w:rPr>
          <w:rFonts w:hAnsi="宋体"/>
          <w:bCs/>
          <w:color w:val="000000"/>
          <w:sz w:val="21"/>
          <w:szCs w:val="21"/>
          <w:u w:val="single"/>
        </w:rPr>
        <w:t xml:space="preserve"> 7 </w:t>
      </w:r>
      <w:r>
        <w:rPr>
          <w:rFonts w:hint="eastAsia" w:hAnsi="宋体"/>
          <w:bCs/>
          <w:color w:val="000000"/>
          <w:sz w:val="21"/>
          <w:szCs w:val="21"/>
          <w:u w:val="single"/>
        </w:rPr>
        <w:t>天</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7.5 </w:t>
      </w:r>
      <w:r>
        <w:rPr>
          <w:rFonts w:hint="eastAsia" w:hAnsi="宋体"/>
          <w:bCs/>
          <w:color w:val="000000"/>
          <w:sz w:val="21"/>
          <w:szCs w:val="21"/>
        </w:rPr>
        <w:t>工期延误</w:t>
      </w:r>
    </w:p>
    <w:p>
      <w:pPr>
        <w:spacing w:line="400" w:lineRule="exact"/>
        <w:ind w:firstLine="420" w:firstLineChars="200"/>
        <w:rPr>
          <w:rFonts w:hAnsi="宋体"/>
          <w:bCs/>
          <w:color w:val="000000"/>
          <w:sz w:val="21"/>
          <w:szCs w:val="21"/>
        </w:rPr>
      </w:pPr>
      <w:r>
        <w:rPr>
          <w:rFonts w:hAnsi="宋体"/>
          <w:bCs/>
          <w:color w:val="000000"/>
          <w:sz w:val="21"/>
          <w:szCs w:val="21"/>
        </w:rPr>
        <w:t xml:space="preserve">7.5.1 </w:t>
      </w:r>
      <w:r>
        <w:rPr>
          <w:rFonts w:hint="eastAsia" w:hAnsi="宋体"/>
          <w:bCs/>
          <w:color w:val="000000"/>
          <w:sz w:val="21"/>
          <w:szCs w:val="21"/>
        </w:rPr>
        <w:t>因发包人原因导致工期延误</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7</w:t>
      </w:r>
      <w:r>
        <w:rPr>
          <w:rFonts w:hint="eastAsia" w:hAnsi="宋体"/>
          <w:bCs/>
          <w:color w:val="000000"/>
          <w:sz w:val="21"/>
          <w:szCs w:val="21"/>
        </w:rPr>
        <w:t>）因发包人原因导致工期延误的其他情形：</w:t>
      </w:r>
    </w:p>
    <w:p>
      <w:pPr>
        <w:spacing w:line="400" w:lineRule="exact"/>
        <w:ind w:firstLine="420" w:firstLineChars="200"/>
        <w:rPr>
          <w:rFonts w:hAnsi="宋体"/>
          <w:bCs/>
          <w:color w:val="000000"/>
          <w:sz w:val="21"/>
          <w:szCs w:val="21"/>
        </w:rPr>
      </w:pPr>
      <w:r>
        <w:rPr>
          <w:rFonts w:hint="eastAsia" w:hAnsi="宋体"/>
          <w:bCs/>
          <w:color w:val="000000"/>
          <w:sz w:val="21"/>
          <w:szCs w:val="21"/>
          <w:u w:val="single"/>
        </w:rPr>
        <w:t>①重大设计变更引起的工期延误</w:t>
      </w:r>
      <w:r>
        <w:rPr>
          <w:rFonts w:hAnsi="宋体"/>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u w:val="single"/>
        </w:rPr>
        <w:t>②其他：</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7.5.2 </w:t>
      </w:r>
      <w:r>
        <w:rPr>
          <w:rFonts w:hint="eastAsia" w:hAnsi="宋体"/>
          <w:bCs/>
          <w:color w:val="000000"/>
          <w:sz w:val="21"/>
          <w:szCs w:val="21"/>
        </w:rPr>
        <w:t>因承包人原因导致工期延误</w:t>
      </w:r>
    </w:p>
    <w:p>
      <w:pPr>
        <w:spacing w:line="400" w:lineRule="exact"/>
        <w:ind w:firstLine="420" w:firstLineChars="200"/>
        <w:rPr>
          <w:rFonts w:hAnsi="宋体"/>
          <w:bCs/>
          <w:color w:val="000000"/>
          <w:sz w:val="21"/>
          <w:szCs w:val="21"/>
        </w:rPr>
      </w:pPr>
      <w:r>
        <w:rPr>
          <w:rFonts w:hint="eastAsia" w:hAnsi="宋体"/>
          <w:bCs/>
          <w:color w:val="000000"/>
          <w:sz w:val="21"/>
          <w:szCs w:val="21"/>
        </w:rPr>
        <w:t>因承包人原因造成工期延误，逾期竣工违约金的计算方法为：</w:t>
      </w:r>
      <w:r>
        <w:rPr>
          <w:rFonts w:hint="eastAsia" w:hAnsi="宋体"/>
          <w:bCs/>
          <w:sz w:val="21"/>
          <w:szCs w:val="21"/>
          <w:u w:val="single"/>
        </w:rPr>
        <w:t>每延误一天，按</w:t>
      </w:r>
      <w:r>
        <w:rPr>
          <w:rFonts w:hAnsi="宋体"/>
          <w:bCs/>
          <w:sz w:val="21"/>
          <w:szCs w:val="21"/>
          <w:u w:val="single"/>
        </w:rPr>
        <w:t>1000</w:t>
      </w:r>
      <w:r>
        <w:rPr>
          <w:rFonts w:hint="eastAsia" w:hAnsi="宋体"/>
          <w:bCs/>
          <w:sz w:val="21"/>
          <w:szCs w:val="21"/>
          <w:u w:val="single"/>
        </w:rPr>
        <w:t>元</w:t>
      </w:r>
      <w:r>
        <w:rPr>
          <w:rFonts w:hAnsi="宋体"/>
          <w:bCs/>
          <w:sz w:val="21"/>
          <w:szCs w:val="21"/>
          <w:u w:val="single"/>
        </w:rPr>
        <w:t>/</w:t>
      </w:r>
      <w:r>
        <w:rPr>
          <w:rFonts w:hint="eastAsia" w:hAnsi="宋体"/>
          <w:bCs/>
          <w:sz w:val="21"/>
          <w:szCs w:val="21"/>
          <w:u w:val="single"/>
        </w:rPr>
        <w:t>天向发包人支付违约金，延误工期延误超过</w:t>
      </w:r>
      <w:r>
        <w:rPr>
          <w:rFonts w:hAnsi="宋体"/>
          <w:bCs/>
          <w:sz w:val="21"/>
          <w:szCs w:val="21"/>
          <w:u w:val="single"/>
        </w:rPr>
        <w:t>10</w:t>
      </w:r>
      <w:r>
        <w:rPr>
          <w:rFonts w:hint="eastAsia" w:hAnsi="宋体"/>
          <w:bCs/>
          <w:sz w:val="21"/>
          <w:szCs w:val="21"/>
          <w:u w:val="single"/>
        </w:rPr>
        <w:t>天的，发包人同时有权解除合同</w:t>
      </w:r>
      <w:r>
        <w:rPr>
          <w:rFonts w:hint="eastAsia" w:hAnsi="宋体"/>
          <w:bCs/>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因承包人原因造成工期延误，逾期竣工违约金的上限：</w:t>
      </w:r>
      <w:r>
        <w:rPr>
          <w:rFonts w:hint="eastAsia" w:hAnsi="宋体"/>
          <w:bCs/>
          <w:color w:val="000000"/>
          <w:sz w:val="21"/>
          <w:szCs w:val="21"/>
          <w:u w:val="single"/>
        </w:rPr>
        <w:t>全部履约保证金</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7.6 </w:t>
      </w:r>
      <w:r>
        <w:rPr>
          <w:rFonts w:hint="eastAsia" w:hAnsi="宋体"/>
          <w:bCs/>
          <w:color w:val="000000"/>
          <w:sz w:val="21"/>
          <w:szCs w:val="21"/>
        </w:rPr>
        <w:t>不利物质条件</w:t>
      </w:r>
    </w:p>
    <w:p>
      <w:pPr>
        <w:spacing w:line="400" w:lineRule="exact"/>
        <w:ind w:firstLine="420" w:firstLineChars="200"/>
        <w:rPr>
          <w:rFonts w:hAnsi="宋体"/>
          <w:bCs/>
          <w:color w:val="000000"/>
          <w:sz w:val="21"/>
          <w:szCs w:val="21"/>
        </w:rPr>
      </w:pPr>
      <w:r>
        <w:rPr>
          <w:rFonts w:hint="eastAsia" w:hAnsi="宋体"/>
          <w:bCs/>
          <w:color w:val="000000"/>
          <w:sz w:val="21"/>
          <w:szCs w:val="21"/>
        </w:rPr>
        <w:t>不利物质条件的其他情形和有关约定：</w:t>
      </w:r>
    </w:p>
    <w:p>
      <w:pPr>
        <w:spacing w:line="400" w:lineRule="exact"/>
        <w:ind w:firstLine="420" w:firstLineChars="200"/>
        <w:rPr>
          <w:rFonts w:hAnsi="宋体"/>
          <w:bCs/>
          <w:color w:val="000000"/>
          <w:sz w:val="21"/>
          <w:szCs w:val="21"/>
        </w:rPr>
      </w:pPr>
      <w:r>
        <w:rPr>
          <w:rFonts w:hint="eastAsia" w:hAnsi="宋体"/>
          <w:bCs/>
          <w:color w:val="000000"/>
          <w:sz w:val="21"/>
          <w:szCs w:val="21"/>
          <w:u w:val="single"/>
        </w:rPr>
        <w:t>（</w:t>
      </w:r>
      <w:r>
        <w:rPr>
          <w:rFonts w:hAnsi="宋体"/>
          <w:bCs/>
          <w:color w:val="000000"/>
          <w:sz w:val="21"/>
          <w:szCs w:val="21"/>
          <w:u w:val="single"/>
        </w:rPr>
        <w:t>1</w:t>
      </w:r>
      <w:r>
        <w:rPr>
          <w:rFonts w:hint="eastAsia" w:hAnsi="宋体"/>
          <w:bCs/>
          <w:color w:val="000000"/>
          <w:sz w:val="21"/>
          <w:szCs w:val="21"/>
          <w:u w:val="single"/>
        </w:rPr>
        <w:t>）施工场地周围地下管线</w:t>
      </w:r>
      <w:r>
        <w:rPr>
          <w:rFonts w:hAnsi="宋体"/>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u w:val="single"/>
        </w:rPr>
        <w:t>（</w:t>
      </w:r>
      <w:r>
        <w:rPr>
          <w:rFonts w:hAnsi="宋体"/>
          <w:bCs/>
          <w:color w:val="000000"/>
          <w:sz w:val="21"/>
          <w:szCs w:val="21"/>
          <w:u w:val="single"/>
        </w:rPr>
        <w:t>2</w:t>
      </w:r>
      <w:r>
        <w:rPr>
          <w:rFonts w:hint="eastAsia" w:hAnsi="宋体"/>
          <w:bCs/>
          <w:color w:val="000000"/>
          <w:sz w:val="21"/>
          <w:szCs w:val="21"/>
          <w:u w:val="single"/>
        </w:rPr>
        <w:t>）地下障碍物和污染物</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u w:val="single"/>
        </w:rPr>
        <w:t>（</w:t>
      </w:r>
      <w:r>
        <w:rPr>
          <w:rFonts w:hAnsi="宋体"/>
          <w:bCs/>
          <w:color w:val="000000"/>
          <w:sz w:val="21"/>
          <w:szCs w:val="21"/>
          <w:u w:val="single"/>
        </w:rPr>
        <w:t>3</w:t>
      </w:r>
      <w:r>
        <w:rPr>
          <w:rFonts w:hint="eastAsia" w:hAnsi="宋体"/>
          <w:bCs/>
          <w:color w:val="000000"/>
          <w:sz w:val="21"/>
          <w:szCs w:val="21"/>
          <w:u w:val="single"/>
        </w:rPr>
        <w:t>）邻近建筑物、构筑物的保护要求</w:t>
      </w:r>
      <w:r>
        <w:rPr>
          <w:rFonts w:hAnsi="宋体"/>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u w:val="single"/>
        </w:rPr>
        <w:t>（</w:t>
      </w:r>
      <w:r>
        <w:rPr>
          <w:rFonts w:hAnsi="宋体"/>
          <w:bCs/>
          <w:color w:val="000000"/>
          <w:sz w:val="21"/>
          <w:szCs w:val="21"/>
          <w:u w:val="single"/>
        </w:rPr>
        <w:t>4</w:t>
      </w:r>
      <w:r>
        <w:rPr>
          <w:rFonts w:hint="eastAsia" w:hAnsi="宋体"/>
          <w:bCs/>
          <w:color w:val="000000"/>
          <w:sz w:val="21"/>
          <w:szCs w:val="21"/>
          <w:u w:val="single"/>
        </w:rPr>
        <w:t>）其他</w:t>
      </w:r>
      <w:r>
        <w:rPr>
          <w:rFonts w:hAnsi="宋体"/>
          <w:bCs/>
          <w:color w:val="000000"/>
          <w:sz w:val="21"/>
          <w:szCs w:val="21"/>
          <w:u w:val="single"/>
        </w:rPr>
        <w:t xml:space="preserve"> </w:t>
      </w:r>
      <w:r>
        <w:rPr>
          <w:rFonts w:hint="eastAsia" w:hAnsi="宋体"/>
          <w:bCs/>
          <w:color w:val="000000"/>
          <w:sz w:val="21"/>
          <w:szCs w:val="21"/>
          <w:u w:val="single"/>
        </w:rPr>
        <w:t>：</w:t>
      </w:r>
      <w:r>
        <w:rPr>
          <w:rFonts w:hAnsi="宋体"/>
          <w:bCs/>
          <w:color w:val="000000"/>
          <w:sz w:val="21"/>
          <w:szCs w:val="21"/>
          <w:u w:val="single"/>
        </w:rPr>
        <w:t xml:space="preserve"> /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7.7</w:t>
      </w:r>
      <w:r>
        <w:rPr>
          <w:rFonts w:hint="eastAsia" w:hAnsi="宋体"/>
          <w:bCs/>
          <w:color w:val="000000"/>
          <w:sz w:val="21"/>
          <w:szCs w:val="21"/>
        </w:rPr>
        <w:t>异常恶劣的气候条件</w:t>
      </w:r>
    </w:p>
    <w:p>
      <w:pPr>
        <w:spacing w:line="400" w:lineRule="exact"/>
        <w:ind w:firstLine="420" w:firstLineChars="200"/>
        <w:rPr>
          <w:rFonts w:hAnsi="宋体"/>
          <w:bCs/>
          <w:color w:val="000000"/>
          <w:sz w:val="21"/>
          <w:szCs w:val="21"/>
        </w:rPr>
      </w:pPr>
      <w:r>
        <w:rPr>
          <w:rFonts w:hint="eastAsia" w:hAnsi="宋体"/>
          <w:bCs/>
          <w:color w:val="000000"/>
          <w:sz w:val="21"/>
          <w:szCs w:val="21"/>
        </w:rPr>
        <w:t>发包人和承包人同意以下情形视为异常恶劣的气候条件：</w:t>
      </w:r>
      <w:r>
        <w:rPr>
          <w:rFonts w:hint="eastAsia" w:hAnsi="宋体"/>
          <w:bCs/>
          <w:color w:val="000000"/>
          <w:sz w:val="21"/>
          <w:szCs w:val="21"/>
          <w:u w:val="single"/>
        </w:rPr>
        <w:t>日最高气温达到</w:t>
      </w:r>
      <w:r>
        <w:rPr>
          <w:rFonts w:hAnsi="宋体"/>
          <w:bCs/>
          <w:color w:val="000000"/>
          <w:sz w:val="21"/>
          <w:szCs w:val="21"/>
          <w:u w:val="single"/>
        </w:rPr>
        <w:t>40</w:t>
      </w:r>
      <w:r>
        <w:rPr>
          <w:rFonts w:hint="eastAsia" w:hAnsi="宋体"/>
          <w:bCs/>
          <w:color w:val="000000"/>
          <w:sz w:val="21"/>
          <w:szCs w:val="21"/>
          <w:u w:val="single"/>
        </w:rPr>
        <w:t>度及以上的天气；启动台风橙色及以上的预警的天气；启动防汛预案一级响应的天气；启动防冻预案一级响应的天气</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7.9 </w:t>
      </w:r>
      <w:r>
        <w:rPr>
          <w:rFonts w:hint="eastAsia" w:hAnsi="宋体"/>
          <w:bCs/>
          <w:color w:val="000000"/>
          <w:sz w:val="21"/>
          <w:szCs w:val="21"/>
        </w:rPr>
        <w:t>提前竣工的奖励</w:t>
      </w:r>
    </w:p>
    <w:p>
      <w:pPr>
        <w:spacing w:line="400" w:lineRule="exact"/>
        <w:ind w:firstLine="420" w:firstLineChars="200"/>
        <w:rPr>
          <w:rFonts w:hAnsi="宋体"/>
          <w:bCs/>
          <w:color w:val="000000"/>
          <w:sz w:val="21"/>
          <w:szCs w:val="21"/>
        </w:rPr>
      </w:pPr>
      <w:r>
        <w:rPr>
          <w:rFonts w:hAnsi="宋体"/>
          <w:bCs/>
          <w:color w:val="000000"/>
          <w:sz w:val="21"/>
          <w:szCs w:val="21"/>
        </w:rPr>
        <w:t>7.9.2</w:t>
      </w:r>
      <w:r>
        <w:rPr>
          <w:rFonts w:hint="eastAsia" w:hAnsi="宋体"/>
          <w:bCs/>
          <w:color w:val="000000"/>
          <w:sz w:val="21"/>
          <w:szCs w:val="21"/>
        </w:rPr>
        <w:t>提前竣工的奖励：</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8. </w:t>
      </w:r>
      <w:r>
        <w:rPr>
          <w:rFonts w:hint="eastAsia" w:hAnsi="宋体"/>
          <w:b/>
          <w:bCs/>
          <w:color w:val="000000"/>
          <w:sz w:val="21"/>
          <w:szCs w:val="21"/>
        </w:rPr>
        <w:t>材料与设备</w:t>
      </w:r>
    </w:p>
    <w:p>
      <w:pPr>
        <w:spacing w:line="400" w:lineRule="exact"/>
        <w:ind w:firstLine="420" w:firstLineChars="200"/>
        <w:rPr>
          <w:rFonts w:hAnsi="宋体"/>
          <w:bCs/>
          <w:color w:val="000000"/>
          <w:sz w:val="21"/>
          <w:szCs w:val="21"/>
        </w:rPr>
      </w:pPr>
      <w:r>
        <w:rPr>
          <w:rFonts w:hAnsi="宋体"/>
          <w:bCs/>
          <w:color w:val="000000"/>
          <w:sz w:val="21"/>
          <w:szCs w:val="21"/>
        </w:rPr>
        <w:t>8.4</w:t>
      </w:r>
      <w:r>
        <w:rPr>
          <w:rFonts w:hint="eastAsia" w:hAnsi="宋体"/>
          <w:bCs/>
          <w:color w:val="000000"/>
          <w:sz w:val="21"/>
          <w:szCs w:val="21"/>
        </w:rPr>
        <w:t>材料与工程设备的保管与使用</w:t>
      </w:r>
    </w:p>
    <w:p>
      <w:pPr>
        <w:spacing w:line="400" w:lineRule="exact"/>
        <w:ind w:firstLine="420" w:firstLineChars="200"/>
        <w:rPr>
          <w:rFonts w:hAnsi="宋体"/>
          <w:bCs/>
          <w:color w:val="000000"/>
          <w:sz w:val="21"/>
          <w:szCs w:val="21"/>
          <w:u w:val="single"/>
        </w:rPr>
      </w:pPr>
      <w:r>
        <w:rPr>
          <w:rFonts w:hAnsi="宋体"/>
          <w:bCs/>
          <w:color w:val="000000"/>
          <w:sz w:val="21"/>
          <w:szCs w:val="21"/>
        </w:rPr>
        <w:t>8.4.1</w:t>
      </w:r>
      <w:r>
        <w:rPr>
          <w:rFonts w:hint="eastAsia" w:hAnsi="宋体"/>
          <w:bCs/>
          <w:color w:val="000000"/>
          <w:sz w:val="21"/>
          <w:szCs w:val="21"/>
        </w:rPr>
        <w:t>发包人供应的材料设备的保管费用的承担：</w:t>
      </w:r>
      <w:r>
        <w:rPr>
          <w:rFonts w:hint="eastAsia" w:hAnsi="宋体"/>
          <w:bCs/>
          <w:color w:val="000000"/>
          <w:sz w:val="21"/>
          <w:szCs w:val="21"/>
          <w:u w:val="single"/>
        </w:rPr>
        <w:t>（</w:t>
      </w:r>
      <w:r>
        <w:rPr>
          <w:rFonts w:hAnsi="宋体"/>
          <w:bCs/>
          <w:color w:val="000000"/>
          <w:sz w:val="21"/>
          <w:szCs w:val="21"/>
          <w:u w:val="single"/>
        </w:rPr>
        <w:t>1</w:t>
      </w:r>
      <w:r>
        <w:rPr>
          <w:rFonts w:hint="eastAsia" w:hAnsi="宋体"/>
          <w:bCs/>
          <w:color w:val="000000"/>
          <w:sz w:val="21"/>
          <w:szCs w:val="21"/>
          <w:u w:val="single"/>
        </w:rPr>
        <w:t>）招标时已明确由发包人供应的材料设备保管费用、安装过程中的二次搬运和设备就位费、检验试验费由承包人投标时报价包干；（</w:t>
      </w:r>
      <w:r>
        <w:rPr>
          <w:rFonts w:hAnsi="宋体"/>
          <w:bCs/>
          <w:color w:val="000000"/>
          <w:sz w:val="21"/>
          <w:szCs w:val="21"/>
          <w:u w:val="single"/>
        </w:rPr>
        <w:t>2</w:t>
      </w:r>
      <w:r>
        <w:rPr>
          <w:rFonts w:hint="eastAsia" w:hAnsi="宋体"/>
          <w:bCs/>
          <w:color w:val="000000"/>
          <w:sz w:val="21"/>
          <w:szCs w:val="21"/>
          <w:u w:val="single"/>
        </w:rPr>
        <w:t>）运输、储存：所有运载到工地的设备、材料及零件需做好防潮、防震、防碎、防锈的包装盒运输，防野蛮装卸，以确保合同材料、设备安全无损且全新的运抵项目现场。在未使用之前，承包人需将设备、材料及零部件保存在包装内保存置于覆盖之下。任何在运送过程中或在现场内受到损坏的材料了、设备均应拒收及更换，并不得向发包人索取额外费用；（</w:t>
      </w:r>
      <w:r>
        <w:rPr>
          <w:rFonts w:hAnsi="宋体"/>
          <w:bCs/>
          <w:color w:val="000000"/>
          <w:sz w:val="21"/>
          <w:szCs w:val="21"/>
          <w:u w:val="single"/>
        </w:rPr>
        <w:t>3</w:t>
      </w:r>
      <w:r>
        <w:rPr>
          <w:rFonts w:hint="eastAsia" w:hAnsi="宋体"/>
          <w:bCs/>
          <w:color w:val="000000"/>
          <w:sz w:val="21"/>
          <w:szCs w:val="21"/>
          <w:u w:val="single"/>
        </w:rPr>
        <w:t>）本工程所采用的所有材料到货时，应由发包人、承包人及监理人三方就材料、设备规定的种类、产地、品牌、数量、规格等内容，按投标中的品牌和国家制定的有关质量标准规范要求进行验收或抽查实验，承包人并应向验收人员提供产品合格证、许可证、准用证等证明和出厂日期等以供核对。（</w:t>
      </w:r>
      <w:r>
        <w:rPr>
          <w:rFonts w:hAnsi="宋体"/>
          <w:bCs/>
          <w:color w:val="000000"/>
          <w:sz w:val="21"/>
          <w:szCs w:val="21"/>
          <w:u w:val="single"/>
        </w:rPr>
        <w:t>4</w:t>
      </w:r>
      <w:r>
        <w:rPr>
          <w:rFonts w:hint="eastAsia" w:hAnsi="宋体"/>
          <w:bCs/>
          <w:color w:val="000000"/>
          <w:sz w:val="21"/>
          <w:szCs w:val="21"/>
          <w:u w:val="single"/>
        </w:rPr>
        <w:t>）承包人应负责材料的保管及成品、半成品的保管工作。（</w:t>
      </w:r>
      <w:r>
        <w:rPr>
          <w:rFonts w:hAnsi="宋体"/>
          <w:bCs/>
          <w:color w:val="000000"/>
          <w:sz w:val="21"/>
          <w:szCs w:val="21"/>
          <w:u w:val="single"/>
        </w:rPr>
        <w:t>5</w:t>
      </w:r>
      <w:r>
        <w:rPr>
          <w:rFonts w:hint="eastAsia" w:hAnsi="宋体"/>
          <w:bCs/>
          <w:color w:val="000000"/>
          <w:sz w:val="21"/>
          <w:szCs w:val="21"/>
          <w:u w:val="single"/>
        </w:rPr>
        <w:t>）进场的材料、设备未经发包人签署出场证书，不得运出场外。（</w:t>
      </w:r>
      <w:r>
        <w:rPr>
          <w:rFonts w:hAnsi="宋体"/>
          <w:bCs/>
          <w:color w:val="000000"/>
          <w:sz w:val="21"/>
          <w:szCs w:val="21"/>
          <w:u w:val="single"/>
        </w:rPr>
        <w:t>6</w:t>
      </w:r>
      <w:r>
        <w:rPr>
          <w:rFonts w:hint="eastAsia" w:hAnsi="宋体"/>
          <w:bCs/>
          <w:color w:val="000000"/>
          <w:sz w:val="21"/>
          <w:szCs w:val="21"/>
          <w:u w:val="single"/>
        </w:rPr>
        <w:t>）承包人应自行处理材料堆放等问题，不得在施工现场随意堆放，导致交通和施工不便。堆放材料所需场地的费用已包含在合同价内。</w:t>
      </w:r>
    </w:p>
    <w:p>
      <w:pPr>
        <w:spacing w:line="400" w:lineRule="exact"/>
        <w:ind w:firstLine="420" w:firstLineChars="200"/>
        <w:rPr>
          <w:rFonts w:hAnsi="宋体"/>
          <w:bCs/>
          <w:color w:val="000000"/>
          <w:sz w:val="21"/>
          <w:szCs w:val="21"/>
        </w:rPr>
      </w:pPr>
      <w:r>
        <w:rPr>
          <w:rFonts w:hAnsi="宋体"/>
          <w:bCs/>
          <w:color w:val="000000"/>
          <w:sz w:val="21"/>
          <w:szCs w:val="21"/>
        </w:rPr>
        <w:t xml:space="preserve">8.6 </w:t>
      </w:r>
      <w:r>
        <w:rPr>
          <w:rFonts w:hint="eastAsia" w:hAnsi="宋体"/>
          <w:bCs/>
          <w:color w:val="000000"/>
          <w:sz w:val="21"/>
          <w:szCs w:val="21"/>
        </w:rPr>
        <w:t>样品</w:t>
      </w:r>
    </w:p>
    <w:p>
      <w:pPr>
        <w:spacing w:line="400" w:lineRule="exact"/>
        <w:ind w:firstLine="420" w:firstLineChars="200"/>
        <w:rPr>
          <w:rFonts w:hAnsi="宋体"/>
          <w:bCs/>
          <w:color w:val="000000"/>
          <w:sz w:val="21"/>
          <w:szCs w:val="21"/>
        </w:rPr>
      </w:pPr>
      <w:r>
        <w:rPr>
          <w:rFonts w:hAnsi="宋体"/>
          <w:bCs/>
          <w:color w:val="000000"/>
          <w:sz w:val="21"/>
          <w:szCs w:val="21"/>
        </w:rPr>
        <w:t>8.6.1</w:t>
      </w:r>
      <w:r>
        <w:rPr>
          <w:rFonts w:hint="eastAsia" w:hAnsi="宋体"/>
          <w:bCs/>
          <w:color w:val="000000"/>
          <w:sz w:val="21"/>
          <w:szCs w:val="21"/>
        </w:rPr>
        <w:t>样品的报送与封存</w:t>
      </w:r>
    </w:p>
    <w:p>
      <w:pPr>
        <w:spacing w:line="400" w:lineRule="exact"/>
        <w:ind w:firstLine="420" w:firstLineChars="200"/>
        <w:rPr>
          <w:rFonts w:hAnsi="宋体"/>
          <w:bCs/>
          <w:color w:val="000000"/>
          <w:sz w:val="21"/>
          <w:szCs w:val="21"/>
        </w:rPr>
      </w:pPr>
      <w:r>
        <w:rPr>
          <w:rFonts w:hint="eastAsia" w:hAnsi="宋体"/>
          <w:bCs/>
          <w:color w:val="000000"/>
          <w:sz w:val="21"/>
          <w:szCs w:val="21"/>
        </w:rPr>
        <w:t>需要承包人报送样品的材料或工程设备，样品的种类、名称、规格、数量要求：</w:t>
      </w:r>
      <w:r>
        <w:rPr>
          <w:rFonts w:hint="eastAsia" w:hAnsi="宋体"/>
          <w:bCs/>
          <w:color w:val="000000"/>
          <w:sz w:val="21"/>
          <w:szCs w:val="21"/>
          <w:u w:val="single"/>
        </w:rPr>
        <w:t>主要材料和主要设施（其主要材料和设备由发包人与监理人以每期采购材料计划单为依据确定）须由承包人提前向发包人提供样品，经发包人和监理人验收即可、合格的材料方可批量进场（样品由发包人封存，承包人必须保证施工中材料质量与样品一致），否则，由此造成的损失由承包人承担</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8.8 </w:t>
      </w:r>
      <w:r>
        <w:rPr>
          <w:rFonts w:hint="eastAsia" w:hAnsi="宋体"/>
          <w:bCs/>
          <w:color w:val="000000"/>
          <w:sz w:val="21"/>
          <w:szCs w:val="21"/>
        </w:rPr>
        <w:t>施工设备和临时设施</w:t>
      </w:r>
    </w:p>
    <w:p>
      <w:pPr>
        <w:spacing w:line="400" w:lineRule="exact"/>
        <w:ind w:firstLine="420" w:firstLineChars="200"/>
        <w:rPr>
          <w:rFonts w:hAnsi="宋体"/>
          <w:bCs/>
          <w:color w:val="000000"/>
          <w:sz w:val="21"/>
          <w:szCs w:val="21"/>
        </w:rPr>
      </w:pPr>
      <w:r>
        <w:rPr>
          <w:rFonts w:hAnsi="宋体"/>
          <w:bCs/>
          <w:color w:val="000000"/>
          <w:sz w:val="21"/>
          <w:szCs w:val="21"/>
        </w:rPr>
        <w:t xml:space="preserve">8.8.1 </w:t>
      </w:r>
      <w:r>
        <w:rPr>
          <w:rFonts w:hint="eastAsia" w:hAnsi="宋体"/>
          <w:bCs/>
          <w:color w:val="000000"/>
          <w:sz w:val="21"/>
          <w:szCs w:val="21"/>
        </w:rPr>
        <w:t>承包人提供的施工设备和临时设施</w:t>
      </w:r>
    </w:p>
    <w:p>
      <w:pPr>
        <w:spacing w:line="400" w:lineRule="exact"/>
        <w:ind w:firstLine="420" w:firstLineChars="200"/>
        <w:rPr>
          <w:rFonts w:hAnsi="宋体"/>
          <w:bCs/>
          <w:color w:val="000000"/>
          <w:sz w:val="21"/>
          <w:szCs w:val="21"/>
        </w:rPr>
      </w:pPr>
      <w:r>
        <w:rPr>
          <w:rFonts w:hint="eastAsia" w:hAnsi="宋体"/>
          <w:bCs/>
          <w:color w:val="000000"/>
          <w:sz w:val="21"/>
          <w:szCs w:val="21"/>
        </w:rPr>
        <w:t>关于修建临时设施费用承担的约定：</w:t>
      </w:r>
      <w:r>
        <w:rPr>
          <w:rFonts w:hint="eastAsia" w:hAnsi="宋体"/>
          <w:bCs/>
          <w:color w:val="000000"/>
          <w:sz w:val="21"/>
          <w:szCs w:val="21"/>
          <w:u w:val="single"/>
        </w:rPr>
        <w:t>由承包人承担</w:t>
      </w:r>
      <w:r>
        <w:rPr>
          <w:rFonts w:hint="eastAsia" w:hAnsi="宋体"/>
          <w:bCs/>
          <w:color w:val="000000"/>
          <w:sz w:val="21"/>
          <w:szCs w:val="21"/>
        </w:rPr>
        <w:t>。</w:t>
      </w:r>
      <w:r>
        <w:rPr>
          <w:rFonts w:hAnsi="宋体"/>
          <w:bCs/>
          <w:color w:val="000000"/>
          <w:sz w:val="21"/>
          <w:szCs w:val="21"/>
        </w:rPr>
        <w:t xml:space="preserve">   </w:t>
      </w:r>
    </w:p>
    <w:p>
      <w:pPr>
        <w:spacing w:line="400" w:lineRule="exact"/>
        <w:ind w:firstLine="422" w:firstLineChars="200"/>
        <w:rPr>
          <w:rFonts w:hAnsi="宋体"/>
          <w:b/>
          <w:bCs/>
          <w:color w:val="000000"/>
          <w:sz w:val="21"/>
          <w:szCs w:val="21"/>
        </w:rPr>
      </w:pPr>
      <w:r>
        <w:rPr>
          <w:rFonts w:hAnsi="宋体"/>
          <w:b/>
          <w:bCs/>
          <w:color w:val="000000"/>
          <w:sz w:val="21"/>
          <w:szCs w:val="21"/>
        </w:rPr>
        <w:t xml:space="preserve">9. </w:t>
      </w:r>
      <w:r>
        <w:rPr>
          <w:rFonts w:hint="eastAsia" w:hAnsi="宋体"/>
          <w:b/>
          <w:bCs/>
          <w:color w:val="000000"/>
          <w:sz w:val="21"/>
          <w:szCs w:val="21"/>
        </w:rPr>
        <w:t>试验与检验</w:t>
      </w:r>
    </w:p>
    <w:p>
      <w:pPr>
        <w:spacing w:line="400" w:lineRule="exact"/>
        <w:ind w:firstLine="420" w:firstLineChars="200"/>
        <w:rPr>
          <w:rFonts w:hAnsi="宋体"/>
          <w:bCs/>
          <w:color w:val="000000"/>
          <w:sz w:val="21"/>
          <w:szCs w:val="21"/>
        </w:rPr>
      </w:pPr>
      <w:r>
        <w:rPr>
          <w:rFonts w:hAnsi="宋体"/>
          <w:bCs/>
          <w:color w:val="000000"/>
          <w:sz w:val="21"/>
          <w:szCs w:val="21"/>
        </w:rPr>
        <w:t>9.1</w:t>
      </w:r>
      <w:r>
        <w:rPr>
          <w:rFonts w:hint="eastAsia" w:hAnsi="宋体"/>
          <w:bCs/>
          <w:color w:val="000000"/>
          <w:sz w:val="21"/>
          <w:szCs w:val="21"/>
        </w:rPr>
        <w:t>试验设备与试验人员</w:t>
      </w:r>
    </w:p>
    <w:p>
      <w:pPr>
        <w:spacing w:line="400" w:lineRule="exact"/>
        <w:ind w:firstLine="420" w:firstLineChars="200"/>
        <w:rPr>
          <w:rFonts w:hAnsi="宋体"/>
          <w:bCs/>
          <w:color w:val="000000"/>
          <w:sz w:val="21"/>
          <w:szCs w:val="21"/>
        </w:rPr>
      </w:pPr>
      <w:r>
        <w:rPr>
          <w:rFonts w:hAnsi="宋体"/>
          <w:bCs/>
          <w:color w:val="000000"/>
          <w:sz w:val="21"/>
          <w:szCs w:val="21"/>
        </w:rPr>
        <w:t xml:space="preserve">9.1.2 </w:t>
      </w:r>
      <w:r>
        <w:rPr>
          <w:rFonts w:hint="eastAsia" w:hAnsi="宋体"/>
          <w:bCs/>
          <w:color w:val="000000"/>
          <w:sz w:val="21"/>
          <w:szCs w:val="21"/>
        </w:rPr>
        <w:t>试验设备</w:t>
      </w:r>
    </w:p>
    <w:p>
      <w:pPr>
        <w:spacing w:line="400" w:lineRule="exact"/>
        <w:ind w:firstLine="420" w:firstLineChars="200"/>
        <w:rPr>
          <w:rFonts w:hAnsi="宋体"/>
          <w:bCs/>
          <w:color w:val="000000"/>
          <w:sz w:val="21"/>
          <w:szCs w:val="21"/>
        </w:rPr>
      </w:pPr>
      <w:r>
        <w:rPr>
          <w:rFonts w:hint="eastAsia" w:hAnsi="宋体"/>
          <w:bCs/>
          <w:color w:val="000000"/>
          <w:sz w:val="21"/>
          <w:szCs w:val="21"/>
        </w:rPr>
        <w:t>施工现场需要配置的试验场所：</w:t>
      </w:r>
      <w:r>
        <w:rPr>
          <w:rFonts w:hAnsi="宋体"/>
          <w:bCs/>
          <w:color w:val="000000"/>
          <w:sz w:val="21"/>
          <w:szCs w:val="21"/>
          <w:u w:val="single"/>
        </w:rPr>
        <w:t xml:space="preserve">  </w:t>
      </w:r>
      <w:r>
        <w:rPr>
          <w:rFonts w:hint="eastAsia" w:hAnsi="宋体"/>
          <w:bCs/>
          <w:color w:val="000000"/>
          <w:sz w:val="21"/>
          <w:szCs w:val="21"/>
          <w:u w:val="single"/>
        </w:rPr>
        <w:t>按有关规定和监理人要求执行</w:t>
      </w:r>
      <w:r>
        <w:rPr>
          <w:rFonts w:hAnsi="宋体"/>
          <w:bCs/>
          <w:color w:val="000000"/>
          <w:sz w:val="21"/>
          <w:szCs w:val="21"/>
          <w:u w:val="single"/>
        </w:rPr>
        <w:t xml:space="preserve">  </w:t>
      </w:r>
      <w:r>
        <w:rPr>
          <w:rFonts w:hint="eastAsia" w:hAnsi="宋体"/>
          <w:bCs/>
          <w:color w:val="000000"/>
          <w:sz w:val="21"/>
          <w:szCs w:val="21"/>
        </w:rPr>
        <w:t>。</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int="eastAsia" w:hAnsi="宋体"/>
          <w:bCs/>
          <w:color w:val="000000"/>
          <w:sz w:val="21"/>
          <w:szCs w:val="21"/>
        </w:rPr>
        <w:t>施工现场需要配备的试验设备：</w:t>
      </w:r>
      <w:r>
        <w:rPr>
          <w:rFonts w:hAnsi="宋体"/>
          <w:bCs/>
          <w:color w:val="000000"/>
          <w:sz w:val="21"/>
          <w:szCs w:val="21"/>
          <w:u w:val="single"/>
        </w:rPr>
        <w:t xml:space="preserve">  </w:t>
      </w:r>
      <w:r>
        <w:rPr>
          <w:rFonts w:hint="eastAsia" w:hAnsi="宋体"/>
          <w:bCs/>
          <w:color w:val="000000"/>
          <w:sz w:val="21"/>
          <w:szCs w:val="21"/>
          <w:u w:val="single"/>
        </w:rPr>
        <w:t>按有关规定和监理人要求执行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施工现场需要具备的其他试验条件：</w:t>
      </w:r>
      <w:r>
        <w:rPr>
          <w:rFonts w:hAnsi="宋体"/>
          <w:bCs/>
          <w:color w:val="000000"/>
          <w:sz w:val="21"/>
          <w:szCs w:val="21"/>
          <w:u w:val="single"/>
        </w:rPr>
        <w:t xml:space="preserve">  </w:t>
      </w:r>
      <w:r>
        <w:rPr>
          <w:rFonts w:hint="eastAsia" w:hAnsi="宋体"/>
          <w:bCs/>
          <w:color w:val="000000"/>
          <w:sz w:val="21"/>
          <w:szCs w:val="21"/>
          <w:u w:val="single"/>
        </w:rPr>
        <w:t>按有关规定和监理人要求执行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9.3</w:t>
      </w:r>
      <w:r>
        <w:rPr>
          <w:rFonts w:hint="eastAsia" w:hAnsi="宋体"/>
          <w:bCs/>
          <w:color w:val="000000"/>
          <w:sz w:val="21"/>
          <w:szCs w:val="21"/>
        </w:rPr>
        <w:t>材料、工程设备和工程的试验和检验</w:t>
      </w:r>
    </w:p>
    <w:p>
      <w:pPr>
        <w:spacing w:line="400" w:lineRule="exact"/>
        <w:ind w:firstLine="420" w:firstLineChars="200"/>
        <w:rPr>
          <w:rFonts w:hAnsi="宋体"/>
          <w:bCs/>
          <w:color w:val="000000"/>
          <w:sz w:val="21"/>
          <w:szCs w:val="21"/>
        </w:rPr>
      </w:pPr>
      <w:r>
        <w:rPr>
          <w:rFonts w:hint="eastAsia" w:hAnsi="宋体"/>
          <w:bCs/>
          <w:color w:val="000000"/>
          <w:sz w:val="21"/>
          <w:szCs w:val="21"/>
        </w:rPr>
        <w:t>试验、检测单位资质条件约定：</w:t>
      </w:r>
      <w:r>
        <w:rPr>
          <w:rFonts w:hAnsi="宋体"/>
          <w:bCs/>
          <w:color w:val="000000"/>
          <w:sz w:val="21"/>
          <w:szCs w:val="21"/>
          <w:u w:val="single"/>
        </w:rPr>
        <w:t xml:space="preserve">  </w:t>
      </w:r>
      <w:r>
        <w:rPr>
          <w:rFonts w:hint="eastAsia" w:hAnsi="宋体"/>
          <w:bCs/>
          <w:color w:val="000000"/>
          <w:sz w:val="21"/>
          <w:szCs w:val="21"/>
          <w:u w:val="single"/>
        </w:rPr>
        <w:t>按有关规定和监理人要求执行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试验、检测单位选择约定</w:t>
      </w:r>
      <w:r>
        <w:rPr>
          <w:rFonts w:hint="eastAsia" w:hAnsi="宋体"/>
          <w:bCs/>
          <w:color w:val="000000"/>
          <w:sz w:val="21"/>
          <w:szCs w:val="21"/>
          <w:u w:val="single"/>
        </w:rPr>
        <w:t>：</w:t>
      </w:r>
      <w:r>
        <w:rPr>
          <w:rFonts w:hAnsi="宋体"/>
          <w:bCs/>
          <w:color w:val="000000"/>
          <w:sz w:val="21"/>
          <w:szCs w:val="21"/>
          <w:u w:val="single"/>
        </w:rPr>
        <w:t xml:space="preserve">  </w:t>
      </w:r>
      <w:r>
        <w:rPr>
          <w:rFonts w:hint="eastAsia" w:hAnsi="宋体"/>
          <w:bCs/>
          <w:color w:val="000000"/>
          <w:sz w:val="21"/>
          <w:szCs w:val="21"/>
          <w:u w:val="single"/>
        </w:rPr>
        <w:t>承包人选择单位后报监理人、发包人审核，审核通过后方可确定试验、检测单位</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试验、检测费用约定：</w:t>
      </w:r>
      <w:r>
        <w:rPr>
          <w:rFonts w:hAnsi="宋体"/>
          <w:bCs/>
          <w:color w:val="000000"/>
          <w:sz w:val="21"/>
          <w:szCs w:val="21"/>
          <w:u w:val="single"/>
        </w:rPr>
        <w:t xml:space="preserve">   </w:t>
      </w:r>
      <w:r>
        <w:rPr>
          <w:rFonts w:hint="eastAsia" w:hAnsi="宋体"/>
          <w:bCs/>
          <w:color w:val="000000"/>
          <w:sz w:val="21"/>
          <w:szCs w:val="21"/>
          <w:u w:val="single"/>
        </w:rPr>
        <w:t>工程有关试验、检测费用由承包人承担（政府有关部门明确规定需要发包人支付的除外），并已包含在合同价款中，不再另行计算</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9.4 </w:t>
      </w:r>
      <w:r>
        <w:rPr>
          <w:rFonts w:hint="eastAsia" w:hAnsi="宋体"/>
          <w:bCs/>
          <w:color w:val="000000"/>
          <w:sz w:val="21"/>
          <w:szCs w:val="21"/>
        </w:rPr>
        <w:t>现场工艺试验</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int="eastAsia" w:hAnsi="宋体"/>
          <w:bCs/>
          <w:color w:val="000000"/>
          <w:sz w:val="21"/>
          <w:szCs w:val="21"/>
        </w:rPr>
        <w:t>现场工艺试验的有关约定：</w:t>
      </w:r>
      <w:r>
        <w:rPr>
          <w:rFonts w:hAnsi="宋体"/>
          <w:bCs/>
          <w:color w:val="000000"/>
          <w:sz w:val="21"/>
          <w:szCs w:val="21"/>
          <w:u w:val="single"/>
        </w:rPr>
        <w:t xml:space="preserve">   </w:t>
      </w:r>
      <w:r>
        <w:rPr>
          <w:rFonts w:hint="eastAsia" w:hAnsi="宋体"/>
          <w:bCs/>
          <w:color w:val="000000"/>
          <w:sz w:val="21"/>
          <w:szCs w:val="21"/>
          <w:u w:val="single"/>
        </w:rPr>
        <w:t>按有关规定和监理人要求执行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10. </w:t>
      </w:r>
      <w:r>
        <w:rPr>
          <w:rFonts w:hint="eastAsia" w:hAnsi="宋体"/>
          <w:b/>
          <w:bCs/>
          <w:color w:val="000000"/>
          <w:sz w:val="21"/>
          <w:szCs w:val="21"/>
        </w:rPr>
        <w:t>变更</w:t>
      </w:r>
    </w:p>
    <w:p>
      <w:pPr>
        <w:spacing w:line="400" w:lineRule="exact"/>
        <w:ind w:firstLine="420" w:firstLineChars="200"/>
        <w:rPr>
          <w:rFonts w:hAnsi="宋体"/>
          <w:bCs/>
          <w:color w:val="000000"/>
          <w:sz w:val="21"/>
          <w:szCs w:val="21"/>
        </w:rPr>
      </w:pPr>
      <w:r>
        <w:rPr>
          <w:rFonts w:hAnsi="宋体"/>
          <w:bCs/>
          <w:color w:val="000000"/>
          <w:sz w:val="21"/>
          <w:szCs w:val="21"/>
        </w:rPr>
        <w:t>10.1</w:t>
      </w:r>
      <w:r>
        <w:rPr>
          <w:rFonts w:hint="eastAsia" w:hAnsi="宋体"/>
          <w:bCs/>
          <w:color w:val="000000"/>
          <w:sz w:val="21"/>
          <w:szCs w:val="21"/>
        </w:rPr>
        <w:t>变更的范围</w:t>
      </w:r>
    </w:p>
    <w:p>
      <w:pPr>
        <w:spacing w:line="400" w:lineRule="exact"/>
        <w:ind w:firstLine="420" w:firstLineChars="200"/>
        <w:rPr>
          <w:rFonts w:hAnsi="宋体"/>
          <w:bCs/>
          <w:color w:val="000000"/>
          <w:sz w:val="21"/>
          <w:szCs w:val="21"/>
        </w:rPr>
      </w:pPr>
      <w:r>
        <w:rPr>
          <w:rFonts w:hint="eastAsia" w:hAnsi="宋体"/>
          <w:bCs/>
          <w:color w:val="000000"/>
          <w:sz w:val="21"/>
          <w:szCs w:val="21"/>
        </w:rPr>
        <w:t>关于变更的范围的约定：</w:t>
      </w:r>
      <w:r>
        <w:rPr>
          <w:rFonts w:hint="eastAsia" w:hAnsi="宋体"/>
          <w:bCs/>
          <w:color w:val="000000"/>
          <w:sz w:val="21"/>
          <w:szCs w:val="21"/>
          <w:u w:val="single"/>
        </w:rPr>
        <w:t>按通用合同条款约定</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10.4 </w:t>
      </w:r>
      <w:r>
        <w:rPr>
          <w:rFonts w:hint="eastAsia" w:hAnsi="宋体"/>
          <w:bCs/>
          <w:color w:val="000000"/>
          <w:sz w:val="21"/>
          <w:szCs w:val="21"/>
        </w:rPr>
        <w:t>变更估价</w:t>
      </w:r>
    </w:p>
    <w:p>
      <w:pPr>
        <w:spacing w:line="400" w:lineRule="exact"/>
        <w:ind w:firstLine="420" w:firstLineChars="200"/>
        <w:rPr>
          <w:rFonts w:hAnsi="宋体"/>
          <w:bCs/>
          <w:color w:val="000000"/>
          <w:sz w:val="21"/>
          <w:szCs w:val="21"/>
        </w:rPr>
      </w:pPr>
      <w:r>
        <w:rPr>
          <w:rFonts w:hAnsi="宋体"/>
          <w:bCs/>
          <w:color w:val="000000"/>
          <w:sz w:val="21"/>
          <w:szCs w:val="21"/>
        </w:rPr>
        <w:t xml:space="preserve">10.4.1 </w:t>
      </w:r>
      <w:r>
        <w:rPr>
          <w:rFonts w:hint="eastAsia" w:hAnsi="宋体"/>
          <w:bCs/>
          <w:color w:val="000000"/>
          <w:sz w:val="21"/>
          <w:szCs w:val="21"/>
        </w:rPr>
        <w:t>变更估价原则</w:t>
      </w:r>
    </w:p>
    <w:p>
      <w:pPr>
        <w:spacing w:line="400" w:lineRule="exact"/>
        <w:ind w:firstLine="420" w:firstLineChars="200"/>
        <w:rPr>
          <w:rFonts w:hAnsi="宋体"/>
          <w:bCs/>
          <w:color w:val="000000"/>
          <w:sz w:val="21"/>
          <w:szCs w:val="21"/>
        </w:rPr>
      </w:pPr>
      <w:r>
        <w:rPr>
          <w:rFonts w:hint="eastAsia" w:hAnsi="宋体"/>
          <w:bCs/>
          <w:color w:val="000000"/>
          <w:sz w:val="21"/>
          <w:szCs w:val="21"/>
        </w:rPr>
        <w:t>关于变更估价的约定</w:t>
      </w:r>
      <w:r>
        <w:rPr>
          <w:rFonts w:hAnsi="宋体"/>
          <w:bCs/>
          <w:color w:val="000000"/>
          <w:sz w:val="21"/>
          <w:szCs w:val="21"/>
        </w:rPr>
        <w:t>:</w:t>
      </w:r>
      <w:r>
        <w:rPr>
          <w:rFonts w:hAnsi="宋体"/>
          <w:bCs/>
          <w:color w:val="000000"/>
          <w:sz w:val="21"/>
          <w:szCs w:val="21"/>
          <w:u w:val="single"/>
        </w:rPr>
        <w:t xml:space="preserve"> </w:t>
      </w:r>
      <w:r>
        <w:rPr>
          <w:rFonts w:hint="eastAsia" w:hAnsi="宋体"/>
          <w:b/>
          <w:bCs/>
          <w:color w:val="000000"/>
          <w:sz w:val="21"/>
          <w:szCs w:val="21"/>
          <w:u w:val="single"/>
        </w:rPr>
        <w:t>按本合同条款</w:t>
      </w:r>
      <w:r>
        <w:rPr>
          <w:rFonts w:hAnsi="宋体"/>
          <w:b/>
          <w:bCs/>
          <w:color w:val="000000"/>
          <w:sz w:val="21"/>
          <w:szCs w:val="21"/>
          <w:u w:val="single"/>
        </w:rPr>
        <w:t>12.1.1</w:t>
      </w:r>
      <w:r>
        <w:rPr>
          <w:rFonts w:hint="eastAsia" w:hAnsi="宋体"/>
          <w:b/>
          <w:bCs/>
          <w:color w:val="000000"/>
          <w:sz w:val="21"/>
          <w:szCs w:val="21"/>
          <w:u w:val="single"/>
        </w:rPr>
        <w:t>执行</w:t>
      </w:r>
      <w:r>
        <w:rPr>
          <w:rFonts w:hAnsi="宋体"/>
          <w:b/>
          <w:bCs/>
          <w:color w:val="000000"/>
          <w:sz w:val="21"/>
          <w:szCs w:val="21"/>
          <w:u w:val="single"/>
        </w:rPr>
        <w:t>_</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10.5</w:t>
      </w:r>
      <w:r>
        <w:rPr>
          <w:rFonts w:hint="eastAsia" w:hAnsi="宋体"/>
          <w:bCs/>
          <w:color w:val="000000"/>
          <w:sz w:val="21"/>
          <w:szCs w:val="21"/>
        </w:rPr>
        <w:t>承包人的合理化建议</w:t>
      </w:r>
    </w:p>
    <w:p>
      <w:pPr>
        <w:spacing w:line="400" w:lineRule="exact"/>
        <w:ind w:firstLine="420" w:firstLineChars="200"/>
        <w:rPr>
          <w:rFonts w:hAnsi="宋体"/>
          <w:bCs/>
          <w:color w:val="000000"/>
          <w:sz w:val="21"/>
          <w:szCs w:val="21"/>
        </w:rPr>
      </w:pPr>
      <w:r>
        <w:rPr>
          <w:rFonts w:hint="eastAsia" w:hAnsi="宋体"/>
          <w:bCs/>
          <w:color w:val="000000"/>
          <w:sz w:val="21"/>
          <w:szCs w:val="21"/>
        </w:rPr>
        <w:t>监理人审查承包人合理化建议的期限：</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发包人审批承包人合理化建议的期限：</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承包人提出的合理化建议降低了合同价格或者提高了工程经济效益的奖励的方法和金额为：</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10.7 </w:t>
      </w:r>
      <w:r>
        <w:rPr>
          <w:rFonts w:hint="eastAsia" w:hAnsi="宋体"/>
          <w:bCs/>
          <w:color w:val="000000"/>
          <w:sz w:val="21"/>
          <w:szCs w:val="21"/>
        </w:rPr>
        <w:t>暂估价：</w:t>
      </w:r>
      <w:r>
        <w:rPr>
          <w:rFonts w:hAnsi="宋体"/>
          <w:bCs/>
          <w:color w:val="000000"/>
          <w:sz w:val="21"/>
          <w:szCs w:val="21"/>
          <w:u w:val="single"/>
        </w:rPr>
        <w:t xml:space="preserve">  /   </w:t>
      </w:r>
      <w:r>
        <w:rPr>
          <w:rFonts w:hint="eastAsia" w:hAnsi="宋体"/>
          <w:bCs/>
          <w:color w:val="000000"/>
          <w:sz w:val="21"/>
          <w:szCs w:val="21"/>
          <w:u w:val="single"/>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10.7.1 </w:t>
      </w:r>
      <w:r>
        <w:rPr>
          <w:rFonts w:hint="eastAsia" w:hAnsi="宋体"/>
          <w:bCs/>
          <w:color w:val="000000"/>
          <w:sz w:val="21"/>
          <w:szCs w:val="21"/>
        </w:rPr>
        <w:t>依法必须招标的暂估价项目</w:t>
      </w:r>
    </w:p>
    <w:p>
      <w:pPr>
        <w:spacing w:line="400" w:lineRule="exact"/>
        <w:ind w:firstLine="420" w:firstLineChars="200"/>
        <w:rPr>
          <w:rFonts w:hAnsi="宋体"/>
          <w:bCs/>
          <w:color w:val="000000"/>
          <w:sz w:val="21"/>
          <w:szCs w:val="21"/>
        </w:rPr>
      </w:pPr>
      <w:r>
        <w:rPr>
          <w:rFonts w:hint="eastAsia" w:hAnsi="宋体"/>
          <w:bCs/>
          <w:color w:val="000000"/>
          <w:sz w:val="21"/>
          <w:szCs w:val="21"/>
        </w:rPr>
        <w:t>对于依法必须招标的暂估价项目的确认和批准采取第</w:t>
      </w:r>
      <w:r>
        <w:rPr>
          <w:rFonts w:hAnsi="宋体"/>
          <w:bCs/>
          <w:color w:val="000000"/>
          <w:sz w:val="21"/>
          <w:szCs w:val="21"/>
        </w:rPr>
        <w:t xml:space="preserve"> </w:t>
      </w:r>
      <w:r>
        <w:rPr>
          <w:rFonts w:hAnsi="宋体"/>
          <w:bCs/>
          <w:color w:val="000000"/>
          <w:sz w:val="21"/>
          <w:szCs w:val="21"/>
          <w:u w:val="single"/>
        </w:rPr>
        <w:t xml:space="preserve"> /   </w:t>
      </w:r>
      <w:r>
        <w:rPr>
          <w:rFonts w:hint="eastAsia" w:hAnsi="宋体"/>
          <w:bCs/>
          <w:color w:val="000000"/>
          <w:sz w:val="21"/>
          <w:szCs w:val="21"/>
        </w:rPr>
        <w:t>种方式确定。</w:t>
      </w:r>
    </w:p>
    <w:p>
      <w:pPr>
        <w:spacing w:line="400" w:lineRule="exact"/>
        <w:ind w:firstLine="420" w:firstLineChars="200"/>
        <w:rPr>
          <w:rFonts w:hAnsi="宋体"/>
          <w:bCs/>
          <w:color w:val="000000"/>
          <w:sz w:val="21"/>
          <w:szCs w:val="21"/>
        </w:rPr>
      </w:pPr>
      <w:r>
        <w:rPr>
          <w:rFonts w:hAnsi="宋体"/>
          <w:bCs/>
          <w:color w:val="000000"/>
          <w:sz w:val="21"/>
          <w:szCs w:val="21"/>
        </w:rPr>
        <w:t xml:space="preserve">10.7.2 </w:t>
      </w:r>
      <w:r>
        <w:rPr>
          <w:rFonts w:hint="eastAsia" w:hAnsi="宋体"/>
          <w:bCs/>
          <w:color w:val="000000"/>
          <w:sz w:val="21"/>
          <w:szCs w:val="21"/>
        </w:rPr>
        <w:t>不属于依法必须招标的暂估价项目</w:t>
      </w:r>
    </w:p>
    <w:p>
      <w:pPr>
        <w:spacing w:line="400" w:lineRule="exact"/>
        <w:ind w:firstLine="420" w:firstLineChars="200"/>
        <w:rPr>
          <w:rFonts w:hAnsi="宋体"/>
          <w:bCs/>
          <w:color w:val="000000"/>
          <w:sz w:val="21"/>
          <w:szCs w:val="21"/>
        </w:rPr>
      </w:pPr>
      <w:r>
        <w:rPr>
          <w:rFonts w:hint="eastAsia" w:hAnsi="宋体"/>
          <w:bCs/>
          <w:color w:val="000000"/>
          <w:sz w:val="21"/>
          <w:szCs w:val="21"/>
        </w:rPr>
        <w:t>对于不属于依法必须招标的暂估价项目的确认和批准采取第</w:t>
      </w:r>
      <w:r>
        <w:rPr>
          <w:rFonts w:hAnsi="宋体"/>
          <w:bCs/>
          <w:color w:val="000000"/>
          <w:sz w:val="21"/>
          <w:szCs w:val="21"/>
          <w:u w:val="single"/>
        </w:rPr>
        <w:t xml:space="preserve">  /   </w:t>
      </w:r>
      <w:r>
        <w:rPr>
          <w:rFonts w:hint="eastAsia" w:hAnsi="宋体"/>
          <w:bCs/>
          <w:color w:val="000000"/>
          <w:sz w:val="21"/>
          <w:szCs w:val="21"/>
        </w:rPr>
        <w:t>种方式确定。</w:t>
      </w:r>
    </w:p>
    <w:p>
      <w:pPr>
        <w:spacing w:line="400" w:lineRule="exact"/>
        <w:ind w:firstLine="420" w:firstLineChars="200"/>
        <w:rPr>
          <w:rFonts w:hAnsi="宋体"/>
          <w:bCs/>
          <w:color w:val="000000"/>
          <w:sz w:val="21"/>
          <w:szCs w:val="21"/>
        </w:rPr>
      </w:pPr>
      <w:r>
        <w:rPr>
          <w:rFonts w:hint="eastAsia" w:hAnsi="宋体"/>
          <w:bCs/>
          <w:color w:val="000000"/>
          <w:sz w:val="21"/>
          <w:szCs w:val="21"/>
        </w:rPr>
        <w:t>第</w:t>
      </w:r>
      <w:r>
        <w:rPr>
          <w:rFonts w:hAnsi="宋体"/>
          <w:bCs/>
          <w:color w:val="000000"/>
          <w:sz w:val="21"/>
          <w:szCs w:val="21"/>
        </w:rPr>
        <w:t>3</w:t>
      </w:r>
      <w:r>
        <w:rPr>
          <w:rFonts w:hint="eastAsia" w:hAnsi="宋体"/>
          <w:bCs/>
          <w:color w:val="000000"/>
          <w:sz w:val="21"/>
          <w:szCs w:val="21"/>
        </w:rPr>
        <w:t>种方式：承包人直接实施的暂估价项目</w:t>
      </w:r>
    </w:p>
    <w:p>
      <w:pPr>
        <w:spacing w:line="400" w:lineRule="exact"/>
        <w:ind w:firstLine="420" w:firstLineChars="200"/>
        <w:rPr>
          <w:rFonts w:hAnsi="宋体"/>
          <w:bCs/>
          <w:color w:val="000000"/>
          <w:sz w:val="21"/>
          <w:szCs w:val="21"/>
        </w:rPr>
      </w:pPr>
      <w:r>
        <w:rPr>
          <w:rFonts w:hint="eastAsia" w:hAnsi="宋体"/>
          <w:bCs/>
          <w:color w:val="000000"/>
          <w:sz w:val="21"/>
          <w:szCs w:val="21"/>
        </w:rPr>
        <w:t>承包人直接实施的暂估价项目的约定：</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10.8 </w:t>
      </w:r>
      <w:r>
        <w:rPr>
          <w:rFonts w:hint="eastAsia" w:hAnsi="宋体"/>
          <w:bCs/>
          <w:color w:val="000000"/>
          <w:sz w:val="21"/>
          <w:szCs w:val="21"/>
        </w:rPr>
        <w:t>暂列金额</w:t>
      </w:r>
    </w:p>
    <w:p>
      <w:pPr>
        <w:spacing w:line="400" w:lineRule="exact"/>
        <w:ind w:firstLine="420" w:firstLineChars="200"/>
        <w:rPr>
          <w:rFonts w:hAnsi="宋体"/>
          <w:bCs/>
          <w:color w:val="000000"/>
          <w:sz w:val="21"/>
          <w:szCs w:val="21"/>
        </w:rPr>
      </w:pPr>
      <w:r>
        <w:rPr>
          <w:rFonts w:hint="eastAsia" w:hAnsi="宋体"/>
          <w:bCs/>
          <w:color w:val="000000"/>
          <w:sz w:val="21"/>
          <w:szCs w:val="21"/>
        </w:rPr>
        <w:t>合同当事人关于暂列金额使用的约定：</w:t>
      </w:r>
      <w:r>
        <w:rPr>
          <w:rFonts w:hAnsi="宋体"/>
          <w:bCs/>
          <w:color w:val="000000"/>
          <w:sz w:val="21"/>
          <w:szCs w:val="21"/>
          <w:u w:val="single"/>
        </w:rPr>
        <w:t xml:space="preserve">    /      </w:t>
      </w:r>
      <w:r>
        <w:rPr>
          <w:rFonts w:hAnsi="宋体"/>
          <w:bCs/>
          <w:color w:val="000000"/>
          <w:sz w:val="21"/>
          <w:szCs w:val="21"/>
        </w:rPr>
        <w:t xml:space="preserve"> </w:t>
      </w:r>
      <w:r>
        <w:rPr>
          <w:rFonts w:hint="eastAsia" w:hAnsi="宋体"/>
          <w:bCs/>
          <w:color w:val="000000"/>
          <w:sz w:val="21"/>
          <w:szCs w:val="21"/>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11. </w:t>
      </w:r>
      <w:r>
        <w:rPr>
          <w:rFonts w:hint="eastAsia" w:hAnsi="宋体"/>
          <w:b/>
          <w:bCs/>
          <w:color w:val="000000"/>
          <w:sz w:val="21"/>
          <w:szCs w:val="21"/>
        </w:rPr>
        <w:t>价格调整</w:t>
      </w:r>
    </w:p>
    <w:p>
      <w:pPr>
        <w:spacing w:line="400" w:lineRule="exact"/>
        <w:ind w:firstLine="420" w:firstLineChars="200"/>
        <w:rPr>
          <w:rFonts w:hAnsi="宋体"/>
          <w:bCs/>
          <w:color w:val="000000"/>
          <w:sz w:val="21"/>
          <w:szCs w:val="21"/>
        </w:rPr>
      </w:pPr>
      <w:r>
        <w:rPr>
          <w:rFonts w:hAnsi="宋体"/>
          <w:bCs/>
          <w:color w:val="000000"/>
          <w:sz w:val="21"/>
          <w:szCs w:val="21"/>
        </w:rPr>
        <w:t xml:space="preserve">11.1 </w:t>
      </w:r>
      <w:r>
        <w:rPr>
          <w:rFonts w:hint="eastAsia" w:hAnsi="宋体"/>
          <w:bCs/>
          <w:color w:val="000000"/>
          <w:sz w:val="21"/>
          <w:szCs w:val="21"/>
        </w:rPr>
        <w:t>市场价格波动引起的调整</w:t>
      </w:r>
    </w:p>
    <w:p>
      <w:pPr>
        <w:spacing w:line="400" w:lineRule="exact"/>
        <w:ind w:firstLine="420" w:firstLineChars="200"/>
        <w:rPr>
          <w:rFonts w:hAnsi="宋体"/>
          <w:bCs/>
          <w:color w:val="000000"/>
          <w:sz w:val="21"/>
          <w:szCs w:val="21"/>
        </w:rPr>
      </w:pPr>
      <w:r>
        <w:rPr>
          <w:rFonts w:hint="eastAsia" w:hAnsi="宋体"/>
          <w:bCs/>
          <w:color w:val="000000"/>
          <w:sz w:val="21"/>
          <w:szCs w:val="21"/>
        </w:rPr>
        <w:t>市场价格波动是否调整合同价格的约定：</w:t>
      </w:r>
      <w:r>
        <w:rPr>
          <w:rFonts w:hint="eastAsia" w:hAnsi="宋体"/>
          <w:bCs/>
          <w:color w:val="000000"/>
          <w:sz w:val="21"/>
          <w:szCs w:val="21"/>
          <w:u w:val="single"/>
        </w:rPr>
        <w:t>不做调整</w:t>
      </w:r>
      <w:r>
        <w:rPr>
          <w:rFonts w:hint="eastAsia" w:hAnsi="宋体"/>
          <w:bCs/>
          <w:color w:val="000000"/>
          <w:sz w:val="21"/>
          <w:szCs w:val="21"/>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12. </w:t>
      </w:r>
      <w:r>
        <w:rPr>
          <w:rFonts w:hint="eastAsia" w:hAnsi="宋体"/>
          <w:b/>
          <w:bCs/>
          <w:color w:val="000000"/>
          <w:sz w:val="21"/>
          <w:szCs w:val="21"/>
        </w:rPr>
        <w:t>合同价格、计量与支付</w:t>
      </w:r>
    </w:p>
    <w:p>
      <w:pPr>
        <w:spacing w:line="400" w:lineRule="exact"/>
        <w:ind w:firstLine="420" w:firstLineChars="200"/>
        <w:rPr>
          <w:rFonts w:hAnsi="宋体"/>
          <w:bCs/>
          <w:color w:val="000000"/>
          <w:sz w:val="21"/>
          <w:szCs w:val="21"/>
        </w:rPr>
      </w:pPr>
      <w:r>
        <w:rPr>
          <w:rFonts w:hAnsi="宋体"/>
          <w:bCs/>
          <w:color w:val="000000"/>
          <w:sz w:val="21"/>
          <w:szCs w:val="21"/>
        </w:rPr>
        <w:t xml:space="preserve">12.1 </w:t>
      </w:r>
      <w:r>
        <w:rPr>
          <w:rFonts w:hint="eastAsia" w:hAnsi="宋体"/>
          <w:bCs/>
          <w:color w:val="000000"/>
          <w:sz w:val="21"/>
          <w:szCs w:val="21"/>
        </w:rPr>
        <w:t>合同价格形式</w:t>
      </w:r>
    </w:p>
    <w:p>
      <w:pPr>
        <w:spacing w:line="400" w:lineRule="exact"/>
        <w:ind w:firstLine="420" w:firstLineChars="200"/>
        <w:rPr>
          <w:rFonts w:hAnsi="宋体"/>
          <w:bCs/>
          <w:color w:val="000000"/>
          <w:sz w:val="21"/>
          <w:szCs w:val="21"/>
        </w:rPr>
      </w:pPr>
      <w:r>
        <w:rPr>
          <w:rFonts w:hAnsi="宋体"/>
          <w:bCs/>
          <w:color w:val="000000"/>
          <w:sz w:val="21"/>
          <w:szCs w:val="21"/>
        </w:rPr>
        <w:t>1</w:t>
      </w:r>
      <w:r>
        <w:rPr>
          <w:rFonts w:hint="eastAsia" w:hAnsi="宋体"/>
          <w:bCs/>
          <w:color w:val="000000"/>
          <w:sz w:val="21"/>
          <w:szCs w:val="21"/>
        </w:rPr>
        <w:t>、本合同价款采用</w:t>
      </w:r>
      <w:r>
        <w:rPr>
          <w:rFonts w:hint="eastAsia" w:hAnsi="宋体"/>
          <w:bCs/>
          <w:sz w:val="21"/>
          <w:szCs w:val="21"/>
          <w:u w:val="single"/>
        </w:rPr>
        <w:t>固定综合单价合同</w:t>
      </w:r>
      <w:r>
        <w:rPr>
          <w:rFonts w:hint="eastAsia" w:hAnsi="宋体"/>
          <w:bCs/>
          <w:color w:val="000000"/>
          <w:sz w:val="21"/>
          <w:szCs w:val="21"/>
        </w:rPr>
        <w:t>方式。</w:t>
      </w:r>
    </w:p>
    <w:p>
      <w:pPr>
        <w:spacing w:line="400" w:lineRule="exact"/>
        <w:ind w:firstLine="420" w:firstLineChars="200"/>
        <w:rPr>
          <w:rFonts w:hAnsi="宋体"/>
          <w:bCs/>
          <w:color w:val="000000"/>
          <w:sz w:val="21"/>
          <w:szCs w:val="21"/>
        </w:rPr>
      </w:pPr>
      <w:r>
        <w:rPr>
          <w:rFonts w:hint="eastAsia" w:hAnsi="宋体"/>
          <w:bCs/>
          <w:color w:val="000000"/>
          <w:sz w:val="21"/>
          <w:szCs w:val="21"/>
        </w:rPr>
        <w:t>本合同包含的风险范围：</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A</w:t>
      </w:r>
      <w:r>
        <w:rPr>
          <w:rFonts w:hint="eastAsia" w:hAnsi="宋体"/>
          <w:bCs/>
          <w:color w:val="000000"/>
          <w:sz w:val="21"/>
          <w:szCs w:val="21"/>
          <w:u w:val="single"/>
        </w:rPr>
        <w:t>、工程所需、技术规范要求的所有施工组织措施费和承包人报价时补充的施工技术措施费都已包括在签约合同价中；</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B</w:t>
      </w:r>
      <w:r>
        <w:rPr>
          <w:rFonts w:hint="eastAsia" w:hAnsi="宋体"/>
          <w:bCs/>
          <w:color w:val="000000"/>
          <w:sz w:val="21"/>
          <w:szCs w:val="21"/>
          <w:u w:val="single"/>
        </w:rPr>
        <w:t>、所有招标文件或工程量清单明示要求报价的内容而承包商未予报价的，将被认为包含在合同总价中，结算时合同价款将不再追加；</w:t>
      </w:r>
      <w:r>
        <w:rPr>
          <w:rFonts w:hAnsi="宋体"/>
          <w:bCs/>
          <w:color w:val="000000"/>
          <w:sz w:val="21"/>
          <w:szCs w:val="21"/>
          <w:u w:val="single"/>
        </w:rPr>
        <w:t xml:space="preserve"> </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C</w:t>
      </w:r>
      <w:r>
        <w:rPr>
          <w:rFonts w:hint="eastAsia" w:hAnsi="宋体"/>
          <w:bCs/>
          <w:color w:val="000000"/>
          <w:sz w:val="21"/>
          <w:szCs w:val="21"/>
          <w:u w:val="single"/>
        </w:rPr>
        <w:t>、承包人对工程现场环境以及发包人提供的招标文件、图纸等资料作出错误的推论、理解而导致报价失误，属于承包商风险，结算时合同价款将不予调整；</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D</w:t>
      </w:r>
      <w:r>
        <w:rPr>
          <w:rFonts w:hint="eastAsia" w:hAnsi="宋体"/>
          <w:bCs/>
          <w:color w:val="000000"/>
          <w:sz w:val="21"/>
          <w:szCs w:val="21"/>
          <w:u w:val="single"/>
        </w:rPr>
        <w:t>、应由承办人承担的工、料、机在投标编制期与合同实施期间所发生的市场价格波动；</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E</w:t>
      </w:r>
      <w:r>
        <w:rPr>
          <w:rFonts w:hint="eastAsia" w:hAnsi="宋体"/>
          <w:bCs/>
          <w:color w:val="000000"/>
          <w:sz w:val="21"/>
          <w:szCs w:val="21"/>
          <w:u w:val="single"/>
        </w:rPr>
        <w:t>、现行工程量清单未描述到，但又是完成分项工程必须有的工作内容，均应包含在报价内；</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F</w:t>
      </w:r>
      <w:r>
        <w:rPr>
          <w:rFonts w:hint="eastAsia" w:hAnsi="宋体"/>
          <w:bCs/>
          <w:color w:val="000000"/>
          <w:sz w:val="21"/>
          <w:szCs w:val="21"/>
          <w:u w:val="single"/>
        </w:rPr>
        <w:t>、措施费实行包干价格，不得因设计图纸变化、工程量增减、施工方案变更等而调整费用；</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G</w:t>
      </w:r>
      <w:r>
        <w:rPr>
          <w:rFonts w:hint="eastAsia" w:hAnsi="宋体"/>
          <w:bCs/>
          <w:color w:val="000000"/>
          <w:sz w:val="21"/>
          <w:szCs w:val="21"/>
          <w:u w:val="single"/>
        </w:rPr>
        <w:t>、综合单价不得调整（合同约定可调整范围除外）；</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H</w:t>
      </w:r>
      <w:r>
        <w:rPr>
          <w:rFonts w:hint="eastAsia" w:hAnsi="宋体"/>
          <w:bCs/>
          <w:color w:val="000000"/>
          <w:sz w:val="21"/>
          <w:szCs w:val="21"/>
          <w:u w:val="single"/>
        </w:rPr>
        <w:t>、人工费、材料费不得调整；</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I</w:t>
      </w:r>
      <w:r>
        <w:rPr>
          <w:rFonts w:hint="eastAsia" w:hAnsi="宋体"/>
          <w:bCs/>
          <w:color w:val="000000"/>
          <w:sz w:val="21"/>
          <w:szCs w:val="21"/>
          <w:u w:val="single"/>
        </w:rPr>
        <w:t>、合同执行期内，因政府发文原因要求停工而引起的费用增加；</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J</w:t>
      </w:r>
      <w:r>
        <w:rPr>
          <w:rFonts w:hint="eastAsia" w:hAnsi="宋体"/>
          <w:bCs/>
          <w:color w:val="000000"/>
          <w:sz w:val="21"/>
          <w:szCs w:val="21"/>
          <w:u w:val="single"/>
        </w:rPr>
        <w:t>、合同执行期内，因客观原因造成承办人停工、窝工；</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K</w:t>
      </w:r>
      <w:r>
        <w:rPr>
          <w:rFonts w:hint="eastAsia" w:hAnsi="宋体"/>
          <w:bCs/>
          <w:color w:val="000000"/>
          <w:sz w:val="21"/>
          <w:szCs w:val="21"/>
          <w:u w:val="single"/>
        </w:rPr>
        <w:t>、其他招标文件及合同中明示的合同价款中包含的风险。除专用条款中约定可调整合同价款的因素为风险范围以外的因素外，其余因素均属于合同价款所包含的风险范围，均不影响本合同的固定价格。</w:t>
      </w:r>
      <w:r>
        <w:rPr>
          <w:rFonts w:hAnsi="宋体"/>
          <w:bCs/>
          <w:color w:val="000000"/>
          <w:sz w:val="21"/>
          <w:szCs w:val="21"/>
          <w:u w:val="single"/>
        </w:rPr>
        <w:t xml:space="preserve"> </w:t>
      </w:r>
    </w:p>
    <w:p>
      <w:pPr>
        <w:spacing w:line="400" w:lineRule="exact"/>
        <w:ind w:firstLine="420" w:firstLineChars="200"/>
        <w:rPr>
          <w:rFonts w:hAnsi="宋体"/>
          <w:bCs/>
          <w:color w:val="000000"/>
          <w:sz w:val="21"/>
          <w:szCs w:val="21"/>
          <w:u w:val="single"/>
        </w:rPr>
      </w:pPr>
      <w:r>
        <w:rPr>
          <w:rFonts w:hAnsi="宋体"/>
          <w:bCs/>
          <w:color w:val="000000"/>
          <w:sz w:val="21"/>
          <w:szCs w:val="21"/>
          <w:u w:val="single"/>
        </w:rPr>
        <w:t xml:space="preserve"> </w:t>
      </w:r>
    </w:p>
    <w:p>
      <w:pPr>
        <w:spacing w:line="400" w:lineRule="exact"/>
        <w:ind w:firstLine="420" w:firstLineChars="200"/>
        <w:rPr>
          <w:rFonts w:hAnsi="宋体"/>
          <w:bCs/>
          <w:color w:val="000000"/>
          <w:sz w:val="21"/>
          <w:szCs w:val="21"/>
        </w:rPr>
      </w:pPr>
      <w:r>
        <w:rPr>
          <w:rFonts w:hint="eastAsia" w:hAnsi="宋体"/>
          <w:bCs/>
          <w:color w:val="000000"/>
          <w:sz w:val="21"/>
          <w:szCs w:val="21"/>
        </w:rPr>
        <w:t>风险费用的计算方法：</w:t>
      </w:r>
      <w:r>
        <w:rPr>
          <w:rFonts w:hint="eastAsia" w:hAnsi="宋体"/>
          <w:bCs/>
          <w:color w:val="000000"/>
          <w:sz w:val="21"/>
          <w:szCs w:val="21"/>
          <w:u w:val="single"/>
        </w:rPr>
        <w:t>以上风险范围之内费用已由承包人自行预测并计入投标总价中，不再另行计取</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风险范围以外合同价格的调整方法：</w:t>
      </w:r>
    </w:p>
    <w:p>
      <w:pPr>
        <w:spacing w:line="400" w:lineRule="exact"/>
        <w:ind w:firstLine="422" w:firstLineChars="200"/>
        <w:rPr>
          <w:rFonts w:hAnsi="宋体"/>
          <w:b/>
          <w:bCs/>
          <w:sz w:val="21"/>
          <w:szCs w:val="21"/>
          <w:u w:val="single"/>
        </w:rPr>
      </w:pPr>
      <w:r>
        <w:rPr>
          <w:rFonts w:hint="eastAsia" w:hAnsi="宋体"/>
          <w:b/>
          <w:bCs/>
          <w:sz w:val="21"/>
          <w:szCs w:val="21"/>
          <w:u w:val="single"/>
        </w:rPr>
        <w:t>工程量：以施工图及有效变更为依据按照工程量清单计算规则进行计算；单价：①投标书中有相同子目的，按投标价；②投标书中有相似子目的，按相似子目组价计算；③没有相同及相似的，按</w:t>
      </w:r>
      <w:r>
        <w:rPr>
          <w:rFonts w:hAnsi="宋体"/>
          <w:b/>
          <w:bCs/>
          <w:sz w:val="21"/>
          <w:szCs w:val="21"/>
          <w:u w:val="single"/>
        </w:rPr>
        <w:t>2010</w:t>
      </w:r>
      <w:r>
        <w:rPr>
          <w:rFonts w:hint="eastAsia" w:hAnsi="宋体"/>
          <w:b/>
          <w:bCs/>
          <w:sz w:val="21"/>
          <w:szCs w:val="21"/>
          <w:u w:val="single"/>
        </w:rPr>
        <w:t>版定额相应子目组价计算，费率及规费按投标口径组价计算</w:t>
      </w:r>
      <w:r>
        <w:rPr>
          <w:rFonts w:hAnsi="宋体"/>
          <w:b/>
          <w:bCs/>
          <w:sz w:val="21"/>
          <w:szCs w:val="21"/>
          <w:u w:val="single"/>
        </w:rPr>
        <w:t>;</w:t>
      </w:r>
      <w:r>
        <w:rPr>
          <w:rFonts w:hint="eastAsia" w:hAnsi="宋体"/>
          <w:b/>
          <w:bCs/>
          <w:sz w:val="21"/>
          <w:szCs w:val="21"/>
          <w:u w:val="single"/>
        </w:rPr>
        <w:t>④部分内容进行调整的，则原投标单价为基础，仅就调整部分进行调整，仅调整主要材料的，则仅调整材料之间的当期信息价（无信息价时按市场价）差价。</w:t>
      </w:r>
    </w:p>
    <w:p>
      <w:pPr>
        <w:spacing w:line="400" w:lineRule="exact"/>
        <w:ind w:firstLine="422" w:firstLineChars="200"/>
        <w:rPr>
          <w:rFonts w:hAnsi="宋体"/>
          <w:b/>
          <w:sz w:val="21"/>
          <w:szCs w:val="21"/>
        </w:rPr>
      </w:pPr>
    </w:p>
    <w:p>
      <w:pPr>
        <w:spacing w:line="400" w:lineRule="exact"/>
        <w:ind w:firstLine="422" w:firstLineChars="200"/>
        <w:rPr>
          <w:rFonts w:hAnsi="宋体"/>
          <w:b/>
          <w:sz w:val="21"/>
          <w:szCs w:val="21"/>
        </w:rPr>
      </w:pPr>
      <w:r>
        <w:rPr>
          <w:rFonts w:hAnsi="宋体"/>
          <w:b/>
          <w:sz w:val="21"/>
          <w:szCs w:val="21"/>
        </w:rPr>
        <w:t xml:space="preserve">12.2 </w:t>
      </w:r>
      <w:r>
        <w:rPr>
          <w:rFonts w:hint="eastAsia" w:hAnsi="宋体"/>
          <w:b/>
          <w:sz w:val="21"/>
          <w:szCs w:val="21"/>
        </w:rPr>
        <w:t>预付款</w:t>
      </w:r>
    </w:p>
    <w:p>
      <w:pPr>
        <w:spacing w:line="400" w:lineRule="exact"/>
        <w:ind w:firstLine="420" w:firstLineChars="200"/>
        <w:rPr>
          <w:rFonts w:hAnsi="宋体"/>
          <w:bCs/>
          <w:sz w:val="21"/>
          <w:szCs w:val="21"/>
        </w:rPr>
      </w:pPr>
      <w:r>
        <w:rPr>
          <w:rFonts w:hAnsi="宋体"/>
          <w:bCs/>
          <w:sz w:val="21"/>
          <w:szCs w:val="21"/>
        </w:rPr>
        <w:t xml:space="preserve">12.2.1 </w:t>
      </w:r>
      <w:r>
        <w:rPr>
          <w:rFonts w:hint="eastAsia" w:hAnsi="宋体"/>
          <w:bCs/>
          <w:sz w:val="21"/>
          <w:szCs w:val="21"/>
        </w:rPr>
        <w:t>预付款的支付</w:t>
      </w:r>
    </w:p>
    <w:p>
      <w:pPr>
        <w:spacing w:line="400" w:lineRule="exact"/>
        <w:ind w:firstLine="420" w:firstLineChars="200"/>
        <w:rPr>
          <w:rFonts w:hAnsi="宋体"/>
          <w:bCs/>
          <w:sz w:val="21"/>
          <w:szCs w:val="21"/>
        </w:rPr>
      </w:pPr>
      <w:r>
        <w:rPr>
          <w:rFonts w:hint="eastAsia" w:hAnsi="宋体"/>
          <w:bCs/>
          <w:sz w:val="21"/>
          <w:szCs w:val="21"/>
        </w:rPr>
        <w:t>预付款支付比例或金额：</w:t>
      </w:r>
      <w:r>
        <w:rPr>
          <w:rFonts w:hint="eastAsia" w:hAnsi="宋体"/>
          <w:b/>
          <w:sz w:val="21"/>
          <w:szCs w:val="21"/>
          <w:u w:val="single"/>
        </w:rPr>
        <w:t>签订合同后，收到履约保证金</w:t>
      </w:r>
      <w:r>
        <w:rPr>
          <w:rFonts w:hAnsi="宋体"/>
          <w:b/>
          <w:sz w:val="21"/>
          <w:szCs w:val="21"/>
          <w:u w:val="single"/>
        </w:rPr>
        <w:t>7</w:t>
      </w:r>
      <w:r>
        <w:rPr>
          <w:rFonts w:hint="eastAsia" w:hAnsi="宋体"/>
          <w:b/>
          <w:sz w:val="21"/>
          <w:szCs w:val="21"/>
          <w:u w:val="single"/>
        </w:rPr>
        <w:t>天内按合同金额</w:t>
      </w:r>
      <w:r>
        <w:rPr>
          <w:rFonts w:hAnsi="宋体"/>
          <w:b/>
          <w:sz w:val="21"/>
          <w:szCs w:val="21"/>
          <w:u w:val="single"/>
        </w:rPr>
        <w:t xml:space="preserve">20% </w:t>
      </w:r>
      <w:r>
        <w:rPr>
          <w:rFonts w:hint="eastAsia" w:hAnsi="宋体"/>
          <w:b/>
          <w:sz w:val="21"/>
          <w:szCs w:val="21"/>
          <w:u w:val="single"/>
        </w:rPr>
        <w:t>（不含全部的安全文明施工措施费）</w:t>
      </w:r>
      <w:r>
        <w:rPr>
          <w:rFonts w:hint="eastAsia" w:hAnsi="宋体"/>
          <w:bCs/>
          <w:sz w:val="21"/>
          <w:szCs w:val="21"/>
        </w:rPr>
        <w:t>。</w:t>
      </w:r>
    </w:p>
    <w:p>
      <w:pPr>
        <w:spacing w:line="400" w:lineRule="exact"/>
        <w:ind w:firstLine="420" w:firstLineChars="200"/>
        <w:rPr>
          <w:rFonts w:hAnsi="宋体"/>
          <w:bCs/>
          <w:sz w:val="21"/>
          <w:szCs w:val="21"/>
        </w:rPr>
      </w:pPr>
      <w:r>
        <w:rPr>
          <w:rFonts w:hint="eastAsia" w:hAnsi="宋体"/>
          <w:bCs/>
          <w:sz w:val="21"/>
          <w:szCs w:val="21"/>
        </w:rPr>
        <w:t>预付款支付期限：</w:t>
      </w:r>
      <w:r>
        <w:rPr>
          <w:rFonts w:hAnsi="宋体"/>
          <w:bCs/>
          <w:sz w:val="21"/>
          <w:szCs w:val="21"/>
          <w:u w:val="single"/>
        </w:rPr>
        <w:t xml:space="preserve">   /    </w:t>
      </w:r>
      <w:r>
        <w:rPr>
          <w:rFonts w:hint="eastAsia" w:hAnsi="宋体"/>
          <w:bCs/>
          <w:sz w:val="21"/>
          <w:szCs w:val="21"/>
        </w:rPr>
        <w:t>。</w:t>
      </w:r>
    </w:p>
    <w:p>
      <w:pPr>
        <w:spacing w:line="400" w:lineRule="exact"/>
        <w:ind w:firstLine="420" w:firstLineChars="200"/>
        <w:rPr>
          <w:rFonts w:hAnsi="宋体"/>
          <w:bCs/>
          <w:sz w:val="21"/>
          <w:szCs w:val="21"/>
        </w:rPr>
      </w:pPr>
      <w:r>
        <w:rPr>
          <w:rFonts w:hint="eastAsia" w:hAnsi="宋体"/>
          <w:bCs/>
          <w:sz w:val="21"/>
          <w:szCs w:val="21"/>
        </w:rPr>
        <w:t>预付款扣回的方式：</w:t>
      </w:r>
      <w:r>
        <w:rPr>
          <w:rFonts w:hAnsi="宋体"/>
          <w:bCs/>
          <w:sz w:val="21"/>
          <w:szCs w:val="21"/>
          <w:u w:val="single"/>
        </w:rPr>
        <w:t>/</w:t>
      </w:r>
      <w:r>
        <w:rPr>
          <w:rFonts w:hint="eastAsia" w:hAnsi="宋体"/>
          <w:bCs/>
          <w:sz w:val="21"/>
          <w:szCs w:val="21"/>
        </w:rPr>
        <w:t>。</w:t>
      </w:r>
    </w:p>
    <w:p>
      <w:pPr>
        <w:spacing w:line="400" w:lineRule="exact"/>
        <w:ind w:firstLine="420" w:firstLineChars="200"/>
        <w:rPr>
          <w:rFonts w:hAnsi="宋体"/>
          <w:bCs/>
          <w:sz w:val="21"/>
          <w:szCs w:val="21"/>
        </w:rPr>
      </w:pPr>
      <w:r>
        <w:rPr>
          <w:rFonts w:hAnsi="宋体"/>
          <w:bCs/>
          <w:sz w:val="21"/>
          <w:szCs w:val="21"/>
        </w:rPr>
        <w:t xml:space="preserve">12.2.2 </w:t>
      </w:r>
      <w:r>
        <w:rPr>
          <w:rFonts w:hint="eastAsia" w:hAnsi="宋体"/>
          <w:bCs/>
          <w:sz w:val="21"/>
          <w:szCs w:val="21"/>
        </w:rPr>
        <w:t>预付款担保</w:t>
      </w:r>
    </w:p>
    <w:p>
      <w:pPr>
        <w:spacing w:line="400" w:lineRule="exact"/>
        <w:ind w:firstLine="420" w:firstLineChars="200"/>
        <w:rPr>
          <w:rFonts w:hAnsi="宋体"/>
          <w:bCs/>
          <w:sz w:val="21"/>
          <w:szCs w:val="21"/>
        </w:rPr>
      </w:pPr>
      <w:r>
        <w:rPr>
          <w:rFonts w:hint="eastAsia" w:hAnsi="宋体"/>
          <w:bCs/>
          <w:sz w:val="21"/>
          <w:szCs w:val="21"/>
        </w:rPr>
        <w:t>承包人提交预付款担保的期限：</w:t>
      </w:r>
      <w:r>
        <w:rPr>
          <w:rFonts w:hAnsi="宋体"/>
          <w:bCs/>
          <w:sz w:val="21"/>
          <w:szCs w:val="21"/>
          <w:u w:val="single"/>
        </w:rPr>
        <w:t xml:space="preserve">   /    </w:t>
      </w:r>
      <w:r>
        <w:rPr>
          <w:rFonts w:hAnsi="宋体"/>
          <w:bCs/>
          <w:sz w:val="21"/>
          <w:szCs w:val="21"/>
        </w:rPr>
        <w:t xml:space="preserve"> </w:t>
      </w:r>
      <w:r>
        <w:rPr>
          <w:rFonts w:hint="eastAsia" w:hAnsi="宋体"/>
          <w:bCs/>
          <w:sz w:val="21"/>
          <w:szCs w:val="21"/>
        </w:rPr>
        <w:t>。</w:t>
      </w:r>
    </w:p>
    <w:p>
      <w:pPr>
        <w:spacing w:line="400" w:lineRule="exact"/>
        <w:ind w:firstLine="420" w:firstLineChars="200"/>
        <w:rPr>
          <w:rFonts w:hAnsi="宋体"/>
          <w:bCs/>
          <w:color w:val="FF0000"/>
          <w:sz w:val="21"/>
          <w:szCs w:val="21"/>
        </w:rPr>
      </w:pPr>
      <w:r>
        <w:rPr>
          <w:rFonts w:hint="eastAsia" w:hAnsi="宋体"/>
          <w:bCs/>
          <w:sz w:val="21"/>
          <w:szCs w:val="21"/>
        </w:rPr>
        <w:t>预付款担保的形式为</w:t>
      </w:r>
      <w:r>
        <w:rPr>
          <w:rFonts w:hint="eastAsia" w:hAnsi="宋体"/>
          <w:bCs/>
          <w:sz w:val="21"/>
          <w:szCs w:val="21"/>
          <w:u w:val="single"/>
        </w:rPr>
        <w:t>：</w:t>
      </w:r>
      <w:r>
        <w:rPr>
          <w:rFonts w:hAnsi="宋体"/>
          <w:bCs/>
          <w:sz w:val="21"/>
          <w:szCs w:val="21"/>
          <w:u w:val="single"/>
        </w:rPr>
        <w:t xml:space="preserve">   /    </w:t>
      </w:r>
      <w:r>
        <w:rPr>
          <w:rFonts w:hint="eastAsia" w:hAnsi="宋体"/>
          <w:bCs/>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12.3 </w:t>
      </w:r>
      <w:r>
        <w:rPr>
          <w:rFonts w:hint="eastAsia" w:hAnsi="宋体"/>
          <w:bCs/>
          <w:color w:val="000000"/>
          <w:sz w:val="21"/>
          <w:szCs w:val="21"/>
        </w:rPr>
        <w:t>计量</w:t>
      </w:r>
    </w:p>
    <w:p>
      <w:pPr>
        <w:spacing w:line="400" w:lineRule="exact"/>
        <w:ind w:firstLine="420" w:firstLineChars="200"/>
        <w:rPr>
          <w:rFonts w:hAnsi="宋体"/>
          <w:bCs/>
          <w:color w:val="000000"/>
          <w:sz w:val="21"/>
          <w:szCs w:val="21"/>
        </w:rPr>
      </w:pPr>
      <w:r>
        <w:rPr>
          <w:rFonts w:hAnsi="宋体"/>
          <w:bCs/>
          <w:color w:val="000000"/>
          <w:sz w:val="21"/>
          <w:szCs w:val="21"/>
        </w:rPr>
        <w:t xml:space="preserve">12.3.1 </w:t>
      </w:r>
      <w:r>
        <w:rPr>
          <w:rFonts w:hint="eastAsia" w:hAnsi="宋体"/>
          <w:bCs/>
          <w:color w:val="000000"/>
          <w:sz w:val="21"/>
          <w:szCs w:val="21"/>
        </w:rPr>
        <w:t>计量原则</w:t>
      </w:r>
    </w:p>
    <w:p>
      <w:pPr>
        <w:spacing w:line="400" w:lineRule="exact"/>
        <w:ind w:firstLine="420" w:firstLineChars="200"/>
        <w:rPr>
          <w:rFonts w:hAnsi="宋体"/>
          <w:bCs/>
          <w:color w:val="000000"/>
          <w:sz w:val="21"/>
          <w:szCs w:val="21"/>
        </w:rPr>
      </w:pPr>
      <w:r>
        <w:rPr>
          <w:rFonts w:hint="eastAsia" w:hAnsi="宋体"/>
          <w:bCs/>
          <w:color w:val="000000"/>
          <w:sz w:val="21"/>
          <w:szCs w:val="21"/>
        </w:rPr>
        <w:t>工程量计算规则：</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w:t>
      </w:r>
      <w:r>
        <w:rPr>
          <w:rFonts w:hAnsi="宋体"/>
          <w:bCs/>
          <w:color w:val="000000"/>
          <w:sz w:val="21"/>
          <w:szCs w:val="21"/>
        </w:rPr>
        <w:t xml:space="preserve"> </w:t>
      </w:r>
      <w:r>
        <w:rPr>
          <w:rFonts w:hint="eastAsia" w:hAnsi="宋体"/>
          <w:bCs/>
          <w:color w:val="000000"/>
          <w:sz w:val="21"/>
          <w:szCs w:val="21"/>
          <w:u w:val="single"/>
        </w:rPr>
        <w:t>实行工程量清单计价的工程项目，其工程量的计算规则应按国家标准工程量计算规范及省级行业主管部门颁布的补充规定执行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w:t>
      </w:r>
      <w:r>
        <w:rPr>
          <w:rFonts w:hint="eastAsia" w:hAnsi="宋体"/>
          <w:bCs/>
          <w:color w:val="000000"/>
          <w:sz w:val="21"/>
          <w:szCs w:val="21"/>
          <w:u w:val="single"/>
        </w:rPr>
        <w:t>不实行工程量清单计价的工程项目，工程量的计算规则应按省、市行业主管部门颁布的各专业工程定额的工程量计算规则执行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12.3.2 </w:t>
      </w:r>
      <w:r>
        <w:rPr>
          <w:rFonts w:hint="eastAsia" w:hAnsi="宋体"/>
          <w:bCs/>
          <w:color w:val="000000"/>
          <w:sz w:val="21"/>
          <w:szCs w:val="21"/>
        </w:rPr>
        <w:t>计量周期</w:t>
      </w:r>
    </w:p>
    <w:p>
      <w:pPr>
        <w:spacing w:line="400" w:lineRule="exact"/>
        <w:ind w:firstLine="420" w:firstLineChars="200"/>
        <w:rPr>
          <w:rFonts w:hAnsi="宋体"/>
          <w:bCs/>
          <w:color w:val="000000"/>
          <w:sz w:val="21"/>
          <w:szCs w:val="21"/>
        </w:rPr>
      </w:pPr>
      <w:r>
        <w:rPr>
          <w:rFonts w:hint="eastAsia" w:hAnsi="宋体"/>
          <w:bCs/>
          <w:color w:val="000000"/>
          <w:sz w:val="21"/>
          <w:szCs w:val="21"/>
        </w:rPr>
        <w:t>关于计量周期的约定：</w:t>
      </w:r>
      <w:r>
        <w:rPr>
          <w:rFonts w:hint="eastAsia" w:hAnsi="宋体"/>
          <w:bCs/>
          <w:sz w:val="21"/>
          <w:szCs w:val="21"/>
          <w:u w:val="single"/>
        </w:rPr>
        <w:t>承包人向发包人提交已完成工程量报告的时间：（该工程量得到发包人确认后仅为支付工程进度款的依据，不作为竣工结算的依据）</w:t>
      </w:r>
      <w:r>
        <w:rPr>
          <w:rFonts w:hint="eastAsia" w:hAnsi="宋体"/>
          <w:bCs/>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12.3.3 </w:t>
      </w:r>
      <w:r>
        <w:rPr>
          <w:rFonts w:hint="eastAsia" w:hAnsi="宋体"/>
          <w:bCs/>
          <w:color w:val="000000"/>
          <w:sz w:val="21"/>
          <w:szCs w:val="21"/>
        </w:rPr>
        <w:t>单价合同的计量</w:t>
      </w:r>
    </w:p>
    <w:p>
      <w:pPr>
        <w:spacing w:line="400" w:lineRule="exact"/>
        <w:ind w:firstLine="420" w:firstLineChars="200"/>
        <w:rPr>
          <w:rFonts w:hAnsi="宋体"/>
          <w:bCs/>
          <w:color w:val="000000"/>
          <w:sz w:val="21"/>
          <w:szCs w:val="21"/>
        </w:rPr>
      </w:pPr>
      <w:r>
        <w:rPr>
          <w:rFonts w:hint="eastAsia" w:hAnsi="宋体"/>
          <w:bCs/>
          <w:color w:val="000000"/>
          <w:sz w:val="21"/>
          <w:szCs w:val="21"/>
        </w:rPr>
        <w:t>关于单价合同计量的约定：</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12.3.4 </w:t>
      </w:r>
      <w:r>
        <w:rPr>
          <w:rFonts w:hint="eastAsia" w:hAnsi="宋体"/>
          <w:bCs/>
          <w:color w:val="000000"/>
          <w:sz w:val="21"/>
          <w:szCs w:val="21"/>
        </w:rPr>
        <w:t>总价合同的计量</w:t>
      </w:r>
    </w:p>
    <w:p>
      <w:pPr>
        <w:spacing w:line="400" w:lineRule="exact"/>
        <w:ind w:firstLine="420" w:firstLineChars="200"/>
        <w:rPr>
          <w:rFonts w:hAnsi="宋体"/>
          <w:bCs/>
          <w:color w:val="000000"/>
          <w:sz w:val="21"/>
          <w:szCs w:val="21"/>
        </w:rPr>
      </w:pPr>
      <w:r>
        <w:rPr>
          <w:rFonts w:hint="eastAsia" w:hAnsi="宋体"/>
          <w:bCs/>
          <w:color w:val="000000"/>
          <w:sz w:val="21"/>
          <w:szCs w:val="21"/>
        </w:rPr>
        <w:t>关于总价合同计量的约定</w:t>
      </w:r>
      <w:r>
        <w:rPr>
          <w:rFonts w:hint="eastAsia" w:hAnsi="宋体"/>
          <w:bCs/>
          <w:color w:val="000000"/>
          <w:sz w:val="21"/>
          <w:szCs w:val="21"/>
          <w:u w:val="single"/>
        </w:rPr>
        <w:t>：</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12.3.5</w:t>
      </w:r>
      <w:r>
        <w:rPr>
          <w:rFonts w:hint="eastAsia" w:hAnsi="宋体"/>
          <w:bCs/>
          <w:color w:val="000000"/>
          <w:sz w:val="21"/>
          <w:szCs w:val="21"/>
        </w:rPr>
        <w:t>总价合同采用支付分解表计量支付的，是否适用第</w:t>
      </w:r>
      <w:r>
        <w:rPr>
          <w:rFonts w:hAnsi="宋体"/>
          <w:bCs/>
          <w:color w:val="000000"/>
          <w:sz w:val="21"/>
          <w:szCs w:val="21"/>
        </w:rPr>
        <w:t xml:space="preserve">12.3.4 </w:t>
      </w:r>
      <w:r>
        <w:rPr>
          <w:rFonts w:hint="eastAsia" w:hAnsi="宋体"/>
          <w:bCs/>
          <w:color w:val="000000"/>
          <w:sz w:val="21"/>
          <w:szCs w:val="21"/>
        </w:rPr>
        <w:t>项〔总价合同的计量〕约定进行计量：</w:t>
      </w:r>
      <w:r>
        <w:rPr>
          <w:rFonts w:hAnsi="宋体"/>
          <w:bCs/>
          <w:color w:val="000000"/>
          <w:sz w:val="21"/>
          <w:szCs w:val="21"/>
          <w:u w:val="single"/>
        </w:rPr>
        <w:t xml:space="preserve">  /  </w:t>
      </w:r>
      <w:r>
        <w:rPr>
          <w:rFonts w:hint="eastAsia" w:hAnsi="宋体"/>
          <w:bCs/>
          <w:color w:val="000000"/>
          <w:sz w:val="21"/>
          <w:szCs w:val="21"/>
        </w:rPr>
        <w:t>。</w:t>
      </w:r>
    </w:p>
    <w:p>
      <w:pPr>
        <w:spacing w:line="360" w:lineRule="auto"/>
        <w:ind w:firstLine="420" w:firstLineChars="200"/>
        <w:rPr>
          <w:rFonts w:hAnsi="宋体"/>
          <w:bCs/>
          <w:color w:val="000000"/>
          <w:sz w:val="21"/>
          <w:szCs w:val="21"/>
        </w:rPr>
      </w:pPr>
      <w:r>
        <w:rPr>
          <w:rFonts w:hAnsi="宋体"/>
          <w:bCs/>
          <w:color w:val="000000"/>
          <w:sz w:val="21"/>
          <w:szCs w:val="21"/>
        </w:rPr>
        <w:t xml:space="preserve">12.3.6 </w:t>
      </w:r>
      <w:r>
        <w:rPr>
          <w:rFonts w:hint="eastAsia" w:hAnsi="宋体"/>
          <w:bCs/>
          <w:color w:val="000000"/>
          <w:sz w:val="21"/>
          <w:szCs w:val="21"/>
        </w:rPr>
        <w:t>其他价格形式合同的计量</w:t>
      </w:r>
    </w:p>
    <w:p>
      <w:pPr>
        <w:spacing w:line="360" w:lineRule="auto"/>
        <w:ind w:firstLine="420" w:firstLineChars="200"/>
        <w:rPr>
          <w:rFonts w:hAnsi="宋体"/>
          <w:bCs/>
          <w:color w:val="000000"/>
          <w:sz w:val="21"/>
          <w:szCs w:val="21"/>
        </w:rPr>
      </w:pPr>
      <w:r>
        <w:rPr>
          <w:rFonts w:hint="eastAsia" w:hAnsi="宋体"/>
          <w:bCs/>
          <w:color w:val="000000"/>
          <w:sz w:val="21"/>
          <w:szCs w:val="21"/>
        </w:rPr>
        <w:t>其他价格形式的计量方式和程序：</w:t>
      </w:r>
      <w:r>
        <w:rPr>
          <w:rFonts w:hAnsi="宋体"/>
          <w:bCs/>
          <w:color w:val="000000"/>
          <w:sz w:val="21"/>
          <w:szCs w:val="21"/>
          <w:u w:val="single"/>
        </w:rPr>
        <w:t xml:space="preserve">  /  </w:t>
      </w:r>
      <w:r>
        <w:rPr>
          <w:rFonts w:hint="eastAsia" w:hAnsi="宋体"/>
          <w:bCs/>
          <w:color w:val="000000"/>
          <w:sz w:val="21"/>
          <w:szCs w:val="21"/>
        </w:rPr>
        <w:t>。</w:t>
      </w:r>
    </w:p>
    <w:p>
      <w:pPr>
        <w:spacing w:line="360" w:lineRule="auto"/>
        <w:ind w:firstLine="420" w:firstLineChars="200"/>
        <w:rPr>
          <w:rFonts w:hAnsi="宋体"/>
          <w:bCs/>
          <w:color w:val="000000"/>
          <w:sz w:val="21"/>
          <w:szCs w:val="21"/>
        </w:rPr>
      </w:pPr>
      <w:r>
        <w:rPr>
          <w:rFonts w:hAnsi="宋体"/>
          <w:bCs/>
          <w:color w:val="000000"/>
          <w:sz w:val="21"/>
          <w:szCs w:val="21"/>
        </w:rPr>
        <w:t xml:space="preserve">12.4 </w:t>
      </w:r>
      <w:r>
        <w:rPr>
          <w:rFonts w:hint="eastAsia" w:hAnsi="宋体"/>
          <w:bCs/>
          <w:color w:val="000000"/>
          <w:sz w:val="21"/>
          <w:szCs w:val="21"/>
        </w:rPr>
        <w:t>工程进度款支付</w:t>
      </w:r>
    </w:p>
    <w:p>
      <w:pPr>
        <w:spacing w:line="360" w:lineRule="auto"/>
        <w:ind w:firstLine="420" w:firstLineChars="200"/>
        <w:rPr>
          <w:rFonts w:hAnsi="宋体"/>
          <w:bCs/>
          <w:color w:val="000000"/>
          <w:sz w:val="21"/>
          <w:szCs w:val="21"/>
        </w:rPr>
      </w:pPr>
      <w:r>
        <w:rPr>
          <w:rFonts w:hAnsi="宋体"/>
          <w:bCs/>
          <w:color w:val="000000"/>
          <w:sz w:val="21"/>
          <w:szCs w:val="21"/>
        </w:rPr>
        <w:t xml:space="preserve">12.4.1 </w:t>
      </w:r>
      <w:r>
        <w:rPr>
          <w:rFonts w:hint="eastAsia" w:hAnsi="宋体"/>
          <w:bCs/>
          <w:color w:val="000000"/>
          <w:sz w:val="21"/>
          <w:szCs w:val="21"/>
        </w:rPr>
        <w:t>付款周期</w:t>
      </w:r>
    </w:p>
    <w:p>
      <w:pPr>
        <w:spacing w:line="360" w:lineRule="auto"/>
        <w:ind w:firstLine="402" w:firstLineChars="200"/>
        <w:rPr>
          <w:rFonts w:ascii="宋体" w:cs="宋体"/>
          <w:b/>
          <w:bCs/>
          <w:sz w:val="20"/>
          <w:szCs w:val="20"/>
          <w:u w:val="single"/>
        </w:rPr>
      </w:pPr>
      <w:r>
        <w:rPr>
          <w:rFonts w:hint="eastAsia" w:ascii="宋体" w:hAnsi="宋体" w:cs="宋体"/>
          <w:b/>
          <w:bCs/>
          <w:sz w:val="20"/>
          <w:szCs w:val="20"/>
          <w:u w:val="single"/>
        </w:rPr>
        <w:t>（</w:t>
      </w:r>
      <w:r>
        <w:rPr>
          <w:rFonts w:ascii="宋体" w:hAnsi="宋体" w:cs="宋体"/>
          <w:b/>
          <w:bCs/>
          <w:sz w:val="20"/>
          <w:szCs w:val="20"/>
          <w:u w:val="single"/>
        </w:rPr>
        <w:t>1</w:t>
      </w:r>
      <w:r>
        <w:rPr>
          <w:rFonts w:hint="eastAsia" w:ascii="宋体" w:hAnsi="宋体" w:cs="宋体"/>
          <w:b/>
          <w:bCs/>
          <w:sz w:val="20"/>
          <w:szCs w:val="20"/>
          <w:u w:val="single"/>
        </w:rPr>
        <w:t>）电力局通电验收完成后支付合同价款的</w:t>
      </w:r>
      <w:r>
        <w:rPr>
          <w:rFonts w:ascii="宋体" w:hAnsi="宋体" w:cs="宋体"/>
          <w:b/>
          <w:bCs/>
          <w:sz w:val="20"/>
          <w:szCs w:val="20"/>
          <w:u w:val="single"/>
        </w:rPr>
        <w:t>50%</w:t>
      </w:r>
      <w:r>
        <w:rPr>
          <w:rFonts w:hint="eastAsia" w:ascii="宋体" w:hAnsi="宋体" w:cs="宋体"/>
          <w:b/>
          <w:bCs/>
          <w:sz w:val="20"/>
          <w:szCs w:val="20"/>
          <w:u w:val="single"/>
        </w:rPr>
        <w:t>，并无息退还履约保证金，（不含全部的安全文明施工措施费）。</w:t>
      </w:r>
    </w:p>
    <w:p>
      <w:pPr>
        <w:spacing w:line="360" w:lineRule="auto"/>
        <w:ind w:firstLine="402" w:firstLineChars="200"/>
        <w:rPr>
          <w:rFonts w:ascii="宋体" w:cs="宋体"/>
          <w:b/>
          <w:bCs/>
          <w:sz w:val="20"/>
          <w:szCs w:val="20"/>
          <w:u w:val="single"/>
        </w:rPr>
      </w:pPr>
      <w:r>
        <w:rPr>
          <w:rFonts w:hint="eastAsia" w:ascii="宋体" w:hAnsi="宋体" w:cs="宋体"/>
          <w:b/>
          <w:bCs/>
          <w:sz w:val="20"/>
          <w:szCs w:val="20"/>
          <w:u w:val="single"/>
        </w:rPr>
        <w:t>（</w:t>
      </w:r>
      <w:r>
        <w:rPr>
          <w:rFonts w:ascii="宋体" w:hAnsi="宋体" w:cs="宋体"/>
          <w:b/>
          <w:bCs/>
          <w:sz w:val="20"/>
          <w:szCs w:val="20"/>
          <w:u w:val="single"/>
        </w:rPr>
        <w:t>2</w:t>
      </w:r>
      <w:r>
        <w:rPr>
          <w:rFonts w:hint="eastAsia" w:ascii="宋体" w:hAnsi="宋体" w:cs="宋体"/>
          <w:b/>
          <w:bCs/>
          <w:sz w:val="20"/>
          <w:szCs w:val="20"/>
          <w:u w:val="single"/>
        </w:rPr>
        <w:t>）工程竣工验收合格、工程竣工结算经政府相关部门审计完成、承包方已向发包人提供符合要求的完整的工程竣工资料后，承包方向发包方支付审计价总额的</w:t>
      </w:r>
      <w:r>
        <w:rPr>
          <w:rFonts w:ascii="宋体" w:hAnsi="宋体" w:cs="宋体"/>
          <w:b/>
          <w:bCs/>
          <w:sz w:val="20"/>
          <w:szCs w:val="20"/>
          <w:u w:val="single"/>
        </w:rPr>
        <w:t>2.5%</w:t>
      </w:r>
      <w:r>
        <w:rPr>
          <w:rFonts w:hint="eastAsia" w:ascii="宋体" w:hAnsi="宋体" w:cs="宋体"/>
          <w:b/>
          <w:bCs/>
          <w:sz w:val="20"/>
          <w:szCs w:val="20"/>
          <w:u w:val="single"/>
        </w:rPr>
        <w:t>的质量保证金</w:t>
      </w:r>
      <w:r>
        <w:rPr>
          <w:rFonts w:ascii="宋体" w:hAnsi="宋体" w:cs="宋体"/>
          <w:b/>
          <w:bCs/>
          <w:sz w:val="20"/>
          <w:szCs w:val="20"/>
          <w:u w:val="single"/>
        </w:rPr>
        <w:t xml:space="preserve">, </w:t>
      </w:r>
      <w:r>
        <w:rPr>
          <w:rFonts w:hint="eastAsia" w:ascii="宋体" w:hAnsi="宋体" w:cs="宋体"/>
          <w:b/>
          <w:bCs/>
          <w:sz w:val="20"/>
          <w:szCs w:val="20"/>
          <w:u w:val="single"/>
        </w:rPr>
        <w:t>发包人于次月支付至结算审计价总额的</w:t>
      </w:r>
      <w:r>
        <w:rPr>
          <w:rFonts w:ascii="宋体" w:hAnsi="宋体" w:cs="宋体"/>
          <w:b/>
          <w:bCs/>
          <w:sz w:val="20"/>
          <w:szCs w:val="20"/>
          <w:u w:val="single"/>
        </w:rPr>
        <w:t>100%</w:t>
      </w:r>
      <w:r>
        <w:rPr>
          <w:rFonts w:hint="eastAsia" w:ascii="宋体" w:hAnsi="宋体" w:cs="宋体"/>
          <w:b/>
          <w:bCs/>
          <w:sz w:val="20"/>
          <w:szCs w:val="20"/>
          <w:u w:val="single"/>
        </w:rPr>
        <w:t>。（含预付款）</w:t>
      </w:r>
    </w:p>
    <w:p>
      <w:pPr>
        <w:spacing w:line="360" w:lineRule="auto"/>
        <w:ind w:firstLine="402" w:firstLineChars="200"/>
        <w:rPr>
          <w:rFonts w:ascii="宋体" w:cs="宋体"/>
          <w:b/>
          <w:bCs/>
          <w:sz w:val="20"/>
          <w:szCs w:val="20"/>
          <w:u w:val="single"/>
        </w:rPr>
      </w:pPr>
      <w:r>
        <w:rPr>
          <w:rFonts w:hint="eastAsia" w:ascii="宋体" w:hAnsi="宋体" w:cs="宋体"/>
          <w:b/>
          <w:bCs/>
          <w:sz w:val="20"/>
          <w:szCs w:val="20"/>
          <w:u w:val="single"/>
        </w:rPr>
        <w:t>（</w:t>
      </w:r>
      <w:r>
        <w:rPr>
          <w:rFonts w:ascii="宋体" w:hAnsi="宋体" w:cs="宋体"/>
          <w:b/>
          <w:bCs/>
          <w:sz w:val="20"/>
          <w:szCs w:val="20"/>
          <w:u w:val="single"/>
        </w:rPr>
        <w:t>3</w:t>
      </w:r>
      <w:r>
        <w:rPr>
          <w:rFonts w:hint="eastAsia" w:ascii="宋体" w:hAnsi="宋体" w:cs="宋体"/>
          <w:b/>
          <w:bCs/>
          <w:sz w:val="20"/>
          <w:szCs w:val="20"/>
          <w:u w:val="single"/>
        </w:rPr>
        <w:t>）工程质量保证金在工程竣工交付、缺陷责任期满后扣除相应的扣款（由于乙方维修不及时而甲方自行维修的费用）后返还余款（无息）。</w:t>
      </w:r>
    </w:p>
    <w:p>
      <w:pPr>
        <w:spacing w:line="360" w:lineRule="auto"/>
        <w:ind w:firstLine="402" w:firstLineChars="200"/>
        <w:rPr>
          <w:rFonts w:ascii="宋体" w:cs="宋体"/>
          <w:b/>
          <w:bCs/>
          <w:sz w:val="20"/>
          <w:szCs w:val="20"/>
          <w:u w:val="single"/>
        </w:rPr>
      </w:pPr>
      <w:r>
        <w:rPr>
          <w:rFonts w:hint="eastAsia" w:ascii="宋体" w:hAnsi="宋体" w:cs="宋体"/>
          <w:b/>
          <w:bCs/>
          <w:sz w:val="20"/>
          <w:szCs w:val="20"/>
          <w:u w:val="single"/>
        </w:rPr>
        <w:t>（</w:t>
      </w:r>
      <w:r>
        <w:rPr>
          <w:rFonts w:ascii="宋体" w:hAnsi="宋体" w:cs="宋体"/>
          <w:b/>
          <w:bCs/>
          <w:sz w:val="20"/>
          <w:szCs w:val="20"/>
          <w:u w:val="single"/>
        </w:rPr>
        <w:t>4</w:t>
      </w:r>
      <w:r>
        <w:rPr>
          <w:rFonts w:hint="eastAsia" w:ascii="宋体" w:hAnsi="宋体" w:cs="宋体"/>
          <w:b/>
          <w:bCs/>
          <w:sz w:val="20"/>
          <w:szCs w:val="20"/>
          <w:u w:val="single"/>
        </w:rPr>
        <w:t>）承包人若未按投标书的承诺履行义务时，发包人有权扣除合同总价的</w:t>
      </w:r>
      <w:r>
        <w:rPr>
          <w:rFonts w:ascii="宋体" w:hAnsi="宋体" w:cs="宋体"/>
          <w:b/>
          <w:bCs/>
          <w:sz w:val="20"/>
          <w:szCs w:val="20"/>
          <w:u w:val="single"/>
        </w:rPr>
        <w:t>5%</w:t>
      </w:r>
      <w:r>
        <w:rPr>
          <w:rFonts w:hint="eastAsia" w:ascii="宋体" w:hAnsi="宋体" w:cs="宋体"/>
          <w:b/>
          <w:bCs/>
          <w:sz w:val="20"/>
          <w:szCs w:val="20"/>
          <w:u w:val="single"/>
        </w:rPr>
        <w:t>作为违约金。</w:t>
      </w:r>
    </w:p>
    <w:p>
      <w:pPr>
        <w:spacing w:line="360" w:lineRule="auto"/>
        <w:ind w:firstLine="402" w:firstLineChars="200"/>
        <w:rPr>
          <w:rFonts w:ascii="宋体" w:cs="宋体"/>
          <w:b/>
          <w:bCs/>
          <w:sz w:val="20"/>
          <w:szCs w:val="20"/>
          <w:u w:val="single"/>
        </w:rPr>
      </w:pPr>
      <w:r>
        <w:rPr>
          <w:rFonts w:hint="eastAsia" w:ascii="宋体" w:hAnsi="宋体" w:cs="宋体"/>
          <w:b/>
          <w:bCs/>
          <w:sz w:val="20"/>
          <w:szCs w:val="20"/>
          <w:u w:val="single"/>
        </w:rPr>
        <w:t>（</w:t>
      </w:r>
      <w:r>
        <w:rPr>
          <w:rFonts w:ascii="宋体" w:hAnsi="宋体" w:cs="宋体"/>
          <w:b/>
          <w:bCs/>
          <w:sz w:val="20"/>
          <w:szCs w:val="20"/>
          <w:u w:val="single"/>
        </w:rPr>
        <w:t>5</w:t>
      </w:r>
      <w:r>
        <w:rPr>
          <w:rFonts w:hint="eastAsia" w:ascii="宋体" w:hAnsi="宋体" w:cs="宋体"/>
          <w:b/>
          <w:bCs/>
          <w:sz w:val="20"/>
          <w:szCs w:val="20"/>
          <w:u w:val="single"/>
        </w:rPr>
        <w:t>）合同外增加的费用待结算后统一支付。</w:t>
      </w:r>
    </w:p>
    <w:p>
      <w:pPr>
        <w:spacing w:line="400" w:lineRule="exact"/>
        <w:ind w:firstLine="420" w:firstLineChars="200"/>
        <w:rPr>
          <w:rFonts w:hAnsi="宋体"/>
          <w:bCs/>
          <w:color w:val="000000"/>
          <w:sz w:val="21"/>
          <w:szCs w:val="21"/>
        </w:rPr>
      </w:pPr>
      <w:r>
        <w:rPr>
          <w:rFonts w:hint="eastAsia" w:hAnsi="宋体"/>
          <w:bCs/>
          <w:color w:val="000000"/>
          <w:sz w:val="21"/>
          <w:szCs w:val="21"/>
          <w:u w:val="single"/>
        </w:rPr>
        <w:t>以上款项的支付须经发包人签证确认后再行支付（工程款均不包括设计变更及联系单增加的工作量，设计变更及联系单增减工作量竣工结算审计后结清）；每笔款项支付前，承包人必须提供收款单位与本合同签订单位一致的正规、等额、合法、有效的建安发票，否则发包人有权拒绝付款并不承担逾期付款的违约责任。</w:t>
      </w:r>
    </w:p>
    <w:p>
      <w:pPr>
        <w:spacing w:line="400" w:lineRule="exact"/>
        <w:ind w:firstLine="420" w:firstLineChars="200"/>
        <w:rPr>
          <w:rFonts w:hAnsi="宋体"/>
          <w:bCs/>
          <w:color w:val="000000"/>
          <w:sz w:val="21"/>
          <w:szCs w:val="21"/>
        </w:rPr>
      </w:pPr>
      <w:r>
        <w:rPr>
          <w:rFonts w:hAnsi="宋体"/>
          <w:bCs/>
          <w:color w:val="000000"/>
          <w:sz w:val="21"/>
          <w:szCs w:val="21"/>
        </w:rPr>
        <w:t xml:space="preserve">12.4.2 </w:t>
      </w:r>
      <w:r>
        <w:rPr>
          <w:rFonts w:hint="eastAsia" w:hAnsi="宋体"/>
          <w:bCs/>
          <w:color w:val="000000"/>
          <w:sz w:val="21"/>
          <w:szCs w:val="21"/>
        </w:rPr>
        <w:t>进度付款申请单的编制</w:t>
      </w:r>
    </w:p>
    <w:p>
      <w:pPr>
        <w:spacing w:line="400" w:lineRule="exact"/>
        <w:ind w:firstLine="420" w:firstLineChars="200"/>
        <w:rPr>
          <w:rFonts w:hAnsi="宋体"/>
          <w:bCs/>
          <w:color w:val="000000"/>
          <w:sz w:val="21"/>
          <w:szCs w:val="21"/>
        </w:rPr>
      </w:pPr>
      <w:r>
        <w:rPr>
          <w:rFonts w:hint="eastAsia" w:hAnsi="宋体"/>
          <w:bCs/>
          <w:color w:val="000000"/>
          <w:sz w:val="21"/>
          <w:szCs w:val="21"/>
        </w:rPr>
        <w:t>关于进度付款申请单编制的约定：</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12.4.3 </w:t>
      </w:r>
      <w:r>
        <w:rPr>
          <w:rFonts w:hint="eastAsia" w:hAnsi="宋体"/>
          <w:bCs/>
          <w:color w:val="000000"/>
          <w:sz w:val="21"/>
          <w:szCs w:val="21"/>
        </w:rPr>
        <w:t>进度付款申请单的提交</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）单价合同进度付款申请单提交的约定：</w:t>
      </w:r>
      <w:r>
        <w:rPr>
          <w:rFonts w:hint="eastAsia" w:hAnsi="宋体"/>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）总价合同进度付款申请单提交的约定：</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3</w:t>
      </w:r>
      <w:r>
        <w:rPr>
          <w:rFonts w:hint="eastAsia" w:hAnsi="宋体"/>
          <w:bCs/>
          <w:color w:val="000000"/>
          <w:sz w:val="21"/>
          <w:szCs w:val="21"/>
        </w:rPr>
        <w:t>）其他价格形式合同进度付款申请单提交的约定：</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12.4.4 </w:t>
      </w:r>
      <w:r>
        <w:rPr>
          <w:rFonts w:hint="eastAsia" w:hAnsi="宋体"/>
          <w:bCs/>
          <w:color w:val="000000"/>
          <w:sz w:val="21"/>
          <w:szCs w:val="21"/>
        </w:rPr>
        <w:t>进度款审核和支付</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）监理人审查并报送发包人的期限：</w:t>
      </w:r>
      <w:r>
        <w:rPr>
          <w:rFonts w:hint="eastAsia" w:hAnsi="宋体"/>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发包人完成审批并签发进度款支付证书的期限：</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）发包人支付进度款的期限：</w:t>
      </w:r>
      <w:r>
        <w:rPr>
          <w:rFonts w:hAnsi="宋体"/>
          <w:bCs/>
          <w:color w:val="000000"/>
          <w:sz w:val="21"/>
          <w:szCs w:val="21"/>
          <w:u w:val="single"/>
        </w:rPr>
        <w:t xml:space="preserve">  </w:t>
      </w:r>
      <w:r>
        <w:rPr>
          <w:rFonts w:hint="eastAsia" w:hAnsi="宋体"/>
          <w:bCs/>
          <w:color w:val="000000"/>
          <w:sz w:val="21"/>
          <w:szCs w:val="21"/>
          <w:u w:val="single"/>
        </w:rPr>
        <w:t>在进度款支付证书或临时进度款支付证书签发后</w:t>
      </w:r>
      <w:r>
        <w:rPr>
          <w:rFonts w:hAnsi="宋体"/>
          <w:bCs/>
          <w:color w:val="000000"/>
          <w:sz w:val="21"/>
          <w:szCs w:val="21"/>
          <w:u w:val="single"/>
        </w:rPr>
        <w:t>30</w:t>
      </w:r>
      <w:r>
        <w:rPr>
          <w:rFonts w:hint="eastAsia" w:hAnsi="宋体"/>
          <w:bCs/>
          <w:color w:val="000000"/>
          <w:sz w:val="21"/>
          <w:szCs w:val="21"/>
          <w:u w:val="single"/>
        </w:rPr>
        <w:t>天内完成支付</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发包人逾期支付进度款的违约金的计算方式：</w:t>
      </w:r>
      <w:r>
        <w:rPr>
          <w:rFonts w:hint="eastAsia" w:hAnsi="宋体"/>
          <w:bCs/>
          <w:color w:val="000000"/>
          <w:sz w:val="21"/>
          <w:szCs w:val="21"/>
          <w:u w:val="single"/>
        </w:rPr>
        <w:t>不承担违约责任</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12.4.6 </w:t>
      </w:r>
      <w:r>
        <w:rPr>
          <w:rFonts w:hint="eastAsia" w:hAnsi="宋体"/>
          <w:bCs/>
          <w:color w:val="000000"/>
          <w:sz w:val="21"/>
          <w:szCs w:val="21"/>
        </w:rPr>
        <w:t>支付分解表的编制</w:t>
      </w:r>
    </w:p>
    <w:p>
      <w:pPr>
        <w:spacing w:line="400" w:lineRule="exact"/>
        <w:ind w:firstLine="420" w:firstLineChars="200"/>
        <w:rPr>
          <w:rFonts w:hAnsi="宋体"/>
          <w:bCs/>
          <w:color w:val="000000"/>
          <w:sz w:val="21"/>
          <w:szCs w:val="21"/>
        </w:rPr>
      </w:pPr>
      <w:r>
        <w:rPr>
          <w:rFonts w:hAnsi="宋体"/>
          <w:bCs/>
          <w:color w:val="000000"/>
          <w:sz w:val="21"/>
          <w:szCs w:val="21"/>
        </w:rPr>
        <w:t>2</w:t>
      </w:r>
      <w:r>
        <w:rPr>
          <w:rFonts w:hint="eastAsia" w:hAnsi="宋体"/>
          <w:bCs/>
          <w:color w:val="000000"/>
          <w:sz w:val="21"/>
          <w:szCs w:val="21"/>
        </w:rPr>
        <w:t>、总价合同支付分解表的编制与审批：</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3</w:t>
      </w:r>
      <w:r>
        <w:rPr>
          <w:rFonts w:hint="eastAsia" w:hAnsi="宋体"/>
          <w:bCs/>
          <w:color w:val="000000"/>
          <w:sz w:val="21"/>
          <w:szCs w:val="21"/>
        </w:rPr>
        <w:t>、单价合同的总价项目支付分解表的编制与审批：</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13. </w:t>
      </w:r>
      <w:r>
        <w:rPr>
          <w:rFonts w:hint="eastAsia" w:hAnsi="宋体"/>
          <w:b/>
          <w:bCs/>
          <w:color w:val="000000"/>
          <w:sz w:val="21"/>
          <w:szCs w:val="21"/>
        </w:rPr>
        <w:t>验收和工程试车</w:t>
      </w:r>
    </w:p>
    <w:p>
      <w:pPr>
        <w:spacing w:line="400" w:lineRule="exact"/>
        <w:ind w:firstLine="420" w:firstLineChars="200"/>
        <w:rPr>
          <w:rFonts w:hAnsi="宋体"/>
          <w:bCs/>
          <w:color w:val="000000"/>
          <w:sz w:val="21"/>
          <w:szCs w:val="21"/>
        </w:rPr>
      </w:pPr>
      <w:r>
        <w:rPr>
          <w:rFonts w:hAnsi="宋体"/>
          <w:bCs/>
          <w:color w:val="000000"/>
          <w:sz w:val="21"/>
          <w:szCs w:val="21"/>
        </w:rPr>
        <w:t xml:space="preserve">13.1 </w:t>
      </w:r>
      <w:r>
        <w:rPr>
          <w:rFonts w:hint="eastAsia" w:hAnsi="宋体"/>
          <w:bCs/>
          <w:color w:val="000000"/>
          <w:sz w:val="21"/>
          <w:szCs w:val="21"/>
        </w:rPr>
        <w:t>分部分项工程验收</w:t>
      </w:r>
    </w:p>
    <w:p>
      <w:pPr>
        <w:spacing w:line="400" w:lineRule="exact"/>
        <w:ind w:firstLine="420" w:firstLineChars="200"/>
        <w:rPr>
          <w:rFonts w:hAnsi="宋体"/>
          <w:bCs/>
          <w:color w:val="000000"/>
          <w:sz w:val="21"/>
          <w:szCs w:val="21"/>
        </w:rPr>
      </w:pPr>
      <w:r>
        <w:rPr>
          <w:rFonts w:hAnsi="宋体"/>
          <w:bCs/>
          <w:color w:val="000000"/>
          <w:sz w:val="21"/>
          <w:szCs w:val="21"/>
        </w:rPr>
        <w:t>13.1.2</w:t>
      </w:r>
      <w:r>
        <w:rPr>
          <w:rFonts w:hint="eastAsia" w:hAnsi="宋体"/>
          <w:bCs/>
          <w:color w:val="000000"/>
          <w:sz w:val="21"/>
          <w:szCs w:val="21"/>
        </w:rPr>
        <w:t>监理人不能按时进行验收时，应提前</w:t>
      </w:r>
      <w:r>
        <w:rPr>
          <w:rFonts w:hAnsi="宋体"/>
          <w:bCs/>
          <w:color w:val="000000"/>
          <w:sz w:val="21"/>
          <w:szCs w:val="21"/>
          <w:u w:val="single"/>
        </w:rPr>
        <w:t xml:space="preserve">  24 </w:t>
      </w:r>
      <w:r>
        <w:rPr>
          <w:rFonts w:hint="eastAsia" w:hAnsi="宋体"/>
          <w:bCs/>
          <w:color w:val="000000"/>
          <w:sz w:val="21"/>
          <w:szCs w:val="21"/>
        </w:rPr>
        <w:t>小时提交书面延期要求。</w:t>
      </w:r>
    </w:p>
    <w:p>
      <w:pPr>
        <w:spacing w:line="400" w:lineRule="exact"/>
        <w:ind w:firstLine="420" w:firstLineChars="200"/>
        <w:rPr>
          <w:rFonts w:hAnsi="宋体"/>
          <w:bCs/>
          <w:color w:val="000000"/>
          <w:sz w:val="21"/>
          <w:szCs w:val="21"/>
        </w:rPr>
      </w:pPr>
      <w:r>
        <w:rPr>
          <w:rFonts w:hint="eastAsia" w:hAnsi="宋体"/>
          <w:bCs/>
          <w:color w:val="000000"/>
          <w:sz w:val="21"/>
          <w:szCs w:val="21"/>
        </w:rPr>
        <w:t>关于延期最长不得超过：</w:t>
      </w:r>
      <w:r>
        <w:rPr>
          <w:rFonts w:hAnsi="宋体"/>
          <w:bCs/>
          <w:color w:val="000000"/>
          <w:sz w:val="21"/>
          <w:szCs w:val="21"/>
          <w:u w:val="single"/>
        </w:rPr>
        <w:t xml:space="preserve">  24 </w:t>
      </w:r>
      <w:r>
        <w:rPr>
          <w:rFonts w:hint="eastAsia" w:hAnsi="宋体"/>
          <w:bCs/>
          <w:color w:val="000000"/>
          <w:sz w:val="21"/>
          <w:szCs w:val="21"/>
        </w:rPr>
        <w:t>小时。</w:t>
      </w:r>
    </w:p>
    <w:p>
      <w:pPr>
        <w:spacing w:line="400" w:lineRule="exact"/>
        <w:ind w:firstLine="420" w:firstLineChars="200"/>
        <w:rPr>
          <w:rFonts w:hAnsi="宋体"/>
          <w:bCs/>
          <w:color w:val="000000"/>
          <w:sz w:val="21"/>
          <w:szCs w:val="21"/>
        </w:rPr>
      </w:pPr>
      <w:r>
        <w:rPr>
          <w:rFonts w:hAnsi="宋体"/>
          <w:bCs/>
          <w:color w:val="000000"/>
          <w:sz w:val="21"/>
          <w:szCs w:val="21"/>
        </w:rPr>
        <w:t xml:space="preserve">13.2 </w:t>
      </w:r>
      <w:r>
        <w:rPr>
          <w:rFonts w:hint="eastAsia" w:hAnsi="宋体"/>
          <w:bCs/>
          <w:color w:val="000000"/>
          <w:sz w:val="21"/>
          <w:szCs w:val="21"/>
        </w:rPr>
        <w:t>竣工验收</w:t>
      </w:r>
    </w:p>
    <w:p>
      <w:pPr>
        <w:spacing w:line="400" w:lineRule="exact"/>
        <w:ind w:firstLine="420" w:firstLineChars="200"/>
        <w:rPr>
          <w:rFonts w:hAnsi="宋体"/>
          <w:bCs/>
          <w:color w:val="000000"/>
          <w:sz w:val="21"/>
          <w:szCs w:val="21"/>
        </w:rPr>
      </w:pPr>
      <w:r>
        <w:rPr>
          <w:rFonts w:hAnsi="宋体"/>
          <w:bCs/>
          <w:color w:val="000000"/>
          <w:sz w:val="21"/>
          <w:szCs w:val="21"/>
        </w:rPr>
        <w:t>13.2.2</w:t>
      </w:r>
      <w:r>
        <w:rPr>
          <w:rFonts w:hint="eastAsia" w:hAnsi="宋体"/>
          <w:bCs/>
          <w:color w:val="000000"/>
          <w:sz w:val="21"/>
          <w:szCs w:val="21"/>
        </w:rPr>
        <w:t>竣工验收程序</w:t>
      </w:r>
    </w:p>
    <w:p>
      <w:pPr>
        <w:spacing w:line="400" w:lineRule="exact"/>
        <w:ind w:firstLine="420" w:firstLineChars="200"/>
        <w:rPr>
          <w:rFonts w:hAnsi="宋体"/>
          <w:bCs/>
          <w:color w:val="000000"/>
          <w:sz w:val="21"/>
          <w:szCs w:val="21"/>
        </w:rPr>
      </w:pPr>
      <w:r>
        <w:rPr>
          <w:rFonts w:hint="eastAsia" w:hAnsi="宋体"/>
          <w:bCs/>
          <w:color w:val="000000"/>
          <w:sz w:val="21"/>
          <w:szCs w:val="21"/>
        </w:rPr>
        <w:t>关于竣工验收程序的约定：</w:t>
      </w:r>
      <w:r>
        <w:rPr>
          <w:rFonts w:hint="eastAsia" w:hAnsi="宋体"/>
          <w:bCs/>
          <w:color w:val="000000"/>
          <w:sz w:val="21"/>
          <w:szCs w:val="21"/>
          <w:u w:val="single"/>
        </w:rPr>
        <w:t>竣工验收前</w:t>
      </w:r>
      <w:r>
        <w:rPr>
          <w:rFonts w:hAnsi="宋体"/>
          <w:bCs/>
          <w:color w:val="000000"/>
          <w:sz w:val="21"/>
          <w:szCs w:val="21"/>
          <w:u w:val="single"/>
        </w:rPr>
        <w:t>10</w:t>
      </w:r>
      <w:r>
        <w:rPr>
          <w:rFonts w:hint="eastAsia" w:hAnsi="宋体"/>
          <w:bCs/>
          <w:color w:val="000000"/>
          <w:sz w:val="21"/>
          <w:szCs w:val="21"/>
          <w:u w:val="single"/>
        </w:rPr>
        <w:t>天向发包人提供竣工图、竣工资料及竣工验收报告，并附光盘（含影像资料、图片等）</w:t>
      </w:r>
      <w:r>
        <w:rPr>
          <w:rFonts w:hAnsi="宋体"/>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发包人不按照本项约定组织竣工验收、颁发工程接收证书的违约金的计算方法：</w:t>
      </w:r>
      <w:r>
        <w:rPr>
          <w:rFonts w:hint="eastAsia" w:hAnsi="宋体"/>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13.2.5</w:t>
      </w:r>
      <w:r>
        <w:rPr>
          <w:rFonts w:hint="eastAsia" w:hAnsi="宋体"/>
          <w:bCs/>
          <w:color w:val="000000"/>
          <w:sz w:val="21"/>
          <w:szCs w:val="21"/>
        </w:rPr>
        <w:t>移交、接收全部与部分工程</w:t>
      </w:r>
    </w:p>
    <w:p>
      <w:pPr>
        <w:spacing w:line="400" w:lineRule="exact"/>
        <w:ind w:firstLine="420" w:firstLineChars="200"/>
        <w:rPr>
          <w:rFonts w:hAnsi="宋体"/>
          <w:bCs/>
          <w:color w:val="000000"/>
          <w:sz w:val="21"/>
          <w:szCs w:val="21"/>
        </w:rPr>
      </w:pPr>
      <w:r>
        <w:rPr>
          <w:rFonts w:hint="eastAsia" w:hAnsi="宋体"/>
          <w:bCs/>
          <w:color w:val="000000"/>
          <w:sz w:val="21"/>
          <w:szCs w:val="21"/>
        </w:rPr>
        <w:t>承包人向发包人移交工程的期限：</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发包人未按本合同约定接收全部或部分工程的，违约金的计算方法为：</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承包人未按时移交工程的，违约金的计算方法为：</w:t>
      </w:r>
      <w:r>
        <w:rPr>
          <w:rFonts w:hint="eastAsia" w:hAnsi="宋体"/>
          <w:bCs/>
          <w:color w:val="000000"/>
          <w:sz w:val="21"/>
          <w:szCs w:val="21"/>
          <w:u w:val="single"/>
        </w:rPr>
        <w:t>工程竣工验收通过后</w:t>
      </w:r>
      <w:r>
        <w:rPr>
          <w:rFonts w:hAnsi="宋体"/>
          <w:bCs/>
          <w:color w:val="000000"/>
          <w:sz w:val="21"/>
          <w:szCs w:val="21"/>
          <w:u w:val="single"/>
        </w:rPr>
        <w:t xml:space="preserve"> 3</w:t>
      </w:r>
      <w:r>
        <w:rPr>
          <w:rFonts w:hint="eastAsia" w:hAnsi="宋体"/>
          <w:bCs/>
          <w:color w:val="000000"/>
          <w:sz w:val="21"/>
          <w:szCs w:val="21"/>
          <w:u w:val="single"/>
        </w:rPr>
        <w:t>日内，承包人须向发包人移交全部工程，逾期移交的，每逾期一日，按人民币</w:t>
      </w:r>
      <w:r>
        <w:rPr>
          <w:rFonts w:hAnsi="宋体"/>
          <w:bCs/>
          <w:color w:val="000000"/>
          <w:sz w:val="21"/>
          <w:szCs w:val="21"/>
          <w:u w:val="single"/>
        </w:rPr>
        <w:t>1000</w:t>
      </w:r>
      <w:r>
        <w:rPr>
          <w:rFonts w:hint="eastAsia" w:hAnsi="宋体"/>
          <w:bCs/>
          <w:color w:val="000000"/>
          <w:sz w:val="21"/>
          <w:szCs w:val="21"/>
          <w:u w:val="single"/>
        </w:rPr>
        <w:t>元</w:t>
      </w:r>
      <w:r>
        <w:rPr>
          <w:rFonts w:hAnsi="宋体"/>
          <w:bCs/>
          <w:color w:val="000000"/>
          <w:sz w:val="21"/>
          <w:szCs w:val="21"/>
          <w:u w:val="single"/>
        </w:rPr>
        <w:t>/</w:t>
      </w:r>
      <w:r>
        <w:rPr>
          <w:rFonts w:hint="eastAsia" w:hAnsi="宋体"/>
          <w:bCs/>
          <w:color w:val="000000"/>
          <w:sz w:val="21"/>
          <w:szCs w:val="21"/>
          <w:u w:val="single"/>
        </w:rPr>
        <w:t>天向发包人支付违约金，因逾期交付工程给发包人造成经济损失的，赔偿损失。同时，承包人移交所有工程之前，发包人有权拒绝结算、支付工程款</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13.3 </w:t>
      </w:r>
      <w:r>
        <w:rPr>
          <w:rFonts w:hint="eastAsia" w:hAnsi="宋体"/>
          <w:bCs/>
          <w:color w:val="000000"/>
          <w:sz w:val="21"/>
          <w:szCs w:val="21"/>
        </w:rPr>
        <w:t>工程试车</w:t>
      </w:r>
    </w:p>
    <w:p>
      <w:pPr>
        <w:spacing w:line="400" w:lineRule="exact"/>
        <w:ind w:firstLine="420" w:firstLineChars="200"/>
        <w:rPr>
          <w:rFonts w:hAnsi="宋体"/>
          <w:bCs/>
          <w:color w:val="000000"/>
          <w:sz w:val="21"/>
          <w:szCs w:val="21"/>
        </w:rPr>
      </w:pPr>
      <w:r>
        <w:rPr>
          <w:rFonts w:hAnsi="宋体"/>
          <w:bCs/>
          <w:color w:val="000000"/>
          <w:sz w:val="21"/>
          <w:szCs w:val="21"/>
        </w:rPr>
        <w:t xml:space="preserve">13.3.1 </w:t>
      </w:r>
      <w:r>
        <w:rPr>
          <w:rFonts w:hint="eastAsia" w:hAnsi="宋体"/>
          <w:bCs/>
          <w:color w:val="000000"/>
          <w:sz w:val="21"/>
          <w:szCs w:val="21"/>
        </w:rPr>
        <w:t>试车程序</w:t>
      </w:r>
    </w:p>
    <w:p>
      <w:pPr>
        <w:spacing w:line="400" w:lineRule="exact"/>
        <w:ind w:firstLine="420" w:firstLineChars="200"/>
        <w:rPr>
          <w:rFonts w:hAnsi="宋体"/>
          <w:bCs/>
          <w:color w:val="000000"/>
          <w:sz w:val="21"/>
          <w:szCs w:val="21"/>
        </w:rPr>
      </w:pPr>
      <w:r>
        <w:rPr>
          <w:rFonts w:hint="eastAsia" w:hAnsi="宋体"/>
          <w:bCs/>
          <w:color w:val="000000"/>
          <w:sz w:val="21"/>
          <w:szCs w:val="21"/>
        </w:rPr>
        <w:t>工程试车内容：</w:t>
      </w:r>
      <w:r>
        <w:rPr>
          <w:rFonts w:hAnsi="宋体"/>
          <w:bCs/>
          <w:color w:val="000000"/>
          <w:sz w:val="21"/>
          <w:szCs w:val="21"/>
          <w:u w:val="single"/>
        </w:rPr>
        <w:t xml:space="preserve">  </w:t>
      </w:r>
      <w:r>
        <w:rPr>
          <w:rFonts w:hint="eastAsia" w:hAnsi="宋体"/>
          <w:bCs/>
          <w:color w:val="000000"/>
          <w:sz w:val="21"/>
          <w:szCs w:val="21"/>
          <w:u w:val="single"/>
        </w:rPr>
        <w:t>试车内容应与承包人承包范围相一致，试车费用由承包人承担</w:t>
      </w:r>
      <w:r>
        <w:rPr>
          <w:rFonts w:hint="eastAsia" w:hAnsi="宋体"/>
          <w:bCs/>
          <w:color w:val="000000"/>
          <w:sz w:val="21"/>
          <w:szCs w:val="21"/>
        </w:rPr>
        <w:t>。</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）单机无负荷试车费用由</w:t>
      </w:r>
      <w:r>
        <w:rPr>
          <w:rFonts w:hAnsi="宋体"/>
          <w:bCs/>
          <w:color w:val="000000"/>
          <w:sz w:val="21"/>
          <w:szCs w:val="21"/>
        </w:rPr>
        <w:t xml:space="preserve"> </w:t>
      </w:r>
      <w:r>
        <w:rPr>
          <w:rFonts w:hAnsi="宋体"/>
          <w:bCs/>
          <w:color w:val="000000"/>
          <w:sz w:val="21"/>
          <w:szCs w:val="21"/>
          <w:u w:val="single"/>
        </w:rPr>
        <w:t xml:space="preserve">  </w:t>
      </w:r>
      <w:r>
        <w:rPr>
          <w:rFonts w:hint="eastAsia" w:hAnsi="宋体"/>
          <w:bCs/>
          <w:color w:val="000000"/>
          <w:sz w:val="21"/>
          <w:szCs w:val="21"/>
          <w:u w:val="single"/>
        </w:rPr>
        <w:t>承包人</w:t>
      </w:r>
      <w:r>
        <w:rPr>
          <w:rFonts w:hAnsi="宋体"/>
          <w:bCs/>
          <w:color w:val="000000"/>
          <w:sz w:val="21"/>
          <w:szCs w:val="21"/>
          <w:u w:val="single"/>
        </w:rPr>
        <w:t xml:space="preserve">   </w:t>
      </w:r>
      <w:r>
        <w:rPr>
          <w:rFonts w:hint="eastAsia" w:hAnsi="宋体"/>
          <w:bCs/>
          <w:color w:val="000000"/>
          <w:sz w:val="21"/>
          <w:szCs w:val="21"/>
        </w:rPr>
        <w:t>承担；</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）无负荷联动试车费用由</w:t>
      </w:r>
      <w:r>
        <w:rPr>
          <w:rFonts w:hAnsi="宋体"/>
          <w:bCs/>
          <w:color w:val="000000"/>
          <w:sz w:val="21"/>
          <w:szCs w:val="21"/>
          <w:u w:val="single"/>
        </w:rPr>
        <w:t xml:space="preserve">   </w:t>
      </w:r>
      <w:r>
        <w:rPr>
          <w:rFonts w:hint="eastAsia" w:hAnsi="宋体"/>
          <w:bCs/>
          <w:color w:val="000000"/>
          <w:sz w:val="21"/>
          <w:szCs w:val="21"/>
          <w:u w:val="single"/>
        </w:rPr>
        <w:t>承包人</w:t>
      </w:r>
      <w:r>
        <w:rPr>
          <w:rFonts w:hAnsi="宋体"/>
          <w:bCs/>
          <w:color w:val="000000"/>
          <w:sz w:val="21"/>
          <w:szCs w:val="21"/>
          <w:u w:val="single"/>
        </w:rPr>
        <w:t xml:space="preserve">   </w:t>
      </w:r>
      <w:r>
        <w:rPr>
          <w:rFonts w:hint="eastAsia" w:hAnsi="宋体"/>
          <w:bCs/>
          <w:color w:val="000000"/>
          <w:sz w:val="21"/>
          <w:szCs w:val="21"/>
        </w:rPr>
        <w:t>承担；</w:t>
      </w:r>
    </w:p>
    <w:p>
      <w:pPr>
        <w:spacing w:line="400" w:lineRule="exact"/>
        <w:ind w:firstLine="420" w:firstLineChars="200"/>
        <w:rPr>
          <w:rFonts w:hAnsi="宋体"/>
          <w:bCs/>
          <w:color w:val="000000"/>
          <w:sz w:val="21"/>
          <w:szCs w:val="21"/>
        </w:rPr>
      </w:pPr>
      <w:r>
        <w:rPr>
          <w:rFonts w:hAnsi="宋体"/>
          <w:bCs/>
          <w:color w:val="000000"/>
          <w:sz w:val="21"/>
          <w:szCs w:val="21"/>
        </w:rPr>
        <w:t xml:space="preserve">13.3.3 </w:t>
      </w:r>
      <w:r>
        <w:rPr>
          <w:rFonts w:hint="eastAsia" w:hAnsi="宋体"/>
          <w:bCs/>
          <w:color w:val="000000"/>
          <w:sz w:val="21"/>
          <w:szCs w:val="21"/>
        </w:rPr>
        <w:t>投料试车</w:t>
      </w:r>
    </w:p>
    <w:p>
      <w:pPr>
        <w:spacing w:line="400" w:lineRule="exact"/>
        <w:ind w:firstLine="420" w:firstLineChars="200"/>
        <w:rPr>
          <w:rFonts w:hAnsi="宋体"/>
          <w:bCs/>
          <w:color w:val="000000"/>
          <w:sz w:val="21"/>
          <w:szCs w:val="21"/>
        </w:rPr>
      </w:pPr>
      <w:r>
        <w:rPr>
          <w:rFonts w:hint="eastAsia" w:hAnsi="宋体"/>
          <w:bCs/>
          <w:color w:val="000000"/>
          <w:sz w:val="21"/>
          <w:szCs w:val="21"/>
        </w:rPr>
        <w:t>关于投料试车相关事项的约定：</w:t>
      </w:r>
      <w:r>
        <w:rPr>
          <w:rFonts w:hint="eastAsia" w:hAnsi="宋体"/>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13.6 </w:t>
      </w:r>
      <w:r>
        <w:rPr>
          <w:rFonts w:hint="eastAsia" w:hAnsi="宋体"/>
          <w:bCs/>
          <w:color w:val="000000"/>
          <w:sz w:val="21"/>
          <w:szCs w:val="21"/>
        </w:rPr>
        <w:t>竣工退场</w:t>
      </w:r>
    </w:p>
    <w:p>
      <w:pPr>
        <w:spacing w:line="400" w:lineRule="exact"/>
        <w:ind w:firstLine="420" w:firstLineChars="200"/>
        <w:rPr>
          <w:rFonts w:hAnsi="宋体"/>
          <w:bCs/>
          <w:color w:val="000000"/>
          <w:sz w:val="21"/>
          <w:szCs w:val="21"/>
        </w:rPr>
      </w:pPr>
      <w:r>
        <w:rPr>
          <w:rFonts w:hAnsi="宋体"/>
          <w:bCs/>
          <w:color w:val="000000"/>
          <w:sz w:val="21"/>
          <w:szCs w:val="21"/>
        </w:rPr>
        <w:t xml:space="preserve">13.6.1 </w:t>
      </w:r>
      <w:r>
        <w:rPr>
          <w:rFonts w:hint="eastAsia" w:hAnsi="宋体"/>
          <w:bCs/>
          <w:color w:val="000000"/>
          <w:sz w:val="21"/>
          <w:szCs w:val="21"/>
        </w:rPr>
        <w:t>竣工退场</w:t>
      </w:r>
    </w:p>
    <w:p>
      <w:pPr>
        <w:spacing w:line="400" w:lineRule="exact"/>
        <w:ind w:firstLine="420" w:firstLineChars="200"/>
        <w:rPr>
          <w:rFonts w:hAnsi="宋体"/>
          <w:bCs/>
          <w:color w:val="000000"/>
          <w:sz w:val="21"/>
          <w:szCs w:val="21"/>
        </w:rPr>
      </w:pPr>
      <w:r>
        <w:rPr>
          <w:rFonts w:hint="eastAsia" w:hAnsi="宋体"/>
          <w:bCs/>
          <w:color w:val="000000"/>
          <w:sz w:val="21"/>
          <w:szCs w:val="21"/>
        </w:rPr>
        <w:t>承包人完成竣工退场的期限：</w:t>
      </w:r>
      <w:r>
        <w:rPr>
          <w:rFonts w:hint="eastAsia" w:hAnsi="宋体"/>
          <w:bCs/>
          <w:color w:val="000000"/>
          <w:sz w:val="21"/>
          <w:szCs w:val="21"/>
          <w:u w:val="single"/>
        </w:rPr>
        <w:t>工程交付使用后</w:t>
      </w:r>
      <w:r>
        <w:rPr>
          <w:rFonts w:hAnsi="宋体"/>
          <w:bCs/>
          <w:color w:val="000000"/>
          <w:sz w:val="21"/>
          <w:szCs w:val="21"/>
          <w:u w:val="single"/>
        </w:rPr>
        <w:t>7</w:t>
      </w:r>
      <w:r>
        <w:rPr>
          <w:rFonts w:hint="eastAsia" w:hAnsi="宋体"/>
          <w:bCs/>
          <w:color w:val="000000"/>
          <w:sz w:val="21"/>
          <w:szCs w:val="21"/>
          <w:u w:val="single"/>
        </w:rPr>
        <w:t>日内</w:t>
      </w:r>
      <w:r>
        <w:rPr>
          <w:rFonts w:hAnsi="宋体"/>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14. </w:t>
      </w:r>
      <w:r>
        <w:rPr>
          <w:rFonts w:hint="eastAsia" w:hAnsi="宋体"/>
          <w:b/>
          <w:bCs/>
          <w:color w:val="000000"/>
          <w:sz w:val="21"/>
          <w:szCs w:val="21"/>
        </w:rPr>
        <w:t>竣工结算</w:t>
      </w:r>
    </w:p>
    <w:p>
      <w:pPr>
        <w:spacing w:line="400" w:lineRule="exact"/>
        <w:ind w:firstLine="420" w:firstLineChars="200"/>
        <w:rPr>
          <w:rFonts w:hAnsi="宋体"/>
          <w:bCs/>
          <w:color w:val="000000"/>
          <w:sz w:val="21"/>
          <w:szCs w:val="21"/>
        </w:rPr>
      </w:pPr>
      <w:r>
        <w:rPr>
          <w:rFonts w:hAnsi="宋体"/>
          <w:bCs/>
          <w:color w:val="000000"/>
          <w:sz w:val="21"/>
          <w:szCs w:val="21"/>
        </w:rPr>
        <w:t xml:space="preserve">14.1 </w:t>
      </w:r>
      <w:r>
        <w:rPr>
          <w:rFonts w:hint="eastAsia" w:hAnsi="宋体"/>
          <w:bCs/>
          <w:color w:val="000000"/>
          <w:sz w:val="21"/>
          <w:szCs w:val="21"/>
        </w:rPr>
        <w:t>竣工付款申请</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承包人提交竣工付款申请单的期限：</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竣工付款申请单应包括的内容：</w:t>
      </w:r>
    </w:p>
    <w:p>
      <w:pPr>
        <w:numPr>
          <w:ilvl w:val="0"/>
          <w:numId w:val="1"/>
        </w:numPr>
        <w:spacing w:line="400" w:lineRule="exact"/>
        <w:ind w:firstLine="420" w:firstLineChars="200"/>
        <w:rPr>
          <w:rFonts w:hAnsi="宋体"/>
          <w:bCs/>
          <w:color w:val="000000"/>
          <w:sz w:val="21"/>
          <w:szCs w:val="21"/>
        </w:rPr>
      </w:pPr>
      <w:r>
        <w:rPr>
          <w:rFonts w:hint="eastAsia" w:hAnsi="宋体"/>
          <w:bCs/>
          <w:color w:val="000000"/>
          <w:sz w:val="21"/>
          <w:szCs w:val="21"/>
        </w:rPr>
        <w:t>竣工结算合同价格；（</w:t>
      </w:r>
      <w:r>
        <w:rPr>
          <w:rFonts w:hAnsi="宋体"/>
          <w:bCs/>
          <w:color w:val="000000"/>
          <w:sz w:val="21"/>
          <w:szCs w:val="21"/>
        </w:rPr>
        <w:t>2</w:t>
      </w:r>
      <w:r>
        <w:rPr>
          <w:rFonts w:hint="eastAsia" w:hAnsi="宋体"/>
          <w:bCs/>
          <w:color w:val="000000"/>
          <w:sz w:val="21"/>
          <w:szCs w:val="21"/>
        </w:rPr>
        <w:t>）发包人已支付承包人的款项；</w:t>
      </w:r>
      <w:r>
        <w:rPr>
          <w:rFonts w:hint="eastAsia" w:hAnsi="宋体"/>
          <w:bCs/>
          <w:sz w:val="21"/>
          <w:szCs w:val="21"/>
        </w:rPr>
        <w:t>（</w:t>
      </w:r>
      <w:r>
        <w:rPr>
          <w:rFonts w:hAnsi="宋体"/>
          <w:bCs/>
          <w:sz w:val="21"/>
          <w:szCs w:val="21"/>
        </w:rPr>
        <w:t>3</w:t>
      </w:r>
      <w:r>
        <w:rPr>
          <w:rFonts w:hint="eastAsia" w:hAnsi="宋体"/>
          <w:bCs/>
          <w:sz w:val="21"/>
          <w:szCs w:val="21"/>
        </w:rPr>
        <w:t>）应扣留的质量保证金；</w:t>
      </w:r>
    </w:p>
    <w:p>
      <w:pPr>
        <w:spacing w:line="400" w:lineRule="exact"/>
        <w:rPr>
          <w:rFonts w:hAnsi="宋体"/>
          <w:bCs/>
          <w:color w:val="000000"/>
          <w:sz w:val="21"/>
          <w:szCs w:val="21"/>
        </w:rPr>
      </w:pPr>
      <w:r>
        <w:rPr>
          <w:rFonts w:hint="eastAsia" w:hAnsi="宋体"/>
          <w:bCs/>
          <w:color w:val="000000"/>
          <w:sz w:val="21"/>
          <w:szCs w:val="21"/>
        </w:rPr>
        <w:t>（</w:t>
      </w:r>
      <w:r>
        <w:rPr>
          <w:rFonts w:hAnsi="宋体"/>
          <w:bCs/>
          <w:color w:val="000000"/>
          <w:sz w:val="21"/>
          <w:szCs w:val="21"/>
        </w:rPr>
        <w:t>4</w:t>
      </w:r>
      <w:r>
        <w:rPr>
          <w:rFonts w:hint="eastAsia" w:hAnsi="宋体"/>
          <w:bCs/>
          <w:color w:val="000000"/>
          <w:sz w:val="21"/>
          <w:szCs w:val="21"/>
        </w:rPr>
        <w:t>）发包人应支付承包人的合同价款；（</w:t>
      </w:r>
      <w:r>
        <w:rPr>
          <w:rFonts w:hAnsi="宋体"/>
          <w:bCs/>
          <w:color w:val="000000"/>
          <w:sz w:val="21"/>
          <w:szCs w:val="21"/>
        </w:rPr>
        <w:t>5</w:t>
      </w:r>
      <w:r>
        <w:rPr>
          <w:rFonts w:hint="eastAsia" w:hAnsi="宋体"/>
          <w:bCs/>
          <w:color w:val="000000"/>
          <w:sz w:val="21"/>
          <w:szCs w:val="21"/>
        </w:rPr>
        <w:t>）单体调试质量检验评定表；（</w:t>
      </w:r>
      <w:r>
        <w:rPr>
          <w:rFonts w:hAnsi="宋体"/>
          <w:bCs/>
          <w:color w:val="000000"/>
          <w:sz w:val="21"/>
          <w:szCs w:val="21"/>
        </w:rPr>
        <w:t>6</w:t>
      </w:r>
      <w:r>
        <w:rPr>
          <w:rFonts w:hint="eastAsia" w:hAnsi="宋体"/>
          <w:bCs/>
          <w:color w:val="000000"/>
          <w:sz w:val="21"/>
          <w:szCs w:val="21"/>
        </w:rPr>
        <w:t>）联调质量检验评定表；（</w:t>
      </w:r>
      <w:r>
        <w:rPr>
          <w:rFonts w:hAnsi="宋体"/>
          <w:bCs/>
          <w:color w:val="000000"/>
          <w:sz w:val="21"/>
          <w:szCs w:val="21"/>
        </w:rPr>
        <w:t>7</w:t>
      </w:r>
      <w:r>
        <w:rPr>
          <w:rFonts w:hint="eastAsia" w:hAnsi="宋体"/>
          <w:bCs/>
          <w:color w:val="000000"/>
          <w:sz w:val="21"/>
          <w:szCs w:val="21"/>
        </w:rPr>
        <w:t>）施工、安装记录；（</w:t>
      </w:r>
      <w:r>
        <w:rPr>
          <w:rFonts w:hAnsi="宋体"/>
          <w:bCs/>
          <w:color w:val="000000"/>
          <w:sz w:val="21"/>
          <w:szCs w:val="21"/>
        </w:rPr>
        <w:t>8</w:t>
      </w:r>
      <w:r>
        <w:rPr>
          <w:rFonts w:hint="eastAsia" w:hAnsi="宋体"/>
          <w:bCs/>
          <w:color w:val="000000"/>
          <w:sz w:val="21"/>
          <w:szCs w:val="21"/>
        </w:rPr>
        <w:t>）隐蔽工程施工、安装记录；（</w:t>
      </w:r>
      <w:r>
        <w:rPr>
          <w:rFonts w:hAnsi="宋体"/>
          <w:bCs/>
          <w:color w:val="000000"/>
          <w:sz w:val="21"/>
          <w:szCs w:val="21"/>
        </w:rPr>
        <w:t>9</w:t>
      </w:r>
      <w:r>
        <w:rPr>
          <w:rFonts w:hint="eastAsia" w:hAnsi="宋体"/>
          <w:bCs/>
          <w:color w:val="000000"/>
          <w:sz w:val="21"/>
          <w:szCs w:val="21"/>
        </w:rPr>
        <w:t>）实验报告；</w:t>
      </w:r>
    </w:p>
    <w:p>
      <w:pPr>
        <w:spacing w:line="400" w:lineRule="exact"/>
        <w:ind w:firstLine="420" w:firstLineChars="200"/>
        <w:rPr>
          <w:rFonts w:hAnsi="宋体"/>
          <w:bCs/>
          <w:color w:val="000000"/>
          <w:sz w:val="21"/>
          <w:szCs w:val="21"/>
        </w:rPr>
      </w:pPr>
      <w:r>
        <w:rPr>
          <w:rFonts w:hAnsi="宋体"/>
          <w:bCs/>
          <w:color w:val="000000"/>
          <w:sz w:val="21"/>
          <w:szCs w:val="21"/>
        </w:rPr>
        <w:t xml:space="preserve">14.2 </w:t>
      </w:r>
      <w:r>
        <w:rPr>
          <w:rFonts w:hint="eastAsia" w:hAnsi="宋体"/>
          <w:bCs/>
          <w:color w:val="000000"/>
          <w:sz w:val="21"/>
          <w:szCs w:val="21"/>
        </w:rPr>
        <w:t>竣工结算审核</w:t>
      </w:r>
    </w:p>
    <w:p>
      <w:pPr>
        <w:spacing w:line="400" w:lineRule="exact"/>
        <w:ind w:firstLine="420" w:firstLineChars="200"/>
        <w:rPr>
          <w:rFonts w:hAnsi="宋体"/>
          <w:bCs/>
          <w:color w:val="000000"/>
          <w:sz w:val="21"/>
          <w:szCs w:val="21"/>
        </w:rPr>
      </w:pPr>
      <w:r>
        <w:rPr>
          <w:rFonts w:hint="eastAsia" w:hAnsi="宋体"/>
          <w:bCs/>
          <w:color w:val="000000"/>
          <w:sz w:val="21"/>
          <w:szCs w:val="21"/>
        </w:rPr>
        <w:t>发包人审批竣工付款申请单的期限：</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发包人完成竣工付款的期限：</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FF0000"/>
          <w:sz w:val="21"/>
          <w:szCs w:val="21"/>
        </w:rPr>
      </w:pPr>
      <w:r>
        <w:rPr>
          <w:rFonts w:hint="eastAsia" w:hAnsi="宋体"/>
          <w:bCs/>
          <w:color w:val="000000"/>
          <w:sz w:val="21"/>
          <w:szCs w:val="21"/>
        </w:rPr>
        <w:t>关于竣工付款证书异议部分复核的方式和程序：</w:t>
      </w:r>
      <w:r>
        <w:rPr>
          <w:rFonts w:hAnsi="宋体"/>
          <w:bCs/>
          <w:color w:val="000000"/>
          <w:sz w:val="21"/>
          <w:szCs w:val="21"/>
          <w:u w:val="single"/>
        </w:rPr>
        <w:t xml:space="preserve">   /  </w:t>
      </w:r>
      <w:r>
        <w:rPr>
          <w:rFonts w:hint="eastAsia" w:hAnsi="宋体"/>
          <w:bCs/>
          <w:color w:val="FF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14.4 </w:t>
      </w:r>
      <w:r>
        <w:rPr>
          <w:rFonts w:hint="eastAsia" w:hAnsi="宋体"/>
          <w:bCs/>
          <w:color w:val="000000"/>
          <w:sz w:val="21"/>
          <w:szCs w:val="21"/>
        </w:rPr>
        <w:t>最终结清</w:t>
      </w:r>
    </w:p>
    <w:p>
      <w:pPr>
        <w:spacing w:line="400" w:lineRule="exact"/>
        <w:ind w:firstLine="420" w:firstLineChars="200"/>
        <w:rPr>
          <w:rFonts w:hAnsi="宋体"/>
          <w:bCs/>
          <w:color w:val="000000"/>
          <w:sz w:val="21"/>
          <w:szCs w:val="21"/>
        </w:rPr>
      </w:pPr>
      <w:r>
        <w:rPr>
          <w:rFonts w:hAnsi="宋体"/>
          <w:bCs/>
          <w:color w:val="000000"/>
          <w:sz w:val="21"/>
          <w:szCs w:val="21"/>
        </w:rPr>
        <w:t xml:space="preserve">14.4.1 </w:t>
      </w:r>
      <w:r>
        <w:rPr>
          <w:rFonts w:hint="eastAsia" w:hAnsi="宋体"/>
          <w:bCs/>
          <w:color w:val="000000"/>
          <w:sz w:val="21"/>
          <w:szCs w:val="21"/>
        </w:rPr>
        <w:t>最终结清申请单</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承包人提交最终结清申请单的份数：</w:t>
      </w:r>
      <w:r>
        <w:rPr>
          <w:rFonts w:hAnsi="宋体"/>
          <w:bCs/>
          <w:color w:val="000000"/>
          <w:sz w:val="21"/>
          <w:szCs w:val="21"/>
          <w:u w:val="single"/>
        </w:rPr>
        <w:t xml:space="preserve"> </w:t>
      </w:r>
      <w:r>
        <w:rPr>
          <w:rFonts w:hint="eastAsia" w:hAnsi="宋体"/>
          <w:bCs/>
          <w:color w:val="000000"/>
          <w:sz w:val="21"/>
          <w:szCs w:val="21"/>
          <w:u w:val="single"/>
        </w:rPr>
        <w:t>陆份</w:t>
      </w:r>
      <w:r>
        <w:rPr>
          <w:rFonts w:hAnsi="宋体"/>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承包人提交最终结算申请单的期限：</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int="eastAsia" w:hAnsi="宋体"/>
          <w:bCs/>
          <w:color w:val="000000"/>
          <w:sz w:val="21"/>
          <w:szCs w:val="21"/>
        </w:rPr>
        <w:t>。</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Ansi="宋体"/>
          <w:bCs/>
          <w:color w:val="000000"/>
          <w:sz w:val="21"/>
          <w:szCs w:val="21"/>
        </w:rPr>
        <w:t xml:space="preserve">14.4.2 </w:t>
      </w:r>
      <w:r>
        <w:rPr>
          <w:rFonts w:hint="eastAsia" w:hAnsi="宋体"/>
          <w:bCs/>
          <w:color w:val="000000"/>
          <w:sz w:val="21"/>
          <w:szCs w:val="21"/>
        </w:rPr>
        <w:t>最终结清证书和支付</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）发包人完成最终结清申请单的审批并颁发最终结清证书的期限：</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）发包人完成支付的期限：</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Ansi="宋体"/>
          <w:bCs/>
          <w:color w:val="000000"/>
          <w:sz w:val="21"/>
          <w:szCs w:val="21"/>
        </w:rPr>
        <w:t xml:space="preserve"> </w:t>
      </w:r>
      <w:r>
        <w:rPr>
          <w:rFonts w:hint="eastAsia" w:hAnsi="宋体"/>
          <w:bCs/>
          <w:color w:val="000000"/>
          <w:sz w:val="21"/>
          <w:szCs w:val="21"/>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15. </w:t>
      </w:r>
      <w:r>
        <w:rPr>
          <w:rFonts w:hint="eastAsia" w:hAnsi="宋体"/>
          <w:b/>
          <w:bCs/>
          <w:color w:val="000000"/>
          <w:sz w:val="21"/>
          <w:szCs w:val="21"/>
        </w:rPr>
        <w:t>缺陷责任期与保修</w:t>
      </w:r>
    </w:p>
    <w:p>
      <w:pPr>
        <w:spacing w:line="400" w:lineRule="exact"/>
        <w:ind w:firstLine="420" w:firstLineChars="200"/>
        <w:rPr>
          <w:rFonts w:hAnsi="宋体"/>
          <w:bCs/>
          <w:color w:val="000000"/>
          <w:sz w:val="21"/>
          <w:szCs w:val="21"/>
        </w:rPr>
      </w:pPr>
      <w:r>
        <w:rPr>
          <w:rFonts w:hAnsi="宋体"/>
          <w:bCs/>
          <w:color w:val="000000"/>
          <w:sz w:val="21"/>
          <w:szCs w:val="21"/>
        </w:rPr>
        <w:t>15.2</w:t>
      </w:r>
      <w:r>
        <w:rPr>
          <w:rFonts w:hint="eastAsia" w:hAnsi="宋体"/>
          <w:bCs/>
          <w:color w:val="000000"/>
          <w:sz w:val="21"/>
          <w:szCs w:val="21"/>
        </w:rPr>
        <w:t>缺陷责任期</w:t>
      </w:r>
    </w:p>
    <w:p>
      <w:pPr>
        <w:spacing w:line="400" w:lineRule="exact"/>
        <w:ind w:firstLine="420" w:firstLineChars="200"/>
        <w:rPr>
          <w:rFonts w:hAnsi="宋体"/>
          <w:bCs/>
          <w:color w:val="000000"/>
          <w:sz w:val="21"/>
          <w:szCs w:val="21"/>
        </w:rPr>
      </w:pPr>
      <w:r>
        <w:rPr>
          <w:rFonts w:hint="eastAsia" w:hAnsi="宋体"/>
          <w:bCs/>
          <w:color w:val="000000"/>
          <w:sz w:val="21"/>
          <w:szCs w:val="21"/>
        </w:rPr>
        <w:t>缺陷责任期的具体期限：</w:t>
      </w:r>
      <w:r>
        <w:rPr>
          <w:rFonts w:hAnsi="宋体"/>
          <w:bCs/>
          <w:color w:val="000000"/>
          <w:sz w:val="21"/>
          <w:szCs w:val="21"/>
          <w:u w:val="single"/>
        </w:rPr>
        <w:t xml:space="preserve">  24</w:t>
      </w:r>
      <w:r>
        <w:rPr>
          <w:rFonts w:hint="eastAsia" w:hAnsi="宋体"/>
          <w:bCs/>
          <w:color w:val="000000"/>
          <w:sz w:val="21"/>
          <w:szCs w:val="21"/>
          <w:u w:val="single"/>
        </w:rPr>
        <w:t>个月</w:t>
      </w:r>
      <w:r>
        <w:rPr>
          <w:rFonts w:hint="eastAsia" w:hAnsi="宋体"/>
          <w:bCs/>
          <w:sz w:val="21"/>
          <w:szCs w:val="21"/>
          <w:u w:val="single"/>
        </w:rPr>
        <w:t>，缺陷责任期自工程整体综合验收合格之日起计算</w:t>
      </w:r>
      <w:r>
        <w:rPr>
          <w:rFonts w:hint="eastAsia" w:hAnsi="宋体"/>
          <w:bCs/>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15.3 </w:t>
      </w:r>
      <w:r>
        <w:rPr>
          <w:rFonts w:hint="eastAsia" w:hAnsi="宋体"/>
          <w:bCs/>
          <w:color w:val="000000"/>
          <w:sz w:val="21"/>
          <w:szCs w:val="21"/>
        </w:rPr>
        <w:t>质量保证金</w:t>
      </w:r>
    </w:p>
    <w:p>
      <w:pPr>
        <w:spacing w:line="400" w:lineRule="exact"/>
        <w:ind w:firstLine="420" w:firstLineChars="200"/>
        <w:rPr>
          <w:rFonts w:hAnsi="宋体"/>
          <w:bCs/>
          <w:color w:val="000000"/>
          <w:sz w:val="21"/>
          <w:szCs w:val="21"/>
        </w:rPr>
      </w:pPr>
      <w:r>
        <w:rPr>
          <w:rFonts w:hint="eastAsia" w:hAnsi="宋体"/>
          <w:bCs/>
          <w:color w:val="000000"/>
          <w:sz w:val="21"/>
          <w:szCs w:val="21"/>
        </w:rPr>
        <w:t>关于是否扣留质量保证金的约定：</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15.3.1 </w:t>
      </w:r>
      <w:r>
        <w:rPr>
          <w:rFonts w:hint="eastAsia" w:hAnsi="宋体"/>
          <w:bCs/>
          <w:color w:val="000000"/>
          <w:sz w:val="21"/>
          <w:szCs w:val="21"/>
        </w:rPr>
        <w:t>承包人提供质量保证金的方式</w:t>
      </w:r>
    </w:p>
    <w:p>
      <w:pPr>
        <w:spacing w:line="400" w:lineRule="exact"/>
        <w:ind w:firstLine="420" w:firstLineChars="200"/>
        <w:rPr>
          <w:rFonts w:hAnsi="宋体"/>
          <w:bCs/>
          <w:color w:val="000000"/>
          <w:sz w:val="21"/>
          <w:szCs w:val="21"/>
        </w:rPr>
      </w:pPr>
      <w:r>
        <w:rPr>
          <w:rFonts w:hint="eastAsia" w:hAnsi="宋体"/>
          <w:bCs/>
          <w:color w:val="000000"/>
          <w:sz w:val="21"/>
          <w:szCs w:val="21"/>
        </w:rPr>
        <w:t>质量保证金采用以下第</w:t>
      </w:r>
      <w:r>
        <w:rPr>
          <w:rFonts w:hAnsi="宋体"/>
          <w:bCs/>
          <w:color w:val="000000"/>
          <w:sz w:val="21"/>
          <w:szCs w:val="21"/>
          <w:u w:val="single"/>
        </w:rPr>
        <w:t>2</w:t>
      </w:r>
      <w:r>
        <w:rPr>
          <w:rFonts w:hint="eastAsia" w:hAnsi="宋体"/>
          <w:bCs/>
          <w:color w:val="000000"/>
          <w:sz w:val="21"/>
          <w:szCs w:val="21"/>
        </w:rPr>
        <w:t>种方式：</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）质量保证金保函，保证金额为：</w:t>
      </w:r>
      <w:r>
        <w:rPr>
          <w:rFonts w:hAnsi="宋体"/>
          <w:bCs/>
          <w:color w:val="000000"/>
          <w:sz w:val="21"/>
          <w:szCs w:val="21"/>
          <w:u w:val="single"/>
        </w:rPr>
        <w:t xml:space="preserve">   /  </w:t>
      </w:r>
      <w:r>
        <w:rPr>
          <w:rFonts w:hint="eastAsia" w:hAnsi="宋体"/>
          <w:bCs/>
          <w:color w:val="000000"/>
          <w:sz w:val="21"/>
          <w:szCs w:val="21"/>
        </w:rPr>
        <w:t>；</w:t>
      </w:r>
      <w:r>
        <w:rPr>
          <w:rFonts w:hAnsi="宋体"/>
          <w:bCs/>
          <w:color w:val="000000"/>
          <w:sz w:val="21"/>
          <w:szCs w:val="21"/>
        </w:rPr>
        <w:t xml:space="preserve"> </w:t>
      </w:r>
    </w:p>
    <w:p>
      <w:pPr>
        <w:spacing w:line="400" w:lineRule="exact"/>
        <w:ind w:firstLine="420" w:firstLineChars="200"/>
        <w:rPr>
          <w:rFonts w:hAnsi="宋体"/>
          <w:bCs/>
          <w:sz w:val="21"/>
          <w:szCs w:val="21"/>
        </w:rPr>
      </w:pPr>
      <w:r>
        <w:rPr>
          <w:rFonts w:hint="eastAsia" w:hAnsi="宋体"/>
          <w:bCs/>
          <w:sz w:val="21"/>
          <w:szCs w:val="21"/>
        </w:rPr>
        <w:t>（</w:t>
      </w:r>
      <w:r>
        <w:rPr>
          <w:rFonts w:hAnsi="宋体"/>
          <w:bCs/>
          <w:sz w:val="21"/>
          <w:szCs w:val="21"/>
        </w:rPr>
        <w:t>2</w:t>
      </w:r>
      <w:r>
        <w:rPr>
          <w:rFonts w:hint="eastAsia" w:hAnsi="宋体"/>
          <w:bCs/>
          <w:sz w:val="21"/>
          <w:szCs w:val="21"/>
        </w:rPr>
        <w:t>）</w:t>
      </w:r>
      <w:r>
        <w:rPr>
          <w:rFonts w:hAnsi="宋体"/>
          <w:bCs/>
          <w:color w:val="000000"/>
          <w:sz w:val="21"/>
          <w:szCs w:val="21"/>
          <w:u w:val="single"/>
        </w:rPr>
        <w:t xml:space="preserve"> 2.5%</w:t>
      </w:r>
      <w:r>
        <w:rPr>
          <w:rFonts w:hint="eastAsia" w:hAnsi="宋体"/>
          <w:bCs/>
          <w:color w:val="000000"/>
          <w:sz w:val="21"/>
          <w:szCs w:val="21"/>
          <w:u w:val="single"/>
        </w:rPr>
        <w:t>的工程款</w:t>
      </w:r>
      <w:r>
        <w:rPr>
          <w:rFonts w:hint="eastAsia" w:hAnsi="宋体"/>
          <w:bCs/>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3</w:t>
      </w:r>
      <w:r>
        <w:rPr>
          <w:rFonts w:hint="eastAsia" w:hAnsi="宋体"/>
          <w:bCs/>
          <w:color w:val="000000"/>
          <w:sz w:val="21"/>
          <w:szCs w:val="21"/>
        </w:rPr>
        <w:t>）其他方式</w:t>
      </w:r>
      <w:r>
        <w:rPr>
          <w:rFonts w:hAnsi="宋体"/>
          <w:bCs/>
          <w:color w:val="000000"/>
          <w:sz w:val="21"/>
          <w:szCs w:val="21"/>
        </w:rPr>
        <w:t xml:space="preserve">: </w:t>
      </w:r>
      <w:r>
        <w:rPr>
          <w:rFonts w:hAnsi="宋体"/>
          <w:bCs/>
          <w:color w:val="000000"/>
          <w:sz w:val="21"/>
          <w:szCs w:val="21"/>
          <w:u w:val="single"/>
        </w:rPr>
        <w:t xml:space="preserve">   / </w:t>
      </w:r>
      <w:r>
        <w:rPr>
          <w:rFonts w:hint="eastAsia" w:hAnsi="宋体"/>
          <w:bCs/>
          <w:color w:val="000000"/>
          <w:sz w:val="21"/>
          <w:szCs w:val="21"/>
        </w:rPr>
        <w:t>。</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Ansi="宋体"/>
          <w:bCs/>
          <w:color w:val="000000"/>
          <w:sz w:val="21"/>
          <w:szCs w:val="21"/>
        </w:rPr>
        <w:t xml:space="preserve">15.3.2 </w:t>
      </w:r>
      <w:r>
        <w:rPr>
          <w:rFonts w:hint="eastAsia" w:hAnsi="宋体"/>
          <w:bCs/>
          <w:color w:val="000000"/>
          <w:sz w:val="21"/>
          <w:szCs w:val="21"/>
        </w:rPr>
        <w:t>质量保证金的扣留</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int="eastAsia" w:hAnsi="宋体"/>
          <w:bCs/>
          <w:color w:val="000000"/>
          <w:sz w:val="21"/>
          <w:szCs w:val="21"/>
        </w:rPr>
        <w:t>质量保证金的扣留采取以下第</w:t>
      </w:r>
      <w:r>
        <w:rPr>
          <w:rFonts w:hAnsi="宋体"/>
          <w:bCs/>
          <w:color w:val="000000"/>
          <w:sz w:val="21"/>
          <w:szCs w:val="21"/>
          <w:u w:val="single"/>
        </w:rPr>
        <w:t xml:space="preserve">  3   </w:t>
      </w:r>
      <w:r>
        <w:rPr>
          <w:rFonts w:hint="eastAsia" w:hAnsi="宋体"/>
          <w:bCs/>
          <w:color w:val="000000"/>
          <w:sz w:val="21"/>
          <w:szCs w:val="21"/>
        </w:rPr>
        <w:t>种方式：</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）在支付工程进度款时逐次扣留，在此情形下，质量保证金的计算基数不包括预付款的支付、扣回以及价格调整的金额；</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）工程竣工结算时一次性扣留质量保证金；</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3</w:t>
      </w:r>
      <w:r>
        <w:rPr>
          <w:rFonts w:hint="eastAsia" w:hAnsi="宋体"/>
          <w:bCs/>
          <w:color w:val="000000"/>
          <w:sz w:val="21"/>
          <w:szCs w:val="21"/>
        </w:rPr>
        <w:t>）其他扣留方式</w:t>
      </w:r>
      <w:r>
        <w:rPr>
          <w:rFonts w:hAnsi="宋体"/>
          <w:bCs/>
          <w:color w:val="000000"/>
          <w:sz w:val="21"/>
          <w:szCs w:val="21"/>
        </w:rPr>
        <w:t xml:space="preserve">: </w:t>
      </w:r>
      <w:r>
        <w:rPr>
          <w:rFonts w:hint="eastAsia" w:hAnsi="宋体"/>
          <w:b/>
          <w:sz w:val="21"/>
          <w:szCs w:val="21"/>
          <w:u w:val="single"/>
        </w:rPr>
        <w:t>含工程结算审计后增加合同价的</w:t>
      </w:r>
      <w:r>
        <w:rPr>
          <w:rFonts w:hAnsi="宋体"/>
          <w:b/>
          <w:sz w:val="21"/>
          <w:szCs w:val="21"/>
          <w:u w:val="single"/>
        </w:rPr>
        <w:t>2.5%</w:t>
      </w:r>
      <w:r>
        <w:rPr>
          <w:rFonts w:hint="eastAsia" w:hAnsi="宋体"/>
          <w:b/>
          <w:sz w:val="21"/>
          <w:szCs w:val="21"/>
          <w:u w:val="single"/>
        </w:rPr>
        <w:t>。</w:t>
      </w:r>
    </w:p>
    <w:p>
      <w:pPr>
        <w:spacing w:line="400" w:lineRule="exact"/>
        <w:ind w:firstLine="420" w:firstLineChars="200"/>
        <w:rPr>
          <w:rFonts w:hAnsi="宋体"/>
          <w:bCs/>
          <w:color w:val="000000"/>
          <w:sz w:val="21"/>
          <w:szCs w:val="21"/>
        </w:rPr>
      </w:pPr>
      <w:r>
        <w:rPr>
          <w:rFonts w:hint="eastAsia" w:hAnsi="宋体"/>
          <w:bCs/>
          <w:color w:val="000000"/>
          <w:sz w:val="21"/>
          <w:szCs w:val="21"/>
        </w:rPr>
        <w:t>关于质量保证金的补充约定：</w:t>
      </w:r>
      <w:r>
        <w:rPr>
          <w:rFonts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15.4</w:t>
      </w:r>
      <w:r>
        <w:rPr>
          <w:rFonts w:hint="eastAsia" w:hAnsi="宋体"/>
          <w:bCs/>
          <w:color w:val="000000"/>
          <w:sz w:val="21"/>
          <w:szCs w:val="21"/>
        </w:rPr>
        <w:t>保修</w:t>
      </w:r>
    </w:p>
    <w:p>
      <w:pPr>
        <w:spacing w:line="400" w:lineRule="exact"/>
        <w:ind w:firstLine="420" w:firstLineChars="200"/>
        <w:rPr>
          <w:rFonts w:hAnsi="宋体"/>
          <w:bCs/>
          <w:color w:val="000000"/>
          <w:sz w:val="21"/>
          <w:szCs w:val="21"/>
        </w:rPr>
      </w:pPr>
      <w:r>
        <w:rPr>
          <w:rFonts w:hAnsi="宋体"/>
          <w:bCs/>
          <w:color w:val="000000"/>
          <w:sz w:val="21"/>
          <w:szCs w:val="21"/>
        </w:rPr>
        <w:t xml:space="preserve">15.4.1 </w:t>
      </w:r>
      <w:r>
        <w:rPr>
          <w:rFonts w:hint="eastAsia" w:hAnsi="宋体"/>
          <w:bCs/>
          <w:color w:val="000000"/>
          <w:sz w:val="21"/>
          <w:szCs w:val="21"/>
        </w:rPr>
        <w:t>保修责任</w:t>
      </w:r>
    </w:p>
    <w:p>
      <w:pPr>
        <w:spacing w:line="400" w:lineRule="exact"/>
        <w:ind w:firstLine="420" w:firstLineChars="200"/>
        <w:rPr>
          <w:rFonts w:hAnsi="宋体"/>
          <w:bCs/>
          <w:color w:val="000000"/>
          <w:sz w:val="21"/>
          <w:szCs w:val="21"/>
        </w:rPr>
      </w:pPr>
      <w:r>
        <w:rPr>
          <w:rFonts w:hint="eastAsia" w:hAnsi="宋体"/>
          <w:bCs/>
          <w:color w:val="000000"/>
          <w:sz w:val="21"/>
          <w:szCs w:val="21"/>
        </w:rPr>
        <w:t>工程保修期为：</w:t>
      </w:r>
      <w:r>
        <w:rPr>
          <w:rFonts w:hAnsi="宋体"/>
          <w:bCs/>
          <w:color w:val="000000"/>
          <w:sz w:val="21"/>
          <w:szCs w:val="21"/>
          <w:u w:val="single"/>
        </w:rPr>
        <w:t xml:space="preserve">  </w:t>
      </w:r>
      <w:r>
        <w:rPr>
          <w:rFonts w:hint="eastAsia" w:hAnsi="宋体"/>
          <w:bCs/>
          <w:color w:val="000000"/>
          <w:sz w:val="21"/>
          <w:szCs w:val="21"/>
          <w:u w:val="single"/>
        </w:rPr>
        <w:t>按《建设工程质量管理条例》（中华人民共和国国务院令第</w:t>
      </w:r>
      <w:r>
        <w:rPr>
          <w:rFonts w:hAnsi="宋体"/>
          <w:bCs/>
          <w:color w:val="000000"/>
          <w:sz w:val="21"/>
          <w:szCs w:val="21"/>
          <w:u w:val="single"/>
        </w:rPr>
        <w:t>278</w:t>
      </w:r>
      <w:r>
        <w:rPr>
          <w:rFonts w:hint="eastAsia" w:hAnsi="宋体"/>
          <w:bCs/>
          <w:color w:val="000000"/>
          <w:sz w:val="21"/>
          <w:szCs w:val="21"/>
          <w:u w:val="single"/>
        </w:rPr>
        <w:t>号）要求执行</w:t>
      </w:r>
      <w:r>
        <w:rPr>
          <w:rFonts w:hAnsi="宋体"/>
          <w:bCs/>
          <w:color w:val="000000"/>
          <w:sz w:val="21"/>
          <w:szCs w:val="21"/>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15.4.3 </w:t>
      </w:r>
      <w:r>
        <w:rPr>
          <w:rFonts w:hint="eastAsia" w:hAnsi="宋体"/>
          <w:bCs/>
          <w:color w:val="000000"/>
          <w:sz w:val="21"/>
          <w:szCs w:val="21"/>
        </w:rPr>
        <w:t>修复通知</w:t>
      </w:r>
    </w:p>
    <w:p>
      <w:pPr>
        <w:spacing w:line="400" w:lineRule="exact"/>
        <w:ind w:firstLine="420" w:firstLineChars="200"/>
        <w:rPr>
          <w:rFonts w:hAnsi="宋体"/>
          <w:bCs/>
          <w:color w:val="000000"/>
          <w:sz w:val="21"/>
          <w:szCs w:val="21"/>
        </w:rPr>
      </w:pPr>
      <w:r>
        <w:rPr>
          <w:rFonts w:hint="eastAsia" w:hAnsi="宋体"/>
          <w:bCs/>
          <w:color w:val="000000"/>
          <w:sz w:val="21"/>
          <w:szCs w:val="21"/>
        </w:rPr>
        <w:t>承包人收到保修通知并到达工程现场的合理时间：</w:t>
      </w:r>
      <w:r>
        <w:rPr>
          <w:rFonts w:hAnsi="宋体"/>
          <w:bCs/>
          <w:color w:val="000000"/>
          <w:sz w:val="21"/>
          <w:szCs w:val="21"/>
        </w:rPr>
        <w:t xml:space="preserve"> </w:t>
      </w:r>
      <w:r>
        <w:rPr>
          <w:rFonts w:hAnsi="宋体"/>
          <w:bCs/>
          <w:color w:val="000000"/>
          <w:sz w:val="21"/>
          <w:szCs w:val="21"/>
          <w:u w:val="single"/>
        </w:rPr>
        <w:t>24</w:t>
      </w:r>
      <w:r>
        <w:rPr>
          <w:rFonts w:hint="eastAsia" w:hAnsi="宋体"/>
          <w:bCs/>
          <w:color w:val="000000"/>
          <w:sz w:val="21"/>
          <w:szCs w:val="21"/>
          <w:u w:val="single"/>
        </w:rPr>
        <w:t>小时内派人查看，</w:t>
      </w:r>
      <w:r>
        <w:rPr>
          <w:rFonts w:hAnsi="宋体"/>
          <w:bCs/>
          <w:color w:val="000000"/>
          <w:sz w:val="21"/>
          <w:szCs w:val="21"/>
          <w:u w:val="single"/>
        </w:rPr>
        <w:t>3</w:t>
      </w:r>
      <w:r>
        <w:rPr>
          <w:rFonts w:hint="eastAsia" w:hAnsi="宋体"/>
          <w:bCs/>
          <w:color w:val="000000"/>
          <w:sz w:val="21"/>
          <w:szCs w:val="21"/>
          <w:u w:val="single"/>
        </w:rPr>
        <w:t>天内派人予以维修或更换</w:t>
      </w:r>
      <w:r>
        <w:rPr>
          <w:rFonts w:hint="eastAsia" w:hAnsi="宋体"/>
          <w:bCs/>
          <w:color w:val="000000"/>
          <w:sz w:val="21"/>
          <w:szCs w:val="21"/>
        </w:rPr>
        <w:t>。发包人的保修通知采用口头通知、书面通知、书面留置通知等方式，承包人应无条件承认。</w:t>
      </w:r>
    </w:p>
    <w:p>
      <w:pPr>
        <w:spacing w:line="400" w:lineRule="exact"/>
        <w:ind w:firstLine="422" w:firstLineChars="200"/>
        <w:rPr>
          <w:rFonts w:hAnsi="宋体"/>
          <w:b/>
          <w:bCs/>
          <w:color w:val="000000"/>
          <w:sz w:val="21"/>
          <w:szCs w:val="21"/>
        </w:rPr>
      </w:pPr>
      <w:r>
        <w:rPr>
          <w:rFonts w:hAnsi="宋体"/>
          <w:b/>
          <w:bCs/>
          <w:color w:val="000000"/>
          <w:sz w:val="21"/>
          <w:szCs w:val="21"/>
        </w:rPr>
        <w:t xml:space="preserve">16. </w:t>
      </w:r>
      <w:r>
        <w:rPr>
          <w:rFonts w:hint="eastAsia" w:hAnsi="宋体"/>
          <w:b/>
          <w:bCs/>
          <w:color w:val="000000"/>
          <w:sz w:val="21"/>
          <w:szCs w:val="21"/>
        </w:rPr>
        <w:t>违约</w:t>
      </w:r>
    </w:p>
    <w:p>
      <w:pPr>
        <w:spacing w:line="400" w:lineRule="exact"/>
        <w:ind w:firstLine="420" w:firstLineChars="200"/>
        <w:rPr>
          <w:rFonts w:hAnsi="宋体"/>
          <w:bCs/>
          <w:color w:val="000000"/>
          <w:sz w:val="21"/>
          <w:szCs w:val="21"/>
        </w:rPr>
      </w:pPr>
      <w:r>
        <w:rPr>
          <w:rFonts w:hAnsi="宋体"/>
          <w:bCs/>
          <w:color w:val="000000"/>
          <w:sz w:val="21"/>
          <w:szCs w:val="21"/>
        </w:rPr>
        <w:t xml:space="preserve">16.1 </w:t>
      </w:r>
      <w:r>
        <w:rPr>
          <w:rFonts w:hint="eastAsia" w:hAnsi="宋体"/>
          <w:bCs/>
          <w:color w:val="000000"/>
          <w:sz w:val="21"/>
          <w:szCs w:val="21"/>
        </w:rPr>
        <w:t>发包人违约</w:t>
      </w:r>
    </w:p>
    <w:p>
      <w:pPr>
        <w:spacing w:line="400" w:lineRule="exact"/>
        <w:ind w:firstLine="420" w:firstLineChars="200"/>
        <w:rPr>
          <w:rFonts w:hAnsi="宋体"/>
          <w:bCs/>
          <w:color w:val="000000"/>
          <w:sz w:val="21"/>
          <w:szCs w:val="21"/>
        </w:rPr>
      </w:pPr>
      <w:r>
        <w:rPr>
          <w:rFonts w:hAnsi="宋体"/>
          <w:bCs/>
          <w:color w:val="000000"/>
          <w:sz w:val="21"/>
          <w:szCs w:val="21"/>
        </w:rPr>
        <w:t>16.1.1</w:t>
      </w:r>
      <w:r>
        <w:rPr>
          <w:rFonts w:hint="eastAsia" w:hAnsi="宋体"/>
          <w:bCs/>
          <w:color w:val="000000"/>
          <w:sz w:val="21"/>
          <w:szCs w:val="21"/>
        </w:rPr>
        <w:t>发包人违约的情形</w:t>
      </w:r>
    </w:p>
    <w:p>
      <w:pPr>
        <w:spacing w:line="400" w:lineRule="exact"/>
        <w:ind w:firstLine="420" w:firstLineChars="200"/>
        <w:rPr>
          <w:rFonts w:hAnsi="宋体"/>
          <w:bCs/>
          <w:color w:val="000000"/>
          <w:sz w:val="21"/>
          <w:szCs w:val="21"/>
        </w:rPr>
      </w:pPr>
      <w:r>
        <w:rPr>
          <w:rFonts w:hint="eastAsia" w:hAnsi="宋体"/>
          <w:bCs/>
          <w:color w:val="000000"/>
          <w:sz w:val="21"/>
          <w:szCs w:val="21"/>
        </w:rPr>
        <w:t>发包人违约的其他情形：</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16.1.2 </w:t>
      </w:r>
      <w:r>
        <w:rPr>
          <w:rFonts w:hint="eastAsia" w:hAnsi="宋体"/>
          <w:bCs/>
          <w:color w:val="000000"/>
          <w:sz w:val="21"/>
          <w:szCs w:val="21"/>
        </w:rPr>
        <w:t>发包人违约的责任</w:t>
      </w:r>
    </w:p>
    <w:p>
      <w:pPr>
        <w:spacing w:line="400" w:lineRule="exact"/>
        <w:ind w:firstLine="420" w:firstLineChars="200"/>
        <w:rPr>
          <w:rFonts w:hAnsi="宋体"/>
          <w:bCs/>
          <w:color w:val="000000"/>
          <w:sz w:val="21"/>
          <w:szCs w:val="21"/>
        </w:rPr>
      </w:pPr>
      <w:r>
        <w:rPr>
          <w:rFonts w:hint="eastAsia" w:hAnsi="宋体"/>
          <w:bCs/>
          <w:color w:val="000000"/>
          <w:sz w:val="21"/>
          <w:szCs w:val="21"/>
        </w:rPr>
        <w:t>发包人违约责任的承担方式和计算方法：</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）因发包人原因未能在计划开工日期前</w:t>
      </w:r>
      <w:r>
        <w:rPr>
          <w:rFonts w:hAnsi="宋体"/>
          <w:bCs/>
          <w:color w:val="000000"/>
          <w:sz w:val="21"/>
          <w:szCs w:val="21"/>
        </w:rPr>
        <w:t>7</w:t>
      </w:r>
      <w:r>
        <w:rPr>
          <w:rFonts w:hint="eastAsia" w:hAnsi="宋体"/>
          <w:bCs/>
          <w:color w:val="000000"/>
          <w:sz w:val="21"/>
          <w:szCs w:val="21"/>
        </w:rPr>
        <w:t>天内下达开工通知的违约责任：</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u w:val="single"/>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）因发包人原因未能按合同约定支付合同价款的违约责任：</w:t>
      </w:r>
      <w:r>
        <w:rPr>
          <w:rFonts w:hAnsi="宋体"/>
          <w:bCs/>
          <w:color w:val="000000"/>
          <w:sz w:val="21"/>
          <w:szCs w:val="21"/>
          <w:u w:val="single"/>
        </w:rPr>
        <w:t xml:space="preserve">  /  </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3</w:t>
      </w:r>
      <w:r>
        <w:rPr>
          <w:rFonts w:hint="eastAsia" w:hAnsi="宋体"/>
          <w:bCs/>
          <w:color w:val="000000"/>
          <w:sz w:val="21"/>
          <w:szCs w:val="21"/>
        </w:rPr>
        <w:t>）发包人违反第</w:t>
      </w:r>
      <w:r>
        <w:rPr>
          <w:rFonts w:hAnsi="宋体"/>
          <w:bCs/>
          <w:color w:val="000000"/>
          <w:sz w:val="21"/>
          <w:szCs w:val="21"/>
        </w:rPr>
        <w:t>10.1</w:t>
      </w:r>
      <w:r>
        <w:rPr>
          <w:rFonts w:hint="eastAsia" w:hAnsi="宋体"/>
          <w:bCs/>
          <w:color w:val="000000"/>
          <w:sz w:val="21"/>
          <w:szCs w:val="21"/>
        </w:rPr>
        <w:t>款〔变更的范围〕第（</w:t>
      </w:r>
      <w:r>
        <w:rPr>
          <w:rFonts w:hAnsi="宋体"/>
          <w:bCs/>
          <w:color w:val="000000"/>
          <w:sz w:val="21"/>
          <w:szCs w:val="21"/>
        </w:rPr>
        <w:t>2</w:t>
      </w:r>
      <w:r>
        <w:rPr>
          <w:rFonts w:hint="eastAsia" w:hAnsi="宋体"/>
          <w:bCs/>
          <w:color w:val="000000"/>
          <w:sz w:val="21"/>
          <w:szCs w:val="21"/>
        </w:rPr>
        <w:t>）项约定，自行实施被取消的工作或转由他人实施的违约责任：</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4</w:t>
      </w:r>
      <w:r>
        <w:rPr>
          <w:rFonts w:hint="eastAsia" w:hAnsi="宋体"/>
          <w:bCs/>
          <w:color w:val="000000"/>
          <w:sz w:val="21"/>
          <w:szCs w:val="21"/>
        </w:rPr>
        <w:t>）发包人提供的材料、工程设备的规格、数量或质量不符合合同约定，或因发包人原因导致交货日期延误或交货地点变更等情况的违约责任：</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5</w:t>
      </w:r>
      <w:r>
        <w:rPr>
          <w:rFonts w:hint="eastAsia" w:hAnsi="宋体"/>
          <w:bCs/>
          <w:color w:val="000000"/>
          <w:sz w:val="21"/>
          <w:szCs w:val="21"/>
        </w:rPr>
        <w:t>）因发包人违反合同约定造成暂停施工的违约责任：</w:t>
      </w:r>
      <w:r>
        <w:rPr>
          <w:rFonts w:hAnsi="宋体"/>
          <w:bCs/>
          <w:color w:val="000000"/>
          <w:sz w:val="21"/>
          <w:szCs w:val="21"/>
        </w:rPr>
        <w:t xml:space="preserve"> </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6</w:t>
      </w:r>
      <w:r>
        <w:rPr>
          <w:rFonts w:hint="eastAsia" w:hAnsi="宋体"/>
          <w:bCs/>
          <w:color w:val="000000"/>
          <w:sz w:val="21"/>
          <w:szCs w:val="21"/>
        </w:rPr>
        <w:t>）发包人无正当理由没有在约定期限内发出复工指示，导致承包人无法复工的违约责任：</w:t>
      </w:r>
      <w:r>
        <w:rPr>
          <w:rFonts w:hAnsi="宋体"/>
          <w:bCs/>
          <w:color w:val="000000"/>
          <w:sz w:val="21"/>
          <w:szCs w:val="21"/>
        </w:rPr>
        <w:t xml:space="preserve"> </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7</w:t>
      </w:r>
      <w:r>
        <w:rPr>
          <w:rFonts w:hint="eastAsia" w:hAnsi="宋体"/>
          <w:bCs/>
          <w:color w:val="000000"/>
          <w:sz w:val="21"/>
          <w:szCs w:val="21"/>
        </w:rPr>
        <w:t>）其他：</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16.1.3 </w:t>
      </w:r>
      <w:r>
        <w:rPr>
          <w:rFonts w:hint="eastAsia" w:hAnsi="宋体"/>
          <w:bCs/>
          <w:color w:val="000000"/>
          <w:sz w:val="21"/>
          <w:szCs w:val="21"/>
        </w:rPr>
        <w:t>因发包人违约解除合同</w:t>
      </w:r>
    </w:p>
    <w:p>
      <w:pPr>
        <w:spacing w:line="400" w:lineRule="exact"/>
        <w:ind w:firstLine="420" w:firstLineChars="200"/>
        <w:rPr>
          <w:rFonts w:hAnsi="宋体"/>
          <w:bCs/>
          <w:color w:val="000000"/>
          <w:sz w:val="21"/>
          <w:szCs w:val="21"/>
        </w:rPr>
      </w:pPr>
      <w:r>
        <w:rPr>
          <w:rFonts w:hint="eastAsia" w:hAnsi="宋体"/>
          <w:bCs/>
          <w:color w:val="000000"/>
          <w:sz w:val="21"/>
          <w:szCs w:val="21"/>
        </w:rPr>
        <w:t>承包人按</w:t>
      </w:r>
      <w:r>
        <w:rPr>
          <w:rFonts w:hAnsi="宋体"/>
          <w:bCs/>
          <w:color w:val="000000"/>
          <w:sz w:val="21"/>
          <w:szCs w:val="21"/>
        </w:rPr>
        <w:t>16.1.1</w:t>
      </w:r>
      <w:r>
        <w:rPr>
          <w:rFonts w:hint="eastAsia" w:hAnsi="宋体"/>
          <w:bCs/>
          <w:color w:val="000000"/>
          <w:sz w:val="21"/>
          <w:szCs w:val="21"/>
        </w:rPr>
        <w:t>项〔发包人违约的情形〕约定暂停施工满</w:t>
      </w:r>
      <w:r>
        <w:rPr>
          <w:rFonts w:hAnsi="宋体"/>
          <w:bCs/>
          <w:color w:val="000000"/>
          <w:sz w:val="21"/>
          <w:szCs w:val="21"/>
        </w:rPr>
        <w:t xml:space="preserve"> / </w:t>
      </w:r>
      <w:r>
        <w:rPr>
          <w:rFonts w:hint="eastAsia" w:hAnsi="宋体"/>
          <w:bCs/>
          <w:color w:val="000000"/>
          <w:sz w:val="21"/>
          <w:szCs w:val="21"/>
        </w:rPr>
        <w:t>天后发包人仍不纠正其违约行为并致使合同目的不能实现的，承包人有权解除合同。</w:t>
      </w:r>
    </w:p>
    <w:p>
      <w:pPr>
        <w:spacing w:line="400" w:lineRule="exact"/>
        <w:ind w:firstLine="420" w:firstLineChars="200"/>
        <w:rPr>
          <w:rFonts w:hAnsi="宋体"/>
          <w:bCs/>
          <w:color w:val="000000"/>
          <w:sz w:val="21"/>
          <w:szCs w:val="21"/>
        </w:rPr>
      </w:pPr>
      <w:r>
        <w:rPr>
          <w:rFonts w:hAnsi="宋体"/>
          <w:bCs/>
          <w:color w:val="000000"/>
          <w:sz w:val="21"/>
          <w:szCs w:val="21"/>
        </w:rPr>
        <w:t xml:space="preserve">16.2 </w:t>
      </w:r>
      <w:r>
        <w:rPr>
          <w:rFonts w:hint="eastAsia" w:hAnsi="宋体"/>
          <w:bCs/>
          <w:color w:val="000000"/>
          <w:sz w:val="21"/>
          <w:szCs w:val="21"/>
        </w:rPr>
        <w:t>承包人违约</w:t>
      </w:r>
    </w:p>
    <w:p>
      <w:pPr>
        <w:spacing w:line="400" w:lineRule="exact"/>
        <w:ind w:firstLine="420" w:firstLineChars="200"/>
        <w:rPr>
          <w:rFonts w:hAnsi="宋体"/>
          <w:bCs/>
          <w:color w:val="000000"/>
          <w:sz w:val="21"/>
          <w:szCs w:val="21"/>
        </w:rPr>
      </w:pPr>
      <w:r>
        <w:rPr>
          <w:rFonts w:hAnsi="宋体"/>
          <w:bCs/>
          <w:color w:val="000000"/>
          <w:sz w:val="21"/>
          <w:szCs w:val="21"/>
        </w:rPr>
        <w:t xml:space="preserve">16.2.1 </w:t>
      </w:r>
      <w:r>
        <w:rPr>
          <w:rFonts w:hint="eastAsia" w:hAnsi="宋体"/>
          <w:bCs/>
          <w:color w:val="000000"/>
          <w:sz w:val="21"/>
          <w:szCs w:val="21"/>
        </w:rPr>
        <w:t>承包人违约的情形</w:t>
      </w:r>
    </w:p>
    <w:p>
      <w:pPr>
        <w:spacing w:line="400" w:lineRule="exact"/>
        <w:ind w:firstLine="420" w:firstLineChars="200"/>
        <w:rPr>
          <w:rFonts w:hAnsi="宋体"/>
          <w:bCs/>
          <w:color w:val="000000"/>
          <w:sz w:val="21"/>
          <w:szCs w:val="21"/>
        </w:rPr>
      </w:pPr>
      <w:r>
        <w:rPr>
          <w:rFonts w:hint="eastAsia" w:hAnsi="宋体"/>
          <w:bCs/>
          <w:color w:val="000000"/>
          <w:sz w:val="21"/>
          <w:szCs w:val="21"/>
        </w:rPr>
        <w:t>承包人违约的其他情形：</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16.2.2</w:t>
      </w:r>
      <w:r>
        <w:rPr>
          <w:rFonts w:hint="eastAsia" w:hAnsi="宋体"/>
          <w:bCs/>
          <w:color w:val="000000"/>
          <w:sz w:val="21"/>
          <w:szCs w:val="21"/>
        </w:rPr>
        <w:t>承包人违约的责任</w:t>
      </w:r>
    </w:p>
    <w:p>
      <w:pPr>
        <w:spacing w:line="400" w:lineRule="exact"/>
        <w:ind w:firstLine="420" w:firstLineChars="200"/>
        <w:rPr>
          <w:rFonts w:hAnsi="宋体"/>
          <w:bCs/>
          <w:color w:val="000000"/>
          <w:sz w:val="21"/>
          <w:szCs w:val="21"/>
        </w:rPr>
      </w:pPr>
      <w:r>
        <w:rPr>
          <w:rFonts w:hint="eastAsia" w:hAnsi="宋体"/>
          <w:bCs/>
          <w:color w:val="000000"/>
          <w:sz w:val="21"/>
          <w:szCs w:val="21"/>
        </w:rPr>
        <w:t>承包人违约责任的承担方式和计算方法：</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）承包人违反合同约定进行转包或违法分包的违约责任：</w:t>
      </w:r>
      <w:r>
        <w:rPr>
          <w:rFonts w:hint="eastAsia" w:hAnsi="宋体"/>
          <w:bCs/>
          <w:color w:val="000000"/>
          <w:sz w:val="21"/>
          <w:szCs w:val="21"/>
          <w:u w:val="single"/>
        </w:rPr>
        <w:t>发包人有权解除合同，没收履约保证金，如给发包人造成的损失超过保证金数额的还应当对超过部份予以赔偿，并依法承担相应的法律责任</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）承包人违反合同约定采购和使用不合格的材料和工程设备的违约责任：</w:t>
      </w:r>
      <w:r>
        <w:rPr>
          <w:rFonts w:hint="eastAsia" w:hAnsi="宋体"/>
          <w:bCs/>
          <w:color w:val="000000"/>
          <w:sz w:val="21"/>
          <w:szCs w:val="21"/>
          <w:u w:val="single"/>
        </w:rPr>
        <w:t>发包人有权要求承包人重新采购合格的材料和工程设备，承包人必须及时改正并承担相应损失</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3</w:t>
      </w:r>
      <w:r>
        <w:rPr>
          <w:rFonts w:hint="eastAsia" w:hAnsi="宋体"/>
          <w:bCs/>
          <w:color w:val="000000"/>
          <w:sz w:val="21"/>
          <w:szCs w:val="21"/>
        </w:rPr>
        <w:t>）因承包人原因导致工程质量不符合合同要求的违约责任：</w:t>
      </w:r>
      <w:r>
        <w:rPr>
          <w:rFonts w:hint="eastAsia" w:hAnsi="宋体"/>
          <w:bCs/>
          <w:color w:val="000000"/>
          <w:sz w:val="21"/>
          <w:szCs w:val="21"/>
          <w:u w:val="single"/>
        </w:rPr>
        <w:t>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w:t>
      </w:r>
      <w:r>
        <w:rPr>
          <w:rFonts w:hAnsi="宋体"/>
          <w:bCs/>
          <w:color w:val="000000"/>
          <w:sz w:val="21"/>
          <w:szCs w:val="21"/>
          <w:u w:val="single"/>
        </w:rPr>
        <w:t>3%</w:t>
      </w:r>
      <w:r>
        <w:rPr>
          <w:rFonts w:hint="eastAsia" w:hAnsi="宋体"/>
          <w:bCs/>
          <w:color w:val="000000"/>
          <w:sz w:val="21"/>
          <w:szCs w:val="21"/>
          <w:u w:val="single"/>
        </w:rPr>
        <w:t>的违约金。并承担由此造成发包人的经济损失；如因此造成工期延误的，还应承担工期延误的违约责任</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u w:val="single"/>
        </w:rPr>
        <w:t>经监理单位检查或发包人抽检，发现承包人不按设计要求或者工程质量验收规范标准施工，有偷工减料现象，每发现一次，发包人有权对承包人罚款人民币</w:t>
      </w:r>
      <w:r>
        <w:rPr>
          <w:rFonts w:hAnsi="宋体"/>
          <w:bCs/>
          <w:color w:val="000000"/>
          <w:sz w:val="21"/>
          <w:szCs w:val="21"/>
          <w:u w:val="single"/>
        </w:rPr>
        <w:t>5000</w:t>
      </w:r>
      <w:r>
        <w:rPr>
          <w:rFonts w:hint="eastAsia" w:hAnsi="宋体"/>
          <w:bCs/>
          <w:color w:val="000000"/>
          <w:sz w:val="21"/>
          <w:szCs w:val="21"/>
          <w:u w:val="single"/>
        </w:rPr>
        <w:t>元</w:t>
      </w:r>
      <w:r>
        <w:rPr>
          <w:rFonts w:hAnsi="宋体"/>
          <w:bCs/>
          <w:color w:val="000000"/>
          <w:sz w:val="21"/>
          <w:szCs w:val="21"/>
          <w:u w:val="single"/>
        </w:rPr>
        <w:t>/</w:t>
      </w:r>
      <w:r>
        <w:rPr>
          <w:rFonts w:hint="eastAsia" w:hAnsi="宋体"/>
          <w:bCs/>
          <w:color w:val="000000"/>
          <w:sz w:val="21"/>
          <w:szCs w:val="21"/>
          <w:u w:val="single"/>
        </w:rPr>
        <w:t>次，并要求承包人及时整改，承包人应承担全部整改费用，直到质量合格为止。如果承包人屡教不改，发包人有权没收履约保证金并将其清退出场并解除合同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4</w:t>
      </w:r>
      <w:r>
        <w:rPr>
          <w:rFonts w:hint="eastAsia" w:hAnsi="宋体"/>
          <w:bCs/>
          <w:color w:val="000000"/>
          <w:sz w:val="21"/>
          <w:szCs w:val="21"/>
        </w:rPr>
        <w:t>）承包人违反第</w:t>
      </w:r>
      <w:r>
        <w:rPr>
          <w:rFonts w:hAnsi="宋体"/>
          <w:bCs/>
          <w:color w:val="000000"/>
          <w:sz w:val="21"/>
          <w:szCs w:val="21"/>
        </w:rPr>
        <w:t>8.9</w:t>
      </w:r>
      <w:r>
        <w:rPr>
          <w:rFonts w:hint="eastAsia" w:hAnsi="宋体"/>
          <w:bCs/>
          <w:color w:val="000000"/>
          <w:sz w:val="21"/>
          <w:szCs w:val="21"/>
        </w:rPr>
        <w:t>款〔材料与设备专用要求〕的约定，未经批准，私自将已按照合同约定进入施工现场的材料或设备撤离施工现场的违约责任：</w:t>
      </w:r>
      <w:r>
        <w:rPr>
          <w:rFonts w:hint="eastAsia" w:hAnsi="宋体"/>
          <w:bCs/>
          <w:color w:val="000000"/>
          <w:sz w:val="21"/>
          <w:szCs w:val="21"/>
          <w:u w:val="single"/>
        </w:rPr>
        <w:t>承包人应及时停止撤离，并承担相应损失</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5</w:t>
      </w:r>
      <w:r>
        <w:rPr>
          <w:rFonts w:hint="eastAsia" w:hAnsi="宋体"/>
          <w:bCs/>
          <w:color w:val="000000"/>
          <w:sz w:val="21"/>
          <w:szCs w:val="21"/>
        </w:rPr>
        <w:t>）承包人未能按施工进度计划及时完成合同约定的工作，造成工期延误的违约责任：</w:t>
      </w:r>
      <w:r>
        <w:rPr>
          <w:rFonts w:hint="eastAsia" w:hAnsi="宋体"/>
          <w:bCs/>
          <w:color w:val="000000"/>
          <w:sz w:val="21"/>
          <w:szCs w:val="21"/>
          <w:u w:val="single"/>
        </w:rPr>
        <w:t>每延误一天，按</w:t>
      </w:r>
      <w:r>
        <w:rPr>
          <w:rFonts w:hAnsi="宋体"/>
          <w:bCs/>
          <w:color w:val="000000"/>
          <w:sz w:val="21"/>
          <w:szCs w:val="21"/>
          <w:u w:val="single"/>
        </w:rPr>
        <w:t>2000</w:t>
      </w:r>
      <w:r>
        <w:rPr>
          <w:rFonts w:hint="eastAsia" w:hAnsi="宋体"/>
          <w:bCs/>
          <w:color w:val="000000"/>
          <w:sz w:val="21"/>
          <w:szCs w:val="21"/>
          <w:u w:val="single"/>
        </w:rPr>
        <w:t>元</w:t>
      </w:r>
      <w:r>
        <w:rPr>
          <w:rFonts w:hAnsi="宋体"/>
          <w:bCs/>
          <w:color w:val="000000"/>
          <w:sz w:val="21"/>
          <w:szCs w:val="21"/>
          <w:u w:val="single"/>
        </w:rPr>
        <w:t>/</w:t>
      </w:r>
      <w:r>
        <w:rPr>
          <w:rFonts w:hint="eastAsia" w:hAnsi="宋体"/>
          <w:bCs/>
          <w:color w:val="000000"/>
          <w:sz w:val="21"/>
          <w:szCs w:val="21"/>
          <w:u w:val="single"/>
        </w:rPr>
        <w:t>天向发包人支付违约金，工期延误超过</w:t>
      </w:r>
      <w:r>
        <w:rPr>
          <w:rFonts w:hAnsi="宋体"/>
          <w:bCs/>
          <w:color w:val="000000"/>
          <w:sz w:val="21"/>
          <w:szCs w:val="21"/>
          <w:u w:val="single"/>
        </w:rPr>
        <w:t>20</w:t>
      </w:r>
      <w:r>
        <w:rPr>
          <w:rFonts w:hint="eastAsia" w:hAnsi="宋体"/>
          <w:bCs/>
          <w:color w:val="000000"/>
          <w:sz w:val="21"/>
          <w:szCs w:val="21"/>
          <w:u w:val="single"/>
        </w:rPr>
        <w:t>天的，发包人同时有权解除合同。</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6</w:t>
      </w:r>
      <w:r>
        <w:rPr>
          <w:rFonts w:hint="eastAsia" w:hAnsi="宋体"/>
          <w:bCs/>
          <w:color w:val="000000"/>
          <w:sz w:val="21"/>
          <w:szCs w:val="21"/>
        </w:rPr>
        <w:t>）承包人在缺陷责任期及保修期内，未能在合理期限对工程缺陷进行修复，或拒绝按发包人要求进行修复的违约责任：</w:t>
      </w:r>
      <w:r>
        <w:rPr>
          <w:rFonts w:hint="eastAsia" w:hAnsi="宋体"/>
          <w:bCs/>
          <w:color w:val="000000"/>
          <w:sz w:val="21"/>
          <w:szCs w:val="21"/>
          <w:u w:val="single"/>
        </w:rPr>
        <w:t>工程移交后，如发包人发现存在质量问题的，有权要求承包人及时维修，并赔偿给发包人带来的各种直接、间接经济损失。承包人不及时维修的，发包人有权代为扣除该保修金用于维修以及支付发包人的维修管理费用（按维修费用的</w:t>
      </w:r>
      <w:r>
        <w:rPr>
          <w:rFonts w:hAnsi="宋体"/>
          <w:bCs/>
          <w:color w:val="000000"/>
          <w:sz w:val="21"/>
          <w:szCs w:val="21"/>
          <w:u w:val="single"/>
        </w:rPr>
        <w:t>15%</w:t>
      </w:r>
      <w:r>
        <w:rPr>
          <w:rFonts w:hint="eastAsia" w:hAnsi="宋体"/>
          <w:bCs/>
          <w:color w:val="000000"/>
          <w:sz w:val="21"/>
          <w:szCs w:val="21"/>
          <w:u w:val="single"/>
        </w:rPr>
        <w:t>计算），并在事后要求承包人补足缺额</w:t>
      </w:r>
      <w:r>
        <w:rPr>
          <w:rFonts w:hint="eastAsia" w:hAnsi="宋体"/>
          <w:bCs/>
          <w:color w:val="000000"/>
          <w:sz w:val="21"/>
          <w:szCs w:val="21"/>
        </w:rPr>
        <w:t>。</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工程移交后，如发包人发现存在重大质量问题的，有权扣除承包人的全部保修金，要求承包人及时维修，并赔偿给发包人带来的各种直接、间接经济损失。</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在国家规定的保修期外，如本工程出现质量问题系由承包人偷工减料或使用不合格原材料、成品、半成品（不包括甲供材料）引起的，发包人有权无限期追索，承包人应承担由此造成的一切损失。</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7</w:t>
      </w:r>
      <w:r>
        <w:rPr>
          <w:rFonts w:hint="eastAsia" w:hAnsi="宋体"/>
          <w:bCs/>
          <w:color w:val="000000"/>
          <w:sz w:val="21"/>
          <w:szCs w:val="21"/>
        </w:rPr>
        <w:t>）承包人明确表示或者以其行为表明不履行合同主要义务的违约责任：</w:t>
      </w:r>
      <w:r>
        <w:rPr>
          <w:rFonts w:hint="eastAsia" w:hAnsi="宋体"/>
          <w:bCs/>
          <w:color w:val="000000"/>
          <w:sz w:val="21"/>
          <w:szCs w:val="21"/>
          <w:u w:val="single"/>
        </w:rPr>
        <w:t>发包人有权终止合同，承包人承担发包人的一切损失</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8</w:t>
      </w:r>
      <w:r>
        <w:rPr>
          <w:rFonts w:hint="eastAsia" w:hAnsi="宋体"/>
          <w:bCs/>
          <w:color w:val="000000"/>
          <w:sz w:val="21"/>
          <w:szCs w:val="21"/>
        </w:rPr>
        <w:t>）承包人未能按照合同约定履行其他义务的违约责任：</w:t>
      </w:r>
    </w:p>
    <w:p>
      <w:pPr>
        <w:spacing w:line="400" w:lineRule="exact"/>
        <w:ind w:firstLine="420" w:firstLineChars="200"/>
        <w:rPr>
          <w:rFonts w:hAnsi="宋体"/>
          <w:bCs/>
          <w:color w:val="000000"/>
          <w:sz w:val="21"/>
          <w:szCs w:val="21"/>
        </w:rPr>
      </w:pPr>
      <w:r>
        <w:rPr>
          <w:rFonts w:hint="eastAsia" w:hAnsi="宋体"/>
          <w:bCs/>
          <w:color w:val="000000"/>
          <w:sz w:val="21"/>
          <w:szCs w:val="21"/>
        </w:rPr>
        <w:t>①</w:t>
      </w:r>
      <w:r>
        <w:rPr>
          <w:rFonts w:hAnsi="宋体"/>
          <w:bCs/>
          <w:color w:val="000000"/>
          <w:sz w:val="21"/>
          <w:szCs w:val="21"/>
        </w:rPr>
        <w:tab/>
      </w:r>
      <w:r>
        <w:rPr>
          <w:rFonts w:hint="eastAsia" w:hAnsi="宋体"/>
          <w:bCs/>
          <w:color w:val="000000"/>
          <w:sz w:val="21"/>
          <w:szCs w:val="21"/>
          <w:u w:val="single"/>
        </w:rPr>
        <w:t>由发包人或监理召集的例会和其它重要会议，承包人必须按发包人指定人选准时参加，无故缺席或迟到的，发包人有权视情节严重程度处以</w:t>
      </w:r>
      <w:r>
        <w:rPr>
          <w:rFonts w:hAnsi="宋体"/>
          <w:bCs/>
          <w:color w:val="000000"/>
          <w:sz w:val="21"/>
          <w:szCs w:val="21"/>
          <w:u w:val="single"/>
        </w:rPr>
        <w:t>1000</w:t>
      </w:r>
      <w:r>
        <w:rPr>
          <w:rFonts w:hint="eastAsia" w:hAnsi="宋体"/>
          <w:bCs/>
          <w:color w:val="000000"/>
          <w:sz w:val="21"/>
          <w:szCs w:val="21"/>
          <w:u w:val="single"/>
        </w:rPr>
        <w:t>元的罚款，因此导致对会议内容不了解的，其后果由承包人自负，该笔罚款由发包人在结算中直接扣除；因此导致对会议内容不了解的，其后果由承包人自负</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②</w:t>
      </w:r>
      <w:r>
        <w:rPr>
          <w:rFonts w:hAnsi="宋体"/>
          <w:bCs/>
          <w:color w:val="000000"/>
          <w:sz w:val="21"/>
          <w:szCs w:val="21"/>
        </w:rPr>
        <w:tab/>
      </w:r>
      <w:r>
        <w:rPr>
          <w:rFonts w:hint="eastAsia" w:hAnsi="宋体"/>
          <w:bCs/>
          <w:color w:val="000000"/>
          <w:sz w:val="21"/>
          <w:szCs w:val="21"/>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w:t>
      </w:r>
      <w:r>
        <w:rPr>
          <w:rFonts w:hAnsi="宋体"/>
          <w:bCs/>
          <w:color w:val="000000"/>
          <w:sz w:val="21"/>
          <w:szCs w:val="21"/>
          <w:u w:val="single"/>
        </w:rPr>
        <w:t>1000-5000</w:t>
      </w:r>
      <w:r>
        <w:rPr>
          <w:rFonts w:hint="eastAsia" w:hAnsi="宋体"/>
          <w:bCs/>
          <w:color w:val="000000"/>
          <w:sz w:val="21"/>
          <w:szCs w:val="21"/>
          <w:u w:val="single"/>
        </w:rPr>
        <w:t>元</w:t>
      </w:r>
      <w:r>
        <w:rPr>
          <w:rFonts w:hAnsi="宋体"/>
          <w:bCs/>
          <w:color w:val="000000"/>
          <w:sz w:val="21"/>
          <w:szCs w:val="21"/>
          <w:u w:val="single"/>
        </w:rPr>
        <w:t>/</w:t>
      </w:r>
      <w:r>
        <w:rPr>
          <w:rFonts w:hint="eastAsia" w:hAnsi="宋体"/>
          <w:bCs/>
          <w:color w:val="000000"/>
          <w:sz w:val="21"/>
          <w:szCs w:val="21"/>
          <w:u w:val="single"/>
        </w:rPr>
        <w:t>次的处罚，该笔罚款由发包人在结算中直接扣除</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③</w:t>
      </w:r>
      <w:r>
        <w:rPr>
          <w:rFonts w:hAnsi="宋体"/>
          <w:bCs/>
          <w:color w:val="000000"/>
          <w:sz w:val="21"/>
          <w:szCs w:val="21"/>
        </w:rPr>
        <w:tab/>
      </w:r>
      <w:r>
        <w:rPr>
          <w:rFonts w:hint="eastAsia" w:hAnsi="宋体"/>
          <w:bCs/>
          <w:color w:val="000000"/>
          <w:sz w:val="21"/>
          <w:szCs w:val="21"/>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w:t>
      </w:r>
      <w:r>
        <w:rPr>
          <w:rFonts w:hAnsi="宋体"/>
          <w:bCs/>
          <w:color w:val="000000"/>
          <w:sz w:val="21"/>
          <w:szCs w:val="21"/>
          <w:u w:val="single"/>
        </w:rPr>
        <w:t>10000</w:t>
      </w:r>
      <w:r>
        <w:rPr>
          <w:rFonts w:hint="eastAsia" w:hAnsi="宋体"/>
          <w:bCs/>
          <w:color w:val="000000"/>
          <w:sz w:val="21"/>
          <w:szCs w:val="21"/>
          <w:u w:val="single"/>
        </w:rPr>
        <w:t>元</w:t>
      </w:r>
      <w:r>
        <w:rPr>
          <w:rFonts w:hAnsi="宋体"/>
          <w:bCs/>
          <w:color w:val="000000"/>
          <w:sz w:val="21"/>
          <w:szCs w:val="21"/>
          <w:u w:val="single"/>
        </w:rPr>
        <w:t>/</w:t>
      </w:r>
      <w:r>
        <w:rPr>
          <w:rFonts w:hint="eastAsia" w:hAnsi="宋体"/>
          <w:bCs/>
          <w:color w:val="000000"/>
          <w:sz w:val="21"/>
          <w:szCs w:val="21"/>
          <w:u w:val="single"/>
        </w:rPr>
        <w:t>天的处罚，该笔罚款由发包人在结算中直接扣除</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④</w:t>
      </w:r>
      <w:r>
        <w:rPr>
          <w:rFonts w:hAnsi="宋体"/>
          <w:bCs/>
          <w:color w:val="000000"/>
          <w:sz w:val="21"/>
          <w:szCs w:val="21"/>
        </w:rPr>
        <w:tab/>
      </w:r>
      <w:r>
        <w:rPr>
          <w:rFonts w:hint="eastAsia" w:hAnsi="宋体"/>
          <w:bCs/>
          <w:color w:val="000000"/>
          <w:sz w:val="21"/>
          <w:szCs w:val="21"/>
          <w:u w:val="single"/>
        </w:rPr>
        <w:t>合同及本协议履行期间，承包人保证不拖欠民工工资，因拖欠民工工资造成的一切后果均由承包人承担。若发包人因此为承包人垫款支付的，承包人应按发包人垫付款项金额的</w:t>
      </w:r>
      <w:r>
        <w:rPr>
          <w:rFonts w:hAnsi="宋体"/>
          <w:bCs/>
          <w:color w:val="000000"/>
          <w:sz w:val="21"/>
          <w:szCs w:val="21"/>
          <w:u w:val="single"/>
        </w:rPr>
        <w:t>30%</w:t>
      </w:r>
      <w:r>
        <w:rPr>
          <w:rFonts w:hint="eastAsia" w:hAnsi="宋体"/>
          <w:bCs/>
          <w:color w:val="000000"/>
          <w:sz w:val="21"/>
          <w:szCs w:val="21"/>
          <w:u w:val="single"/>
        </w:rPr>
        <w:t>向发包人偿付违约金，该笔违约金由发包人在结算中直接扣除</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⑤</w:t>
      </w:r>
      <w:r>
        <w:rPr>
          <w:rFonts w:hAnsi="宋体"/>
          <w:bCs/>
          <w:color w:val="000000"/>
          <w:sz w:val="21"/>
          <w:szCs w:val="21"/>
        </w:rPr>
        <w:tab/>
      </w:r>
      <w:r>
        <w:rPr>
          <w:rFonts w:hint="eastAsia" w:hAnsi="宋体"/>
          <w:bCs/>
          <w:color w:val="000000"/>
          <w:sz w:val="21"/>
          <w:szCs w:val="21"/>
          <w:u w:val="single"/>
        </w:rPr>
        <w:t>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w:t>
      </w:r>
      <w:r>
        <w:rPr>
          <w:rFonts w:hint="eastAsia" w:hAnsi="宋体"/>
          <w:bCs/>
          <w:color w:val="000000"/>
          <w:sz w:val="21"/>
          <w:szCs w:val="21"/>
        </w:rPr>
        <w:t>；</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int="eastAsia" w:hAnsi="宋体"/>
          <w:bCs/>
          <w:color w:val="000000"/>
          <w:sz w:val="21"/>
          <w:szCs w:val="21"/>
        </w:rPr>
        <w:t>⑥</w:t>
      </w:r>
      <w:r>
        <w:rPr>
          <w:rFonts w:hAnsi="宋体"/>
          <w:bCs/>
          <w:color w:val="000000"/>
          <w:sz w:val="21"/>
          <w:szCs w:val="21"/>
        </w:rPr>
        <w:tab/>
      </w:r>
      <w:r>
        <w:rPr>
          <w:rFonts w:hint="eastAsia" w:hAnsi="宋体"/>
          <w:bCs/>
          <w:color w:val="000000"/>
          <w:sz w:val="21"/>
          <w:szCs w:val="21"/>
          <w:u w:val="single"/>
        </w:rPr>
        <w:t>施工期间，承包人应严格实行隐蔽工程验收制度，如有未经监理方验收自行隐蔽，监理和发包人有权要求复验，所有费用由承包人承担，发包人有权视情节轻重对承包人处以人民币壹万元</w:t>
      </w:r>
      <w:r>
        <w:rPr>
          <w:rFonts w:hAnsi="宋体"/>
          <w:bCs/>
          <w:color w:val="000000"/>
          <w:sz w:val="21"/>
          <w:szCs w:val="21"/>
          <w:u w:val="single"/>
        </w:rPr>
        <w:t>/</w:t>
      </w:r>
      <w:r>
        <w:rPr>
          <w:rFonts w:hint="eastAsia" w:hAnsi="宋体"/>
          <w:bCs/>
          <w:color w:val="000000"/>
          <w:sz w:val="21"/>
          <w:szCs w:val="21"/>
          <w:u w:val="single"/>
        </w:rPr>
        <w:t>次的违约金，该笔违约金由发包人在结算中直接扣除</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⑦</w:t>
      </w:r>
      <w:r>
        <w:rPr>
          <w:rFonts w:hAnsi="宋体"/>
          <w:bCs/>
          <w:color w:val="000000"/>
          <w:sz w:val="21"/>
          <w:szCs w:val="21"/>
        </w:rPr>
        <w:tab/>
      </w:r>
      <w:r>
        <w:rPr>
          <w:rFonts w:hint="eastAsia" w:hAnsi="宋体"/>
          <w:bCs/>
          <w:color w:val="000000"/>
          <w:sz w:val="21"/>
          <w:szCs w:val="21"/>
          <w:u w:val="single"/>
        </w:rPr>
        <w:t>承包人应确保工程安全进行，如工程实施过程中出现一般安全责任事故，承包人须向发包人支付人民币</w:t>
      </w:r>
      <w:r>
        <w:rPr>
          <w:rFonts w:hAnsi="宋体"/>
          <w:bCs/>
          <w:color w:val="000000"/>
          <w:sz w:val="21"/>
          <w:szCs w:val="21"/>
          <w:u w:val="single"/>
        </w:rPr>
        <w:t>3</w:t>
      </w:r>
      <w:r>
        <w:rPr>
          <w:rFonts w:hint="eastAsia" w:hAnsi="宋体"/>
          <w:bCs/>
          <w:color w:val="000000"/>
          <w:sz w:val="21"/>
          <w:szCs w:val="21"/>
          <w:u w:val="single"/>
        </w:rPr>
        <w:t>万元</w:t>
      </w:r>
      <w:r>
        <w:rPr>
          <w:rFonts w:hAnsi="宋体"/>
          <w:bCs/>
          <w:color w:val="000000"/>
          <w:sz w:val="21"/>
          <w:szCs w:val="21"/>
          <w:u w:val="single"/>
        </w:rPr>
        <w:t>/</w:t>
      </w:r>
      <w:r>
        <w:rPr>
          <w:rFonts w:hint="eastAsia" w:hAnsi="宋体"/>
          <w:bCs/>
          <w:color w:val="000000"/>
          <w:sz w:val="21"/>
          <w:szCs w:val="21"/>
          <w:u w:val="single"/>
        </w:rPr>
        <w:t>起的违约金；出现较大及以上安全责任事故，承包人须向发包人支付人民币</w:t>
      </w:r>
      <w:r>
        <w:rPr>
          <w:rFonts w:hAnsi="宋体"/>
          <w:bCs/>
          <w:color w:val="000000"/>
          <w:sz w:val="21"/>
          <w:szCs w:val="21"/>
          <w:u w:val="single"/>
        </w:rPr>
        <w:t>5</w:t>
      </w:r>
      <w:r>
        <w:rPr>
          <w:rFonts w:hint="eastAsia" w:hAnsi="宋体"/>
          <w:bCs/>
          <w:color w:val="000000"/>
          <w:sz w:val="21"/>
          <w:szCs w:val="21"/>
          <w:u w:val="single"/>
        </w:rPr>
        <w:t>万元</w:t>
      </w:r>
      <w:r>
        <w:rPr>
          <w:rFonts w:hAnsi="宋体"/>
          <w:bCs/>
          <w:color w:val="000000"/>
          <w:sz w:val="21"/>
          <w:szCs w:val="21"/>
          <w:u w:val="single"/>
        </w:rPr>
        <w:t>/</w:t>
      </w:r>
      <w:r>
        <w:rPr>
          <w:rFonts w:hint="eastAsia" w:hAnsi="宋体"/>
          <w:bCs/>
          <w:color w:val="000000"/>
          <w:sz w:val="21"/>
          <w:szCs w:val="21"/>
          <w:u w:val="single"/>
        </w:rPr>
        <w:t>起的违约金；所有安全事故的全部责任均由承包人承担</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⑧</w:t>
      </w:r>
      <w:r>
        <w:rPr>
          <w:rFonts w:hAnsi="宋体"/>
          <w:bCs/>
          <w:color w:val="000000"/>
          <w:sz w:val="21"/>
          <w:szCs w:val="21"/>
        </w:rPr>
        <w:tab/>
      </w:r>
      <w:r>
        <w:rPr>
          <w:rFonts w:hint="eastAsia" w:hAnsi="宋体"/>
          <w:bCs/>
          <w:color w:val="000000"/>
          <w:sz w:val="21"/>
          <w:szCs w:val="21"/>
          <w:u w:val="single"/>
        </w:rPr>
        <w:t>本合同履行过程中，承包人被处以罚款的，以上所有违约金扣罚金均在工程款结算时统一扣罚</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⑨</w:t>
      </w:r>
      <w:r>
        <w:rPr>
          <w:rFonts w:hAnsi="宋体"/>
          <w:bCs/>
          <w:color w:val="000000"/>
          <w:sz w:val="21"/>
          <w:szCs w:val="21"/>
        </w:rPr>
        <w:tab/>
      </w:r>
      <w:r>
        <w:rPr>
          <w:rFonts w:hint="eastAsia" w:hAnsi="宋体"/>
          <w:bCs/>
          <w:color w:val="000000"/>
          <w:sz w:val="21"/>
          <w:szCs w:val="21"/>
          <w:u w:val="single"/>
        </w:rPr>
        <w:t>本合同中的罚款特指惩罚性违约金，本合同约定的违约金、罚款及损失赔偿款，发包人有权从履约保证金或工程款中直接扣减</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⑩</w:t>
      </w:r>
      <w:r>
        <w:rPr>
          <w:rFonts w:hAnsi="宋体"/>
          <w:bCs/>
          <w:color w:val="000000"/>
          <w:sz w:val="21"/>
          <w:szCs w:val="21"/>
        </w:rPr>
        <w:tab/>
      </w:r>
      <w:r>
        <w:rPr>
          <w:rFonts w:hint="eastAsia" w:hAnsi="宋体"/>
          <w:bCs/>
          <w:color w:val="000000"/>
          <w:sz w:val="21"/>
          <w:szCs w:val="21"/>
          <w:u w:val="single"/>
        </w:rPr>
        <w:t>合同生效后，承包人无正当理由，单方终止合同的，应向发包人承担违约责任，违约金按照合同总价的</w:t>
      </w:r>
      <w:r>
        <w:rPr>
          <w:rFonts w:hAnsi="宋体"/>
          <w:bCs/>
          <w:color w:val="000000"/>
          <w:sz w:val="21"/>
          <w:szCs w:val="21"/>
          <w:u w:val="single"/>
        </w:rPr>
        <w:t>10%</w:t>
      </w:r>
      <w:r>
        <w:rPr>
          <w:rFonts w:hint="eastAsia" w:hAnsi="宋体"/>
          <w:bCs/>
          <w:color w:val="000000"/>
          <w:sz w:val="21"/>
          <w:szCs w:val="21"/>
          <w:u w:val="single"/>
        </w:rPr>
        <w:t>计取，并赔偿发包人因此造成的损失</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16.2.3 </w:t>
      </w:r>
      <w:r>
        <w:rPr>
          <w:rFonts w:hint="eastAsia" w:hAnsi="宋体"/>
          <w:bCs/>
          <w:color w:val="000000"/>
          <w:sz w:val="21"/>
          <w:szCs w:val="21"/>
        </w:rPr>
        <w:t>因承包人违约解除合同</w:t>
      </w:r>
    </w:p>
    <w:p>
      <w:pPr>
        <w:spacing w:line="400" w:lineRule="exact"/>
        <w:ind w:firstLine="420" w:firstLineChars="200"/>
        <w:rPr>
          <w:rFonts w:hAnsi="宋体"/>
          <w:bCs/>
          <w:color w:val="000000"/>
          <w:sz w:val="21"/>
          <w:szCs w:val="21"/>
        </w:rPr>
      </w:pPr>
      <w:r>
        <w:rPr>
          <w:rFonts w:hint="eastAsia" w:hAnsi="宋体"/>
          <w:bCs/>
          <w:color w:val="000000"/>
          <w:sz w:val="21"/>
          <w:szCs w:val="21"/>
        </w:rPr>
        <w:t>关于承包人违约解除合同的特别约定：</w:t>
      </w:r>
      <w:r>
        <w:rPr>
          <w:rFonts w:hint="eastAsia" w:hAnsi="宋体"/>
          <w:bCs/>
          <w:color w:val="000000"/>
          <w:sz w:val="21"/>
          <w:szCs w:val="21"/>
          <w:u w:val="single"/>
        </w:rPr>
        <w:t>因承包人原因承包人在施工过程中不能按施工总进度计划完成的各项任务，实际施工进度比施工进度计划滞后</w:t>
      </w:r>
      <w:r>
        <w:rPr>
          <w:rFonts w:hAnsi="宋体"/>
          <w:bCs/>
          <w:color w:val="000000"/>
          <w:sz w:val="21"/>
          <w:szCs w:val="21"/>
          <w:u w:val="single"/>
        </w:rPr>
        <w:t>20</w:t>
      </w:r>
      <w:r>
        <w:rPr>
          <w:rFonts w:hint="eastAsia" w:hAnsi="宋体"/>
          <w:bCs/>
          <w:color w:val="000000"/>
          <w:sz w:val="21"/>
          <w:szCs w:val="21"/>
          <w:u w:val="single"/>
        </w:rPr>
        <w:t>天（含）的，发包人有权解除合同</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发包人继续使用承包人在施工现场的材料、设备、临时工程、承包人文件和由承包人或以其名义编制的其他文件的费用承担方式：</w:t>
      </w:r>
      <w:r>
        <w:rPr>
          <w:rFonts w:hAnsi="宋体"/>
          <w:bCs/>
          <w:color w:val="000000"/>
          <w:sz w:val="21"/>
          <w:szCs w:val="21"/>
          <w:u w:val="single"/>
        </w:rPr>
        <w:t xml:space="preserve">  </w:t>
      </w:r>
      <w:r>
        <w:rPr>
          <w:rFonts w:hint="eastAsia" w:hAnsi="宋体"/>
          <w:bCs/>
          <w:color w:val="000000"/>
          <w:sz w:val="21"/>
          <w:szCs w:val="21"/>
          <w:u w:val="single"/>
        </w:rPr>
        <w:t>费用另行约定，由发包人承担</w:t>
      </w:r>
      <w:r>
        <w:rPr>
          <w:rFonts w:hint="eastAsia" w:hAnsi="宋体"/>
          <w:bCs/>
          <w:color w:val="000000"/>
          <w:sz w:val="21"/>
          <w:szCs w:val="21"/>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17. </w:t>
      </w:r>
      <w:r>
        <w:rPr>
          <w:rFonts w:hint="eastAsia" w:hAnsi="宋体"/>
          <w:b/>
          <w:bCs/>
          <w:color w:val="000000"/>
          <w:sz w:val="21"/>
          <w:szCs w:val="21"/>
        </w:rPr>
        <w:t>不可抗力</w:t>
      </w:r>
      <w:r>
        <w:rPr>
          <w:rFonts w:hAnsi="宋体"/>
          <w:b/>
          <w:bCs/>
          <w:color w:val="000000"/>
          <w:sz w:val="21"/>
          <w:szCs w:val="21"/>
        </w:rPr>
        <w:t xml:space="preserve"> </w:t>
      </w:r>
    </w:p>
    <w:p>
      <w:pPr>
        <w:spacing w:line="400" w:lineRule="exact"/>
        <w:ind w:firstLine="420" w:firstLineChars="200"/>
        <w:rPr>
          <w:rFonts w:hAnsi="宋体"/>
          <w:bCs/>
          <w:color w:val="000000"/>
          <w:sz w:val="21"/>
          <w:szCs w:val="21"/>
        </w:rPr>
      </w:pPr>
      <w:r>
        <w:rPr>
          <w:rFonts w:hAnsi="宋体"/>
          <w:bCs/>
          <w:color w:val="000000"/>
          <w:sz w:val="21"/>
          <w:szCs w:val="21"/>
        </w:rPr>
        <w:t xml:space="preserve">17.1 </w:t>
      </w:r>
      <w:r>
        <w:rPr>
          <w:rFonts w:hint="eastAsia" w:hAnsi="宋体"/>
          <w:bCs/>
          <w:color w:val="000000"/>
          <w:sz w:val="21"/>
          <w:szCs w:val="21"/>
        </w:rPr>
        <w:t>不可抗力的确认</w:t>
      </w:r>
    </w:p>
    <w:p>
      <w:pPr>
        <w:spacing w:line="400" w:lineRule="exact"/>
        <w:ind w:firstLine="420" w:firstLineChars="200"/>
        <w:rPr>
          <w:rFonts w:hAnsi="宋体"/>
          <w:bCs/>
          <w:color w:val="000000"/>
          <w:sz w:val="21"/>
          <w:szCs w:val="21"/>
        </w:rPr>
      </w:pPr>
      <w:r>
        <w:rPr>
          <w:rFonts w:hint="eastAsia" w:hAnsi="宋体"/>
          <w:bCs/>
          <w:color w:val="000000"/>
          <w:sz w:val="21"/>
          <w:szCs w:val="21"/>
        </w:rPr>
        <w:t>除通用合同条款约定的不可抗力事件之外，视为不可抗力的其他情形：</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17.4 </w:t>
      </w:r>
      <w:r>
        <w:rPr>
          <w:rFonts w:hint="eastAsia" w:hAnsi="宋体"/>
          <w:bCs/>
          <w:color w:val="000000"/>
          <w:sz w:val="21"/>
          <w:szCs w:val="21"/>
        </w:rPr>
        <w:t>因不可抗力解除合同</w:t>
      </w:r>
    </w:p>
    <w:p>
      <w:pPr>
        <w:spacing w:line="400" w:lineRule="exact"/>
        <w:ind w:firstLine="420" w:firstLineChars="200"/>
        <w:rPr>
          <w:rFonts w:hAnsi="宋体"/>
          <w:bCs/>
          <w:color w:val="000000"/>
          <w:sz w:val="21"/>
          <w:szCs w:val="21"/>
        </w:rPr>
      </w:pPr>
      <w:r>
        <w:rPr>
          <w:rFonts w:hint="eastAsia" w:hAnsi="宋体"/>
          <w:bCs/>
          <w:color w:val="000000"/>
          <w:sz w:val="21"/>
          <w:szCs w:val="21"/>
        </w:rPr>
        <w:t>合同解除后，发包人应在商定或确定发包人应支付款项后</w:t>
      </w:r>
      <w:r>
        <w:rPr>
          <w:rFonts w:hAnsi="宋体"/>
          <w:bCs/>
          <w:color w:val="000000"/>
          <w:sz w:val="21"/>
          <w:szCs w:val="21"/>
          <w:u w:val="single"/>
        </w:rPr>
        <w:t xml:space="preserve">  28  </w:t>
      </w:r>
      <w:r>
        <w:rPr>
          <w:rFonts w:hint="eastAsia" w:hAnsi="宋体"/>
          <w:bCs/>
          <w:color w:val="000000"/>
          <w:sz w:val="21"/>
          <w:szCs w:val="21"/>
        </w:rPr>
        <w:t>天内完成款项的支付。</w:t>
      </w:r>
    </w:p>
    <w:p>
      <w:pPr>
        <w:spacing w:line="400" w:lineRule="exact"/>
        <w:ind w:firstLine="422" w:firstLineChars="200"/>
        <w:rPr>
          <w:rFonts w:hAnsi="宋体"/>
          <w:b/>
          <w:bCs/>
          <w:color w:val="000000"/>
          <w:sz w:val="21"/>
          <w:szCs w:val="21"/>
        </w:rPr>
      </w:pPr>
      <w:r>
        <w:rPr>
          <w:rFonts w:hAnsi="宋体"/>
          <w:b/>
          <w:bCs/>
          <w:color w:val="000000"/>
          <w:sz w:val="21"/>
          <w:szCs w:val="21"/>
        </w:rPr>
        <w:t xml:space="preserve">18. </w:t>
      </w:r>
      <w:r>
        <w:rPr>
          <w:rFonts w:hint="eastAsia" w:hAnsi="宋体"/>
          <w:b/>
          <w:bCs/>
          <w:color w:val="000000"/>
          <w:sz w:val="21"/>
          <w:szCs w:val="21"/>
        </w:rPr>
        <w:t>保险</w:t>
      </w:r>
    </w:p>
    <w:p>
      <w:pPr>
        <w:spacing w:line="400" w:lineRule="exact"/>
        <w:ind w:firstLine="420" w:firstLineChars="200"/>
        <w:rPr>
          <w:rFonts w:hAnsi="宋体"/>
          <w:bCs/>
          <w:color w:val="000000"/>
          <w:sz w:val="21"/>
          <w:szCs w:val="21"/>
        </w:rPr>
      </w:pPr>
      <w:r>
        <w:rPr>
          <w:rFonts w:hAnsi="宋体"/>
          <w:bCs/>
          <w:color w:val="000000"/>
          <w:sz w:val="21"/>
          <w:szCs w:val="21"/>
        </w:rPr>
        <w:t xml:space="preserve">18.1 </w:t>
      </w:r>
      <w:r>
        <w:rPr>
          <w:rFonts w:hint="eastAsia" w:hAnsi="宋体"/>
          <w:bCs/>
          <w:color w:val="000000"/>
          <w:sz w:val="21"/>
          <w:szCs w:val="21"/>
        </w:rPr>
        <w:t>工程保险</w:t>
      </w:r>
    </w:p>
    <w:p>
      <w:pPr>
        <w:spacing w:line="400" w:lineRule="exact"/>
        <w:ind w:firstLine="420" w:firstLineChars="200"/>
        <w:rPr>
          <w:rFonts w:hAnsi="宋体"/>
          <w:bCs/>
          <w:color w:val="000000"/>
          <w:sz w:val="21"/>
          <w:szCs w:val="21"/>
        </w:rPr>
      </w:pPr>
      <w:r>
        <w:rPr>
          <w:rFonts w:hint="eastAsia" w:hAnsi="宋体"/>
          <w:bCs/>
          <w:color w:val="000000"/>
          <w:sz w:val="21"/>
          <w:szCs w:val="21"/>
        </w:rPr>
        <w:t>关于工程保险的特别约定：</w:t>
      </w:r>
      <w:r>
        <w:rPr>
          <w:rFonts w:hint="eastAsia" w:hAnsi="宋体"/>
          <w:bCs/>
          <w:color w:val="000000"/>
          <w:sz w:val="21"/>
          <w:szCs w:val="21"/>
          <w:u w:val="single"/>
        </w:rPr>
        <w:t>由承包人按规定办理农民工工伤保险、意外险、工程一切险等，保险费用由承包人承担</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18.3 </w:t>
      </w:r>
      <w:r>
        <w:rPr>
          <w:rFonts w:hint="eastAsia" w:hAnsi="宋体"/>
          <w:bCs/>
          <w:color w:val="000000"/>
          <w:sz w:val="21"/>
          <w:szCs w:val="21"/>
        </w:rPr>
        <w:t>其他保险</w:t>
      </w:r>
    </w:p>
    <w:p>
      <w:pPr>
        <w:spacing w:line="400" w:lineRule="exact"/>
        <w:ind w:firstLine="420" w:firstLineChars="200"/>
        <w:rPr>
          <w:rFonts w:hAnsi="宋体"/>
          <w:bCs/>
          <w:color w:val="000000"/>
          <w:sz w:val="21"/>
          <w:szCs w:val="21"/>
        </w:rPr>
      </w:pPr>
      <w:r>
        <w:rPr>
          <w:rFonts w:hint="eastAsia" w:hAnsi="宋体"/>
          <w:bCs/>
          <w:color w:val="000000"/>
          <w:sz w:val="21"/>
          <w:szCs w:val="21"/>
        </w:rPr>
        <w:t>关于其他保险的约定：</w:t>
      </w:r>
      <w:r>
        <w:rPr>
          <w:rFonts w:hint="eastAsia" w:hAnsi="宋体"/>
          <w:bCs/>
          <w:color w:val="000000"/>
          <w:sz w:val="21"/>
          <w:szCs w:val="21"/>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承包人是否应为其施工设备等办理财产保险：</w:t>
      </w:r>
      <w:r>
        <w:rPr>
          <w:rFonts w:hAnsi="宋体"/>
          <w:bCs/>
          <w:color w:val="000000"/>
          <w:sz w:val="21"/>
          <w:szCs w:val="21"/>
          <w:u w:val="single"/>
        </w:rPr>
        <w:t xml:space="preserve">  </w:t>
      </w:r>
      <w:r>
        <w:rPr>
          <w:rFonts w:hint="eastAsia" w:hAnsi="宋体"/>
          <w:bCs/>
          <w:color w:val="000000"/>
          <w:sz w:val="21"/>
          <w:szCs w:val="21"/>
          <w:u w:val="single"/>
        </w:rPr>
        <w:t>是</w:t>
      </w:r>
      <w:r>
        <w:rPr>
          <w:rFonts w:hAnsi="宋体"/>
          <w:bCs/>
          <w:color w:val="000000"/>
          <w:sz w:val="21"/>
          <w:szCs w:val="21"/>
          <w:u w:val="single"/>
        </w:rPr>
        <w:t xml:space="preserve">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18.7 </w:t>
      </w:r>
      <w:r>
        <w:rPr>
          <w:rFonts w:hint="eastAsia" w:hAnsi="宋体"/>
          <w:bCs/>
          <w:color w:val="000000"/>
          <w:sz w:val="21"/>
          <w:szCs w:val="21"/>
        </w:rPr>
        <w:t>通知义务</w:t>
      </w:r>
    </w:p>
    <w:p>
      <w:pPr>
        <w:spacing w:line="400" w:lineRule="exact"/>
        <w:ind w:firstLine="420" w:firstLineChars="200"/>
        <w:rPr>
          <w:rFonts w:hAnsi="宋体"/>
          <w:bCs/>
          <w:color w:val="000000"/>
          <w:sz w:val="21"/>
          <w:szCs w:val="21"/>
        </w:rPr>
      </w:pPr>
      <w:r>
        <w:rPr>
          <w:rFonts w:hint="eastAsia" w:hAnsi="宋体"/>
          <w:bCs/>
          <w:color w:val="000000"/>
          <w:sz w:val="21"/>
          <w:szCs w:val="21"/>
        </w:rPr>
        <w:t>关于变更保险合同时的通知义务的约定：</w:t>
      </w:r>
      <w:r>
        <w:rPr>
          <w:rFonts w:hAnsi="宋体"/>
          <w:bCs/>
          <w:color w:val="000000"/>
          <w:sz w:val="21"/>
          <w:szCs w:val="21"/>
          <w:u w:val="single"/>
        </w:rPr>
        <w:t xml:space="preserve">  </w:t>
      </w:r>
      <w:r>
        <w:rPr>
          <w:rFonts w:hint="eastAsia" w:hAnsi="宋体"/>
          <w:bCs/>
          <w:color w:val="000000"/>
          <w:sz w:val="21"/>
          <w:szCs w:val="21"/>
          <w:u w:val="single"/>
        </w:rPr>
        <w:t>按通用条款执行</w:t>
      </w:r>
      <w:r>
        <w:rPr>
          <w:rFonts w:hint="eastAsia" w:hAnsi="宋体"/>
          <w:bCs/>
          <w:color w:val="000000"/>
          <w:sz w:val="21"/>
          <w:szCs w:val="21"/>
        </w:rPr>
        <w:t>。</w:t>
      </w:r>
    </w:p>
    <w:p>
      <w:pPr>
        <w:spacing w:line="400" w:lineRule="exact"/>
        <w:ind w:firstLine="422" w:firstLineChars="200"/>
        <w:rPr>
          <w:rFonts w:hAnsi="宋体"/>
          <w:b/>
          <w:bCs/>
          <w:color w:val="000000"/>
          <w:sz w:val="21"/>
          <w:szCs w:val="21"/>
        </w:rPr>
      </w:pPr>
      <w:r>
        <w:rPr>
          <w:rFonts w:hAnsi="宋体"/>
          <w:b/>
          <w:bCs/>
          <w:color w:val="000000"/>
          <w:sz w:val="21"/>
          <w:szCs w:val="21"/>
        </w:rPr>
        <w:t xml:space="preserve">20. </w:t>
      </w:r>
      <w:r>
        <w:rPr>
          <w:rFonts w:hint="eastAsia" w:hAnsi="宋体"/>
          <w:b/>
          <w:bCs/>
          <w:color w:val="000000"/>
          <w:sz w:val="21"/>
          <w:szCs w:val="21"/>
        </w:rPr>
        <w:t>争议解决</w:t>
      </w:r>
    </w:p>
    <w:p>
      <w:pPr>
        <w:spacing w:line="400" w:lineRule="exact"/>
        <w:ind w:firstLine="420" w:firstLineChars="200"/>
        <w:rPr>
          <w:rFonts w:hAnsi="宋体"/>
          <w:bCs/>
          <w:color w:val="000000"/>
          <w:sz w:val="21"/>
          <w:szCs w:val="21"/>
        </w:rPr>
      </w:pPr>
      <w:r>
        <w:rPr>
          <w:rFonts w:hAnsi="宋体"/>
          <w:bCs/>
          <w:color w:val="000000"/>
          <w:sz w:val="21"/>
          <w:szCs w:val="21"/>
        </w:rPr>
        <w:t xml:space="preserve">20.3 </w:t>
      </w:r>
      <w:r>
        <w:rPr>
          <w:rFonts w:hint="eastAsia" w:hAnsi="宋体"/>
          <w:bCs/>
          <w:color w:val="000000"/>
          <w:sz w:val="21"/>
          <w:szCs w:val="21"/>
        </w:rPr>
        <w:t>争议评审</w:t>
      </w:r>
    </w:p>
    <w:p>
      <w:pPr>
        <w:spacing w:line="400" w:lineRule="exact"/>
        <w:ind w:firstLine="420" w:firstLineChars="200"/>
        <w:rPr>
          <w:rFonts w:hAnsi="宋体"/>
          <w:bCs/>
          <w:color w:val="000000"/>
          <w:sz w:val="21"/>
          <w:szCs w:val="21"/>
        </w:rPr>
      </w:pPr>
      <w:r>
        <w:rPr>
          <w:rFonts w:hint="eastAsia" w:hAnsi="宋体"/>
          <w:bCs/>
          <w:color w:val="000000"/>
          <w:sz w:val="21"/>
          <w:szCs w:val="21"/>
        </w:rPr>
        <w:t>合同当事人是否同意将工程争议提交争议评审小组决定：</w:t>
      </w:r>
      <w:r>
        <w:rPr>
          <w:rFonts w:hAnsi="宋体"/>
          <w:bCs/>
          <w:color w:val="000000"/>
          <w:sz w:val="21"/>
          <w:szCs w:val="21"/>
          <w:u w:val="single"/>
        </w:rPr>
        <w:t xml:space="preserve"> /  </w:t>
      </w:r>
      <w:r>
        <w:rPr>
          <w:rFonts w:hint="eastAsia" w:hAnsi="宋体"/>
          <w:bCs/>
          <w:color w:val="000000"/>
          <w:sz w:val="21"/>
          <w:szCs w:val="21"/>
        </w:rPr>
        <w:t>。</w:t>
      </w:r>
      <w:r>
        <w:rPr>
          <w:rFonts w:hAnsi="宋体"/>
          <w:bCs/>
          <w:color w:val="000000"/>
          <w:sz w:val="21"/>
          <w:szCs w:val="21"/>
        </w:rPr>
        <w:t xml:space="preserve">  </w:t>
      </w:r>
    </w:p>
    <w:p>
      <w:pPr>
        <w:spacing w:line="400" w:lineRule="exact"/>
        <w:ind w:firstLine="420" w:firstLineChars="200"/>
        <w:rPr>
          <w:rFonts w:hAnsi="宋体"/>
          <w:bCs/>
          <w:color w:val="000000"/>
          <w:sz w:val="21"/>
          <w:szCs w:val="21"/>
        </w:rPr>
      </w:pPr>
      <w:r>
        <w:rPr>
          <w:rFonts w:hAnsi="宋体"/>
          <w:bCs/>
          <w:color w:val="000000"/>
          <w:sz w:val="21"/>
          <w:szCs w:val="21"/>
        </w:rPr>
        <w:t xml:space="preserve">20.3.1 </w:t>
      </w:r>
      <w:r>
        <w:rPr>
          <w:rFonts w:hint="eastAsia" w:hAnsi="宋体"/>
          <w:bCs/>
          <w:color w:val="000000"/>
          <w:sz w:val="21"/>
          <w:szCs w:val="21"/>
        </w:rPr>
        <w:t>争议评审小组的确定</w:t>
      </w:r>
    </w:p>
    <w:p>
      <w:pPr>
        <w:spacing w:line="400" w:lineRule="exact"/>
        <w:ind w:firstLine="420" w:firstLineChars="200"/>
        <w:rPr>
          <w:rFonts w:hAnsi="宋体"/>
          <w:bCs/>
          <w:color w:val="000000"/>
          <w:sz w:val="21"/>
          <w:szCs w:val="21"/>
        </w:rPr>
      </w:pPr>
      <w:r>
        <w:rPr>
          <w:rFonts w:hint="eastAsia" w:hAnsi="宋体"/>
          <w:bCs/>
          <w:color w:val="000000"/>
          <w:sz w:val="21"/>
          <w:szCs w:val="21"/>
        </w:rPr>
        <w:t>争议评审小组成员的确定：</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选定争议评审员的期限：</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争议评审小组成员的报酬承担方式：</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int="eastAsia" w:hAnsi="宋体"/>
          <w:bCs/>
          <w:color w:val="000000"/>
          <w:sz w:val="21"/>
          <w:szCs w:val="21"/>
        </w:rPr>
        <w:t>其他事项的约定：</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 xml:space="preserve">20.3.2 </w:t>
      </w:r>
      <w:r>
        <w:rPr>
          <w:rFonts w:hint="eastAsia" w:hAnsi="宋体"/>
          <w:bCs/>
          <w:color w:val="000000"/>
          <w:sz w:val="21"/>
          <w:szCs w:val="21"/>
        </w:rPr>
        <w:t>争议评审小组的决定</w:t>
      </w:r>
    </w:p>
    <w:p>
      <w:pPr>
        <w:spacing w:line="400" w:lineRule="exact"/>
        <w:ind w:firstLine="420" w:firstLineChars="200"/>
        <w:rPr>
          <w:rFonts w:hAnsi="宋体"/>
          <w:bCs/>
          <w:color w:val="000000"/>
          <w:sz w:val="21"/>
          <w:szCs w:val="21"/>
        </w:rPr>
      </w:pPr>
      <w:r>
        <w:rPr>
          <w:rFonts w:hint="eastAsia" w:hAnsi="宋体"/>
          <w:bCs/>
          <w:color w:val="000000"/>
          <w:sz w:val="21"/>
          <w:szCs w:val="21"/>
        </w:rPr>
        <w:t>合同当事人关于本项的约定：</w:t>
      </w:r>
      <w:r>
        <w:rPr>
          <w:rFonts w:hAnsi="宋体"/>
          <w:bCs/>
          <w:color w:val="000000"/>
          <w:sz w:val="21"/>
          <w:szCs w:val="21"/>
          <w:u w:val="single"/>
        </w:rPr>
        <w:t xml:space="preserve"> /  </w:t>
      </w:r>
      <w:r>
        <w:rPr>
          <w:rFonts w:hint="eastAsia" w:hAnsi="宋体"/>
          <w:bCs/>
          <w:color w:val="000000"/>
          <w:sz w:val="21"/>
          <w:szCs w:val="21"/>
        </w:rPr>
        <w:t>。</w:t>
      </w:r>
    </w:p>
    <w:p>
      <w:pPr>
        <w:spacing w:line="400" w:lineRule="exact"/>
        <w:ind w:firstLine="420" w:firstLineChars="200"/>
        <w:rPr>
          <w:rFonts w:hAnsi="宋体"/>
          <w:bCs/>
          <w:color w:val="000000"/>
          <w:sz w:val="21"/>
          <w:szCs w:val="21"/>
        </w:rPr>
      </w:pPr>
      <w:r>
        <w:rPr>
          <w:rFonts w:hAnsi="宋体"/>
          <w:bCs/>
          <w:color w:val="000000"/>
          <w:sz w:val="21"/>
          <w:szCs w:val="21"/>
        </w:rPr>
        <w:t>20.4</w:t>
      </w:r>
      <w:r>
        <w:rPr>
          <w:rFonts w:hint="eastAsia" w:hAnsi="宋体"/>
          <w:bCs/>
          <w:color w:val="000000"/>
          <w:sz w:val="21"/>
          <w:szCs w:val="21"/>
        </w:rPr>
        <w:t>仲裁或诉讼</w:t>
      </w:r>
    </w:p>
    <w:p>
      <w:pPr>
        <w:spacing w:line="400" w:lineRule="exact"/>
        <w:ind w:firstLine="420" w:firstLineChars="200"/>
        <w:rPr>
          <w:rFonts w:hAnsi="宋体"/>
          <w:bCs/>
          <w:color w:val="000000"/>
          <w:sz w:val="21"/>
          <w:szCs w:val="21"/>
        </w:rPr>
      </w:pPr>
      <w:r>
        <w:rPr>
          <w:rFonts w:hint="eastAsia" w:hAnsi="宋体"/>
          <w:bCs/>
          <w:color w:val="000000"/>
          <w:sz w:val="21"/>
          <w:szCs w:val="21"/>
        </w:rPr>
        <w:t>因合同及合同有关事项发生的争议，双方当事人一致同意提交杭州仲裁委员会申请仲裁；但双方当事人特别约定下列解决方式中</w:t>
      </w:r>
      <w:r>
        <w:rPr>
          <w:rFonts w:hint="eastAsia" w:hAnsi="宋体"/>
          <w:bCs/>
          <w:sz w:val="21"/>
          <w:szCs w:val="21"/>
          <w:u w:val="single"/>
        </w:rPr>
        <w:t>第</w:t>
      </w:r>
      <w:r>
        <w:rPr>
          <w:rFonts w:hAnsi="宋体"/>
          <w:bCs/>
          <w:sz w:val="21"/>
          <w:szCs w:val="21"/>
          <w:u w:val="single"/>
        </w:rPr>
        <w:t xml:space="preserve"> 1  </w:t>
      </w:r>
      <w:r>
        <w:rPr>
          <w:rFonts w:hint="eastAsia" w:hAnsi="宋体"/>
          <w:bCs/>
          <w:sz w:val="21"/>
          <w:szCs w:val="21"/>
          <w:u w:val="single"/>
        </w:rPr>
        <w:t>种方式</w:t>
      </w:r>
      <w:r>
        <w:rPr>
          <w:rFonts w:hint="eastAsia" w:hAnsi="宋体"/>
          <w:bCs/>
          <w:color w:val="000000"/>
          <w:sz w:val="21"/>
          <w:szCs w:val="21"/>
        </w:rPr>
        <w:t>解决争议的除外：</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1</w:t>
      </w:r>
      <w:r>
        <w:rPr>
          <w:rFonts w:hint="eastAsia" w:hAnsi="宋体"/>
          <w:bCs/>
          <w:color w:val="000000"/>
          <w:sz w:val="21"/>
          <w:szCs w:val="21"/>
        </w:rPr>
        <w:t>）提交</w:t>
      </w:r>
      <w:r>
        <w:rPr>
          <w:rFonts w:hAnsi="宋体"/>
          <w:bCs/>
          <w:color w:val="000000"/>
          <w:sz w:val="21"/>
          <w:szCs w:val="21"/>
        </w:rPr>
        <w:t xml:space="preserve">  </w:t>
      </w:r>
      <w:r>
        <w:rPr>
          <w:rFonts w:hint="eastAsia" w:hAnsi="宋体"/>
          <w:bCs/>
          <w:color w:val="000000"/>
          <w:sz w:val="21"/>
          <w:szCs w:val="21"/>
        </w:rPr>
        <w:t>杭州市</w:t>
      </w:r>
      <w:r>
        <w:rPr>
          <w:rFonts w:hAnsi="宋体"/>
          <w:bCs/>
          <w:color w:val="000000"/>
          <w:sz w:val="21"/>
          <w:szCs w:val="21"/>
        </w:rPr>
        <w:t xml:space="preserve">   </w:t>
      </w:r>
      <w:r>
        <w:rPr>
          <w:rFonts w:hint="eastAsia" w:hAnsi="宋体"/>
          <w:bCs/>
          <w:color w:val="000000"/>
          <w:sz w:val="21"/>
          <w:szCs w:val="21"/>
        </w:rPr>
        <w:t>仲裁委员会申请仲裁；</w:t>
      </w:r>
    </w:p>
    <w:p>
      <w:pPr>
        <w:spacing w:line="400" w:lineRule="exact"/>
        <w:ind w:firstLine="420" w:firstLineChars="200"/>
        <w:rPr>
          <w:rFonts w:hAnsi="宋体"/>
          <w:bCs/>
          <w:color w:val="000000"/>
          <w:sz w:val="21"/>
          <w:szCs w:val="21"/>
        </w:rPr>
      </w:pPr>
      <w:r>
        <w:rPr>
          <w:rFonts w:hint="eastAsia" w:hAnsi="宋体"/>
          <w:bCs/>
          <w:color w:val="000000"/>
          <w:sz w:val="21"/>
          <w:szCs w:val="21"/>
        </w:rPr>
        <w:t>（</w:t>
      </w:r>
      <w:r>
        <w:rPr>
          <w:rFonts w:hAnsi="宋体"/>
          <w:bCs/>
          <w:color w:val="000000"/>
          <w:sz w:val="21"/>
          <w:szCs w:val="21"/>
        </w:rPr>
        <w:t>2</w:t>
      </w:r>
      <w:r>
        <w:rPr>
          <w:rFonts w:hint="eastAsia" w:hAnsi="宋体"/>
          <w:bCs/>
          <w:color w:val="000000"/>
          <w:sz w:val="21"/>
          <w:szCs w:val="21"/>
        </w:rPr>
        <w:t>）依法向</w:t>
      </w:r>
      <w:r>
        <w:rPr>
          <w:rFonts w:hAnsi="宋体"/>
          <w:bCs/>
          <w:color w:val="000000"/>
          <w:sz w:val="21"/>
          <w:szCs w:val="21"/>
        </w:rPr>
        <w:t xml:space="preserve">   /  </w:t>
      </w:r>
      <w:r>
        <w:rPr>
          <w:rFonts w:hint="eastAsia" w:hAnsi="宋体"/>
          <w:bCs/>
          <w:color w:val="000000"/>
          <w:sz w:val="21"/>
          <w:szCs w:val="21"/>
        </w:rPr>
        <w:t>人民法院起诉。</w:t>
      </w:r>
    </w:p>
    <w:p>
      <w:pPr>
        <w:spacing w:line="400" w:lineRule="exact"/>
        <w:ind w:firstLine="422" w:firstLineChars="200"/>
        <w:rPr>
          <w:rFonts w:hAnsi="宋体"/>
          <w:b/>
          <w:bCs/>
          <w:color w:val="000000"/>
          <w:sz w:val="21"/>
          <w:szCs w:val="21"/>
        </w:rPr>
      </w:pPr>
      <w:r>
        <w:rPr>
          <w:rFonts w:hAnsi="宋体"/>
          <w:b/>
          <w:bCs/>
          <w:color w:val="000000"/>
          <w:sz w:val="21"/>
          <w:szCs w:val="21"/>
        </w:rPr>
        <w:t>21</w:t>
      </w:r>
      <w:r>
        <w:rPr>
          <w:rFonts w:hint="eastAsia" w:hAnsi="宋体"/>
          <w:b/>
          <w:bCs/>
          <w:color w:val="000000"/>
          <w:sz w:val="21"/>
          <w:szCs w:val="21"/>
        </w:rPr>
        <w:t>．其他补充事项的约定</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w:t>
      </w:r>
      <w:r>
        <w:rPr>
          <w:rFonts w:hint="eastAsia" w:hAnsi="宋体"/>
          <w:bCs/>
          <w:color w:val="000000"/>
          <w:sz w:val="21"/>
          <w:szCs w:val="21"/>
          <w:u w:val="single"/>
        </w:rPr>
        <w:t>）承包人违约，造成合同终止，将扣除全部履约保证金，并赔偿由此给发包人造成的直接经济损失。</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2</w:t>
      </w:r>
      <w:r>
        <w:rPr>
          <w:rFonts w:hint="eastAsia" w:hAnsi="宋体"/>
          <w:bCs/>
          <w:color w:val="000000"/>
          <w:sz w:val="21"/>
          <w:szCs w:val="21"/>
          <w:u w:val="single"/>
        </w:rPr>
        <w:t>）承包人必须按期如实支付民工的劳动工资，发包人有权监督承包人对于民工工资的发放，并按相关规定处理，如发生因民工的劳动工资拖欠问题给发包人造成不良社会影响将追究一切责任。</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3</w:t>
      </w:r>
      <w:r>
        <w:rPr>
          <w:rFonts w:hint="eastAsia" w:hAnsi="宋体"/>
          <w:bCs/>
          <w:color w:val="000000"/>
          <w:sz w:val="21"/>
          <w:szCs w:val="21"/>
          <w:u w:val="single"/>
        </w:rPr>
        <w:t>）承包人对施工场地周边一定范围环境负有责任，如：施工中不得随意排放泥浆和其他浑浊废弃物，不得随意抛掷各类垃圾、建筑材料等杂物；运输建筑材料、垃圾和工程渣土的车辆应采取有效措施保证行驶途中不污染道路和环境等</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4</w:t>
      </w:r>
      <w:r>
        <w:rPr>
          <w:rFonts w:hint="eastAsia" w:hAnsi="宋体"/>
          <w:bCs/>
          <w:color w:val="000000"/>
          <w:sz w:val="21"/>
          <w:szCs w:val="21"/>
          <w:u w:val="single"/>
        </w:rPr>
        <w:t>）承包人负责办理配电系统通电调试及手续，并通过权威供电部门验收认可，费用包括在投标报价中</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5</w:t>
      </w:r>
      <w:r>
        <w:rPr>
          <w:rFonts w:hint="eastAsia" w:hAnsi="宋体"/>
          <w:bCs/>
          <w:color w:val="000000"/>
          <w:sz w:val="21"/>
          <w:szCs w:val="21"/>
          <w:u w:val="single"/>
        </w:rPr>
        <w:t>）本工程为政府性投资项目，甲方根据国家造价管理的有关规定以及财政部门审定的工程决算，与乙方办理最终的价款结算手续。</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6</w:t>
      </w:r>
      <w:r>
        <w:rPr>
          <w:rFonts w:hint="eastAsia" w:hAnsi="宋体"/>
          <w:bCs/>
          <w:color w:val="000000"/>
          <w:sz w:val="21"/>
          <w:szCs w:val="21"/>
          <w:u w:val="single"/>
        </w:rPr>
        <w:t>）本工程结算造价以财政部门审核为准。</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7</w:t>
      </w:r>
      <w:r>
        <w:rPr>
          <w:rFonts w:hint="eastAsia" w:hAnsi="宋体"/>
          <w:bCs/>
          <w:color w:val="000000"/>
          <w:sz w:val="21"/>
          <w:szCs w:val="21"/>
          <w:u w:val="single"/>
        </w:rPr>
        <w:t>）承包人在工程结算中应加强管理，本工程结算审计时，若工程结算审核核减率超过</w:t>
      </w:r>
      <w:r>
        <w:rPr>
          <w:rFonts w:hAnsi="宋体"/>
          <w:bCs/>
          <w:color w:val="000000"/>
          <w:sz w:val="21"/>
          <w:szCs w:val="21"/>
          <w:u w:val="single"/>
        </w:rPr>
        <w:t>5</w:t>
      </w:r>
      <w:r>
        <w:rPr>
          <w:rFonts w:hint="eastAsia" w:hAnsi="宋体"/>
          <w:bCs/>
          <w:color w:val="000000"/>
          <w:sz w:val="21"/>
          <w:szCs w:val="21"/>
          <w:u w:val="single"/>
        </w:rPr>
        <w:t>％，承包人应承担核减额超过送审造价</w:t>
      </w:r>
      <w:r>
        <w:rPr>
          <w:rFonts w:hAnsi="宋体"/>
          <w:bCs/>
          <w:color w:val="000000"/>
          <w:sz w:val="21"/>
          <w:szCs w:val="21"/>
          <w:u w:val="single"/>
        </w:rPr>
        <w:t>5</w:t>
      </w:r>
      <w:r>
        <w:rPr>
          <w:rFonts w:hint="eastAsia" w:hAnsi="宋体"/>
          <w:bCs/>
          <w:color w:val="000000"/>
          <w:sz w:val="21"/>
          <w:szCs w:val="21"/>
          <w:u w:val="single"/>
        </w:rPr>
        <w:t>％部分的核减追加费，核减追加费审查费以核减额超过送审造价</w:t>
      </w:r>
      <w:r>
        <w:rPr>
          <w:rFonts w:hAnsi="宋体"/>
          <w:bCs/>
          <w:color w:val="000000"/>
          <w:sz w:val="21"/>
          <w:szCs w:val="21"/>
          <w:u w:val="single"/>
        </w:rPr>
        <w:t>5</w:t>
      </w:r>
      <w:r>
        <w:rPr>
          <w:rFonts w:hint="eastAsia" w:hAnsi="宋体"/>
          <w:bCs/>
          <w:color w:val="000000"/>
          <w:sz w:val="21"/>
          <w:szCs w:val="21"/>
          <w:u w:val="single"/>
        </w:rPr>
        <w:t>％部分为基数，按</w:t>
      </w:r>
      <w:r>
        <w:rPr>
          <w:rFonts w:hAnsi="宋体"/>
          <w:bCs/>
          <w:color w:val="000000"/>
          <w:sz w:val="21"/>
          <w:szCs w:val="21"/>
          <w:u w:val="single"/>
        </w:rPr>
        <w:t>5</w:t>
      </w:r>
      <w:r>
        <w:rPr>
          <w:rFonts w:hint="eastAsia" w:hAnsi="宋体"/>
          <w:bCs/>
          <w:color w:val="000000"/>
          <w:sz w:val="21"/>
          <w:szCs w:val="21"/>
          <w:u w:val="single"/>
        </w:rPr>
        <w:t>％计算。承包人应承担的工程结算核减追加费，作为“其他收入”上缴财政专户，不列入工程成本。具体按《关于进一步明确本市政府投资项目工程结算审查费用管理相关事项的通知》（杭财基</w:t>
      </w:r>
      <w:r>
        <w:rPr>
          <w:rFonts w:hAnsi="宋体"/>
          <w:bCs/>
          <w:color w:val="000000"/>
          <w:sz w:val="21"/>
          <w:szCs w:val="21"/>
          <w:u w:val="single"/>
        </w:rPr>
        <w:t>[2014]109</w:t>
      </w:r>
      <w:r>
        <w:rPr>
          <w:rFonts w:hint="eastAsia" w:hAnsi="宋体"/>
          <w:bCs/>
          <w:color w:val="000000"/>
          <w:sz w:val="21"/>
          <w:szCs w:val="21"/>
          <w:u w:val="single"/>
        </w:rPr>
        <w:t>号）执行。</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8</w:t>
      </w:r>
      <w:r>
        <w:rPr>
          <w:rFonts w:hint="eastAsia" w:hAnsi="宋体"/>
          <w:bCs/>
          <w:color w:val="000000"/>
          <w:sz w:val="21"/>
          <w:szCs w:val="21"/>
          <w:u w:val="single"/>
        </w:rPr>
        <w:t>）承包人必须保证施工过程所提出的签证内容是合法的、真实的，并不由于发包人和监理工程师的确认而免除承包人的责任。</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9</w:t>
      </w:r>
      <w:r>
        <w:rPr>
          <w:rFonts w:hint="eastAsia" w:hAnsi="宋体"/>
          <w:bCs/>
          <w:color w:val="000000"/>
          <w:sz w:val="21"/>
          <w:szCs w:val="21"/>
          <w:u w:val="single"/>
        </w:rPr>
        <w:t>）工程竣工结算总造价应控制在本工程财政预算及中标金额的</w:t>
      </w:r>
      <w:r>
        <w:rPr>
          <w:rFonts w:hAnsi="宋体"/>
          <w:bCs/>
          <w:color w:val="000000"/>
          <w:sz w:val="21"/>
          <w:szCs w:val="21"/>
          <w:u w:val="single"/>
        </w:rPr>
        <w:t>110%</w:t>
      </w:r>
      <w:r>
        <w:rPr>
          <w:rFonts w:hint="eastAsia" w:hAnsi="宋体"/>
          <w:bCs/>
          <w:color w:val="000000"/>
          <w:sz w:val="21"/>
          <w:szCs w:val="21"/>
          <w:u w:val="single"/>
        </w:rPr>
        <w:t>内，否则财政部门不予支付。</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10</w:t>
      </w:r>
      <w:r>
        <w:rPr>
          <w:rFonts w:hint="eastAsia" w:hAnsi="宋体"/>
          <w:bCs/>
          <w:color w:val="000000"/>
          <w:sz w:val="21"/>
          <w:szCs w:val="21"/>
          <w:u w:val="single"/>
        </w:rPr>
        <w:t>）无论承包人投标前是否实际进行过实地踏勘，都视为承包人已了解施工现场及周边的环境，掌握并预估到所有与本项目施工有关的可见及不可见的因素，不可预见的或未提及的风险，均由承包人承担，并已含在本合同价中，发包人将施工现场移交给承包人后，因承包人原因而影响施工进度，导致工程费增加、工期拖延、误工及财产损失，均由承包人自行消化，其工期概不索赔、不顺延，且承包人须抢工弥补延期工期，发包人不作任何赔偿。</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11</w:t>
      </w:r>
      <w:r>
        <w:rPr>
          <w:rFonts w:hint="eastAsia" w:hAnsi="宋体"/>
          <w:bCs/>
          <w:color w:val="000000"/>
          <w:sz w:val="21"/>
          <w:szCs w:val="21"/>
          <w:u w:val="single"/>
        </w:rPr>
        <w:t>）承包人应确保维保点可以处理所有维修服务，且能提供</w:t>
      </w:r>
      <w:r>
        <w:rPr>
          <w:rFonts w:hAnsi="宋体"/>
          <w:bCs/>
          <w:color w:val="000000"/>
          <w:sz w:val="21"/>
          <w:szCs w:val="21"/>
          <w:u w:val="single"/>
        </w:rPr>
        <w:t>24</w:t>
      </w:r>
      <w:r>
        <w:rPr>
          <w:rFonts w:hint="eastAsia" w:hAnsi="宋体"/>
          <w:bCs/>
          <w:color w:val="000000"/>
          <w:sz w:val="21"/>
          <w:szCs w:val="21"/>
          <w:u w:val="single"/>
        </w:rPr>
        <w:t>小时全年无休服务，维保点需提供足够的备件以适应发包人维修需求，备品、备件必须是全新产品。对于保修期内不能正常使用的设备，承包人应予以免费更换备品或备件，保证设备的正常使用。同时应在投标时明确维修点的人员配置情况，并在设备验收合格交付使用前完成维保点的设立。</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12</w:t>
      </w:r>
      <w:r>
        <w:rPr>
          <w:rFonts w:hint="eastAsia" w:hAnsi="宋体"/>
          <w:bCs/>
          <w:color w:val="000000"/>
          <w:sz w:val="21"/>
          <w:szCs w:val="21"/>
          <w:u w:val="single"/>
        </w:rPr>
        <w:t>）承包人承诺永久、免费对设备控制系统等所有附带软件提供免费升级。</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13</w:t>
      </w:r>
      <w:r>
        <w:rPr>
          <w:rFonts w:hint="eastAsia" w:hAnsi="宋体"/>
          <w:bCs/>
          <w:color w:val="000000"/>
          <w:sz w:val="21"/>
          <w:szCs w:val="21"/>
          <w:u w:val="single"/>
        </w:rPr>
        <w:t>）工程施工过程中发生设计变更等必须经发包人和监理人签字认可后方可实施，实施的唯一依据为发包人出具的联系单或联系函，否则由此产生的质量、费用、工期等问题由承包人自行负责，但承包人不得以发包人未签字确认费用为由提出顺延工期甚至停工。</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14</w:t>
      </w:r>
      <w:r>
        <w:rPr>
          <w:rFonts w:hint="eastAsia" w:hAnsi="宋体"/>
          <w:bCs/>
          <w:color w:val="000000"/>
          <w:sz w:val="21"/>
          <w:szCs w:val="21"/>
          <w:u w:val="single"/>
        </w:rPr>
        <w:t>）如承包人向发包人提供得发票内容与实际工作内容不符，发包人有权拒绝支付各类款项。</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15</w:t>
      </w:r>
      <w:r>
        <w:rPr>
          <w:rFonts w:hint="eastAsia" w:hAnsi="宋体"/>
          <w:bCs/>
          <w:color w:val="000000"/>
          <w:sz w:val="21"/>
          <w:szCs w:val="21"/>
          <w:u w:val="single"/>
        </w:rPr>
        <w:t>）对施工中的各类孔洞必须按规范要求做好封堵处理，做好防水防漏封堵，确保不渗漏，其工作内容含在相应清单子目中且已报价，若对其工作内容不在相应清单子目中的，其费用报价纳入技术措施费报价，不报的视为优惠。</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16</w:t>
      </w:r>
      <w:r>
        <w:rPr>
          <w:rFonts w:hint="eastAsia" w:hAnsi="宋体"/>
          <w:bCs/>
          <w:color w:val="000000"/>
          <w:sz w:val="21"/>
          <w:szCs w:val="21"/>
          <w:u w:val="single"/>
        </w:rPr>
        <w:t>）承包人可根据施工工艺需要对设计图纸进行施工图深化，并报发包人、建筑设计单位认可确定，承包人按认可后的深化图进行施工，因深化设计而引起的所有费用均已含在合同总价内，承包人不得因此要求进行费用补偿。</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17</w:t>
      </w:r>
      <w:r>
        <w:rPr>
          <w:rFonts w:hint="eastAsia" w:hAnsi="宋体"/>
          <w:bCs/>
          <w:color w:val="000000"/>
          <w:sz w:val="21"/>
          <w:szCs w:val="21"/>
          <w:u w:val="single"/>
        </w:rPr>
        <w:t>）承包人在选择材料供应商时应充分考虑供应商的供货能力和供货周期，如因承包人考虑不周材料不能按时到工地现场导致工期延误，其责任及任何损失由承包人承担，且承包人不得以任何理由提出更换材料品牌等事宜。</w:t>
      </w:r>
    </w:p>
    <w:p>
      <w:pPr>
        <w:spacing w:line="400" w:lineRule="exact"/>
        <w:ind w:firstLine="420" w:firstLineChars="200"/>
        <w:rPr>
          <w:rFonts w:hAnsi="宋体"/>
          <w:bCs/>
          <w:color w:val="000000"/>
          <w:sz w:val="21"/>
          <w:szCs w:val="21"/>
          <w:u w:val="single"/>
        </w:rPr>
      </w:pPr>
      <w:r>
        <w:rPr>
          <w:rFonts w:hint="eastAsia" w:hAnsi="宋体"/>
          <w:bCs/>
          <w:color w:val="000000"/>
          <w:sz w:val="21"/>
          <w:szCs w:val="21"/>
          <w:u w:val="single"/>
        </w:rPr>
        <w:t>（</w:t>
      </w:r>
      <w:r>
        <w:rPr>
          <w:rFonts w:hAnsi="宋体"/>
          <w:bCs/>
          <w:color w:val="000000"/>
          <w:sz w:val="21"/>
          <w:szCs w:val="21"/>
          <w:u w:val="single"/>
        </w:rPr>
        <w:t>18</w:t>
      </w:r>
      <w:r>
        <w:rPr>
          <w:rFonts w:hint="eastAsia" w:hAnsi="宋体"/>
          <w:bCs/>
          <w:color w:val="000000"/>
          <w:sz w:val="21"/>
          <w:szCs w:val="21"/>
          <w:u w:val="single"/>
        </w:rPr>
        <w:t>）发包人有权增减工作内容及相应的工作量，综合单价按原招标口径不变（另有约定按约定执行）承包人不得提出额外费用要求。</w:t>
      </w:r>
    </w:p>
    <w:p>
      <w:pPr>
        <w:spacing w:line="380" w:lineRule="exact"/>
        <w:ind w:left="1602" w:leftChars="129" w:hanging="1318" w:hangingChars="628"/>
        <w:rPr>
          <w:rFonts w:hAnsi="宋体"/>
          <w:color w:val="000000"/>
          <w:sz w:val="21"/>
          <w:szCs w:val="21"/>
        </w:rPr>
        <w:sectPr>
          <w:pgSz w:w="11900" w:h="16838"/>
          <w:pgMar w:top="1440" w:right="1080" w:bottom="1440" w:left="1080" w:header="0" w:footer="0" w:gutter="0"/>
          <w:cols w:equalWidth="0" w:num="1">
            <w:col w:w="9026"/>
          </w:cols>
        </w:sectPr>
      </w:pPr>
    </w:p>
    <w:p>
      <w:pPr>
        <w:tabs>
          <w:tab w:val="left" w:pos="2680"/>
        </w:tabs>
        <w:spacing w:line="20" w:lineRule="exact"/>
        <w:rPr>
          <w:sz w:val="20"/>
          <w:szCs w:val="20"/>
        </w:rPr>
      </w:pPr>
      <w:bookmarkStart w:id="45" w:name="page29"/>
      <w:bookmarkEnd w:id="45"/>
    </w:p>
    <w:p>
      <w:pPr>
        <w:spacing w:line="200" w:lineRule="exact"/>
        <w:rPr>
          <w:sz w:val="20"/>
          <w:szCs w:val="20"/>
        </w:rPr>
      </w:pPr>
      <w:bookmarkStart w:id="46" w:name="page46"/>
      <w:bookmarkEnd w:id="46"/>
    </w:p>
    <w:p>
      <w:pPr>
        <w:spacing w:line="200" w:lineRule="exact"/>
        <w:rPr>
          <w:sz w:val="20"/>
          <w:szCs w:val="20"/>
        </w:rPr>
      </w:pPr>
    </w:p>
    <w:p>
      <w:pPr>
        <w:spacing w:beforeLines="50" w:afterLines="50" w:line="440" w:lineRule="exact"/>
        <w:jc w:val="center"/>
        <w:rPr>
          <w:rFonts w:hAnsi="宋体"/>
          <w:b/>
          <w:bCs/>
          <w:color w:val="000000"/>
          <w:sz w:val="30"/>
          <w:szCs w:val="30"/>
        </w:rPr>
      </w:pPr>
    </w:p>
    <w:p>
      <w:pPr>
        <w:spacing w:beforeLines="50" w:afterLines="50" w:line="440" w:lineRule="exact"/>
        <w:jc w:val="center"/>
        <w:rPr>
          <w:rFonts w:hAnsi="宋体"/>
          <w:b/>
          <w:bCs/>
          <w:color w:val="000000"/>
          <w:sz w:val="30"/>
          <w:szCs w:val="30"/>
        </w:rPr>
      </w:pPr>
    </w:p>
    <w:p>
      <w:pPr>
        <w:spacing w:beforeLines="50" w:afterLines="50" w:line="440" w:lineRule="exact"/>
        <w:jc w:val="center"/>
        <w:rPr>
          <w:rFonts w:hAnsi="宋体"/>
          <w:b/>
          <w:bCs/>
          <w:color w:val="000000"/>
          <w:sz w:val="30"/>
          <w:szCs w:val="30"/>
        </w:rPr>
      </w:pPr>
    </w:p>
    <w:p>
      <w:pPr>
        <w:spacing w:beforeLines="50" w:afterLines="50" w:line="440" w:lineRule="exact"/>
        <w:jc w:val="center"/>
        <w:rPr>
          <w:rFonts w:hAnsi="宋体"/>
          <w:b/>
          <w:bCs/>
          <w:color w:val="000000"/>
          <w:sz w:val="30"/>
          <w:szCs w:val="30"/>
        </w:rPr>
      </w:pPr>
    </w:p>
    <w:p>
      <w:pPr>
        <w:spacing w:beforeLines="50" w:afterLines="50" w:line="440" w:lineRule="exact"/>
        <w:jc w:val="center"/>
        <w:rPr>
          <w:rFonts w:hAnsi="宋体"/>
          <w:b/>
          <w:bCs/>
          <w:color w:val="000000"/>
          <w:sz w:val="30"/>
          <w:szCs w:val="30"/>
        </w:rPr>
      </w:pPr>
    </w:p>
    <w:p>
      <w:pPr>
        <w:spacing w:beforeLines="50" w:afterLines="50" w:line="440" w:lineRule="exact"/>
        <w:jc w:val="center"/>
        <w:rPr>
          <w:rFonts w:hAnsi="宋体"/>
          <w:b/>
          <w:bCs/>
          <w:color w:val="000000"/>
          <w:sz w:val="30"/>
          <w:szCs w:val="30"/>
        </w:rPr>
      </w:pPr>
    </w:p>
    <w:p>
      <w:pPr>
        <w:spacing w:beforeLines="50" w:afterLines="50" w:line="440" w:lineRule="exact"/>
        <w:jc w:val="center"/>
        <w:rPr>
          <w:rFonts w:hAnsi="宋体"/>
          <w:b/>
          <w:bCs/>
          <w:color w:val="000000"/>
          <w:sz w:val="30"/>
          <w:szCs w:val="30"/>
        </w:rPr>
      </w:pPr>
    </w:p>
    <w:p>
      <w:pPr>
        <w:spacing w:beforeLines="50" w:afterLines="50" w:line="440" w:lineRule="exact"/>
        <w:jc w:val="center"/>
        <w:rPr>
          <w:rFonts w:hAnsi="宋体"/>
          <w:b/>
          <w:bCs/>
          <w:color w:val="000000"/>
          <w:sz w:val="30"/>
          <w:szCs w:val="30"/>
        </w:rPr>
      </w:pPr>
    </w:p>
    <w:p>
      <w:pPr>
        <w:spacing w:beforeLines="50" w:afterLines="50" w:line="440" w:lineRule="exact"/>
        <w:jc w:val="center"/>
        <w:rPr>
          <w:rFonts w:hAnsi="宋体"/>
          <w:b/>
          <w:bCs/>
          <w:color w:val="000000"/>
          <w:sz w:val="30"/>
          <w:szCs w:val="30"/>
        </w:rPr>
      </w:pPr>
      <w:r>
        <w:rPr>
          <w:rFonts w:hint="eastAsia" w:hAnsi="宋体"/>
          <w:b/>
          <w:bCs/>
          <w:color w:val="000000"/>
          <w:sz w:val="30"/>
          <w:szCs w:val="30"/>
        </w:rPr>
        <w:t>工程质量保修书</w:t>
      </w:r>
    </w:p>
    <w:p>
      <w:pPr>
        <w:spacing w:line="440" w:lineRule="exact"/>
        <w:ind w:firstLine="420" w:firstLineChars="200"/>
        <w:rPr>
          <w:rFonts w:hAnsi="宋体"/>
          <w:color w:val="000000"/>
          <w:sz w:val="21"/>
          <w:szCs w:val="21"/>
        </w:rPr>
      </w:pPr>
      <w:r>
        <w:rPr>
          <w:rFonts w:hint="eastAsia" w:hAnsi="宋体"/>
          <w:color w:val="000000"/>
          <w:sz w:val="21"/>
          <w:szCs w:val="21"/>
        </w:rPr>
        <w:t>发包人（全称）：</w:t>
      </w:r>
      <w:r>
        <w:rPr>
          <w:rFonts w:hAnsi="宋体"/>
          <w:color w:val="000000"/>
          <w:sz w:val="21"/>
          <w:szCs w:val="21"/>
          <w:u w:val="single"/>
        </w:rPr>
        <w:t xml:space="preserve">                                </w:t>
      </w:r>
      <w:r>
        <w:rPr>
          <w:rFonts w:hAnsi="宋体"/>
          <w:color w:val="000000"/>
          <w:sz w:val="21"/>
          <w:szCs w:val="21"/>
        </w:rPr>
        <w:t xml:space="preserve"> </w:t>
      </w:r>
    </w:p>
    <w:p>
      <w:pPr>
        <w:spacing w:line="440" w:lineRule="exact"/>
        <w:rPr>
          <w:rFonts w:hAnsi="宋体"/>
          <w:color w:val="000000"/>
          <w:sz w:val="21"/>
          <w:szCs w:val="21"/>
        </w:rPr>
      </w:pPr>
      <w:r>
        <w:rPr>
          <w:rFonts w:hint="eastAsia" w:hAnsi="宋体"/>
          <w:color w:val="000000"/>
          <w:sz w:val="21"/>
          <w:szCs w:val="21"/>
        </w:rPr>
        <w:t>　　承包人（全称）：</w:t>
      </w:r>
      <w:r>
        <w:rPr>
          <w:rFonts w:hAnsi="宋体"/>
          <w:color w:val="000000"/>
          <w:sz w:val="21"/>
          <w:szCs w:val="21"/>
          <w:u w:val="single"/>
        </w:rPr>
        <w:t xml:space="preserve">                                </w:t>
      </w:r>
      <w:r>
        <w:rPr>
          <w:rFonts w:hAnsi="宋体"/>
          <w:color w:val="000000"/>
          <w:sz w:val="21"/>
          <w:szCs w:val="21"/>
        </w:rPr>
        <w:t xml:space="preserve"> </w:t>
      </w:r>
    </w:p>
    <w:p>
      <w:pPr>
        <w:spacing w:line="440" w:lineRule="exact"/>
        <w:rPr>
          <w:rFonts w:hAnsi="宋体"/>
          <w:color w:val="000000"/>
          <w:sz w:val="21"/>
          <w:szCs w:val="21"/>
        </w:rPr>
      </w:pPr>
    </w:p>
    <w:p>
      <w:pPr>
        <w:spacing w:line="360" w:lineRule="auto"/>
        <w:rPr>
          <w:rFonts w:hAnsi="宋体"/>
          <w:color w:val="000000"/>
          <w:sz w:val="21"/>
          <w:szCs w:val="21"/>
        </w:rPr>
      </w:pPr>
      <w:r>
        <w:rPr>
          <w:rFonts w:hint="eastAsia" w:hAnsi="宋体"/>
          <w:color w:val="000000"/>
          <w:sz w:val="21"/>
          <w:szCs w:val="21"/>
        </w:rPr>
        <w:t>　　发包人和承包人根据《中华人民共和国建筑法》和《建设工程质量管理条例》，经协商一致就</w:t>
      </w:r>
      <w:r>
        <w:rPr>
          <w:rFonts w:hAnsi="宋体"/>
          <w:color w:val="000000"/>
          <w:sz w:val="21"/>
          <w:szCs w:val="21"/>
          <w:u w:val="single"/>
        </w:rPr>
        <w:t xml:space="preserve">                </w:t>
      </w:r>
      <w:r>
        <w:rPr>
          <w:rFonts w:hint="eastAsia" w:hAnsi="宋体"/>
          <w:color w:val="000000"/>
          <w:sz w:val="21"/>
          <w:szCs w:val="21"/>
        </w:rPr>
        <w:t>（工程全称）签订工程质量保修书。</w:t>
      </w:r>
    </w:p>
    <w:p>
      <w:pPr>
        <w:spacing w:line="360" w:lineRule="auto"/>
        <w:rPr>
          <w:rFonts w:hAnsi="宋体"/>
          <w:b/>
          <w:color w:val="000000"/>
          <w:sz w:val="21"/>
          <w:szCs w:val="21"/>
        </w:rPr>
      </w:pPr>
      <w:r>
        <w:rPr>
          <w:rFonts w:hint="eastAsia" w:hAnsi="宋体"/>
          <w:b/>
          <w:color w:val="000000"/>
          <w:sz w:val="21"/>
          <w:szCs w:val="21"/>
        </w:rPr>
        <w:t>一、工程质量保修范围和内容</w:t>
      </w:r>
    </w:p>
    <w:p>
      <w:pPr>
        <w:spacing w:line="360" w:lineRule="auto"/>
        <w:rPr>
          <w:rFonts w:hAnsi="宋体"/>
          <w:color w:val="000000"/>
          <w:sz w:val="21"/>
          <w:szCs w:val="21"/>
        </w:rPr>
      </w:pPr>
      <w:r>
        <w:rPr>
          <w:rFonts w:hint="eastAsia" w:hAnsi="宋体"/>
          <w:color w:val="000000"/>
          <w:sz w:val="21"/>
          <w:szCs w:val="21"/>
        </w:rPr>
        <w:t>　　承包人在质量保修期内，按照有关法律规定和合同约定，承担工程质量保修责任。</w:t>
      </w:r>
    </w:p>
    <w:p>
      <w:pPr>
        <w:spacing w:line="360" w:lineRule="auto"/>
        <w:rPr>
          <w:rFonts w:hAnsi="宋体"/>
          <w:sz w:val="21"/>
          <w:szCs w:val="21"/>
          <w:u w:val="single"/>
        </w:rPr>
      </w:pPr>
      <w:r>
        <w:rPr>
          <w:rFonts w:hint="eastAsia" w:hAnsi="宋体"/>
          <w:color w:val="000000"/>
          <w:sz w:val="21"/>
          <w:szCs w:val="21"/>
        </w:rPr>
        <w:t>　　</w:t>
      </w:r>
      <w:r>
        <w:rPr>
          <w:rFonts w:hint="eastAsia" w:hAnsi="宋体"/>
          <w:sz w:val="21"/>
          <w:szCs w:val="21"/>
        </w:rPr>
        <w:t>质量保修范围包括</w:t>
      </w:r>
      <w:r>
        <w:rPr>
          <w:rFonts w:hAnsi="宋体"/>
          <w:sz w:val="21"/>
          <w:szCs w:val="21"/>
          <w:u w:val="single"/>
        </w:rPr>
        <w:t xml:space="preserve">                                                                 </w:t>
      </w:r>
      <w:r>
        <w:rPr>
          <w:rFonts w:hint="eastAsia" w:hAnsi="宋体"/>
          <w:sz w:val="21"/>
          <w:szCs w:val="21"/>
        </w:rPr>
        <w:t>，以及双方约定的其他项目。具体保修的内容，双方约定如下：</w:t>
      </w:r>
      <w:r>
        <w:rPr>
          <w:rFonts w:hAnsi="宋体"/>
          <w:sz w:val="21"/>
          <w:szCs w:val="21"/>
          <w:u w:val="single"/>
        </w:rPr>
        <w:t xml:space="preserve">                                                                                                        </w:t>
      </w:r>
      <w:r>
        <w:rPr>
          <w:rFonts w:hint="eastAsia" w:hAnsi="宋体"/>
          <w:sz w:val="21"/>
          <w:szCs w:val="21"/>
          <w:u w:val="single"/>
        </w:rPr>
        <w:t>。</w:t>
      </w:r>
      <w:r>
        <w:rPr>
          <w:rFonts w:hAnsi="宋体"/>
          <w:sz w:val="21"/>
          <w:szCs w:val="21"/>
          <w:u w:val="single"/>
        </w:rPr>
        <w:t xml:space="preserve">      </w:t>
      </w:r>
    </w:p>
    <w:p>
      <w:pPr>
        <w:spacing w:line="360" w:lineRule="auto"/>
        <w:rPr>
          <w:rFonts w:hAnsi="宋体"/>
          <w:sz w:val="21"/>
          <w:szCs w:val="21"/>
        </w:rPr>
      </w:pPr>
      <w:r>
        <w:rPr>
          <w:rFonts w:hint="eastAsia" w:hAnsi="宋体"/>
          <w:b/>
          <w:sz w:val="21"/>
          <w:szCs w:val="21"/>
        </w:rPr>
        <w:t>二、质量保修期</w:t>
      </w:r>
    </w:p>
    <w:p>
      <w:pPr>
        <w:spacing w:line="360" w:lineRule="auto"/>
        <w:ind w:firstLine="420" w:firstLineChars="200"/>
        <w:rPr>
          <w:rFonts w:hAnsi="宋体"/>
          <w:sz w:val="21"/>
          <w:szCs w:val="21"/>
        </w:rPr>
      </w:pPr>
      <w:r>
        <w:rPr>
          <w:rFonts w:hint="eastAsia" w:hAnsi="宋体"/>
          <w:sz w:val="21"/>
          <w:szCs w:val="21"/>
        </w:rPr>
        <w:t>根据《建设工程质量管理条例》及有关规定，工程的质量保修期如下：</w:t>
      </w:r>
    </w:p>
    <w:p>
      <w:pPr>
        <w:spacing w:line="360" w:lineRule="auto"/>
        <w:ind w:firstLine="420" w:firstLineChars="200"/>
        <w:rPr>
          <w:rFonts w:hAnsi="宋体"/>
          <w:sz w:val="21"/>
          <w:szCs w:val="21"/>
          <w:u w:val="single"/>
        </w:rPr>
      </w:pPr>
      <w:r>
        <w:rPr>
          <w:rFonts w:hAnsi="宋体"/>
          <w:sz w:val="21"/>
          <w:szCs w:val="21"/>
        </w:rPr>
        <w:t>1.</w:t>
      </w:r>
      <w:r>
        <w:rPr>
          <w:rFonts w:hint="eastAsia" w:hAnsi="宋体"/>
          <w:sz w:val="21"/>
          <w:szCs w:val="21"/>
          <w:u w:val="single"/>
        </w:rPr>
        <w:t>地基与基础工程和主体结构工程为设计文件规定的该工程合理使用年限</w:t>
      </w:r>
      <w:r>
        <w:rPr>
          <w:rFonts w:hint="eastAsia" w:hAnsi="宋体"/>
          <w:sz w:val="21"/>
          <w:szCs w:val="21"/>
        </w:rPr>
        <w:t>；</w:t>
      </w:r>
      <w:r>
        <w:rPr>
          <w:rFonts w:hAnsi="宋体"/>
          <w:sz w:val="21"/>
          <w:szCs w:val="21"/>
          <w:u w:val="single"/>
        </w:rPr>
        <w:t xml:space="preserve">                      </w:t>
      </w:r>
    </w:p>
    <w:p>
      <w:pPr>
        <w:spacing w:line="360" w:lineRule="auto"/>
        <w:ind w:firstLine="420" w:firstLineChars="200"/>
        <w:rPr>
          <w:rFonts w:hAnsi="宋体"/>
          <w:sz w:val="21"/>
          <w:szCs w:val="21"/>
        </w:rPr>
      </w:pPr>
      <w:r>
        <w:rPr>
          <w:rFonts w:hAnsi="宋体"/>
          <w:sz w:val="21"/>
          <w:szCs w:val="21"/>
        </w:rPr>
        <w:t>2.</w:t>
      </w:r>
      <w:r>
        <w:rPr>
          <w:rFonts w:hint="eastAsia" w:hAnsi="宋体"/>
          <w:sz w:val="21"/>
          <w:szCs w:val="21"/>
        </w:rPr>
        <w:t>屋面防水工程、有防水要求的卫生间、房间和外墙的防渗漏为</w:t>
      </w:r>
      <w:r>
        <w:rPr>
          <w:rFonts w:hAnsi="宋体"/>
          <w:sz w:val="21"/>
          <w:szCs w:val="21"/>
          <w:u w:val="single"/>
        </w:rPr>
        <w:t xml:space="preserve">       </w:t>
      </w:r>
      <w:r>
        <w:rPr>
          <w:rFonts w:hint="eastAsia" w:hAnsi="宋体"/>
          <w:sz w:val="21"/>
          <w:szCs w:val="21"/>
        </w:rPr>
        <w:t>年；</w:t>
      </w:r>
      <w:r>
        <w:rPr>
          <w:rFonts w:hAnsi="宋体"/>
          <w:sz w:val="21"/>
          <w:szCs w:val="21"/>
          <w:u w:val="single"/>
        </w:rPr>
        <w:t xml:space="preserve"> </w:t>
      </w:r>
    </w:p>
    <w:p>
      <w:pPr>
        <w:spacing w:line="360" w:lineRule="auto"/>
        <w:ind w:firstLine="420" w:firstLineChars="200"/>
        <w:rPr>
          <w:rFonts w:hAnsi="宋体"/>
          <w:sz w:val="21"/>
          <w:szCs w:val="21"/>
        </w:rPr>
      </w:pPr>
      <w:r>
        <w:rPr>
          <w:rFonts w:hAnsi="宋体"/>
          <w:sz w:val="21"/>
          <w:szCs w:val="21"/>
        </w:rPr>
        <w:t>3.</w:t>
      </w:r>
      <w:r>
        <w:rPr>
          <w:rFonts w:hint="eastAsia" w:hAnsi="宋体"/>
          <w:sz w:val="21"/>
          <w:szCs w:val="21"/>
          <w:u w:val="single"/>
        </w:rPr>
        <w:t>装修工程为</w:t>
      </w:r>
      <w:r>
        <w:rPr>
          <w:rFonts w:hAnsi="宋体"/>
          <w:sz w:val="21"/>
          <w:szCs w:val="21"/>
          <w:u w:val="single"/>
        </w:rPr>
        <w:t xml:space="preserve">   /</w:t>
      </w:r>
      <w:r>
        <w:rPr>
          <w:rFonts w:hint="eastAsia" w:hAnsi="宋体"/>
          <w:sz w:val="21"/>
          <w:szCs w:val="21"/>
        </w:rPr>
        <w:t>年；</w:t>
      </w:r>
      <w:r>
        <w:rPr>
          <w:rFonts w:hAnsi="宋体"/>
          <w:sz w:val="21"/>
          <w:szCs w:val="21"/>
          <w:u w:val="single"/>
        </w:rPr>
        <w:t xml:space="preserve"> </w:t>
      </w:r>
    </w:p>
    <w:p>
      <w:pPr>
        <w:spacing w:line="360" w:lineRule="auto"/>
        <w:ind w:firstLine="420" w:firstLineChars="200"/>
        <w:rPr>
          <w:rFonts w:hAnsi="宋体"/>
          <w:sz w:val="21"/>
          <w:szCs w:val="21"/>
        </w:rPr>
      </w:pPr>
      <w:r>
        <w:rPr>
          <w:rFonts w:hAnsi="宋体"/>
          <w:sz w:val="21"/>
          <w:szCs w:val="21"/>
        </w:rPr>
        <w:t>4.</w:t>
      </w:r>
      <w:r>
        <w:rPr>
          <w:rFonts w:hAnsi="宋体"/>
          <w:sz w:val="21"/>
          <w:szCs w:val="21"/>
          <w:u w:val="single"/>
        </w:rPr>
        <w:t xml:space="preserve"> </w:t>
      </w:r>
      <w:r>
        <w:rPr>
          <w:rFonts w:hint="eastAsia" w:hAnsi="宋体"/>
          <w:sz w:val="21"/>
          <w:szCs w:val="21"/>
          <w:u w:val="single"/>
        </w:rPr>
        <w:t>电气管线、给排水管道、设备安装工程为贰年</w:t>
      </w:r>
      <w:r>
        <w:rPr>
          <w:rFonts w:hint="eastAsia" w:hAnsi="宋体"/>
          <w:sz w:val="21"/>
          <w:szCs w:val="21"/>
        </w:rPr>
        <w:t>；</w:t>
      </w:r>
      <w:r>
        <w:rPr>
          <w:rFonts w:hAnsi="宋体"/>
          <w:sz w:val="21"/>
          <w:szCs w:val="21"/>
          <w:u w:val="single"/>
        </w:rPr>
        <w:t xml:space="preserve"> </w:t>
      </w:r>
    </w:p>
    <w:p>
      <w:pPr>
        <w:spacing w:line="360" w:lineRule="auto"/>
        <w:ind w:firstLine="420" w:firstLineChars="200"/>
        <w:rPr>
          <w:rFonts w:hAnsi="宋体"/>
          <w:sz w:val="21"/>
          <w:szCs w:val="21"/>
        </w:rPr>
      </w:pPr>
      <w:r>
        <w:rPr>
          <w:rFonts w:hAnsi="宋体"/>
          <w:sz w:val="21"/>
          <w:szCs w:val="21"/>
        </w:rPr>
        <w:t>5.</w:t>
      </w:r>
      <w:r>
        <w:rPr>
          <w:rFonts w:hAnsi="宋体"/>
          <w:sz w:val="21"/>
          <w:szCs w:val="21"/>
          <w:u w:val="single"/>
        </w:rPr>
        <w:t xml:space="preserve"> </w:t>
      </w:r>
      <w:r>
        <w:rPr>
          <w:rFonts w:hint="eastAsia" w:hAnsi="宋体"/>
          <w:sz w:val="21"/>
          <w:szCs w:val="21"/>
          <w:u w:val="single"/>
        </w:rPr>
        <w:t>供热及供冷为</w:t>
      </w:r>
      <w:r>
        <w:rPr>
          <w:rFonts w:hAnsi="宋体"/>
          <w:sz w:val="21"/>
          <w:szCs w:val="21"/>
          <w:u w:val="single"/>
        </w:rPr>
        <w:t>2</w:t>
      </w:r>
      <w:r>
        <w:rPr>
          <w:rFonts w:hint="eastAsia" w:hAnsi="宋体"/>
          <w:sz w:val="21"/>
          <w:szCs w:val="21"/>
          <w:u w:val="single"/>
        </w:rPr>
        <w:t>个采暖期及供冷期</w:t>
      </w:r>
      <w:r>
        <w:rPr>
          <w:rFonts w:hint="eastAsia" w:hAnsi="宋体"/>
          <w:sz w:val="21"/>
          <w:szCs w:val="21"/>
        </w:rPr>
        <w:t>；</w:t>
      </w:r>
      <w:r>
        <w:rPr>
          <w:rFonts w:hAnsi="宋体"/>
          <w:sz w:val="21"/>
          <w:szCs w:val="21"/>
          <w:u w:val="single"/>
        </w:rPr>
        <w:t xml:space="preserve"> </w:t>
      </w:r>
    </w:p>
    <w:p>
      <w:pPr>
        <w:spacing w:line="360" w:lineRule="auto"/>
        <w:ind w:firstLine="420" w:firstLineChars="200"/>
        <w:rPr>
          <w:rFonts w:hAnsi="宋体"/>
          <w:sz w:val="21"/>
          <w:szCs w:val="21"/>
        </w:rPr>
      </w:pPr>
      <w:r>
        <w:rPr>
          <w:rFonts w:hAnsi="宋体"/>
          <w:sz w:val="21"/>
          <w:szCs w:val="21"/>
        </w:rPr>
        <w:t>6.</w:t>
      </w:r>
      <w:r>
        <w:rPr>
          <w:rFonts w:hint="eastAsia" w:hAnsi="宋体"/>
          <w:sz w:val="21"/>
          <w:szCs w:val="21"/>
          <w:u w:val="single"/>
        </w:rPr>
        <w:t>室外的上下水和小区道路等市政公用工程为</w:t>
      </w:r>
      <w:r>
        <w:rPr>
          <w:rFonts w:hAnsi="宋体"/>
          <w:sz w:val="21"/>
          <w:szCs w:val="21"/>
          <w:u w:val="single"/>
        </w:rPr>
        <w:t xml:space="preserve"> /   </w:t>
      </w:r>
      <w:r>
        <w:rPr>
          <w:rFonts w:hint="eastAsia" w:hAnsi="宋体"/>
          <w:sz w:val="21"/>
          <w:szCs w:val="21"/>
        </w:rPr>
        <w:t>年；</w:t>
      </w:r>
      <w:r>
        <w:rPr>
          <w:rFonts w:hAnsi="宋体"/>
          <w:sz w:val="21"/>
          <w:szCs w:val="21"/>
          <w:u w:val="single"/>
        </w:rPr>
        <w:t xml:space="preserve"> </w:t>
      </w:r>
    </w:p>
    <w:p>
      <w:pPr>
        <w:spacing w:line="360" w:lineRule="auto"/>
        <w:ind w:firstLine="420" w:firstLineChars="200"/>
        <w:rPr>
          <w:rFonts w:hAnsi="宋体"/>
          <w:sz w:val="21"/>
          <w:szCs w:val="21"/>
        </w:rPr>
      </w:pPr>
      <w:r>
        <w:rPr>
          <w:rFonts w:hAnsi="宋体"/>
          <w:sz w:val="21"/>
          <w:szCs w:val="21"/>
        </w:rPr>
        <w:t>7.</w:t>
      </w:r>
      <w:r>
        <w:rPr>
          <w:rFonts w:hAnsi="宋体"/>
          <w:sz w:val="21"/>
          <w:szCs w:val="21"/>
          <w:u w:val="single"/>
        </w:rPr>
        <w:t xml:space="preserve"> </w:t>
      </w:r>
      <w:r>
        <w:rPr>
          <w:rFonts w:hint="eastAsia" w:hAnsi="宋体"/>
          <w:sz w:val="21"/>
          <w:szCs w:val="21"/>
          <w:u w:val="single"/>
        </w:rPr>
        <w:t>其他约定：本合同承包范围内的全部工程</w:t>
      </w:r>
      <w:r>
        <w:rPr>
          <w:rFonts w:hAnsi="宋体"/>
          <w:sz w:val="21"/>
          <w:szCs w:val="21"/>
          <w:u w:val="single"/>
        </w:rPr>
        <w:t xml:space="preserve"> </w:t>
      </w:r>
      <w:r>
        <w:rPr>
          <w:rFonts w:hint="eastAsia" w:hAnsi="宋体"/>
          <w:sz w:val="21"/>
          <w:szCs w:val="21"/>
          <w:u w:val="single"/>
        </w:rPr>
        <w:t>内容均在保修范围内</w:t>
      </w:r>
      <w:r>
        <w:rPr>
          <w:rFonts w:hint="eastAsia" w:hAnsi="宋体"/>
          <w:sz w:val="21"/>
          <w:szCs w:val="21"/>
        </w:rPr>
        <w:t>；</w:t>
      </w:r>
      <w:r>
        <w:rPr>
          <w:rFonts w:hAnsi="宋体"/>
          <w:sz w:val="21"/>
          <w:szCs w:val="21"/>
          <w:u w:val="single"/>
        </w:rPr>
        <w:t xml:space="preserve"> </w:t>
      </w:r>
    </w:p>
    <w:p>
      <w:pPr>
        <w:spacing w:line="360" w:lineRule="auto"/>
        <w:rPr>
          <w:rFonts w:hAnsi="宋体"/>
          <w:color w:val="000000"/>
          <w:sz w:val="21"/>
          <w:szCs w:val="21"/>
        </w:rPr>
      </w:pPr>
      <w:r>
        <w:rPr>
          <w:rFonts w:hint="eastAsia" w:hAnsi="宋体"/>
          <w:color w:val="000000"/>
          <w:sz w:val="21"/>
          <w:szCs w:val="21"/>
        </w:rPr>
        <w:t>　　质量保修期自工程竣工验收合格之日起计算。</w:t>
      </w:r>
    </w:p>
    <w:p>
      <w:pPr>
        <w:spacing w:line="360" w:lineRule="auto"/>
        <w:rPr>
          <w:rFonts w:hAnsi="宋体"/>
          <w:b/>
          <w:color w:val="000000"/>
          <w:sz w:val="21"/>
          <w:szCs w:val="21"/>
        </w:rPr>
      </w:pPr>
      <w:r>
        <w:rPr>
          <w:rFonts w:hint="eastAsia" w:hAnsi="宋体"/>
          <w:b/>
          <w:color w:val="000000"/>
          <w:sz w:val="21"/>
          <w:szCs w:val="21"/>
        </w:rPr>
        <w:t>三、缺陷责任期</w:t>
      </w:r>
    </w:p>
    <w:p>
      <w:pPr>
        <w:spacing w:line="360" w:lineRule="auto"/>
        <w:ind w:firstLine="420" w:firstLineChars="200"/>
        <w:rPr>
          <w:rFonts w:hAnsi="宋体"/>
          <w:color w:val="000000"/>
          <w:sz w:val="21"/>
          <w:szCs w:val="21"/>
        </w:rPr>
      </w:pPr>
      <w:r>
        <w:rPr>
          <w:rFonts w:hint="eastAsia" w:hAnsi="宋体"/>
          <w:color w:val="000000"/>
          <w:sz w:val="21"/>
          <w:szCs w:val="21"/>
        </w:rPr>
        <w:t>工程缺陷责任期为</w:t>
      </w:r>
      <w:r>
        <w:rPr>
          <w:rFonts w:hAnsi="宋体"/>
          <w:color w:val="000000"/>
          <w:sz w:val="21"/>
          <w:szCs w:val="21"/>
          <w:u w:val="single"/>
        </w:rPr>
        <w:t>24</w:t>
      </w:r>
      <w:r>
        <w:rPr>
          <w:rFonts w:hint="eastAsia" w:hAnsi="宋体"/>
          <w:sz w:val="21"/>
          <w:szCs w:val="21"/>
        </w:rPr>
        <w:t>个月</w:t>
      </w:r>
      <w:r>
        <w:rPr>
          <w:rFonts w:hint="eastAsia" w:hAnsi="宋体"/>
          <w:color w:val="000000"/>
          <w:sz w:val="21"/>
          <w:szCs w:val="21"/>
        </w:rPr>
        <w:t>，缺陷责任期自工程竣工验收合格之日起计算。单位工程先于全部工程进行验收，单位工程缺陷责任期自单位工程验收合格之日期起算。</w:t>
      </w:r>
    </w:p>
    <w:p>
      <w:pPr>
        <w:spacing w:line="360" w:lineRule="auto"/>
        <w:ind w:firstLine="420" w:firstLineChars="200"/>
        <w:rPr>
          <w:rFonts w:hAnsi="宋体"/>
          <w:color w:val="000000"/>
          <w:sz w:val="21"/>
          <w:szCs w:val="21"/>
        </w:rPr>
      </w:pPr>
      <w:r>
        <w:rPr>
          <w:rFonts w:hint="eastAsia" w:hAnsi="宋体"/>
          <w:color w:val="000000"/>
          <w:sz w:val="21"/>
          <w:szCs w:val="21"/>
        </w:rPr>
        <w:t>缺陷责任期终止后，发包人应退还剩余的质量保证金。</w:t>
      </w:r>
    </w:p>
    <w:p>
      <w:pPr>
        <w:spacing w:line="360" w:lineRule="auto"/>
        <w:rPr>
          <w:rFonts w:hAnsi="宋体"/>
          <w:b/>
          <w:color w:val="000000"/>
          <w:sz w:val="21"/>
          <w:szCs w:val="21"/>
        </w:rPr>
      </w:pPr>
      <w:r>
        <w:rPr>
          <w:rFonts w:hint="eastAsia" w:hAnsi="宋体"/>
          <w:b/>
          <w:color w:val="000000"/>
          <w:sz w:val="21"/>
          <w:szCs w:val="21"/>
        </w:rPr>
        <w:t>四、质量保修责任</w:t>
      </w:r>
    </w:p>
    <w:p>
      <w:pPr>
        <w:spacing w:line="360" w:lineRule="auto"/>
        <w:ind w:firstLine="504" w:firstLineChars="240"/>
        <w:rPr>
          <w:rFonts w:hAnsi="宋体"/>
          <w:color w:val="000000"/>
          <w:sz w:val="21"/>
          <w:szCs w:val="21"/>
        </w:rPr>
      </w:pPr>
      <w:r>
        <w:rPr>
          <w:rFonts w:hAnsi="宋体"/>
          <w:color w:val="000000"/>
          <w:sz w:val="21"/>
          <w:szCs w:val="21"/>
        </w:rPr>
        <w:t>1</w:t>
      </w:r>
      <w:r>
        <w:rPr>
          <w:rFonts w:hint="eastAsia" w:hAnsi="宋体"/>
          <w:color w:val="000000"/>
          <w:sz w:val="21"/>
          <w:szCs w:val="21"/>
        </w:rPr>
        <w:t>．属于保修范围、内容的项目，承包人应当在接到保修通知之日起</w:t>
      </w:r>
      <w:r>
        <w:rPr>
          <w:rFonts w:hAnsi="宋体"/>
          <w:color w:val="000000"/>
          <w:sz w:val="21"/>
          <w:szCs w:val="21"/>
        </w:rPr>
        <w:t>24</w:t>
      </w:r>
      <w:r>
        <w:rPr>
          <w:rFonts w:hint="eastAsia" w:hAnsi="宋体"/>
          <w:color w:val="000000"/>
          <w:sz w:val="21"/>
          <w:szCs w:val="21"/>
        </w:rPr>
        <w:t>小时内派人保修。承包人不在约定期限内派人保修的，发包人可以委托他人修理。</w:t>
      </w:r>
    </w:p>
    <w:p>
      <w:pPr>
        <w:spacing w:line="360" w:lineRule="auto"/>
        <w:ind w:left="110" w:leftChars="50" w:firstLine="430" w:firstLineChars="205"/>
        <w:rPr>
          <w:rFonts w:hAnsi="宋体"/>
          <w:color w:val="000000"/>
          <w:sz w:val="21"/>
          <w:szCs w:val="21"/>
        </w:rPr>
      </w:pPr>
      <w:r>
        <w:rPr>
          <w:rFonts w:hAnsi="宋体"/>
          <w:color w:val="000000"/>
          <w:sz w:val="21"/>
          <w:szCs w:val="21"/>
        </w:rPr>
        <w:t>2</w:t>
      </w:r>
      <w:r>
        <w:rPr>
          <w:rFonts w:hint="eastAsia" w:hAnsi="宋体"/>
          <w:color w:val="000000"/>
          <w:sz w:val="21"/>
          <w:szCs w:val="21"/>
        </w:rPr>
        <w:t>．发生紧急事故需抢修的，承包人在接到事故通知后，应当立即到达事故现场抢修。</w:t>
      </w:r>
    </w:p>
    <w:p>
      <w:pPr>
        <w:spacing w:line="360" w:lineRule="auto"/>
        <w:ind w:left="110" w:leftChars="50" w:firstLine="430" w:firstLineChars="205"/>
        <w:rPr>
          <w:rFonts w:hAnsi="宋体"/>
          <w:color w:val="000000"/>
          <w:sz w:val="21"/>
          <w:szCs w:val="21"/>
        </w:rPr>
      </w:pPr>
      <w:r>
        <w:rPr>
          <w:rFonts w:hAnsi="宋体"/>
          <w:color w:val="000000"/>
          <w:sz w:val="21"/>
          <w:szCs w:val="21"/>
        </w:rPr>
        <w:t>3</w:t>
      </w:r>
      <w:r>
        <w:rPr>
          <w:rFonts w:hint="eastAsia" w:hAnsi="宋体"/>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40" w:leftChars="200" w:firstLine="105" w:firstLineChars="50"/>
        <w:rPr>
          <w:rFonts w:hAnsi="宋体"/>
          <w:color w:val="000000"/>
          <w:sz w:val="21"/>
          <w:szCs w:val="21"/>
        </w:rPr>
      </w:pPr>
      <w:r>
        <w:rPr>
          <w:rFonts w:hAnsi="宋体"/>
          <w:color w:val="000000"/>
          <w:sz w:val="21"/>
          <w:szCs w:val="21"/>
        </w:rPr>
        <w:t>4</w:t>
      </w:r>
      <w:r>
        <w:rPr>
          <w:rFonts w:hint="eastAsia" w:hAnsi="宋体"/>
          <w:color w:val="000000"/>
          <w:sz w:val="21"/>
          <w:szCs w:val="21"/>
        </w:rPr>
        <w:t>．质量保修完成后，由发包人组织验收。</w:t>
      </w:r>
    </w:p>
    <w:p>
      <w:pPr>
        <w:spacing w:line="360" w:lineRule="auto"/>
        <w:rPr>
          <w:rFonts w:hAnsi="宋体"/>
          <w:b/>
          <w:color w:val="000000"/>
          <w:sz w:val="21"/>
          <w:szCs w:val="21"/>
        </w:rPr>
      </w:pPr>
      <w:r>
        <w:rPr>
          <w:rFonts w:hint="eastAsia" w:hAnsi="宋体"/>
          <w:b/>
          <w:color w:val="000000"/>
          <w:sz w:val="21"/>
          <w:szCs w:val="21"/>
        </w:rPr>
        <w:t>五、保修费用</w:t>
      </w:r>
    </w:p>
    <w:p>
      <w:pPr>
        <w:spacing w:line="360" w:lineRule="auto"/>
        <w:rPr>
          <w:rFonts w:hAnsi="宋体"/>
          <w:color w:val="000000"/>
          <w:sz w:val="21"/>
          <w:szCs w:val="21"/>
        </w:rPr>
      </w:pPr>
      <w:r>
        <w:rPr>
          <w:rFonts w:hint="eastAsia" w:hAnsi="宋体"/>
          <w:color w:val="000000"/>
          <w:sz w:val="21"/>
          <w:szCs w:val="21"/>
        </w:rPr>
        <w:t>　　保修费用由造成质量缺陷的责任方承担。</w:t>
      </w:r>
    </w:p>
    <w:p>
      <w:pPr>
        <w:spacing w:line="360" w:lineRule="auto"/>
        <w:rPr>
          <w:rFonts w:hAnsi="宋体"/>
          <w:color w:val="000000"/>
          <w:sz w:val="21"/>
          <w:szCs w:val="21"/>
          <w:u w:val="single"/>
        </w:rPr>
      </w:pPr>
      <w:r>
        <w:rPr>
          <w:rFonts w:hint="eastAsia" w:hAnsi="宋体"/>
          <w:b/>
          <w:color w:val="000000"/>
          <w:sz w:val="21"/>
          <w:szCs w:val="21"/>
        </w:rPr>
        <w:t>六</w:t>
      </w:r>
      <w:r>
        <w:rPr>
          <w:rFonts w:hint="eastAsia" w:hAnsi="宋体"/>
          <w:color w:val="000000"/>
          <w:sz w:val="21"/>
          <w:szCs w:val="21"/>
        </w:rPr>
        <w:t>、双方约定的其他工程质量保修事项：</w:t>
      </w:r>
      <w:r>
        <w:rPr>
          <w:rFonts w:hAnsi="宋体"/>
          <w:color w:val="000000"/>
          <w:sz w:val="21"/>
          <w:szCs w:val="21"/>
          <w:u w:val="single"/>
        </w:rPr>
        <w:t xml:space="preserve">                  </w:t>
      </w:r>
    </w:p>
    <w:p>
      <w:pPr>
        <w:spacing w:line="360" w:lineRule="auto"/>
        <w:rPr>
          <w:rFonts w:hAnsi="宋体"/>
          <w:color w:val="000000"/>
          <w:sz w:val="21"/>
          <w:szCs w:val="21"/>
        </w:rPr>
      </w:pPr>
      <w:r>
        <w:rPr>
          <w:rFonts w:hAnsi="宋体"/>
          <w:color w:val="000000"/>
          <w:sz w:val="21"/>
          <w:szCs w:val="21"/>
          <w:u w:val="single"/>
        </w:rPr>
        <w:t xml:space="preserve">                                                                                                                   </w:t>
      </w:r>
      <w:r>
        <w:rPr>
          <w:rFonts w:hint="eastAsia" w:hAnsi="宋体"/>
          <w:color w:val="000000"/>
          <w:sz w:val="21"/>
          <w:szCs w:val="21"/>
        </w:rPr>
        <w:t>。</w:t>
      </w:r>
    </w:p>
    <w:p>
      <w:pPr>
        <w:spacing w:line="360" w:lineRule="auto"/>
        <w:ind w:firstLine="399" w:firstLineChars="190"/>
        <w:rPr>
          <w:rFonts w:hAnsi="宋体"/>
          <w:color w:val="000000"/>
          <w:sz w:val="21"/>
          <w:szCs w:val="21"/>
        </w:rPr>
      </w:pPr>
      <w:r>
        <w:rPr>
          <w:rFonts w:hint="eastAsia" w:hAnsi="宋体"/>
          <w:color w:val="000000"/>
          <w:sz w:val="21"/>
          <w:szCs w:val="21"/>
        </w:rPr>
        <w:t>工程质量保修书由发包人、承包人在工程竣工验收前共同签署，作为施工合同附件，其有效期限至保修期满。</w:t>
      </w:r>
    </w:p>
    <w:p>
      <w:pPr>
        <w:spacing w:line="360" w:lineRule="auto"/>
        <w:ind w:firstLine="420"/>
        <w:rPr>
          <w:rFonts w:hAnsi="宋体"/>
          <w:color w:val="000000"/>
          <w:sz w:val="21"/>
          <w:szCs w:val="21"/>
        </w:rPr>
      </w:pPr>
    </w:p>
    <w:p>
      <w:pPr>
        <w:spacing w:line="360" w:lineRule="auto"/>
        <w:rPr>
          <w:rFonts w:hAnsi="宋体"/>
          <w:color w:val="000000"/>
          <w:sz w:val="21"/>
          <w:szCs w:val="21"/>
        </w:rPr>
      </w:pPr>
      <w:r>
        <w:rPr>
          <w:rFonts w:hint="eastAsia" w:hAnsi="宋体"/>
          <w:color w:val="000000"/>
          <w:sz w:val="21"/>
          <w:szCs w:val="21"/>
        </w:rPr>
        <w:t>发包人</w:t>
      </w:r>
      <w:r>
        <w:rPr>
          <w:rFonts w:hAnsi="宋体"/>
          <w:color w:val="000000"/>
          <w:sz w:val="21"/>
          <w:szCs w:val="21"/>
        </w:rPr>
        <w:t>(</w:t>
      </w:r>
      <w:r>
        <w:rPr>
          <w:rFonts w:hint="eastAsia" w:hAnsi="宋体"/>
          <w:color w:val="000000"/>
          <w:sz w:val="21"/>
          <w:szCs w:val="21"/>
        </w:rPr>
        <w:t>公章</w:t>
      </w:r>
      <w:r>
        <w:rPr>
          <w:rFonts w:hAnsi="宋体"/>
          <w:color w:val="000000"/>
          <w:sz w:val="21"/>
          <w:szCs w:val="21"/>
        </w:rPr>
        <w:t>)</w:t>
      </w:r>
      <w:r>
        <w:rPr>
          <w:rFonts w:hint="eastAsia" w:hAnsi="宋体"/>
          <w:color w:val="000000"/>
          <w:sz w:val="21"/>
          <w:szCs w:val="21"/>
        </w:rPr>
        <w:t>：</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承包人</w:t>
      </w:r>
      <w:r>
        <w:rPr>
          <w:rFonts w:hAnsi="宋体"/>
          <w:color w:val="000000"/>
          <w:sz w:val="21"/>
          <w:szCs w:val="21"/>
        </w:rPr>
        <w:t>(</w:t>
      </w:r>
      <w:r>
        <w:rPr>
          <w:rFonts w:hint="eastAsia" w:hAnsi="宋体"/>
          <w:color w:val="000000"/>
          <w:sz w:val="21"/>
          <w:szCs w:val="21"/>
        </w:rPr>
        <w:t>公章</w:t>
      </w:r>
      <w:r>
        <w:rPr>
          <w:rFonts w:hAnsi="宋体"/>
          <w:color w:val="000000"/>
          <w:sz w:val="21"/>
          <w:szCs w:val="21"/>
        </w:rPr>
        <w:t>)</w:t>
      </w:r>
      <w:r>
        <w:rPr>
          <w:rFonts w:hint="eastAsia" w:hAnsi="宋体"/>
          <w:color w:val="000000"/>
          <w:sz w:val="21"/>
          <w:szCs w:val="21"/>
        </w:rPr>
        <w:t>：</w:t>
      </w:r>
      <w:r>
        <w:rPr>
          <w:rFonts w:hAnsi="宋体"/>
          <w:color w:val="000000"/>
          <w:sz w:val="21"/>
          <w:szCs w:val="21"/>
          <w:u w:val="single"/>
        </w:rPr>
        <w:t xml:space="preserve">             </w:t>
      </w:r>
    </w:p>
    <w:p>
      <w:pPr>
        <w:spacing w:line="360" w:lineRule="auto"/>
        <w:rPr>
          <w:rFonts w:hAnsi="宋体"/>
          <w:color w:val="000000"/>
          <w:sz w:val="21"/>
          <w:szCs w:val="21"/>
        </w:rPr>
      </w:pPr>
      <w:r>
        <w:rPr>
          <w:rFonts w:hint="eastAsia" w:hAnsi="宋体"/>
          <w:color w:val="000000"/>
          <w:sz w:val="21"/>
          <w:szCs w:val="21"/>
        </w:rPr>
        <w:t>地</w:t>
      </w:r>
      <w:r>
        <w:rPr>
          <w:rFonts w:hAnsi="宋体"/>
          <w:color w:val="000000"/>
          <w:sz w:val="21"/>
          <w:szCs w:val="21"/>
        </w:rPr>
        <w:t xml:space="preserve">  </w:t>
      </w:r>
      <w:r>
        <w:rPr>
          <w:rFonts w:hint="eastAsia" w:hAnsi="宋体"/>
          <w:color w:val="000000"/>
          <w:sz w:val="21"/>
          <w:szCs w:val="21"/>
        </w:rPr>
        <w:t>址：</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地</w:t>
      </w:r>
      <w:r>
        <w:rPr>
          <w:rFonts w:hAnsi="宋体"/>
          <w:color w:val="000000"/>
          <w:sz w:val="21"/>
          <w:szCs w:val="21"/>
        </w:rPr>
        <w:t xml:space="preserve">  </w:t>
      </w:r>
      <w:r>
        <w:rPr>
          <w:rFonts w:hint="eastAsia" w:hAnsi="宋体"/>
          <w:color w:val="000000"/>
          <w:sz w:val="21"/>
          <w:szCs w:val="21"/>
        </w:rPr>
        <w:t>址：</w:t>
      </w:r>
      <w:r>
        <w:rPr>
          <w:rFonts w:hAnsi="宋体"/>
          <w:color w:val="000000"/>
          <w:sz w:val="21"/>
          <w:szCs w:val="21"/>
          <w:u w:val="single"/>
        </w:rPr>
        <w:t xml:space="preserve">              </w:t>
      </w:r>
    </w:p>
    <w:p>
      <w:pPr>
        <w:spacing w:line="360" w:lineRule="auto"/>
        <w:rPr>
          <w:rFonts w:hAnsi="宋体"/>
          <w:color w:val="000000"/>
          <w:sz w:val="21"/>
          <w:szCs w:val="21"/>
        </w:rPr>
      </w:pPr>
      <w:r>
        <w:rPr>
          <w:rFonts w:hint="eastAsia" w:hAnsi="宋体"/>
          <w:color w:val="000000"/>
          <w:sz w:val="21"/>
          <w:szCs w:val="21"/>
        </w:rPr>
        <w:t>法定代表人</w:t>
      </w:r>
      <w:r>
        <w:rPr>
          <w:rFonts w:hAnsi="宋体"/>
          <w:color w:val="000000"/>
          <w:sz w:val="21"/>
          <w:szCs w:val="21"/>
        </w:rPr>
        <w:t>(</w:t>
      </w:r>
      <w:r>
        <w:rPr>
          <w:rFonts w:hint="eastAsia" w:hAnsi="宋体"/>
          <w:color w:val="000000"/>
          <w:sz w:val="21"/>
          <w:szCs w:val="21"/>
        </w:rPr>
        <w:t>签字</w:t>
      </w:r>
      <w:r>
        <w:rPr>
          <w:rFonts w:hAnsi="宋体"/>
          <w:color w:val="000000"/>
          <w:sz w:val="21"/>
          <w:szCs w:val="21"/>
        </w:rPr>
        <w:t>)</w:t>
      </w:r>
      <w:r>
        <w:rPr>
          <w:rFonts w:hint="eastAsia" w:hAnsi="宋体"/>
          <w:color w:val="000000"/>
          <w:sz w:val="21"/>
          <w:szCs w:val="21"/>
        </w:rPr>
        <w:t>：</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法定代表人</w:t>
      </w:r>
      <w:r>
        <w:rPr>
          <w:rFonts w:hAnsi="宋体"/>
          <w:color w:val="000000"/>
          <w:sz w:val="21"/>
          <w:szCs w:val="21"/>
        </w:rPr>
        <w:t>(</w:t>
      </w:r>
      <w:r>
        <w:rPr>
          <w:rFonts w:hint="eastAsia" w:hAnsi="宋体"/>
          <w:color w:val="000000"/>
          <w:sz w:val="21"/>
          <w:szCs w:val="21"/>
        </w:rPr>
        <w:t>签字</w:t>
      </w:r>
      <w:r>
        <w:rPr>
          <w:rFonts w:hAnsi="宋体"/>
          <w:color w:val="000000"/>
          <w:sz w:val="21"/>
          <w:szCs w:val="21"/>
        </w:rPr>
        <w:t>)</w:t>
      </w:r>
      <w:r>
        <w:rPr>
          <w:rFonts w:hint="eastAsia" w:hAnsi="宋体"/>
          <w:color w:val="000000"/>
          <w:sz w:val="21"/>
          <w:szCs w:val="21"/>
        </w:rPr>
        <w:t>：</w:t>
      </w:r>
      <w:r>
        <w:rPr>
          <w:rFonts w:hAnsi="宋体"/>
          <w:color w:val="000000"/>
          <w:sz w:val="21"/>
          <w:szCs w:val="21"/>
          <w:u w:val="single"/>
        </w:rPr>
        <w:t xml:space="preserve">         </w:t>
      </w:r>
    </w:p>
    <w:p>
      <w:pPr>
        <w:spacing w:line="360" w:lineRule="auto"/>
        <w:rPr>
          <w:rFonts w:hAnsi="宋体"/>
          <w:color w:val="000000"/>
          <w:sz w:val="21"/>
          <w:szCs w:val="21"/>
        </w:rPr>
      </w:pPr>
      <w:r>
        <w:rPr>
          <w:rFonts w:hint="eastAsia" w:hAnsi="宋体"/>
          <w:color w:val="000000"/>
          <w:sz w:val="21"/>
          <w:szCs w:val="21"/>
        </w:rPr>
        <w:t>委托代理人</w:t>
      </w:r>
      <w:r>
        <w:rPr>
          <w:rFonts w:hAnsi="宋体"/>
          <w:color w:val="000000"/>
          <w:sz w:val="21"/>
          <w:szCs w:val="21"/>
        </w:rPr>
        <w:t>(</w:t>
      </w:r>
      <w:r>
        <w:rPr>
          <w:rFonts w:hint="eastAsia" w:hAnsi="宋体"/>
          <w:color w:val="000000"/>
          <w:sz w:val="21"/>
          <w:szCs w:val="21"/>
        </w:rPr>
        <w:t>签字</w:t>
      </w:r>
      <w:r>
        <w:rPr>
          <w:rFonts w:hAnsi="宋体"/>
          <w:color w:val="000000"/>
          <w:sz w:val="21"/>
          <w:szCs w:val="21"/>
        </w:rPr>
        <w:t>)</w:t>
      </w:r>
      <w:r>
        <w:rPr>
          <w:rFonts w:hint="eastAsia" w:hAnsi="宋体"/>
          <w:color w:val="000000"/>
          <w:sz w:val="21"/>
          <w:szCs w:val="21"/>
        </w:rPr>
        <w:t>：</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委托代理人</w:t>
      </w:r>
      <w:r>
        <w:rPr>
          <w:rFonts w:hAnsi="宋体"/>
          <w:color w:val="000000"/>
          <w:sz w:val="21"/>
          <w:szCs w:val="21"/>
        </w:rPr>
        <w:t>(</w:t>
      </w:r>
      <w:r>
        <w:rPr>
          <w:rFonts w:hint="eastAsia" w:hAnsi="宋体"/>
          <w:color w:val="000000"/>
          <w:sz w:val="21"/>
          <w:szCs w:val="21"/>
        </w:rPr>
        <w:t>签字</w:t>
      </w:r>
      <w:r>
        <w:rPr>
          <w:rFonts w:hAnsi="宋体"/>
          <w:color w:val="000000"/>
          <w:sz w:val="21"/>
          <w:szCs w:val="21"/>
        </w:rPr>
        <w:t>)</w:t>
      </w:r>
      <w:r>
        <w:rPr>
          <w:rFonts w:hint="eastAsia" w:hAnsi="宋体"/>
          <w:color w:val="000000"/>
          <w:sz w:val="21"/>
          <w:szCs w:val="21"/>
        </w:rPr>
        <w:t>：</w:t>
      </w:r>
      <w:r>
        <w:rPr>
          <w:rFonts w:hAnsi="宋体"/>
          <w:color w:val="000000"/>
          <w:sz w:val="21"/>
          <w:szCs w:val="21"/>
          <w:u w:val="single"/>
        </w:rPr>
        <w:t xml:space="preserve">         </w:t>
      </w:r>
    </w:p>
    <w:p>
      <w:pPr>
        <w:spacing w:line="360" w:lineRule="auto"/>
        <w:rPr>
          <w:rFonts w:hAnsi="宋体"/>
          <w:color w:val="000000"/>
          <w:sz w:val="21"/>
          <w:szCs w:val="21"/>
        </w:rPr>
      </w:pPr>
      <w:r>
        <w:rPr>
          <w:rFonts w:hint="eastAsia" w:hAnsi="宋体"/>
          <w:color w:val="000000"/>
          <w:sz w:val="21"/>
          <w:szCs w:val="21"/>
        </w:rPr>
        <w:t>电</w:t>
      </w:r>
      <w:r>
        <w:rPr>
          <w:rFonts w:hAnsi="宋体"/>
          <w:color w:val="000000"/>
          <w:sz w:val="21"/>
          <w:szCs w:val="21"/>
        </w:rPr>
        <w:t xml:space="preserve">  </w:t>
      </w:r>
      <w:r>
        <w:rPr>
          <w:rFonts w:hint="eastAsia" w:hAnsi="宋体"/>
          <w:color w:val="000000"/>
          <w:sz w:val="21"/>
          <w:szCs w:val="21"/>
        </w:rPr>
        <w:t>话：</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电</w:t>
      </w:r>
      <w:r>
        <w:rPr>
          <w:rFonts w:hAnsi="宋体"/>
          <w:color w:val="000000"/>
          <w:sz w:val="21"/>
          <w:szCs w:val="21"/>
        </w:rPr>
        <w:t xml:space="preserve">  </w:t>
      </w:r>
      <w:r>
        <w:rPr>
          <w:rFonts w:hint="eastAsia" w:hAnsi="宋体"/>
          <w:color w:val="000000"/>
          <w:sz w:val="21"/>
          <w:szCs w:val="21"/>
        </w:rPr>
        <w:t>话：</w:t>
      </w:r>
      <w:r>
        <w:rPr>
          <w:rFonts w:hAnsi="宋体"/>
          <w:color w:val="000000"/>
          <w:sz w:val="21"/>
          <w:szCs w:val="21"/>
          <w:u w:val="single"/>
        </w:rPr>
        <w:t xml:space="preserve">             </w:t>
      </w:r>
    </w:p>
    <w:p>
      <w:pPr>
        <w:spacing w:line="360" w:lineRule="auto"/>
        <w:rPr>
          <w:rFonts w:hAnsi="宋体"/>
          <w:color w:val="000000"/>
          <w:sz w:val="21"/>
          <w:szCs w:val="21"/>
        </w:rPr>
      </w:pPr>
      <w:r>
        <w:rPr>
          <w:rFonts w:hint="eastAsia" w:hAnsi="宋体"/>
          <w:color w:val="000000"/>
          <w:sz w:val="21"/>
          <w:szCs w:val="21"/>
        </w:rPr>
        <w:t>传</w:t>
      </w:r>
      <w:r>
        <w:rPr>
          <w:rFonts w:hAnsi="宋体"/>
          <w:color w:val="000000"/>
          <w:sz w:val="21"/>
          <w:szCs w:val="21"/>
        </w:rPr>
        <w:t xml:space="preserve">  </w:t>
      </w:r>
      <w:r>
        <w:rPr>
          <w:rFonts w:hint="eastAsia" w:hAnsi="宋体"/>
          <w:color w:val="000000"/>
          <w:sz w:val="21"/>
          <w:szCs w:val="21"/>
        </w:rPr>
        <w:t>真：</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传</w:t>
      </w:r>
      <w:r>
        <w:rPr>
          <w:rFonts w:hAnsi="宋体"/>
          <w:color w:val="000000"/>
          <w:sz w:val="21"/>
          <w:szCs w:val="21"/>
        </w:rPr>
        <w:t xml:space="preserve">  </w:t>
      </w:r>
      <w:r>
        <w:rPr>
          <w:rFonts w:hint="eastAsia" w:hAnsi="宋体"/>
          <w:color w:val="000000"/>
          <w:sz w:val="21"/>
          <w:szCs w:val="21"/>
        </w:rPr>
        <w:t>真：</w:t>
      </w:r>
      <w:r>
        <w:rPr>
          <w:rFonts w:hAnsi="宋体"/>
          <w:color w:val="000000"/>
          <w:sz w:val="21"/>
          <w:szCs w:val="21"/>
          <w:u w:val="single"/>
        </w:rPr>
        <w:t xml:space="preserve">             </w:t>
      </w:r>
    </w:p>
    <w:p>
      <w:pPr>
        <w:spacing w:line="360" w:lineRule="auto"/>
        <w:rPr>
          <w:rFonts w:hAnsi="宋体"/>
          <w:color w:val="000000"/>
          <w:sz w:val="21"/>
          <w:szCs w:val="21"/>
        </w:rPr>
      </w:pPr>
      <w:r>
        <w:rPr>
          <w:rFonts w:hint="eastAsia" w:hAnsi="宋体"/>
          <w:color w:val="000000"/>
          <w:sz w:val="21"/>
          <w:szCs w:val="21"/>
        </w:rPr>
        <w:t>开户银行：</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开户银行：</w:t>
      </w:r>
      <w:r>
        <w:rPr>
          <w:rFonts w:hAnsi="宋体"/>
          <w:color w:val="000000"/>
          <w:sz w:val="21"/>
          <w:szCs w:val="21"/>
          <w:u w:val="single"/>
        </w:rPr>
        <w:t xml:space="preserve">           </w:t>
      </w:r>
    </w:p>
    <w:p>
      <w:pPr>
        <w:spacing w:line="360" w:lineRule="auto"/>
        <w:rPr>
          <w:rFonts w:hAnsi="宋体"/>
          <w:color w:val="000000"/>
          <w:sz w:val="21"/>
          <w:szCs w:val="21"/>
        </w:rPr>
      </w:pPr>
      <w:r>
        <w:rPr>
          <w:rFonts w:hint="eastAsia" w:hAnsi="宋体"/>
          <w:color w:val="000000"/>
          <w:sz w:val="21"/>
          <w:szCs w:val="21"/>
        </w:rPr>
        <w:t>账</w:t>
      </w:r>
      <w:r>
        <w:rPr>
          <w:rFonts w:hAnsi="宋体"/>
          <w:color w:val="000000"/>
          <w:sz w:val="21"/>
          <w:szCs w:val="21"/>
        </w:rPr>
        <w:t xml:space="preserve">  </w:t>
      </w:r>
      <w:r>
        <w:rPr>
          <w:rFonts w:hint="eastAsia" w:hAnsi="宋体"/>
          <w:color w:val="000000"/>
          <w:sz w:val="21"/>
          <w:szCs w:val="21"/>
        </w:rPr>
        <w:t>号：</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账</w:t>
      </w:r>
      <w:r>
        <w:rPr>
          <w:rFonts w:hAnsi="宋体"/>
          <w:color w:val="000000"/>
          <w:sz w:val="21"/>
          <w:szCs w:val="21"/>
        </w:rPr>
        <w:t xml:space="preserve">  </w:t>
      </w:r>
      <w:r>
        <w:rPr>
          <w:rFonts w:hint="eastAsia" w:hAnsi="宋体"/>
          <w:color w:val="000000"/>
          <w:sz w:val="21"/>
          <w:szCs w:val="21"/>
        </w:rPr>
        <w:t>号：</w:t>
      </w:r>
      <w:r>
        <w:rPr>
          <w:rFonts w:hAnsi="宋体"/>
          <w:color w:val="000000"/>
          <w:sz w:val="21"/>
          <w:szCs w:val="21"/>
          <w:u w:val="single"/>
        </w:rPr>
        <w:t xml:space="preserve">             </w:t>
      </w:r>
    </w:p>
    <w:p>
      <w:pPr>
        <w:sectPr>
          <w:type w:val="continuous"/>
          <w:pgSz w:w="11900" w:h="16838"/>
          <w:pgMar w:top="1440" w:right="1440" w:bottom="401" w:left="1440" w:header="0" w:footer="0" w:gutter="0"/>
          <w:cols w:equalWidth="0" w:num="1">
            <w:col w:w="9026"/>
          </w:cols>
        </w:sectPr>
      </w:pPr>
      <w:r>
        <w:rPr>
          <w:rFonts w:hint="eastAsia" w:hAnsi="宋体"/>
          <w:color w:val="000000"/>
          <w:sz w:val="21"/>
          <w:szCs w:val="21"/>
        </w:rPr>
        <w:t>邮政编码：</w:t>
      </w:r>
      <w:r>
        <w:rPr>
          <w:rFonts w:hAnsi="宋体"/>
          <w:color w:val="000000"/>
          <w:sz w:val="21"/>
          <w:szCs w:val="21"/>
          <w:u w:val="single"/>
        </w:rPr>
        <w:t xml:space="preserve">           </w:t>
      </w:r>
      <w:r>
        <w:rPr>
          <w:rFonts w:hAnsi="宋体"/>
          <w:color w:val="000000"/>
          <w:sz w:val="21"/>
          <w:szCs w:val="21"/>
        </w:rPr>
        <w:t xml:space="preserve">                           </w:t>
      </w:r>
      <w:r>
        <w:rPr>
          <w:rFonts w:hint="eastAsia" w:hAnsi="宋体"/>
          <w:color w:val="000000"/>
          <w:sz w:val="21"/>
          <w:szCs w:val="21"/>
        </w:rPr>
        <w:t>邮政编码：</w:t>
      </w:r>
      <w:r>
        <w:rPr>
          <w:rFonts w:hAnsi="宋体"/>
          <w:color w:val="000000"/>
          <w:sz w:val="21"/>
          <w:szCs w:val="21"/>
          <w:u w:val="single"/>
        </w:rPr>
        <w:t xml:space="preserve">           </w:t>
      </w:r>
    </w:p>
    <w:p>
      <w:pPr>
        <w:spacing w:line="1" w:lineRule="exact"/>
        <w:rPr>
          <w:sz w:val="20"/>
          <w:szCs w:val="20"/>
        </w:rPr>
      </w:pPr>
      <w:bookmarkStart w:id="47" w:name="page48"/>
      <w:bookmarkEnd w:id="47"/>
    </w:p>
    <w:p>
      <w:pPr>
        <w:tabs>
          <w:tab w:val="left" w:pos="300"/>
        </w:tabs>
        <w:spacing w:line="366" w:lineRule="exact"/>
        <w:jc w:val="center"/>
        <w:rPr>
          <w:b/>
          <w:bCs/>
          <w:sz w:val="32"/>
          <w:szCs w:val="32"/>
        </w:rPr>
      </w:pPr>
      <w:r>
        <w:rPr>
          <w:rFonts w:hint="eastAsia" w:ascii="宋体" w:hAnsi="宋体" w:cs="宋体"/>
          <w:b/>
          <w:bCs/>
          <w:sz w:val="32"/>
          <w:szCs w:val="32"/>
        </w:rPr>
        <w:t>第六章</w:t>
      </w:r>
      <w:r>
        <w:rPr>
          <w:rFonts w:ascii="宋体" w:cs="宋体"/>
          <w:b/>
          <w:bCs/>
          <w:sz w:val="32"/>
          <w:szCs w:val="32"/>
        </w:rPr>
        <w:tab/>
      </w:r>
      <w:r>
        <w:rPr>
          <w:rFonts w:hint="eastAsia" w:ascii="宋体" w:hAnsi="宋体" w:cs="宋体"/>
          <w:b/>
          <w:bCs/>
          <w:sz w:val="32"/>
          <w:szCs w:val="32"/>
        </w:rPr>
        <w:t>响应文件格式</w:t>
      </w:r>
    </w:p>
    <w:p>
      <w:pPr>
        <w:spacing w:line="256" w:lineRule="exact"/>
        <w:rPr>
          <w:sz w:val="20"/>
          <w:szCs w:val="20"/>
        </w:rPr>
      </w:pPr>
    </w:p>
    <w:p>
      <w:pPr>
        <w:spacing w:line="240" w:lineRule="exact"/>
        <w:ind w:right="-13"/>
        <w:jc w:val="center"/>
        <w:rPr>
          <w:sz w:val="20"/>
          <w:szCs w:val="20"/>
        </w:rPr>
      </w:pPr>
      <w:r>
        <w:rPr>
          <w:rFonts w:hint="eastAsia" w:ascii="宋体" w:hAnsi="宋体" w:cs="宋体"/>
          <w:sz w:val="21"/>
          <w:szCs w:val="21"/>
        </w:rPr>
        <w:t>（未提供格式的由供应商自拟）</w:t>
      </w:r>
    </w:p>
    <w:p>
      <w:pPr>
        <w:spacing w:line="168" w:lineRule="exact"/>
        <w:rPr>
          <w:sz w:val="20"/>
          <w:szCs w:val="20"/>
        </w:rPr>
      </w:pPr>
    </w:p>
    <w:p>
      <w:pPr>
        <w:spacing w:line="320" w:lineRule="exact"/>
        <w:ind w:left="360"/>
        <w:rPr>
          <w:sz w:val="20"/>
          <w:szCs w:val="20"/>
        </w:rPr>
      </w:pPr>
      <w:r>
        <w:rPr>
          <w:rFonts w:hint="eastAsia" w:ascii="宋体" w:hAnsi="宋体" w:cs="宋体"/>
          <w:sz w:val="28"/>
          <w:szCs w:val="28"/>
        </w:rPr>
        <w:t>报价文件封面</w:t>
      </w:r>
    </w:p>
    <w:p>
      <w:pPr>
        <w:spacing w:line="200" w:lineRule="exact"/>
        <w:rPr>
          <w:sz w:val="20"/>
          <w:szCs w:val="20"/>
        </w:rPr>
      </w:pPr>
    </w:p>
    <w:p>
      <w:pPr>
        <w:spacing w:line="200" w:lineRule="exact"/>
        <w:rPr>
          <w:sz w:val="20"/>
          <w:szCs w:val="20"/>
        </w:rPr>
      </w:pPr>
    </w:p>
    <w:p>
      <w:pPr>
        <w:spacing w:line="308" w:lineRule="exact"/>
        <w:rPr>
          <w:sz w:val="20"/>
          <w:szCs w:val="20"/>
        </w:rPr>
      </w:pPr>
    </w:p>
    <w:p>
      <w:pPr>
        <w:spacing w:line="320" w:lineRule="exact"/>
        <w:ind w:left="1340"/>
        <w:rPr>
          <w:sz w:val="20"/>
          <w:szCs w:val="20"/>
        </w:rPr>
      </w:pPr>
      <w:r>
        <w:rPr>
          <w:rFonts w:hint="eastAsia" w:ascii="宋体" w:hAnsi="宋体" w:cs="宋体"/>
          <w:sz w:val="28"/>
          <w:szCs w:val="28"/>
        </w:rPr>
        <w:t>项目名称：</w:t>
      </w:r>
    </w:p>
    <w:p>
      <w:pPr>
        <w:spacing w:line="20" w:lineRule="exact"/>
        <w:rPr>
          <w:sz w:val="20"/>
          <w:szCs w:val="20"/>
        </w:rPr>
      </w:pPr>
      <w:r>
        <w:pict>
          <v:line id="Shape 215" o:spid="_x0000_s1035" o:spt="20" style="position:absolute;left:0pt;margin-left:136.95pt;margin-top:0.05pt;height:0pt;width:287.1pt;z-index:-251673600;mso-width-relative:page;mso-height-relative:page;" filled="t" coordsize="21600,21600" o:allowincell="f">
            <v:path arrowok="t"/>
            <v:fill on="t" focussize="0,0"/>
            <v:stroke weight="1.08pt" joinstyle="miter"/>
            <v:imagedata o:title=""/>
            <o:lock v:ext="edit"/>
          </v:line>
        </w:pict>
      </w:r>
    </w:p>
    <w:p>
      <w:pPr>
        <w:spacing w:line="200" w:lineRule="exact"/>
        <w:rPr>
          <w:sz w:val="20"/>
          <w:szCs w:val="20"/>
        </w:rPr>
      </w:pPr>
    </w:p>
    <w:p>
      <w:pPr>
        <w:spacing w:line="200" w:lineRule="exact"/>
        <w:rPr>
          <w:sz w:val="20"/>
          <w:szCs w:val="20"/>
        </w:rPr>
      </w:pPr>
    </w:p>
    <w:p>
      <w:pPr>
        <w:spacing w:line="288" w:lineRule="exact"/>
        <w:rPr>
          <w:sz w:val="20"/>
          <w:szCs w:val="20"/>
        </w:rPr>
      </w:pPr>
    </w:p>
    <w:p>
      <w:pPr>
        <w:spacing w:line="320" w:lineRule="exact"/>
        <w:ind w:left="1340"/>
        <w:rPr>
          <w:sz w:val="20"/>
          <w:szCs w:val="20"/>
        </w:rPr>
      </w:pPr>
      <w:r>
        <w:rPr>
          <w:rFonts w:hint="eastAsia" w:ascii="宋体" w:hAnsi="宋体" w:cs="宋体"/>
          <w:sz w:val="28"/>
          <w:szCs w:val="28"/>
        </w:rPr>
        <w:t>项目编号：</w:t>
      </w:r>
    </w:p>
    <w:p>
      <w:pPr>
        <w:spacing w:line="20" w:lineRule="exact"/>
        <w:rPr>
          <w:sz w:val="20"/>
          <w:szCs w:val="20"/>
        </w:rPr>
      </w:pPr>
      <w:r>
        <w:pict>
          <v:line id="Shape 216" o:spid="_x0000_s1036" o:spt="20" style="position:absolute;left:0pt;margin-left:136.95pt;margin-top:0.05pt;height:0pt;width:287.1pt;z-index:-251672576;mso-width-relative:page;mso-height-relative:page;" filled="t" coordsize="21600,21600" o:allowincell="f">
            <v:path arrowok="t"/>
            <v:fill on="t" focussize="0,0"/>
            <v:stroke weight="1.0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4" w:lineRule="exact"/>
        <w:rPr>
          <w:sz w:val="20"/>
          <w:szCs w:val="20"/>
        </w:rPr>
      </w:pPr>
    </w:p>
    <w:p>
      <w:pPr>
        <w:spacing w:line="822" w:lineRule="exact"/>
        <w:ind w:right="-33"/>
        <w:jc w:val="center"/>
        <w:rPr>
          <w:sz w:val="20"/>
          <w:szCs w:val="20"/>
        </w:rPr>
      </w:pPr>
      <w:r>
        <w:rPr>
          <w:rFonts w:hint="eastAsia" w:ascii="宋体" w:hAnsi="宋体" w:cs="宋体"/>
          <w:sz w:val="72"/>
          <w:szCs w:val="72"/>
        </w:rPr>
        <w:t>投</w:t>
      </w:r>
      <w:r>
        <w:rPr>
          <w:rFonts w:ascii="宋体" w:hAnsi="宋体" w:cs="宋体"/>
          <w:sz w:val="72"/>
          <w:szCs w:val="72"/>
        </w:rPr>
        <w:t xml:space="preserve"> </w:t>
      </w:r>
      <w:r>
        <w:rPr>
          <w:rFonts w:hint="eastAsia" w:ascii="宋体" w:hAnsi="宋体" w:cs="宋体"/>
          <w:sz w:val="72"/>
          <w:szCs w:val="72"/>
        </w:rPr>
        <w:t>标</w:t>
      </w:r>
      <w:r>
        <w:rPr>
          <w:rFonts w:ascii="宋体" w:hAnsi="宋体" w:cs="宋体"/>
          <w:sz w:val="72"/>
          <w:szCs w:val="72"/>
        </w:rPr>
        <w:t xml:space="preserve"> </w:t>
      </w:r>
      <w:r>
        <w:rPr>
          <w:rFonts w:hint="eastAsia" w:ascii="宋体" w:hAnsi="宋体" w:cs="宋体"/>
          <w:sz w:val="72"/>
          <w:szCs w:val="72"/>
        </w:rPr>
        <w:t>文</w:t>
      </w:r>
      <w:r>
        <w:rPr>
          <w:rFonts w:ascii="宋体" w:hAnsi="宋体" w:cs="宋体"/>
          <w:sz w:val="72"/>
          <w:szCs w:val="72"/>
        </w:rPr>
        <w:t xml:space="preserve"> </w:t>
      </w:r>
      <w:r>
        <w:rPr>
          <w:rFonts w:hint="eastAsia" w:ascii="宋体" w:hAnsi="宋体" w:cs="宋体"/>
          <w:sz w:val="72"/>
          <w:szCs w:val="72"/>
        </w:rPr>
        <w:t>件</w:t>
      </w:r>
    </w:p>
    <w:p>
      <w:pPr>
        <w:spacing w:line="200" w:lineRule="exact"/>
        <w:rPr>
          <w:sz w:val="20"/>
          <w:szCs w:val="20"/>
        </w:rPr>
      </w:pPr>
    </w:p>
    <w:p>
      <w:pPr>
        <w:spacing w:line="380" w:lineRule="exact"/>
        <w:rPr>
          <w:sz w:val="20"/>
          <w:szCs w:val="20"/>
        </w:rPr>
      </w:pPr>
    </w:p>
    <w:p>
      <w:pPr>
        <w:spacing w:line="822" w:lineRule="exact"/>
        <w:ind w:right="-33"/>
        <w:jc w:val="center"/>
        <w:rPr>
          <w:sz w:val="20"/>
          <w:szCs w:val="20"/>
        </w:rPr>
      </w:pPr>
      <w:r>
        <w:rPr>
          <w:rFonts w:hint="eastAsia" w:ascii="宋体" w:hAnsi="宋体" w:cs="宋体"/>
          <w:sz w:val="72"/>
          <w:szCs w:val="72"/>
        </w:rPr>
        <w:t>（报价文件）</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2" w:lineRule="exact"/>
        <w:rPr>
          <w:sz w:val="20"/>
          <w:szCs w:val="20"/>
        </w:rPr>
      </w:pPr>
    </w:p>
    <w:p>
      <w:pPr>
        <w:tabs>
          <w:tab w:val="left" w:pos="5880"/>
        </w:tabs>
        <w:spacing w:line="320" w:lineRule="exact"/>
        <w:ind w:left="1140"/>
        <w:jc w:val="both"/>
        <w:rPr>
          <w:sz w:val="20"/>
          <w:szCs w:val="20"/>
        </w:rPr>
      </w:pPr>
      <w:r>
        <w:rPr>
          <w:rFonts w:hint="eastAsia" w:ascii="宋体" w:hAnsi="宋体" w:cs="宋体"/>
          <w:sz w:val="28"/>
          <w:szCs w:val="28"/>
        </w:rPr>
        <w:t>供应商：</w:t>
      </w:r>
      <w:r>
        <w:rPr>
          <w:sz w:val="20"/>
          <w:szCs w:val="20"/>
        </w:rPr>
        <w:tab/>
      </w:r>
      <w:r>
        <w:rPr>
          <w:rFonts w:hint="eastAsia" w:ascii="宋体" w:hAnsi="宋体" w:cs="宋体"/>
          <w:sz w:val="28"/>
          <w:szCs w:val="28"/>
        </w:rPr>
        <w:t>（盖单位公章）</w:t>
      </w:r>
    </w:p>
    <w:p>
      <w:pPr>
        <w:spacing w:line="20" w:lineRule="exact"/>
        <w:rPr>
          <w:sz w:val="20"/>
          <w:szCs w:val="20"/>
        </w:rPr>
      </w:pPr>
      <w:r>
        <w:pict>
          <v:line id="Shape 217" o:spid="_x0000_s1037" o:spt="20" style="position:absolute;left:0pt;margin-left:112.6pt;margin-top:0.05pt;height:0pt;width:182.05pt;z-index:-251671552;mso-width-relative:page;mso-height-relative:page;" filled="t" coordsize="21600,21600" o:allowincell="f">
            <v:path arrowok="t"/>
            <v:fill on="t" focussize="0,0"/>
            <v:stroke weight="1.08pt" joinstyle="miter"/>
            <v:imagedata o:title=""/>
            <o:lock v:ext="edit"/>
          </v:line>
        </w:pict>
      </w:r>
    </w:p>
    <w:p>
      <w:pPr>
        <w:spacing w:line="205" w:lineRule="exact"/>
        <w:rPr>
          <w:sz w:val="20"/>
          <w:szCs w:val="20"/>
        </w:rPr>
      </w:pPr>
    </w:p>
    <w:p>
      <w:pPr>
        <w:tabs>
          <w:tab w:val="left" w:pos="5460"/>
        </w:tabs>
        <w:spacing w:line="320" w:lineRule="exact"/>
        <w:ind w:left="1140"/>
        <w:rPr>
          <w:sz w:val="20"/>
          <w:szCs w:val="20"/>
        </w:rPr>
      </w:pPr>
      <w:r>
        <w:rPr>
          <w:rFonts w:hint="eastAsia" w:ascii="宋体" w:hAnsi="宋体" w:cs="宋体"/>
          <w:sz w:val="28"/>
          <w:szCs w:val="28"/>
        </w:rPr>
        <w:t>响应文件签署人：</w:t>
      </w:r>
      <w:r>
        <w:rPr>
          <w:sz w:val="20"/>
          <w:szCs w:val="20"/>
        </w:rPr>
        <w:tab/>
      </w:r>
      <w:r>
        <w:rPr>
          <w:rFonts w:hint="eastAsia" w:ascii="宋体" w:hAnsi="宋体" w:cs="宋体"/>
          <w:sz w:val="28"/>
          <w:szCs w:val="28"/>
        </w:rPr>
        <w:t>（签字或盖章）</w:t>
      </w:r>
    </w:p>
    <w:p>
      <w:pPr>
        <w:spacing w:line="20" w:lineRule="exact"/>
        <w:rPr>
          <w:sz w:val="20"/>
          <w:szCs w:val="20"/>
        </w:rPr>
      </w:pPr>
      <w:r>
        <w:pict>
          <v:line id="Shape 218" o:spid="_x0000_s1038" o:spt="20" style="position:absolute;left:0pt;margin-left:168.65pt;margin-top:0.05pt;height:0pt;width:105pt;z-index:-251670528;mso-width-relative:page;mso-height-relative:page;" filled="t" coordsize="21600,21600" o:allowincell="f">
            <v:path arrowok="t"/>
            <v:fill on="t" focussize="0,0"/>
            <v:stroke weight="1.07992125984252pt" joinstyle="miter"/>
            <v:imagedata o:title=""/>
            <o:lock v:ext="edit"/>
          </v:line>
        </w:pict>
      </w:r>
    </w:p>
    <w:p>
      <w:pPr>
        <w:spacing w:line="200" w:lineRule="exact"/>
        <w:rPr>
          <w:sz w:val="20"/>
          <w:szCs w:val="20"/>
        </w:rPr>
      </w:pPr>
    </w:p>
    <w:p>
      <w:pPr>
        <w:spacing w:line="200" w:lineRule="exact"/>
        <w:rPr>
          <w:sz w:val="20"/>
          <w:szCs w:val="20"/>
        </w:rPr>
      </w:pPr>
    </w:p>
    <w:p>
      <w:pPr>
        <w:spacing w:line="288" w:lineRule="exact"/>
        <w:rPr>
          <w:sz w:val="20"/>
          <w:szCs w:val="20"/>
        </w:rPr>
      </w:pPr>
    </w:p>
    <w:p>
      <w:pPr>
        <w:tabs>
          <w:tab w:val="left" w:pos="4600"/>
          <w:tab w:val="left" w:pos="5300"/>
        </w:tabs>
        <w:spacing w:line="320" w:lineRule="exact"/>
        <w:ind w:left="3920"/>
        <w:rPr>
          <w:sz w:val="20"/>
          <w:szCs w:val="20"/>
        </w:rPr>
      </w:pPr>
      <w:r>
        <w:rPr>
          <w:rFonts w:hint="eastAsia" w:ascii="宋体" w:hAnsi="宋体" w:cs="宋体"/>
          <w:sz w:val="28"/>
          <w:szCs w:val="28"/>
        </w:rPr>
        <w:t>年</w:t>
      </w:r>
      <w:r>
        <w:rPr>
          <w:rFonts w:ascii="宋体" w:cs="宋体"/>
          <w:sz w:val="28"/>
          <w:szCs w:val="28"/>
        </w:rPr>
        <w:tab/>
      </w:r>
      <w:r>
        <w:rPr>
          <w:rFonts w:hint="eastAsia" w:ascii="宋体" w:hAnsi="宋体" w:cs="宋体"/>
          <w:sz w:val="28"/>
          <w:szCs w:val="28"/>
        </w:rPr>
        <w:t>月</w:t>
      </w:r>
      <w:r>
        <w:rPr>
          <w:rFonts w:ascii="宋体" w:cs="宋体"/>
          <w:sz w:val="28"/>
          <w:szCs w:val="28"/>
        </w:rPr>
        <w:tab/>
      </w:r>
      <w:r>
        <w:rPr>
          <w:rFonts w:hint="eastAsia" w:ascii="宋体" w:hAnsi="宋体" w:cs="宋体"/>
          <w:sz w:val="28"/>
          <w:szCs w:val="28"/>
        </w:rPr>
        <w:t>日</w:t>
      </w:r>
    </w:p>
    <w:p>
      <w:pPr>
        <w:spacing w:line="20" w:lineRule="exact"/>
        <w:rPr>
          <w:sz w:val="20"/>
          <w:szCs w:val="20"/>
        </w:rPr>
      </w:pPr>
      <w:r>
        <w:pict>
          <v:line id="Shape 219" o:spid="_x0000_s1039" o:spt="20" style="position:absolute;left:0pt;margin-left:153.85pt;margin-top:0.05pt;height:0pt;width:42.15pt;z-index:-251669504;mso-width-relative:page;mso-height-relative:page;" filled="t" coordsize="21600,21600" o:allowincell="f">
            <v:path arrowok="t"/>
            <v:fill on="t" focussize="0,0"/>
            <v:stroke weight="1.08pt" joinstyle="miter"/>
            <v:imagedata o:title=""/>
            <o:lock v:ext="edit"/>
          </v:line>
        </w:pict>
      </w:r>
      <w:r>
        <w:pict>
          <v:line id="Shape 220" o:spid="_x0000_s1040" o:spt="20" style="position:absolute;left:0pt;margin-left:209.9pt;margin-top:0.05pt;height:0pt;width:21.05pt;z-index:-251668480;mso-width-relative:page;mso-height-relative:page;" filled="t" coordsize="21600,21600" o:allowincell="f">
            <v:path arrowok="t"/>
            <v:fill on="t" focussize="0,0"/>
            <v:stroke weight="1.08pt" joinstyle="miter"/>
            <v:imagedata o:title=""/>
            <o:lock v:ext="edit"/>
          </v:line>
        </w:pict>
      </w:r>
      <w:r>
        <w:pict>
          <v:line id="Shape 221" o:spid="_x0000_s1041" o:spt="20" style="position:absolute;left:0pt;margin-left:244.95pt;margin-top:0.05pt;height:0pt;width:20.9pt;z-index:-251667456;mso-width-relative:page;mso-height-relative:page;" filled="t" coordsize="21600,21600" o:allowincell="f">
            <v:path arrowok="t"/>
            <v:fill on="t" focussize="0,0"/>
            <v:stroke weight="1.0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2" w:lineRule="exact"/>
        <w:rPr>
          <w:sz w:val="20"/>
          <w:szCs w:val="20"/>
        </w:rPr>
      </w:pPr>
    </w:p>
    <w:p>
      <w:pPr>
        <w:sectPr>
          <w:pgSz w:w="11900" w:h="16838"/>
          <w:pgMar w:top="1440" w:right="1440" w:bottom="401" w:left="1440" w:header="0" w:footer="0" w:gutter="0"/>
          <w:cols w:equalWidth="0" w:num="1">
            <w:col w:w="9026"/>
          </w:cols>
        </w:sectPr>
      </w:pPr>
    </w:p>
    <w:p>
      <w:pPr>
        <w:spacing w:line="360" w:lineRule="auto"/>
        <w:ind w:left="782"/>
        <w:rPr>
          <w:b/>
          <w:bCs/>
          <w:sz w:val="30"/>
          <w:szCs w:val="30"/>
        </w:rPr>
      </w:pPr>
      <w:bookmarkStart w:id="48" w:name="page49"/>
      <w:bookmarkEnd w:id="48"/>
      <w:r>
        <w:rPr>
          <w:rFonts w:hint="eastAsia"/>
          <w:b/>
          <w:bCs/>
          <w:sz w:val="30"/>
          <w:szCs w:val="30"/>
        </w:rPr>
        <w:t>报价文件</w:t>
      </w:r>
    </w:p>
    <w:p>
      <w:pPr>
        <w:spacing w:line="169" w:lineRule="exact"/>
        <w:rPr>
          <w:sz w:val="20"/>
          <w:szCs w:val="20"/>
        </w:rPr>
      </w:pPr>
    </w:p>
    <w:p>
      <w:pPr>
        <w:spacing w:line="366" w:lineRule="exact"/>
        <w:ind w:right="6"/>
        <w:jc w:val="center"/>
        <w:rPr>
          <w:sz w:val="28"/>
          <w:szCs w:val="28"/>
        </w:rPr>
      </w:pPr>
      <w:r>
        <w:rPr>
          <w:rFonts w:hint="eastAsia" w:ascii="宋体" w:hAnsi="宋体" w:cs="宋体"/>
          <w:b/>
          <w:bCs/>
          <w:sz w:val="28"/>
          <w:szCs w:val="28"/>
        </w:rPr>
        <w:t>一、报价函</w:t>
      </w:r>
    </w:p>
    <w:p>
      <w:pPr>
        <w:spacing w:line="258" w:lineRule="exact"/>
        <w:rPr>
          <w:sz w:val="20"/>
          <w:szCs w:val="20"/>
        </w:rPr>
      </w:pPr>
    </w:p>
    <w:p>
      <w:pPr>
        <w:spacing w:line="240" w:lineRule="exact"/>
        <w:ind w:left="360"/>
        <w:rPr>
          <w:sz w:val="20"/>
          <w:szCs w:val="20"/>
        </w:rPr>
      </w:pPr>
      <w:r>
        <w:rPr>
          <w:rFonts w:hint="eastAsia" w:ascii="宋体" w:hAnsi="宋体" w:cs="宋体"/>
          <w:sz w:val="21"/>
          <w:szCs w:val="21"/>
        </w:rPr>
        <w:t>（采购人单位名称）：</w:t>
      </w:r>
    </w:p>
    <w:p>
      <w:pPr>
        <w:spacing w:line="20" w:lineRule="exact"/>
        <w:rPr>
          <w:sz w:val="20"/>
          <w:szCs w:val="20"/>
        </w:rPr>
      </w:pPr>
      <w:r>
        <w:pict>
          <v:line id="Shape 223" o:spid="_x0000_s1042" o:spt="20" style="position:absolute;left:0pt;margin-left:17.9pt;margin-top:0.3pt;height:0pt;width:89.25pt;z-index:-251666432;mso-width-relative:page;mso-height-relative:page;" filled="t" coordsize="21600,21600" o:allowincell="f">
            <v:path arrowok="t"/>
            <v:fill on="t" focussize="0,0"/>
            <v:stroke weight="0.59992125984252pt" joinstyle="miter"/>
            <v:imagedata o:title=""/>
            <o:lock v:ext="edit"/>
          </v:line>
        </w:pict>
      </w:r>
    </w:p>
    <w:p>
      <w:pPr>
        <w:spacing w:line="148" w:lineRule="exact"/>
        <w:rPr>
          <w:sz w:val="20"/>
          <w:szCs w:val="20"/>
        </w:rPr>
      </w:pPr>
    </w:p>
    <w:p>
      <w:pPr>
        <w:spacing w:line="240" w:lineRule="exact"/>
        <w:ind w:left="360"/>
        <w:rPr>
          <w:sz w:val="20"/>
          <w:szCs w:val="20"/>
        </w:rPr>
      </w:pPr>
      <w:r>
        <w:rPr>
          <w:rFonts w:hint="eastAsia" w:ascii="宋体" w:hAnsi="宋体" w:cs="宋体"/>
          <w:sz w:val="21"/>
          <w:szCs w:val="21"/>
          <w:u w:val="single"/>
        </w:rPr>
        <w:t>杭州好邦建筑工程咨询有限公司</w:t>
      </w:r>
      <w:r>
        <w:rPr>
          <w:rFonts w:hint="eastAsia" w:ascii="宋体" w:hAnsi="宋体" w:cs="宋体"/>
          <w:sz w:val="21"/>
          <w:szCs w:val="21"/>
        </w:rPr>
        <w:t>：</w:t>
      </w:r>
    </w:p>
    <w:p>
      <w:pPr>
        <w:spacing w:line="168" w:lineRule="exact"/>
        <w:rPr>
          <w:sz w:val="20"/>
          <w:szCs w:val="20"/>
        </w:rPr>
      </w:pPr>
    </w:p>
    <w:p>
      <w:pPr>
        <w:tabs>
          <w:tab w:val="left" w:pos="7300"/>
        </w:tabs>
        <w:spacing w:line="240" w:lineRule="exact"/>
        <w:ind w:left="2560"/>
        <w:rPr>
          <w:sz w:val="20"/>
          <w:szCs w:val="20"/>
        </w:rPr>
      </w:pPr>
      <w:r>
        <w:rPr>
          <w:rFonts w:hint="eastAsia" w:ascii="宋体" w:hAnsi="宋体" w:cs="宋体"/>
          <w:sz w:val="21"/>
          <w:szCs w:val="21"/>
        </w:rPr>
        <w:t>（供应商全称）参加贵方组织的</w:t>
      </w:r>
      <w:r>
        <w:rPr>
          <w:sz w:val="20"/>
          <w:szCs w:val="20"/>
        </w:rPr>
        <w:tab/>
      </w:r>
      <w:r>
        <w:rPr>
          <w:rFonts w:hint="eastAsia" w:ascii="宋体" w:hAnsi="宋体" w:cs="宋体"/>
          <w:sz w:val="21"/>
          <w:szCs w:val="21"/>
        </w:rPr>
        <w:t>（项目名称）</w:t>
      </w:r>
    </w:p>
    <w:p>
      <w:pPr>
        <w:spacing w:line="20" w:lineRule="exact"/>
        <w:rPr>
          <w:sz w:val="20"/>
          <w:szCs w:val="20"/>
        </w:rPr>
      </w:pPr>
      <w:r>
        <w:pict>
          <v:line id="Shape 224" o:spid="_x0000_s1043" o:spt="20" style="position:absolute;left:0pt;margin-left:38.5pt;margin-top:0pt;height:0pt;width:89.2pt;z-index:-251665408;mso-width-relative:page;mso-height-relative:page;" filled="t" coordsize="21600,21600" o:allowincell="f">
            <v:path arrowok="t"/>
            <v:fill on="t" focussize="0,0"/>
            <v:stroke weight="0.71992125984252pt" joinstyle="miter"/>
            <v:imagedata o:title=""/>
            <o:lock v:ext="edit"/>
          </v:line>
        </w:pict>
      </w:r>
      <w:r>
        <w:pict>
          <v:line id="Shape 225" o:spid="_x0000_s1044" o:spt="20" style="position:absolute;left:0pt;margin-left:286.95pt;margin-top:0pt;height:0pt;width:79.5pt;z-index:-251664384;mso-width-relative:page;mso-height-relative:page;" filled="t" coordsize="21600,21600" o:allowincell="f">
            <v:path arrowok="t"/>
            <v:fill on="t" focussize="0,0"/>
            <v:stroke weight="0.71992125984252pt" joinstyle="miter"/>
            <v:imagedata o:title=""/>
            <o:lock v:ext="edit"/>
          </v:line>
        </w:pict>
      </w:r>
    </w:p>
    <w:p>
      <w:pPr>
        <w:spacing w:line="148" w:lineRule="exact"/>
        <w:rPr>
          <w:sz w:val="20"/>
          <w:szCs w:val="20"/>
        </w:rPr>
      </w:pPr>
    </w:p>
    <w:p>
      <w:pPr>
        <w:tabs>
          <w:tab w:val="left" w:pos="5420"/>
          <w:tab w:val="left" w:pos="7820"/>
        </w:tabs>
        <w:spacing w:line="240" w:lineRule="exact"/>
        <w:ind w:left="360"/>
        <w:rPr>
          <w:sz w:val="20"/>
          <w:szCs w:val="20"/>
        </w:rPr>
      </w:pPr>
      <w:r>
        <w:rPr>
          <w:rFonts w:hint="eastAsia" w:ascii="宋体" w:hAnsi="宋体" w:cs="宋体"/>
          <w:sz w:val="21"/>
          <w:szCs w:val="21"/>
        </w:rPr>
        <w:t>（项目编号）磋商的有关活动，并对</w:t>
      </w:r>
      <w:r>
        <w:rPr>
          <w:sz w:val="20"/>
          <w:szCs w:val="20"/>
        </w:rPr>
        <w:tab/>
      </w:r>
      <w:r>
        <w:rPr>
          <w:rFonts w:hint="eastAsia" w:ascii="宋体" w:hAnsi="宋体" w:cs="宋体"/>
          <w:sz w:val="21"/>
          <w:szCs w:val="21"/>
        </w:rPr>
        <w:t>（项目名称）的</w:t>
      </w:r>
      <w:r>
        <w:rPr>
          <w:sz w:val="20"/>
          <w:szCs w:val="20"/>
        </w:rPr>
        <w:tab/>
      </w:r>
      <w:r>
        <w:rPr>
          <w:rFonts w:hint="eastAsia" w:ascii="宋体" w:hAnsi="宋体" w:cs="宋体"/>
          <w:sz w:val="20"/>
          <w:szCs w:val="20"/>
        </w:rPr>
        <w:t>（标项内</w:t>
      </w:r>
    </w:p>
    <w:p>
      <w:pPr>
        <w:spacing w:line="20" w:lineRule="exact"/>
        <w:rPr>
          <w:sz w:val="20"/>
          <w:szCs w:val="20"/>
        </w:rPr>
      </w:pPr>
      <w:r>
        <w:pict>
          <v:line id="Shape 226" o:spid="_x0000_s1045" o:spt="20" style="position:absolute;left:0pt;margin-left:184.25pt;margin-top:0pt;height:0pt;width:89.05pt;z-index:-251663360;mso-width-relative:page;mso-height-relative:page;" filled="t" coordsize="21600,21600" o:allowincell="f">
            <v:path arrowok="t"/>
            <v:fill on="t" focussize="0,0"/>
            <v:stroke weight="0.72pt" joinstyle="miter"/>
            <v:imagedata o:title=""/>
            <o:lock v:ext="edit"/>
          </v:line>
        </w:pict>
      </w:r>
      <w:r>
        <w:pict>
          <v:line id="Shape 227" o:spid="_x0000_s1046" o:spt="20" style="position:absolute;left:0pt;margin-left:345.3pt;margin-top:0pt;height:0pt;width:47.05pt;z-index:-251662336;mso-width-relative:page;mso-height-relative:page;" filled="t" coordsize="21600,21600" o:allowincell="f">
            <v:path arrowok="t"/>
            <v:fill on="t" focussize="0,0"/>
            <v:stroke weight="0.72pt" joinstyle="miter"/>
            <v:imagedata o:title=""/>
            <o:lock v:ext="edit"/>
          </v:line>
        </w:pict>
      </w:r>
    </w:p>
    <w:p>
      <w:pPr>
        <w:spacing w:line="148" w:lineRule="exact"/>
        <w:rPr>
          <w:sz w:val="20"/>
          <w:szCs w:val="20"/>
        </w:rPr>
      </w:pPr>
    </w:p>
    <w:p>
      <w:pPr>
        <w:spacing w:line="240" w:lineRule="exact"/>
        <w:ind w:left="360"/>
        <w:rPr>
          <w:sz w:val="20"/>
          <w:szCs w:val="20"/>
        </w:rPr>
      </w:pPr>
      <w:r>
        <w:rPr>
          <w:rFonts w:hint="eastAsia" w:ascii="宋体" w:hAnsi="宋体" w:cs="宋体"/>
          <w:sz w:val="21"/>
          <w:szCs w:val="21"/>
        </w:rPr>
        <w:t>容）进行磋商。为此我方：</w:t>
      </w:r>
    </w:p>
    <w:p>
      <w:pPr>
        <w:spacing w:line="172" w:lineRule="exact"/>
        <w:rPr>
          <w:sz w:val="20"/>
          <w:szCs w:val="20"/>
        </w:rPr>
      </w:pPr>
    </w:p>
    <w:p>
      <w:pPr>
        <w:spacing w:line="255" w:lineRule="exact"/>
        <w:ind w:left="780"/>
        <w:rPr>
          <w:sz w:val="20"/>
          <w:szCs w:val="20"/>
        </w:rPr>
      </w:pPr>
      <w:r>
        <w:rPr>
          <w:rFonts w:ascii="Arial" w:hAnsi="Arial" w:cs="Arial"/>
          <w:sz w:val="21"/>
          <w:szCs w:val="21"/>
        </w:rPr>
        <w:t>1</w:t>
      </w:r>
      <w:r>
        <w:rPr>
          <w:rFonts w:hint="eastAsia" w:ascii="宋体" w:hAnsi="宋体" w:cs="宋体"/>
          <w:sz w:val="21"/>
          <w:szCs w:val="21"/>
        </w:rPr>
        <w:t>、承诺在供应商须知规定的投标截止日起遵守本响应文件中的承诺，且在投标有效期</w:t>
      </w:r>
    </w:p>
    <w:p>
      <w:pPr>
        <w:spacing w:line="152" w:lineRule="exact"/>
        <w:rPr>
          <w:sz w:val="20"/>
          <w:szCs w:val="20"/>
        </w:rPr>
      </w:pPr>
    </w:p>
    <w:p>
      <w:pPr>
        <w:spacing w:line="240" w:lineRule="exact"/>
        <w:ind w:left="360"/>
        <w:rPr>
          <w:sz w:val="20"/>
          <w:szCs w:val="20"/>
        </w:rPr>
      </w:pPr>
      <w:r>
        <w:rPr>
          <w:rFonts w:hint="eastAsia" w:ascii="宋体" w:hAnsi="宋体" w:cs="宋体"/>
          <w:sz w:val="21"/>
          <w:szCs w:val="21"/>
        </w:rPr>
        <w:t>满之前均具有约束力。</w:t>
      </w:r>
    </w:p>
    <w:p>
      <w:pPr>
        <w:spacing w:line="169" w:lineRule="exact"/>
        <w:rPr>
          <w:sz w:val="20"/>
          <w:szCs w:val="20"/>
        </w:rPr>
      </w:pPr>
    </w:p>
    <w:p>
      <w:pPr>
        <w:spacing w:line="255" w:lineRule="exact"/>
        <w:ind w:left="780"/>
        <w:rPr>
          <w:sz w:val="20"/>
          <w:szCs w:val="20"/>
        </w:rPr>
      </w:pPr>
      <w:r>
        <w:rPr>
          <w:rFonts w:ascii="Arial" w:hAnsi="Arial" w:cs="Arial"/>
          <w:sz w:val="21"/>
          <w:szCs w:val="21"/>
        </w:rPr>
        <w:t>2</w:t>
      </w:r>
      <w:r>
        <w:rPr>
          <w:rFonts w:hint="eastAsia" w:ascii="宋体" w:hAnsi="宋体" w:cs="宋体"/>
          <w:sz w:val="21"/>
          <w:szCs w:val="21"/>
        </w:rPr>
        <w:t>、承诺已经具备《中华人民共和国政府采购法》中规定的参加政府采购活动的供应商</w:t>
      </w:r>
    </w:p>
    <w:p>
      <w:pPr>
        <w:spacing w:line="152" w:lineRule="exact"/>
        <w:rPr>
          <w:sz w:val="20"/>
          <w:szCs w:val="20"/>
        </w:rPr>
      </w:pPr>
    </w:p>
    <w:p>
      <w:pPr>
        <w:spacing w:line="240" w:lineRule="exact"/>
        <w:ind w:left="360"/>
        <w:rPr>
          <w:sz w:val="20"/>
          <w:szCs w:val="20"/>
        </w:rPr>
      </w:pPr>
      <w:r>
        <w:rPr>
          <w:rFonts w:hint="eastAsia" w:ascii="宋体" w:hAnsi="宋体" w:cs="宋体"/>
          <w:sz w:val="21"/>
          <w:szCs w:val="21"/>
        </w:rPr>
        <w:t>应当具备的条件及采购人规定的特定条件。</w:t>
      </w:r>
    </w:p>
    <w:p>
      <w:pPr>
        <w:spacing w:line="184" w:lineRule="exact"/>
        <w:rPr>
          <w:sz w:val="20"/>
          <w:szCs w:val="20"/>
        </w:rPr>
      </w:pPr>
    </w:p>
    <w:p>
      <w:pPr>
        <w:spacing w:line="243" w:lineRule="exact"/>
        <w:ind w:left="780"/>
        <w:rPr>
          <w:sz w:val="20"/>
          <w:szCs w:val="20"/>
        </w:rPr>
      </w:pPr>
      <w:r>
        <w:rPr>
          <w:rFonts w:ascii="Arial" w:hAnsi="Arial" w:cs="Arial"/>
          <w:sz w:val="20"/>
          <w:szCs w:val="20"/>
        </w:rPr>
        <w:t>3</w:t>
      </w:r>
      <w:r>
        <w:rPr>
          <w:rFonts w:hint="eastAsia" w:ascii="宋体" w:hAnsi="宋体" w:cs="宋体"/>
          <w:sz w:val="20"/>
          <w:szCs w:val="20"/>
        </w:rPr>
        <w:t>、已详细审核全部竞争性磋商文件，包括竞争性磋商文件补充（如果有）、参考资料及</w:t>
      </w:r>
    </w:p>
    <w:p>
      <w:pPr>
        <w:spacing w:line="152" w:lineRule="exact"/>
        <w:rPr>
          <w:sz w:val="20"/>
          <w:szCs w:val="20"/>
        </w:rPr>
      </w:pPr>
    </w:p>
    <w:p>
      <w:pPr>
        <w:spacing w:line="240" w:lineRule="exact"/>
        <w:ind w:left="360"/>
        <w:rPr>
          <w:sz w:val="20"/>
          <w:szCs w:val="20"/>
        </w:rPr>
      </w:pPr>
      <w:r>
        <w:rPr>
          <w:rFonts w:hint="eastAsia" w:ascii="宋体" w:hAnsi="宋体" w:cs="宋体"/>
          <w:sz w:val="21"/>
          <w:szCs w:val="21"/>
        </w:rPr>
        <w:t>有关附件，确认无误。</w:t>
      </w:r>
    </w:p>
    <w:p>
      <w:pPr>
        <w:spacing w:line="169" w:lineRule="exact"/>
        <w:rPr>
          <w:sz w:val="20"/>
          <w:szCs w:val="20"/>
        </w:rPr>
      </w:pPr>
    </w:p>
    <w:p>
      <w:pPr>
        <w:spacing w:line="255" w:lineRule="exact"/>
        <w:ind w:left="780"/>
        <w:rPr>
          <w:sz w:val="20"/>
          <w:szCs w:val="20"/>
        </w:rPr>
      </w:pPr>
      <w:r>
        <w:rPr>
          <w:rFonts w:ascii="Arial" w:hAnsi="Arial" w:cs="Arial"/>
          <w:sz w:val="21"/>
          <w:szCs w:val="21"/>
        </w:rPr>
        <w:t>4</w:t>
      </w:r>
      <w:r>
        <w:rPr>
          <w:rFonts w:hint="eastAsia" w:ascii="宋体" w:hAnsi="宋体" w:cs="宋体"/>
          <w:sz w:val="21"/>
          <w:szCs w:val="21"/>
        </w:rPr>
        <w:t>、提供供应商须知规定的全部响应文件，包括响应文件</w:t>
      </w:r>
      <w:r>
        <w:rPr>
          <w:rFonts w:hint="eastAsia" w:ascii="宋体" w:hAnsi="宋体" w:cs="宋体"/>
          <w:sz w:val="21"/>
          <w:szCs w:val="21"/>
          <w:u w:val="single"/>
        </w:rPr>
        <w:t>正本</w:t>
      </w:r>
      <w:r>
        <w:rPr>
          <w:rFonts w:ascii="Arial" w:hAnsi="Arial" w:cs="Arial"/>
          <w:sz w:val="21"/>
          <w:szCs w:val="21"/>
        </w:rPr>
        <w:t xml:space="preserve"> </w:t>
      </w:r>
      <w:r>
        <w:rPr>
          <w:rFonts w:ascii="Arial" w:hAnsi="Arial" w:cs="Arial"/>
          <w:sz w:val="21"/>
          <w:szCs w:val="21"/>
          <w:u w:val="single"/>
        </w:rPr>
        <w:t>1</w:t>
      </w:r>
      <w:r>
        <w:rPr>
          <w:rFonts w:ascii="Arial" w:hAnsi="Arial" w:cs="Arial"/>
          <w:sz w:val="21"/>
          <w:szCs w:val="21"/>
        </w:rPr>
        <w:t xml:space="preserve"> </w:t>
      </w:r>
      <w:r>
        <w:rPr>
          <w:rFonts w:hint="eastAsia" w:ascii="宋体" w:hAnsi="宋体" w:cs="宋体"/>
          <w:sz w:val="21"/>
          <w:szCs w:val="21"/>
          <w:u w:val="single"/>
        </w:rPr>
        <w:t>份，副本</w:t>
      </w:r>
      <w:r>
        <w:rPr>
          <w:rFonts w:ascii="Arial" w:hAnsi="Arial" w:cs="Arial"/>
          <w:sz w:val="21"/>
          <w:szCs w:val="21"/>
        </w:rPr>
        <w:t xml:space="preserve"> </w:t>
      </w:r>
      <w:r>
        <w:rPr>
          <w:rFonts w:ascii="Arial" w:hAnsi="Arial" w:cs="Arial"/>
          <w:sz w:val="21"/>
          <w:szCs w:val="21"/>
          <w:u w:val="single"/>
        </w:rPr>
        <w:t>3</w:t>
      </w:r>
      <w:r>
        <w:rPr>
          <w:rFonts w:ascii="Arial" w:hAnsi="Arial" w:cs="Arial"/>
          <w:sz w:val="21"/>
          <w:szCs w:val="21"/>
        </w:rPr>
        <w:t xml:space="preserve"> </w:t>
      </w:r>
      <w:r>
        <w:rPr>
          <w:rFonts w:hint="eastAsia" w:ascii="宋体" w:hAnsi="宋体" w:cs="宋体"/>
          <w:sz w:val="21"/>
          <w:szCs w:val="21"/>
          <w:u w:val="single"/>
        </w:rPr>
        <w:t>份</w:t>
      </w:r>
      <w:r>
        <w:rPr>
          <w:rFonts w:hint="eastAsia" w:ascii="宋体" w:hAnsi="宋体" w:cs="宋体"/>
          <w:sz w:val="21"/>
          <w:szCs w:val="21"/>
        </w:rPr>
        <w:t>。</w:t>
      </w:r>
    </w:p>
    <w:p>
      <w:pPr>
        <w:spacing w:line="153" w:lineRule="exact"/>
        <w:rPr>
          <w:sz w:val="20"/>
          <w:szCs w:val="20"/>
        </w:rPr>
      </w:pPr>
    </w:p>
    <w:p>
      <w:pPr>
        <w:spacing w:line="255" w:lineRule="exact"/>
        <w:ind w:left="780"/>
        <w:rPr>
          <w:sz w:val="20"/>
          <w:szCs w:val="20"/>
        </w:rPr>
      </w:pPr>
      <w:r>
        <w:rPr>
          <w:rFonts w:ascii="Arial" w:hAnsi="Arial" w:cs="Arial"/>
          <w:sz w:val="21"/>
          <w:szCs w:val="21"/>
        </w:rPr>
        <w:t>5</w:t>
      </w:r>
      <w:r>
        <w:rPr>
          <w:rFonts w:hint="eastAsia" w:ascii="宋体" w:hAnsi="宋体" w:cs="宋体"/>
          <w:sz w:val="21"/>
          <w:szCs w:val="21"/>
        </w:rPr>
        <w:t>、投标报价详见《初次报价一览表》。</w:t>
      </w:r>
    </w:p>
    <w:p>
      <w:pPr>
        <w:spacing w:line="154" w:lineRule="exact"/>
        <w:rPr>
          <w:sz w:val="20"/>
          <w:szCs w:val="20"/>
        </w:rPr>
      </w:pPr>
    </w:p>
    <w:p>
      <w:pPr>
        <w:spacing w:line="255" w:lineRule="exact"/>
        <w:ind w:left="780"/>
        <w:rPr>
          <w:sz w:val="20"/>
          <w:szCs w:val="20"/>
        </w:rPr>
      </w:pPr>
      <w:r>
        <w:rPr>
          <w:rFonts w:ascii="Arial" w:hAnsi="Arial" w:cs="Arial"/>
          <w:sz w:val="21"/>
          <w:szCs w:val="21"/>
        </w:rPr>
        <w:t>6</w:t>
      </w:r>
      <w:r>
        <w:rPr>
          <w:rFonts w:hint="eastAsia" w:ascii="宋体" w:hAnsi="宋体" w:cs="宋体"/>
          <w:sz w:val="21"/>
          <w:szCs w:val="21"/>
        </w:rPr>
        <w:t>、保证遵守竞争性磋商文件中的其他有关规定。</w:t>
      </w:r>
    </w:p>
    <w:p>
      <w:pPr>
        <w:spacing w:line="156" w:lineRule="exact"/>
        <w:rPr>
          <w:sz w:val="20"/>
          <w:szCs w:val="20"/>
        </w:rPr>
      </w:pPr>
    </w:p>
    <w:p>
      <w:pPr>
        <w:spacing w:line="255" w:lineRule="exact"/>
        <w:ind w:left="780"/>
        <w:rPr>
          <w:sz w:val="20"/>
          <w:szCs w:val="20"/>
        </w:rPr>
      </w:pPr>
      <w:r>
        <w:rPr>
          <w:rFonts w:ascii="Arial" w:hAnsi="Arial" w:cs="Arial"/>
          <w:sz w:val="21"/>
          <w:szCs w:val="21"/>
        </w:rPr>
        <w:t>7</w:t>
      </w:r>
      <w:r>
        <w:rPr>
          <w:rFonts w:hint="eastAsia" w:ascii="宋体" w:hAnsi="宋体" w:cs="宋体"/>
          <w:sz w:val="21"/>
          <w:szCs w:val="21"/>
        </w:rPr>
        <w:t>、完全理解不一定接受最低价中标。</w:t>
      </w:r>
    </w:p>
    <w:p>
      <w:pPr>
        <w:spacing w:line="153" w:lineRule="exact"/>
        <w:rPr>
          <w:sz w:val="20"/>
          <w:szCs w:val="20"/>
        </w:rPr>
      </w:pPr>
    </w:p>
    <w:p>
      <w:pPr>
        <w:spacing w:line="255" w:lineRule="exact"/>
        <w:ind w:left="780"/>
        <w:rPr>
          <w:sz w:val="20"/>
          <w:szCs w:val="20"/>
        </w:rPr>
      </w:pPr>
      <w:r>
        <w:rPr>
          <w:rFonts w:ascii="Arial" w:hAnsi="Arial" w:cs="Arial"/>
          <w:sz w:val="21"/>
          <w:szCs w:val="21"/>
        </w:rPr>
        <w:t>8</w:t>
      </w:r>
      <w:r>
        <w:rPr>
          <w:rFonts w:hint="eastAsia" w:ascii="宋体" w:hAnsi="宋体" w:cs="宋体"/>
          <w:sz w:val="21"/>
          <w:szCs w:val="21"/>
        </w:rPr>
        <w:t>、愿意向贵方提供任何与该项目投标有关的数据、情况和技术资料。若贵方需要，愿</w:t>
      </w:r>
    </w:p>
    <w:p>
      <w:pPr>
        <w:spacing w:line="152" w:lineRule="exact"/>
        <w:rPr>
          <w:sz w:val="20"/>
          <w:szCs w:val="20"/>
        </w:rPr>
      </w:pPr>
    </w:p>
    <w:p>
      <w:pPr>
        <w:spacing w:line="240" w:lineRule="exact"/>
        <w:ind w:left="360"/>
        <w:rPr>
          <w:sz w:val="20"/>
          <w:szCs w:val="20"/>
        </w:rPr>
      </w:pPr>
      <w:r>
        <w:rPr>
          <w:rFonts w:hint="eastAsia" w:ascii="宋体" w:hAnsi="宋体" w:cs="宋体"/>
          <w:sz w:val="21"/>
          <w:szCs w:val="21"/>
        </w:rPr>
        <w:t>意提供我方做出的一切承诺的证明材料。</w:t>
      </w:r>
    </w:p>
    <w:p>
      <w:pPr>
        <w:spacing w:line="169" w:lineRule="exact"/>
        <w:rPr>
          <w:sz w:val="20"/>
          <w:szCs w:val="20"/>
        </w:rPr>
      </w:pPr>
    </w:p>
    <w:p>
      <w:pPr>
        <w:spacing w:line="255" w:lineRule="exact"/>
        <w:ind w:left="780"/>
        <w:rPr>
          <w:sz w:val="20"/>
          <w:szCs w:val="20"/>
        </w:rPr>
      </w:pPr>
      <w:r>
        <w:rPr>
          <w:rFonts w:ascii="Arial" w:hAnsi="Arial" w:cs="Arial"/>
          <w:sz w:val="21"/>
          <w:szCs w:val="21"/>
        </w:rPr>
        <w:t>9</w:t>
      </w:r>
      <w:r>
        <w:rPr>
          <w:rFonts w:hint="eastAsia" w:ascii="宋体" w:hAnsi="宋体" w:cs="宋体"/>
          <w:sz w:val="21"/>
          <w:szCs w:val="21"/>
        </w:rPr>
        <w:t>、保证忠实地执行双方所签订的合同，并承担合同规定的责任和义务。</w:t>
      </w:r>
    </w:p>
    <w:p>
      <w:pPr>
        <w:spacing w:line="153" w:lineRule="exact"/>
        <w:rPr>
          <w:sz w:val="20"/>
          <w:szCs w:val="20"/>
        </w:rPr>
      </w:pPr>
    </w:p>
    <w:p>
      <w:pPr>
        <w:spacing w:line="255" w:lineRule="exact"/>
        <w:ind w:left="780"/>
        <w:rPr>
          <w:sz w:val="20"/>
          <w:szCs w:val="20"/>
        </w:rPr>
      </w:pPr>
      <w:r>
        <w:rPr>
          <w:rFonts w:ascii="Arial" w:hAnsi="Arial" w:cs="Arial"/>
          <w:sz w:val="21"/>
          <w:szCs w:val="21"/>
        </w:rPr>
        <w:t>10</w:t>
      </w:r>
      <w:r>
        <w:rPr>
          <w:rFonts w:hint="eastAsia" w:ascii="宋体" w:hAnsi="宋体" w:cs="宋体"/>
          <w:sz w:val="21"/>
          <w:szCs w:val="21"/>
        </w:rPr>
        <w:t>、将严格遵守《中华人民共和国政府采购法》第七十七条规定，供应商有下列情形</w:t>
      </w:r>
    </w:p>
    <w:p>
      <w:pPr>
        <w:spacing w:line="156" w:lineRule="exact"/>
        <w:rPr>
          <w:sz w:val="20"/>
          <w:szCs w:val="20"/>
        </w:rPr>
      </w:pPr>
    </w:p>
    <w:p>
      <w:pPr>
        <w:spacing w:line="255" w:lineRule="exact"/>
        <w:ind w:left="360"/>
        <w:rPr>
          <w:sz w:val="20"/>
          <w:szCs w:val="20"/>
        </w:rPr>
      </w:pPr>
      <w:r>
        <w:rPr>
          <w:rFonts w:hint="eastAsia" w:ascii="宋体" w:hAnsi="宋体" w:cs="宋体"/>
          <w:sz w:val="21"/>
          <w:szCs w:val="21"/>
        </w:rPr>
        <w:t>之一的，处以采购金额</w:t>
      </w:r>
      <w:r>
        <w:rPr>
          <w:rFonts w:ascii="Arial" w:hAnsi="Arial" w:cs="Arial"/>
          <w:sz w:val="21"/>
          <w:szCs w:val="21"/>
        </w:rPr>
        <w:t xml:space="preserve"> 5‰</w:t>
      </w:r>
      <w:r>
        <w:rPr>
          <w:rFonts w:hint="eastAsia" w:ascii="宋体" w:hAnsi="宋体" w:cs="宋体"/>
          <w:sz w:val="21"/>
          <w:szCs w:val="21"/>
        </w:rPr>
        <w:t>以上</w:t>
      </w:r>
      <w:r>
        <w:rPr>
          <w:rFonts w:ascii="Arial" w:hAnsi="Arial" w:cs="Arial"/>
          <w:sz w:val="21"/>
          <w:szCs w:val="21"/>
        </w:rPr>
        <w:t xml:space="preserve"> 10‰</w:t>
      </w:r>
      <w:r>
        <w:rPr>
          <w:rFonts w:hint="eastAsia" w:ascii="宋体" w:hAnsi="宋体" w:cs="宋体"/>
          <w:sz w:val="21"/>
          <w:szCs w:val="21"/>
        </w:rPr>
        <w:t>以下的罚款，列入不良行为记录名单，在一至三年内</w:t>
      </w:r>
    </w:p>
    <w:p>
      <w:pPr>
        <w:spacing w:line="164" w:lineRule="exact"/>
        <w:rPr>
          <w:sz w:val="20"/>
          <w:szCs w:val="20"/>
        </w:rPr>
      </w:pPr>
    </w:p>
    <w:p>
      <w:pPr>
        <w:spacing w:line="229" w:lineRule="exact"/>
        <w:ind w:left="360"/>
        <w:rPr>
          <w:sz w:val="20"/>
          <w:szCs w:val="20"/>
        </w:rPr>
      </w:pPr>
      <w:r>
        <w:rPr>
          <w:rFonts w:hint="eastAsia" w:ascii="宋体" w:hAnsi="宋体" w:cs="宋体"/>
          <w:sz w:val="20"/>
          <w:szCs w:val="20"/>
        </w:rPr>
        <w:t>禁止参加政府采购活动；有违法所得的，并处没收违法所得；情节严重的，由工商行政管理</w:t>
      </w:r>
    </w:p>
    <w:p>
      <w:pPr>
        <w:spacing w:line="169" w:lineRule="exact"/>
        <w:rPr>
          <w:sz w:val="20"/>
          <w:szCs w:val="20"/>
        </w:rPr>
      </w:pPr>
    </w:p>
    <w:p>
      <w:pPr>
        <w:spacing w:line="240" w:lineRule="exact"/>
        <w:ind w:left="360"/>
        <w:rPr>
          <w:sz w:val="20"/>
          <w:szCs w:val="20"/>
        </w:rPr>
      </w:pPr>
      <w:r>
        <w:rPr>
          <w:rFonts w:hint="eastAsia" w:ascii="宋体" w:hAnsi="宋体" w:cs="宋体"/>
          <w:sz w:val="21"/>
          <w:szCs w:val="21"/>
        </w:rPr>
        <w:t>机关吊销营业执照；构成犯罪的，依法追究刑事责任：</w:t>
      </w:r>
    </w:p>
    <w:p>
      <w:pPr>
        <w:spacing w:line="169" w:lineRule="exact"/>
        <w:rPr>
          <w:sz w:val="20"/>
          <w:szCs w:val="20"/>
        </w:rPr>
      </w:pPr>
    </w:p>
    <w:p>
      <w:pPr>
        <w:spacing w:line="255" w:lineRule="exact"/>
        <w:ind w:left="780"/>
        <w:rPr>
          <w:sz w:val="20"/>
          <w:szCs w:val="20"/>
        </w:rPr>
      </w:pPr>
      <w:r>
        <w:rPr>
          <w:rFonts w:ascii="Arial" w:hAnsi="Arial" w:cs="Arial"/>
          <w:sz w:val="21"/>
          <w:szCs w:val="21"/>
        </w:rPr>
        <w:t>a</w:t>
      </w:r>
      <w:r>
        <w:rPr>
          <w:rFonts w:hint="eastAsia" w:ascii="宋体" w:hAnsi="宋体" w:cs="宋体"/>
          <w:sz w:val="21"/>
          <w:szCs w:val="21"/>
        </w:rPr>
        <w:t>）提供虚假材料谋取中标、成交的；</w:t>
      </w:r>
    </w:p>
    <w:p>
      <w:pPr>
        <w:spacing w:line="156" w:lineRule="exact"/>
        <w:rPr>
          <w:sz w:val="20"/>
          <w:szCs w:val="20"/>
        </w:rPr>
      </w:pPr>
    </w:p>
    <w:p>
      <w:pPr>
        <w:spacing w:line="255" w:lineRule="exact"/>
        <w:ind w:left="780"/>
        <w:rPr>
          <w:sz w:val="20"/>
          <w:szCs w:val="20"/>
        </w:rPr>
      </w:pPr>
      <w:r>
        <w:rPr>
          <w:rFonts w:ascii="Arial" w:hAnsi="Arial" w:cs="Arial"/>
          <w:sz w:val="21"/>
          <w:szCs w:val="21"/>
        </w:rPr>
        <w:t>b</w:t>
      </w:r>
      <w:r>
        <w:rPr>
          <w:rFonts w:hint="eastAsia" w:ascii="宋体" w:hAnsi="宋体" w:cs="宋体"/>
          <w:sz w:val="21"/>
          <w:szCs w:val="21"/>
        </w:rPr>
        <w:t>）采取不正当手段诋毁、排挤其他供应商的；</w:t>
      </w:r>
    </w:p>
    <w:p>
      <w:pPr>
        <w:spacing w:line="153" w:lineRule="exact"/>
        <w:rPr>
          <w:sz w:val="20"/>
          <w:szCs w:val="20"/>
        </w:rPr>
      </w:pPr>
    </w:p>
    <w:p>
      <w:pPr>
        <w:spacing w:line="255" w:lineRule="exact"/>
        <w:ind w:left="780"/>
        <w:rPr>
          <w:sz w:val="20"/>
          <w:szCs w:val="20"/>
        </w:rPr>
      </w:pPr>
      <w:r>
        <w:rPr>
          <w:rFonts w:ascii="Arial" w:hAnsi="Arial" w:cs="Arial"/>
          <w:sz w:val="21"/>
          <w:szCs w:val="21"/>
        </w:rPr>
        <w:t>c</w:t>
      </w:r>
      <w:r>
        <w:rPr>
          <w:rFonts w:hint="eastAsia" w:ascii="宋体" w:hAnsi="宋体" w:cs="宋体"/>
          <w:sz w:val="21"/>
          <w:szCs w:val="21"/>
        </w:rPr>
        <w:t>）与采购人、其它供应商或者采购代理机构恶意串通的；</w:t>
      </w:r>
    </w:p>
    <w:p>
      <w:pPr>
        <w:spacing w:line="153" w:lineRule="exact"/>
        <w:rPr>
          <w:sz w:val="20"/>
          <w:szCs w:val="20"/>
        </w:rPr>
      </w:pPr>
    </w:p>
    <w:p>
      <w:pPr>
        <w:spacing w:line="255" w:lineRule="exact"/>
        <w:ind w:left="780"/>
        <w:rPr>
          <w:sz w:val="20"/>
          <w:szCs w:val="20"/>
        </w:rPr>
      </w:pPr>
      <w:r>
        <w:rPr>
          <w:rFonts w:ascii="Arial" w:hAnsi="Arial" w:cs="Arial"/>
          <w:sz w:val="21"/>
          <w:szCs w:val="21"/>
        </w:rPr>
        <w:t>d</w:t>
      </w:r>
      <w:r>
        <w:rPr>
          <w:rFonts w:hint="eastAsia" w:ascii="宋体" w:hAnsi="宋体" w:cs="宋体"/>
          <w:sz w:val="21"/>
          <w:szCs w:val="21"/>
        </w:rPr>
        <w:t>）向采购人、采购代理机构行贿或者提供其他不正当利益的；</w:t>
      </w:r>
    </w:p>
    <w:p>
      <w:pPr>
        <w:spacing w:line="153" w:lineRule="exact"/>
        <w:rPr>
          <w:sz w:val="20"/>
          <w:szCs w:val="20"/>
        </w:rPr>
      </w:pPr>
    </w:p>
    <w:p>
      <w:pPr>
        <w:spacing w:line="255" w:lineRule="exact"/>
        <w:ind w:left="780"/>
        <w:rPr>
          <w:sz w:val="20"/>
          <w:szCs w:val="20"/>
        </w:rPr>
      </w:pPr>
      <w:r>
        <w:rPr>
          <w:rFonts w:ascii="Arial" w:hAnsi="Arial" w:cs="Arial"/>
          <w:sz w:val="21"/>
          <w:szCs w:val="21"/>
        </w:rPr>
        <w:t>e</w:t>
      </w:r>
      <w:r>
        <w:rPr>
          <w:rFonts w:hint="eastAsia" w:ascii="宋体" w:hAnsi="宋体" w:cs="宋体"/>
          <w:sz w:val="21"/>
          <w:szCs w:val="21"/>
        </w:rPr>
        <w:t>）在招标采购过程中与采购人进行协商谈判的；</w:t>
      </w:r>
    </w:p>
    <w:p>
      <w:pPr>
        <w:spacing w:line="153" w:lineRule="exact"/>
        <w:rPr>
          <w:sz w:val="20"/>
          <w:szCs w:val="20"/>
        </w:rPr>
      </w:pPr>
    </w:p>
    <w:p>
      <w:pPr>
        <w:spacing w:line="255" w:lineRule="exact"/>
        <w:ind w:left="780"/>
        <w:rPr>
          <w:sz w:val="20"/>
          <w:szCs w:val="20"/>
        </w:rPr>
      </w:pPr>
      <w:r>
        <w:rPr>
          <w:rFonts w:ascii="Arial" w:hAnsi="Arial" w:cs="Arial"/>
          <w:sz w:val="21"/>
          <w:szCs w:val="21"/>
        </w:rPr>
        <w:t>f</w:t>
      </w:r>
      <w:r>
        <w:rPr>
          <w:rFonts w:hint="eastAsia" w:ascii="宋体" w:hAnsi="宋体" w:cs="宋体"/>
          <w:sz w:val="21"/>
          <w:szCs w:val="21"/>
        </w:rPr>
        <w:t>）拒绝有关部门监督检查或提供虚假情况的。</w:t>
      </w:r>
    </w:p>
    <w:p>
      <w:pPr>
        <w:spacing w:line="156" w:lineRule="exact"/>
        <w:rPr>
          <w:sz w:val="20"/>
          <w:szCs w:val="20"/>
        </w:rPr>
      </w:pPr>
    </w:p>
    <w:p>
      <w:pPr>
        <w:spacing w:line="255" w:lineRule="exact"/>
        <w:ind w:left="780"/>
        <w:rPr>
          <w:sz w:val="20"/>
          <w:szCs w:val="20"/>
        </w:rPr>
      </w:pPr>
      <w:r>
        <w:rPr>
          <w:rFonts w:hint="eastAsia" w:ascii="宋体" w:hAnsi="宋体" w:cs="宋体"/>
          <w:sz w:val="21"/>
          <w:szCs w:val="21"/>
        </w:rPr>
        <w:t>供应商有前款第</w:t>
      </w:r>
      <w:r>
        <w:rPr>
          <w:rFonts w:ascii="Arial" w:hAnsi="Arial" w:cs="Arial"/>
          <w:sz w:val="21"/>
          <w:szCs w:val="21"/>
        </w:rPr>
        <w:t xml:space="preserve"> a</w:t>
      </w:r>
      <w:r>
        <w:rPr>
          <w:rFonts w:hint="eastAsia" w:ascii="宋体" w:hAnsi="宋体" w:cs="宋体"/>
          <w:sz w:val="21"/>
          <w:szCs w:val="21"/>
        </w:rPr>
        <w:t>）至</w:t>
      </w:r>
      <w:r>
        <w:rPr>
          <w:rFonts w:ascii="Arial" w:hAnsi="Arial" w:cs="Arial"/>
          <w:sz w:val="21"/>
          <w:szCs w:val="21"/>
        </w:rPr>
        <w:t xml:space="preserve"> f</w:t>
      </w:r>
      <w:r>
        <w:rPr>
          <w:rFonts w:hint="eastAsia" w:ascii="宋体" w:hAnsi="宋体" w:cs="宋体"/>
          <w:sz w:val="21"/>
          <w:szCs w:val="21"/>
        </w:rPr>
        <w:t>）项情形之一的，中标、成交无效。</w:t>
      </w:r>
    </w:p>
    <w:p>
      <w:pPr>
        <w:spacing w:line="154" w:lineRule="exact"/>
        <w:rPr>
          <w:sz w:val="20"/>
          <w:szCs w:val="20"/>
        </w:rPr>
      </w:pPr>
    </w:p>
    <w:p>
      <w:pPr>
        <w:spacing w:line="255" w:lineRule="exact"/>
        <w:ind w:left="780"/>
        <w:rPr>
          <w:sz w:val="20"/>
          <w:szCs w:val="20"/>
        </w:rPr>
      </w:pPr>
      <w:r>
        <w:rPr>
          <w:rFonts w:ascii="Arial" w:hAnsi="Arial" w:cs="Arial"/>
          <w:sz w:val="21"/>
          <w:szCs w:val="21"/>
        </w:rPr>
        <w:t>11</w:t>
      </w:r>
      <w:r>
        <w:rPr>
          <w:rFonts w:hint="eastAsia" w:ascii="宋体" w:hAnsi="宋体" w:cs="宋体"/>
          <w:sz w:val="21"/>
          <w:szCs w:val="21"/>
        </w:rPr>
        <w:t>、本响应文件的有效期为自投标截止时间起</w:t>
      </w:r>
      <w:r>
        <w:rPr>
          <w:rFonts w:ascii="Arial" w:hAnsi="Arial" w:cs="Arial"/>
          <w:sz w:val="21"/>
          <w:szCs w:val="21"/>
        </w:rPr>
        <w:t xml:space="preserve"> 120 </w:t>
      </w:r>
      <w:r>
        <w:rPr>
          <w:rFonts w:hint="eastAsia" w:ascii="宋体" w:hAnsi="宋体" w:cs="宋体"/>
          <w:sz w:val="21"/>
          <w:szCs w:val="21"/>
        </w:rPr>
        <w:t>天。</w:t>
      </w:r>
    </w:p>
    <w:p>
      <w:pPr>
        <w:spacing w:line="200" w:lineRule="exact"/>
        <w:rPr>
          <w:sz w:val="20"/>
          <w:szCs w:val="20"/>
        </w:rPr>
      </w:pPr>
    </w:p>
    <w:p>
      <w:pPr>
        <w:spacing w:line="315" w:lineRule="exact"/>
        <w:rPr>
          <w:sz w:val="20"/>
          <w:szCs w:val="20"/>
        </w:rPr>
      </w:pPr>
    </w:p>
    <w:p>
      <w:pPr>
        <w:spacing w:line="240" w:lineRule="exact"/>
        <w:ind w:left="840"/>
        <w:rPr>
          <w:rFonts w:ascii="宋体" w:cs="宋体"/>
          <w:sz w:val="21"/>
          <w:szCs w:val="21"/>
        </w:rPr>
      </w:pPr>
    </w:p>
    <w:p>
      <w:pPr>
        <w:spacing w:line="240" w:lineRule="exact"/>
        <w:ind w:left="840"/>
        <w:rPr>
          <w:rFonts w:ascii="宋体" w:cs="宋体"/>
          <w:sz w:val="21"/>
          <w:szCs w:val="21"/>
        </w:rPr>
      </w:pPr>
    </w:p>
    <w:p>
      <w:pPr>
        <w:spacing w:line="240" w:lineRule="exact"/>
        <w:ind w:left="840"/>
        <w:rPr>
          <w:rFonts w:ascii="宋体" w:cs="宋体"/>
          <w:sz w:val="21"/>
          <w:szCs w:val="21"/>
        </w:rPr>
      </w:pPr>
    </w:p>
    <w:p>
      <w:pPr>
        <w:spacing w:line="240" w:lineRule="exact"/>
        <w:ind w:left="840"/>
        <w:rPr>
          <w:rFonts w:ascii="宋体" w:cs="宋体"/>
          <w:sz w:val="21"/>
          <w:szCs w:val="21"/>
        </w:rPr>
      </w:pPr>
    </w:p>
    <w:p>
      <w:pPr>
        <w:spacing w:line="360" w:lineRule="auto"/>
        <w:ind w:left="840"/>
        <w:rPr>
          <w:sz w:val="20"/>
          <w:szCs w:val="20"/>
        </w:rPr>
      </w:pPr>
      <w:r>
        <w:rPr>
          <w:rFonts w:hint="eastAsia" w:ascii="宋体" w:hAnsi="宋体" w:cs="宋体"/>
          <w:sz w:val="21"/>
          <w:szCs w:val="21"/>
        </w:rPr>
        <w:t>供应商全称（盖单位公章）：</w:t>
      </w:r>
    </w:p>
    <w:p>
      <w:pPr>
        <w:spacing w:line="360" w:lineRule="auto"/>
        <w:ind w:left="840"/>
        <w:rPr>
          <w:sz w:val="20"/>
          <w:szCs w:val="20"/>
        </w:rPr>
      </w:pPr>
      <w:bookmarkStart w:id="49" w:name="page50"/>
      <w:bookmarkEnd w:id="49"/>
      <w:r>
        <w:rPr>
          <w:rFonts w:hint="eastAsia" w:ascii="宋体" w:hAnsi="宋体" w:cs="宋体"/>
          <w:sz w:val="21"/>
          <w:szCs w:val="21"/>
        </w:rPr>
        <w:t>响应文件签署人（签字或盖章）：</w:t>
      </w:r>
    </w:p>
    <w:p>
      <w:pPr>
        <w:spacing w:line="360" w:lineRule="auto"/>
        <w:ind w:left="840"/>
        <w:rPr>
          <w:sz w:val="20"/>
          <w:szCs w:val="20"/>
        </w:rPr>
      </w:pPr>
      <w:r>
        <w:rPr>
          <w:rFonts w:hint="eastAsia" w:ascii="宋体" w:hAnsi="宋体" w:cs="宋体"/>
          <w:sz w:val="21"/>
          <w:szCs w:val="21"/>
        </w:rPr>
        <w:t>日期：</w:t>
      </w:r>
    </w:p>
    <w:p>
      <w:pPr>
        <w:spacing w:line="360" w:lineRule="auto"/>
        <w:ind w:left="840"/>
        <w:rPr>
          <w:sz w:val="20"/>
          <w:szCs w:val="20"/>
        </w:rPr>
      </w:pPr>
      <w:r>
        <w:rPr>
          <w:rFonts w:hint="eastAsia" w:ascii="宋体" w:hAnsi="宋体" w:cs="宋体"/>
          <w:sz w:val="21"/>
          <w:szCs w:val="21"/>
        </w:rPr>
        <w:t>单位地址：</w:t>
      </w:r>
    </w:p>
    <w:p>
      <w:pPr>
        <w:tabs>
          <w:tab w:val="left" w:pos="2700"/>
          <w:tab w:val="left" w:pos="4380"/>
        </w:tabs>
        <w:spacing w:line="360" w:lineRule="auto"/>
        <w:ind w:left="840"/>
        <w:rPr>
          <w:sz w:val="20"/>
          <w:szCs w:val="20"/>
        </w:rPr>
      </w:pPr>
      <w:r>
        <w:rPr>
          <w:rFonts w:hint="eastAsia" w:ascii="宋体" w:hAnsi="宋体" w:cs="宋体"/>
          <w:sz w:val="21"/>
          <w:szCs w:val="21"/>
        </w:rPr>
        <w:t>邮编：</w:t>
      </w:r>
      <w:r>
        <w:rPr>
          <w:sz w:val="20"/>
          <w:szCs w:val="20"/>
        </w:rPr>
        <w:tab/>
      </w:r>
      <w:r>
        <w:rPr>
          <w:rFonts w:hint="eastAsia" w:ascii="宋体" w:hAnsi="宋体" w:cs="宋体"/>
          <w:sz w:val="21"/>
          <w:szCs w:val="21"/>
        </w:rPr>
        <w:t>电话：</w:t>
      </w:r>
      <w:r>
        <w:rPr>
          <w:sz w:val="20"/>
          <w:szCs w:val="20"/>
        </w:rPr>
        <w:tab/>
      </w:r>
      <w:r>
        <w:rPr>
          <w:rFonts w:hint="eastAsia" w:ascii="宋体" w:hAnsi="宋体" w:cs="宋体"/>
          <w:sz w:val="21"/>
          <w:szCs w:val="21"/>
        </w:rPr>
        <w:t>传真：</w:t>
      </w:r>
    </w:p>
    <w:p>
      <w:pPr>
        <w:spacing w:line="360" w:lineRule="auto"/>
        <w:ind w:left="840"/>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1440" w:bottom="401" w:left="1440" w:header="0" w:footer="0" w:gutter="0"/>
          <w:cols w:equalWidth="0" w:num="1">
            <w:col w:w="9026"/>
          </w:cols>
        </w:sectPr>
      </w:pPr>
    </w:p>
    <w:p>
      <w:pPr>
        <w:spacing w:line="366" w:lineRule="exact"/>
        <w:ind w:right="6"/>
        <w:jc w:val="center"/>
        <w:rPr>
          <w:sz w:val="28"/>
          <w:szCs w:val="28"/>
        </w:rPr>
      </w:pPr>
      <w:bookmarkStart w:id="50" w:name="page51"/>
      <w:bookmarkEnd w:id="50"/>
      <w:r>
        <w:rPr>
          <w:rFonts w:hint="eastAsia" w:ascii="宋体" w:hAnsi="宋体" w:cs="宋体"/>
          <w:b/>
          <w:bCs/>
          <w:sz w:val="28"/>
          <w:szCs w:val="28"/>
        </w:rPr>
        <w:t>二、初次报价一览表</w:t>
      </w:r>
    </w:p>
    <w:p>
      <w:pPr>
        <w:spacing w:line="252" w:lineRule="exact"/>
        <w:rPr>
          <w:sz w:val="20"/>
          <w:szCs w:val="20"/>
        </w:rPr>
      </w:pPr>
    </w:p>
    <w:tbl>
      <w:tblPr>
        <w:tblStyle w:val="19"/>
        <w:tblW w:w="8960" w:type="dxa"/>
        <w:tblInd w:w="50" w:type="dxa"/>
        <w:tblLayout w:type="fixed"/>
        <w:tblCellMar>
          <w:top w:w="0" w:type="dxa"/>
          <w:left w:w="0" w:type="dxa"/>
          <w:bottom w:w="0" w:type="dxa"/>
          <w:right w:w="0" w:type="dxa"/>
        </w:tblCellMar>
      </w:tblPr>
      <w:tblGrid>
        <w:gridCol w:w="1480"/>
        <w:gridCol w:w="520"/>
        <w:gridCol w:w="1460"/>
        <w:gridCol w:w="540"/>
        <w:gridCol w:w="1700"/>
        <w:gridCol w:w="1800"/>
        <w:gridCol w:w="1460"/>
      </w:tblGrid>
      <w:tr>
        <w:tblPrEx>
          <w:tblLayout w:type="fixed"/>
          <w:tblCellMar>
            <w:top w:w="0" w:type="dxa"/>
            <w:left w:w="0" w:type="dxa"/>
            <w:bottom w:w="0" w:type="dxa"/>
            <w:right w:w="0" w:type="dxa"/>
          </w:tblCellMar>
        </w:tblPrEx>
        <w:trPr>
          <w:trHeight w:val="240" w:hRule="atLeast"/>
        </w:trPr>
        <w:tc>
          <w:tcPr>
            <w:tcW w:w="1480" w:type="dxa"/>
            <w:vAlign w:val="bottom"/>
          </w:tcPr>
          <w:p>
            <w:pPr>
              <w:spacing w:line="240" w:lineRule="exact"/>
              <w:ind w:left="320"/>
              <w:rPr>
                <w:sz w:val="20"/>
                <w:szCs w:val="20"/>
              </w:rPr>
            </w:pPr>
            <w:r>
              <w:rPr>
                <w:rFonts w:hint="eastAsia" w:ascii="宋体" w:hAnsi="宋体" w:cs="宋体"/>
                <w:sz w:val="21"/>
                <w:szCs w:val="21"/>
              </w:rPr>
              <w:t>项目名称：</w:t>
            </w:r>
          </w:p>
        </w:tc>
        <w:tc>
          <w:tcPr>
            <w:tcW w:w="520" w:type="dxa"/>
            <w:tcBorders>
              <w:bottom w:val="single" w:color="auto" w:sz="8" w:space="0"/>
            </w:tcBorders>
            <w:vAlign w:val="bottom"/>
          </w:tcPr>
          <w:p>
            <w:pPr>
              <w:rPr>
                <w:sz w:val="20"/>
                <w:szCs w:val="20"/>
              </w:rPr>
            </w:pPr>
          </w:p>
        </w:tc>
        <w:tc>
          <w:tcPr>
            <w:tcW w:w="1460" w:type="dxa"/>
            <w:tcBorders>
              <w:bottom w:val="single" w:color="auto" w:sz="8" w:space="0"/>
            </w:tcBorders>
            <w:vAlign w:val="bottom"/>
          </w:tcPr>
          <w:p>
            <w:pPr>
              <w:rPr>
                <w:sz w:val="20"/>
                <w:szCs w:val="20"/>
              </w:rPr>
            </w:pPr>
          </w:p>
        </w:tc>
        <w:tc>
          <w:tcPr>
            <w:tcW w:w="540" w:type="dxa"/>
            <w:vAlign w:val="bottom"/>
          </w:tcPr>
          <w:p>
            <w:pPr>
              <w:rPr>
                <w:sz w:val="20"/>
                <w:szCs w:val="20"/>
              </w:rPr>
            </w:pPr>
          </w:p>
        </w:tc>
        <w:tc>
          <w:tcPr>
            <w:tcW w:w="1700" w:type="dxa"/>
            <w:vAlign w:val="bottom"/>
          </w:tcPr>
          <w:p>
            <w:pPr>
              <w:rPr>
                <w:sz w:val="20"/>
                <w:szCs w:val="20"/>
              </w:rPr>
            </w:pPr>
          </w:p>
        </w:tc>
        <w:tc>
          <w:tcPr>
            <w:tcW w:w="1800" w:type="dxa"/>
            <w:vAlign w:val="bottom"/>
          </w:tcPr>
          <w:p>
            <w:pPr>
              <w:rPr>
                <w:sz w:val="20"/>
                <w:szCs w:val="20"/>
              </w:rPr>
            </w:pPr>
          </w:p>
        </w:tc>
        <w:tc>
          <w:tcPr>
            <w:tcW w:w="1460" w:type="dxa"/>
            <w:vAlign w:val="bottom"/>
          </w:tcPr>
          <w:p>
            <w:pPr>
              <w:rPr>
                <w:sz w:val="20"/>
                <w:szCs w:val="20"/>
              </w:rPr>
            </w:pPr>
          </w:p>
        </w:tc>
      </w:tr>
      <w:tr>
        <w:tblPrEx>
          <w:tblLayout w:type="fixed"/>
          <w:tblCellMar>
            <w:top w:w="0" w:type="dxa"/>
            <w:left w:w="0" w:type="dxa"/>
            <w:bottom w:w="0" w:type="dxa"/>
            <w:right w:w="0" w:type="dxa"/>
          </w:tblCellMar>
        </w:tblPrEx>
        <w:trPr>
          <w:trHeight w:val="388" w:hRule="atLeast"/>
        </w:trPr>
        <w:tc>
          <w:tcPr>
            <w:tcW w:w="1480" w:type="dxa"/>
            <w:vAlign w:val="bottom"/>
          </w:tcPr>
          <w:p>
            <w:pPr>
              <w:spacing w:line="240" w:lineRule="exact"/>
              <w:ind w:left="320"/>
              <w:rPr>
                <w:sz w:val="20"/>
                <w:szCs w:val="20"/>
              </w:rPr>
            </w:pPr>
            <w:r>
              <w:rPr>
                <w:rFonts w:hint="eastAsia" w:ascii="宋体" w:hAnsi="宋体" w:cs="宋体"/>
                <w:sz w:val="21"/>
                <w:szCs w:val="21"/>
              </w:rPr>
              <w:t>项目编号：</w:t>
            </w:r>
          </w:p>
        </w:tc>
        <w:tc>
          <w:tcPr>
            <w:tcW w:w="520" w:type="dxa"/>
            <w:tcBorders>
              <w:bottom w:val="single" w:color="auto" w:sz="8" w:space="0"/>
            </w:tcBorders>
            <w:vAlign w:val="bottom"/>
          </w:tcPr>
          <w:p>
            <w:pPr>
              <w:rPr>
                <w:sz w:val="24"/>
                <w:szCs w:val="24"/>
              </w:rPr>
            </w:pPr>
          </w:p>
        </w:tc>
        <w:tc>
          <w:tcPr>
            <w:tcW w:w="1460" w:type="dxa"/>
            <w:tcBorders>
              <w:bottom w:val="single" w:color="auto" w:sz="8" w:space="0"/>
            </w:tcBorders>
            <w:vAlign w:val="bottom"/>
          </w:tcPr>
          <w:p>
            <w:pPr>
              <w:rPr>
                <w:sz w:val="24"/>
                <w:szCs w:val="24"/>
              </w:rPr>
            </w:pPr>
          </w:p>
        </w:tc>
        <w:tc>
          <w:tcPr>
            <w:tcW w:w="540" w:type="dxa"/>
            <w:vAlign w:val="bottom"/>
          </w:tcPr>
          <w:p>
            <w:pPr>
              <w:rPr>
                <w:sz w:val="24"/>
                <w:szCs w:val="24"/>
              </w:rPr>
            </w:pPr>
          </w:p>
        </w:tc>
        <w:tc>
          <w:tcPr>
            <w:tcW w:w="1700" w:type="dxa"/>
            <w:vAlign w:val="bottom"/>
          </w:tcPr>
          <w:p>
            <w:pPr>
              <w:rPr>
                <w:sz w:val="24"/>
                <w:szCs w:val="24"/>
              </w:rPr>
            </w:pPr>
          </w:p>
        </w:tc>
        <w:tc>
          <w:tcPr>
            <w:tcW w:w="3260" w:type="dxa"/>
            <w:gridSpan w:val="2"/>
            <w:vAlign w:val="bottom"/>
          </w:tcPr>
          <w:p>
            <w:pPr>
              <w:spacing w:line="240" w:lineRule="exact"/>
              <w:ind w:left="500"/>
              <w:rPr>
                <w:sz w:val="20"/>
                <w:szCs w:val="20"/>
              </w:rPr>
            </w:pPr>
            <w:r>
              <w:rPr>
                <w:rFonts w:hint="eastAsia" w:ascii="宋体" w:hAnsi="宋体" w:cs="宋体"/>
                <w:sz w:val="21"/>
                <w:szCs w:val="21"/>
              </w:rPr>
              <w:t>（价格单位：元人民币）</w:t>
            </w:r>
          </w:p>
        </w:tc>
      </w:tr>
      <w:tr>
        <w:tblPrEx>
          <w:tblLayout w:type="fixed"/>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rPr>
                <w:sz w:val="13"/>
                <w:szCs w:val="13"/>
              </w:rPr>
            </w:pPr>
          </w:p>
        </w:tc>
        <w:tc>
          <w:tcPr>
            <w:tcW w:w="520" w:type="dxa"/>
            <w:tcBorders>
              <w:bottom w:val="single" w:color="auto" w:sz="8" w:space="0"/>
            </w:tcBorders>
            <w:vAlign w:val="bottom"/>
          </w:tcPr>
          <w:p>
            <w:pPr>
              <w:rPr>
                <w:sz w:val="13"/>
                <w:szCs w:val="13"/>
              </w:rPr>
            </w:pPr>
          </w:p>
        </w:tc>
        <w:tc>
          <w:tcPr>
            <w:tcW w:w="2000" w:type="dxa"/>
            <w:gridSpan w:val="2"/>
            <w:tcBorders>
              <w:bottom w:val="single" w:color="auto" w:sz="8" w:space="0"/>
            </w:tcBorders>
            <w:vAlign w:val="bottom"/>
          </w:tcPr>
          <w:p>
            <w:pPr>
              <w:rPr>
                <w:sz w:val="13"/>
                <w:szCs w:val="13"/>
              </w:rPr>
            </w:pPr>
          </w:p>
        </w:tc>
        <w:tc>
          <w:tcPr>
            <w:tcW w:w="1700" w:type="dxa"/>
            <w:tcBorders>
              <w:bottom w:val="single" w:color="auto" w:sz="8" w:space="0"/>
            </w:tcBorders>
            <w:vAlign w:val="bottom"/>
          </w:tcPr>
          <w:p>
            <w:pPr>
              <w:rPr>
                <w:sz w:val="13"/>
                <w:szCs w:val="13"/>
              </w:rPr>
            </w:pPr>
          </w:p>
        </w:tc>
        <w:tc>
          <w:tcPr>
            <w:tcW w:w="1800" w:type="dxa"/>
            <w:tcBorders>
              <w:bottom w:val="single" w:color="auto" w:sz="8" w:space="0"/>
            </w:tcBorders>
            <w:vAlign w:val="bottom"/>
          </w:tcPr>
          <w:p>
            <w:pPr>
              <w:rPr>
                <w:sz w:val="13"/>
                <w:szCs w:val="13"/>
              </w:rPr>
            </w:pPr>
          </w:p>
        </w:tc>
        <w:tc>
          <w:tcPr>
            <w:tcW w:w="1460" w:type="dxa"/>
            <w:tcBorders>
              <w:bottom w:val="single" w:color="auto" w:sz="8" w:space="0"/>
            </w:tcBorders>
            <w:vAlign w:val="bottom"/>
          </w:tcPr>
          <w:p>
            <w:pPr>
              <w:rPr>
                <w:sz w:val="13"/>
                <w:szCs w:val="13"/>
              </w:rPr>
            </w:pPr>
          </w:p>
        </w:tc>
      </w:tr>
      <w:tr>
        <w:tblPrEx>
          <w:tblLayout w:type="fixed"/>
          <w:tblCellMar>
            <w:top w:w="0" w:type="dxa"/>
            <w:left w:w="0" w:type="dxa"/>
            <w:bottom w:w="0" w:type="dxa"/>
            <w:right w:w="0" w:type="dxa"/>
          </w:tblCellMar>
        </w:tblPrEx>
        <w:trPr>
          <w:trHeight w:val="428" w:hRule="atLeast"/>
        </w:trPr>
        <w:tc>
          <w:tcPr>
            <w:tcW w:w="1480" w:type="dxa"/>
            <w:tcBorders>
              <w:left w:val="single" w:color="auto" w:sz="8" w:space="0"/>
            </w:tcBorders>
            <w:vAlign w:val="bottom"/>
          </w:tcPr>
          <w:p>
            <w:pPr>
              <w:spacing w:line="240" w:lineRule="exact"/>
              <w:ind w:left="580"/>
              <w:rPr>
                <w:sz w:val="20"/>
                <w:szCs w:val="20"/>
              </w:rPr>
            </w:pPr>
            <w:r>
              <w:rPr>
                <w:rFonts w:hint="eastAsia" w:ascii="宋体" w:hAnsi="宋体" w:cs="宋体"/>
                <w:sz w:val="21"/>
                <w:szCs w:val="21"/>
              </w:rPr>
              <w:t>项目名称</w:t>
            </w:r>
          </w:p>
        </w:tc>
        <w:tc>
          <w:tcPr>
            <w:tcW w:w="520" w:type="dxa"/>
            <w:tcBorders>
              <w:right w:val="single" w:color="auto" w:sz="8" w:space="0"/>
            </w:tcBorders>
            <w:vAlign w:val="bottom"/>
          </w:tcPr>
          <w:p>
            <w:pPr>
              <w:rPr>
                <w:sz w:val="24"/>
                <w:szCs w:val="24"/>
              </w:rPr>
            </w:pPr>
          </w:p>
        </w:tc>
        <w:tc>
          <w:tcPr>
            <w:tcW w:w="2000" w:type="dxa"/>
            <w:gridSpan w:val="2"/>
            <w:tcBorders>
              <w:right w:val="single" w:color="auto" w:sz="8" w:space="0"/>
            </w:tcBorders>
            <w:vAlign w:val="bottom"/>
          </w:tcPr>
          <w:p>
            <w:pPr>
              <w:spacing w:line="240" w:lineRule="exact"/>
              <w:ind w:left="240"/>
              <w:rPr>
                <w:sz w:val="20"/>
                <w:szCs w:val="20"/>
              </w:rPr>
            </w:pPr>
            <w:r>
              <w:rPr>
                <w:rFonts w:hint="eastAsia" w:ascii="宋体" w:hAnsi="宋体" w:cs="宋体"/>
                <w:sz w:val="21"/>
                <w:szCs w:val="21"/>
              </w:rPr>
              <w:t>投标报价（元）</w:t>
            </w:r>
          </w:p>
        </w:tc>
        <w:tc>
          <w:tcPr>
            <w:tcW w:w="1700" w:type="dxa"/>
            <w:tcBorders>
              <w:right w:val="single" w:color="auto" w:sz="8" w:space="0"/>
            </w:tcBorders>
            <w:vAlign w:val="bottom"/>
          </w:tcPr>
          <w:p>
            <w:pPr>
              <w:spacing w:line="240" w:lineRule="exact"/>
              <w:ind w:left="100"/>
              <w:rPr>
                <w:sz w:val="20"/>
                <w:szCs w:val="20"/>
              </w:rPr>
            </w:pPr>
            <w:r>
              <w:rPr>
                <w:rFonts w:hint="eastAsia" w:ascii="宋体" w:hAnsi="宋体" w:cs="宋体"/>
                <w:sz w:val="21"/>
                <w:szCs w:val="21"/>
              </w:rPr>
              <w:t>工期（日历天）</w:t>
            </w:r>
          </w:p>
        </w:tc>
        <w:tc>
          <w:tcPr>
            <w:tcW w:w="1800" w:type="dxa"/>
            <w:tcBorders>
              <w:right w:val="single" w:color="auto" w:sz="8" w:space="0"/>
            </w:tcBorders>
            <w:vAlign w:val="bottom"/>
          </w:tcPr>
          <w:p>
            <w:pPr>
              <w:spacing w:line="240" w:lineRule="exact"/>
              <w:ind w:left="460"/>
              <w:rPr>
                <w:sz w:val="20"/>
                <w:szCs w:val="20"/>
              </w:rPr>
            </w:pPr>
            <w:r>
              <w:rPr>
                <w:rFonts w:hint="eastAsia" w:ascii="宋体" w:hAnsi="宋体" w:cs="宋体"/>
                <w:sz w:val="21"/>
                <w:szCs w:val="21"/>
              </w:rPr>
              <w:t>项目经理</w:t>
            </w:r>
          </w:p>
        </w:tc>
        <w:tc>
          <w:tcPr>
            <w:tcW w:w="1460" w:type="dxa"/>
            <w:tcBorders>
              <w:right w:val="single" w:color="auto" w:sz="8" w:space="0"/>
            </w:tcBorders>
            <w:vAlign w:val="bottom"/>
          </w:tcPr>
          <w:p>
            <w:pPr>
              <w:spacing w:line="240" w:lineRule="exact"/>
              <w:ind w:left="300"/>
              <w:rPr>
                <w:sz w:val="20"/>
                <w:szCs w:val="20"/>
              </w:rPr>
            </w:pPr>
            <w:r>
              <w:rPr>
                <w:rFonts w:hint="eastAsia" w:ascii="宋体" w:hAnsi="宋体" w:cs="宋体"/>
                <w:sz w:val="21"/>
                <w:szCs w:val="21"/>
              </w:rPr>
              <w:t>质量标准</w:t>
            </w:r>
          </w:p>
        </w:tc>
      </w:tr>
      <w:tr>
        <w:tblPrEx>
          <w:tblLayout w:type="fixed"/>
          <w:tblCellMar>
            <w:top w:w="0" w:type="dxa"/>
            <w:left w:w="0" w:type="dxa"/>
            <w:bottom w:w="0" w:type="dxa"/>
            <w:right w:w="0" w:type="dxa"/>
          </w:tblCellMar>
        </w:tblPrEx>
        <w:trPr>
          <w:trHeight w:val="116" w:hRule="atLeast"/>
        </w:trPr>
        <w:tc>
          <w:tcPr>
            <w:tcW w:w="1480" w:type="dxa"/>
            <w:tcBorders>
              <w:left w:val="single" w:color="auto" w:sz="8" w:space="0"/>
              <w:bottom w:val="single" w:color="auto" w:sz="8" w:space="0"/>
            </w:tcBorders>
            <w:vAlign w:val="bottom"/>
          </w:tcPr>
          <w:p>
            <w:pPr>
              <w:rPr>
                <w:sz w:val="10"/>
                <w:szCs w:val="10"/>
              </w:rPr>
            </w:pPr>
          </w:p>
        </w:tc>
        <w:tc>
          <w:tcPr>
            <w:tcW w:w="520" w:type="dxa"/>
            <w:tcBorders>
              <w:bottom w:val="single" w:color="auto" w:sz="8" w:space="0"/>
              <w:right w:val="single" w:color="auto" w:sz="8" w:space="0"/>
            </w:tcBorders>
            <w:vAlign w:val="bottom"/>
          </w:tcPr>
          <w:p>
            <w:pPr>
              <w:rPr>
                <w:sz w:val="10"/>
                <w:szCs w:val="10"/>
              </w:rPr>
            </w:pPr>
          </w:p>
        </w:tc>
        <w:tc>
          <w:tcPr>
            <w:tcW w:w="1460" w:type="dxa"/>
            <w:tcBorders>
              <w:bottom w:val="single" w:color="auto" w:sz="8" w:space="0"/>
            </w:tcBorders>
            <w:vAlign w:val="bottom"/>
          </w:tcPr>
          <w:p>
            <w:pPr>
              <w:rPr>
                <w:sz w:val="10"/>
                <w:szCs w:val="10"/>
              </w:rPr>
            </w:pPr>
          </w:p>
        </w:tc>
        <w:tc>
          <w:tcPr>
            <w:tcW w:w="540" w:type="dxa"/>
            <w:tcBorders>
              <w:bottom w:val="single" w:color="auto" w:sz="8" w:space="0"/>
              <w:right w:val="single" w:color="auto" w:sz="8" w:space="0"/>
            </w:tcBorders>
            <w:vAlign w:val="bottom"/>
          </w:tcPr>
          <w:p>
            <w:pPr>
              <w:rPr>
                <w:sz w:val="10"/>
                <w:szCs w:val="10"/>
              </w:rPr>
            </w:pPr>
          </w:p>
        </w:tc>
        <w:tc>
          <w:tcPr>
            <w:tcW w:w="1700" w:type="dxa"/>
            <w:tcBorders>
              <w:bottom w:val="single" w:color="auto" w:sz="8" w:space="0"/>
              <w:right w:val="single" w:color="auto" w:sz="8" w:space="0"/>
            </w:tcBorders>
            <w:vAlign w:val="bottom"/>
          </w:tcPr>
          <w:p>
            <w:pPr>
              <w:rPr>
                <w:sz w:val="10"/>
                <w:szCs w:val="10"/>
              </w:rPr>
            </w:pPr>
          </w:p>
        </w:tc>
        <w:tc>
          <w:tcPr>
            <w:tcW w:w="1800" w:type="dxa"/>
            <w:tcBorders>
              <w:bottom w:val="single" w:color="auto" w:sz="8" w:space="0"/>
              <w:right w:val="single" w:color="auto" w:sz="8" w:space="0"/>
            </w:tcBorders>
            <w:vAlign w:val="bottom"/>
          </w:tcPr>
          <w:p>
            <w:pPr>
              <w:rPr>
                <w:sz w:val="10"/>
                <w:szCs w:val="10"/>
              </w:rPr>
            </w:pPr>
          </w:p>
        </w:tc>
        <w:tc>
          <w:tcPr>
            <w:tcW w:w="1460" w:type="dxa"/>
            <w:tcBorders>
              <w:bottom w:val="single" w:color="auto" w:sz="8" w:space="0"/>
              <w:right w:val="single" w:color="auto" w:sz="8" w:space="0"/>
            </w:tcBorders>
            <w:vAlign w:val="bottom"/>
          </w:tcPr>
          <w:p>
            <w:pPr>
              <w:rPr>
                <w:sz w:val="10"/>
                <w:szCs w:val="10"/>
              </w:rPr>
            </w:pPr>
          </w:p>
        </w:tc>
      </w:tr>
      <w:tr>
        <w:tblPrEx>
          <w:tblLayout w:type="fixed"/>
          <w:tblCellMar>
            <w:top w:w="0" w:type="dxa"/>
            <w:left w:w="0" w:type="dxa"/>
            <w:bottom w:w="0" w:type="dxa"/>
            <w:right w:w="0" w:type="dxa"/>
          </w:tblCellMar>
        </w:tblPrEx>
        <w:trPr>
          <w:trHeight w:val="647" w:hRule="atLeast"/>
        </w:trPr>
        <w:tc>
          <w:tcPr>
            <w:tcW w:w="14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right w:val="single" w:color="auto" w:sz="8" w:space="0"/>
            </w:tcBorders>
            <w:vAlign w:val="bottom"/>
          </w:tcPr>
          <w:p>
            <w:pPr>
              <w:rPr>
                <w:sz w:val="24"/>
                <w:szCs w:val="24"/>
              </w:rPr>
            </w:pPr>
          </w:p>
        </w:tc>
        <w:tc>
          <w:tcPr>
            <w:tcW w:w="1460" w:type="dxa"/>
            <w:tcBorders>
              <w:bottom w:val="single" w:color="auto" w:sz="8" w:space="0"/>
            </w:tcBorders>
            <w:vAlign w:val="bottom"/>
          </w:tcPr>
          <w:p>
            <w:pPr>
              <w:rPr>
                <w:sz w:val="24"/>
                <w:szCs w:val="24"/>
              </w:rPr>
            </w:pPr>
          </w:p>
        </w:tc>
        <w:tc>
          <w:tcPr>
            <w:tcW w:w="540" w:type="dxa"/>
            <w:tcBorders>
              <w:bottom w:val="single" w:color="auto" w:sz="8" w:space="0"/>
              <w:right w:val="single" w:color="auto" w:sz="8" w:space="0"/>
            </w:tcBorders>
            <w:vAlign w:val="bottom"/>
          </w:tcPr>
          <w:p>
            <w:pPr>
              <w:rPr>
                <w:sz w:val="24"/>
                <w:szCs w:val="24"/>
              </w:rPr>
            </w:pPr>
          </w:p>
        </w:tc>
        <w:tc>
          <w:tcPr>
            <w:tcW w:w="1700" w:type="dxa"/>
            <w:tcBorders>
              <w:bottom w:val="single" w:color="auto" w:sz="8" w:space="0"/>
              <w:right w:val="single" w:color="auto" w:sz="8" w:space="0"/>
            </w:tcBorders>
            <w:vAlign w:val="bottom"/>
          </w:tcPr>
          <w:p>
            <w:pPr>
              <w:rPr>
                <w:sz w:val="24"/>
                <w:szCs w:val="24"/>
              </w:rPr>
            </w:pPr>
          </w:p>
        </w:tc>
        <w:tc>
          <w:tcPr>
            <w:tcW w:w="1800" w:type="dxa"/>
            <w:tcBorders>
              <w:bottom w:val="single" w:color="auto" w:sz="8" w:space="0"/>
              <w:right w:val="single" w:color="auto" w:sz="8" w:space="0"/>
            </w:tcBorders>
            <w:vAlign w:val="bottom"/>
          </w:tcPr>
          <w:p>
            <w:pPr>
              <w:rPr>
                <w:sz w:val="24"/>
                <w:szCs w:val="24"/>
              </w:rPr>
            </w:pPr>
          </w:p>
        </w:tc>
        <w:tc>
          <w:tcPr>
            <w:tcW w:w="1460" w:type="dxa"/>
            <w:tcBorders>
              <w:bottom w:val="single" w:color="auto" w:sz="8" w:space="0"/>
              <w:right w:val="single" w:color="auto" w:sz="8" w:space="0"/>
            </w:tcBorders>
            <w:vAlign w:val="bottom"/>
          </w:tcPr>
          <w:p>
            <w:pPr>
              <w:rPr>
                <w:sz w:val="24"/>
                <w:szCs w:val="24"/>
              </w:rPr>
            </w:pPr>
          </w:p>
        </w:tc>
      </w:tr>
    </w:tbl>
    <w:p>
      <w:pPr>
        <w:spacing w:line="240" w:lineRule="exact"/>
        <w:ind w:left="460"/>
        <w:rPr>
          <w:sz w:val="20"/>
          <w:szCs w:val="20"/>
        </w:rPr>
      </w:pPr>
      <w:r>
        <w:rPr>
          <w:rFonts w:hint="eastAsia" w:ascii="宋体" w:hAnsi="宋体" w:cs="宋体"/>
          <w:sz w:val="21"/>
          <w:szCs w:val="21"/>
        </w:rPr>
        <w:t>注：大写金额与小写金额不一致时，以大写金额为准。</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18" w:lineRule="exact"/>
        <w:rPr>
          <w:sz w:val="20"/>
          <w:szCs w:val="20"/>
        </w:rPr>
      </w:pPr>
    </w:p>
    <w:p>
      <w:pPr>
        <w:spacing w:line="240" w:lineRule="exact"/>
        <w:ind w:left="780"/>
        <w:rPr>
          <w:sz w:val="20"/>
          <w:szCs w:val="20"/>
        </w:rPr>
      </w:pPr>
      <w:r>
        <w:rPr>
          <w:rFonts w:hint="eastAsia" w:ascii="宋体" w:hAnsi="宋体" w:cs="宋体"/>
          <w:sz w:val="21"/>
          <w:szCs w:val="21"/>
        </w:rPr>
        <w:t>供应商全称（盖单位公章）：</w:t>
      </w:r>
    </w:p>
    <w:p>
      <w:pPr>
        <w:spacing w:line="168" w:lineRule="exact"/>
        <w:rPr>
          <w:sz w:val="20"/>
          <w:szCs w:val="20"/>
        </w:rPr>
      </w:pPr>
    </w:p>
    <w:p>
      <w:pPr>
        <w:spacing w:line="240" w:lineRule="exact"/>
        <w:ind w:left="780"/>
        <w:rPr>
          <w:sz w:val="20"/>
          <w:szCs w:val="20"/>
        </w:rPr>
      </w:pPr>
      <w:r>
        <w:rPr>
          <w:rFonts w:hint="eastAsia" w:ascii="宋体" w:hAnsi="宋体" w:cs="宋体"/>
          <w:sz w:val="21"/>
          <w:szCs w:val="21"/>
        </w:rPr>
        <w:t>响应文件签署人（签字或盖章）：</w:t>
      </w:r>
    </w:p>
    <w:p>
      <w:pPr>
        <w:spacing w:line="168" w:lineRule="exact"/>
        <w:rPr>
          <w:sz w:val="20"/>
          <w:szCs w:val="20"/>
        </w:rPr>
      </w:pPr>
    </w:p>
    <w:p>
      <w:pPr>
        <w:spacing w:line="240" w:lineRule="exact"/>
        <w:ind w:left="780"/>
        <w:rPr>
          <w:sz w:val="20"/>
          <w:szCs w:val="20"/>
        </w:rPr>
      </w:pPr>
      <w:r>
        <w:rPr>
          <w:rFonts w:hint="eastAsia" w:ascii="宋体" w:hAnsi="宋体" w:cs="宋体"/>
          <w:sz w:val="21"/>
          <w:szCs w:val="21"/>
        </w:rPr>
        <w:t>日期：</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1440" w:bottom="401" w:left="1440" w:header="0" w:footer="0" w:gutter="0"/>
          <w:cols w:equalWidth="0" w:num="1">
            <w:col w:w="9026"/>
          </w:cols>
        </w:sectPr>
      </w:pPr>
    </w:p>
    <w:p>
      <w:pPr>
        <w:spacing w:line="360" w:lineRule="auto"/>
        <w:jc w:val="center"/>
        <w:rPr>
          <w:sz w:val="28"/>
          <w:szCs w:val="28"/>
        </w:rPr>
      </w:pPr>
      <w:bookmarkStart w:id="51" w:name="page52"/>
      <w:bookmarkEnd w:id="51"/>
      <w:r>
        <w:rPr>
          <w:rFonts w:hint="eastAsia" w:ascii="宋体" w:hAnsi="宋体" w:cs="宋体"/>
          <w:b/>
          <w:bCs/>
          <w:sz w:val="28"/>
          <w:szCs w:val="28"/>
        </w:rPr>
        <w:t>三、工程量清单报价</w:t>
      </w:r>
    </w:p>
    <w:p>
      <w:pPr>
        <w:spacing w:line="150" w:lineRule="exact"/>
        <w:rPr>
          <w:sz w:val="20"/>
          <w:szCs w:val="20"/>
        </w:rPr>
      </w:pPr>
    </w:p>
    <w:p>
      <w:pPr>
        <w:spacing w:line="240" w:lineRule="exact"/>
        <w:ind w:left="4160"/>
        <w:rPr>
          <w:rFonts w:ascii="宋体" w:cs="宋体"/>
          <w:b/>
          <w:bCs/>
          <w:sz w:val="21"/>
          <w:szCs w:val="21"/>
        </w:rPr>
      </w:pPr>
    </w:p>
    <w:p>
      <w:pPr>
        <w:spacing w:line="200" w:lineRule="exact"/>
        <w:rPr>
          <w:sz w:val="20"/>
          <w:szCs w:val="20"/>
        </w:rPr>
      </w:pPr>
    </w:p>
    <w:p>
      <w:pPr>
        <w:spacing w:line="200" w:lineRule="exact"/>
        <w:rPr>
          <w:sz w:val="20"/>
          <w:szCs w:val="20"/>
        </w:rPr>
      </w:pPr>
    </w:p>
    <w:p>
      <w:pPr>
        <w:spacing w:line="296" w:lineRule="exact"/>
        <w:rPr>
          <w:sz w:val="20"/>
          <w:szCs w:val="20"/>
        </w:rPr>
      </w:pPr>
    </w:p>
    <w:p>
      <w:pPr>
        <w:spacing w:line="240" w:lineRule="exact"/>
        <w:ind w:left="4440"/>
        <w:rPr>
          <w:sz w:val="24"/>
          <w:szCs w:val="24"/>
        </w:rPr>
      </w:pPr>
      <w:r>
        <w:rPr>
          <w:rFonts w:hint="eastAsia" w:ascii="宋体" w:hAnsi="宋体" w:cs="宋体"/>
          <w:b/>
          <w:bCs/>
          <w:sz w:val="24"/>
          <w:szCs w:val="24"/>
        </w:rPr>
        <w:t>投</w:t>
      </w:r>
      <w:r>
        <w:rPr>
          <w:rFonts w:ascii="宋体" w:hAnsi="宋体" w:cs="宋体"/>
          <w:b/>
          <w:bCs/>
          <w:sz w:val="24"/>
          <w:szCs w:val="24"/>
        </w:rPr>
        <w:t xml:space="preserve"> </w:t>
      </w:r>
      <w:r>
        <w:rPr>
          <w:rFonts w:hint="eastAsia" w:ascii="宋体" w:hAnsi="宋体" w:cs="宋体"/>
          <w:b/>
          <w:bCs/>
          <w:sz w:val="24"/>
          <w:szCs w:val="24"/>
        </w:rPr>
        <w:t>标</w:t>
      </w:r>
      <w:r>
        <w:rPr>
          <w:rFonts w:ascii="宋体" w:hAnsi="宋体" w:cs="宋体"/>
          <w:b/>
          <w:bCs/>
          <w:sz w:val="24"/>
          <w:szCs w:val="24"/>
        </w:rPr>
        <w:t xml:space="preserve"> </w:t>
      </w:r>
      <w:r>
        <w:rPr>
          <w:rFonts w:hint="eastAsia" w:ascii="宋体" w:hAnsi="宋体" w:cs="宋体"/>
          <w:b/>
          <w:bCs/>
          <w:sz w:val="24"/>
          <w:szCs w:val="24"/>
        </w:rPr>
        <w:t>总</w:t>
      </w:r>
      <w:r>
        <w:rPr>
          <w:rFonts w:ascii="宋体" w:hAnsi="宋体" w:cs="宋体"/>
          <w:b/>
          <w:bCs/>
          <w:sz w:val="24"/>
          <w:szCs w:val="24"/>
        </w:rPr>
        <w:t xml:space="preserve"> </w:t>
      </w:r>
      <w:r>
        <w:rPr>
          <w:rFonts w:hint="eastAsia" w:ascii="宋体" w:hAnsi="宋体" w:cs="宋体"/>
          <w:b/>
          <w:bCs/>
          <w:sz w:val="24"/>
          <w:szCs w:val="24"/>
        </w:rPr>
        <w:t>价</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41" w:lineRule="exact"/>
        <w:rPr>
          <w:sz w:val="20"/>
          <w:szCs w:val="20"/>
        </w:rPr>
      </w:pPr>
    </w:p>
    <w:p>
      <w:pPr>
        <w:tabs>
          <w:tab w:val="left" w:pos="1100"/>
          <w:tab w:val="left" w:pos="1820"/>
        </w:tabs>
        <w:spacing w:line="274" w:lineRule="exact"/>
        <w:ind w:left="400"/>
        <w:rPr>
          <w:sz w:val="20"/>
          <w:szCs w:val="20"/>
        </w:rPr>
      </w:pPr>
      <w:r>
        <w:rPr>
          <w:rFonts w:hint="eastAsia" w:ascii="宋体" w:hAnsi="宋体" w:cs="宋体"/>
          <w:sz w:val="24"/>
          <w:szCs w:val="24"/>
        </w:rPr>
        <w:t>招</w:t>
      </w:r>
      <w:r>
        <w:rPr>
          <w:sz w:val="20"/>
          <w:szCs w:val="20"/>
        </w:rPr>
        <w:tab/>
      </w:r>
      <w:r>
        <w:rPr>
          <w:rFonts w:hint="eastAsia" w:ascii="宋体" w:hAnsi="宋体" w:cs="宋体"/>
          <w:sz w:val="24"/>
          <w:szCs w:val="24"/>
        </w:rPr>
        <w:t>标</w:t>
      </w:r>
      <w:r>
        <w:rPr>
          <w:sz w:val="20"/>
          <w:szCs w:val="20"/>
        </w:rPr>
        <w:tab/>
      </w:r>
      <w:r>
        <w:rPr>
          <w:rFonts w:hint="eastAsia" w:ascii="宋体" w:hAnsi="宋体" w:cs="宋体"/>
          <w:sz w:val="23"/>
          <w:szCs w:val="23"/>
        </w:rPr>
        <w:t>人：</w:t>
      </w:r>
    </w:p>
    <w:p>
      <w:pPr>
        <w:spacing w:line="20" w:lineRule="exact"/>
        <w:rPr>
          <w:sz w:val="20"/>
          <w:szCs w:val="20"/>
        </w:rPr>
      </w:pPr>
      <w:r>
        <w:pict>
          <v:line id="Shape 235" o:spid="_x0000_s1047" o:spt="20" style="position:absolute;left:0pt;margin-left:136.7pt;margin-top:2.2pt;height:0pt;width:329pt;z-index:-251661312;mso-width-relative:page;mso-height-relative:page;" filled="t" coordsize="21600,21600" o:allowincell="f">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67" w:lineRule="exact"/>
        <w:rPr>
          <w:sz w:val="20"/>
          <w:szCs w:val="20"/>
        </w:rPr>
      </w:pPr>
    </w:p>
    <w:p>
      <w:pPr>
        <w:tabs>
          <w:tab w:val="left" w:pos="860"/>
          <w:tab w:val="left" w:pos="1340"/>
          <w:tab w:val="left" w:pos="1820"/>
        </w:tabs>
        <w:spacing w:line="274" w:lineRule="exact"/>
        <w:ind w:left="400"/>
        <w:rPr>
          <w:sz w:val="20"/>
          <w:szCs w:val="20"/>
        </w:rPr>
      </w:pPr>
      <w:r>
        <w:rPr>
          <w:rFonts w:hint="eastAsia" w:ascii="宋体" w:hAnsi="宋体" w:cs="宋体"/>
          <w:sz w:val="24"/>
          <w:szCs w:val="24"/>
        </w:rPr>
        <w:t>工</w:t>
      </w:r>
      <w:r>
        <w:rPr>
          <w:rFonts w:ascii="宋体" w:cs="宋体"/>
          <w:sz w:val="24"/>
          <w:szCs w:val="24"/>
        </w:rPr>
        <w:tab/>
      </w:r>
      <w:r>
        <w:rPr>
          <w:rFonts w:hint="eastAsia" w:ascii="宋体" w:hAnsi="宋体" w:cs="宋体"/>
          <w:sz w:val="24"/>
          <w:szCs w:val="24"/>
        </w:rPr>
        <w:t>程</w:t>
      </w:r>
      <w:r>
        <w:rPr>
          <w:rFonts w:ascii="宋体" w:cs="宋体"/>
          <w:sz w:val="24"/>
          <w:szCs w:val="24"/>
        </w:rPr>
        <w:tab/>
      </w:r>
      <w:r>
        <w:rPr>
          <w:rFonts w:hint="eastAsia" w:ascii="宋体" w:hAnsi="宋体" w:cs="宋体"/>
          <w:sz w:val="24"/>
          <w:szCs w:val="24"/>
        </w:rPr>
        <w:t>名</w:t>
      </w:r>
      <w:r>
        <w:rPr>
          <w:sz w:val="20"/>
          <w:szCs w:val="20"/>
        </w:rPr>
        <w:tab/>
      </w:r>
      <w:r>
        <w:rPr>
          <w:rFonts w:hint="eastAsia" w:ascii="宋体" w:hAnsi="宋体" w:cs="宋体"/>
          <w:sz w:val="23"/>
          <w:szCs w:val="23"/>
        </w:rPr>
        <w:t>称：</w:t>
      </w:r>
    </w:p>
    <w:p>
      <w:pPr>
        <w:spacing w:line="20" w:lineRule="exact"/>
        <w:rPr>
          <w:sz w:val="20"/>
          <w:szCs w:val="20"/>
        </w:rPr>
      </w:pPr>
      <w:r>
        <w:pict>
          <v:line id="Shape 236" o:spid="_x0000_s1048" o:spt="20" style="position:absolute;left:0pt;margin-left:136.7pt;margin-top:2.2pt;height:0pt;width:329pt;z-index:-251660288;mso-width-relative:page;mso-height-relative:page;" filled="t" coordsize="21600,21600" o:allowincell="f">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61" w:lineRule="exact"/>
        <w:rPr>
          <w:sz w:val="20"/>
          <w:szCs w:val="20"/>
        </w:rPr>
      </w:pPr>
    </w:p>
    <w:p>
      <w:pPr>
        <w:spacing w:line="274" w:lineRule="exact"/>
        <w:ind w:left="400"/>
        <w:rPr>
          <w:sz w:val="20"/>
          <w:szCs w:val="20"/>
        </w:rPr>
      </w:pPr>
      <w:r>
        <w:rPr>
          <w:rFonts w:hint="eastAsia" w:ascii="宋体" w:hAnsi="宋体" w:cs="宋体"/>
          <w:sz w:val="24"/>
          <w:szCs w:val="24"/>
        </w:rPr>
        <w:t>投标总价（小写）：</w:t>
      </w:r>
    </w:p>
    <w:p>
      <w:pPr>
        <w:spacing w:line="20" w:lineRule="exact"/>
        <w:rPr>
          <w:sz w:val="20"/>
          <w:szCs w:val="20"/>
        </w:rPr>
      </w:pPr>
      <w:r>
        <w:pict>
          <v:line id="Shape 237" o:spid="_x0000_s1049" o:spt="20" style="position:absolute;left:0pt;margin-left:136.7pt;margin-top:2.2pt;height:0pt;width:329pt;z-index:-251659264;mso-width-relative:page;mso-height-relative:page;" filled="t" coordsize="21600,21600" o:allowincell="f">
            <v:path arrowok="t"/>
            <v:fill on="t" focussize="0,0"/>
            <v:stroke weight="0.48pt" joinstyle="miter"/>
            <v:imagedata o:title=""/>
            <o:lock v:ext="edit"/>
          </v:line>
        </w:pict>
      </w:r>
    </w:p>
    <w:p>
      <w:pPr>
        <w:spacing w:line="200" w:lineRule="exact"/>
        <w:rPr>
          <w:sz w:val="20"/>
          <w:szCs w:val="20"/>
        </w:rPr>
      </w:pPr>
    </w:p>
    <w:p>
      <w:pPr>
        <w:spacing w:line="368" w:lineRule="exact"/>
        <w:rPr>
          <w:sz w:val="20"/>
          <w:szCs w:val="20"/>
        </w:rPr>
      </w:pPr>
    </w:p>
    <w:p>
      <w:pPr>
        <w:spacing w:line="274" w:lineRule="exact"/>
        <w:ind w:left="1240"/>
        <w:rPr>
          <w:sz w:val="20"/>
          <w:szCs w:val="20"/>
        </w:rPr>
      </w:pPr>
      <w:r>
        <w:rPr>
          <w:rFonts w:hint="eastAsia" w:ascii="宋体" w:hAnsi="宋体" w:cs="宋体"/>
          <w:sz w:val="24"/>
          <w:szCs w:val="24"/>
        </w:rPr>
        <w:t>（大写）：</w:t>
      </w:r>
    </w:p>
    <w:p>
      <w:pPr>
        <w:spacing w:line="20" w:lineRule="exact"/>
        <w:rPr>
          <w:sz w:val="20"/>
          <w:szCs w:val="20"/>
        </w:rPr>
      </w:pPr>
      <w:r>
        <w:pict>
          <v:line id="Shape 238" o:spid="_x0000_s1050" o:spt="20" style="position:absolute;left:0pt;margin-left:136.7pt;margin-top:2.2pt;height:0pt;width:329pt;z-index:-251658240;mso-width-relative:page;mso-height-relative:page;" filled="t" coordsize="21600,21600" o:allowincell="f">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3" w:lineRule="exact"/>
        <w:rPr>
          <w:sz w:val="20"/>
          <w:szCs w:val="20"/>
        </w:rPr>
      </w:pPr>
    </w:p>
    <w:p>
      <w:pPr>
        <w:tabs>
          <w:tab w:val="left" w:pos="1100"/>
          <w:tab w:val="left" w:pos="1820"/>
        </w:tabs>
        <w:spacing w:line="274" w:lineRule="exact"/>
        <w:ind w:left="400"/>
        <w:rPr>
          <w:sz w:val="20"/>
          <w:szCs w:val="20"/>
        </w:rPr>
      </w:pPr>
      <w:r>
        <w:rPr>
          <w:rFonts w:hint="eastAsia" w:ascii="宋体" w:hAnsi="宋体" w:cs="宋体"/>
          <w:sz w:val="24"/>
          <w:szCs w:val="24"/>
        </w:rPr>
        <w:t>投</w:t>
      </w:r>
      <w:r>
        <w:rPr>
          <w:sz w:val="20"/>
          <w:szCs w:val="20"/>
        </w:rPr>
        <w:tab/>
      </w:r>
      <w:r>
        <w:rPr>
          <w:rFonts w:hint="eastAsia" w:ascii="宋体" w:hAnsi="宋体" w:cs="宋体"/>
          <w:sz w:val="24"/>
          <w:szCs w:val="24"/>
        </w:rPr>
        <w:t>标</w:t>
      </w:r>
      <w:r>
        <w:rPr>
          <w:sz w:val="20"/>
          <w:szCs w:val="20"/>
        </w:rPr>
        <w:tab/>
      </w:r>
      <w:r>
        <w:rPr>
          <w:rFonts w:hint="eastAsia" w:ascii="宋体" w:hAnsi="宋体" w:cs="宋体"/>
          <w:sz w:val="23"/>
          <w:szCs w:val="23"/>
        </w:rPr>
        <w:t>人：</w:t>
      </w:r>
    </w:p>
    <w:p>
      <w:pPr>
        <w:spacing w:line="20" w:lineRule="exact"/>
        <w:rPr>
          <w:sz w:val="20"/>
          <w:szCs w:val="20"/>
        </w:rPr>
      </w:pPr>
      <w:r>
        <w:pict>
          <v:line id="Shape 239" o:spid="_x0000_s1051" o:spt="20" style="position:absolute;left:0pt;margin-left:136.7pt;margin-top:2.2pt;height:0pt;width:329pt;z-index:-251658240;mso-width-relative:page;mso-height-relative:page;" filled="t" coordsize="21600,21600" o:allowincell="f">
            <v:path arrowok="t"/>
            <v:fill on="t" focussize="0,0"/>
            <v:stroke weight="0.48pt" joinstyle="miter"/>
            <v:imagedata o:title=""/>
            <o:lock v:ext="edit"/>
          </v:line>
        </w:pict>
      </w:r>
    </w:p>
    <w:p>
      <w:pPr>
        <w:spacing w:line="173" w:lineRule="exact"/>
        <w:rPr>
          <w:sz w:val="20"/>
          <w:szCs w:val="20"/>
        </w:rPr>
      </w:pPr>
    </w:p>
    <w:p>
      <w:pPr>
        <w:spacing w:line="251" w:lineRule="exact"/>
        <w:ind w:left="5580"/>
        <w:rPr>
          <w:sz w:val="20"/>
          <w:szCs w:val="20"/>
        </w:rPr>
      </w:pPr>
      <w:r>
        <w:rPr>
          <w:rFonts w:hint="eastAsia" w:ascii="宋体" w:hAnsi="宋体" w:cs="宋体"/>
        </w:rPr>
        <w:t>（单位盖章）</w:t>
      </w:r>
    </w:p>
    <w:p>
      <w:pPr>
        <w:spacing w:line="200" w:lineRule="exact"/>
        <w:rPr>
          <w:sz w:val="20"/>
          <w:szCs w:val="20"/>
        </w:rPr>
      </w:pPr>
    </w:p>
    <w:p>
      <w:pPr>
        <w:spacing w:line="200" w:lineRule="exact"/>
        <w:rPr>
          <w:sz w:val="20"/>
          <w:szCs w:val="20"/>
        </w:rPr>
      </w:pPr>
    </w:p>
    <w:p>
      <w:pPr>
        <w:spacing w:line="283" w:lineRule="exact"/>
        <w:rPr>
          <w:sz w:val="20"/>
          <w:szCs w:val="20"/>
        </w:rPr>
      </w:pPr>
    </w:p>
    <w:p>
      <w:pPr>
        <w:spacing w:line="274" w:lineRule="exact"/>
        <w:ind w:left="400"/>
        <w:rPr>
          <w:sz w:val="20"/>
          <w:szCs w:val="20"/>
        </w:rPr>
      </w:pPr>
      <w:r>
        <w:rPr>
          <w:rFonts w:hint="eastAsia" w:ascii="宋体" w:hAnsi="宋体" w:cs="宋体"/>
          <w:sz w:val="24"/>
          <w:szCs w:val="24"/>
        </w:rPr>
        <w:t>法</w:t>
      </w:r>
      <w:r>
        <w:rPr>
          <w:rFonts w:ascii="宋体" w:hAnsi="宋体" w:cs="宋体"/>
          <w:sz w:val="24"/>
          <w:szCs w:val="24"/>
        </w:rPr>
        <w:t xml:space="preserve"> </w:t>
      </w:r>
      <w:r>
        <w:rPr>
          <w:rFonts w:hint="eastAsia" w:ascii="宋体" w:hAnsi="宋体" w:cs="宋体"/>
          <w:sz w:val="24"/>
          <w:szCs w:val="24"/>
        </w:rPr>
        <w:t>定</w:t>
      </w:r>
      <w:r>
        <w:rPr>
          <w:rFonts w:ascii="宋体" w:hAnsi="宋体" w:cs="宋体"/>
          <w:sz w:val="24"/>
          <w:szCs w:val="24"/>
        </w:rPr>
        <w:t xml:space="preserve"> </w:t>
      </w:r>
      <w:r>
        <w:rPr>
          <w:rFonts w:hint="eastAsia" w:ascii="宋体" w:hAnsi="宋体" w:cs="宋体"/>
          <w:sz w:val="24"/>
          <w:szCs w:val="24"/>
        </w:rPr>
        <w:t>代</w:t>
      </w:r>
      <w:r>
        <w:rPr>
          <w:rFonts w:ascii="宋体" w:hAnsi="宋体" w:cs="宋体"/>
          <w:sz w:val="24"/>
          <w:szCs w:val="24"/>
        </w:rPr>
        <w:t xml:space="preserve"> </w:t>
      </w:r>
      <w:r>
        <w:rPr>
          <w:rFonts w:hint="eastAsia" w:ascii="宋体" w:hAnsi="宋体" w:cs="宋体"/>
          <w:sz w:val="24"/>
          <w:szCs w:val="24"/>
        </w:rPr>
        <w:t>表</w:t>
      </w:r>
      <w:r>
        <w:rPr>
          <w:rFonts w:ascii="宋体" w:hAnsi="宋体" w:cs="宋体"/>
          <w:sz w:val="24"/>
          <w:szCs w:val="24"/>
        </w:rPr>
        <w:t xml:space="preserve"> </w:t>
      </w:r>
      <w:r>
        <w:rPr>
          <w:rFonts w:hint="eastAsia" w:ascii="宋体" w:hAnsi="宋体" w:cs="宋体"/>
          <w:sz w:val="24"/>
          <w:szCs w:val="24"/>
        </w:rPr>
        <w:t>人</w:t>
      </w:r>
    </w:p>
    <w:p>
      <w:pPr>
        <w:spacing w:line="38" w:lineRule="exact"/>
        <w:rPr>
          <w:sz w:val="20"/>
          <w:szCs w:val="20"/>
        </w:rPr>
      </w:pPr>
    </w:p>
    <w:p>
      <w:pPr>
        <w:spacing w:line="274" w:lineRule="exact"/>
        <w:ind w:left="400"/>
        <w:rPr>
          <w:sz w:val="20"/>
          <w:szCs w:val="20"/>
        </w:rPr>
      </w:pPr>
      <w:r>
        <w:rPr>
          <w:rFonts w:hint="eastAsia" w:ascii="宋体" w:hAnsi="宋体" w:cs="宋体"/>
          <w:sz w:val="24"/>
          <w:szCs w:val="24"/>
        </w:rPr>
        <w:t>或</w:t>
      </w:r>
      <w:r>
        <w:rPr>
          <w:rFonts w:ascii="宋体" w:hAnsi="宋体" w:cs="宋体"/>
          <w:sz w:val="24"/>
          <w:szCs w:val="24"/>
        </w:rPr>
        <w:t xml:space="preserve"> </w:t>
      </w:r>
      <w:r>
        <w:rPr>
          <w:rFonts w:hint="eastAsia" w:ascii="宋体" w:hAnsi="宋体" w:cs="宋体"/>
          <w:sz w:val="24"/>
          <w:szCs w:val="24"/>
        </w:rPr>
        <w:t>其</w:t>
      </w:r>
      <w:r>
        <w:rPr>
          <w:rFonts w:ascii="宋体" w:hAnsi="宋体" w:cs="宋体"/>
          <w:sz w:val="24"/>
          <w:szCs w:val="24"/>
        </w:rPr>
        <w:t xml:space="preserve"> </w:t>
      </w:r>
      <w:r>
        <w:rPr>
          <w:rFonts w:hint="eastAsia" w:ascii="宋体" w:hAnsi="宋体" w:cs="宋体"/>
          <w:sz w:val="24"/>
          <w:szCs w:val="24"/>
        </w:rPr>
        <w:t>授</w:t>
      </w:r>
      <w:r>
        <w:rPr>
          <w:rFonts w:ascii="宋体" w:hAnsi="宋体" w:cs="宋体"/>
          <w:sz w:val="24"/>
          <w:szCs w:val="24"/>
        </w:rPr>
        <w:t xml:space="preserve"> </w:t>
      </w:r>
      <w:r>
        <w:rPr>
          <w:rFonts w:hint="eastAsia" w:ascii="宋体" w:hAnsi="宋体" w:cs="宋体"/>
          <w:sz w:val="24"/>
          <w:szCs w:val="24"/>
        </w:rPr>
        <w:t>权</w:t>
      </w:r>
      <w:r>
        <w:rPr>
          <w:rFonts w:ascii="宋体" w:hAnsi="宋体" w:cs="宋体"/>
          <w:sz w:val="24"/>
          <w:szCs w:val="24"/>
        </w:rPr>
        <w:t xml:space="preserve"> </w:t>
      </w:r>
      <w:r>
        <w:rPr>
          <w:rFonts w:hint="eastAsia" w:ascii="宋体" w:hAnsi="宋体" w:cs="宋体"/>
          <w:sz w:val="24"/>
          <w:szCs w:val="24"/>
        </w:rPr>
        <w:t>人：</w:t>
      </w:r>
    </w:p>
    <w:p>
      <w:pPr>
        <w:spacing w:line="20" w:lineRule="exact"/>
        <w:rPr>
          <w:sz w:val="20"/>
          <w:szCs w:val="20"/>
        </w:rPr>
      </w:pPr>
      <w:r>
        <w:pict>
          <v:line id="Shape 240" o:spid="_x0000_s1052" o:spt="20" style="position:absolute;left:0pt;margin-left:136.7pt;margin-top:2.2pt;height:0pt;width:329pt;z-index:-251657216;mso-width-relative:page;mso-height-relative:page;" filled="t" coordsize="21600,21600" o:allowincell="f">
            <v:path arrowok="t"/>
            <v:fill on="t" focussize="0,0"/>
            <v:stroke weight="0.48pt" joinstyle="miter"/>
            <v:imagedata o:title=""/>
            <o:lock v:ext="edit"/>
          </v:line>
        </w:pict>
      </w:r>
    </w:p>
    <w:p>
      <w:pPr>
        <w:spacing w:line="121" w:lineRule="exact"/>
        <w:rPr>
          <w:sz w:val="20"/>
          <w:szCs w:val="20"/>
        </w:rPr>
      </w:pPr>
    </w:p>
    <w:p>
      <w:pPr>
        <w:spacing w:line="251" w:lineRule="exact"/>
        <w:ind w:left="5480"/>
        <w:rPr>
          <w:sz w:val="20"/>
          <w:szCs w:val="20"/>
        </w:rPr>
      </w:pPr>
      <w:r>
        <w:rPr>
          <w:rFonts w:hint="eastAsia" w:ascii="宋体" w:hAnsi="宋体" w:cs="宋体"/>
        </w:rPr>
        <w:t>（签字或盖章）</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43" w:lineRule="exact"/>
        <w:rPr>
          <w:sz w:val="20"/>
          <w:szCs w:val="20"/>
        </w:rPr>
      </w:pPr>
    </w:p>
    <w:p>
      <w:pPr>
        <w:tabs>
          <w:tab w:val="left" w:pos="1100"/>
          <w:tab w:val="left" w:pos="1820"/>
        </w:tabs>
        <w:spacing w:line="274" w:lineRule="exact"/>
        <w:ind w:left="400"/>
        <w:rPr>
          <w:sz w:val="20"/>
          <w:szCs w:val="20"/>
        </w:rPr>
      </w:pPr>
      <w:r>
        <w:rPr>
          <w:rFonts w:hint="eastAsia" w:ascii="宋体" w:hAnsi="宋体" w:cs="宋体"/>
          <w:sz w:val="24"/>
          <w:szCs w:val="24"/>
        </w:rPr>
        <w:t>编</w:t>
      </w:r>
      <w:r>
        <w:rPr>
          <w:sz w:val="20"/>
          <w:szCs w:val="20"/>
        </w:rPr>
        <w:tab/>
      </w:r>
      <w:r>
        <w:rPr>
          <w:rFonts w:hint="eastAsia" w:ascii="宋体" w:hAnsi="宋体" w:cs="宋体"/>
          <w:sz w:val="24"/>
          <w:szCs w:val="24"/>
        </w:rPr>
        <w:t>制</w:t>
      </w:r>
      <w:r>
        <w:rPr>
          <w:sz w:val="20"/>
          <w:szCs w:val="20"/>
        </w:rPr>
        <w:tab/>
      </w:r>
      <w:r>
        <w:rPr>
          <w:rFonts w:hint="eastAsia" w:ascii="宋体" w:hAnsi="宋体" w:cs="宋体"/>
          <w:sz w:val="23"/>
          <w:szCs w:val="23"/>
        </w:rPr>
        <w:t>人：</w:t>
      </w:r>
    </w:p>
    <w:p>
      <w:pPr>
        <w:spacing w:line="20" w:lineRule="exact"/>
        <w:rPr>
          <w:sz w:val="20"/>
          <w:szCs w:val="20"/>
        </w:rPr>
      </w:pPr>
      <w:r>
        <w:pict>
          <v:line id="Shape 241" o:spid="_x0000_s1053" o:spt="20" style="position:absolute;left:0pt;margin-left:136.7pt;margin-top:2.2pt;height:0pt;width:329pt;z-index:-251656192;mso-width-relative:page;mso-height-relative:page;" filled="t" coordsize="21600,21600" o:allowincell="f">
            <v:path arrowok="t"/>
            <v:fill on="t" focussize="0,0"/>
            <v:stroke weight="0.48pt" joinstyle="miter"/>
            <v:imagedata o:title=""/>
            <o:lock v:ext="edit"/>
          </v:line>
        </w:pict>
      </w:r>
    </w:p>
    <w:p>
      <w:pPr>
        <w:spacing w:line="89" w:lineRule="exact"/>
        <w:rPr>
          <w:sz w:val="20"/>
          <w:szCs w:val="20"/>
        </w:rPr>
      </w:pPr>
    </w:p>
    <w:p>
      <w:pPr>
        <w:spacing w:line="251" w:lineRule="exact"/>
        <w:ind w:right="1586"/>
        <w:jc w:val="right"/>
        <w:rPr>
          <w:sz w:val="20"/>
          <w:szCs w:val="20"/>
        </w:rPr>
      </w:pPr>
      <w:r>
        <w:rPr>
          <w:rFonts w:hint="eastAsia" w:ascii="宋体" w:hAnsi="宋体" w:cs="宋体"/>
        </w:rPr>
        <w:t>（造价人员签字及盖专用章）</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314" w:lineRule="exact"/>
        <w:rPr>
          <w:sz w:val="20"/>
          <w:szCs w:val="20"/>
        </w:rPr>
      </w:pPr>
    </w:p>
    <w:p>
      <w:pPr>
        <w:tabs>
          <w:tab w:val="left" w:pos="3420"/>
          <w:tab w:val="left" w:pos="4380"/>
          <w:tab w:val="left" w:pos="5460"/>
        </w:tabs>
        <w:spacing w:line="274" w:lineRule="exact"/>
        <w:ind w:left="400"/>
        <w:rPr>
          <w:sz w:val="20"/>
          <w:szCs w:val="20"/>
        </w:rPr>
      </w:pPr>
      <w:r>
        <w:rPr>
          <w:rFonts w:hint="eastAsia" w:ascii="宋体" w:hAnsi="宋体" w:cs="宋体"/>
          <w:sz w:val="24"/>
          <w:szCs w:val="24"/>
        </w:rPr>
        <w:t>编制时间：</w:t>
      </w:r>
      <w:r>
        <w:rPr>
          <w:sz w:val="20"/>
          <w:szCs w:val="20"/>
        </w:rPr>
        <w:tab/>
      </w:r>
      <w:r>
        <w:rPr>
          <w:rFonts w:hint="eastAsia" w:ascii="宋体" w:hAnsi="宋体" w:cs="宋体"/>
          <w:sz w:val="24"/>
          <w:szCs w:val="24"/>
        </w:rPr>
        <w:t>年</w:t>
      </w:r>
      <w:r>
        <w:rPr>
          <w:sz w:val="20"/>
          <w:szCs w:val="20"/>
        </w:rPr>
        <w:tab/>
      </w:r>
      <w:r>
        <w:rPr>
          <w:rFonts w:hint="eastAsia" w:ascii="宋体" w:hAnsi="宋体" w:cs="宋体"/>
          <w:sz w:val="24"/>
          <w:szCs w:val="24"/>
        </w:rPr>
        <w:t>月</w:t>
      </w:r>
      <w:r>
        <w:rPr>
          <w:sz w:val="20"/>
          <w:szCs w:val="20"/>
        </w:rPr>
        <w:tab/>
      </w:r>
      <w:r>
        <w:rPr>
          <w:rFonts w:hint="eastAsia" w:ascii="宋体" w:hAnsi="宋体" w:cs="宋体"/>
          <w:sz w:val="24"/>
          <w:szCs w:val="24"/>
        </w:rPr>
        <w:t>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3" w:lineRule="exact"/>
        <w:rPr>
          <w:sz w:val="20"/>
          <w:szCs w:val="20"/>
        </w:rPr>
      </w:pPr>
    </w:p>
    <w:p>
      <w:pPr>
        <w:sectPr>
          <w:pgSz w:w="11900" w:h="16838"/>
          <w:pgMar w:top="1154" w:right="1440" w:bottom="497" w:left="1200" w:header="0" w:footer="0" w:gutter="0"/>
          <w:cols w:equalWidth="0" w:num="1">
            <w:col w:w="9266"/>
          </w:cols>
        </w:sectPr>
      </w:pPr>
    </w:p>
    <w:p>
      <w:pPr>
        <w:spacing w:line="366" w:lineRule="exact"/>
        <w:ind w:left="3340"/>
        <w:rPr>
          <w:sz w:val="28"/>
          <w:szCs w:val="28"/>
        </w:rPr>
      </w:pPr>
      <w:bookmarkStart w:id="52" w:name="page53"/>
      <w:bookmarkEnd w:id="52"/>
      <w:r>
        <w:rPr>
          <w:rFonts w:hint="eastAsia" w:ascii="宋体" w:hAnsi="宋体" w:cs="宋体"/>
          <w:b/>
          <w:bCs/>
          <w:sz w:val="28"/>
          <w:szCs w:val="28"/>
        </w:rPr>
        <w:t>工程量清单报价说明</w:t>
      </w:r>
    </w:p>
    <w:p>
      <w:pPr>
        <w:spacing w:line="200" w:lineRule="exact"/>
        <w:rPr>
          <w:sz w:val="20"/>
          <w:szCs w:val="20"/>
        </w:rPr>
      </w:pPr>
    </w:p>
    <w:p>
      <w:pPr>
        <w:spacing w:line="258" w:lineRule="exact"/>
        <w:rPr>
          <w:sz w:val="20"/>
          <w:szCs w:val="20"/>
        </w:rPr>
      </w:pPr>
    </w:p>
    <w:p>
      <w:pPr>
        <w:tabs>
          <w:tab w:val="left" w:pos="7320"/>
          <w:tab w:val="left" w:pos="7960"/>
          <w:tab w:val="left" w:pos="8800"/>
        </w:tabs>
        <w:spacing w:line="240" w:lineRule="exact"/>
        <w:rPr>
          <w:sz w:val="20"/>
          <w:szCs w:val="20"/>
        </w:rPr>
      </w:pPr>
      <w:r>
        <w:rPr>
          <w:rFonts w:hint="eastAsia" w:ascii="宋体" w:hAnsi="宋体" w:cs="宋体"/>
          <w:sz w:val="21"/>
          <w:szCs w:val="21"/>
        </w:rPr>
        <w:t>工程名称：</w:t>
      </w:r>
      <w:r>
        <w:rPr>
          <w:sz w:val="20"/>
          <w:szCs w:val="20"/>
        </w:rPr>
        <w:tab/>
      </w:r>
      <w:r>
        <w:rPr>
          <w:rFonts w:hint="eastAsia" w:ascii="宋体" w:hAnsi="宋体" w:cs="宋体"/>
          <w:sz w:val="21"/>
          <w:szCs w:val="21"/>
        </w:rPr>
        <w:t>第</w:t>
      </w:r>
      <w:r>
        <w:rPr>
          <w:sz w:val="20"/>
          <w:szCs w:val="20"/>
        </w:rPr>
        <w:tab/>
      </w:r>
      <w:r>
        <w:rPr>
          <w:rFonts w:hint="eastAsia" w:ascii="宋体" w:hAnsi="宋体" w:cs="宋体"/>
          <w:sz w:val="21"/>
          <w:szCs w:val="21"/>
        </w:rPr>
        <w:t>页共</w:t>
      </w:r>
      <w:r>
        <w:rPr>
          <w:sz w:val="20"/>
          <w:szCs w:val="20"/>
        </w:rPr>
        <w:tab/>
      </w:r>
      <w:r>
        <w:rPr>
          <w:rFonts w:hint="eastAsia" w:ascii="宋体" w:hAnsi="宋体" w:cs="宋体"/>
          <w:sz w:val="20"/>
          <w:szCs w:val="20"/>
        </w:rPr>
        <w:t>页</w:t>
      </w:r>
    </w:p>
    <w:p>
      <w:pPr>
        <w:spacing w:line="20" w:lineRule="exact"/>
        <w:rPr>
          <w:sz w:val="20"/>
          <w:szCs w:val="20"/>
        </w:rPr>
      </w:pPr>
      <w:r>
        <w:pict>
          <v:line id="Shape 242" o:spid="_x0000_s1054" o:spt="20" style="position:absolute;left:0pt;margin-left:2.7pt;margin-top:16.8pt;height:0pt;width:464.95pt;z-index:-251655168;mso-width-relative:page;mso-height-relative:page;" filled="t" coordsize="21600,21600" o:allowincell="f">
            <v:path arrowok="t"/>
            <v:fill on="t" focussize="0,0"/>
            <v:stroke weight="0.47992125984252pt" joinstyle="miter"/>
            <v:imagedata o:title=""/>
            <o:lock v:ext="edit"/>
          </v:line>
        </w:pict>
      </w:r>
      <w:r>
        <w:pict>
          <v:line id="Shape 243" o:spid="_x0000_s1055" o:spt="20" style="position:absolute;left:0pt;margin-left:2.9pt;margin-top:16.55pt;height:571.05pt;width:0pt;z-index:-251654144;mso-width-relative:page;mso-height-relative:page;" filled="t" coordsize="21600,21600" o:allowincell="f">
            <v:path arrowok="t"/>
            <v:fill on="t" focussize="0,0"/>
            <v:stroke weight="0.47992125984252pt" joinstyle="miter"/>
            <v:imagedata o:title=""/>
            <o:lock v:ext="edit"/>
          </v:line>
        </w:pict>
      </w:r>
      <w:r>
        <w:pict>
          <v:line id="Shape 244" o:spid="_x0000_s1056" o:spt="20" style="position:absolute;left:0pt;margin-left:2.7pt;margin-top:587.4pt;height:0pt;width:464.95pt;z-index:-251653120;mso-width-relative:page;mso-height-relative:page;" filled="t" coordsize="21600,21600" o:allowincell="f">
            <v:path arrowok="t"/>
            <v:fill on="t" focussize="0,0"/>
            <v:stroke weight="0.47992125984252pt" joinstyle="miter"/>
            <v:imagedata o:title=""/>
            <o:lock v:ext="edit"/>
          </v:line>
        </w:pict>
      </w:r>
      <w:r>
        <w:pict>
          <v:line id="Shape 245" o:spid="_x0000_s1057" o:spt="20" style="position:absolute;left:0pt;margin-left:467.4pt;margin-top:16.55pt;height:571.05pt;width:0pt;z-index:-251652096;mso-width-relative:page;mso-height-relative:page;" filled="t" coordsize="21600,21600" o:allowincell="f">
            <v:path arrowok="t"/>
            <v:fill on="t" focussize="0,0"/>
            <v:stroke weight="0.47992125984252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5" w:lineRule="exact"/>
        <w:rPr>
          <w:sz w:val="20"/>
          <w:szCs w:val="20"/>
        </w:rPr>
      </w:pPr>
    </w:p>
    <w:p>
      <w:pPr>
        <w:tabs>
          <w:tab w:val="left" w:pos="4180"/>
        </w:tabs>
        <w:spacing w:line="240" w:lineRule="exact"/>
        <w:ind w:left="100"/>
        <w:rPr>
          <w:sz w:val="20"/>
          <w:szCs w:val="20"/>
        </w:rPr>
      </w:pPr>
      <w:r>
        <w:rPr>
          <w:rFonts w:hint="eastAsia" w:ascii="宋体" w:hAnsi="宋体" w:cs="宋体"/>
          <w:sz w:val="21"/>
          <w:szCs w:val="21"/>
        </w:rPr>
        <w:t>投标人：（</w:t>
      </w:r>
      <w:r>
        <w:rPr>
          <w:rFonts w:ascii="宋体" w:hAnsi="宋体" w:cs="宋体"/>
          <w:sz w:val="21"/>
          <w:szCs w:val="21"/>
        </w:rPr>
        <w:t xml:space="preserve"> </w:t>
      </w:r>
      <w:r>
        <w:rPr>
          <w:rFonts w:hint="eastAsia" w:ascii="宋体" w:hAnsi="宋体" w:cs="宋体"/>
          <w:sz w:val="21"/>
          <w:szCs w:val="21"/>
        </w:rPr>
        <w:t>盖章）</w:t>
      </w:r>
      <w:r>
        <w:rPr>
          <w:sz w:val="20"/>
          <w:szCs w:val="20"/>
        </w:rPr>
        <w:tab/>
      </w:r>
      <w:r>
        <w:rPr>
          <w:rFonts w:hint="eastAsia" w:ascii="宋体" w:hAnsi="宋体" w:cs="宋体"/>
          <w:sz w:val="21"/>
          <w:szCs w:val="21"/>
        </w:rPr>
        <w:t>法定代表人或委托代理人：（签字或盖章）</w:t>
      </w: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236" w:right="1440" w:bottom="290" w:left="1300" w:header="0" w:footer="0" w:gutter="0"/>
          <w:cols w:equalWidth="0" w:num="1">
            <w:col w:w="9166"/>
          </w:cols>
        </w:sectPr>
      </w:pPr>
    </w:p>
    <w:p>
      <w:pPr>
        <w:spacing w:line="366" w:lineRule="exact"/>
        <w:ind w:left="3340"/>
        <w:rPr>
          <w:rFonts w:ascii="宋体" w:cs="宋体"/>
          <w:b/>
          <w:bCs/>
          <w:sz w:val="28"/>
          <w:szCs w:val="28"/>
        </w:rPr>
      </w:pPr>
      <w:bookmarkStart w:id="53" w:name="page54"/>
      <w:bookmarkEnd w:id="53"/>
      <w:r>
        <w:rPr>
          <w:rFonts w:hint="eastAsia" w:ascii="宋体" w:hAnsi="宋体" w:cs="宋体"/>
          <w:b/>
          <w:bCs/>
          <w:sz w:val="28"/>
          <w:szCs w:val="28"/>
        </w:rPr>
        <w:t>表</w:t>
      </w:r>
      <w:r>
        <w:rPr>
          <w:rFonts w:ascii="宋体" w:hAnsi="宋体" w:cs="宋体"/>
          <w:b/>
          <w:bCs/>
          <w:sz w:val="28"/>
          <w:szCs w:val="28"/>
        </w:rPr>
        <w:t xml:space="preserve">1-1-1  </w:t>
      </w:r>
      <w:r>
        <w:rPr>
          <w:rFonts w:hint="eastAsia" w:ascii="宋体" w:hAnsi="宋体" w:cs="宋体"/>
          <w:b/>
          <w:bCs/>
          <w:sz w:val="28"/>
          <w:szCs w:val="28"/>
        </w:rPr>
        <w:t>工程项目报价汇总表</w:t>
      </w:r>
    </w:p>
    <w:p>
      <w:pPr>
        <w:tabs>
          <w:tab w:val="center" w:pos="4755"/>
          <w:tab w:val="right" w:pos="9070"/>
        </w:tabs>
        <w:rPr>
          <w:rFonts w:hAnsi="宋体"/>
          <w:color w:val="000000"/>
          <w:sz w:val="21"/>
          <w:szCs w:val="28"/>
        </w:rPr>
      </w:pPr>
      <w:r>
        <w:rPr>
          <w:rFonts w:hint="eastAsia" w:hAnsi="宋体"/>
          <w:color w:val="000000"/>
          <w:sz w:val="21"/>
          <w:szCs w:val="28"/>
        </w:rPr>
        <w:t>建设单位和工程名称：</w:t>
      </w:r>
    </w:p>
    <w:tbl>
      <w:tblPr>
        <w:tblStyle w:val="19"/>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37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int="eastAsia" w:hAnsi="宋体"/>
                <w:color w:val="000000"/>
                <w:sz w:val="21"/>
                <w:szCs w:val="21"/>
              </w:rPr>
              <w:t>序号</w:t>
            </w:r>
          </w:p>
        </w:tc>
        <w:tc>
          <w:tcPr>
            <w:tcW w:w="7371" w:type="dxa"/>
            <w:vAlign w:val="center"/>
          </w:tcPr>
          <w:p>
            <w:pPr>
              <w:tabs>
                <w:tab w:val="center" w:pos="4755"/>
                <w:tab w:val="right" w:pos="9070"/>
              </w:tabs>
              <w:snapToGrid w:val="0"/>
              <w:spacing w:line="360" w:lineRule="exact"/>
              <w:jc w:val="center"/>
              <w:rPr>
                <w:rFonts w:hAnsi="宋体"/>
                <w:color w:val="000000"/>
                <w:sz w:val="21"/>
                <w:szCs w:val="21"/>
              </w:rPr>
            </w:pPr>
            <w:r>
              <w:rPr>
                <w:rFonts w:hint="eastAsia" w:hAnsi="宋体"/>
                <w:color w:val="000000"/>
                <w:sz w:val="21"/>
                <w:szCs w:val="21"/>
              </w:rPr>
              <w:t>内</w:t>
            </w:r>
            <w:r>
              <w:rPr>
                <w:rFonts w:hAnsi="宋体"/>
                <w:color w:val="000000"/>
                <w:sz w:val="21"/>
                <w:szCs w:val="21"/>
              </w:rPr>
              <w:t xml:space="preserve">   </w:t>
            </w:r>
            <w:r>
              <w:rPr>
                <w:rFonts w:hint="eastAsia" w:hAnsi="宋体"/>
                <w:color w:val="000000"/>
                <w:sz w:val="21"/>
                <w:szCs w:val="21"/>
              </w:rPr>
              <w:t>容</w:t>
            </w:r>
          </w:p>
        </w:tc>
        <w:tc>
          <w:tcPr>
            <w:tcW w:w="1523" w:type="dxa"/>
            <w:vAlign w:val="center"/>
          </w:tcPr>
          <w:p>
            <w:pPr>
              <w:tabs>
                <w:tab w:val="center" w:pos="4755"/>
                <w:tab w:val="right" w:pos="9070"/>
              </w:tabs>
              <w:spacing w:line="360" w:lineRule="exact"/>
              <w:jc w:val="center"/>
              <w:rPr>
                <w:rFonts w:hAnsi="宋体"/>
                <w:color w:val="000000"/>
                <w:sz w:val="21"/>
                <w:szCs w:val="21"/>
              </w:rPr>
            </w:pPr>
            <w:r>
              <w:rPr>
                <w:rFonts w:hint="eastAsia" w:hAnsi="宋体"/>
                <w:color w:val="000000"/>
                <w:sz w:val="21"/>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int="eastAsia" w:hAnsi="宋体"/>
                <w:color w:val="000000"/>
                <w:sz w:val="21"/>
                <w:szCs w:val="21"/>
              </w:rPr>
              <w:t>一</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单位工程费合计</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Ansi="宋体"/>
                <w:color w:val="000000"/>
                <w:sz w:val="21"/>
                <w:szCs w:val="21"/>
              </w:rPr>
              <w:t>1</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（单位工程</w:t>
            </w:r>
            <w:r>
              <w:rPr>
                <w:rFonts w:hAnsi="宋体"/>
                <w:color w:val="000000"/>
                <w:sz w:val="21"/>
                <w:szCs w:val="21"/>
              </w:rPr>
              <w:t>1</w:t>
            </w:r>
            <w:r>
              <w:rPr>
                <w:rFonts w:hint="eastAsia" w:hAnsi="宋体"/>
                <w:color w:val="000000"/>
                <w:sz w:val="21"/>
                <w:szCs w:val="21"/>
              </w:rPr>
              <w:t>，如</w:t>
            </w:r>
            <w:r>
              <w:rPr>
                <w:rFonts w:hAnsi="宋体"/>
                <w:color w:val="000000"/>
                <w:sz w:val="21"/>
                <w:szCs w:val="21"/>
              </w:rPr>
              <w:t>1</w:t>
            </w:r>
            <w:r>
              <w:rPr>
                <w:rFonts w:hint="eastAsia" w:hAnsi="宋体"/>
                <w:color w:val="000000"/>
                <w:sz w:val="21"/>
                <w:szCs w:val="21"/>
              </w:rPr>
              <w:t>号楼）</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Ansi="宋体"/>
                <w:color w:val="000000"/>
                <w:sz w:val="21"/>
                <w:szCs w:val="21"/>
              </w:rPr>
              <w:t>2</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（单位工程</w:t>
            </w:r>
            <w:r>
              <w:rPr>
                <w:rFonts w:hAnsi="宋体"/>
                <w:color w:val="000000"/>
                <w:sz w:val="21"/>
                <w:szCs w:val="21"/>
              </w:rPr>
              <w:t>2</w:t>
            </w:r>
            <w:r>
              <w:rPr>
                <w:rFonts w:hint="eastAsia" w:hAnsi="宋体"/>
                <w:color w:val="000000"/>
                <w:sz w:val="21"/>
                <w:szCs w:val="21"/>
              </w:rPr>
              <w:t>）</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p>
        </w:tc>
        <w:tc>
          <w:tcPr>
            <w:tcW w:w="7371" w:type="dxa"/>
            <w:vAlign w:val="center"/>
          </w:tcPr>
          <w:p>
            <w:pPr>
              <w:tabs>
                <w:tab w:val="center" w:pos="4755"/>
                <w:tab w:val="right" w:pos="9070"/>
              </w:tabs>
              <w:snapToGrid w:val="0"/>
              <w:spacing w:line="360" w:lineRule="exact"/>
              <w:rPr>
                <w:rFonts w:hAnsi="宋体"/>
                <w:color w:val="000000"/>
                <w:sz w:val="21"/>
                <w:szCs w:val="21"/>
              </w:rPr>
            </w:pP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p>
        </w:tc>
        <w:tc>
          <w:tcPr>
            <w:tcW w:w="7371" w:type="dxa"/>
            <w:vAlign w:val="center"/>
          </w:tcPr>
          <w:p>
            <w:pPr>
              <w:tabs>
                <w:tab w:val="center" w:pos="4755"/>
                <w:tab w:val="right" w:pos="9070"/>
              </w:tabs>
              <w:snapToGrid w:val="0"/>
              <w:spacing w:line="360" w:lineRule="exact"/>
              <w:ind w:left="146"/>
              <w:rPr>
                <w:rFonts w:hAnsi="宋体"/>
                <w:color w:val="000000"/>
                <w:sz w:val="21"/>
                <w:szCs w:val="21"/>
              </w:rPr>
            </w:pP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int="eastAsia" w:hAnsi="宋体"/>
                <w:color w:val="000000"/>
                <w:sz w:val="21"/>
                <w:szCs w:val="21"/>
              </w:rPr>
              <w:t>二</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未纳入单位工程费的其他费用</w:t>
            </w:r>
            <w:r>
              <w:rPr>
                <w:rFonts w:hAnsi="宋体"/>
                <w:color w:val="000000"/>
                <w:sz w:val="21"/>
                <w:szCs w:val="21"/>
              </w:rPr>
              <w:t>[</w:t>
            </w:r>
            <w:r>
              <w:rPr>
                <w:rFonts w:hint="eastAsia" w:hAnsi="宋体"/>
                <w:color w:val="000000"/>
                <w:sz w:val="21"/>
                <w:szCs w:val="21"/>
              </w:rPr>
              <w:t>（一）</w:t>
            </w:r>
            <w:r>
              <w:rPr>
                <w:rFonts w:hAnsi="宋体"/>
                <w:color w:val="000000"/>
                <w:sz w:val="21"/>
                <w:szCs w:val="21"/>
              </w:rPr>
              <w:t>+</w:t>
            </w:r>
            <w:r>
              <w:rPr>
                <w:rFonts w:hint="eastAsia" w:hAnsi="宋体"/>
                <w:color w:val="000000"/>
                <w:sz w:val="21"/>
                <w:szCs w:val="21"/>
              </w:rPr>
              <w:t>（二）</w:t>
            </w:r>
            <w:r>
              <w:rPr>
                <w:rFonts w:hAnsi="宋体"/>
                <w:color w:val="000000"/>
                <w:sz w:val="21"/>
                <w:szCs w:val="21"/>
              </w:rPr>
              <w:t>+</w:t>
            </w:r>
            <w:r>
              <w:rPr>
                <w:rFonts w:hint="eastAsia" w:hAnsi="宋体"/>
                <w:color w:val="000000"/>
                <w:sz w:val="21"/>
                <w:szCs w:val="21"/>
              </w:rPr>
              <w:t>（三）</w:t>
            </w:r>
            <w:r>
              <w:rPr>
                <w:rFonts w:hAnsi="宋体"/>
                <w:color w:val="000000"/>
                <w:sz w:val="21"/>
                <w:szCs w:val="21"/>
              </w:rPr>
              <w:t>+</w:t>
            </w:r>
            <w:r>
              <w:rPr>
                <w:rFonts w:hint="eastAsia" w:hAnsi="宋体"/>
                <w:color w:val="000000"/>
                <w:sz w:val="21"/>
                <w:szCs w:val="21"/>
              </w:rPr>
              <w:t>（四）</w:t>
            </w:r>
            <w:r>
              <w:rPr>
                <w:rFonts w:hAnsi="宋体"/>
                <w:color w:val="000000"/>
                <w:sz w:val="21"/>
                <w:szCs w:val="21"/>
              </w:rPr>
              <w:t>]</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int="eastAsia" w:hAnsi="宋体"/>
                <w:color w:val="000000"/>
                <w:sz w:val="21"/>
                <w:szCs w:val="21"/>
              </w:rPr>
              <w:t>（一）</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整体措施项目清单（</w:t>
            </w:r>
            <w:r>
              <w:rPr>
                <w:rFonts w:hAnsi="宋体"/>
                <w:color w:val="000000"/>
                <w:sz w:val="21"/>
                <w:szCs w:val="21"/>
              </w:rPr>
              <w:t>1+2</w:t>
            </w:r>
            <w:r>
              <w:rPr>
                <w:rFonts w:hint="eastAsia" w:hAnsi="宋体"/>
                <w:color w:val="000000"/>
                <w:sz w:val="21"/>
                <w:szCs w:val="21"/>
              </w:rPr>
              <w:t>）</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Ansi="宋体"/>
                <w:color w:val="000000"/>
                <w:sz w:val="21"/>
                <w:szCs w:val="21"/>
              </w:rPr>
              <w:t>1</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组织措施项目清单</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Ansi="宋体"/>
                <w:color w:val="000000"/>
                <w:sz w:val="21"/>
                <w:szCs w:val="21"/>
              </w:rPr>
              <w:t>2</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技术措施项目清单</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int="eastAsia" w:hAnsi="宋体"/>
                <w:color w:val="000000"/>
                <w:sz w:val="21"/>
                <w:szCs w:val="21"/>
              </w:rPr>
              <w:t>（二）</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整体其他项目清单</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int="eastAsia" w:hAnsi="宋体"/>
                <w:color w:val="000000"/>
                <w:sz w:val="21"/>
                <w:szCs w:val="21"/>
              </w:rPr>
              <w:t>（三）</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整体措施项目规费</w:t>
            </w:r>
            <w:r>
              <w:rPr>
                <w:rFonts w:hAnsi="宋体"/>
                <w:color w:val="000000"/>
                <w:sz w:val="21"/>
                <w:szCs w:val="21"/>
              </w:rPr>
              <w:t xml:space="preserve"> [3+4]</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Ansi="宋体"/>
                <w:color w:val="000000"/>
                <w:sz w:val="21"/>
                <w:szCs w:val="21"/>
              </w:rPr>
              <w:t>3</w:t>
            </w:r>
          </w:p>
        </w:tc>
        <w:tc>
          <w:tcPr>
            <w:tcW w:w="7371" w:type="dxa"/>
            <w:vAlign w:val="center"/>
          </w:tcPr>
          <w:p>
            <w:pPr>
              <w:tabs>
                <w:tab w:val="left" w:pos="3780"/>
              </w:tabs>
              <w:snapToGrid w:val="0"/>
              <w:spacing w:line="360" w:lineRule="exact"/>
              <w:rPr>
                <w:rFonts w:hAnsi="宋体"/>
                <w:color w:val="000000"/>
                <w:sz w:val="21"/>
                <w:szCs w:val="21"/>
              </w:rPr>
            </w:pPr>
            <w:r>
              <w:rPr>
                <w:rFonts w:hint="eastAsia" w:hAnsi="宋体"/>
                <w:color w:val="000000"/>
                <w:sz w:val="21"/>
                <w:szCs w:val="21"/>
              </w:rPr>
              <w:t>排污费、社保费、公积金</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Ansi="宋体"/>
                <w:color w:val="000000"/>
                <w:sz w:val="21"/>
                <w:szCs w:val="21"/>
              </w:rPr>
              <w:t>4</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民工工伤保险费</w:t>
            </w:r>
            <w:r>
              <w:rPr>
                <w:rFonts w:hAnsi="宋体"/>
                <w:color w:val="000000"/>
                <w:sz w:val="21"/>
                <w:szCs w:val="21"/>
              </w:rPr>
              <w:t>{[</w:t>
            </w:r>
            <w:r>
              <w:rPr>
                <w:rFonts w:hint="eastAsia" w:hAnsi="宋体"/>
                <w:color w:val="000000"/>
                <w:sz w:val="21"/>
                <w:szCs w:val="21"/>
              </w:rPr>
              <w:t>（一）</w:t>
            </w:r>
            <w:r>
              <w:rPr>
                <w:rFonts w:hAnsi="宋体"/>
                <w:color w:val="000000"/>
                <w:sz w:val="21"/>
                <w:szCs w:val="21"/>
              </w:rPr>
              <w:t xml:space="preserve">+ </w:t>
            </w:r>
            <w:r>
              <w:rPr>
                <w:rFonts w:hint="eastAsia" w:hAnsi="宋体"/>
                <w:color w:val="000000"/>
                <w:sz w:val="21"/>
                <w:szCs w:val="21"/>
              </w:rPr>
              <w:t>（二）</w:t>
            </w:r>
            <w:r>
              <w:rPr>
                <w:rFonts w:hAnsi="宋体"/>
                <w:color w:val="000000"/>
                <w:sz w:val="21"/>
                <w:szCs w:val="21"/>
              </w:rPr>
              <w:t>+ 3 ]*</w:t>
            </w:r>
            <w:r>
              <w:rPr>
                <w:rFonts w:hint="eastAsia" w:hAnsi="宋体"/>
                <w:color w:val="000000"/>
                <w:sz w:val="21"/>
                <w:szCs w:val="21"/>
              </w:rPr>
              <w:t>费率</w:t>
            </w:r>
            <w:r>
              <w:rPr>
                <w:rFonts w:hAnsi="宋体"/>
                <w:color w:val="000000"/>
                <w:sz w:val="21"/>
                <w:szCs w:val="21"/>
              </w:rPr>
              <w:t>}</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jc w:val="center"/>
              <w:rPr>
                <w:rFonts w:hAnsi="宋体"/>
                <w:color w:val="000000"/>
                <w:sz w:val="21"/>
                <w:szCs w:val="21"/>
              </w:rPr>
            </w:pPr>
            <w:r>
              <w:rPr>
                <w:rFonts w:hint="eastAsia" w:hAnsi="宋体"/>
                <w:color w:val="000000"/>
                <w:sz w:val="21"/>
                <w:szCs w:val="21"/>
              </w:rPr>
              <w:t>（四）</w:t>
            </w: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税金</w:t>
            </w:r>
            <w:r>
              <w:rPr>
                <w:rFonts w:hAnsi="宋体"/>
                <w:color w:val="000000"/>
                <w:sz w:val="21"/>
                <w:szCs w:val="21"/>
              </w:rPr>
              <w:t xml:space="preserve"> {[</w:t>
            </w:r>
            <w:r>
              <w:rPr>
                <w:rFonts w:hint="eastAsia" w:hAnsi="宋体"/>
                <w:color w:val="000000"/>
                <w:sz w:val="21"/>
                <w:szCs w:val="21"/>
              </w:rPr>
              <w:t>（一）</w:t>
            </w:r>
            <w:r>
              <w:rPr>
                <w:rFonts w:hAnsi="宋体"/>
                <w:color w:val="000000"/>
                <w:sz w:val="21"/>
                <w:szCs w:val="21"/>
              </w:rPr>
              <w:t>+</w:t>
            </w:r>
            <w:r>
              <w:rPr>
                <w:rFonts w:hint="eastAsia" w:hAnsi="宋体"/>
                <w:color w:val="000000"/>
                <w:sz w:val="21"/>
                <w:szCs w:val="21"/>
              </w:rPr>
              <w:t>（二）</w:t>
            </w:r>
            <w:r>
              <w:rPr>
                <w:rFonts w:hAnsi="宋体"/>
                <w:color w:val="000000"/>
                <w:sz w:val="21"/>
                <w:szCs w:val="21"/>
              </w:rPr>
              <w:t>+</w:t>
            </w:r>
            <w:r>
              <w:rPr>
                <w:rFonts w:hint="eastAsia" w:hAnsi="宋体"/>
                <w:color w:val="000000"/>
                <w:sz w:val="21"/>
                <w:szCs w:val="21"/>
              </w:rPr>
              <w:t>（三）</w:t>
            </w:r>
            <w:r>
              <w:rPr>
                <w:rFonts w:hAnsi="宋体"/>
                <w:color w:val="000000"/>
                <w:sz w:val="21"/>
                <w:szCs w:val="21"/>
              </w:rPr>
              <w:t>]*</w:t>
            </w:r>
            <w:r>
              <w:rPr>
                <w:rFonts w:hint="eastAsia" w:hAnsi="宋体"/>
                <w:color w:val="000000"/>
                <w:sz w:val="21"/>
                <w:szCs w:val="21"/>
              </w:rPr>
              <w:t>费率</w:t>
            </w:r>
            <w:r>
              <w:rPr>
                <w:rFonts w:hAnsi="宋体"/>
                <w:color w:val="000000"/>
                <w:sz w:val="21"/>
                <w:szCs w:val="21"/>
              </w:rPr>
              <w:t>}</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846" w:type="dxa"/>
            <w:vAlign w:val="center"/>
          </w:tcPr>
          <w:p>
            <w:pPr>
              <w:tabs>
                <w:tab w:val="center" w:pos="4755"/>
                <w:tab w:val="right" w:pos="9070"/>
              </w:tabs>
              <w:snapToGrid w:val="0"/>
              <w:spacing w:line="360" w:lineRule="exact"/>
              <w:rPr>
                <w:rFonts w:hAnsi="宋体"/>
                <w:color w:val="000000"/>
                <w:sz w:val="21"/>
                <w:szCs w:val="21"/>
              </w:rPr>
            </w:pPr>
          </w:p>
        </w:tc>
        <w:tc>
          <w:tcPr>
            <w:tcW w:w="7371" w:type="dxa"/>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总报价</w:t>
            </w:r>
            <w:r>
              <w:rPr>
                <w:rFonts w:hAnsi="宋体"/>
                <w:color w:val="000000"/>
                <w:sz w:val="21"/>
                <w:szCs w:val="21"/>
              </w:rPr>
              <w:t xml:space="preserve"> [</w:t>
            </w:r>
            <w:r>
              <w:rPr>
                <w:rFonts w:hint="eastAsia" w:hAnsi="宋体"/>
                <w:color w:val="000000"/>
                <w:sz w:val="21"/>
                <w:szCs w:val="21"/>
              </w:rPr>
              <w:t>一</w:t>
            </w:r>
            <w:r>
              <w:rPr>
                <w:rFonts w:hAnsi="宋体"/>
                <w:color w:val="000000"/>
                <w:sz w:val="21"/>
                <w:szCs w:val="21"/>
              </w:rPr>
              <w:t xml:space="preserve"> + </w:t>
            </w:r>
            <w:r>
              <w:rPr>
                <w:rFonts w:hint="eastAsia" w:hAnsi="宋体"/>
                <w:color w:val="000000"/>
                <w:sz w:val="21"/>
                <w:szCs w:val="21"/>
              </w:rPr>
              <w:t>二</w:t>
            </w:r>
            <w:r>
              <w:rPr>
                <w:rFonts w:hAnsi="宋体"/>
                <w:color w:val="000000"/>
                <w:sz w:val="21"/>
                <w:szCs w:val="21"/>
              </w:rPr>
              <w:t xml:space="preserve"> ]</w:t>
            </w:r>
          </w:p>
        </w:tc>
        <w:tc>
          <w:tcPr>
            <w:tcW w:w="1523" w:type="dxa"/>
            <w:vAlign w:val="center"/>
          </w:tcPr>
          <w:p>
            <w:pPr>
              <w:tabs>
                <w:tab w:val="center" w:pos="4755"/>
                <w:tab w:val="right" w:pos="9070"/>
              </w:tabs>
              <w:spacing w:line="360" w:lineRule="exact"/>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740" w:type="dxa"/>
            <w:gridSpan w:val="3"/>
            <w:vAlign w:val="center"/>
          </w:tcPr>
          <w:p>
            <w:pPr>
              <w:tabs>
                <w:tab w:val="center" w:pos="4755"/>
                <w:tab w:val="right" w:pos="9070"/>
              </w:tabs>
              <w:snapToGrid w:val="0"/>
              <w:spacing w:line="360" w:lineRule="exact"/>
              <w:rPr>
                <w:rFonts w:hAnsi="宋体"/>
                <w:color w:val="000000"/>
                <w:sz w:val="21"/>
                <w:szCs w:val="21"/>
              </w:rPr>
            </w:pPr>
            <w:r>
              <w:rPr>
                <w:rFonts w:hint="eastAsia" w:hAnsi="宋体"/>
                <w:color w:val="000000"/>
                <w:sz w:val="21"/>
                <w:szCs w:val="21"/>
              </w:rPr>
              <w:t>总报价（大写）：</w:t>
            </w:r>
            <w:r>
              <w:rPr>
                <w:rFonts w:hAnsi="宋体"/>
                <w:color w:val="000000"/>
                <w:sz w:val="21"/>
                <w:szCs w:val="21"/>
              </w:rPr>
              <w:t xml:space="preserve">                           </w:t>
            </w:r>
          </w:p>
        </w:tc>
      </w:tr>
    </w:tbl>
    <w:p>
      <w:pPr>
        <w:tabs>
          <w:tab w:val="center" w:pos="4755"/>
          <w:tab w:val="right" w:pos="9070"/>
        </w:tabs>
        <w:rPr>
          <w:rFonts w:hAnsi="宋体"/>
          <w:color w:val="000000"/>
          <w:sz w:val="21"/>
          <w:szCs w:val="21"/>
        </w:rPr>
      </w:pPr>
      <w:r>
        <w:rPr>
          <w:rFonts w:hint="eastAsia" w:hAnsi="宋体"/>
          <w:color w:val="000000"/>
          <w:sz w:val="21"/>
          <w:szCs w:val="21"/>
        </w:rPr>
        <w:t>注：</w:t>
      </w:r>
      <w:r>
        <w:rPr>
          <w:rFonts w:hAnsi="宋体"/>
          <w:color w:val="000000"/>
          <w:sz w:val="21"/>
          <w:szCs w:val="21"/>
        </w:rPr>
        <w:t>1</w:t>
      </w:r>
      <w:r>
        <w:rPr>
          <w:rFonts w:hint="eastAsia" w:hAnsi="宋体"/>
          <w:color w:val="000000"/>
          <w:sz w:val="21"/>
          <w:szCs w:val="21"/>
        </w:rPr>
        <w:t>、本表适用于（</w:t>
      </w:r>
      <w:r>
        <w:rPr>
          <w:rFonts w:hAnsi="宋体"/>
          <w:color w:val="000000"/>
          <w:sz w:val="21"/>
          <w:szCs w:val="21"/>
        </w:rPr>
        <w:t>1</w:t>
      </w:r>
      <w:r>
        <w:rPr>
          <w:rFonts w:hint="eastAsia" w:hAnsi="宋体"/>
          <w:color w:val="000000"/>
          <w:sz w:val="21"/>
          <w:szCs w:val="21"/>
        </w:rPr>
        <w:t>）有</w:t>
      </w:r>
      <w:r>
        <w:rPr>
          <w:rFonts w:hAnsi="宋体"/>
          <w:color w:val="000000"/>
          <w:sz w:val="21"/>
          <w:szCs w:val="21"/>
        </w:rPr>
        <w:t>2</w:t>
      </w:r>
      <w:r>
        <w:rPr>
          <w:rFonts w:hint="eastAsia" w:hAnsi="宋体"/>
          <w:color w:val="000000"/>
          <w:sz w:val="21"/>
          <w:szCs w:val="21"/>
        </w:rPr>
        <w:t>个及以上单位工程的群体项目的总报价汇总；（</w:t>
      </w:r>
      <w:r>
        <w:rPr>
          <w:rFonts w:hAnsi="宋体"/>
          <w:color w:val="000000"/>
          <w:sz w:val="21"/>
          <w:szCs w:val="21"/>
        </w:rPr>
        <w:t>2</w:t>
      </w:r>
      <w:r>
        <w:rPr>
          <w:rFonts w:hint="eastAsia" w:hAnsi="宋体"/>
          <w:color w:val="000000"/>
          <w:sz w:val="21"/>
          <w:szCs w:val="21"/>
        </w:rPr>
        <w:t>）单位工程发包且有</w:t>
      </w:r>
      <w:r>
        <w:rPr>
          <w:rFonts w:hAnsi="宋体"/>
          <w:color w:val="000000"/>
          <w:sz w:val="21"/>
          <w:szCs w:val="21"/>
        </w:rPr>
        <w:t>2</w:t>
      </w:r>
      <w:r>
        <w:rPr>
          <w:rFonts w:hint="eastAsia" w:hAnsi="宋体"/>
          <w:color w:val="000000"/>
          <w:sz w:val="21"/>
          <w:szCs w:val="21"/>
        </w:rPr>
        <w:t>个及以上专业工程分部分项工程量清单的招标项目总报价汇总。本表应在表</w:t>
      </w:r>
      <w:r>
        <w:rPr>
          <w:rFonts w:hAnsi="宋体"/>
          <w:color w:val="000000"/>
          <w:sz w:val="21"/>
          <w:szCs w:val="21"/>
        </w:rPr>
        <w:t>1-1-2</w:t>
      </w:r>
      <w:r>
        <w:rPr>
          <w:rFonts w:hint="eastAsia" w:hAnsi="宋体"/>
          <w:color w:val="000000"/>
          <w:sz w:val="21"/>
          <w:szCs w:val="21"/>
        </w:rPr>
        <w:t>基础上汇总。</w:t>
      </w:r>
    </w:p>
    <w:p>
      <w:pPr>
        <w:tabs>
          <w:tab w:val="center" w:pos="4755"/>
          <w:tab w:val="right" w:pos="9070"/>
        </w:tabs>
        <w:rPr>
          <w:rFonts w:hAnsi="宋体"/>
          <w:color w:val="000000"/>
          <w:sz w:val="21"/>
          <w:szCs w:val="21"/>
        </w:rPr>
      </w:pPr>
      <w:r>
        <w:rPr>
          <w:rFonts w:hAnsi="宋体"/>
          <w:color w:val="000000"/>
          <w:sz w:val="21"/>
          <w:szCs w:val="21"/>
        </w:rPr>
        <w:t>2</w:t>
      </w:r>
      <w:r>
        <w:rPr>
          <w:rFonts w:hint="eastAsia" w:hAnsi="宋体"/>
          <w:color w:val="000000"/>
          <w:sz w:val="21"/>
          <w:szCs w:val="21"/>
        </w:rPr>
        <w:t>、本表中的整体项目措施清单报价指根据采购人要求和项目特点应从招标项目整体上考虑的措施项目报价。</w:t>
      </w:r>
    </w:p>
    <w:p>
      <w:pPr>
        <w:tabs>
          <w:tab w:val="center" w:pos="4755"/>
          <w:tab w:val="right" w:pos="9070"/>
        </w:tabs>
        <w:rPr>
          <w:rFonts w:hAnsi="宋体"/>
          <w:color w:val="000000"/>
          <w:sz w:val="21"/>
          <w:szCs w:val="21"/>
        </w:rPr>
      </w:pPr>
      <w:r>
        <w:rPr>
          <w:rFonts w:hAnsi="宋体"/>
          <w:color w:val="000000"/>
          <w:sz w:val="21"/>
          <w:szCs w:val="21"/>
        </w:rPr>
        <w:t>3</w:t>
      </w:r>
      <w:r>
        <w:rPr>
          <w:rFonts w:hint="eastAsia" w:hAnsi="宋体"/>
          <w:color w:val="000000"/>
          <w:sz w:val="21"/>
          <w:szCs w:val="21"/>
        </w:rPr>
        <w:t>、本表中的整体其他项目清单报价指根据采购人要求需按招标项目整体考虑的其他项目清单报价。</w:t>
      </w:r>
    </w:p>
    <w:p>
      <w:pPr>
        <w:tabs>
          <w:tab w:val="center" w:pos="4755"/>
          <w:tab w:val="right" w:pos="9070"/>
        </w:tabs>
        <w:rPr>
          <w:rFonts w:hAnsi="宋体"/>
          <w:color w:val="000000"/>
          <w:sz w:val="21"/>
          <w:szCs w:val="21"/>
        </w:rPr>
      </w:pPr>
      <w:r>
        <w:rPr>
          <w:rFonts w:hAnsi="宋体"/>
          <w:color w:val="000000"/>
          <w:sz w:val="21"/>
          <w:szCs w:val="21"/>
        </w:rPr>
        <w:t>4</w:t>
      </w:r>
      <w:r>
        <w:rPr>
          <w:rFonts w:hint="eastAsia" w:hAnsi="宋体"/>
          <w:color w:val="000000"/>
          <w:sz w:val="21"/>
          <w:szCs w:val="21"/>
        </w:rPr>
        <w:t>、本表中的规费指整体措施清单项目应计取的规费。</w:t>
      </w:r>
    </w:p>
    <w:p>
      <w:pPr>
        <w:tabs>
          <w:tab w:val="center" w:pos="4755"/>
          <w:tab w:val="right" w:pos="9070"/>
        </w:tabs>
        <w:rPr>
          <w:rFonts w:hAnsi="宋体"/>
          <w:color w:val="000000"/>
          <w:sz w:val="21"/>
          <w:szCs w:val="21"/>
        </w:rPr>
      </w:pPr>
      <w:r>
        <w:rPr>
          <w:rFonts w:hAnsi="宋体"/>
          <w:color w:val="000000"/>
          <w:sz w:val="21"/>
          <w:szCs w:val="21"/>
        </w:rPr>
        <w:t>5</w:t>
      </w:r>
      <w:r>
        <w:rPr>
          <w:rFonts w:hint="eastAsia" w:hAnsi="宋体"/>
          <w:color w:val="000000"/>
          <w:sz w:val="21"/>
          <w:szCs w:val="21"/>
        </w:rPr>
        <w:t>、本表中的税金指未纳入单位工程费的其他项目清单、整体措施项目清单以及相应规费等费用应计取的税金。</w:t>
      </w:r>
    </w:p>
    <w:p>
      <w:pPr>
        <w:rPr>
          <w:rFonts w:hAnsi="宋体"/>
          <w:color w:val="000000"/>
          <w:sz w:val="21"/>
          <w:szCs w:val="28"/>
        </w:rPr>
      </w:pPr>
    </w:p>
    <w:p>
      <w:pPr>
        <w:rPr>
          <w:rFonts w:hAnsi="宋体"/>
          <w:color w:val="000000"/>
          <w:sz w:val="21"/>
          <w:szCs w:val="28"/>
        </w:rPr>
      </w:pPr>
    </w:p>
    <w:p>
      <w:pPr>
        <w:rPr>
          <w:rFonts w:hAnsi="宋体"/>
          <w:color w:val="000000"/>
          <w:sz w:val="21"/>
          <w:szCs w:val="28"/>
        </w:rPr>
      </w:pPr>
    </w:p>
    <w:p>
      <w:pPr>
        <w:rPr>
          <w:rFonts w:hAnsi="宋体"/>
          <w:color w:val="000000"/>
          <w:sz w:val="21"/>
          <w:szCs w:val="28"/>
        </w:rPr>
      </w:pPr>
    </w:p>
    <w:p>
      <w:pPr>
        <w:rPr>
          <w:rFonts w:hAnsi="宋体"/>
          <w:color w:val="000000"/>
          <w:sz w:val="21"/>
          <w:szCs w:val="28"/>
        </w:rPr>
      </w:pPr>
      <w:r>
        <w:rPr>
          <w:rFonts w:hint="eastAsia" w:hAnsi="宋体"/>
          <w:color w:val="000000"/>
          <w:sz w:val="21"/>
          <w:szCs w:val="28"/>
        </w:rPr>
        <w:t>投标人：（</w:t>
      </w:r>
      <w:r>
        <w:rPr>
          <w:rFonts w:hAnsi="宋体"/>
          <w:color w:val="000000"/>
          <w:sz w:val="21"/>
          <w:szCs w:val="28"/>
        </w:rPr>
        <w:t xml:space="preserve"> </w:t>
      </w:r>
      <w:r>
        <w:rPr>
          <w:rFonts w:hint="eastAsia" w:hAnsi="宋体"/>
          <w:color w:val="000000"/>
          <w:sz w:val="21"/>
          <w:szCs w:val="28"/>
        </w:rPr>
        <w:t>盖章）</w:t>
      </w:r>
      <w:r>
        <w:rPr>
          <w:rFonts w:hAnsi="宋体"/>
          <w:color w:val="000000"/>
          <w:sz w:val="21"/>
          <w:szCs w:val="28"/>
        </w:rPr>
        <w:t xml:space="preserve">                                           </w:t>
      </w:r>
      <w:r>
        <w:rPr>
          <w:rFonts w:hint="eastAsia" w:hAnsi="宋体"/>
          <w:color w:val="000000"/>
          <w:sz w:val="21"/>
          <w:szCs w:val="28"/>
        </w:rPr>
        <w:t>法定代表人或委托代理人：（签字或盖章）</w:t>
      </w:r>
    </w:p>
    <w:p>
      <w:pPr>
        <w:rPr>
          <w:rFonts w:hAnsi="宋体"/>
          <w:color w:val="000000"/>
          <w:sz w:val="21"/>
          <w:szCs w:val="28"/>
        </w:rPr>
      </w:pPr>
    </w:p>
    <w:p>
      <w:pPr>
        <w:rPr>
          <w:rFonts w:hAnsi="宋体"/>
          <w:color w:val="000000"/>
          <w:sz w:val="21"/>
          <w:szCs w:val="28"/>
        </w:rPr>
      </w:pPr>
    </w:p>
    <w:p>
      <w:pPr>
        <w:rPr>
          <w:rFonts w:hAnsi="宋体"/>
          <w:color w:val="000000"/>
          <w:sz w:val="21"/>
          <w:szCs w:val="28"/>
        </w:rPr>
      </w:pPr>
    </w:p>
    <w:p>
      <w:pPr>
        <w:rPr>
          <w:rFonts w:hAnsi="宋体"/>
          <w:color w:val="000000"/>
          <w:sz w:val="21"/>
          <w:szCs w:val="28"/>
        </w:rPr>
      </w:pPr>
    </w:p>
    <w:p>
      <w:pPr>
        <w:rPr>
          <w:rFonts w:hAnsi="宋体"/>
          <w:color w:val="000000"/>
          <w:sz w:val="21"/>
          <w:szCs w:val="28"/>
        </w:rPr>
      </w:pPr>
    </w:p>
    <w:p>
      <w:pPr>
        <w:rPr>
          <w:rFonts w:hAnsi="宋体"/>
          <w:color w:val="000000"/>
          <w:sz w:val="21"/>
          <w:szCs w:val="28"/>
        </w:rPr>
      </w:pPr>
    </w:p>
    <w:p>
      <w:pPr>
        <w:rPr>
          <w:rFonts w:hAnsi="宋体"/>
          <w:color w:val="000000"/>
          <w:sz w:val="21"/>
          <w:szCs w:val="28"/>
        </w:rPr>
      </w:pPr>
    </w:p>
    <w:p>
      <w:pPr>
        <w:rPr>
          <w:rFonts w:hAnsi="宋体"/>
          <w:color w:val="000000"/>
          <w:sz w:val="21"/>
          <w:szCs w:val="28"/>
        </w:rPr>
      </w:pPr>
    </w:p>
    <w:p>
      <w:pPr>
        <w:spacing w:line="366" w:lineRule="exact"/>
        <w:ind w:left="3340"/>
        <w:rPr>
          <w:rFonts w:ascii="宋体" w:cs="宋体"/>
          <w:b/>
          <w:bCs/>
          <w:sz w:val="28"/>
          <w:szCs w:val="28"/>
        </w:rPr>
      </w:pPr>
    </w:p>
    <w:p>
      <w:pPr>
        <w:spacing w:line="366" w:lineRule="exact"/>
        <w:ind w:left="3340"/>
        <w:rPr>
          <w:rFonts w:ascii="宋体" w:cs="宋体"/>
          <w:b/>
          <w:bCs/>
          <w:sz w:val="28"/>
          <w:szCs w:val="28"/>
        </w:rPr>
      </w:pPr>
    </w:p>
    <w:p>
      <w:pPr>
        <w:spacing w:line="366" w:lineRule="exact"/>
        <w:ind w:left="3340"/>
        <w:rPr>
          <w:rFonts w:ascii="宋体" w:cs="宋体"/>
          <w:b/>
          <w:bCs/>
          <w:sz w:val="28"/>
          <w:szCs w:val="28"/>
        </w:rPr>
      </w:pPr>
      <w:r>
        <w:rPr>
          <w:rFonts w:hint="eastAsia" w:ascii="宋体" w:hAnsi="宋体" w:cs="宋体"/>
          <w:b/>
          <w:bCs/>
          <w:sz w:val="28"/>
          <w:szCs w:val="28"/>
        </w:rPr>
        <w:t>表</w:t>
      </w:r>
      <w:r>
        <w:rPr>
          <w:rFonts w:ascii="宋体" w:hAnsi="宋体" w:cs="宋体"/>
          <w:b/>
          <w:bCs/>
          <w:sz w:val="28"/>
          <w:szCs w:val="28"/>
        </w:rPr>
        <w:t xml:space="preserve">1-1-2 </w:t>
      </w:r>
      <w:r>
        <w:rPr>
          <w:rFonts w:hint="eastAsia" w:ascii="宋体" w:hAnsi="宋体" w:cs="宋体"/>
          <w:b/>
          <w:bCs/>
          <w:sz w:val="28"/>
          <w:szCs w:val="28"/>
        </w:rPr>
        <w:t>单位工程报价汇总表</w:t>
      </w:r>
    </w:p>
    <w:p>
      <w:pPr>
        <w:tabs>
          <w:tab w:val="center" w:pos="4755"/>
          <w:tab w:val="right" w:pos="9070"/>
        </w:tabs>
        <w:rPr>
          <w:rFonts w:hAnsi="宋体"/>
          <w:color w:val="000000"/>
          <w:sz w:val="21"/>
          <w:szCs w:val="28"/>
        </w:rPr>
      </w:pPr>
      <w:r>
        <w:rPr>
          <w:rFonts w:hint="eastAsia" w:hAnsi="宋体"/>
          <w:color w:val="000000"/>
          <w:sz w:val="21"/>
          <w:szCs w:val="28"/>
        </w:rPr>
        <w:t>建设单位和工程名称：</w:t>
      </w:r>
      <w:r>
        <w:rPr>
          <w:rFonts w:hAnsi="宋体"/>
          <w:color w:val="000000"/>
          <w:sz w:val="21"/>
          <w:szCs w:val="28"/>
        </w:rPr>
        <w:t xml:space="preserve">                    </w:t>
      </w:r>
    </w:p>
    <w:p>
      <w:pPr>
        <w:tabs>
          <w:tab w:val="center" w:pos="4755"/>
          <w:tab w:val="right" w:pos="9070"/>
        </w:tabs>
        <w:rPr>
          <w:rFonts w:hAnsi="宋体"/>
          <w:color w:val="000000"/>
          <w:sz w:val="21"/>
          <w:szCs w:val="28"/>
        </w:rPr>
      </w:pPr>
      <w:r>
        <w:rPr>
          <w:rFonts w:hint="eastAsia" w:hAnsi="宋体"/>
          <w:color w:val="000000"/>
          <w:sz w:val="21"/>
          <w:szCs w:val="28"/>
        </w:rPr>
        <w:t>单位工程名称：</w:t>
      </w:r>
    </w:p>
    <w:tbl>
      <w:tblPr>
        <w:tblStyle w:val="19"/>
        <w:tblW w:w="9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874"/>
        <w:gridCol w:w="1236"/>
        <w:gridCol w:w="1902"/>
        <w:gridCol w:w="46"/>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1008" w:type="dxa"/>
            <w:vMerge w:val="restart"/>
            <w:vAlign w:val="center"/>
          </w:tcPr>
          <w:p>
            <w:pPr>
              <w:tabs>
                <w:tab w:val="center" w:pos="4755"/>
                <w:tab w:val="right" w:pos="9070"/>
              </w:tabs>
              <w:spacing w:before="100" w:beforeAutospacing="1" w:after="100" w:afterAutospacing="1" w:line="360" w:lineRule="auto"/>
              <w:jc w:val="center"/>
              <w:rPr>
                <w:rFonts w:hAnsi="宋体"/>
                <w:color w:val="000000"/>
                <w:sz w:val="21"/>
                <w:szCs w:val="21"/>
              </w:rPr>
            </w:pPr>
            <w:r>
              <w:rPr>
                <w:rFonts w:hint="eastAsia" w:hAnsi="宋体"/>
                <w:color w:val="000000"/>
                <w:sz w:val="21"/>
                <w:szCs w:val="21"/>
              </w:rPr>
              <w:t>序号</w:t>
            </w:r>
          </w:p>
        </w:tc>
        <w:tc>
          <w:tcPr>
            <w:tcW w:w="3874" w:type="dxa"/>
            <w:vMerge w:val="restart"/>
            <w:vAlign w:val="center"/>
          </w:tcPr>
          <w:p>
            <w:pPr>
              <w:tabs>
                <w:tab w:val="center" w:pos="4755"/>
                <w:tab w:val="right" w:pos="9070"/>
              </w:tabs>
              <w:spacing w:before="100" w:beforeAutospacing="1" w:after="100" w:afterAutospacing="1" w:line="360" w:lineRule="auto"/>
              <w:jc w:val="center"/>
              <w:rPr>
                <w:rFonts w:hAnsi="宋体"/>
                <w:color w:val="000000"/>
                <w:sz w:val="21"/>
                <w:szCs w:val="21"/>
              </w:rPr>
            </w:pPr>
            <w:r>
              <w:rPr>
                <w:rFonts w:hint="eastAsia" w:hAnsi="宋体"/>
                <w:color w:val="000000"/>
                <w:sz w:val="21"/>
                <w:szCs w:val="21"/>
              </w:rPr>
              <w:t>内</w:t>
            </w:r>
            <w:r>
              <w:rPr>
                <w:rFonts w:hAnsi="宋体"/>
                <w:color w:val="000000"/>
                <w:sz w:val="21"/>
                <w:szCs w:val="21"/>
              </w:rPr>
              <w:t xml:space="preserve">     </w:t>
            </w:r>
            <w:r>
              <w:rPr>
                <w:rFonts w:hint="eastAsia" w:hAnsi="宋体"/>
                <w:color w:val="000000"/>
                <w:sz w:val="21"/>
                <w:szCs w:val="21"/>
              </w:rPr>
              <w:t>容</w:t>
            </w:r>
          </w:p>
        </w:tc>
        <w:tc>
          <w:tcPr>
            <w:tcW w:w="1236" w:type="dxa"/>
            <w:vMerge w:val="restart"/>
            <w:vAlign w:val="center"/>
          </w:tcPr>
          <w:p>
            <w:pPr>
              <w:tabs>
                <w:tab w:val="center" w:pos="4755"/>
                <w:tab w:val="right" w:pos="9070"/>
              </w:tabs>
              <w:jc w:val="center"/>
              <w:rPr>
                <w:rFonts w:hAnsi="宋体"/>
                <w:color w:val="000000"/>
                <w:sz w:val="21"/>
                <w:szCs w:val="21"/>
              </w:rPr>
            </w:pPr>
            <w:r>
              <w:rPr>
                <w:rFonts w:hint="eastAsia" w:hAnsi="宋体"/>
                <w:color w:val="000000"/>
                <w:sz w:val="21"/>
                <w:szCs w:val="21"/>
              </w:rPr>
              <w:t>报价合计</w:t>
            </w:r>
          </w:p>
          <w:p>
            <w:pPr>
              <w:tabs>
                <w:tab w:val="center" w:pos="4755"/>
                <w:tab w:val="right" w:pos="9070"/>
              </w:tabs>
              <w:jc w:val="center"/>
              <w:rPr>
                <w:rFonts w:hAnsi="宋体"/>
                <w:color w:val="000000"/>
                <w:sz w:val="21"/>
                <w:szCs w:val="21"/>
              </w:rPr>
            </w:pPr>
            <w:r>
              <w:rPr>
                <w:rFonts w:hint="eastAsia" w:hAnsi="宋体"/>
                <w:color w:val="000000"/>
                <w:sz w:val="21"/>
                <w:szCs w:val="21"/>
              </w:rPr>
              <w:t>（元）</w:t>
            </w:r>
          </w:p>
        </w:tc>
        <w:tc>
          <w:tcPr>
            <w:tcW w:w="1948" w:type="dxa"/>
            <w:gridSpan w:val="2"/>
            <w:vAlign w:val="center"/>
          </w:tcPr>
          <w:p>
            <w:pPr>
              <w:tabs>
                <w:tab w:val="center" w:pos="4755"/>
                <w:tab w:val="right" w:pos="9070"/>
              </w:tabs>
              <w:spacing w:line="360" w:lineRule="auto"/>
              <w:jc w:val="center"/>
              <w:rPr>
                <w:rFonts w:hAnsi="宋体"/>
                <w:color w:val="000000"/>
                <w:sz w:val="21"/>
                <w:szCs w:val="21"/>
              </w:rPr>
            </w:pPr>
            <w:r>
              <w:rPr>
                <w:rFonts w:hint="eastAsia" w:hAnsi="宋体"/>
                <w:color w:val="000000"/>
                <w:sz w:val="21"/>
                <w:szCs w:val="21"/>
              </w:rPr>
              <w:t>（清单号）</w:t>
            </w:r>
          </w:p>
        </w:tc>
        <w:tc>
          <w:tcPr>
            <w:tcW w:w="1856" w:type="dxa"/>
            <w:vAlign w:val="center"/>
          </w:tcPr>
          <w:p>
            <w:pPr>
              <w:tabs>
                <w:tab w:val="center" w:pos="4755"/>
                <w:tab w:val="right" w:pos="9070"/>
              </w:tabs>
              <w:spacing w:line="360" w:lineRule="auto"/>
              <w:jc w:val="center"/>
              <w:rPr>
                <w:rFonts w:hAnsi="宋体"/>
                <w:color w:val="000000"/>
                <w:sz w:val="21"/>
                <w:szCs w:val="21"/>
              </w:rPr>
            </w:pPr>
            <w:r>
              <w:rPr>
                <w:rFonts w:hint="eastAsia" w:hAnsi="宋体"/>
                <w:color w:val="000000"/>
                <w:sz w:val="21"/>
                <w:szCs w:val="21"/>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1008" w:type="dxa"/>
            <w:vMerge w:val="continue"/>
            <w:vAlign w:val="center"/>
          </w:tcPr>
          <w:p>
            <w:pPr>
              <w:rPr>
                <w:rFonts w:hAnsi="宋体"/>
                <w:color w:val="000000"/>
                <w:sz w:val="21"/>
                <w:szCs w:val="21"/>
              </w:rPr>
            </w:pPr>
          </w:p>
        </w:tc>
        <w:tc>
          <w:tcPr>
            <w:tcW w:w="3874" w:type="dxa"/>
            <w:vMerge w:val="continue"/>
            <w:vAlign w:val="center"/>
          </w:tcPr>
          <w:p>
            <w:pPr>
              <w:rPr>
                <w:rFonts w:hAnsi="宋体"/>
                <w:color w:val="000000"/>
                <w:sz w:val="21"/>
                <w:szCs w:val="21"/>
              </w:rPr>
            </w:pPr>
          </w:p>
        </w:tc>
        <w:tc>
          <w:tcPr>
            <w:tcW w:w="1236" w:type="dxa"/>
            <w:vMerge w:val="continue"/>
            <w:vAlign w:val="center"/>
          </w:tcPr>
          <w:p>
            <w:pPr>
              <w:rPr>
                <w:rFonts w:hAnsi="宋体"/>
                <w:color w:val="000000"/>
                <w:sz w:val="21"/>
                <w:szCs w:val="21"/>
              </w:rPr>
            </w:pPr>
          </w:p>
        </w:tc>
        <w:tc>
          <w:tcPr>
            <w:tcW w:w="1948" w:type="dxa"/>
            <w:gridSpan w:val="2"/>
            <w:vAlign w:val="center"/>
          </w:tcPr>
          <w:p>
            <w:pPr>
              <w:tabs>
                <w:tab w:val="center" w:pos="4755"/>
                <w:tab w:val="right" w:pos="9070"/>
              </w:tabs>
              <w:spacing w:line="360" w:lineRule="auto"/>
              <w:jc w:val="center"/>
              <w:rPr>
                <w:rFonts w:hAnsi="宋体"/>
                <w:color w:val="000000"/>
                <w:sz w:val="21"/>
                <w:szCs w:val="21"/>
              </w:rPr>
            </w:pPr>
            <w:r>
              <w:rPr>
                <w:rFonts w:hAnsi="宋体"/>
                <w:color w:val="000000"/>
                <w:sz w:val="21"/>
                <w:szCs w:val="21"/>
              </w:rPr>
              <w:t>(</w:t>
            </w:r>
            <w:r>
              <w:rPr>
                <w:rFonts w:hint="eastAsia" w:hAnsi="宋体"/>
                <w:color w:val="000000"/>
                <w:sz w:val="21"/>
                <w:szCs w:val="21"/>
              </w:rPr>
              <w:t>专业工程</w:t>
            </w:r>
            <w:r>
              <w:rPr>
                <w:rFonts w:hAnsi="宋体"/>
                <w:color w:val="000000"/>
                <w:sz w:val="21"/>
                <w:szCs w:val="21"/>
              </w:rPr>
              <w:t>1)</w:t>
            </w:r>
          </w:p>
        </w:tc>
        <w:tc>
          <w:tcPr>
            <w:tcW w:w="1856" w:type="dxa"/>
            <w:vAlign w:val="center"/>
          </w:tcPr>
          <w:p>
            <w:pPr>
              <w:tabs>
                <w:tab w:val="center" w:pos="4755"/>
                <w:tab w:val="right" w:pos="9070"/>
              </w:tabs>
              <w:spacing w:line="360" w:lineRule="auto"/>
              <w:jc w:val="center"/>
              <w:rPr>
                <w:rFonts w:hAnsi="宋体"/>
                <w:color w:val="000000"/>
                <w:sz w:val="21"/>
                <w:szCs w:val="21"/>
              </w:rPr>
            </w:pPr>
            <w:r>
              <w:rPr>
                <w:rFonts w:hAnsi="宋体"/>
                <w:color w:val="000000"/>
                <w:sz w:val="21"/>
                <w:szCs w:val="21"/>
              </w:rPr>
              <w:t>(</w:t>
            </w:r>
            <w:r>
              <w:rPr>
                <w:rFonts w:hint="eastAsia" w:hAnsi="宋体"/>
                <w:color w:val="000000"/>
                <w:sz w:val="21"/>
                <w:szCs w:val="21"/>
              </w:rPr>
              <w:t>专业工程</w:t>
            </w:r>
            <w:r>
              <w:rPr>
                <w:rFonts w:hAnsi="宋体"/>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008" w:type="dxa"/>
            <w:vAlign w:val="center"/>
          </w:tcPr>
          <w:p>
            <w:pPr>
              <w:tabs>
                <w:tab w:val="center" w:pos="4755"/>
                <w:tab w:val="right" w:pos="9070"/>
              </w:tabs>
              <w:spacing w:before="100" w:beforeAutospacing="1" w:after="100" w:afterAutospacing="1" w:line="360" w:lineRule="auto"/>
              <w:jc w:val="center"/>
              <w:rPr>
                <w:rFonts w:hAnsi="宋体"/>
                <w:color w:val="000000"/>
                <w:sz w:val="21"/>
                <w:szCs w:val="21"/>
              </w:rPr>
            </w:pPr>
            <w:r>
              <w:rPr>
                <w:rFonts w:hint="eastAsia" w:hAnsi="宋体"/>
                <w:color w:val="000000"/>
                <w:sz w:val="21"/>
                <w:szCs w:val="21"/>
              </w:rPr>
              <w:t>一</w:t>
            </w:r>
          </w:p>
        </w:tc>
        <w:tc>
          <w:tcPr>
            <w:tcW w:w="3874" w:type="dxa"/>
            <w:vAlign w:val="center"/>
          </w:tcPr>
          <w:p>
            <w:pPr>
              <w:tabs>
                <w:tab w:val="center" w:pos="4755"/>
                <w:tab w:val="right" w:pos="9070"/>
              </w:tabs>
              <w:spacing w:before="100" w:beforeAutospacing="1" w:after="100" w:afterAutospacing="1" w:line="360" w:lineRule="auto"/>
              <w:rPr>
                <w:rFonts w:hAnsi="宋体"/>
                <w:color w:val="000000"/>
                <w:sz w:val="21"/>
                <w:szCs w:val="21"/>
              </w:rPr>
            </w:pPr>
            <w:r>
              <w:rPr>
                <w:rFonts w:hint="eastAsia" w:hAnsi="宋体"/>
                <w:color w:val="000000"/>
                <w:sz w:val="21"/>
                <w:szCs w:val="21"/>
              </w:rPr>
              <w:t>分部分项工程量清单</w:t>
            </w:r>
          </w:p>
        </w:tc>
        <w:tc>
          <w:tcPr>
            <w:tcW w:w="1236" w:type="dxa"/>
            <w:vAlign w:val="center"/>
          </w:tcPr>
          <w:p>
            <w:pPr>
              <w:tabs>
                <w:tab w:val="center" w:pos="4755"/>
                <w:tab w:val="right" w:pos="9070"/>
              </w:tabs>
              <w:spacing w:line="360" w:lineRule="auto"/>
              <w:jc w:val="center"/>
              <w:rPr>
                <w:rFonts w:hAnsi="宋体"/>
                <w:color w:val="000000"/>
                <w:sz w:val="21"/>
                <w:szCs w:val="21"/>
              </w:rPr>
            </w:pPr>
          </w:p>
        </w:tc>
        <w:tc>
          <w:tcPr>
            <w:tcW w:w="1948" w:type="dxa"/>
            <w:gridSpan w:val="2"/>
            <w:vAlign w:val="center"/>
          </w:tcPr>
          <w:p>
            <w:pPr>
              <w:tabs>
                <w:tab w:val="center" w:pos="4755"/>
                <w:tab w:val="right" w:pos="9070"/>
              </w:tabs>
              <w:spacing w:line="360" w:lineRule="auto"/>
              <w:jc w:val="center"/>
              <w:rPr>
                <w:rFonts w:hAnsi="宋体"/>
                <w:color w:val="000000"/>
                <w:sz w:val="21"/>
                <w:szCs w:val="21"/>
              </w:rPr>
            </w:pPr>
          </w:p>
        </w:tc>
        <w:tc>
          <w:tcPr>
            <w:tcW w:w="1856" w:type="dxa"/>
            <w:vAlign w:val="center"/>
          </w:tcPr>
          <w:p>
            <w:pPr>
              <w:tabs>
                <w:tab w:val="center" w:pos="4755"/>
                <w:tab w:val="right" w:pos="9070"/>
              </w:tabs>
              <w:spacing w:line="360" w:lineRule="auto"/>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tabs>
                <w:tab w:val="center" w:pos="4755"/>
                <w:tab w:val="right" w:pos="9070"/>
              </w:tabs>
              <w:spacing w:line="360" w:lineRule="auto"/>
              <w:jc w:val="center"/>
              <w:rPr>
                <w:rFonts w:hAnsi="宋体"/>
                <w:color w:val="000000"/>
                <w:sz w:val="21"/>
                <w:szCs w:val="21"/>
              </w:rPr>
            </w:pPr>
            <w:r>
              <w:rPr>
                <w:rFonts w:hint="eastAsia" w:hAnsi="宋体"/>
                <w:color w:val="000000"/>
                <w:sz w:val="21"/>
                <w:szCs w:val="21"/>
              </w:rPr>
              <w:t>二</w:t>
            </w:r>
          </w:p>
        </w:tc>
        <w:tc>
          <w:tcPr>
            <w:tcW w:w="3874" w:type="dxa"/>
            <w:vAlign w:val="center"/>
          </w:tcPr>
          <w:p>
            <w:pPr>
              <w:tabs>
                <w:tab w:val="center" w:pos="4755"/>
                <w:tab w:val="right" w:pos="9070"/>
              </w:tabs>
              <w:spacing w:line="360" w:lineRule="auto"/>
              <w:rPr>
                <w:rFonts w:hAnsi="宋体"/>
                <w:color w:val="000000"/>
                <w:sz w:val="21"/>
                <w:szCs w:val="21"/>
              </w:rPr>
            </w:pPr>
            <w:r>
              <w:rPr>
                <w:rFonts w:hint="eastAsia" w:hAnsi="宋体"/>
                <w:color w:val="000000"/>
                <w:sz w:val="21"/>
                <w:szCs w:val="21"/>
              </w:rPr>
              <w:t>措施项目清单（</w:t>
            </w:r>
            <w:r>
              <w:rPr>
                <w:rFonts w:hAnsi="宋体"/>
                <w:color w:val="000000"/>
                <w:sz w:val="21"/>
                <w:szCs w:val="21"/>
              </w:rPr>
              <w:t>1+2</w:t>
            </w:r>
            <w:r>
              <w:rPr>
                <w:rFonts w:hint="eastAsia" w:hAnsi="宋体"/>
                <w:color w:val="000000"/>
                <w:sz w:val="21"/>
                <w:szCs w:val="21"/>
              </w:rPr>
              <w:t>）</w:t>
            </w:r>
          </w:p>
        </w:tc>
        <w:tc>
          <w:tcPr>
            <w:tcW w:w="1236" w:type="dxa"/>
            <w:vAlign w:val="center"/>
          </w:tcPr>
          <w:p>
            <w:pPr>
              <w:tabs>
                <w:tab w:val="center" w:pos="4755"/>
                <w:tab w:val="right" w:pos="9070"/>
              </w:tabs>
              <w:spacing w:line="360" w:lineRule="auto"/>
              <w:jc w:val="center"/>
              <w:rPr>
                <w:rFonts w:hAnsi="宋体"/>
                <w:color w:val="000000"/>
                <w:sz w:val="21"/>
                <w:szCs w:val="21"/>
              </w:rPr>
            </w:pPr>
          </w:p>
        </w:tc>
        <w:tc>
          <w:tcPr>
            <w:tcW w:w="1948" w:type="dxa"/>
            <w:gridSpan w:val="2"/>
            <w:vAlign w:val="center"/>
          </w:tcPr>
          <w:p>
            <w:pPr>
              <w:tabs>
                <w:tab w:val="center" w:pos="4755"/>
                <w:tab w:val="right" w:pos="9070"/>
              </w:tabs>
              <w:spacing w:line="360" w:lineRule="auto"/>
              <w:jc w:val="center"/>
              <w:rPr>
                <w:rFonts w:hAnsi="宋体"/>
                <w:color w:val="000000"/>
                <w:sz w:val="21"/>
                <w:szCs w:val="21"/>
              </w:rPr>
            </w:pPr>
          </w:p>
        </w:tc>
        <w:tc>
          <w:tcPr>
            <w:tcW w:w="1856" w:type="dxa"/>
            <w:vAlign w:val="center"/>
          </w:tcPr>
          <w:p>
            <w:pPr>
              <w:tabs>
                <w:tab w:val="center" w:pos="4755"/>
                <w:tab w:val="right" w:pos="9070"/>
              </w:tabs>
              <w:spacing w:line="360" w:lineRule="auto"/>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tabs>
                <w:tab w:val="center" w:pos="4755"/>
                <w:tab w:val="right" w:pos="9070"/>
              </w:tabs>
              <w:spacing w:line="360" w:lineRule="auto"/>
              <w:jc w:val="center"/>
              <w:rPr>
                <w:rFonts w:hAnsi="宋体"/>
                <w:color w:val="000000"/>
                <w:sz w:val="21"/>
                <w:szCs w:val="21"/>
              </w:rPr>
            </w:pPr>
            <w:r>
              <w:rPr>
                <w:rFonts w:hAnsi="宋体"/>
                <w:color w:val="000000"/>
                <w:sz w:val="21"/>
                <w:szCs w:val="21"/>
              </w:rPr>
              <w:t>1</w:t>
            </w:r>
          </w:p>
        </w:tc>
        <w:tc>
          <w:tcPr>
            <w:tcW w:w="3874" w:type="dxa"/>
            <w:vAlign w:val="center"/>
          </w:tcPr>
          <w:p>
            <w:pPr>
              <w:tabs>
                <w:tab w:val="center" w:pos="4755"/>
                <w:tab w:val="right" w:pos="9070"/>
              </w:tabs>
              <w:spacing w:line="360" w:lineRule="auto"/>
              <w:rPr>
                <w:rFonts w:hAnsi="宋体"/>
                <w:color w:val="000000"/>
                <w:sz w:val="21"/>
                <w:szCs w:val="21"/>
              </w:rPr>
            </w:pPr>
            <w:r>
              <w:rPr>
                <w:rFonts w:hint="eastAsia" w:hAnsi="宋体"/>
                <w:color w:val="000000"/>
                <w:sz w:val="21"/>
                <w:szCs w:val="21"/>
              </w:rPr>
              <w:t>组织措施项目清单</w:t>
            </w:r>
          </w:p>
        </w:tc>
        <w:tc>
          <w:tcPr>
            <w:tcW w:w="1236" w:type="dxa"/>
            <w:vAlign w:val="center"/>
          </w:tcPr>
          <w:p>
            <w:pPr>
              <w:tabs>
                <w:tab w:val="center" w:pos="4755"/>
                <w:tab w:val="right" w:pos="9070"/>
              </w:tabs>
              <w:spacing w:line="360" w:lineRule="auto"/>
              <w:jc w:val="center"/>
              <w:rPr>
                <w:rFonts w:hAnsi="宋体"/>
                <w:color w:val="000000"/>
                <w:sz w:val="21"/>
                <w:szCs w:val="21"/>
              </w:rPr>
            </w:pPr>
          </w:p>
        </w:tc>
        <w:tc>
          <w:tcPr>
            <w:tcW w:w="1948" w:type="dxa"/>
            <w:gridSpan w:val="2"/>
            <w:vAlign w:val="center"/>
          </w:tcPr>
          <w:p>
            <w:pPr>
              <w:tabs>
                <w:tab w:val="center" w:pos="4755"/>
                <w:tab w:val="right" w:pos="9070"/>
              </w:tabs>
              <w:spacing w:line="360" w:lineRule="auto"/>
              <w:jc w:val="center"/>
              <w:rPr>
                <w:rFonts w:hAnsi="宋体"/>
                <w:color w:val="000000"/>
                <w:sz w:val="21"/>
                <w:szCs w:val="21"/>
              </w:rPr>
            </w:pPr>
          </w:p>
        </w:tc>
        <w:tc>
          <w:tcPr>
            <w:tcW w:w="1856" w:type="dxa"/>
            <w:vAlign w:val="center"/>
          </w:tcPr>
          <w:p>
            <w:pPr>
              <w:tabs>
                <w:tab w:val="center" w:pos="4755"/>
                <w:tab w:val="right" w:pos="9070"/>
              </w:tabs>
              <w:spacing w:line="360" w:lineRule="auto"/>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008" w:type="dxa"/>
          </w:tcPr>
          <w:p>
            <w:pPr>
              <w:tabs>
                <w:tab w:val="center" w:pos="4755"/>
                <w:tab w:val="right" w:pos="9070"/>
              </w:tabs>
              <w:spacing w:line="360" w:lineRule="auto"/>
              <w:jc w:val="center"/>
              <w:rPr>
                <w:rFonts w:hAnsi="宋体"/>
                <w:color w:val="000000"/>
                <w:sz w:val="21"/>
                <w:szCs w:val="21"/>
              </w:rPr>
            </w:pPr>
            <w:r>
              <w:rPr>
                <w:rFonts w:hAnsi="宋体"/>
                <w:color w:val="000000"/>
                <w:sz w:val="21"/>
                <w:szCs w:val="21"/>
              </w:rPr>
              <w:t>2</w:t>
            </w:r>
          </w:p>
        </w:tc>
        <w:tc>
          <w:tcPr>
            <w:tcW w:w="3874" w:type="dxa"/>
            <w:vAlign w:val="center"/>
          </w:tcPr>
          <w:p>
            <w:pPr>
              <w:tabs>
                <w:tab w:val="center" w:pos="4755"/>
                <w:tab w:val="right" w:pos="9070"/>
              </w:tabs>
              <w:spacing w:line="360" w:lineRule="auto"/>
              <w:rPr>
                <w:rFonts w:hAnsi="宋体"/>
                <w:color w:val="000000"/>
                <w:sz w:val="21"/>
                <w:szCs w:val="21"/>
              </w:rPr>
            </w:pPr>
            <w:r>
              <w:rPr>
                <w:rFonts w:hint="eastAsia" w:hAnsi="宋体"/>
                <w:color w:val="000000"/>
                <w:sz w:val="21"/>
                <w:szCs w:val="21"/>
              </w:rPr>
              <w:t>技术措施项目清单</w:t>
            </w:r>
          </w:p>
        </w:tc>
        <w:tc>
          <w:tcPr>
            <w:tcW w:w="1236" w:type="dxa"/>
            <w:vAlign w:val="center"/>
          </w:tcPr>
          <w:p>
            <w:pPr>
              <w:tabs>
                <w:tab w:val="center" w:pos="4755"/>
                <w:tab w:val="right" w:pos="9070"/>
              </w:tabs>
              <w:spacing w:line="360" w:lineRule="auto"/>
              <w:jc w:val="center"/>
              <w:rPr>
                <w:rFonts w:hAnsi="宋体"/>
                <w:color w:val="000000"/>
                <w:sz w:val="21"/>
                <w:szCs w:val="21"/>
              </w:rPr>
            </w:pPr>
          </w:p>
        </w:tc>
        <w:tc>
          <w:tcPr>
            <w:tcW w:w="1948" w:type="dxa"/>
            <w:gridSpan w:val="2"/>
            <w:vAlign w:val="center"/>
          </w:tcPr>
          <w:p>
            <w:pPr>
              <w:tabs>
                <w:tab w:val="center" w:pos="4755"/>
                <w:tab w:val="right" w:pos="9070"/>
              </w:tabs>
              <w:spacing w:line="360" w:lineRule="auto"/>
              <w:jc w:val="center"/>
              <w:rPr>
                <w:rFonts w:hAnsi="宋体"/>
                <w:color w:val="000000"/>
                <w:sz w:val="21"/>
                <w:szCs w:val="21"/>
              </w:rPr>
            </w:pPr>
          </w:p>
        </w:tc>
        <w:tc>
          <w:tcPr>
            <w:tcW w:w="1856" w:type="dxa"/>
            <w:vAlign w:val="center"/>
          </w:tcPr>
          <w:p>
            <w:pPr>
              <w:tabs>
                <w:tab w:val="center" w:pos="4755"/>
                <w:tab w:val="right" w:pos="9070"/>
              </w:tabs>
              <w:spacing w:line="360" w:lineRule="auto"/>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8" w:type="dxa"/>
            <w:vAlign w:val="center"/>
          </w:tcPr>
          <w:p>
            <w:pPr>
              <w:tabs>
                <w:tab w:val="center" w:pos="4755"/>
                <w:tab w:val="right" w:pos="9070"/>
              </w:tabs>
              <w:spacing w:before="100" w:beforeAutospacing="1" w:after="100" w:afterAutospacing="1" w:line="360" w:lineRule="auto"/>
              <w:jc w:val="center"/>
              <w:rPr>
                <w:rFonts w:hAnsi="宋体"/>
                <w:color w:val="000000"/>
                <w:sz w:val="21"/>
                <w:szCs w:val="21"/>
              </w:rPr>
            </w:pPr>
            <w:r>
              <w:rPr>
                <w:rFonts w:hint="eastAsia" w:hAnsi="宋体"/>
                <w:color w:val="000000"/>
                <w:sz w:val="21"/>
                <w:szCs w:val="21"/>
              </w:rPr>
              <w:t>三</w:t>
            </w:r>
          </w:p>
        </w:tc>
        <w:tc>
          <w:tcPr>
            <w:tcW w:w="3874" w:type="dxa"/>
            <w:vAlign w:val="center"/>
          </w:tcPr>
          <w:p>
            <w:pPr>
              <w:tabs>
                <w:tab w:val="center" w:pos="4755"/>
                <w:tab w:val="right" w:pos="9070"/>
              </w:tabs>
              <w:spacing w:before="100" w:beforeAutospacing="1" w:after="100" w:afterAutospacing="1" w:line="360" w:lineRule="auto"/>
              <w:rPr>
                <w:rFonts w:hAnsi="宋体"/>
                <w:color w:val="000000"/>
                <w:sz w:val="21"/>
                <w:szCs w:val="21"/>
              </w:rPr>
            </w:pPr>
            <w:r>
              <w:rPr>
                <w:rFonts w:hint="eastAsia" w:hAnsi="宋体"/>
                <w:color w:val="000000"/>
                <w:sz w:val="21"/>
                <w:szCs w:val="21"/>
              </w:rPr>
              <w:t>其他项目清单</w:t>
            </w:r>
          </w:p>
        </w:tc>
        <w:tc>
          <w:tcPr>
            <w:tcW w:w="1236" w:type="dxa"/>
            <w:vAlign w:val="center"/>
          </w:tcPr>
          <w:p>
            <w:pPr>
              <w:tabs>
                <w:tab w:val="center" w:pos="4755"/>
                <w:tab w:val="right" w:pos="9070"/>
              </w:tabs>
              <w:spacing w:line="360" w:lineRule="auto"/>
              <w:jc w:val="center"/>
              <w:rPr>
                <w:rFonts w:hAnsi="宋体"/>
                <w:color w:val="000000"/>
                <w:sz w:val="21"/>
                <w:szCs w:val="21"/>
              </w:rPr>
            </w:pPr>
          </w:p>
        </w:tc>
        <w:tc>
          <w:tcPr>
            <w:tcW w:w="3804" w:type="dxa"/>
            <w:gridSpan w:val="3"/>
            <w:vAlign w:val="center"/>
          </w:tcPr>
          <w:p>
            <w:pPr>
              <w:tabs>
                <w:tab w:val="center" w:pos="4755"/>
                <w:tab w:val="right" w:pos="9070"/>
              </w:tabs>
              <w:spacing w:line="360" w:lineRule="auto"/>
              <w:jc w:val="center"/>
              <w:rPr>
                <w:rFonts w:hAnsi="宋体"/>
                <w:color w:val="000000"/>
                <w:sz w:val="21"/>
                <w:szCs w:val="21"/>
              </w:rPr>
            </w:pPr>
            <w:r>
              <w:pict>
                <v:line id="_x0000_s1058" o:spid="_x0000_s1058" o:spt="20" style="position:absolute;left:0pt;flip:x;margin-left:-4.2pt;margin-top:2.1pt;height:23.2pt;width:185.4pt;z-index:251673600;mso-width-relative:page;mso-height-relative:page;" coordsize="21600,21600">
                  <v:path arrowok="t"/>
                  <v:fill focussize="0,0"/>
                  <v:stroke weight="0.5pt"/>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008" w:type="dxa"/>
            <w:vAlign w:val="center"/>
          </w:tcPr>
          <w:p>
            <w:pPr>
              <w:tabs>
                <w:tab w:val="center" w:pos="4755"/>
                <w:tab w:val="right" w:pos="9070"/>
              </w:tabs>
              <w:spacing w:before="100" w:beforeAutospacing="1" w:after="100" w:afterAutospacing="1" w:line="360" w:lineRule="auto"/>
              <w:jc w:val="center"/>
              <w:rPr>
                <w:rFonts w:hAnsi="宋体"/>
                <w:color w:val="000000"/>
                <w:sz w:val="21"/>
                <w:szCs w:val="21"/>
              </w:rPr>
            </w:pPr>
            <w:r>
              <w:rPr>
                <w:rFonts w:hint="eastAsia" w:hAnsi="宋体"/>
                <w:color w:val="000000"/>
                <w:sz w:val="21"/>
                <w:szCs w:val="21"/>
              </w:rPr>
              <w:t>四</w:t>
            </w:r>
          </w:p>
        </w:tc>
        <w:tc>
          <w:tcPr>
            <w:tcW w:w="3874" w:type="dxa"/>
            <w:vAlign w:val="center"/>
          </w:tcPr>
          <w:p>
            <w:pPr>
              <w:tabs>
                <w:tab w:val="center" w:pos="4755"/>
                <w:tab w:val="right" w:pos="9070"/>
              </w:tabs>
              <w:spacing w:before="100" w:beforeAutospacing="1" w:after="100" w:afterAutospacing="1" w:line="360" w:lineRule="auto"/>
              <w:rPr>
                <w:rFonts w:hAnsi="宋体"/>
                <w:color w:val="000000"/>
                <w:sz w:val="21"/>
                <w:szCs w:val="21"/>
              </w:rPr>
            </w:pPr>
            <w:r>
              <w:rPr>
                <w:rFonts w:hint="eastAsia" w:hAnsi="宋体"/>
                <w:color w:val="000000"/>
                <w:sz w:val="21"/>
                <w:szCs w:val="21"/>
              </w:rPr>
              <w:t>规费</w:t>
            </w:r>
            <w:r>
              <w:rPr>
                <w:rFonts w:hAnsi="宋体"/>
                <w:color w:val="000000"/>
                <w:sz w:val="21"/>
                <w:szCs w:val="21"/>
              </w:rPr>
              <w:t xml:space="preserve">  [3+4]</w:t>
            </w:r>
          </w:p>
        </w:tc>
        <w:tc>
          <w:tcPr>
            <w:tcW w:w="1236" w:type="dxa"/>
            <w:vAlign w:val="center"/>
          </w:tcPr>
          <w:p>
            <w:pPr>
              <w:tabs>
                <w:tab w:val="center" w:pos="4755"/>
                <w:tab w:val="right" w:pos="9070"/>
              </w:tabs>
              <w:spacing w:line="360" w:lineRule="auto"/>
              <w:jc w:val="center"/>
              <w:rPr>
                <w:rFonts w:hAnsi="宋体"/>
                <w:color w:val="000000"/>
                <w:sz w:val="21"/>
                <w:szCs w:val="21"/>
              </w:rPr>
            </w:pPr>
          </w:p>
        </w:tc>
        <w:tc>
          <w:tcPr>
            <w:tcW w:w="3804" w:type="dxa"/>
            <w:gridSpan w:val="3"/>
            <w:tcBorders>
              <w:tr2bl w:val="single" w:color="auto" w:sz="4" w:space="0"/>
            </w:tcBorders>
            <w:vAlign w:val="center"/>
          </w:tcPr>
          <w:p>
            <w:pPr>
              <w:tabs>
                <w:tab w:val="center" w:pos="4755"/>
                <w:tab w:val="right" w:pos="9070"/>
              </w:tabs>
              <w:spacing w:line="360" w:lineRule="auto"/>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jc w:val="center"/>
        </w:trPr>
        <w:tc>
          <w:tcPr>
            <w:tcW w:w="1008" w:type="dxa"/>
            <w:vAlign w:val="center"/>
          </w:tcPr>
          <w:p>
            <w:pPr>
              <w:tabs>
                <w:tab w:val="center" w:pos="4755"/>
                <w:tab w:val="right" w:pos="9070"/>
              </w:tabs>
              <w:spacing w:before="100" w:beforeAutospacing="1" w:after="100" w:afterAutospacing="1" w:line="360" w:lineRule="auto"/>
              <w:jc w:val="center"/>
              <w:rPr>
                <w:rFonts w:hAnsi="宋体"/>
                <w:color w:val="000000"/>
                <w:sz w:val="21"/>
                <w:szCs w:val="21"/>
              </w:rPr>
            </w:pPr>
            <w:r>
              <w:rPr>
                <w:rFonts w:hAnsi="宋体"/>
                <w:color w:val="000000"/>
                <w:sz w:val="21"/>
                <w:szCs w:val="21"/>
              </w:rPr>
              <w:t>3</w:t>
            </w:r>
          </w:p>
        </w:tc>
        <w:tc>
          <w:tcPr>
            <w:tcW w:w="3874" w:type="dxa"/>
            <w:vAlign w:val="center"/>
          </w:tcPr>
          <w:p>
            <w:pPr>
              <w:tabs>
                <w:tab w:val="left" w:pos="3780"/>
              </w:tabs>
              <w:rPr>
                <w:rFonts w:hAnsi="宋体"/>
                <w:color w:val="000000"/>
                <w:sz w:val="21"/>
                <w:szCs w:val="21"/>
              </w:rPr>
            </w:pPr>
            <w:r>
              <w:rPr>
                <w:rFonts w:hint="eastAsia" w:hAnsi="宋体"/>
                <w:color w:val="000000"/>
                <w:sz w:val="21"/>
                <w:szCs w:val="21"/>
              </w:rPr>
              <w:t>排污费、社保费、公积金</w:t>
            </w:r>
          </w:p>
        </w:tc>
        <w:tc>
          <w:tcPr>
            <w:tcW w:w="1236" w:type="dxa"/>
            <w:vAlign w:val="center"/>
          </w:tcPr>
          <w:p>
            <w:pPr>
              <w:tabs>
                <w:tab w:val="center" w:pos="4755"/>
                <w:tab w:val="right" w:pos="9070"/>
              </w:tabs>
              <w:spacing w:line="360" w:lineRule="auto"/>
              <w:jc w:val="center"/>
              <w:rPr>
                <w:rFonts w:hAnsi="宋体"/>
                <w:color w:val="000000"/>
                <w:sz w:val="21"/>
                <w:szCs w:val="21"/>
              </w:rPr>
            </w:pPr>
          </w:p>
        </w:tc>
        <w:tc>
          <w:tcPr>
            <w:tcW w:w="1902" w:type="dxa"/>
            <w:vAlign w:val="center"/>
          </w:tcPr>
          <w:p>
            <w:pPr>
              <w:tabs>
                <w:tab w:val="center" w:pos="4755"/>
                <w:tab w:val="right" w:pos="9070"/>
              </w:tabs>
              <w:spacing w:line="360" w:lineRule="auto"/>
              <w:jc w:val="center"/>
              <w:rPr>
                <w:rFonts w:hAnsi="宋体"/>
                <w:color w:val="000000"/>
                <w:sz w:val="21"/>
                <w:szCs w:val="21"/>
              </w:rPr>
            </w:pPr>
          </w:p>
        </w:tc>
        <w:tc>
          <w:tcPr>
            <w:tcW w:w="1902" w:type="dxa"/>
            <w:gridSpan w:val="2"/>
            <w:vAlign w:val="center"/>
          </w:tcPr>
          <w:p>
            <w:pPr>
              <w:tabs>
                <w:tab w:val="center" w:pos="4755"/>
                <w:tab w:val="right" w:pos="9070"/>
              </w:tabs>
              <w:spacing w:line="360" w:lineRule="auto"/>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1008" w:type="dxa"/>
            <w:vAlign w:val="center"/>
          </w:tcPr>
          <w:p>
            <w:pPr>
              <w:tabs>
                <w:tab w:val="center" w:pos="4755"/>
                <w:tab w:val="right" w:pos="9070"/>
              </w:tabs>
              <w:spacing w:before="100" w:beforeAutospacing="1" w:after="100" w:afterAutospacing="1" w:line="360" w:lineRule="auto"/>
              <w:jc w:val="center"/>
              <w:rPr>
                <w:rFonts w:hAnsi="宋体"/>
                <w:color w:val="000000"/>
                <w:sz w:val="21"/>
                <w:szCs w:val="21"/>
              </w:rPr>
            </w:pPr>
            <w:r>
              <w:rPr>
                <w:rFonts w:hAnsi="宋体"/>
                <w:color w:val="000000"/>
                <w:sz w:val="21"/>
                <w:szCs w:val="21"/>
              </w:rPr>
              <w:t>4</w:t>
            </w:r>
          </w:p>
        </w:tc>
        <w:tc>
          <w:tcPr>
            <w:tcW w:w="3874" w:type="dxa"/>
            <w:vAlign w:val="center"/>
          </w:tcPr>
          <w:p>
            <w:pPr>
              <w:tabs>
                <w:tab w:val="center" w:pos="4755"/>
                <w:tab w:val="right" w:pos="9070"/>
              </w:tabs>
              <w:adjustRightInd w:val="0"/>
              <w:snapToGrid w:val="0"/>
              <w:rPr>
                <w:rFonts w:hAnsi="宋体"/>
                <w:color w:val="000000"/>
                <w:sz w:val="21"/>
                <w:szCs w:val="21"/>
              </w:rPr>
            </w:pPr>
            <w:r>
              <w:rPr>
                <w:rFonts w:hint="eastAsia" w:hAnsi="宋体"/>
                <w:color w:val="000000"/>
                <w:sz w:val="21"/>
                <w:szCs w:val="21"/>
              </w:rPr>
              <w:t>民工工伤保险费</w:t>
            </w:r>
          </w:p>
          <w:p>
            <w:pPr>
              <w:tabs>
                <w:tab w:val="center" w:pos="4755"/>
                <w:tab w:val="right" w:pos="9070"/>
              </w:tabs>
              <w:adjustRightInd w:val="0"/>
              <w:snapToGrid w:val="0"/>
              <w:rPr>
                <w:rFonts w:hAnsi="宋体"/>
                <w:color w:val="000000"/>
                <w:sz w:val="21"/>
                <w:szCs w:val="21"/>
              </w:rPr>
            </w:pPr>
            <w:r>
              <w:rPr>
                <w:rFonts w:hAnsi="宋体"/>
                <w:color w:val="000000"/>
                <w:sz w:val="21"/>
                <w:szCs w:val="21"/>
              </w:rPr>
              <w:t>[</w:t>
            </w:r>
            <w:r>
              <w:rPr>
                <w:rFonts w:hint="eastAsia" w:hAnsi="宋体"/>
                <w:color w:val="000000"/>
                <w:sz w:val="21"/>
                <w:szCs w:val="21"/>
              </w:rPr>
              <w:t>（一</w:t>
            </w:r>
            <w:r>
              <w:rPr>
                <w:rFonts w:hAnsi="宋体"/>
                <w:color w:val="000000"/>
                <w:sz w:val="21"/>
                <w:szCs w:val="21"/>
              </w:rPr>
              <w:t xml:space="preserve"> + </w:t>
            </w:r>
            <w:r>
              <w:rPr>
                <w:rFonts w:hint="eastAsia" w:hAnsi="宋体"/>
                <w:color w:val="000000"/>
                <w:sz w:val="21"/>
                <w:szCs w:val="21"/>
              </w:rPr>
              <w:t>二</w:t>
            </w:r>
            <w:r>
              <w:rPr>
                <w:rFonts w:hAnsi="宋体"/>
                <w:color w:val="000000"/>
                <w:sz w:val="21"/>
                <w:szCs w:val="21"/>
              </w:rPr>
              <w:t xml:space="preserve"> + </w:t>
            </w:r>
            <w:r>
              <w:rPr>
                <w:rFonts w:hint="eastAsia" w:hAnsi="宋体"/>
                <w:color w:val="000000"/>
                <w:sz w:val="21"/>
                <w:szCs w:val="21"/>
              </w:rPr>
              <w:t>三</w:t>
            </w:r>
            <w:r>
              <w:rPr>
                <w:rFonts w:hAnsi="宋体"/>
                <w:color w:val="000000"/>
                <w:sz w:val="21"/>
                <w:szCs w:val="21"/>
              </w:rPr>
              <w:t xml:space="preserve"> + 3 </w:t>
            </w:r>
            <w:r>
              <w:rPr>
                <w:rFonts w:hint="eastAsia" w:hAnsi="宋体"/>
                <w:color w:val="000000"/>
                <w:sz w:val="21"/>
                <w:szCs w:val="21"/>
              </w:rPr>
              <w:t>）</w:t>
            </w:r>
            <w:r>
              <w:rPr>
                <w:rFonts w:hAnsi="宋体"/>
                <w:color w:val="000000"/>
                <w:sz w:val="21"/>
                <w:szCs w:val="21"/>
              </w:rPr>
              <w:t>*</w:t>
            </w:r>
            <w:r>
              <w:rPr>
                <w:rFonts w:hint="eastAsia" w:hAnsi="宋体"/>
                <w:color w:val="000000"/>
                <w:sz w:val="21"/>
                <w:szCs w:val="21"/>
              </w:rPr>
              <w:t>费率</w:t>
            </w:r>
            <w:r>
              <w:rPr>
                <w:rFonts w:hAnsi="宋体"/>
                <w:color w:val="000000"/>
                <w:sz w:val="21"/>
                <w:szCs w:val="21"/>
              </w:rPr>
              <w:t>]</w:t>
            </w:r>
          </w:p>
        </w:tc>
        <w:tc>
          <w:tcPr>
            <w:tcW w:w="1236" w:type="dxa"/>
            <w:vAlign w:val="center"/>
          </w:tcPr>
          <w:p>
            <w:pPr>
              <w:tabs>
                <w:tab w:val="center" w:pos="4755"/>
                <w:tab w:val="right" w:pos="9070"/>
              </w:tabs>
              <w:spacing w:line="360" w:lineRule="auto"/>
              <w:jc w:val="center"/>
              <w:rPr>
                <w:rFonts w:hAnsi="宋体"/>
                <w:color w:val="000000"/>
                <w:sz w:val="21"/>
                <w:szCs w:val="21"/>
              </w:rPr>
            </w:pPr>
          </w:p>
        </w:tc>
        <w:tc>
          <w:tcPr>
            <w:tcW w:w="3804" w:type="dxa"/>
            <w:gridSpan w:val="3"/>
            <w:vMerge w:val="restart"/>
            <w:vAlign w:val="center"/>
          </w:tcPr>
          <w:p>
            <w:pPr>
              <w:tabs>
                <w:tab w:val="center" w:pos="4755"/>
                <w:tab w:val="right" w:pos="9070"/>
              </w:tabs>
              <w:spacing w:line="360" w:lineRule="auto"/>
              <w:jc w:val="center"/>
              <w:rPr>
                <w:rFonts w:hAnsi="宋体"/>
                <w:color w:val="000000"/>
                <w:sz w:val="21"/>
                <w:szCs w:val="21"/>
              </w:rPr>
            </w:pPr>
            <w:r>
              <w:pict>
                <v:line id="_x0000_s1059" o:spid="_x0000_s1059" o:spt="20" style="position:absolute;left:0pt;flip:x;margin-left:-4.2pt;margin-top:3.55pt;height:70.1pt;width:189.25pt;z-index:251674624;mso-width-relative:page;mso-height-relative:page;" coordsize="21600,21600">
                  <v:path arrowok="t"/>
                  <v:fill focussize="0,0"/>
                  <v:stroke weight="0.5pt"/>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jc w:val="center"/>
        </w:trPr>
        <w:tc>
          <w:tcPr>
            <w:tcW w:w="1008" w:type="dxa"/>
            <w:vAlign w:val="center"/>
          </w:tcPr>
          <w:p>
            <w:pPr>
              <w:tabs>
                <w:tab w:val="center" w:pos="4755"/>
                <w:tab w:val="right" w:pos="9070"/>
              </w:tabs>
              <w:spacing w:before="100" w:beforeAutospacing="1" w:after="100" w:afterAutospacing="1" w:line="360" w:lineRule="auto"/>
              <w:jc w:val="center"/>
              <w:rPr>
                <w:rFonts w:hAnsi="宋体"/>
                <w:color w:val="000000"/>
                <w:sz w:val="21"/>
                <w:szCs w:val="21"/>
              </w:rPr>
            </w:pPr>
            <w:r>
              <w:rPr>
                <w:rFonts w:hint="eastAsia" w:hAnsi="宋体"/>
                <w:color w:val="000000"/>
                <w:sz w:val="21"/>
                <w:szCs w:val="21"/>
              </w:rPr>
              <w:t>五</w:t>
            </w:r>
          </w:p>
        </w:tc>
        <w:tc>
          <w:tcPr>
            <w:tcW w:w="3874" w:type="dxa"/>
            <w:vAlign w:val="center"/>
          </w:tcPr>
          <w:p>
            <w:pPr>
              <w:tabs>
                <w:tab w:val="center" w:pos="4755"/>
                <w:tab w:val="right" w:pos="9070"/>
              </w:tabs>
              <w:spacing w:before="100" w:beforeAutospacing="1" w:after="100" w:afterAutospacing="1" w:line="360" w:lineRule="auto"/>
              <w:rPr>
                <w:rFonts w:hAnsi="宋体"/>
                <w:color w:val="000000"/>
                <w:sz w:val="21"/>
                <w:szCs w:val="21"/>
              </w:rPr>
            </w:pPr>
            <w:r>
              <w:rPr>
                <w:rFonts w:hint="eastAsia" w:hAnsi="宋体"/>
                <w:color w:val="000000"/>
                <w:sz w:val="21"/>
                <w:szCs w:val="21"/>
              </w:rPr>
              <w:t>税金</w:t>
            </w:r>
            <w:r>
              <w:rPr>
                <w:rFonts w:hAnsi="宋体"/>
                <w:color w:val="000000"/>
                <w:sz w:val="21"/>
                <w:szCs w:val="21"/>
              </w:rPr>
              <w:t>[</w:t>
            </w:r>
            <w:r>
              <w:rPr>
                <w:rFonts w:hint="eastAsia" w:hAnsi="宋体"/>
                <w:color w:val="000000"/>
                <w:sz w:val="21"/>
                <w:szCs w:val="21"/>
              </w:rPr>
              <w:t>（一</w:t>
            </w:r>
            <w:r>
              <w:rPr>
                <w:rFonts w:hAnsi="宋体"/>
                <w:color w:val="000000"/>
                <w:sz w:val="21"/>
                <w:szCs w:val="21"/>
              </w:rPr>
              <w:t xml:space="preserve"> + </w:t>
            </w:r>
            <w:r>
              <w:rPr>
                <w:rFonts w:hint="eastAsia" w:hAnsi="宋体"/>
                <w:color w:val="000000"/>
                <w:sz w:val="21"/>
                <w:szCs w:val="21"/>
              </w:rPr>
              <w:t>二</w:t>
            </w:r>
            <w:r>
              <w:rPr>
                <w:rFonts w:hAnsi="宋体"/>
                <w:color w:val="000000"/>
                <w:sz w:val="21"/>
                <w:szCs w:val="21"/>
              </w:rPr>
              <w:t xml:space="preserve"> + </w:t>
            </w:r>
            <w:r>
              <w:rPr>
                <w:rFonts w:hint="eastAsia" w:hAnsi="宋体"/>
                <w:color w:val="000000"/>
                <w:sz w:val="21"/>
                <w:szCs w:val="21"/>
              </w:rPr>
              <w:t>三</w:t>
            </w:r>
            <w:r>
              <w:rPr>
                <w:rFonts w:hAnsi="宋体"/>
                <w:color w:val="000000"/>
                <w:sz w:val="21"/>
                <w:szCs w:val="21"/>
              </w:rPr>
              <w:t xml:space="preserve"> + </w:t>
            </w:r>
            <w:r>
              <w:rPr>
                <w:rFonts w:hint="eastAsia" w:hAnsi="宋体"/>
                <w:color w:val="000000"/>
                <w:sz w:val="21"/>
                <w:szCs w:val="21"/>
              </w:rPr>
              <w:t>四）</w:t>
            </w:r>
            <w:r>
              <w:rPr>
                <w:rFonts w:hAnsi="宋体"/>
                <w:color w:val="000000"/>
                <w:sz w:val="21"/>
                <w:szCs w:val="21"/>
              </w:rPr>
              <w:t>*</w:t>
            </w:r>
            <w:r>
              <w:rPr>
                <w:rFonts w:hint="eastAsia" w:hAnsi="宋体"/>
                <w:color w:val="000000"/>
                <w:sz w:val="21"/>
                <w:szCs w:val="21"/>
              </w:rPr>
              <w:t>费率</w:t>
            </w:r>
            <w:r>
              <w:rPr>
                <w:rFonts w:hAnsi="宋体"/>
                <w:color w:val="000000"/>
                <w:sz w:val="21"/>
                <w:szCs w:val="21"/>
              </w:rPr>
              <w:t>]</w:t>
            </w:r>
          </w:p>
        </w:tc>
        <w:tc>
          <w:tcPr>
            <w:tcW w:w="1236" w:type="dxa"/>
            <w:vAlign w:val="center"/>
          </w:tcPr>
          <w:p>
            <w:pPr>
              <w:tabs>
                <w:tab w:val="center" w:pos="4755"/>
                <w:tab w:val="right" w:pos="9070"/>
              </w:tabs>
              <w:spacing w:line="360" w:lineRule="auto"/>
              <w:jc w:val="center"/>
              <w:rPr>
                <w:rFonts w:hAnsi="宋体"/>
                <w:color w:val="000000"/>
                <w:sz w:val="21"/>
                <w:szCs w:val="21"/>
              </w:rPr>
            </w:pPr>
          </w:p>
        </w:tc>
        <w:tc>
          <w:tcPr>
            <w:tcW w:w="3804" w:type="dxa"/>
            <w:gridSpan w:val="3"/>
            <w:vMerge w:val="continue"/>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tcPr>
          <w:p>
            <w:pPr>
              <w:tabs>
                <w:tab w:val="center" w:pos="4755"/>
                <w:tab w:val="right" w:pos="9070"/>
              </w:tabs>
              <w:spacing w:before="100" w:beforeAutospacing="1" w:after="100" w:afterAutospacing="1" w:line="360" w:lineRule="auto"/>
              <w:jc w:val="center"/>
              <w:rPr>
                <w:rFonts w:hAnsi="宋体"/>
                <w:color w:val="000000"/>
                <w:sz w:val="21"/>
                <w:szCs w:val="21"/>
              </w:rPr>
            </w:pPr>
            <w:r>
              <w:rPr>
                <w:rFonts w:hint="eastAsia" w:hAnsi="宋体"/>
                <w:color w:val="000000"/>
                <w:sz w:val="21"/>
                <w:szCs w:val="21"/>
              </w:rPr>
              <w:t>六</w:t>
            </w:r>
          </w:p>
        </w:tc>
        <w:tc>
          <w:tcPr>
            <w:tcW w:w="3874" w:type="dxa"/>
            <w:vAlign w:val="center"/>
          </w:tcPr>
          <w:p>
            <w:pPr>
              <w:tabs>
                <w:tab w:val="center" w:pos="4755"/>
                <w:tab w:val="right" w:pos="9070"/>
              </w:tabs>
              <w:spacing w:before="100" w:beforeAutospacing="1" w:after="100" w:afterAutospacing="1" w:line="360" w:lineRule="auto"/>
              <w:rPr>
                <w:rFonts w:hAnsi="宋体"/>
                <w:color w:val="000000"/>
                <w:sz w:val="21"/>
                <w:szCs w:val="21"/>
              </w:rPr>
            </w:pPr>
            <w:r>
              <w:rPr>
                <w:rFonts w:hint="eastAsia" w:hAnsi="宋体"/>
                <w:color w:val="000000"/>
                <w:sz w:val="21"/>
                <w:szCs w:val="21"/>
              </w:rPr>
              <w:t>总报价（一</w:t>
            </w:r>
            <w:r>
              <w:rPr>
                <w:rFonts w:hAnsi="宋体"/>
                <w:color w:val="000000"/>
                <w:sz w:val="21"/>
                <w:szCs w:val="21"/>
              </w:rPr>
              <w:t>+</w:t>
            </w:r>
            <w:r>
              <w:rPr>
                <w:rFonts w:hint="eastAsia" w:hAnsi="宋体"/>
                <w:color w:val="000000"/>
                <w:sz w:val="21"/>
                <w:szCs w:val="21"/>
              </w:rPr>
              <w:t>二</w:t>
            </w:r>
            <w:r>
              <w:rPr>
                <w:rFonts w:hAnsi="宋体"/>
                <w:color w:val="000000"/>
                <w:sz w:val="21"/>
                <w:szCs w:val="21"/>
              </w:rPr>
              <w:t>+</w:t>
            </w:r>
            <w:r>
              <w:rPr>
                <w:rFonts w:hint="eastAsia" w:hAnsi="宋体"/>
                <w:color w:val="000000"/>
                <w:sz w:val="21"/>
                <w:szCs w:val="21"/>
              </w:rPr>
              <w:t>三</w:t>
            </w:r>
            <w:r>
              <w:rPr>
                <w:rFonts w:hAnsi="宋体"/>
                <w:color w:val="000000"/>
                <w:sz w:val="21"/>
                <w:szCs w:val="21"/>
              </w:rPr>
              <w:t>+</w:t>
            </w:r>
            <w:r>
              <w:rPr>
                <w:rFonts w:hint="eastAsia" w:hAnsi="宋体"/>
                <w:color w:val="000000"/>
                <w:sz w:val="21"/>
                <w:szCs w:val="21"/>
              </w:rPr>
              <w:t>四</w:t>
            </w:r>
            <w:r>
              <w:rPr>
                <w:rFonts w:hAnsi="宋体"/>
                <w:color w:val="000000"/>
                <w:sz w:val="21"/>
                <w:szCs w:val="21"/>
              </w:rPr>
              <w:t>+</w:t>
            </w:r>
            <w:r>
              <w:rPr>
                <w:rFonts w:hint="eastAsia" w:hAnsi="宋体"/>
                <w:color w:val="000000"/>
                <w:sz w:val="21"/>
                <w:szCs w:val="21"/>
              </w:rPr>
              <w:t>五）</w:t>
            </w:r>
          </w:p>
        </w:tc>
        <w:tc>
          <w:tcPr>
            <w:tcW w:w="1236" w:type="dxa"/>
            <w:vAlign w:val="center"/>
          </w:tcPr>
          <w:p>
            <w:pPr>
              <w:tabs>
                <w:tab w:val="center" w:pos="4755"/>
                <w:tab w:val="right" w:pos="9070"/>
              </w:tabs>
              <w:spacing w:line="360" w:lineRule="auto"/>
              <w:jc w:val="center"/>
              <w:rPr>
                <w:rFonts w:hAnsi="宋体"/>
                <w:color w:val="000000"/>
                <w:sz w:val="21"/>
                <w:szCs w:val="21"/>
              </w:rPr>
            </w:pPr>
          </w:p>
        </w:tc>
        <w:tc>
          <w:tcPr>
            <w:tcW w:w="3804" w:type="dxa"/>
            <w:gridSpan w:val="3"/>
            <w:vMerge w:val="continue"/>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22" w:type="dxa"/>
            <w:gridSpan w:val="6"/>
            <w:vAlign w:val="center"/>
          </w:tcPr>
          <w:p>
            <w:pPr>
              <w:tabs>
                <w:tab w:val="center" w:pos="4755"/>
                <w:tab w:val="right" w:pos="9070"/>
              </w:tabs>
              <w:spacing w:line="360" w:lineRule="auto"/>
              <w:jc w:val="center"/>
              <w:rPr>
                <w:rFonts w:hAnsi="宋体"/>
                <w:color w:val="000000"/>
                <w:sz w:val="21"/>
                <w:szCs w:val="21"/>
              </w:rPr>
            </w:pPr>
            <w:r>
              <w:rPr>
                <w:rFonts w:hint="eastAsia" w:hAnsi="宋体"/>
                <w:color w:val="000000"/>
                <w:sz w:val="21"/>
                <w:szCs w:val="21"/>
              </w:rPr>
              <w:t>总报价</w:t>
            </w:r>
            <w:r>
              <w:rPr>
                <w:rFonts w:hAnsi="宋体"/>
                <w:color w:val="000000"/>
                <w:sz w:val="21"/>
                <w:szCs w:val="21"/>
              </w:rPr>
              <w:t>(</w:t>
            </w:r>
            <w:r>
              <w:rPr>
                <w:rFonts w:hint="eastAsia" w:hAnsi="宋体"/>
                <w:color w:val="000000"/>
                <w:sz w:val="21"/>
                <w:szCs w:val="21"/>
              </w:rPr>
              <w:t>大写</w:t>
            </w:r>
            <w:r>
              <w:rPr>
                <w:rFonts w:hAnsi="宋体"/>
                <w:color w:val="000000"/>
                <w:sz w:val="21"/>
                <w:szCs w:val="21"/>
              </w:rPr>
              <w:t>):</w:t>
            </w:r>
          </w:p>
        </w:tc>
      </w:tr>
    </w:tbl>
    <w:p>
      <w:pPr>
        <w:tabs>
          <w:tab w:val="center" w:pos="4755"/>
          <w:tab w:val="right" w:pos="9070"/>
        </w:tabs>
        <w:spacing w:line="360" w:lineRule="auto"/>
        <w:ind w:left="315" w:hanging="315" w:hangingChars="150"/>
        <w:rPr>
          <w:rFonts w:hAnsi="宋体"/>
          <w:color w:val="000000"/>
          <w:sz w:val="21"/>
          <w:szCs w:val="21"/>
        </w:rPr>
      </w:pPr>
    </w:p>
    <w:p>
      <w:pPr>
        <w:tabs>
          <w:tab w:val="center" w:pos="4755"/>
          <w:tab w:val="right" w:pos="9070"/>
        </w:tabs>
        <w:spacing w:line="360" w:lineRule="auto"/>
        <w:ind w:left="315" w:hanging="315" w:hangingChars="150"/>
        <w:rPr>
          <w:rFonts w:hAnsi="宋体"/>
          <w:color w:val="000000"/>
          <w:sz w:val="21"/>
          <w:szCs w:val="21"/>
        </w:rPr>
      </w:pPr>
      <w:r>
        <w:rPr>
          <w:rFonts w:hint="eastAsia" w:hAnsi="宋体"/>
          <w:color w:val="000000"/>
          <w:sz w:val="21"/>
          <w:szCs w:val="21"/>
        </w:rPr>
        <w:t>注</w:t>
      </w:r>
      <w:r>
        <w:rPr>
          <w:rFonts w:hAnsi="宋体"/>
          <w:color w:val="000000"/>
          <w:sz w:val="21"/>
          <w:szCs w:val="21"/>
        </w:rPr>
        <w:t>:</w:t>
      </w:r>
      <w:r>
        <w:rPr>
          <w:rFonts w:hint="eastAsia" w:hAnsi="宋体"/>
          <w:color w:val="000000"/>
          <w:sz w:val="21"/>
          <w:szCs w:val="21"/>
        </w:rPr>
        <w:t>本表适用于（</w:t>
      </w:r>
      <w:r>
        <w:rPr>
          <w:rFonts w:hAnsi="宋体"/>
          <w:color w:val="000000"/>
          <w:sz w:val="21"/>
          <w:szCs w:val="21"/>
        </w:rPr>
        <w:t>1</w:t>
      </w:r>
      <w:r>
        <w:rPr>
          <w:rFonts w:hint="eastAsia" w:hAnsi="宋体"/>
          <w:color w:val="000000"/>
          <w:sz w:val="21"/>
          <w:szCs w:val="21"/>
        </w:rPr>
        <w:t>）只有</w:t>
      </w:r>
      <w:r>
        <w:rPr>
          <w:rFonts w:hAnsi="宋体"/>
          <w:color w:val="000000"/>
          <w:sz w:val="21"/>
          <w:szCs w:val="21"/>
        </w:rPr>
        <w:t>1</w:t>
      </w:r>
      <w:r>
        <w:rPr>
          <w:rFonts w:hint="eastAsia" w:hAnsi="宋体"/>
          <w:color w:val="000000"/>
          <w:sz w:val="21"/>
          <w:szCs w:val="21"/>
        </w:rPr>
        <w:t>个专业工程分部分项工程量清单的单位工程发包项目的报价汇总；</w:t>
      </w:r>
    </w:p>
    <w:p>
      <w:pPr>
        <w:tabs>
          <w:tab w:val="center" w:pos="4755"/>
          <w:tab w:val="right" w:pos="9070"/>
        </w:tabs>
        <w:spacing w:line="360" w:lineRule="auto"/>
        <w:ind w:left="325" w:leftChars="100" w:hanging="105" w:hangingChars="50"/>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）其余招标项目的单位工程报价汇总。</w:t>
      </w:r>
    </w:p>
    <w:p>
      <w:pPr>
        <w:tabs>
          <w:tab w:val="center" w:pos="4755"/>
          <w:tab w:val="right" w:pos="9070"/>
        </w:tabs>
        <w:spacing w:line="360" w:lineRule="auto"/>
        <w:rPr>
          <w:rFonts w:hAnsi="宋体"/>
          <w:color w:val="000000"/>
          <w:sz w:val="24"/>
          <w:szCs w:val="24"/>
        </w:rPr>
      </w:pPr>
      <w:r>
        <w:rPr>
          <w:rFonts w:hAnsi="宋体"/>
          <w:color w:val="000000"/>
          <w:sz w:val="24"/>
          <w:szCs w:val="24"/>
        </w:rPr>
        <w:t xml:space="preserve">   </w:t>
      </w:r>
    </w:p>
    <w:p>
      <w:pPr>
        <w:tabs>
          <w:tab w:val="center" w:pos="4755"/>
          <w:tab w:val="right" w:pos="9070"/>
        </w:tabs>
        <w:rPr>
          <w:rFonts w:hAnsi="宋体"/>
          <w:color w:val="000000"/>
          <w:sz w:val="21"/>
          <w:szCs w:val="28"/>
        </w:rPr>
      </w:pPr>
    </w:p>
    <w:p>
      <w:pPr>
        <w:tabs>
          <w:tab w:val="center" w:pos="4755"/>
          <w:tab w:val="right" w:pos="9070"/>
        </w:tabs>
        <w:rPr>
          <w:rFonts w:hAnsi="宋体"/>
          <w:color w:val="000000"/>
          <w:sz w:val="21"/>
          <w:szCs w:val="28"/>
        </w:rPr>
      </w:pPr>
    </w:p>
    <w:p>
      <w:pPr>
        <w:tabs>
          <w:tab w:val="center" w:pos="4755"/>
          <w:tab w:val="right" w:pos="9070"/>
        </w:tabs>
        <w:rPr>
          <w:rFonts w:hAnsi="宋体"/>
          <w:color w:val="000000"/>
          <w:sz w:val="21"/>
          <w:szCs w:val="28"/>
        </w:rPr>
      </w:pPr>
      <w:r>
        <w:rPr>
          <w:rFonts w:hint="eastAsia" w:hAnsi="宋体"/>
          <w:color w:val="000000"/>
          <w:sz w:val="21"/>
          <w:szCs w:val="28"/>
        </w:rPr>
        <w:t>投标人：（</w:t>
      </w:r>
      <w:r>
        <w:rPr>
          <w:rFonts w:hAnsi="宋体"/>
          <w:color w:val="000000"/>
          <w:sz w:val="21"/>
          <w:szCs w:val="28"/>
        </w:rPr>
        <w:t xml:space="preserve"> </w:t>
      </w:r>
      <w:r>
        <w:rPr>
          <w:rFonts w:hint="eastAsia" w:hAnsi="宋体"/>
          <w:color w:val="000000"/>
          <w:sz w:val="21"/>
          <w:szCs w:val="28"/>
        </w:rPr>
        <w:t>盖章）</w:t>
      </w:r>
      <w:r>
        <w:rPr>
          <w:rFonts w:hAnsi="宋体"/>
          <w:color w:val="000000"/>
          <w:sz w:val="21"/>
          <w:szCs w:val="28"/>
        </w:rPr>
        <w:t xml:space="preserve">       </w:t>
      </w:r>
      <w:r>
        <w:rPr>
          <w:rFonts w:hint="eastAsia" w:hAnsi="宋体"/>
          <w:color w:val="000000"/>
          <w:sz w:val="21"/>
          <w:szCs w:val="28"/>
        </w:rPr>
        <w:t>法定代表人或委托代理人：（签字或盖章）</w:t>
      </w:r>
    </w:p>
    <w:p>
      <w:pPr>
        <w:rPr>
          <w:rFonts w:hAnsi="宋体"/>
          <w:color w:val="000000"/>
          <w:sz w:val="21"/>
          <w:szCs w:val="28"/>
        </w:rPr>
        <w:sectPr>
          <w:pgSz w:w="11900" w:h="16838"/>
          <w:pgMar w:top="1236" w:right="1166" w:bottom="290" w:left="1080" w:header="0" w:footer="0" w:gutter="0"/>
          <w:cols w:equalWidth="0" w:num="1">
            <w:col w:w="9660"/>
          </w:cols>
        </w:sectPr>
      </w:pPr>
    </w:p>
    <w:p>
      <w:pPr>
        <w:spacing w:line="366" w:lineRule="exact"/>
        <w:jc w:val="center"/>
        <w:rPr>
          <w:rFonts w:ascii="宋体" w:cs="宋体"/>
          <w:b/>
          <w:bCs/>
          <w:sz w:val="28"/>
          <w:szCs w:val="28"/>
        </w:rPr>
      </w:pPr>
      <w:bookmarkStart w:id="54" w:name="page55"/>
      <w:bookmarkEnd w:id="54"/>
      <w:bookmarkStart w:id="55" w:name="page56"/>
      <w:bookmarkEnd w:id="55"/>
      <w:r>
        <w:rPr>
          <w:rFonts w:hint="eastAsia" w:ascii="宋体" w:hAnsi="宋体" w:cs="宋体"/>
          <w:b/>
          <w:bCs/>
          <w:sz w:val="28"/>
          <w:szCs w:val="28"/>
        </w:rPr>
        <w:t>表</w:t>
      </w:r>
      <w:r>
        <w:rPr>
          <w:rFonts w:ascii="宋体" w:hAnsi="宋体" w:cs="宋体"/>
          <w:b/>
          <w:bCs/>
          <w:sz w:val="28"/>
          <w:szCs w:val="28"/>
        </w:rPr>
        <w:t xml:space="preserve">1-2  </w:t>
      </w:r>
      <w:r>
        <w:rPr>
          <w:rFonts w:hint="eastAsia" w:ascii="宋体" w:hAnsi="宋体" w:cs="宋体"/>
          <w:b/>
          <w:bCs/>
          <w:sz w:val="28"/>
          <w:szCs w:val="28"/>
        </w:rPr>
        <w:t>分部分项工程量清单及计价表</w:t>
      </w:r>
      <w:r>
        <w:rPr>
          <w:rFonts w:ascii="宋体" w:hAnsi="宋体" w:cs="宋体"/>
          <w:b/>
          <w:bCs/>
          <w:sz w:val="28"/>
          <w:szCs w:val="28"/>
        </w:rPr>
        <w:t xml:space="preserve">(  </w:t>
      </w:r>
      <w:r>
        <w:rPr>
          <w:rFonts w:hint="eastAsia" w:ascii="宋体" w:hAnsi="宋体" w:cs="宋体"/>
          <w:b/>
          <w:bCs/>
          <w:sz w:val="28"/>
          <w:szCs w:val="28"/>
        </w:rPr>
        <w:t>号清单</w:t>
      </w:r>
      <w:r>
        <w:rPr>
          <w:rFonts w:ascii="宋体" w:hAnsi="宋体" w:cs="宋体"/>
          <w:b/>
          <w:bCs/>
          <w:sz w:val="28"/>
          <w:szCs w:val="28"/>
        </w:rPr>
        <w:t>)</w:t>
      </w:r>
    </w:p>
    <w:p>
      <w:pPr>
        <w:spacing w:line="366" w:lineRule="exact"/>
        <w:jc w:val="center"/>
        <w:rPr>
          <w:rFonts w:ascii="宋体" w:cs="宋体"/>
          <w:b/>
          <w:bCs/>
          <w:sz w:val="28"/>
          <w:szCs w:val="28"/>
        </w:rPr>
      </w:pPr>
    </w:p>
    <w:p>
      <w:pPr>
        <w:tabs>
          <w:tab w:val="center" w:pos="4755"/>
          <w:tab w:val="right" w:pos="9070"/>
        </w:tabs>
        <w:ind w:left="37" w:leftChars="-152" w:right="-290" w:rightChars="-132" w:hanging="371" w:hangingChars="177"/>
        <w:rPr>
          <w:rFonts w:ascii="宋体" w:cs="宋体"/>
          <w:color w:val="000000"/>
          <w:sz w:val="21"/>
          <w:szCs w:val="21"/>
        </w:rPr>
      </w:pPr>
      <w:r>
        <w:rPr>
          <w:rFonts w:hint="eastAsia" w:ascii="宋体" w:hAnsi="宋体" w:cs="宋体"/>
          <w:color w:val="000000"/>
          <w:sz w:val="21"/>
          <w:szCs w:val="21"/>
        </w:rPr>
        <w:t>单位工程及专业工程名称</w:t>
      </w:r>
      <w:r>
        <w:rPr>
          <w:rFonts w:ascii="宋体" w:hAnsi="宋体" w:cs="宋体"/>
          <w:color w:val="000000"/>
          <w:sz w:val="21"/>
          <w:szCs w:val="21"/>
        </w:rPr>
        <w:t xml:space="preserve">:                                                                                  </w:t>
      </w:r>
      <w:r>
        <w:rPr>
          <w:rFonts w:hint="eastAsia" w:ascii="宋体" w:hAnsi="宋体" w:cs="宋体"/>
          <w:color w:val="000000"/>
          <w:sz w:val="21"/>
          <w:szCs w:val="21"/>
        </w:rPr>
        <w:t>第</w:t>
      </w:r>
      <w:r>
        <w:rPr>
          <w:rFonts w:ascii="宋体" w:hAnsi="宋体" w:cs="宋体"/>
          <w:color w:val="000000"/>
          <w:sz w:val="21"/>
          <w:szCs w:val="21"/>
        </w:rPr>
        <w:t xml:space="preserve">   </w:t>
      </w:r>
      <w:r>
        <w:rPr>
          <w:rFonts w:hint="eastAsia" w:ascii="宋体" w:hAnsi="宋体" w:cs="宋体"/>
          <w:color w:val="000000"/>
          <w:sz w:val="21"/>
          <w:szCs w:val="21"/>
        </w:rPr>
        <w:t>页共</w:t>
      </w:r>
      <w:r>
        <w:rPr>
          <w:rFonts w:ascii="宋体" w:hAnsi="宋体" w:cs="宋体"/>
          <w:color w:val="000000"/>
          <w:sz w:val="21"/>
          <w:szCs w:val="21"/>
        </w:rPr>
        <w:t xml:space="preserve">   </w:t>
      </w:r>
      <w:r>
        <w:rPr>
          <w:rFonts w:hint="eastAsia" w:ascii="宋体" w:hAnsi="宋体" w:cs="宋体"/>
          <w:color w:val="000000"/>
          <w:sz w:val="21"/>
          <w:szCs w:val="21"/>
        </w:rPr>
        <w:t>页</w:t>
      </w:r>
    </w:p>
    <w:tbl>
      <w:tblPr>
        <w:tblStyle w:val="19"/>
        <w:tblW w:w="14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65"/>
        <w:gridCol w:w="14"/>
        <w:gridCol w:w="1246"/>
        <w:gridCol w:w="14"/>
        <w:gridCol w:w="1426"/>
        <w:gridCol w:w="14"/>
        <w:gridCol w:w="1426"/>
        <w:gridCol w:w="14"/>
        <w:gridCol w:w="1246"/>
        <w:gridCol w:w="14"/>
        <w:gridCol w:w="1246"/>
        <w:gridCol w:w="14"/>
        <w:gridCol w:w="1133"/>
        <w:gridCol w:w="1254"/>
        <w:gridCol w:w="6"/>
        <w:gridCol w:w="1247"/>
        <w:gridCol w:w="13"/>
        <w:gridCol w:w="1035"/>
        <w:gridCol w:w="89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959"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序号</w:t>
            </w:r>
          </w:p>
        </w:tc>
        <w:tc>
          <w:tcPr>
            <w:tcW w:w="1279" w:type="dxa"/>
            <w:gridSpan w:val="2"/>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项目编码</w:t>
            </w:r>
          </w:p>
        </w:tc>
        <w:tc>
          <w:tcPr>
            <w:tcW w:w="1260" w:type="dxa"/>
            <w:gridSpan w:val="2"/>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项目名称</w:t>
            </w:r>
          </w:p>
        </w:tc>
        <w:tc>
          <w:tcPr>
            <w:tcW w:w="1440" w:type="dxa"/>
            <w:gridSpan w:val="2"/>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项目特征</w:t>
            </w:r>
          </w:p>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描述</w:t>
            </w:r>
          </w:p>
        </w:tc>
        <w:tc>
          <w:tcPr>
            <w:tcW w:w="1440" w:type="dxa"/>
            <w:gridSpan w:val="2"/>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计量单位</w:t>
            </w:r>
          </w:p>
        </w:tc>
        <w:tc>
          <w:tcPr>
            <w:tcW w:w="1260" w:type="dxa"/>
            <w:gridSpan w:val="2"/>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工程量</w:t>
            </w:r>
          </w:p>
        </w:tc>
        <w:tc>
          <w:tcPr>
            <w:tcW w:w="1260" w:type="dxa"/>
            <w:gridSpan w:val="2"/>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综合单价</w:t>
            </w:r>
          </w:p>
          <w:p>
            <w:pPr>
              <w:tabs>
                <w:tab w:val="center" w:pos="4755"/>
                <w:tab w:val="right" w:pos="9070"/>
              </w:tabs>
              <w:jc w:val="center"/>
              <w:rPr>
                <w:rFonts w:ascii="宋体" w:cs="宋体"/>
                <w:color w:val="000000"/>
                <w:sz w:val="21"/>
                <w:szCs w:val="21"/>
              </w:rPr>
            </w:pPr>
            <w:r>
              <w:rPr>
                <w:rFonts w:ascii="宋体" w:hAnsi="宋体" w:cs="宋体"/>
                <w:color w:val="000000"/>
                <w:sz w:val="21"/>
                <w:szCs w:val="21"/>
              </w:rPr>
              <w:t>(</w:t>
            </w:r>
            <w:r>
              <w:rPr>
                <w:rFonts w:hint="eastAsia" w:ascii="宋体" w:hAnsi="宋体" w:cs="宋体"/>
                <w:color w:val="000000"/>
                <w:sz w:val="21"/>
                <w:szCs w:val="21"/>
              </w:rPr>
              <w:t>元</w:t>
            </w:r>
            <w:r>
              <w:rPr>
                <w:rFonts w:ascii="宋体" w:hAnsi="宋体" w:cs="宋体"/>
                <w:color w:val="000000"/>
                <w:sz w:val="21"/>
                <w:szCs w:val="21"/>
              </w:rPr>
              <w:t>)</w:t>
            </w:r>
          </w:p>
        </w:tc>
        <w:tc>
          <w:tcPr>
            <w:tcW w:w="1133"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合</w:t>
            </w:r>
            <w:r>
              <w:rPr>
                <w:rFonts w:ascii="宋体" w:hAnsi="宋体" w:cs="宋体"/>
                <w:color w:val="000000"/>
                <w:sz w:val="21"/>
                <w:szCs w:val="21"/>
              </w:rPr>
              <w:t xml:space="preserve">  </w:t>
            </w:r>
            <w:r>
              <w:rPr>
                <w:rFonts w:hint="eastAsia" w:ascii="宋体" w:hAnsi="宋体" w:cs="宋体"/>
                <w:color w:val="000000"/>
                <w:sz w:val="21"/>
                <w:szCs w:val="21"/>
              </w:rPr>
              <w:t>价</w:t>
            </w:r>
          </w:p>
          <w:p>
            <w:pPr>
              <w:tabs>
                <w:tab w:val="center" w:pos="4755"/>
                <w:tab w:val="right" w:pos="9070"/>
              </w:tabs>
              <w:jc w:val="center"/>
              <w:rPr>
                <w:rFonts w:ascii="宋体" w:cs="宋体"/>
                <w:color w:val="000000"/>
                <w:sz w:val="21"/>
                <w:szCs w:val="21"/>
              </w:rPr>
            </w:pPr>
            <w:r>
              <w:rPr>
                <w:rFonts w:ascii="宋体" w:hAnsi="宋体" w:cs="宋体"/>
                <w:color w:val="000000"/>
                <w:sz w:val="21"/>
                <w:szCs w:val="21"/>
              </w:rPr>
              <w:t>(</w:t>
            </w:r>
            <w:r>
              <w:rPr>
                <w:rFonts w:hint="eastAsia" w:ascii="宋体" w:hAnsi="宋体" w:cs="宋体"/>
                <w:color w:val="000000"/>
                <w:sz w:val="21"/>
                <w:szCs w:val="21"/>
              </w:rPr>
              <w:t>元</w:t>
            </w:r>
            <w:r>
              <w:rPr>
                <w:rFonts w:ascii="宋体" w:hAnsi="宋体" w:cs="宋体"/>
                <w:color w:val="000000"/>
                <w:sz w:val="21"/>
                <w:szCs w:val="21"/>
              </w:rPr>
              <w:t>)</w:t>
            </w:r>
          </w:p>
        </w:tc>
        <w:tc>
          <w:tcPr>
            <w:tcW w:w="3555" w:type="dxa"/>
            <w:gridSpan w:val="5"/>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其中</w:t>
            </w:r>
          </w:p>
        </w:tc>
        <w:tc>
          <w:tcPr>
            <w:tcW w:w="900" w:type="dxa"/>
            <w:gridSpan w:val="2"/>
            <w:vMerge w:val="restart"/>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59" w:type="dxa"/>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79" w:type="dxa"/>
            <w:gridSpan w:val="2"/>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Merge w:val="continue"/>
          </w:tcPr>
          <w:p>
            <w:pPr>
              <w:tabs>
                <w:tab w:val="center" w:pos="4755"/>
                <w:tab w:val="right" w:pos="9070"/>
              </w:tabs>
              <w:spacing w:before="100" w:beforeAutospacing="1" w:after="100" w:afterAutospacing="1"/>
              <w:rPr>
                <w:rFonts w:ascii="宋体" w:cs="宋体"/>
                <w:color w:val="000000"/>
                <w:sz w:val="21"/>
                <w:szCs w:val="21"/>
              </w:rPr>
            </w:pPr>
          </w:p>
        </w:tc>
        <w:tc>
          <w:tcPr>
            <w:tcW w:w="1440" w:type="dxa"/>
            <w:gridSpan w:val="2"/>
            <w:vMerge w:val="continue"/>
          </w:tcPr>
          <w:p>
            <w:pPr>
              <w:tabs>
                <w:tab w:val="center" w:pos="4755"/>
                <w:tab w:val="right" w:pos="9070"/>
              </w:tabs>
              <w:spacing w:before="100" w:beforeAutospacing="1" w:after="100" w:afterAutospacing="1"/>
              <w:rPr>
                <w:rFonts w:ascii="宋体" w:cs="宋体"/>
                <w:color w:val="000000"/>
                <w:sz w:val="21"/>
                <w:szCs w:val="21"/>
              </w:rPr>
            </w:pPr>
          </w:p>
        </w:tc>
        <w:tc>
          <w:tcPr>
            <w:tcW w:w="1260" w:type="dxa"/>
            <w:gridSpan w:val="2"/>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133" w:type="dxa"/>
            <w:vMerge w:val="continue"/>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人工费</w:t>
            </w: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机械费</w:t>
            </w:r>
          </w:p>
        </w:tc>
        <w:tc>
          <w:tcPr>
            <w:tcW w:w="1035"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管理费</w:t>
            </w:r>
          </w:p>
        </w:tc>
        <w:tc>
          <w:tcPr>
            <w:tcW w:w="900" w:type="dxa"/>
            <w:gridSpan w:val="2"/>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959"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w:t>
            </w:r>
            <w:r>
              <w:rPr>
                <w:rFonts w:hint="eastAsia" w:ascii="宋体" w:hAnsi="宋体" w:cs="宋体"/>
                <w:color w:val="000000"/>
                <w:sz w:val="21"/>
                <w:szCs w:val="21"/>
              </w:rPr>
              <w:t>）</w:t>
            </w:r>
          </w:p>
        </w:tc>
        <w:tc>
          <w:tcPr>
            <w:tcW w:w="1265"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w:t>
            </w: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3</w:t>
            </w:r>
            <w:r>
              <w:rPr>
                <w:rFonts w:hint="eastAsia" w:ascii="宋体" w:hAnsi="宋体" w:cs="宋体"/>
                <w:color w:val="000000"/>
                <w:sz w:val="21"/>
                <w:szCs w:val="21"/>
              </w:rPr>
              <w:t>）</w:t>
            </w: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w:t>
            </w:r>
            <w:r>
              <w:rPr>
                <w:rFonts w:hint="eastAsia" w:ascii="宋体" w:hAnsi="宋体" w:cs="宋体"/>
                <w:color w:val="000000"/>
                <w:sz w:val="21"/>
                <w:szCs w:val="21"/>
              </w:rPr>
              <w:t>）</w:t>
            </w: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5</w:t>
            </w:r>
            <w:r>
              <w:rPr>
                <w:rFonts w:hint="eastAsia" w:ascii="宋体" w:hAnsi="宋体" w:cs="宋体"/>
                <w:color w:val="000000"/>
                <w:sz w:val="21"/>
                <w:szCs w:val="21"/>
              </w:rPr>
              <w:t>）</w:t>
            </w: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6</w:t>
            </w:r>
            <w:r>
              <w:rPr>
                <w:rFonts w:hint="eastAsia" w:ascii="宋体" w:hAnsi="宋体" w:cs="宋体"/>
                <w:color w:val="000000"/>
                <w:sz w:val="21"/>
                <w:szCs w:val="21"/>
              </w:rPr>
              <w:t>）</w:t>
            </w: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147"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3"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048"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894"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7</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959"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5"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147"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3"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048"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89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959"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5"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147"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3"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048"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89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959"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5"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147"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3"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048"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89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959"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5"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147"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3"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048"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89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567" w:hRule="atLeast"/>
          <w:jc w:val="center"/>
        </w:trPr>
        <w:tc>
          <w:tcPr>
            <w:tcW w:w="959"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5"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147"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53"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048"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894"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84" w:type="dxa"/>
            <w:gridSpan w:val="12"/>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合</w:t>
            </w:r>
            <w:r>
              <w:rPr>
                <w:rFonts w:ascii="宋体" w:hAnsi="宋体" w:cs="宋体"/>
                <w:color w:val="000000"/>
                <w:sz w:val="21"/>
                <w:szCs w:val="21"/>
              </w:rPr>
              <w:t xml:space="preserve">    </w:t>
            </w:r>
            <w:r>
              <w:rPr>
                <w:rFonts w:hint="eastAsia" w:ascii="宋体" w:hAnsi="宋体" w:cs="宋体"/>
                <w:color w:val="000000"/>
                <w:sz w:val="21"/>
                <w:szCs w:val="21"/>
              </w:rPr>
              <w:t>计</w:t>
            </w:r>
          </w:p>
        </w:tc>
        <w:tc>
          <w:tcPr>
            <w:tcW w:w="1147"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035"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900"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r>
    </w:tbl>
    <w:p>
      <w:pPr>
        <w:tabs>
          <w:tab w:val="center" w:pos="4755"/>
          <w:tab w:val="right" w:pos="9070"/>
        </w:tabs>
        <w:adjustRightInd w:val="0"/>
        <w:spacing w:before="100" w:beforeAutospacing="1" w:after="100" w:afterAutospacing="1"/>
        <w:ind w:left="39" w:leftChars="-152" w:right="-290" w:rightChars="-132" w:hanging="373" w:hangingChars="178"/>
        <w:rPr>
          <w:rFonts w:ascii="宋体" w:cs="宋体"/>
          <w:sz w:val="21"/>
          <w:szCs w:val="21"/>
        </w:rPr>
      </w:pPr>
      <w:r>
        <w:rPr>
          <w:rFonts w:hint="eastAsia" w:ascii="宋体" w:hAnsi="宋体" w:cs="宋体"/>
          <w:color w:val="000000"/>
          <w:sz w:val="21"/>
          <w:szCs w:val="21"/>
        </w:rPr>
        <w:t>注：表中（</w:t>
      </w:r>
      <w:r>
        <w:rPr>
          <w:rFonts w:ascii="宋体" w:hAnsi="宋体" w:cs="宋体"/>
          <w:color w:val="000000"/>
          <w:sz w:val="21"/>
          <w:szCs w:val="21"/>
        </w:rPr>
        <w:t>1</w:t>
      </w:r>
      <w:r>
        <w:rPr>
          <w:rFonts w:hint="eastAsia" w:ascii="宋体" w:hAnsi="宋体" w:cs="宋体"/>
          <w:color w:val="000000"/>
          <w:sz w:val="21"/>
          <w:szCs w:val="21"/>
        </w:rPr>
        <w:t>）～〔</w:t>
      </w:r>
      <w:r>
        <w:rPr>
          <w:rFonts w:ascii="宋体" w:hAnsi="宋体" w:cs="宋体"/>
          <w:color w:val="000000"/>
          <w:sz w:val="21"/>
          <w:szCs w:val="21"/>
        </w:rPr>
        <w:t>6</w:t>
      </w:r>
      <w:r>
        <w:rPr>
          <w:rFonts w:hint="eastAsia" w:ascii="宋体" w:hAnsi="宋体" w:cs="宋体"/>
          <w:color w:val="000000"/>
          <w:sz w:val="21"/>
          <w:szCs w:val="21"/>
        </w:rPr>
        <w:t>）栏由采购人提供内容，（</w:t>
      </w:r>
      <w:r>
        <w:rPr>
          <w:rFonts w:ascii="宋体" w:hAnsi="宋体" w:cs="宋体"/>
          <w:color w:val="000000"/>
          <w:sz w:val="21"/>
          <w:szCs w:val="21"/>
        </w:rPr>
        <w:t>7</w:t>
      </w:r>
      <w:r>
        <w:rPr>
          <w:rFonts w:hint="eastAsia" w:ascii="宋体" w:hAnsi="宋体" w:cs="宋体"/>
          <w:color w:val="000000"/>
          <w:sz w:val="21"/>
          <w:szCs w:val="21"/>
        </w:rPr>
        <w:t>）栏由采购人按需提出要求，如采购人需要投标人提供清单项目综合单价的计算分析和工料机分析，请在（</w:t>
      </w:r>
      <w:r>
        <w:rPr>
          <w:rFonts w:ascii="宋体" w:hAnsi="宋体" w:cs="宋体"/>
          <w:color w:val="000000"/>
          <w:sz w:val="21"/>
          <w:szCs w:val="21"/>
        </w:rPr>
        <w:t>7</w:t>
      </w:r>
      <w:r>
        <w:rPr>
          <w:rFonts w:hint="eastAsia" w:ascii="宋体" w:hAnsi="宋体" w:cs="宋体"/>
          <w:color w:val="000000"/>
          <w:sz w:val="21"/>
          <w:szCs w:val="21"/>
        </w:rPr>
        <w:t>）备注中明确。</w:t>
      </w:r>
    </w:p>
    <w:p>
      <w:pPr>
        <w:spacing w:line="322" w:lineRule="exact"/>
        <w:rPr>
          <w:sz w:val="20"/>
          <w:szCs w:val="20"/>
        </w:rPr>
      </w:pPr>
    </w:p>
    <w:p>
      <w:pPr>
        <w:spacing w:line="357"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6840" w:h="11906" w:orient="landscape"/>
          <w:pgMar w:top="1440" w:right="658" w:bottom="429" w:left="1100" w:header="0" w:footer="0" w:gutter="0"/>
          <w:cols w:equalWidth="0" w:num="1">
            <w:col w:w="15080"/>
          </w:cols>
        </w:sectPr>
      </w:pPr>
    </w:p>
    <w:p>
      <w:pPr>
        <w:spacing w:line="22" w:lineRule="exact"/>
        <w:rPr>
          <w:sz w:val="20"/>
          <w:szCs w:val="20"/>
        </w:rPr>
      </w:pPr>
      <w:bookmarkStart w:id="56" w:name="page57"/>
      <w:bookmarkEnd w:id="56"/>
    </w:p>
    <w:p>
      <w:pPr>
        <w:spacing w:line="366" w:lineRule="exact"/>
        <w:jc w:val="center"/>
        <w:rPr>
          <w:rFonts w:ascii="宋体" w:cs="宋体"/>
          <w:b/>
          <w:bCs/>
          <w:sz w:val="28"/>
          <w:szCs w:val="28"/>
        </w:rPr>
      </w:pPr>
      <w:r>
        <w:rPr>
          <w:rFonts w:hint="eastAsia" w:ascii="宋体" w:hAnsi="宋体" w:cs="宋体"/>
          <w:b/>
          <w:bCs/>
          <w:sz w:val="28"/>
          <w:szCs w:val="28"/>
        </w:rPr>
        <w:t>表</w:t>
      </w:r>
      <w:r>
        <w:rPr>
          <w:rFonts w:ascii="宋体" w:hAnsi="宋体" w:cs="宋体"/>
          <w:b/>
          <w:bCs/>
          <w:sz w:val="28"/>
          <w:szCs w:val="28"/>
        </w:rPr>
        <w:t xml:space="preserve">1-3-A  </w:t>
      </w:r>
      <w:r>
        <w:rPr>
          <w:rFonts w:hint="eastAsia" w:ascii="宋体" w:hAnsi="宋体" w:cs="宋体"/>
          <w:b/>
          <w:bCs/>
          <w:sz w:val="28"/>
          <w:szCs w:val="28"/>
        </w:rPr>
        <w:t>组织措施项目（整体）清单及计价表</w:t>
      </w:r>
    </w:p>
    <w:p>
      <w:pPr>
        <w:tabs>
          <w:tab w:val="center" w:pos="4755"/>
          <w:tab w:val="right" w:pos="9070"/>
        </w:tabs>
        <w:spacing w:before="100" w:beforeAutospacing="1" w:after="100" w:afterAutospacing="1"/>
        <w:rPr>
          <w:rFonts w:hAnsi="宋体"/>
          <w:color w:val="000000"/>
          <w:sz w:val="24"/>
          <w:szCs w:val="24"/>
        </w:rPr>
      </w:pPr>
      <w:r>
        <w:rPr>
          <w:rFonts w:hint="eastAsia" w:hAnsi="宋体"/>
          <w:color w:val="000000"/>
          <w:sz w:val="24"/>
          <w:szCs w:val="24"/>
        </w:rPr>
        <w:t>工程名称</w:t>
      </w:r>
      <w:r>
        <w:rPr>
          <w:rFonts w:hAnsi="宋体"/>
          <w:color w:val="000000"/>
          <w:sz w:val="24"/>
          <w:szCs w:val="24"/>
        </w:rPr>
        <w:t xml:space="preserve">:                                                        </w:t>
      </w:r>
      <w:r>
        <w:rPr>
          <w:rFonts w:hint="eastAsia" w:hAnsi="宋体"/>
          <w:color w:val="000000"/>
          <w:sz w:val="24"/>
          <w:szCs w:val="24"/>
        </w:rPr>
        <w:t>第</w:t>
      </w:r>
      <w:r>
        <w:rPr>
          <w:rFonts w:hAnsi="宋体"/>
          <w:color w:val="000000"/>
          <w:sz w:val="24"/>
          <w:szCs w:val="24"/>
        </w:rPr>
        <w:t xml:space="preserve">  </w:t>
      </w:r>
      <w:r>
        <w:rPr>
          <w:rFonts w:hint="eastAsia" w:hAnsi="宋体"/>
          <w:color w:val="000000"/>
          <w:sz w:val="24"/>
          <w:szCs w:val="24"/>
        </w:rPr>
        <w:t>页</w:t>
      </w:r>
      <w:r>
        <w:rPr>
          <w:rFonts w:hAnsi="宋体"/>
          <w:color w:val="000000"/>
          <w:sz w:val="24"/>
          <w:szCs w:val="24"/>
        </w:rPr>
        <w:t xml:space="preserve">  </w:t>
      </w:r>
      <w:r>
        <w:rPr>
          <w:rFonts w:hint="eastAsia" w:hAnsi="宋体"/>
          <w:color w:val="000000"/>
          <w:sz w:val="24"/>
          <w:szCs w:val="24"/>
        </w:rPr>
        <w:t>共</w:t>
      </w:r>
      <w:r>
        <w:rPr>
          <w:rFonts w:hAnsi="宋体"/>
          <w:color w:val="000000"/>
          <w:sz w:val="24"/>
          <w:szCs w:val="24"/>
        </w:rPr>
        <w:t xml:space="preserve">  </w:t>
      </w:r>
      <w:r>
        <w:rPr>
          <w:rFonts w:hint="eastAsia" w:hAnsi="宋体"/>
          <w:color w:val="000000"/>
          <w:sz w:val="24"/>
          <w:szCs w:val="24"/>
        </w:rPr>
        <w:t>页</w:t>
      </w:r>
    </w:p>
    <w:tbl>
      <w:tblPr>
        <w:tblStyle w:val="1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38"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序号</w:t>
            </w:r>
          </w:p>
        </w:tc>
        <w:tc>
          <w:tcPr>
            <w:tcW w:w="259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项</w:t>
            </w:r>
            <w:r>
              <w:rPr>
                <w:rFonts w:hAnsi="宋体"/>
                <w:color w:val="000000"/>
                <w:sz w:val="21"/>
                <w:szCs w:val="21"/>
              </w:rPr>
              <w:t xml:space="preserve">  </w:t>
            </w:r>
            <w:r>
              <w:rPr>
                <w:rFonts w:hint="eastAsia" w:hAnsi="宋体"/>
                <w:color w:val="000000"/>
                <w:sz w:val="21"/>
                <w:szCs w:val="21"/>
              </w:rPr>
              <w:t>目</w:t>
            </w:r>
            <w:r>
              <w:rPr>
                <w:rFonts w:hAnsi="宋体"/>
                <w:color w:val="000000"/>
                <w:sz w:val="21"/>
                <w:szCs w:val="21"/>
              </w:rPr>
              <w:t xml:space="preserve">  </w:t>
            </w:r>
            <w:r>
              <w:rPr>
                <w:rFonts w:hint="eastAsia" w:hAnsi="宋体"/>
                <w:color w:val="000000"/>
                <w:sz w:val="21"/>
                <w:szCs w:val="21"/>
              </w:rPr>
              <w:t>名</w:t>
            </w:r>
            <w:r>
              <w:rPr>
                <w:rFonts w:hAnsi="宋体"/>
                <w:color w:val="000000"/>
                <w:sz w:val="21"/>
                <w:szCs w:val="21"/>
              </w:rPr>
              <w:t xml:space="preserve">  </w:t>
            </w:r>
            <w:r>
              <w:rPr>
                <w:rFonts w:hint="eastAsia" w:hAnsi="宋体"/>
                <w:color w:val="000000"/>
                <w:sz w:val="21"/>
                <w:szCs w:val="21"/>
              </w:rPr>
              <w:t>称</w:t>
            </w:r>
          </w:p>
        </w:tc>
        <w:tc>
          <w:tcPr>
            <w:tcW w:w="108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单位</w:t>
            </w:r>
          </w:p>
        </w:tc>
        <w:tc>
          <w:tcPr>
            <w:tcW w:w="108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数量</w:t>
            </w:r>
          </w:p>
        </w:tc>
        <w:tc>
          <w:tcPr>
            <w:tcW w:w="144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金</w:t>
            </w:r>
            <w:r>
              <w:rPr>
                <w:rFonts w:hAnsi="宋体"/>
                <w:color w:val="000000"/>
                <w:sz w:val="21"/>
                <w:szCs w:val="21"/>
              </w:rPr>
              <w:t xml:space="preserve">  </w:t>
            </w:r>
            <w:r>
              <w:rPr>
                <w:rFonts w:hint="eastAsia" w:hAnsi="宋体"/>
                <w:color w:val="000000"/>
                <w:sz w:val="21"/>
                <w:szCs w:val="21"/>
              </w:rPr>
              <w:t>额</w:t>
            </w:r>
            <w:r>
              <w:rPr>
                <w:rFonts w:hAnsi="宋体"/>
                <w:color w:val="000000"/>
                <w:sz w:val="21"/>
                <w:szCs w:val="21"/>
              </w:rPr>
              <w:t>(</w:t>
            </w:r>
            <w:r>
              <w:rPr>
                <w:rFonts w:hint="eastAsia" w:hAnsi="宋体"/>
                <w:color w:val="000000"/>
                <w:sz w:val="21"/>
                <w:szCs w:val="21"/>
              </w:rPr>
              <w:t>元</w:t>
            </w:r>
            <w:r>
              <w:rPr>
                <w:rFonts w:hAnsi="宋体"/>
                <w:color w:val="000000"/>
                <w:sz w:val="21"/>
                <w:szCs w:val="21"/>
              </w:rPr>
              <w:t>)</w:t>
            </w:r>
          </w:p>
        </w:tc>
        <w:tc>
          <w:tcPr>
            <w:tcW w:w="270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4" w:hRule="atLeast"/>
        </w:trPr>
        <w:tc>
          <w:tcPr>
            <w:tcW w:w="938" w:type="dxa"/>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一</w:t>
            </w:r>
          </w:p>
          <w:p>
            <w:pPr>
              <w:tabs>
                <w:tab w:val="center" w:pos="4755"/>
                <w:tab w:val="right" w:pos="9070"/>
              </w:tabs>
              <w:spacing w:before="100" w:beforeAutospacing="1" w:after="100" w:afterAutospacing="1"/>
              <w:jc w:val="center"/>
              <w:rPr>
                <w:rFonts w:hAnsi="宋体"/>
                <w:color w:val="000000"/>
                <w:position w:val="-6"/>
                <w:sz w:val="21"/>
                <w:szCs w:val="21"/>
              </w:rPr>
            </w:pPr>
            <w:r>
              <w:rPr>
                <w:rFonts w:hint="eastAsia" w:hAnsi="宋体"/>
                <w:color w:val="000000"/>
                <w:position w:val="-6"/>
                <w:sz w:val="21"/>
                <w:szCs w:val="21"/>
              </w:rPr>
              <w:t>二</w:t>
            </w:r>
          </w:p>
          <w:p>
            <w:pPr>
              <w:tabs>
                <w:tab w:val="center" w:pos="4755"/>
                <w:tab w:val="right" w:pos="9070"/>
              </w:tabs>
              <w:spacing w:before="100" w:beforeAutospacing="1" w:after="100" w:afterAutospacing="1"/>
              <w:jc w:val="center"/>
              <w:rPr>
                <w:rFonts w:hAnsi="宋体"/>
                <w:color w:val="000000"/>
                <w:position w:val="-6"/>
                <w:sz w:val="21"/>
                <w:szCs w:val="21"/>
              </w:rPr>
            </w:pPr>
            <w:r>
              <w:rPr>
                <w:rFonts w:hint="eastAsia" w:hAnsi="宋体"/>
                <w:color w:val="000000"/>
                <w:position w:val="-6"/>
                <w:sz w:val="21"/>
                <w:szCs w:val="21"/>
              </w:rPr>
              <w:t>三</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1</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2</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3</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4</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5</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6</w:t>
            </w:r>
          </w:p>
          <w:p>
            <w:pPr>
              <w:tabs>
                <w:tab w:val="center" w:pos="4755"/>
                <w:tab w:val="right" w:pos="9070"/>
              </w:tabs>
              <w:spacing w:before="100" w:beforeAutospacing="1" w:after="100" w:afterAutospacing="1"/>
              <w:jc w:val="center"/>
              <w:rPr>
                <w:rFonts w:hAnsi="宋体"/>
                <w:color w:val="000000"/>
                <w:position w:val="-6"/>
                <w:sz w:val="21"/>
                <w:szCs w:val="21"/>
              </w:rPr>
            </w:pPr>
          </w:p>
          <w:p>
            <w:pPr>
              <w:tabs>
                <w:tab w:val="center" w:pos="4755"/>
                <w:tab w:val="right" w:pos="9070"/>
              </w:tabs>
              <w:spacing w:before="100" w:beforeAutospacing="1" w:after="100" w:afterAutospacing="1"/>
              <w:jc w:val="center"/>
              <w:rPr>
                <w:rFonts w:hAnsi="宋体"/>
                <w:color w:val="000000"/>
                <w:position w:val="-6"/>
                <w:sz w:val="21"/>
                <w:szCs w:val="21"/>
              </w:rPr>
            </w:pPr>
          </w:p>
        </w:tc>
        <w:tc>
          <w:tcPr>
            <w:tcW w:w="2590" w:type="dxa"/>
          </w:tcPr>
          <w:p>
            <w:pPr>
              <w:tabs>
                <w:tab w:val="center" w:pos="4755"/>
                <w:tab w:val="right" w:pos="9070"/>
              </w:tabs>
              <w:adjustRightInd w:val="0"/>
              <w:spacing w:before="100" w:beforeAutospacing="1" w:after="100" w:afterAutospacing="1"/>
              <w:jc w:val="center"/>
              <w:rPr>
                <w:rFonts w:hAnsi="宋体"/>
                <w:color w:val="000000"/>
                <w:spacing w:val="-16"/>
                <w:sz w:val="21"/>
                <w:szCs w:val="21"/>
              </w:rPr>
            </w:pPr>
            <w:r>
              <w:rPr>
                <w:rFonts w:hint="eastAsia" w:hAnsi="宋体"/>
                <w:color w:val="000000"/>
                <w:spacing w:val="-16"/>
                <w:sz w:val="21"/>
                <w:szCs w:val="21"/>
              </w:rPr>
              <w:t>（</w:t>
            </w:r>
            <w:r>
              <w:rPr>
                <w:rFonts w:hAnsi="宋体"/>
                <w:color w:val="000000"/>
                <w:spacing w:val="-16"/>
                <w:sz w:val="21"/>
                <w:szCs w:val="21"/>
              </w:rPr>
              <w:t>2</w:t>
            </w:r>
            <w:r>
              <w:rPr>
                <w:rFonts w:hint="eastAsia" w:hAnsi="宋体"/>
                <w:color w:val="000000"/>
                <w:spacing w:val="-16"/>
                <w:sz w:val="21"/>
                <w:szCs w:val="21"/>
              </w:rPr>
              <w:t>）</w:t>
            </w:r>
          </w:p>
          <w:p>
            <w:pPr>
              <w:tabs>
                <w:tab w:val="center" w:pos="4755"/>
                <w:tab w:val="right" w:pos="9070"/>
              </w:tabs>
              <w:adjustRightInd w:val="0"/>
              <w:spacing w:before="100" w:beforeAutospacing="1" w:after="100" w:afterAutospacing="1"/>
              <w:rPr>
                <w:rFonts w:hAnsi="宋体"/>
                <w:color w:val="000000"/>
                <w:sz w:val="21"/>
                <w:szCs w:val="21"/>
              </w:rPr>
            </w:pPr>
            <w:r>
              <w:rPr>
                <w:rFonts w:hint="eastAsia" w:hAnsi="宋体"/>
                <w:color w:val="000000"/>
                <w:sz w:val="21"/>
                <w:szCs w:val="21"/>
              </w:rPr>
              <w:t>安全文明施工措施项目</w:t>
            </w:r>
          </w:p>
          <w:p>
            <w:pPr>
              <w:tabs>
                <w:tab w:val="center" w:pos="4755"/>
                <w:tab w:val="right" w:pos="9070"/>
              </w:tabs>
              <w:adjustRightInd w:val="0"/>
              <w:spacing w:before="100" w:beforeAutospacing="1" w:after="100" w:afterAutospacing="1"/>
              <w:rPr>
                <w:rFonts w:hAnsi="宋体"/>
                <w:color w:val="000000"/>
                <w:sz w:val="21"/>
                <w:szCs w:val="21"/>
              </w:rPr>
            </w:pPr>
            <w:r>
              <w:rPr>
                <w:rFonts w:hint="eastAsia" w:hAnsi="宋体"/>
                <w:color w:val="000000"/>
                <w:sz w:val="21"/>
                <w:szCs w:val="21"/>
              </w:rPr>
              <w:t>工程定位复测费</w:t>
            </w:r>
          </w:p>
          <w:p>
            <w:pPr>
              <w:tabs>
                <w:tab w:val="center" w:pos="4755"/>
                <w:tab w:val="right" w:pos="9070"/>
              </w:tabs>
              <w:adjustRightInd w:val="0"/>
              <w:spacing w:before="100" w:beforeAutospacing="1" w:after="100" w:afterAutospacing="1"/>
              <w:rPr>
                <w:rFonts w:hAnsi="宋体"/>
                <w:color w:val="000000"/>
                <w:sz w:val="21"/>
                <w:szCs w:val="21"/>
              </w:rPr>
            </w:pPr>
            <w:r>
              <w:rPr>
                <w:rFonts w:hint="eastAsia" w:hAnsi="宋体"/>
                <w:color w:val="000000"/>
                <w:sz w:val="21"/>
                <w:szCs w:val="21"/>
              </w:rPr>
              <w:t>其他组织措施项目</w:t>
            </w:r>
          </w:p>
          <w:p>
            <w:pPr>
              <w:tabs>
                <w:tab w:val="center" w:pos="4755"/>
                <w:tab w:val="right" w:pos="9070"/>
              </w:tabs>
              <w:adjustRightInd w:val="0"/>
              <w:spacing w:before="100" w:beforeAutospacing="1" w:after="100" w:afterAutospacing="1"/>
              <w:rPr>
                <w:rFonts w:hAnsi="宋体"/>
                <w:color w:val="000000"/>
                <w:sz w:val="21"/>
                <w:szCs w:val="21"/>
              </w:rPr>
            </w:pPr>
            <w:r>
              <w:rPr>
                <w:rFonts w:hint="eastAsia" w:hAnsi="宋体"/>
                <w:color w:val="000000"/>
                <w:sz w:val="21"/>
                <w:szCs w:val="21"/>
              </w:rPr>
              <w:t>提前竣工增加费</w:t>
            </w:r>
          </w:p>
          <w:p>
            <w:pPr>
              <w:tabs>
                <w:tab w:val="center" w:pos="4755"/>
                <w:tab w:val="right" w:pos="9070"/>
              </w:tabs>
              <w:adjustRightInd w:val="0"/>
              <w:spacing w:before="100" w:beforeAutospacing="1" w:after="100" w:afterAutospacing="1"/>
              <w:rPr>
                <w:rFonts w:hAnsi="宋体"/>
                <w:color w:val="000000"/>
                <w:sz w:val="21"/>
                <w:szCs w:val="21"/>
              </w:rPr>
            </w:pPr>
            <w:r>
              <w:rPr>
                <w:rFonts w:hint="eastAsia" w:hAnsi="宋体"/>
                <w:color w:val="000000"/>
                <w:sz w:val="21"/>
                <w:szCs w:val="21"/>
              </w:rPr>
              <w:t>已完工程及设备保护费</w:t>
            </w:r>
          </w:p>
          <w:p>
            <w:pPr>
              <w:tabs>
                <w:tab w:val="center" w:pos="4755"/>
                <w:tab w:val="right" w:pos="9070"/>
              </w:tabs>
              <w:adjustRightInd w:val="0"/>
              <w:spacing w:before="100" w:beforeAutospacing="1" w:after="100" w:afterAutospacing="1"/>
              <w:rPr>
                <w:rFonts w:hAnsi="宋体"/>
                <w:color w:val="000000"/>
                <w:spacing w:val="-16"/>
                <w:sz w:val="21"/>
                <w:szCs w:val="21"/>
              </w:rPr>
            </w:pPr>
            <w:r>
              <w:rPr>
                <w:rFonts w:hint="eastAsia" w:hAnsi="宋体"/>
                <w:color w:val="000000"/>
                <w:spacing w:val="-16"/>
                <w:sz w:val="21"/>
                <w:szCs w:val="21"/>
              </w:rPr>
              <w:t>二次搬运费</w:t>
            </w:r>
          </w:p>
          <w:p>
            <w:pPr>
              <w:tabs>
                <w:tab w:val="center" w:pos="4755"/>
                <w:tab w:val="right" w:pos="9070"/>
              </w:tabs>
              <w:adjustRightInd w:val="0"/>
              <w:spacing w:before="100" w:beforeAutospacing="1" w:after="100" w:afterAutospacing="1"/>
              <w:rPr>
                <w:rFonts w:hAnsi="宋体"/>
                <w:color w:val="000000"/>
                <w:spacing w:val="-16"/>
                <w:sz w:val="21"/>
                <w:szCs w:val="21"/>
              </w:rPr>
            </w:pPr>
            <w:r>
              <w:rPr>
                <w:rFonts w:hint="eastAsia" w:hAnsi="宋体"/>
                <w:color w:val="000000"/>
                <w:spacing w:val="-16"/>
                <w:sz w:val="21"/>
                <w:szCs w:val="21"/>
              </w:rPr>
              <w:t>夜间施工增加费</w:t>
            </w:r>
          </w:p>
          <w:p>
            <w:pPr>
              <w:tabs>
                <w:tab w:val="center" w:pos="4755"/>
                <w:tab w:val="right" w:pos="9070"/>
              </w:tabs>
              <w:adjustRightInd w:val="0"/>
              <w:spacing w:before="100" w:beforeAutospacing="1" w:after="100" w:afterAutospacing="1"/>
              <w:rPr>
                <w:rFonts w:hAnsi="宋体"/>
                <w:color w:val="000000"/>
                <w:spacing w:val="-16"/>
                <w:sz w:val="21"/>
                <w:szCs w:val="21"/>
              </w:rPr>
            </w:pPr>
            <w:r>
              <w:rPr>
                <w:rFonts w:hint="eastAsia" w:hAnsi="宋体"/>
                <w:color w:val="000000"/>
                <w:spacing w:val="-16"/>
                <w:sz w:val="21"/>
                <w:szCs w:val="21"/>
              </w:rPr>
              <w:t>冬雨季施工增加费</w:t>
            </w:r>
          </w:p>
          <w:p>
            <w:pPr>
              <w:tabs>
                <w:tab w:val="center" w:pos="4755"/>
                <w:tab w:val="right" w:pos="9070"/>
              </w:tabs>
              <w:adjustRightInd w:val="0"/>
              <w:spacing w:before="100" w:beforeAutospacing="1" w:after="100" w:afterAutospacing="1"/>
              <w:rPr>
                <w:rFonts w:hAnsi="宋体"/>
                <w:color w:val="000000"/>
                <w:spacing w:val="-16"/>
                <w:sz w:val="21"/>
                <w:szCs w:val="21"/>
              </w:rPr>
            </w:pPr>
            <w:r>
              <w:rPr>
                <w:rFonts w:hint="eastAsia" w:hAnsi="宋体"/>
                <w:color w:val="000000"/>
                <w:spacing w:val="-16"/>
                <w:sz w:val="21"/>
                <w:szCs w:val="21"/>
              </w:rPr>
              <w:t>行车、行人干扰增加费</w:t>
            </w:r>
          </w:p>
          <w:p>
            <w:pPr>
              <w:tabs>
                <w:tab w:val="center" w:pos="4755"/>
                <w:tab w:val="right" w:pos="9070"/>
              </w:tabs>
              <w:adjustRightInd w:val="0"/>
              <w:spacing w:before="100" w:beforeAutospacing="1" w:after="100" w:afterAutospacing="1"/>
              <w:rPr>
                <w:rFonts w:hAnsi="宋体"/>
                <w:color w:val="000000"/>
                <w:spacing w:val="-16"/>
                <w:sz w:val="21"/>
                <w:szCs w:val="21"/>
              </w:rPr>
            </w:pPr>
          </w:p>
          <w:p>
            <w:pPr>
              <w:tabs>
                <w:tab w:val="center" w:pos="4755"/>
                <w:tab w:val="right" w:pos="9070"/>
              </w:tabs>
              <w:adjustRightInd w:val="0"/>
              <w:spacing w:before="100" w:beforeAutospacing="1" w:after="100" w:afterAutospacing="1"/>
              <w:rPr>
                <w:rFonts w:hAnsi="宋体"/>
                <w:color w:val="000000"/>
                <w:spacing w:val="-16"/>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440"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700" w:type="dxa"/>
          </w:tcPr>
          <w:p>
            <w:pPr>
              <w:tabs>
                <w:tab w:val="center" w:pos="4755"/>
                <w:tab w:val="right" w:pos="9070"/>
              </w:tabs>
              <w:spacing w:before="100" w:beforeAutospacing="1" w:after="100" w:afterAutospacing="1"/>
              <w:jc w:val="center"/>
              <w:rPr>
                <w:rFonts w:hAnsi="宋体"/>
                <w:color w:val="000000"/>
                <w:sz w:val="21"/>
                <w:szCs w:val="21"/>
              </w:rPr>
            </w:pPr>
          </w:p>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提供分析清单（表</w:t>
            </w:r>
            <w:r>
              <w:rPr>
                <w:rFonts w:hAnsi="宋体"/>
                <w:color w:val="000000"/>
                <w:sz w:val="21"/>
                <w:szCs w:val="21"/>
              </w:rPr>
              <w:t>1-3-A-1</w:t>
            </w:r>
            <w:r>
              <w:rPr>
                <w:rFonts w:hint="eastAsia" w:hAnsi="宋体"/>
                <w:color w:val="000000"/>
                <w:sz w:val="21"/>
                <w:szCs w:val="21"/>
              </w:rPr>
              <w:t>）</w:t>
            </w:r>
          </w:p>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5688" w:type="dxa"/>
            <w:gridSpan w:val="4"/>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合计</w:t>
            </w:r>
          </w:p>
        </w:tc>
        <w:tc>
          <w:tcPr>
            <w:tcW w:w="1440" w:type="dxa"/>
          </w:tcPr>
          <w:p>
            <w:pPr>
              <w:tabs>
                <w:tab w:val="center" w:pos="4755"/>
                <w:tab w:val="right" w:pos="9070"/>
              </w:tabs>
              <w:spacing w:before="100" w:beforeAutospacing="1" w:after="100" w:afterAutospacing="1"/>
              <w:rPr>
                <w:rFonts w:hAnsi="宋体"/>
                <w:color w:val="000000"/>
                <w:sz w:val="21"/>
                <w:szCs w:val="21"/>
              </w:rPr>
            </w:pPr>
          </w:p>
        </w:tc>
        <w:tc>
          <w:tcPr>
            <w:tcW w:w="2700" w:type="dxa"/>
          </w:tcPr>
          <w:p>
            <w:pPr>
              <w:tabs>
                <w:tab w:val="center" w:pos="4755"/>
                <w:tab w:val="right" w:pos="9070"/>
              </w:tabs>
              <w:spacing w:before="100" w:beforeAutospacing="1" w:after="100" w:afterAutospacing="1"/>
              <w:rPr>
                <w:rFonts w:hAnsi="宋体"/>
                <w:color w:val="000000"/>
                <w:sz w:val="21"/>
                <w:szCs w:val="21"/>
              </w:rPr>
            </w:pPr>
          </w:p>
        </w:tc>
      </w:tr>
    </w:tbl>
    <w:p>
      <w:pPr>
        <w:tabs>
          <w:tab w:val="center" w:pos="4755"/>
          <w:tab w:val="right" w:pos="9070"/>
        </w:tabs>
        <w:rPr>
          <w:rFonts w:hAnsi="宋体"/>
          <w:color w:val="000000"/>
          <w:sz w:val="21"/>
          <w:szCs w:val="21"/>
        </w:rPr>
      </w:pPr>
      <w:r>
        <w:rPr>
          <w:rFonts w:hint="eastAsia" w:hAnsi="宋体"/>
          <w:color w:val="000000"/>
          <w:sz w:val="21"/>
          <w:szCs w:val="21"/>
        </w:rPr>
        <w:t>注：</w:t>
      </w:r>
      <w:r>
        <w:rPr>
          <w:rFonts w:hAnsi="宋体"/>
          <w:color w:val="000000"/>
          <w:sz w:val="21"/>
          <w:szCs w:val="21"/>
        </w:rPr>
        <w:t>1.</w:t>
      </w:r>
      <w:r>
        <w:rPr>
          <w:rFonts w:hint="eastAsia" w:hAnsi="宋体"/>
          <w:color w:val="000000"/>
          <w:sz w:val="21"/>
          <w:szCs w:val="21"/>
        </w:rPr>
        <w:t>表中列项供参考，（</w:t>
      </w:r>
      <w:r>
        <w:rPr>
          <w:rFonts w:hAnsi="宋体"/>
          <w:color w:val="000000"/>
          <w:sz w:val="21"/>
          <w:szCs w:val="21"/>
        </w:rPr>
        <w:t>1</w:t>
      </w:r>
      <w:r>
        <w:rPr>
          <w:rFonts w:hint="eastAsia" w:hAnsi="宋体"/>
          <w:color w:val="000000"/>
          <w:sz w:val="21"/>
          <w:szCs w:val="21"/>
        </w:rPr>
        <w:t>）、（</w:t>
      </w:r>
      <w:r>
        <w:rPr>
          <w:rFonts w:hAnsi="宋体"/>
          <w:color w:val="000000"/>
          <w:sz w:val="21"/>
          <w:szCs w:val="21"/>
        </w:rPr>
        <w:t>2</w:t>
      </w:r>
      <w:r>
        <w:rPr>
          <w:rFonts w:hint="eastAsia" w:hAnsi="宋体"/>
          <w:color w:val="000000"/>
          <w:sz w:val="21"/>
          <w:szCs w:val="21"/>
        </w:rPr>
        <w:t>）栏由采购人提供，投标人可按工程实际作补充。</w:t>
      </w:r>
    </w:p>
    <w:p>
      <w:pPr>
        <w:tabs>
          <w:tab w:val="center" w:pos="4755"/>
          <w:tab w:val="right" w:pos="9070"/>
        </w:tabs>
        <w:ind w:firstLine="420" w:firstLineChars="200"/>
        <w:rPr>
          <w:rFonts w:hAnsi="宋体"/>
          <w:color w:val="000000"/>
          <w:sz w:val="21"/>
          <w:szCs w:val="21"/>
        </w:rPr>
      </w:pPr>
      <w:r>
        <w:rPr>
          <w:rFonts w:hAnsi="宋体"/>
          <w:color w:val="000000"/>
          <w:sz w:val="21"/>
          <w:szCs w:val="21"/>
        </w:rPr>
        <w:t>2.</w:t>
      </w:r>
      <w:r>
        <w:rPr>
          <w:rFonts w:hint="eastAsia" w:hAnsi="宋体"/>
          <w:color w:val="000000"/>
          <w:sz w:val="21"/>
          <w:szCs w:val="21"/>
        </w:rPr>
        <w:t>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w:t>
      </w:r>
      <w:r>
        <w:rPr>
          <w:rFonts w:hAnsi="宋体"/>
          <w:color w:val="000000"/>
          <w:sz w:val="21"/>
          <w:szCs w:val="21"/>
        </w:rPr>
        <w:t>1-3-B</w:t>
      </w:r>
      <w:r>
        <w:rPr>
          <w:rFonts w:hint="eastAsia" w:hAnsi="宋体"/>
          <w:color w:val="000000"/>
          <w:sz w:val="21"/>
          <w:szCs w:val="21"/>
        </w:rPr>
        <w:t>）。</w:t>
      </w:r>
    </w:p>
    <w:p>
      <w:pPr>
        <w:tabs>
          <w:tab w:val="center" w:pos="4755"/>
          <w:tab w:val="right" w:pos="9070"/>
        </w:tabs>
        <w:ind w:firstLine="420" w:firstLineChars="200"/>
        <w:rPr>
          <w:rFonts w:hAnsi="宋体"/>
          <w:color w:val="000000"/>
          <w:sz w:val="21"/>
          <w:szCs w:val="21"/>
        </w:rPr>
      </w:pPr>
      <w:r>
        <w:rPr>
          <w:rFonts w:hAnsi="宋体"/>
          <w:color w:val="000000"/>
          <w:sz w:val="21"/>
          <w:szCs w:val="21"/>
        </w:rPr>
        <w:t xml:space="preserve">3. </w:t>
      </w:r>
      <w:r>
        <w:rPr>
          <w:rFonts w:hint="eastAsia" w:hAnsi="宋体"/>
          <w:color w:val="000000"/>
          <w:sz w:val="21"/>
          <w:szCs w:val="21"/>
        </w:rPr>
        <w:t>专业工程组织措施项目清单表</w:t>
      </w:r>
      <w:r>
        <w:rPr>
          <w:rFonts w:hAnsi="宋体"/>
          <w:color w:val="000000"/>
          <w:sz w:val="21"/>
          <w:szCs w:val="21"/>
        </w:rPr>
        <w:t>1-3-B</w:t>
      </w:r>
      <w:r>
        <w:rPr>
          <w:rFonts w:hint="eastAsia" w:hAnsi="宋体"/>
          <w:color w:val="000000"/>
          <w:sz w:val="21"/>
          <w:szCs w:val="21"/>
        </w:rPr>
        <w:t>中已报价的组织措施费不得与整体组织措施项目清单表</w:t>
      </w:r>
      <w:r>
        <w:rPr>
          <w:rFonts w:hAnsi="宋体"/>
          <w:color w:val="000000"/>
          <w:sz w:val="21"/>
          <w:szCs w:val="21"/>
        </w:rPr>
        <w:t>1-3-A</w:t>
      </w:r>
      <w:r>
        <w:rPr>
          <w:rFonts w:hint="eastAsia" w:hAnsi="宋体"/>
          <w:color w:val="000000"/>
          <w:sz w:val="21"/>
          <w:szCs w:val="21"/>
        </w:rPr>
        <w:t>中的其他组织措施项目重复报价。</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646" w:bottom="429" w:left="1420" w:header="0" w:footer="0" w:gutter="0"/>
          <w:cols w:equalWidth="0" w:num="1">
            <w:col w:w="9840"/>
          </w:cols>
        </w:sectPr>
      </w:pPr>
    </w:p>
    <w:p>
      <w:pPr>
        <w:spacing w:line="366" w:lineRule="exact"/>
        <w:jc w:val="center"/>
        <w:rPr>
          <w:rFonts w:ascii="宋体" w:cs="宋体"/>
          <w:b/>
          <w:bCs/>
          <w:sz w:val="28"/>
          <w:szCs w:val="28"/>
        </w:rPr>
      </w:pPr>
      <w:bookmarkStart w:id="57" w:name="page58"/>
      <w:bookmarkEnd w:id="57"/>
      <w:r>
        <w:rPr>
          <w:rFonts w:hint="eastAsia" w:ascii="宋体" w:hAnsi="宋体" w:cs="宋体"/>
          <w:b/>
          <w:bCs/>
          <w:sz w:val="28"/>
          <w:szCs w:val="28"/>
        </w:rPr>
        <w:t>表</w:t>
      </w:r>
      <w:r>
        <w:rPr>
          <w:rFonts w:ascii="宋体" w:hAnsi="宋体" w:cs="宋体"/>
          <w:b/>
          <w:bCs/>
          <w:sz w:val="28"/>
          <w:szCs w:val="28"/>
        </w:rPr>
        <w:t xml:space="preserve">1-3-B  </w:t>
      </w:r>
      <w:r>
        <w:rPr>
          <w:rFonts w:hint="eastAsia" w:ascii="宋体" w:hAnsi="宋体" w:cs="宋体"/>
          <w:b/>
          <w:bCs/>
          <w:sz w:val="28"/>
          <w:szCs w:val="28"/>
        </w:rPr>
        <w:t>组织措施项目（专业工程）清单及计价表</w:t>
      </w:r>
    </w:p>
    <w:p>
      <w:pPr>
        <w:tabs>
          <w:tab w:val="center" w:pos="4755"/>
          <w:tab w:val="right" w:pos="9070"/>
        </w:tabs>
        <w:spacing w:before="100" w:after="100" w:line="360" w:lineRule="auto"/>
        <w:ind w:left="5670" w:hanging="5670" w:hangingChars="2700"/>
        <w:rPr>
          <w:rFonts w:hAnsi="宋体"/>
          <w:color w:val="000000"/>
          <w:sz w:val="21"/>
          <w:szCs w:val="21"/>
        </w:rPr>
      </w:pPr>
      <w:r>
        <w:rPr>
          <w:rFonts w:hint="eastAsia" w:hAnsi="宋体"/>
          <w:color w:val="000000"/>
          <w:sz w:val="21"/>
          <w:szCs w:val="21"/>
        </w:rPr>
        <w:t>工程名称</w:t>
      </w:r>
      <w:r>
        <w:rPr>
          <w:rFonts w:hAnsi="宋体"/>
          <w:color w:val="000000"/>
          <w:sz w:val="21"/>
          <w:szCs w:val="21"/>
        </w:rPr>
        <w:t xml:space="preserve">:                                            </w:t>
      </w:r>
    </w:p>
    <w:p>
      <w:pPr>
        <w:tabs>
          <w:tab w:val="center" w:pos="4755"/>
          <w:tab w:val="right" w:pos="9070"/>
        </w:tabs>
        <w:spacing w:before="100" w:after="100" w:line="360" w:lineRule="auto"/>
        <w:ind w:left="5670" w:hanging="5670" w:hangingChars="2700"/>
        <w:rPr>
          <w:rFonts w:hAnsi="宋体"/>
          <w:color w:val="000000"/>
          <w:sz w:val="21"/>
          <w:szCs w:val="21"/>
        </w:rPr>
      </w:pPr>
      <w:r>
        <w:rPr>
          <w:rFonts w:hint="eastAsia" w:hAnsi="宋体"/>
          <w:color w:val="000000"/>
          <w:sz w:val="21"/>
          <w:szCs w:val="21"/>
        </w:rPr>
        <w:t>单位工程及专业工程名称：</w:t>
      </w:r>
      <w:r>
        <w:rPr>
          <w:rFonts w:hAnsi="宋体"/>
          <w:color w:val="000000"/>
          <w:sz w:val="21"/>
          <w:szCs w:val="21"/>
        </w:rPr>
        <w:t xml:space="preserve">                                        </w:t>
      </w:r>
      <w:r>
        <w:rPr>
          <w:rFonts w:hint="eastAsia" w:hAnsi="宋体"/>
          <w:color w:val="000000"/>
          <w:sz w:val="21"/>
          <w:szCs w:val="21"/>
        </w:rPr>
        <w:t>第</w:t>
      </w:r>
      <w:r>
        <w:rPr>
          <w:rFonts w:hAnsi="宋体"/>
          <w:color w:val="000000"/>
          <w:sz w:val="21"/>
          <w:szCs w:val="21"/>
        </w:rPr>
        <w:t xml:space="preserve">  </w:t>
      </w:r>
      <w:r>
        <w:rPr>
          <w:rFonts w:hint="eastAsia" w:hAnsi="宋体"/>
          <w:color w:val="000000"/>
          <w:sz w:val="21"/>
          <w:szCs w:val="21"/>
        </w:rPr>
        <w:t>页</w:t>
      </w:r>
      <w:r>
        <w:rPr>
          <w:rFonts w:hAnsi="宋体"/>
          <w:color w:val="000000"/>
          <w:sz w:val="21"/>
          <w:szCs w:val="21"/>
        </w:rPr>
        <w:t xml:space="preserve">  </w:t>
      </w:r>
      <w:r>
        <w:rPr>
          <w:rFonts w:hint="eastAsia" w:hAnsi="宋体"/>
          <w:color w:val="000000"/>
          <w:sz w:val="21"/>
          <w:szCs w:val="21"/>
        </w:rPr>
        <w:t>共</w:t>
      </w:r>
      <w:r>
        <w:rPr>
          <w:rFonts w:hAnsi="宋体"/>
          <w:color w:val="000000"/>
          <w:sz w:val="21"/>
          <w:szCs w:val="21"/>
        </w:rPr>
        <w:t xml:space="preserve">  </w:t>
      </w:r>
      <w:r>
        <w:rPr>
          <w:rFonts w:hint="eastAsia" w:hAnsi="宋体"/>
          <w:color w:val="000000"/>
          <w:sz w:val="21"/>
          <w:szCs w:val="21"/>
        </w:rPr>
        <w:t>页</w:t>
      </w:r>
    </w:p>
    <w:tbl>
      <w:tblPr>
        <w:tblStyle w:val="1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340"/>
        <w:gridCol w:w="1057"/>
        <w:gridCol w:w="921"/>
        <w:gridCol w:w="1789"/>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42"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序号</w:t>
            </w:r>
          </w:p>
        </w:tc>
        <w:tc>
          <w:tcPr>
            <w:tcW w:w="234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项</w:t>
            </w:r>
            <w:r>
              <w:rPr>
                <w:rFonts w:hAnsi="宋体"/>
                <w:color w:val="000000"/>
                <w:sz w:val="21"/>
                <w:szCs w:val="21"/>
              </w:rPr>
              <w:t xml:space="preserve">  </w:t>
            </w:r>
            <w:r>
              <w:rPr>
                <w:rFonts w:hint="eastAsia" w:hAnsi="宋体"/>
                <w:color w:val="000000"/>
                <w:sz w:val="21"/>
                <w:szCs w:val="21"/>
              </w:rPr>
              <w:t>目</w:t>
            </w:r>
            <w:r>
              <w:rPr>
                <w:rFonts w:hAnsi="宋体"/>
                <w:color w:val="000000"/>
                <w:sz w:val="21"/>
                <w:szCs w:val="21"/>
              </w:rPr>
              <w:t xml:space="preserve">  </w:t>
            </w:r>
            <w:r>
              <w:rPr>
                <w:rFonts w:hint="eastAsia" w:hAnsi="宋体"/>
                <w:color w:val="000000"/>
                <w:sz w:val="21"/>
                <w:szCs w:val="21"/>
              </w:rPr>
              <w:t>名</w:t>
            </w:r>
            <w:r>
              <w:rPr>
                <w:rFonts w:hAnsi="宋体"/>
                <w:color w:val="000000"/>
                <w:sz w:val="21"/>
                <w:szCs w:val="21"/>
              </w:rPr>
              <w:t xml:space="preserve">  </w:t>
            </w:r>
            <w:r>
              <w:rPr>
                <w:rFonts w:hint="eastAsia" w:hAnsi="宋体"/>
                <w:color w:val="000000"/>
                <w:sz w:val="21"/>
                <w:szCs w:val="21"/>
              </w:rPr>
              <w:t>称</w:t>
            </w:r>
          </w:p>
        </w:tc>
        <w:tc>
          <w:tcPr>
            <w:tcW w:w="105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单位</w:t>
            </w:r>
          </w:p>
        </w:tc>
        <w:tc>
          <w:tcPr>
            <w:tcW w:w="921"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数量</w:t>
            </w:r>
          </w:p>
        </w:tc>
        <w:tc>
          <w:tcPr>
            <w:tcW w:w="1789"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金</w:t>
            </w:r>
            <w:r>
              <w:rPr>
                <w:rFonts w:hAnsi="宋体"/>
                <w:color w:val="000000"/>
                <w:sz w:val="21"/>
                <w:szCs w:val="21"/>
              </w:rPr>
              <w:t xml:space="preserve">  </w:t>
            </w:r>
            <w:r>
              <w:rPr>
                <w:rFonts w:hint="eastAsia" w:hAnsi="宋体"/>
                <w:color w:val="000000"/>
                <w:sz w:val="21"/>
                <w:szCs w:val="21"/>
              </w:rPr>
              <w:t>额</w:t>
            </w:r>
            <w:r>
              <w:rPr>
                <w:rFonts w:hAnsi="宋体"/>
                <w:color w:val="000000"/>
                <w:sz w:val="21"/>
                <w:szCs w:val="21"/>
              </w:rPr>
              <w:t>(</w:t>
            </w:r>
            <w:r>
              <w:rPr>
                <w:rFonts w:hint="eastAsia" w:hAnsi="宋体"/>
                <w:color w:val="000000"/>
                <w:sz w:val="21"/>
                <w:szCs w:val="21"/>
              </w:rPr>
              <w:t>元</w:t>
            </w:r>
            <w:r>
              <w:rPr>
                <w:rFonts w:hAnsi="宋体"/>
                <w:color w:val="000000"/>
                <w:sz w:val="21"/>
                <w:szCs w:val="21"/>
              </w:rPr>
              <w:t>)</w:t>
            </w:r>
          </w:p>
        </w:tc>
        <w:tc>
          <w:tcPr>
            <w:tcW w:w="2691"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9" w:hRule="atLeast"/>
        </w:trPr>
        <w:tc>
          <w:tcPr>
            <w:tcW w:w="942" w:type="dxa"/>
          </w:tcPr>
          <w:p>
            <w:pPr>
              <w:tabs>
                <w:tab w:val="center" w:pos="4755"/>
                <w:tab w:val="right" w:pos="9070"/>
              </w:tabs>
              <w:spacing w:before="100" w:beforeAutospacing="1" w:after="100" w:afterAutospacing="1"/>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1</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2</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3</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4</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5</w:t>
            </w:r>
          </w:p>
          <w:p>
            <w:pPr>
              <w:tabs>
                <w:tab w:val="center" w:pos="4755"/>
                <w:tab w:val="right" w:pos="9070"/>
              </w:tabs>
              <w:spacing w:before="100" w:beforeAutospacing="1" w:after="100" w:afterAutospacing="1"/>
              <w:jc w:val="center"/>
              <w:rPr>
                <w:rFonts w:hAnsi="宋体"/>
                <w:color w:val="000000"/>
                <w:position w:val="-6"/>
                <w:sz w:val="21"/>
                <w:szCs w:val="21"/>
              </w:rPr>
            </w:pPr>
            <w:r>
              <w:rPr>
                <w:rFonts w:hAnsi="宋体"/>
                <w:color w:val="000000"/>
                <w:position w:val="-6"/>
                <w:sz w:val="21"/>
                <w:szCs w:val="21"/>
              </w:rPr>
              <w:t>6</w:t>
            </w:r>
          </w:p>
          <w:p>
            <w:pPr>
              <w:tabs>
                <w:tab w:val="center" w:pos="4755"/>
                <w:tab w:val="right" w:pos="9070"/>
              </w:tabs>
              <w:spacing w:before="100" w:beforeAutospacing="1" w:after="100" w:afterAutospacing="1"/>
              <w:jc w:val="center"/>
              <w:rPr>
                <w:rFonts w:hAnsi="宋体"/>
                <w:color w:val="000000"/>
                <w:position w:val="-6"/>
                <w:sz w:val="21"/>
                <w:szCs w:val="21"/>
              </w:rPr>
            </w:pPr>
          </w:p>
          <w:p>
            <w:pPr>
              <w:tabs>
                <w:tab w:val="center" w:pos="4755"/>
                <w:tab w:val="right" w:pos="9070"/>
              </w:tabs>
              <w:spacing w:before="100" w:beforeAutospacing="1" w:after="100" w:afterAutospacing="1"/>
              <w:rPr>
                <w:rFonts w:hAnsi="宋体"/>
                <w:color w:val="000000"/>
                <w:position w:val="-6"/>
                <w:sz w:val="21"/>
                <w:szCs w:val="21"/>
              </w:rPr>
            </w:pPr>
          </w:p>
          <w:p>
            <w:pPr>
              <w:tabs>
                <w:tab w:val="center" w:pos="4755"/>
                <w:tab w:val="right" w:pos="9070"/>
              </w:tabs>
              <w:spacing w:before="100" w:beforeAutospacing="1" w:after="100" w:afterAutospacing="1"/>
              <w:rPr>
                <w:rFonts w:hAnsi="宋体"/>
                <w:color w:val="000000"/>
                <w:position w:val="-6"/>
                <w:sz w:val="21"/>
                <w:szCs w:val="21"/>
              </w:rPr>
            </w:pPr>
          </w:p>
          <w:p>
            <w:pPr>
              <w:tabs>
                <w:tab w:val="center" w:pos="4755"/>
                <w:tab w:val="right" w:pos="9070"/>
              </w:tabs>
              <w:spacing w:before="100" w:beforeAutospacing="1" w:after="100" w:afterAutospacing="1"/>
              <w:rPr>
                <w:rFonts w:hAnsi="宋体"/>
                <w:color w:val="000000"/>
                <w:position w:val="-6"/>
                <w:sz w:val="21"/>
                <w:szCs w:val="21"/>
              </w:rPr>
            </w:pPr>
          </w:p>
          <w:p>
            <w:pPr>
              <w:tabs>
                <w:tab w:val="center" w:pos="4755"/>
                <w:tab w:val="right" w:pos="9070"/>
              </w:tabs>
              <w:spacing w:before="100" w:beforeAutospacing="1" w:after="100" w:afterAutospacing="1"/>
              <w:rPr>
                <w:rFonts w:hAnsi="宋体"/>
                <w:color w:val="000000"/>
                <w:position w:val="-6"/>
                <w:sz w:val="21"/>
                <w:szCs w:val="21"/>
              </w:rPr>
            </w:pPr>
          </w:p>
          <w:p>
            <w:pPr>
              <w:tabs>
                <w:tab w:val="center" w:pos="4755"/>
                <w:tab w:val="right" w:pos="9070"/>
              </w:tabs>
              <w:spacing w:before="100" w:beforeAutospacing="1" w:after="100" w:afterAutospacing="1"/>
              <w:rPr>
                <w:rFonts w:hAnsi="宋体"/>
                <w:color w:val="000000"/>
                <w:position w:val="-6"/>
                <w:sz w:val="21"/>
                <w:szCs w:val="21"/>
              </w:rPr>
            </w:pPr>
          </w:p>
          <w:p>
            <w:pPr>
              <w:tabs>
                <w:tab w:val="center" w:pos="4755"/>
                <w:tab w:val="right" w:pos="9070"/>
              </w:tabs>
              <w:spacing w:before="100" w:beforeAutospacing="1" w:after="100" w:afterAutospacing="1"/>
              <w:rPr>
                <w:rFonts w:hAnsi="宋体"/>
                <w:color w:val="000000"/>
                <w:position w:val="-6"/>
                <w:sz w:val="21"/>
                <w:szCs w:val="21"/>
              </w:rPr>
            </w:pPr>
          </w:p>
          <w:p>
            <w:pPr>
              <w:tabs>
                <w:tab w:val="center" w:pos="4755"/>
                <w:tab w:val="right" w:pos="9070"/>
              </w:tabs>
              <w:spacing w:before="100" w:beforeAutospacing="1" w:after="100" w:afterAutospacing="1"/>
              <w:rPr>
                <w:rFonts w:hAnsi="宋体"/>
                <w:color w:val="000000"/>
                <w:position w:val="-6"/>
                <w:sz w:val="21"/>
                <w:szCs w:val="21"/>
              </w:rPr>
            </w:pPr>
          </w:p>
          <w:p>
            <w:pPr>
              <w:tabs>
                <w:tab w:val="center" w:pos="4755"/>
                <w:tab w:val="right" w:pos="9070"/>
              </w:tabs>
              <w:spacing w:before="100" w:beforeAutospacing="1" w:after="100" w:afterAutospacing="1"/>
              <w:rPr>
                <w:rFonts w:hAnsi="宋体"/>
                <w:color w:val="000000"/>
                <w:position w:val="-6"/>
                <w:sz w:val="21"/>
                <w:szCs w:val="21"/>
              </w:rPr>
            </w:pPr>
          </w:p>
        </w:tc>
        <w:tc>
          <w:tcPr>
            <w:tcW w:w="2340" w:type="dxa"/>
          </w:tcPr>
          <w:p>
            <w:pPr>
              <w:tabs>
                <w:tab w:val="center" w:pos="4755"/>
                <w:tab w:val="right" w:pos="9070"/>
              </w:tabs>
              <w:adjustRightInd w:val="0"/>
              <w:spacing w:before="100" w:beforeAutospacing="1" w:after="100" w:afterAutospacing="1"/>
              <w:jc w:val="center"/>
              <w:rPr>
                <w:rFonts w:hAnsi="宋体"/>
                <w:color w:val="000000"/>
                <w:spacing w:val="-16"/>
                <w:sz w:val="21"/>
                <w:szCs w:val="21"/>
              </w:rPr>
            </w:pPr>
            <w:r>
              <w:rPr>
                <w:rFonts w:hint="eastAsia" w:hAnsi="宋体"/>
                <w:color w:val="000000"/>
                <w:spacing w:val="-16"/>
                <w:sz w:val="21"/>
                <w:szCs w:val="21"/>
              </w:rPr>
              <w:t>（</w:t>
            </w:r>
            <w:r>
              <w:rPr>
                <w:rFonts w:hAnsi="宋体"/>
                <w:color w:val="000000"/>
                <w:spacing w:val="-16"/>
                <w:sz w:val="21"/>
                <w:szCs w:val="21"/>
              </w:rPr>
              <w:t>2</w:t>
            </w:r>
            <w:r>
              <w:rPr>
                <w:rFonts w:hint="eastAsia" w:hAnsi="宋体"/>
                <w:color w:val="000000"/>
                <w:spacing w:val="-16"/>
                <w:sz w:val="21"/>
                <w:szCs w:val="21"/>
              </w:rPr>
              <w:t>）</w:t>
            </w:r>
          </w:p>
          <w:p>
            <w:pPr>
              <w:tabs>
                <w:tab w:val="center" w:pos="4755"/>
                <w:tab w:val="right" w:pos="9070"/>
              </w:tabs>
              <w:adjustRightInd w:val="0"/>
              <w:spacing w:before="100" w:beforeAutospacing="1" w:after="100" w:afterAutospacing="1"/>
              <w:rPr>
                <w:rFonts w:hAnsi="宋体"/>
                <w:color w:val="000000"/>
                <w:sz w:val="21"/>
                <w:szCs w:val="21"/>
              </w:rPr>
            </w:pPr>
            <w:r>
              <w:rPr>
                <w:rFonts w:hint="eastAsia" w:hAnsi="宋体"/>
                <w:color w:val="000000"/>
                <w:sz w:val="21"/>
                <w:szCs w:val="21"/>
              </w:rPr>
              <w:t>提前竣工增加费</w:t>
            </w:r>
          </w:p>
          <w:p>
            <w:pPr>
              <w:tabs>
                <w:tab w:val="center" w:pos="4755"/>
                <w:tab w:val="right" w:pos="9070"/>
              </w:tabs>
              <w:adjustRightInd w:val="0"/>
              <w:spacing w:before="100" w:beforeAutospacing="1" w:after="100" w:afterAutospacing="1"/>
              <w:rPr>
                <w:rFonts w:hAnsi="宋体"/>
                <w:color w:val="000000"/>
                <w:sz w:val="21"/>
                <w:szCs w:val="21"/>
              </w:rPr>
            </w:pPr>
            <w:r>
              <w:rPr>
                <w:rFonts w:hint="eastAsia" w:hAnsi="宋体"/>
                <w:color w:val="000000"/>
                <w:sz w:val="21"/>
                <w:szCs w:val="21"/>
              </w:rPr>
              <w:t>已完工程及设备保护费</w:t>
            </w:r>
          </w:p>
          <w:p>
            <w:pPr>
              <w:tabs>
                <w:tab w:val="center" w:pos="4755"/>
                <w:tab w:val="right" w:pos="9070"/>
              </w:tabs>
              <w:adjustRightInd w:val="0"/>
              <w:spacing w:before="100" w:beforeAutospacing="1" w:after="100" w:afterAutospacing="1"/>
              <w:rPr>
                <w:rFonts w:hAnsi="宋体"/>
                <w:color w:val="000000"/>
                <w:spacing w:val="-16"/>
                <w:sz w:val="21"/>
                <w:szCs w:val="21"/>
              </w:rPr>
            </w:pPr>
            <w:r>
              <w:rPr>
                <w:rFonts w:hint="eastAsia" w:hAnsi="宋体"/>
                <w:color w:val="000000"/>
                <w:spacing w:val="-16"/>
                <w:sz w:val="21"/>
                <w:szCs w:val="21"/>
              </w:rPr>
              <w:t>二次搬运费</w:t>
            </w:r>
          </w:p>
          <w:p>
            <w:pPr>
              <w:tabs>
                <w:tab w:val="center" w:pos="4755"/>
                <w:tab w:val="right" w:pos="9070"/>
              </w:tabs>
              <w:adjustRightInd w:val="0"/>
              <w:spacing w:before="100" w:beforeAutospacing="1" w:after="100" w:afterAutospacing="1"/>
              <w:rPr>
                <w:rFonts w:hAnsi="宋体"/>
                <w:color w:val="000000"/>
                <w:spacing w:val="-16"/>
                <w:sz w:val="21"/>
                <w:szCs w:val="21"/>
              </w:rPr>
            </w:pPr>
            <w:r>
              <w:rPr>
                <w:rFonts w:hint="eastAsia" w:hAnsi="宋体"/>
                <w:color w:val="000000"/>
                <w:spacing w:val="-16"/>
                <w:sz w:val="21"/>
                <w:szCs w:val="21"/>
              </w:rPr>
              <w:t>夜间施工增加费</w:t>
            </w:r>
          </w:p>
          <w:p>
            <w:pPr>
              <w:tabs>
                <w:tab w:val="center" w:pos="4755"/>
                <w:tab w:val="right" w:pos="9070"/>
              </w:tabs>
              <w:adjustRightInd w:val="0"/>
              <w:spacing w:before="100" w:beforeAutospacing="1" w:after="100" w:afterAutospacing="1"/>
              <w:rPr>
                <w:rFonts w:hAnsi="宋体"/>
                <w:color w:val="000000"/>
                <w:spacing w:val="-16"/>
                <w:sz w:val="21"/>
                <w:szCs w:val="21"/>
              </w:rPr>
            </w:pPr>
            <w:r>
              <w:rPr>
                <w:rFonts w:hint="eastAsia" w:hAnsi="宋体"/>
                <w:color w:val="000000"/>
                <w:spacing w:val="-16"/>
                <w:sz w:val="21"/>
                <w:szCs w:val="21"/>
              </w:rPr>
              <w:t>冬雨季施工增加费</w:t>
            </w:r>
          </w:p>
          <w:p>
            <w:pPr>
              <w:tabs>
                <w:tab w:val="center" w:pos="4755"/>
                <w:tab w:val="right" w:pos="9070"/>
              </w:tabs>
              <w:adjustRightInd w:val="0"/>
              <w:spacing w:before="100" w:beforeAutospacing="1" w:after="100" w:afterAutospacing="1"/>
              <w:rPr>
                <w:rFonts w:hAnsi="宋体"/>
                <w:color w:val="000000"/>
                <w:spacing w:val="-16"/>
                <w:sz w:val="21"/>
                <w:szCs w:val="21"/>
              </w:rPr>
            </w:pPr>
            <w:r>
              <w:rPr>
                <w:rFonts w:hint="eastAsia" w:hAnsi="宋体"/>
                <w:color w:val="000000"/>
                <w:spacing w:val="-16"/>
                <w:sz w:val="21"/>
                <w:szCs w:val="21"/>
              </w:rPr>
              <w:t>行车、行人干扰增加费</w:t>
            </w:r>
          </w:p>
          <w:p>
            <w:pPr>
              <w:tabs>
                <w:tab w:val="center" w:pos="4755"/>
                <w:tab w:val="right" w:pos="9070"/>
              </w:tabs>
              <w:adjustRightInd w:val="0"/>
              <w:spacing w:before="100" w:beforeAutospacing="1" w:after="100" w:afterAutospacing="1"/>
              <w:rPr>
                <w:rFonts w:hAnsi="宋体"/>
                <w:color w:val="000000"/>
                <w:spacing w:val="-16"/>
                <w:sz w:val="21"/>
                <w:szCs w:val="21"/>
              </w:rPr>
            </w:pPr>
          </w:p>
          <w:p>
            <w:pPr>
              <w:tabs>
                <w:tab w:val="center" w:pos="4755"/>
                <w:tab w:val="right" w:pos="9070"/>
              </w:tabs>
              <w:adjustRightInd w:val="0"/>
              <w:spacing w:before="100" w:beforeAutospacing="1" w:after="100" w:afterAutospacing="1"/>
              <w:rPr>
                <w:rFonts w:hAnsi="宋体"/>
                <w:color w:val="000000"/>
                <w:spacing w:val="-16"/>
                <w:sz w:val="21"/>
                <w:szCs w:val="21"/>
              </w:rPr>
            </w:pPr>
          </w:p>
          <w:p>
            <w:pPr>
              <w:tabs>
                <w:tab w:val="center" w:pos="4755"/>
                <w:tab w:val="right" w:pos="9070"/>
              </w:tabs>
              <w:adjustRightInd w:val="0"/>
              <w:spacing w:before="100" w:beforeAutospacing="1" w:after="100" w:afterAutospacing="1"/>
              <w:rPr>
                <w:rFonts w:hAnsi="宋体"/>
                <w:color w:val="000000"/>
                <w:spacing w:val="-16"/>
                <w:sz w:val="21"/>
                <w:szCs w:val="21"/>
              </w:rPr>
            </w:pPr>
          </w:p>
          <w:p>
            <w:pPr>
              <w:tabs>
                <w:tab w:val="center" w:pos="4755"/>
                <w:tab w:val="right" w:pos="9070"/>
              </w:tabs>
              <w:adjustRightInd w:val="0"/>
              <w:spacing w:before="100" w:beforeAutospacing="1" w:after="100" w:afterAutospacing="1"/>
              <w:rPr>
                <w:rFonts w:hAnsi="宋体"/>
                <w:color w:val="000000"/>
                <w:spacing w:val="-16"/>
                <w:sz w:val="21"/>
                <w:szCs w:val="21"/>
              </w:rPr>
            </w:pPr>
          </w:p>
          <w:p>
            <w:pPr>
              <w:tabs>
                <w:tab w:val="center" w:pos="4755"/>
                <w:tab w:val="right" w:pos="9070"/>
              </w:tabs>
              <w:adjustRightInd w:val="0"/>
              <w:spacing w:before="100" w:beforeAutospacing="1" w:after="100" w:afterAutospacing="1"/>
              <w:rPr>
                <w:rFonts w:hAnsi="宋体"/>
                <w:color w:val="000000"/>
                <w:spacing w:val="-16"/>
                <w:sz w:val="21"/>
                <w:szCs w:val="21"/>
              </w:rPr>
            </w:pPr>
          </w:p>
        </w:tc>
        <w:tc>
          <w:tcPr>
            <w:tcW w:w="1057" w:type="dxa"/>
          </w:tcPr>
          <w:p>
            <w:pPr>
              <w:tabs>
                <w:tab w:val="center" w:pos="4755"/>
                <w:tab w:val="right" w:pos="9070"/>
              </w:tabs>
              <w:spacing w:before="100" w:beforeAutospacing="1" w:after="100" w:afterAutospacing="1"/>
              <w:jc w:val="center"/>
              <w:rPr>
                <w:rFonts w:hAnsi="宋体"/>
                <w:color w:val="000000"/>
                <w:sz w:val="21"/>
                <w:szCs w:val="21"/>
              </w:rPr>
            </w:pPr>
          </w:p>
        </w:tc>
        <w:tc>
          <w:tcPr>
            <w:tcW w:w="921" w:type="dxa"/>
          </w:tcPr>
          <w:p>
            <w:pPr>
              <w:tabs>
                <w:tab w:val="center" w:pos="4755"/>
                <w:tab w:val="right" w:pos="9070"/>
              </w:tabs>
              <w:spacing w:before="100" w:beforeAutospacing="1" w:after="100" w:afterAutospacing="1"/>
              <w:jc w:val="center"/>
              <w:rPr>
                <w:rFonts w:hAnsi="宋体"/>
                <w:color w:val="000000"/>
                <w:sz w:val="21"/>
                <w:szCs w:val="21"/>
              </w:rPr>
            </w:pPr>
          </w:p>
        </w:tc>
        <w:tc>
          <w:tcPr>
            <w:tcW w:w="1789"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691" w:type="dxa"/>
          </w:tcPr>
          <w:p>
            <w:pPr>
              <w:tabs>
                <w:tab w:val="center" w:pos="4755"/>
                <w:tab w:val="right" w:pos="9070"/>
              </w:tabs>
              <w:spacing w:before="100" w:beforeAutospacing="1" w:after="100" w:afterAutospacing="1"/>
              <w:rPr>
                <w:rFonts w:hAnsi="宋体"/>
                <w:color w:val="000000"/>
                <w:sz w:val="21"/>
                <w:szCs w:val="21"/>
              </w:rPr>
            </w:pPr>
          </w:p>
          <w:p>
            <w:pPr>
              <w:tabs>
                <w:tab w:val="center" w:pos="4755"/>
                <w:tab w:val="right" w:pos="9070"/>
              </w:tabs>
              <w:spacing w:before="100" w:beforeAutospacing="1" w:after="100" w:afterAutospacing="1"/>
              <w:jc w:val="center"/>
              <w:rPr>
                <w:rFonts w:hAnsi="宋体"/>
                <w:color w:val="000000"/>
                <w:sz w:val="21"/>
                <w:szCs w:val="21"/>
              </w:rPr>
            </w:pPr>
          </w:p>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5260" w:type="dxa"/>
            <w:gridSpan w:val="4"/>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合计</w:t>
            </w:r>
          </w:p>
        </w:tc>
        <w:tc>
          <w:tcPr>
            <w:tcW w:w="1789" w:type="dxa"/>
          </w:tcPr>
          <w:p>
            <w:pPr>
              <w:tabs>
                <w:tab w:val="center" w:pos="4755"/>
                <w:tab w:val="right" w:pos="9070"/>
              </w:tabs>
              <w:spacing w:before="100" w:beforeAutospacing="1" w:after="100" w:afterAutospacing="1"/>
              <w:rPr>
                <w:rFonts w:hAnsi="宋体"/>
                <w:color w:val="000000"/>
                <w:sz w:val="21"/>
                <w:szCs w:val="21"/>
              </w:rPr>
            </w:pPr>
          </w:p>
        </w:tc>
        <w:tc>
          <w:tcPr>
            <w:tcW w:w="2691" w:type="dxa"/>
          </w:tcPr>
          <w:p>
            <w:pPr>
              <w:tabs>
                <w:tab w:val="center" w:pos="4755"/>
                <w:tab w:val="right" w:pos="9070"/>
              </w:tabs>
              <w:spacing w:before="100" w:beforeAutospacing="1" w:after="100" w:afterAutospacing="1"/>
              <w:rPr>
                <w:rFonts w:hAnsi="宋体"/>
                <w:color w:val="000000"/>
                <w:sz w:val="21"/>
                <w:szCs w:val="21"/>
              </w:rPr>
            </w:pPr>
          </w:p>
        </w:tc>
      </w:tr>
    </w:tbl>
    <w:p>
      <w:pPr>
        <w:tabs>
          <w:tab w:val="center" w:pos="4755"/>
          <w:tab w:val="right" w:pos="9070"/>
        </w:tabs>
        <w:rPr>
          <w:rFonts w:hAnsi="宋体"/>
          <w:color w:val="000000"/>
          <w:sz w:val="21"/>
          <w:szCs w:val="21"/>
        </w:rPr>
      </w:pPr>
      <w:r>
        <w:rPr>
          <w:rFonts w:hint="eastAsia" w:hAnsi="宋体"/>
          <w:color w:val="000000"/>
          <w:sz w:val="21"/>
          <w:szCs w:val="21"/>
        </w:rPr>
        <w:t>注：</w:t>
      </w:r>
      <w:r>
        <w:rPr>
          <w:rFonts w:hAnsi="宋体"/>
          <w:color w:val="000000"/>
          <w:sz w:val="21"/>
          <w:szCs w:val="21"/>
        </w:rPr>
        <w:t>1</w:t>
      </w:r>
      <w:r>
        <w:rPr>
          <w:rFonts w:hint="eastAsia" w:hAnsi="宋体"/>
          <w:color w:val="000000"/>
          <w:sz w:val="21"/>
          <w:szCs w:val="21"/>
        </w:rPr>
        <w:t>、表中列项供参考，（</w:t>
      </w:r>
      <w:r>
        <w:rPr>
          <w:rFonts w:hAnsi="宋体"/>
          <w:color w:val="000000"/>
          <w:sz w:val="21"/>
          <w:szCs w:val="21"/>
        </w:rPr>
        <w:t>1</w:t>
      </w:r>
      <w:r>
        <w:rPr>
          <w:rFonts w:hint="eastAsia" w:hAnsi="宋体"/>
          <w:color w:val="000000"/>
          <w:sz w:val="21"/>
          <w:szCs w:val="21"/>
        </w:rPr>
        <w:t>）（</w:t>
      </w:r>
      <w:r>
        <w:rPr>
          <w:rFonts w:hAnsi="宋体"/>
          <w:color w:val="000000"/>
          <w:sz w:val="21"/>
          <w:szCs w:val="21"/>
        </w:rPr>
        <w:t>2</w:t>
      </w:r>
      <w:r>
        <w:rPr>
          <w:rFonts w:hint="eastAsia" w:hAnsi="宋体"/>
          <w:color w:val="000000"/>
          <w:sz w:val="21"/>
          <w:szCs w:val="21"/>
        </w:rPr>
        <w:t>）由采购人提供，投标人可按工程实际作补充。</w:t>
      </w:r>
    </w:p>
    <w:p>
      <w:pPr>
        <w:tabs>
          <w:tab w:val="center" w:pos="4755"/>
          <w:tab w:val="right" w:pos="9070"/>
        </w:tabs>
        <w:ind w:firstLine="420" w:firstLineChars="200"/>
        <w:sectPr>
          <w:pgSz w:w="11900" w:h="16838"/>
          <w:pgMar w:top="1440" w:right="866" w:bottom="429" w:left="1080" w:header="0" w:footer="0" w:gutter="0"/>
          <w:cols w:equalWidth="0" w:num="1">
            <w:col w:w="9960"/>
          </w:cols>
        </w:sectPr>
      </w:pPr>
      <w:r>
        <w:rPr>
          <w:rFonts w:hAnsi="宋体"/>
          <w:color w:val="000000"/>
          <w:sz w:val="21"/>
          <w:szCs w:val="21"/>
        </w:rPr>
        <w:t>2</w:t>
      </w:r>
      <w:r>
        <w:rPr>
          <w:rFonts w:hint="eastAsia" w:hAnsi="宋体"/>
          <w:color w:val="000000"/>
          <w:sz w:val="21"/>
          <w:szCs w:val="21"/>
        </w:rPr>
        <w:t>、当招标项目为单位工程发包且只有</w:t>
      </w:r>
      <w:r>
        <w:rPr>
          <w:rFonts w:hAnsi="宋体"/>
          <w:color w:val="000000"/>
          <w:sz w:val="21"/>
          <w:szCs w:val="21"/>
        </w:rPr>
        <w:t>1</w:t>
      </w:r>
      <w:r>
        <w:rPr>
          <w:rFonts w:hint="eastAsia" w:hAnsi="宋体"/>
          <w:color w:val="000000"/>
          <w:sz w:val="21"/>
          <w:szCs w:val="21"/>
        </w:rPr>
        <w:t>个分部分项工程量清单时，组织措施项目清单应按表</w:t>
      </w:r>
      <w:r>
        <w:rPr>
          <w:rFonts w:hAnsi="宋体"/>
          <w:color w:val="000000"/>
          <w:sz w:val="21"/>
          <w:szCs w:val="21"/>
        </w:rPr>
        <w:t>1-3-A</w:t>
      </w:r>
      <w:r>
        <w:rPr>
          <w:rFonts w:hint="eastAsia" w:hAnsi="宋体"/>
          <w:color w:val="000000"/>
          <w:sz w:val="21"/>
          <w:szCs w:val="21"/>
        </w:rPr>
        <w:t>报价。</w:t>
      </w:r>
    </w:p>
    <w:p>
      <w:pPr>
        <w:spacing w:line="366" w:lineRule="exact"/>
        <w:jc w:val="center"/>
        <w:rPr>
          <w:rFonts w:ascii="宋体" w:cs="宋体"/>
          <w:b/>
          <w:bCs/>
          <w:sz w:val="28"/>
          <w:szCs w:val="28"/>
        </w:rPr>
      </w:pPr>
      <w:bookmarkStart w:id="58" w:name="page59"/>
      <w:bookmarkEnd w:id="58"/>
      <w:r>
        <w:rPr>
          <w:rFonts w:hint="eastAsia" w:ascii="宋体" w:hAnsi="宋体" w:cs="宋体"/>
          <w:b/>
          <w:bCs/>
          <w:sz w:val="28"/>
          <w:szCs w:val="28"/>
        </w:rPr>
        <w:t>表</w:t>
      </w:r>
      <w:r>
        <w:rPr>
          <w:rFonts w:ascii="宋体" w:hAnsi="宋体" w:cs="宋体"/>
          <w:b/>
          <w:bCs/>
          <w:sz w:val="28"/>
          <w:szCs w:val="28"/>
        </w:rPr>
        <w:t xml:space="preserve">1-3-C  </w:t>
      </w:r>
      <w:r>
        <w:rPr>
          <w:rFonts w:hint="eastAsia" w:ascii="宋体" w:hAnsi="宋体" w:cs="宋体"/>
          <w:b/>
          <w:bCs/>
          <w:sz w:val="28"/>
          <w:szCs w:val="28"/>
        </w:rPr>
        <w:t>技术措施项目清单及计价表</w:t>
      </w:r>
    </w:p>
    <w:p>
      <w:pPr>
        <w:tabs>
          <w:tab w:val="center" w:pos="4755"/>
          <w:tab w:val="right" w:pos="9070"/>
        </w:tabs>
        <w:ind w:left="4620" w:hanging="4620" w:hangingChars="2200"/>
        <w:rPr>
          <w:rFonts w:hAnsi="宋体"/>
          <w:color w:val="000000"/>
          <w:sz w:val="21"/>
          <w:szCs w:val="21"/>
        </w:rPr>
      </w:pPr>
      <w:r>
        <w:rPr>
          <w:rFonts w:hint="eastAsia" w:hAnsi="宋体"/>
          <w:color w:val="000000"/>
          <w:sz w:val="21"/>
          <w:szCs w:val="21"/>
        </w:rPr>
        <w:t>工程名称</w:t>
      </w:r>
      <w:r>
        <w:rPr>
          <w:rFonts w:hAnsi="宋体"/>
          <w:color w:val="000000"/>
          <w:sz w:val="21"/>
          <w:szCs w:val="21"/>
        </w:rPr>
        <w:t xml:space="preserve">:                                                                               </w:t>
      </w:r>
    </w:p>
    <w:p>
      <w:pPr>
        <w:tabs>
          <w:tab w:val="center" w:pos="4755"/>
          <w:tab w:val="right" w:pos="9070"/>
        </w:tabs>
        <w:rPr>
          <w:rFonts w:hAnsi="宋体"/>
          <w:color w:val="000000"/>
          <w:sz w:val="21"/>
          <w:szCs w:val="21"/>
        </w:rPr>
      </w:pPr>
      <w:r>
        <w:rPr>
          <w:rFonts w:hint="eastAsia" w:hAnsi="宋体"/>
          <w:color w:val="000000"/>
          <w:sz w:val="21"/>
          <w:szCs w:val="21"/>
        </w:rPr>
        <w:t>单位工程及专业工程名称：</w:t>
      </w:r>
      <w:r>
        <w:rPr>
          <w:rFonts w:hAnsi="宋体"/>
          <w:color w:val="000000"/>
          <w:sz w:val="21"/>
          <w:szCs w:val="21"/>
        </w:rPr>
        <w:t xml:space="preserve">                                                                        </w:t>
      </w:r>
      <w:r>
        <w:rPr>
          <w:rFonts w:hint="eastAsia" w:hAnsi="宋体"/>
          <w:color w:val="000000"/>
          <w:sz w:val="21"/>
          <w:szCs w:val="21"/>
        </w:rPr>
        <w:t>第</w:t>
      </w:r>
      <w:r>
        <w:rPr>
          <w:rFonts w:hAnsi="宋体"/>
          <w:color w:val="000000"/>
          <w:sz w:val="21"/>
          <w:szCs w:val="21"/>
        </w:rPr>
        <w:t xml:space="preserve">   </w:t>
      </w:r>
      <w:r>
        <w:rPr>
          <w:rFonts w:hint="eastAsia" w:hAnsi="宋体"/>
          <w:color w:val="000000"/>
          <w:sz w:val="21"/>
          <w:szCs w:val="21"/>
        </w:rPr>
        <w:t>页共</w:t>
      </w:r>
      <w:r>
        <w:rPr>
          <w:rFonts w:hAnsi="宋体"/>
          <w:color w:val="000000"/>
          <w:sz w:val="21"/>
          <w:szCs w:val="21"/>
        </w:rPr>
        <w:t xml:space="preserve">   </w:t>
      </w:r>
      <w:r>
        <w:rPr>
          <w:rFonts w:hint="eastAsia" w:hAnsi="宋体"/>
          <w:color w:val="000000"/>
          <w:sz w:val="21"/>
          <w:szCs w:val="21"/>
        </w:rPr>
        <w:t>页</w:t>
      </w:r>
    </w:p>
    <w:tbl>
      <w:tblPr>
        <w:tblStyle w:val="19"/>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648" w:type="dxa"/>
            <w:vMerge w:val="restart"/>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序号</w:t>
            </w:r>
          </w:p>
        </w:tc>
        <w:tc>
          <w:tcPr>
            <w:tcW w:w="1440" w:type="dxa"/>
            <w:vMerge w:val="restart"/>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项目编码</w:t>
            </w:r>
          </w:p>
        </w:tc>
        <w:tc>
          <w:tcPr>
            <w:tcW w:w="1440" w:type="dxa"/>
            <w:vMerge w:val="restart"/>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项目名称</w:t>
            </w:r>
          </w:p>
        </w:tc>
        <w:tc>
          <w:tcPr>
            <w:tcW w:w="1440"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项目特征</w:t>
            </w:r>
          </w:p>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描述</w:t>
            </w:r>
          </w:p>
        </w:tc>
        <w:tc>
          <w:tcPr>
            <w:tcW w:w="1260" w:type="dxa"/>
            <w:vMerge w:val="restart"/>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计量单位</w:t>
            </w:r>
          </w:p>
        </w:tc>
        <w:tc>
          <w:tcPr>
            <w:tcW w:w="1260" w:type="dxa"/>
            <w:vMerge w:val="restart"/>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工程量</w:t>
            </w:r>
          </w:p>
        </w:tc>
        <w:tc>
          <w:tcPr>
            <w:tcW w:w="1236"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综合单价</w:t>
            </w:r>
          </w:p>
          <w:p>
            <w:pPr>
              <w:tabs>
                <w:tab w:val="center" w:pos="4755"/>
                <w:tab w:val="right" w:pos="9070"/>
              </w:tabs>
              <w:jc w:val="center"/>
              <w:rPr>
                <w:rFonts w:ascii="宋体" w:cs="宋体"/>
                <w:color w:val="000000"/>
                <w:sz w:val="21"/>
                <w:szCs w:val="21"/>
              </w:rPr>
            </w:pPr>
            <w:r>
              <w:rPr>
                <w:rFonts w:ascii="宋体" w:hAnsi="宋体" w:cs="宋体"/>
                <w:color w:val="000000"/>
                <w:sz w:val="21"/>
                <w:szCs w:val="21"/>
              </w:rPr>
              <w:t>(</w:t>
            </w:r>
            <w:r>
              <w:rPr>
                <w:rFonts w:hint="eastAsia" w:ascii="宋体" w:hAnsi="宋体" w:cs="宋体"/>
                <w:color w:val="000000"/>
                <w:sz w:val="21"/>
                <w:szCs w:val="21"/>
              </w:rPr>
              <w:t>元</w:t>
            </w:r>
            <w:r>
              <w:rPr>
                <w:rFonts w:ascii="宋体" w:hAnsi="宋体" w:cs="宋体"/>
                <w:color w:val="000000"/>
                <w:sz w:val="21"/>
                <w:szCs w:val="21"/>
              </w:rPr>
              <w:t>)</w:t>
            </w:r>
          </w:p>
        </w:tc>
        <w:tc>
          <w:tcPr>
            <w:tcW w:w="1026"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合</w:t>
            </w:r>
            <w:r>
              <w:rPr>
                <w:rFonts w:ascii="宋体" w:hAnsi="宋体" w:cs="宋体"/>
                <w:color w:val="000000"/>
                <w:sz w:val="21"/>
                <w:szCs w:val="21"/>
              </w:rPr>
              <w:t xml:space="preserve">  </w:t>
            </w:r>
            <w:r>
              <w:rPr>
                <w:rFonts w:hint="eastAsia" w:ascii="宋体" w:hAnsi="宋体" w:cs="宋体"/>
                <w:color w:val="000000"/>
                <w:sz w:val="21"/>
                <w:szCs w:val="21"/>
              </w:rPr>
              <w:t>价</w:t>
            </w:r>
          </w:p>
          <w:p>
            <w:pPr>
              <w:tabs>
                <w:tab w:val="center" w:pos="4755"/>
                <w:tab w:val="right" w:pos="9070"/>
              </w:tabs>
              <w:jc w:val="center"/>
              <w:rPr>
                <w:rFonts w:ascii="宋体" w:cs="宋体"/>
                <w:color w:val="000000"/>
                <w:sz w:val="21"/>
                <w:szCs w:val="21"/>
              </w:rPr>
            </w:pPr>
            <w:r>
              <w:rPr>
                <w:rFonts w:ascii="宋体" w:hAnsi="宋体" w:cs="宋体"/>
                <w:color w:val="000000"/>
                <w:sz w:val="21"/>
                <w:szCs w:val="21"/>
              </w:rPr>
              <w:t>(</w:t>
            </w:r>
            <w:r>
              <w:rPr>
                <w:rFonts w:hint="eastAsia" w:ascii="宋体" w:hAnsi="宋体" w:cs="宋体"/>
                <w:color w:val="000000"/>
                <w:sz w:val="21"/>
                <w:szCs w:val="21"/>
              </w:rPr>
              <w:t>元</w:t>
            </w:r>
            <w:r>
              <w:rPr>
                <w:rFonts w:ascii="宋体" w:hAnsi="宋体" w:cs="宋体"/>
                <w:color w:val="000000"/>
                <w:sz w:val="21"/>
                <w:szCs w:val="21"/>
              </w:rPr>
              <w:t>)</w:t>
            </w:r>
          </w:p>
        </w:tc>
        <w:tc>
          <w:tcPr>
            <w:tcW w:w="3447" w:type="dxa"/>
            <w:gridSpan w:val="4"/>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其中</w:t>
            </w:r>
          </w:p>
        </w:tc>
        <w:tc>
          <w:tcPr>
            <w:tcW w:w="927" w:type="dxa"/>
            <w:gridSpan w:val="2"/>
            <w:vMerge w:val="restart"/>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648" w:type="dxa"/>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vMerge w:val="continue"/>
          </w:tcPr>
          <w:p>
            <w:pPr>
              <w:tabs>
                <w:tab w:val="center" w:pos="4755"/>
                <w:tab w:val="right" w:pos="9070"/>
              </w:tabs>
              <w:spacing w:before="100" w:beforeAutospacing="1" w:after="100" w:afterAutospacing="1"/>
              <w:rPr>
                <w:rFonts w:ascii="宋体" w:cs="宋体"/>
                <w:color w:val="000000"/>
                <w:sz w:val="21"/>
                <w:szCs w:val="21"/>
              </w:rPr>
            </w:pPr>
          </w:p>
        </w:tc>
        <w:tc>
          <w:tcPr>
            <w:tcW w:w="1260" w:type="dxa"/>
            <w:vMerge w:val="continue"/>
          </w:tcPr>
          <w:p>
            <w:pPr>
              <w:tabs>
                <w:tab w:val="center" w:pos="4755"/>
                <w:tab w:val="right" w:pos="9070"/>
              </w:tabs>
              <w:spacing w:before="100" w:beforeAutospacing="1" w:after="100" w:afterAutospacing="1"/>
              <w:rPr>
                <w:rFonts w:ascii="宋体" w:cs="宋体"/>
                <w:color w:val="000000"/>
                <w:sz w:val="21"/>
                <w:szCs w:val="21"/>
              </w:rPr>
            </w:pPr>
          </w:p>
        </w:tc>
        <w:tc>
          <w:tcPr>
            <w:tcW w:w="1260" w:type="dxa"/>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36" w:type="dxa"/>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026" w:type="dxa"/>
            <w:vMerge w:val="continue"/>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人工费</w:t>
            </w: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机械费</w:t>
            </w:r>
          </w:p>
        </w:tc>
        <w:tc>
          <w:tcPr>
            <w:tcW w:w="927" w:type="dxa"/>
            <w:gridSpan w:val="2"/>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管理费</w:t>
            </w:r>
          </w:p>
        </w:tc>
        <w:tc>
          <w:tcPr>
            <w:tcW w:w="927" w:type="dxa"/>
            <w:gridSpan w:val="2"/>
            <w:vMerge w:val="continue"/>
            <w:vAlign w:val="center"/>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8" w:hRule="atLeast"/>
        </w:trPr>
        <w:tc>
          <w:tcPr>
            <w:tcW w:w="648" w:type="dxa"/>
          </w:tcPr>
          <w:p>
            <w:pPr>
              <w:tabs>
                <w:tab w:val="center" w:pos="4755"/>
                <w:tab w:val="right" w:pos="9070"/>
              </w:tabs>
              <w:spacing w:before="100" w:beforeAutospacing="1" w:after="100" w:afterAutospacing="1"/>
              <w:jc w:val="both"/>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w:t>
            </w:r>
            <w:r>
              <w:rPr>
                <w:rFonts w:hint="eastAsia" w:ascii="宋体" w:hAnsi="宋体" w:cs="宋体"/>
                <w:color w:val="000000"/>
                <w:sz w:val="21"/>
                <w:szCs w:val="21"/>
              </w:rPr>
              <w:t>）</w:t>
            </w:r>
          </w:p>
        </w:tc>
        <w:tc>
          <w:tcPr>
            <w:tcW w:w="1440" w:type="dxa"/>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w:t>
            </w:r>
          </w:p>
        </w:tc>
        <w:tc>
          <w:tcPr>
            <w:tcW w:w="1440" w:type="dxa"/>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3</w:t>
            </w:r>
            <w:r>
              <w:rPr>
                <w:rFonts w:hint="eastAsia" w:ascii="宋体" w:hAnsi="宋体" w:cs="宋体"/>
                <w:color w:val="000000"/>
                <w:sz w:val="21"/>
                <w:szCs w:val="21"/>
              </w:rPr>
              <w:t>）</w:t>
            </w:r>
          </w:p>
        </w:tc>
        <w:tc>
          <w:tcPr>
            <w:tcW w:w="1440" w:type="dxa"/>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w:t>
            </w:r>
            <w:r>
              <w:rPr>
                <w:rFonts w:hint="eastAsia" w:ascii="宋体" w:hAnsi="宋体" w:cs="宋体"/>
                <w:color w:val="000000"/>
                <w:sz w:val="21"/>
                <w:szCs w:val="21"/>
              </w:rPr>
              <w:t>）</w:t>
            </w: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5</w:t>
            </w:r>
            <w:r>
              <w:rPr>
                <w:rFonts w:hint="eastAsia" w:ascii="宋体" w:hAnsi="宋体" w:cs="宋体"/>
                <w:color w:val="000000"/>
                <w:sz w:val="21"/>
                <w:szCs w:val="21"/>
              </w:rPr>
              <w:t>）</w:t>
            </w: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3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02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6"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6</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648"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vAlign w:val="center"/>
          </w:tcPr>
          <w:p>
            <w:pPr>
              <w:tabs>
                <w:tab w:val="center" w:pos="4755"/>
                <w:tab w:val="right" w:pos="9070"/>
              </w:tabs>
              <w:rPr>
                <w:rFonts w:ascii="宋体" w:cs="宋体"/>
                <w:color w:val="000000"/>
                <w:spacing w:val="-16"/>
                <w:sz w:val="21"/>
                <w:szCs w:val="21"/>
              </w:rPr>
            </w:pPr>
          </w:p>
        </w:tc>
        <w:tc>
          <w:tcPr>
            <w:tcW w:w="1440" w:type="dxa"/>
            <w:vAlign w:val="center"/>
          </w:tcPr>
          <w:p>
            <w:pPr>
              <w:tabs>
                <w:tab w:val="center" w:pos="4755"/>
                <w:tab w:val="right" w:pos="9070"/>
              </w:tabs>
              <w:rPr>
                <w:rFonts w:ascii="宋体" w:cs="宋体"/>
                <w:color w:val="000000"/>
                <w:spacing w:val="-16"/>
                <w:sz w:val="21"/>
                <w:szCs w:val="21"/>
              </w:rPr>
            </w:pPr>
            <w:r>
              <w:rPr>
                <w:rFonts w:hint="eastAsia" w:ascii="宋体" w:hAnsi="宋体" w:cs="宋体"/>
                <w:color w:val="000000"/>
                <w:spacing w:val="-16"/>
                <w:sz w:val="21"/>
                <w:szCs w:val="21"/>
              </w:rPr>
              <w:t>大型机械设备进出场及安拆</w:t>
            </w:r>
          </w:p>
        </w:tc>
        <w:tc>
          <w:tcPr>
            <w:tcW w:w="1440" w:type="dxa"/>
            <w:tcBorders>
              <w:tr2bl w:val="single" w:color="auto" w:sz="4" w:space="0"/>
            </w:tcBorders>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3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02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6"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648"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vAlign w:val="center"/>
          </w:tcPr>
          <w:p>
            <w:pPr>
              <w:tabs>
                <w:tab w:val="center" w:pos="4755"/>
                <w:tab w:val="right" w:pos="9070"/>
              </w:tabs>
              <w:spacing w:line="360" w:lineRule="auto"/>
              <w:jc w:val="center"/>
              <w:rPr>
                <w:rFonts w:ascii="宋体" w:cs="宋体"/>
                <w:color w:val="000000"/>
                <w:sz w:val="21"/>
                <w:szCs w:val="21"/>
              </w:rPr>
            </w:pPr>
          </w:p>
        </w:tc>
        <w:tc>
          <w:tcPr>
            <w:tcW w:w="1440" w:type="dxa"/>
            <w:vAlign w:val="center"/>
          </w:tcPr>
          <w:p>
            <w:pPr>
              <w:tabs>
                <w:tab w:val="center" w:pos="4755"/>
                <w:tab w:val="right" w:pos="9070"/>
              </w:tabs>
              <w:spacing w:line="360" w:lineRule="auto"/>
              <w:jc w:val="center"/>
              <w:rPr>
                <w:rFonts w:ascii="宋体" w:cs="宋体"/>
                <w:color w:val="000000"/>
                <w:sz w:val="21"/>
                <w:szCs w:val="21"/>
              </w:rPr>
            </w:pPr>
            <w:r>
              <w:rPr>
                <w:rFonts w:hint="eastAsia" w:ascii="宋体" w:hAnsi="宋体" w:cs="宋体"/>
                <w:color w:val="000000"/>
                <w:sz w:val="21"/>
                <w:szCs w:val="21"/>
              </w:rPr>
              <w:t>施工降水</w:t>
            </w:r>
          </w:p>
        </w:tc>
        <w:tc>
          <w:tcPr>
            <w:tcW w:w="1440" w:type="dxa"/>
            <w:tcBorders>
              <w:tr2bl w:val="single" w:color="auto" w:sz="4" w:space="0"/>
            </w:tcBorders>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3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02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6"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648"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vAlign w:val="center"/>
          </w:tcPr>
          <w:p>
            <w:pPr>
              <w:tabs>
                <w:tab w:val="center" w:pos="4755"/>
                <w:tab w:val="right" w:pos="9070"/>
              </w:tabs>
              <w:spacing w:line="360" w:lineRule="auto"/>
              <w:jc w:val="center"/>
              <w:rPr>
                <w:rFonts w:ascii="宋体" w:cs="宋体"/>
                <w:b/>
                <w:color w:val="000000"/>
                <w:sz w:val="21"/>
                <w:szCs w:val="21"/>
              </w:rPr>
            </w:pPr>
          </w:p>
        </w:tc>
        <w:tc>
          <w:tcPr>
            <w:tcW w:w="1440" w:type="dxa"/>
            <w:vAlign w:val="center"/>
          </w:tcPr>
          <w:p>
            <w:pPr>
              <w:tabs>
                <w:tab w:val="center" w:pos="4755"/>
                <w:tab w:val="right" w:pos="9070"/>
              </w:tabs>
              <w:spacing w:line="360" w:lineRule="auto"/>
              <w:jc w:val="center"/>
              <w:rPr>
                <w:rFonts w:ascii="宋体" w:cs="宋体"/>
                <w:b/>
                <w:color w:val="000000"/>
                <w:sz w:val="21"/>
                <w:szCs w:val="21"/>
              </w:rPr>
            </w:pPr>
            <w:r>
              <w:rPr>
                <w:rFonts w:hint="eastAsia" w:ascii="宋体" w:hAnsi="宋体" w:cs="宋体"/>
                <w:color w:val="000000"/>
                <w:sz w:val="21"/>
                <w:szCs w:val="21"/>
              </w:rPr>
              <w:t>施工排水</w:t>
            </w:r>
          </w:p>
        </w:tc>
        <w:tc>
          <w:tcPr>
            <w:tcW w:w="1440" w:type="dxa"/>
            <w:tcBorders>
              <w:tr2bl w:val="single" w:color="auto" w:sz="4" w:space="0"/>
            </w:tcBorders>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3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02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6"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648"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vAlign w:val="center"/>
          </w:tcPr>
          <w:p>
            <w:pPr>
              <w:tabs>
                <w:tab w:val="center" w:pos="4755"/>
                <w:tab w:val="right" w:pos="9070"/>
              </w:tabs>
              <w:rPr>
                <w:rFonts w:ascii="宋体" w:cs="宋体"/>
                <w:b/>
                <w:color w:val="000000"/>
                <w:sz w:val="21"/>
                <w:szCs w:val="21"/>
              </w:rPr>
            </w:pPr>
          </w:p>
        </w:tc>
        <w:tc>
          <w:tcPr>
            <w:tcW w:w="1440" w:type="dxa"/>
            <w:vAlign w:val="center"/>
          </w:tcPr>
          <w:p>
            <w:pPr>
              <w:tabs>
                <w:tab w:val="center" w:pos="4755"/>
                <w:tab w:val="right" w:pos="9070"/>
              </w:tabs>
              <w:rPr>
                <w:rFonts w:ascii="宋体" w:cs="宋体"/>
                <w:b/>
                <w:color w:val="000000"/>
                <w:sz w:val="21"/>
                <w:szCs w:val="21"/>
              </w:rPr>
            </w:pPr>
            <w:r>
              <w:rPr>
                <w:rFonts w:hint="eastAsia" w:ascii="宋体" w:hAnsi="宋体" w:cs="宋体"/>
                <w:color w:val="000000"/>
                <w:sz w:val="21"/>
                <w:szCs w:val="21"/>
              </w:rPr>
              <w:t>地下、地下设施或建筑物的临时保护措施</w:t>
            </w:r>
          </w:p>
        </w:tc>
        <w:tc>
          <w:tcPr>
            <w:tcW w:w="1440" w:type="dxa"/>
            <w:tcBorders>
              <w:tr2bl w:val="single" w:color="auto" w:sz="4" w:space="0"/>
            </w:tcBorders>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3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02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6"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648"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b/>
                <w:color w:val="000000"/>
                <w:sz w:val="21"/>
                <w:szCs w:val="21"/>
              </w:rPr>
              <w:t>……</w:t>
            </w:r>
          </w:p>
        </w:tc>
        <w:tc>
          <w:tcPr>
            <w:tcW w:w="144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3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02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6"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648"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44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模板</w:t>
            </w:r>
          </w:p>
        </w:tc>
        <w:tc>
          <w:tcPr>
            <w:tcW w:w="144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3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026"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1266" w:type="dxa"/>
            <w:gridSpan w:val="2"/>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c>
          <w:tcPr>
            <w:tcW w:w="921" w:type="dxa"/>
          </w:tcPr>
          <w:p>
            <w:pPr>
              <w:tabs>
                <w:tab w:val="center" w:pos="4755"/>
                <w:tab w:val="right" w:pos="9070"/>
              </w:tabs>
              <w:spacing w:before="100" w:beforeAutospacing="1" w:after="100" w:afterAutospacing="1"/>
              <w:jc w:val="center"/>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724" w:type="dxa"/>
            <w:gridSpan w:val="7"/>
            <w:tcBorders>
              <w:top w:val="nil"/>
            </w:tcBorders>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合</w:t>
            </w:r>
            <w:r>
              <w:rPr>
                <w:rFonts w:ascii="宋体" w:hAnsi="宋体" w:cs="宋体"/>
                <w:color w:val="000000"/>
                <w:sz w:val="21"/>
                <w:szCs w:val="21"/>
              </w:rPr>
              <w:t xml:space="preserve">    </w:t>
            </w:r>
            <w:r>
              <w:rPr>
                <w:rFonts w:hint="eastAsia" w:ascii="宋体" w:hAnsi="宋体" w:cs="宋体"/>
                <w:color w:val="000000"/>
                <w:sz w:val="21"/>
                <w:szCs w:val="21"/>
              </w:rPr>
              <w:t>计</w:t>
            </w:r>
          </w:p>
        </w:tc>
        <w:tc>
          <w:tcPr>
            <w:tcW w:w="1026"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927" w:type="dxa"/>
            <w:gridSpan w:val="2"/>
          </w:tcPr>
          <w:p>
            <w:pPr>
              <w:tabs>
                <w:tab w:val="center" w:pos="4755"/>
                <w:tab w:val="right" w:pos="9070"/>
              </w:tabs>
              <w:spacing w:before="100" w:beforeAutospacing="1" w:after="100" w:afterAutospacing="1"/>
              <w:rPr>
                <w:rFonts w:ascii="宋体" w:cs="宋体"/>
                <w:color w:val="000000"/>
                <w:sz w:val="21"/>
                <w:szCs w:val="21"/>
              </w:rPr>
            </w:pPr>
          </w:p>
        </w:tc>
        <w:tc>
          <w:tcPr>
            <w:tcW w:w="927" w:type="dxa"/>
            <w:gridSpan w:val="2"/>
          </w:tcPr>
          <w:p>
            <w:pPr>
              <w:tabs>
                <w:tab w:val="center" w:pos="4755"/>
                <w:tab w:val="right" w:pos="9070"/>
              </w:tabs>
              <w:spacing w:before="100" w:beforeAutospacing="1" w:after="100" w:afterAutospacing="1"/>
              <w:rPr>
                <w:rFonts w:ascii="宋体" w:cs="宋体"/>
                <w:color w:val="000000"/>
                <w:sz w:val="21"/>
                <w:szCs w:val="21"/>
              </w:rPr>
            </w:pPr>
          </w:p>
        </w:tc>
      </w:tr>
    </w:tbl>
    <w:p>
      <w:pPr>
        <w:tabs>
          <w:tab w:val="center" w:pos="4755"/>
          <w:tab w:val="right" w:pos="9070"/>
        </w:tabs>
        <w:rPr>
          <w:rFonts w:hAnsi="宋体"/>
          <w:color w:val="000000"/>
          <w:sz w:val="21"/>
          <w:szCs w:val="21"/>
        </w:rPr>
      </w:pPr>
      <w:r>
        <w:rPr>
          <w:rFonts w:hint="eastAsia" w:hAnsi="宋体"/>
          <w:color w:val="000000"/>
          <w:sz w:val="21"/>
          <w:szCs w:val="21"/>
        </w:rPr>
        <w:t>注：</w:t>
      </w:r>
      <w:r>
        <w:rPr>
          <w:rFonts w:hAnsi="宋体"/>
          <w:color w:val="000000"/>
          <w:sz w:val="21"/>
          <w:szCs w:val="21"/>
        </w:rPr>
        <w:t xml:space="preserve">1. </w:t>
      </w:r>
      <w:r>
        <w:rPr>
          <w:rFonts w:hint="eastAsia" w:hAnsi="宋体"/>
          <w:color w:val="000000"/>
          <w:sz w:val="21"/>
          <w:szCs w:val="21"/>
        </w:rPr>
        <w:t>本表适用于以“项”为单位计价和以“分部分项工程量清单项目综合单价”方式计价的技术措施项目。</w:t>
      </w:r>
    </w:p>
    <w:p>
      <w:pPr>
        <w:tabs>
          <w:tab w:val="center" w:pos="4755"/>
          <w:tab w:val="right" w:pos="9070"/>
        </w:tabs>
        <w:ind w:firstLine="420" w:firstLineChars="200"/>
        <w:rPr>
          <w:rFonts w:hAnsi="宋体"/>
          <w:color w:val="000000"/>
          <w:sz w:val="21"/>
          <w:szCs w:val="21"/>
        </w:rPr>
      </w:pPr>
      <w:r>
        <w:rPr>
          <w:rFonts w:hAnsi="宋体"/>
          <w:color w:val="000000"/>
          <w:sz w:val="21"/>
          <w:szCs w:val="21"/>
        </w:rPr>
        <w:t>2</w:t>
      </w:r>
      <w:r>
        <w:rPr>
          <w:rFonts w:hint="eastAsia" w:hAnsi="宋体"/>
          <w:color w:val="000000"/>
          <w:sz w:val="21"/>
          <w:szCs w:val="21"/>
        </w:rPr>
        <w:t>．措施项目应分整体措施项目和专业工程措施项目。如应用于整体措施项目，表头中只须填报工程名称；如应用于专业工程措施项目，表头中应分别填写工程名称、单位工程及专业工程名称。</w:t>
      </w:r>
    </w:p>
    <w:p>
      <w:pPr>
        <w:tabs>
          <w:tab w:val="center" w:pos="4755"/>
          <w:tab w:val="right" w:pos="9070"/>
        </w:tabs>
        <w:ind w:firstLine="420" w:firstLineChars="200"/>
        <w:rPr>
          <w:rFonts w:hAnsi="宋体"/>
          <w:color w:val="000000"/>
          <w:sz w:val="21"/>
          <w:szCs w:val="21"/>
        </w:rPr>
      </w:pPr>
      <w:r>
        <w:rPr>
          <w:rFonts w:hAnsi="宋体"/>
          <w:color w:val="000000"/>
          <w:sz w:val="21"/>
          <w:szCs w:val="21"/>
        </w:rPr>
        <w:t>3</w:t>
      </w:r>
      <w:r>
        <w:rPr>
          <w:rFonts w:hint="eastAsia" w:hAnsi="宋体"/>
          <w:color w:val="000000"/>
          <w:sz w:val="21"/>
          <w:szCs w:val="21"/>
        </w:rPr>
        <w:t>．以“分部分项工程量清单项目综合单价”方式计价的技术措施项目，表中第（</w:t>
      </w:r>
      <w:r>
        <w:rPr>
          <w:rFonts w:hAnsi="宋体"/>
          <w:color w:val="000000"/>
          <w:sz w:val="21"/>
          <w:szCs w:val="21"/>
        </w:rPr>
        <w:t>1</w:t>
      </w:r>
      <w:r>
        <w:rPr>
          <w:rFonts w:hint="eastAsia" w:hAnsi="宋体"/>
          <w:color w:val="000000"/>
          <w:sz w:val="21"/>
          <w:szCs w:val="21"/>
        </w:rPr>
        <w:t>）～（</w:t>
      </w:r>
      <w:r>
        <w:rPr>
          <w:rFonts w:hAnsi="宋体"/>
          <w:color w:val="000000"/>
          <w:sz w:val="21"/>
          <w:szCs w:val="21"/>
        </w:rPr>
        <w:t>5</w:t>
      </w:r>
      <w:r>
        <w:rPr>
          <w:rFonts w:hint="eastAsia" w:hAnsi="宋体"/>
          <w:color w:val="000000"/>
          <w:sz w:val="21"/>
          <w:szCs w:val="21"/>
        </w:rPr>
        <w:t>）栏由采购人提供；以“项”为单位计价的技术措施项目，表中第（</w:t>
      </w:r>
      <w:r>
        <w:rPr>
          <w:rFonts w:hAnsi="宋体"/>
          <w:color w:val="000000"/>
          <w:sz w:val="21"/>
          <w:szCs w:val="21"/>
        </w:rPr>
        <w:t>4</w:t>
      </w:r>
      <w:r>
        <w:rPr>
          <w:rFonts w:hint="eastAsia" w:hAnsi="宋体"/>
          <w:color w:val="000000"/>
          <w:sz w:val="21"/>
          <w:szCs w:val="21"/>
        </w:rPr>
        <w:t>）栏项目特征不需要提供和填写。投标人根据施工方案对具体项目可作补充。</w:t>
      </w:r>
    </w:p>
    <w:p>
      <w:pPr>
        <w:tabs>
          <w:tab w:val="center" w:pos="4755"/>
          <w:tab w:val="right" w:pos="9070"/>
        </w:tabs>
        <w:ind w:firstLine="420" w:firstLineChars="200"/>
        <w:sectPr>
          <w:pgSz w:w="16840" w:h="11906" w:orient="landscape"/>
          <w:pgMar w:top="1440" w:right="958" w:bottom="429" w:left="1020" w:header="0" w:footer="0" w:gutter="0"/>
          <w:cols w:equalWidth="0" w:num="1">
            <w:col w:w="14860"/>
          </w:cols>
        </w:sectPr>
      </w:pPr>
      <w:r>
        <w:rPr>
          <w:rFonts w:hAnsi="宋体"/>
          <w:color w:val="000000"/>
          <w:sz w:val="21"/>
          <w:szCs w:val="21"/>
        </w:rPr>
        <w:t>4</w:t>
      </w:r>
      <w:r>
        <w:rPr>
          <w:rFonts w:hint="eastAsia" w:hAnsi="宋体"/>
          <w:color w:val="000000"/>
          <w:sz w:val="21"/>
          <w:szCs w:val="21"/>
        </w:rPr>
        <w:t>．第（</w:t>
      </w:r>
      <w:r>
        <w:rPr>
          <w:rFonts w:hAnsi="宋体"/>
          <w:color w:val="000000"/>
          <w:sz w:val="21"/>
          <w:szCs w:val="21"/>
        </w:rPr>
        <w:t>6</w:t>
      </w:r>
      <w:r>
        <w:rPr>
          <w:rFonts w:hint="eastAsia" w:hAnsi="宋体"/>
          <w:color w:val="000000"/>
          <w:sz w:val="21"/>
          <w:szCs w:val="21"/>
        </w:rPr>
        <w:t>）栏由采购人按需出要求，如采购人需要投标人提供清单项目综合单价的计算分析和工料机分析，请在备注中明确。</w:t>
      </w:r>
    </w:p>
    <w:p>
      <w:pPr>
        <w:spacing w:line="1" w:lineRule="exact"/>
        <w:rPr>
          <w:sz w:val="20"/>
          <w:szCs w:val="20"/>
        </w:rPr>
      </w:pPr>
      <w:bookmarkStart w:id="59" w:name="page60"/>
      <w:bookmarkEnd w:id="59"/>
      <w:bookmarkStart w:id="60" w:name="page61"/>
      <w:bookmarkEnd w:id="60"/>
    </w:p>
    <w:p/>
    <w:p>
      <w:pPr>
        <w:spacing w:line="366" w:lineRule="exact"/>
        <w:jc w:val="center"/>
        <w:rPr>
          <w:rFonts w:ascii="宋体" w:cs="宋体"/>
          <w:b/>
          <w:bCs/>
          <w:sz w:val="28"/>
          <w:szCs w:val="28"/>
        </w:rPr>
      </w:pPr>
      <w:r>
        <w:rPr>
          <w:rFonts w:hint="eastAsia" w:ascii="宋体" w:hAnsi="宋体" w:cs="宋体"/>
          <w:b/>
          <w:bCs/>
          <w:sz w:val="28"/>
          <w:szCs w:val="28"/>
        </w:rPr>
        <w:t>表</w:t>
      </w:r>
      <w:r>
        <w:rPr>
          <w:rFonts w:ascii="宋体" w:hAnsi="宋体" w:cs="宋体"/>
          <w:b/>
          <w:bCs/>
          <w:sz w:val="28"/>
          <w:szCs w:val="28"/>
        </w:rPr>
        <w:t xml:space="preserve">1-3-A-1  </w:t>
      </w:r>
      <w:r>
        <w:rPr>
          <w:rFonts w:hint="eastAsia" w:ascii="宋体" w:hAnsi="宋体" w:cs="宋体"/>
          <w:b/>
          <w:bCs/>
          <w:sz w:val="28"/>
          <w:szCs w:val="28"/>
        </w:rPr>
        <w:t>安全文明施工措施项目清单及计价表</w:t>
      </w:r>
    </w:p>
    <w:p>
      <w:pPr>
        <w:rPr>
          <w:rFonts w:hAnsi="宋体"/>
          <w:b/>
          <w:bCs/>
          <w:color w:val="000000"/>
          <w:sz w:val="32"/>
          <w:szCs w:val="32"/>
        </w:rPr>
      </w:pPr>
      <w:r>
        <w:rPr>
          <w:rFonts w:hint="eastAsia" w:hAnsi="宋体"/>
          <w:bCs/>
          <w:color w:val="000000"/>
          <w:sz w:val="21"/>
          <w:szCs w:val="28"/>
        </w:rPr>
        <w:t>工程名称</w:t>
      </w:r>
      <w:r>
        <w:rPr>
          <w:rFonts w:hAnsi="宋体"/>
          <w:bCs/>
          <w:color w:val="000000"/>
          <w:sz w:val="21"/>
          <w:szCs w:val="28"/>
        </w:rPr>
        <w:t xml:space="preserve">:                                               </w:t>
      </w:r>
      <w:r>
        <w:rPr>
          <w:rFonts w:hint="eastAsia" w:hAnsi="宋体"/>
          <w:bCs/>
          <w:color w:val="000000"/>
          <w:sz w:val="21"/>
          <w:szCs w:val="28"/>
        </w:rPr>
        <w:t>第</w:t>
      </w:r>
      <w:r>
        <w:rPr>
          <w:rFonts w:hAnsi="宋体"/>
          <w:bCs/>
          <w:color w:val="000000"/>
          <w:sz w:val="21"/>
          <w:szCs w:val="28"/>
        </w:rPr>
        <w:t xml:space="preserve">  </w:t>
      </w:r>
      <w:r>
        <w:rPr>
          <w:rFonts w:hint="eastAsia" w:hAnsi="宋体"/>
          <w:bCs/>
          <w:color w:val="000000"/>
          <w:sz w:val="21"/>
          <w:szCs w:val="28"/>
        </w:rPr>
        <w:t>页共</w:t>
      </w:r>
      <w:r>
        <w:rPr>
          <w:rFonts w:hAnsi="宋体"/>
          <w:bCs/>
          <w:color w:val="000000"/>
          <w:sz w:val="21"/>
          <w:szCs w:val="28"/>
        </w:rPr>
        <w:t xml:space="preserve">  </w:t>
      </w:r>
      <w:r>
        <w:rPr>
          <w:rFonts w:hint="eastAsia" w:hAnsi="宋体"/>
          <w:bCs/>
          <w:color w:val="000000"/>
          <w:sz w:val="21"/>
          <w:szCs w:val="28"/>
        </w:rPr>
        <w:t>页</w:t>
      </w:r>
    </w:p>
    <w:tbl>
      <w:tblPr>
        <w:tblStyle w:val="19"/>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00"/>
        <w:gridCol w:w="900"/>
        <w:gridCol w:w="90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080" w:type="dxa"/>
            <w:vAlign w:val="center"/>
          </w:tcPr>
          <w:p>
            <w:pPr>
              <w:tabs>
                <w:tab w:val="left" w:pos="6120"/>
              </w:tabs>
              <w:jc w:val="center"/>
              <w:rPr>
                <w:rFonts w:hAnsi="宋体"/>
                <w:color w:val="000000"/>
                <w:sz w:val="21"/>
                <w:szCs w:val="21"/>
              </w:rPr>
            </w:pPr>
            <w:r>
              <w:rPr>
                <w:rFonts w:hint="eastAsia" w:hAnsi="宋体"/>
                <w:color w:val="000000"/>
                <w:sz w:val="21"/>
                <w:szCs w:val="21"/>
              </w:rPr>
              <w:t>序号</w:t>
            </w:r>
          </w:p>
        </w:tc>
        <w:tc>
          <w:tcPr>
            <w:tcW w:w="2700" w:type="dxa"/>
            <w:vAlign w:val="center"/>
          </w:tcPr>
          <w:p>
            <w:pPr>
              <w:tabs>
                <w:tab w:val="left" w:pos="6120"/>
              </w:tabs>
              <w:jc w:val="center"/>
              <w:rPr>
                <w:rFonts w:hAnsi="宋体"/>
                <w:color w:val="000000"/>
                <w:sz w:val="21"/>
                <w:szCs w:val="21"/>
              </w:rPr>
            </w:pPr>
            <w:r>
              <w:rPr>
                <w:rFonts w:hint="eastAsia" w:hAnsi="宋体"/>
                <w:color w:val="000000"/>
                <w:sz w:val="21"/>
                <w:szCs w:val="21"/>
              </w:rPr>
              <w:t>措施项目名称</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单位</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数量</w:t>
            </w:r>
          </w:p>
        </w:tc>
        <w:tc>
          <w:tcPr>
            <w:tcW w:w="1080" w:type="dxa"/>
            <w:vAlign w:val="center"/>
          </w:tcPr>
          <w:p>
            <w:pPr>
              <w:tabs>
                <w:tab w:val="left" w:pos="6120"/>
              </w:tabs>
              <w:jc w:val="center"/>
              <w:rPr>
                <w:rFonts w:hAnsi="宋体"/>
                <w:color w:val="000000"/>
                <w:sz w:val="21"/>
                <w:szCs w:val="21"/>
              </w:rPr>
            </w:pPr>
            <w:r>
              <w:rPr>
                <w:rFonts w:hint="eastAsia" w:hAnsi="宋体"/>
                <w:color w:val="000000"/>
                <w:sz w:val="21"/>
                <w:szCs w:val="21"/>
              </w:rPr>
              <w:t>单价（元）</w:t>
            </w:r>
          </w:p>
        </w:tc>
        <w:tc>
          <w:tcPr>
            <w:tcW w:w="1080" w:type="dxa"/>
            <w:vAlign w:val="center"/>
          </w:tcPr>
          <w:p>
            <w:pPr>
              <w:tabs>
                <w:tab w:val="left" w:pos="6120"/>
              </w:tabs>
              <w:ind w:left="-301" w:leftChars="-137"/>
              <w:jc w:val="center"/>
              <w:rPr>
                <w:rFonts w:hAnsi="宋体"/>
                <w:color w:val="000000"/>
                <w:sz w:val="21"/>
                <w:szCs w:val="21"/>
              </w:rPr>
            </w:pPr>
            <w:r>
              <w:rPr>
                <w:rFonts w:hAnsi="宋体"/>
                <w:color w:val="000000"/>
                <w:sz w:val="21"/>
                <w:szCs w:val="21"/>
              </w:rPr>
              <w:t xml:space="preserve">  </w:t>
            </w:r>
            <w:r>
              <w:rPr>
                <w:rFonts w:hint="eastAsia" w:hAnsi="宋体"/>
                <w:color w:val="000000"/>
                <w:sz w:val="21"/>
                <w:szCs w:val="21"/>
              </w:rPr>
              <w:t>合价（元）</w:t>
            </w:r>
          </w:p>
        </w:tc>
        <w:tc>
          <w:tcPr>
            <w:tcW w:w="2160" w:type="dxa"/>
            <w:vAlign w:val="center"/>
          </w:tcPr>
          <w:p>
            <w:pPr>
              <w:tabs>
                <w:tab w:val="left" w:pos="6120"/>
              </w:tabs>
              <w:jc w:val="center"/>
              <w:rPr>
                <w:rFonts w:hAnsi="宋体"/>
                <w:color w:val="000000"/>
                <w:sz w:val="21"/>
                <w:szCs w:val="21"/>
              </w:rPr>
            </w:pPr>
            <w:r>
              <w:rPr>
                <w:rFonts w:hint="eastAsia"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shd w:val="pct50" w:color="FFFFFF" w:fill="auto"/>
          </w:tcPr>
          <w:p>
            <w:pPr>
              <w:jc w:val="center"/>
              <w:rPr>
                <w:rFonts w:hAnsi="宋体"/>
                <w:bCs/>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tc>
        <w:tc>
          <w:tcPr>
            <w:tcW w:w="2700" w:type="dxa"/>
            <w:shd w:val="pct50" w:color="FFFFFF" w:fill="auto"/>
          </w:tcPr>
          <w:p>
            <w:pPr>
              <w:jc w:val="center"/>
              <w:rPr>
                <w:rFonts w:hAnsi="宋体"/>
                <w:b/>
                <w:bCs/>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p>
        </w:tc>
        <w:tc>
          <w:tcPr>
            <w:tcW w:w="900" w:type="dxa"/>
            <w:shd w:val="pct50" w:color="FFFFFF" w:fill="auto"/>
          </w:tcPr>
          <w:p>
            <w:pPr>
              <w:jc w:val="center"/>
              <w:rPr>
                <w:rFonts w:hAnsi="宋体"/>
                <w:bCs/>
                <w:color w:val="000000"/>
                <w:sz w:val="21"/>
                <w:szCs w:val="21"/>
              </w:rPr>
            </w:pPr>
            <w:r>
              <w:rPr>
                <w:rFonts w:hint="eastAsia" w:hAnsi="宋体"/>
                <w:color w:val="000000"/>
                <w:sz w:val="21"/>
                <w:szCs w:val="21"/>
              </w:rPr>
              <w:t>（</w:t>
            </w:r>
            <w:r>
              <w:rPr>
                <w:rFonts w:hAnsi="宋体"/>
                <w:color w:val="000000"/>
                <w:sz w:val="21"/>
                <w:szCs w:val="21"/>
              </w:rPr>
              <w:t>3</w:t>
            </w:r>
            <w:r>
              <w:rPr>
                <w:rFonts w:hint="eastAsia" w:hAnsi="宋体"/>
                <w:color w:val="000000"/>
                <w:sz w:val="21"/>
                <w:szCs w:val="21"/>
              </w:rPr>
              <w:t>）</w:t>
            </w:r>
          </w:p>
        </w:tc>
        <w:tc>
          <w:tcPr>
            <w:tcW w:w="900" w:type="dxa"/>
            <w:shd w:val="pct50" w:color="FFFFFF" w:fill="auto"/>
          </w:tcPr>
          <w:p>
            <w:pPr>
              <w:rPr>
                <w:rFonts w:hAnsi="宋体"/>
                <w:bCs/>
                <w:color w:val="000000"/>
                <w:sz w:val="21"/>
                <w:szCs w:val="21"/>
              </w:rPr>
            </w:pPr>
          </w:p>
        </w:tc>
        <w:tc>
          <w:tcPr>
            <w:tcW w:w="1080" w:type="dxa"/>
            <w:shd w:val="pct50" w:color="FFFFFF" w:fill="auto"/>
          </w:tcPr>
          <w:p>
            <w:pPr>
              <w:rPr>
                <w:rFonts w:hAnsi="宋体"/>
                <w:bCs/>
                <w:color w:val="000000"/>
                <w:sz w:val="21"/>
                <w:szCs w:val="21"/>
              </w:rPr>
            </w:pPr>
          </w:p>
        </w:tc>
        <w:tc>
          <w:tcPr>
            <w:tcW w:w="1080" w:type="dxa"/>
            <w:shd w:val="pct50" w:color="FFFFFF" w:fill="auto"/>
          </w:tcPr>
          <w:p>
            <w:pPr>
              <w:rPr>
                <w:rFonts w:hAnsi="宋体"/>
                <w:bCs/>
                <w:color w:val="000000"/>
                <w:sz w:val="21"/>
                <w:szCs w:val="21"/>
              </w:rPr>
            </w:pPr>
          </w:p>
        </w:tc>
        <w:tc>
          <w:tcPr>
            <w:tcW w:w="2160" w:type="dxa"/>
            <w:shd w:val="pct50" w:color="FFFFFF" w:fill="auto"/>
          </w:tcPr>
          <w:p>
            <w:pPr>
              <w:rPr>
                <w:rFonts w:hAnsi="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b/>
                <w:bCs/>
                <w:iCs/>
                <w:color w:val="000000"/>
                <w:sz w:val="21"/>
                <w:szCs w:val="21"/>
              </w:rPr>
            </w:pPr>
            <w:r>
              <w:rPr>
                <w:rFonts w:hint="eastAsia" w:hAnsi="宋体"/>
                <w:b/>
                <w:bCs/>
                <w:iCs/>
                <w:color w:val="000000"/>
                <w:sz w:val="21"/>
                <w:szCs w:val="21"/>
              </w:rPr>
              <w:t>一</w:t>
            </w:r>
          </w:p>
        </w:tc>
        <w:tc>
          <w:tcPr>
            <w:tcW w:w="2700" w:type="dxa"/>
            <w:vAlign w:val="center"/>
          </w:tcPr>
          <w:p>
            <w:pPr>
              <w:jc w:val="center"/>
              <w:rPr>
                <w:rFonts w:hAnsi="宋体"/>
                <w:b/>
                <w:bCs/>
                <w:iCs/>
                <w:color w:val="000000"/>
                <w:sz w:val="21"/>
                <w:szCs w:val="21"/>
              </w:rPr>
            </w:pPr>
            <w:r>
              <w:rPr>
                <w:rFonts w:hint="eastAsia" w:hAnsi="宋体"/>
                <w:b/>
                <w:bCs/>
                <w:iCs/>
                <w:color w:val="000000"/>
                <w:sz w:val="21"/>
                <w:szCs w:val="21"/>
              </w:rPr>
              <w:t>安全施工措施项目</w:t>
            </w:r>
          </w:p>
        </w:tc>
        <w:tc>
          <w:tcPr>
            <w:tcW w:w="900" w:type="dxa"/>
            <w:vAlign w:val="center"/>
          </w:tcPr>
          <w:p>
            <w:pPr>
              <w:jc w:val="center"/>
              <w:rPr>
                <w:rFonts w:hAnsi="宋体"/>
                <w:b/>
                <w:bCs/>
                <w:iCs/>
                <w:color w:val="000000"/>
                <w:sz w:val="21"/>
                <w:szCs w:val="21"/>
              </w:rPr>
            </w:pPr>
          </w:p>
        </w:tc>
        <w:tc>
          <w:tcPr>
            <w:tcW w:w="90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2160" w:type="dxa"/>
          </w:tcPr>
          <w:p>
            <w:pPr>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b/>
                <w:bCs/>
                <w:iCs/>
                <w:color w:val="000000"/>
                <w:sz w:val="21"/>
                <w:szCs w:val="21"/>
              </w:rPr>
            </w:pPr>
            <w:r>
              <w:rPr>
                <w:rFonts w:hint="eastAsia" w:hAnsi="宋体"/>
                <w:b/>
                <w:bCs/>
                <w:iCs/>
                <w:color w:val="000000"/>
                <w:sz w:val="21"/>
                <w:szCs w:val="21"/>
              </w:rPr>
              <w:t>（一）</w:t>
            </w:r>
          </w:p>
        </w:tc>
        <w:tc>
          <w:tcPr>
            <w:tcW w:w="2700" w:type="dxa"/>
            <w:vAlign w:val="center"/>
          </w:tcPr>
          <w:p>
            <w:pPr>
              <w:rPr>
                <w:rFonts w:hAnsi="宋体"/>
                <w:b/>
                <w:bCs/>
                <w:iCs/>
                <w:color w:val="000000"/>
                <w:sz w:val="21"/>
                <w:szCs w:val="21"/>
              </w:rPr>
            </w:pPr>
            <w:r>
              <w:rPr>
                <w:rFonts w:hint="eastAsia" w:hAnsi="宋体"/>
                <w:b/>
                <w:bCs/>
                <w:iCs/>
                <w:color w:val="000000"/>
                <w:sz w:val="21"/>
                <w:szCs w:val="21"/>
              </w:rPr>
              <w:t>基本安全防护</w:t>
            </w:r>
          </w:p>
        </w:tc>
        <w:tc>
          <w:tcPr>
            <w:tcW w:w="900" w:type="dxa"/>
            <w:vAlign w:val="center"/>
          </w:tcPr>
          <w:p>
            <w:pPr>
              <w:jc w:val="center"/>
              <w:rPr>
                <w:rFonts w:hAnsi="宋体"/>
                <w:b/>
                <w:bCs/>
                <w:iCs/>
                <w:color w:val="000000"/>
                <w:sz w:val="21"/>
                <w:szCs w:val="21"/>
              </w:rPr>
            </w:pPr>
          </w:p>
        </w:tc>
        <w:tc>
          <w:tcPr>
            <w:tcW w:w="90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2160" w:type="dxa"/>
          </w:tcPr>
          <w:p>
            <w:pPr>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1</w:t>
            </w:r>
          </w:p>
        </w:tc>
        <w:tc>
          <w:tcPr>
            <w:tcW w:w="2700" w:type="dxa"/>
            <w:vAlign w:val="center"/>
          </w:tcPr>
          <w:p>
            <w:pPr>
              <w:rPr>
                <w:rFonts w:hAnsi="宋体"/>
                <w:color w:val="000000"/>
                <w:sz w:val="21"/>
                <w:szCs w:val="21"/>
              </w:rPr>
            </w:pPr>
            <w:r>
              <w:rPr>
                <w:rFonts w:hint="eastAsia" w:hAnsi="宋体"/>
                <w:color w:val="000000"/>
                <w:sz w:val="21"/>
                <w:szCs w:val="21"/>
              </w:rPr>
              <w:t>安全网</w:t>
            </w:r>
          </w:p>
        </w:tc>
        <w:tc>
          <w:tcPr>
            <w:tcW w:w="900" w:type="dxa"/>
            <w:vAlign w:val="center"/>
          </w:tcPr>
          <w:p>
            <w:pPr>
              <w:jc w:val="center"/>
              <w:rPr>
                <w:rFonts w:hAnsi="宋体"/>
                <w:color w:val="000000"/>
                <w:sz w:val="21"/>
                <w:szCs w:val="21"/>
              </w:rPr>
            </w:pP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tc>
        <w:tc>
          <w:tcPr>
            <w:tcW w:w="2700" w:type="dxa"/>
            <w:vAlign w:val="center"/>
          </w:tcPr>
          <w:p>
            <w:pPr>
              <w:rPr>
                <w:rFonts w:hAnsi="宋体"/>
                <w:color w:val="000000"/>
                <w:sz w:val="21"/>
                <w:szCs w:val="21"/>
              </w:rPr>
            </w:pPr>
            <w:r>
              <w:rPr>
                <w:rFonts w:hint="eastAsia" w:hAnsi="宋体"/>
                <w:color w:val="000000"/>
                <w:sz w:val="21"/>
                <w:szCs w:val="21"/>
              </w:rPr>
              <w:t>安全平网</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r>
              <w:rPr>
                <w:rFonts w:hint="eastAsia" w:hAnsi="宋体"/>
                <w:color w:val="000000"/>
                <w:sz w:val="21"/>
                <w:szCs w:val="21"/>
              </w:rPr>
              <w:t>平面面积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(2)</w:t>
            </w:r>
          </w:p>
        </w:tc>
        <w:tc>
          <w:tcPr>
            <w:tcW w:w="2700" w:type="dxa"/>
            <w:vAlign w:val="center"/>
          </w:tcPr>
          <w:p>
            <w:pPr>
              <w:rPr>
                <w:rFonts w:hAnsi="宋体"/>
                <w:color w:val="000000"/>
                <w:sz w:val="21"/>
                <w:szCs w:val="21"/>
              </w:rPr>
            </w:pPr>
            <w:r>
              <w:rPr>
                <w:rFonts w:hint="eastAsia" w:hAnsi="宋体"/>
                <w:color w:val="000000"/>
                <w:sz w:val="21"/>
                <w:szCs w:val="21"/>
              </w:rPr>
              <w:t>密目式立网</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r>
              <w:rPr>
                <w:rFonts w:hint="eastAsia" w:hAnsi="宋体"/>
                <w:color w:val="000000"/>
                <w:sz w:val="21"/>
                <w:szCs w:val="21"/>
              </w:rPr>
              <w:t>垂直立面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2</w:t>
            </w:r>
          </w:p>
        </w:tc>
        <w:tc>
          <w:tcPr>
            <w:tcW w:w="2700" w:type="dxa"/>
            <w:vAlign w:val="center"/>
          </w:tcPr>
          <w:p>
            <w:pPr>
              <w:rPr>
                <w:rFonts w:hAnsi="宋体"/>
                <w:color w:val="000000"/>
                <w:sz w:val="21"/>
                <w:szCs w:val="21"/>
              </w:rPr>
            </w:pPr>
            <w:r>
              <w:rPr>
                <w:rFonts w:hint="eastAsia" w:hAnsi="宋体"/>
                <w:color w:val="000000"/>
                <w:sz w:val="21"/>
                <w:szCs w:val="21"/>
              </w:rPr>
              <w:t>防护栏杆</w:t>
            </w:r>
          </w:p>
        </w:tc>
        <w:tc>
          <w:tcPr>
            <w:tcW w:w="900" w:type="dxa"/>
            <w:vAlign w:val="center"/>
          </w:tcPr>
          <w:p>
            <w:pPr>
              <w:jc w:val="center"/>
              <w:rPr>
                <w:rFonts w:hAnsi="宋体"/>
                <w:color w:val="000000"/>
                <w:sz w:val="21"/>
                <w:szCs w:val="21"/>
              </w:rPr>
            </w:pP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r>
              <w:rPr>
                <w:rFonts w:hint="eastAsia" w:hAnsi="宋体"/>
                <w:color w:val="000000"/>
                <w:sz w:val="21"/>
                <w:szCs w:val="21"/>
              </w:rPr>
              <w:t>按栏杆长度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tc>
        <w:tc>
          <w:tcPr>
            <w:tcW w:w="2700" w:type="dxa"/>
            <w:vAlign w:val="center"/>
          </w:tcPr>
          <w:p>
            <w:pPr>
              <w:rPr>
                <w:rFonts w:hAnsi="宋体"/>
                <w:color w:val="000000"/>
                <w:sz w:val="21"/>
                <w:szCs w:val="21"/>
              </w:rPr>
            </w:pPr>
            <w:r>
              <w:rPr>
                <w:rFonts w:hint="eastAsia" w:hAnsi="宋体"/>
                <w:color w:val="000000"/>
                <w:sz w:val="21"/>
                <w:szCs w:val="21"/>
              </w:rPr>
              <w:t>高处作业临边防护栏杆</w:t>
            </w:r>
          </w:p>
        </w:tc>
        <w:tc>
          <w:tcPr>
            <w:tcW w:w="900" w:type="dxa"/>
            <w:vAlign w:val="center"/>
          </w:tcPr>
          <w:p>
            <w:pPr>
              <w:jc w:val="center"/>
              <w:rPr>
                <w:rFonts w:hAnsi="宋体"/>
                <w:color w:val="000000"/>
                <w:sz w:val="21"/>
                <w:szCs w:val="21"/>
              </w:rPr>
            </w:pPr>
            <w:r>
              <w:rPr>
                <w:rFonts w:hAnsi="宋体"/>
                <w:color w:val="000000"/>
                <w:sz w:val="21"/>
                <w:szCs w:val="21"/>
              </w:rPr>
              <w:t>m</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p>
        </w:tc>
        <w:tc>
          <w:tcPr>
            <w:tcW w:w="2700" w:type="dxa"/>
            <w:vAlign w:val="center"/>
          </w:tcPr>
          <w:p>
            <w:pPr>
              <w:rPr>
                <w:rFonts w:hAnsi="宋体"/>
                <w:color w:val="000000"/>
                <w:sz w:val="21"/>
                <w:szCs w:val="21"/>
              </w:rPr>
            </w:pPr>
            <w:r>
              <w:rPr>
                <w:rFonts w:hint="eastAsia" w:hAnsi="宋体"/>
                <w:color w:val="000000"/>
                <w:sz w:val="21"/>
                <w:szCs w:val="21"/>
              </w:rPr>
              <w:t>深基坑（槽）临边护栏</w:t>
            </w:r>
          </w:p>
        </w:tc>
        <w:tc>
          <w:tcPr>
            <w:tcW w:w="900" w:type="dxa"/>
            <w:vAlign w:val="center"/>
          </w:tcPr>
          <w:p>
            <w:pPr>
              <w:jc w:val="center"/>
              <w:rPr>
                <w:rFonts w:hAnsi="宋体"/>
                <w:color w:val="000000"/>
                <w:sz w:val="21"/>
                <w:szCs w:val="21"/>
              </w:rPr>
            </w:pPr>
            <w:r>
              <w:rPr>
                <w:rFonts w:hAnsi="宋体"/>
                <w:color w:val="000000"/>
                <w:sz w:val="21"/>
                <w:szCs w:val="21"/>
              </w:rPr>
              <w:t>m</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int="eastAsia" w:hAnsi="宋体"/>
                <w:color w:val="000000"/>
                <w:sz w:val="21"/>
                <w:szCs w:val="21"/>
              </w:rPr>
              <w:t>（</w:t>
            </w:r>
            <w:r>
              <w:rPr>
                <w:rFonts w:hAnsi="宋体"/>
                <w:color w:val="000000"/>
                <w:sz w:val="21"/>
                <w:szCs w:val="21"/>
              </w:rPr>
              <w:t>3</w:t>
            </w:r>
            <w:r>
              <w:rPr>
                <w:rFonts w:hint="eastAsia" w:hAnsi="宋体"/>
                <w:color w:val="000000"/>
                <w:sz w:val="21"/>
                <w:szCs w:val="21"/>
              </w:rPr>
              <w:t>）</w:t>
            </w:r>
          </w:p>
        </w:tc>
        <w:tc>
          <w:tcPr>
            <w:tcW w:w="2700" w:type="dxa"/>
            <w:vAlign w:val="center"/>
          </w:tcPr>
          <w:p>
            <w:pPr>
              <w:rPr>
                <w:rFonts w:hAnsi="宋体"/>
                <w:color w:val="000000"/>
                <w:sz w:val="21"/>
                <w:szCs w:val="21"/>
              </w:rPr>
            </w:pPr>
            <w:r>
              <w:rPr>
                <w:rFonts w:hint="eastAsia" w:hAnsi="宋体"/>
                <w:color w:val="000000"/>
                <w:sz w:val="21"/>
                <w:szCs w:val="21"/>
              </w:rPr>
              <w:t>其他防护栏杆</w:t>
            </w:r>
          </w:p>
        </w:tc>
        <w:tc>
          <w:tcPr>
            <w:tcW w:w="900" w:type="dxa"/>
            <w:vAlign w:val="center"/>
          </w:tcPr>
          <w:p>
            <w:pPr>
              <w:jc w:val="center"/>
              <w:rPr>
                <w:rFonts w:hAnsi="宋体"/>
                <w:color w:val="000000"/>
                <w:sz w:val="21"/>
                <w:szCs w:val="21"/>
              </w:rPr>
            </w:pPr>
            <w:r>
              <w:rPr>
                <w:rFonts w:hAnsi="宋体"/>
                <w:color w:val="000000"/>
                <w:sz w:val="21"/>
                <w:szCs w:val="21"/>
              </w:rPr>
              <w:t>m</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3</w:t>
            </w:r>
          </w:p>
        </w:tc>
        <w:tc>
          <w:tcPr>
            <w:tcW w:w="2700" w:type="dxa"/>
            <w:vAlign w:val="center"/>
          </w:tcPr>
          <w:p>
            <w:pPr>
              <w:rPr>
                <w:rFonts w:hAnsi="宋体"/>
                <w:color w:val="000000"/>
                <w:sz w:val="21"/>
                <w:szCs w:val="21"/>
              </w:rPr>
            </w:pPr>
            <w:r>
              <w:rPr>
                <w:rFonts w:hint="eastAsia" w:hAnsi="宋体"/>
                <w:color w:val="000000"/>
                <w:sz w:val="21"/>
                <w:szCs w:val="21"/>
              </w:rPr>
              <w:t>防护门</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4</w:t>
            </w:r>
          </w:p>
        </w:tc>
        <w:tc>
          <w:tcPr>
            <w:tcW w:w="2700" w:type="dxa"/>
            <w:vAlign w:val="center"/>
          </w:tcPr>
          <w:p>
            <w:pPr>
              <w:rPr>
                <w:rFonts w:hAnsi="宋体"/>
                <w:color w:val="000000"/>
                <w:sz w:val="21"/>
                <w:szCs w:val="21"/>
              </w:rPr>
            </w:pPr>
            <w:r>
              <w:rPr>
                <w:rFonts w:hint="eastAsia" w:hAnsi="宋体"/>
                <w:color w:val="000000"/>
                <w:sz w:val="21"/>
                <w:szCs w:val="21"/>
              </w:rPr>
              <w:t>防护棚</w:t>
            </w:r>
          </w:p>
        </w:tc>
        <w:tc>
          <w:tcPr>
            <w:tcW w:w="900" w:type="dxa"/>
            <w:vAlign w:val="center"/>
          </w:tcPr>
          <w:p>
            <w:pPr>
              <w:jc w:val="center"/>
              <w:rPr>
                <w:rFonts w:hAnsi="宋体"/>
                <w:color w:val="000000"/>
                <w:sz w:val="21"/>
                <w:szCs w:val="21"/>
              </w:rPr>
            </w:pP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r>
              <w:rPr>
                <w:rFonts w:hint="eastAsia" w:hAnsi="宋体"/>
                <w:color w:val="000000"/>
                <w:sz w:val="21"/>
                <w:szCs w:val="21"/>
              </w:rPr>
              <w:t>按防护面积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tc>
        <w:tc>
          <w:tcPr>
            <w:tcW w:w="2700" w:type="dxa"/>
            <w:vAlign w:val="center"/>
          </w:tcPr>
          <w:p>
            <w:pPr>
              <w:rPr>
                <w:rFonts w:hAnsi="宋体"/>
                <w:color w:val="000000"/>
                <w:sz w:val="21"/>
                <w:szCs w:val="21"/>
              </w:rPr>
            </w:pPr>
            <w:r>
              <w:rPr>
                <w:rFonts w:hint="eastAsia" w:hAnsi="宋体"/>
                <w:color w:val="000000"/>
                <w:sz w:val="21"/>
                <w:szCs w:val="21"/>
              </w:rPr>
              <w:t>通道防护棚</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p>
        </w:tc>
        <w:tc>
          <w:tcPr>
            <w:tcW w:w="2700" w:type="dxa"/>
            <w:vAlign w:val="center"/>
          </w:tcPr>
          <w:p>
            <w:pPr>
              <w:rPr>
                <w:rFonts w:hAnsi="宋体"/>
                <w:color w:val="000000"/>
                <w:sz w:val="21"/>
                <w:szCs w:val="21"/>
              </w:rPr>
            </w:pPr>
            <w:r>
              <w:rPr>
                <w:rFonts w:hint="eastAsia" w:hAnsi="宋体"/>
                <w:color w:val="000000"/>
                <w:sz w:val="21"/>
                <w:szCs w:val="21"/>
              </w:rPr>
              <w:t>井架防护棚</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int="eastAsia" w:hAnsi="宋体"/>
                <w:color w:val="000000"/>
                <w:sz w:val="21"/>
                <w:szCs w:val="21"/>
              </w:rPr>
              <w:t>（</w:t>
            </w:r>
            <w:r>
              <w:rPr>
                <w:rFonts w:hAnsi="宋体"/>
                <w:color w:val="000000"/>
                <w:sz w:val="21"/>
                <w:szCs w:val="21"/>
              </w:rPr>
              <w:t>3</w:t>
            </w:r>
            <w:r>
              <w:rPr>
                <w:rFonts w:hint="eastAsia" w:hAnsi="宋体"/>
                <w:color w:val="000000"/>
                <w:sz w:val="21"/>
                <w:szCs w:val="21"/>
              </w:rPr>
              <w:t>）</w:t>
            </w:r>
          </w:p>
        </w:tc>
        <w:tc>
          <w:tcPr>
            <w:tcW w:w="2700" w:type="dxa"/>
            <w:vAlign w:val="center"/>
          </w:tcPr>
          <w:p>
            <w:pPr>
              <w:rPr>
                <w:rFonts w:hAnsi="宋体"/>
                <w:color w:val="000000"/>
                <w:sz w:val="21"/>
                <w:szCs w:val="21"/>
              </w:rPr>
            </w:pPr>
            <w:r>
              <w:rPr>
                <w:rFonts w:hint="eastAsia" w:hAnsi="宋体"/>
                <w:color w:val="000000"/>
                <w:sz w:val="21"/>
                <w:szCs w:val="21"/>
              </w:rPr>
              <w:t>升降机防护棚</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r>
              <w:rPr>
                <w:rFonts w:hint="eastAsia" w:hAnsi="宋体"/>
                <w:color w:val="000000"/>
                <w:sz w:val="21"/>
                <w:szCs w:val="21"/>
              </w:rPr>
              <w:t>含人货两用升降机、货用升降机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5</w:t>
            </w:r>
          </w:p>
        </w:tc>
        <w:tc>
          <w:tcPr>
            <w:tcW w:w="2700" w:type="dxa"/>
            <w:vAlign w:val="center"/>
          </w:tcPr>
          <w:p>
            <w:pPr>
              <w:rPr>
                <w:rFonts w:hAnsi="宋体"/>
                <w:color w:val="000000"/>
                <w:sz w:val="21"/>
                <w:szCs w:val="21"/>
              </w:rPr>
            </w:pPr>
            <w:r>
              <w:rPr>
                <w:rFonts w:hint="eastAsia" w:hAnsi="宋体"/>
                <w:color w:val="000000"/>
                <w:sz w:val="21"/>
                <w:szCs w:val="21"/>
              </w:rPr>
              <w:t>断头路阻挡墙</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3</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6</w:t>
            </w:r>
          </w:p>
        </w:tc>
        <w:tc>
          <w:tcPr>
            <w:tcW w:w="2700" w:type="dxa"/>
            <w:vAlign w:val="center"/>
          </w:tcPr>
          <w:p>
            <w:pPr>
              <w:rPr>
                <w:rFonts w:hAnsi="宋体"/>
                <w:color w:val="000000"/>
                <w:sz w:val="21"/>
                <w:szCs w:val="21"/>
              </w:rPr>
            </w:pPr>
            <w:r>
              <w:rPr>
                <w:rFonts w:hint="eastAsia" w:hAnsi="宋体"/>
                <w:color w:val="000000"/>
                <w:sz w:val="21"/>
                <w:szCs w:val="21"/>
              </w:rPr>
              <w:t>安全隔离网</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r>
              <w:rPr>
                <w:rFonts w:hint="eastAsia" w:hAnsi="宋体"/>
                <w:color w:val="000000"/>
                <w:sz w:val="21"/>
                <w:szCs w:val="21"/>
              </w:rPr>
              <w:t>爆破工程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7</w:t>
            </w:r>
          </w:p>
        </w:tc>
        <w:tc>
          <w:tcPr>
            <w:tcW w:w="2700" w:type="dxa"/>
            <w:vAlign w:val="center"/>
          </w:tcPr>
          <w:p>
            <w:pPr>
              <w:rPr>
                <w:rFonts w:hAnsi="宋体"/>
                <w:color w:val="000000"/>
                <w:sz w:val="21"/>
                <w:szCs w:val="21"/>
              </w:rPr>
            </w:pPr>
            <w:r>
              <w:rPr>
                <w:rFonts w:hint="eastAsia" w:hAnsi="宋体"/>
                <w:color w:val="000000"/>
                <w:sz w:val="21"/>
                <w:szCs w:val="21"/>
              </w:rPr>
              <w:t>对讲机</w:t>
            </w:r>
          </w:p>
        </w:tc>
        <w:tc>
          <w:tcPr>
            <w:tcW w:w="900" w:type="dxa"/>
            <w:vAlign w:val="center"/>
          </w:tcPr>
          <w:p>
            <w:pPr>
              <w:jc w:val="center"/>
              <w:rPr>
                <w:rFonts w:hAnsi="宋体"/>
                <w:color w:val="000000"/>
                <w:sz w:val="21"/>
                <w:szCs w:val="21"/>
              </w:rPr>
            </w:pPr>
            <w:r>
              <w:rPr>
                <w:rFonts w:hint="eastAsia" w:hAnsi="宋体"/>
                <w:color w:val="000000"/>
                <w:sz w:val="21"/>
                <w:szCs w:val="21"/>
              </w:rPr>
              <w:t>套</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b/>
                <w:bCs/>
                <w:iCs/>
                <w:color w:val="000000"/>
                <w:sz w:val="21"/>
                <w:szCs w:val="21"/>
              </w:rPr>
            </w:pPr>
            <w:r>
              <w:rPr>
                <w:rFonts w:hint="eastAsia" w:hAnsi="宋体"/>
                <w:b/>
                <w:bCs/>
                <w:iCs/>
                <w:color w:val="000000"/>
                <w:sz w:val="21"/>
                <w:szCs w:val="21"/>
              </w:rPr>
              <w:t>（二）</w:t>
            </w:r>
          </w:p>
        </w:tc>
        <w:tc>
          <w:tcPr>
            <w:tcW w:w="2700" w:type="dxa"/>
            <w:vAlign w:val="center"/>
          </w:tcPr>
          <w:p>
            <w:pPr>
              <w:rPr>
                <w:rFonts w:hAnsi="宋体"/>
                <w:b/>
                <w:bCs/>
                <w:iCs/>
                <w:color w:val="000000"/>
                <w:sz w:val="21"/>
                <w:szCs w:val="21"/>
              </w:rPr>
            </w:pPr>
            <w:r>
              <w:rPr>
                <w:rFonts w:hint="eastAsia" w:hAnsi="宋体"/>
                <w:b/>
                <w:bCs/>
                <w:iCs/>
                <w:color w:val="000000"/>
                <w:sz w:val="21"/>
                <w:szCs w:val="21"/>
              </w:rPr>
              <w:t>高处作业</w:t>
            </w:r>
          </w:p>
        </w:tc>
        <w:tc>
          <w:tcPr>
            <w:tcW w:w="900" w:type="dxa"/>
            <w:vAlign w:val="center"/>
          </w:tcPr>
          <w:p>
            <w:pPr>
              <w:jc w:val="center"/>
              <w:rPr>
                <w:rFonts w:hAnsi="宋体"/>
                <w:b/>
                <w:bCs/>
                <w:iCs/>
                <w:color w:val="000000"/>
                <w:sz w:val="21"/>
                <w:szCs w:val="21"/>
              </w:rPr>
            </w:pPr>
          </w:p>
        </w:tc>
        <w:tc>
          <w:tcPr>
            <w:tcW w:w="90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2160" w:type="dxa"/>
            <w:vAlign w:val="center"/>
          </w:tcPr>
          <w:p>
            <w:pPr>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1</w:t>
            </w:r>
          </w:p>
        </w:tc>
        <w:tc>
          <w:tcPr>
            <w:tcW w:w="2700" w:type="dxa"/>
            <w:vAlign w:val="center"/>
          </w:tcPr>
          <w:p>
            <w:pPr>
              <w:rPr>
                <w:rFonts w:hAnsi="宋体"/>
                <w:color w:val="000000"/>
                <w:sz w:val="21"/>
                <w:szCs w:val="21"/>
              </w:rPr>
            </w:pPr>
            <w:r>
              <w:rPr>
                <w:rFonts w:hint="eastAsia" w:hAnsi="宋体"/>
                <w:color w:val="000000"/>
                <w:sz w:val="21"/>
                <w:szCs w:val="21"/>
              </w:rPr>
              <w:t>洞口水平隔离防护</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r>
              <w:rPr>
                <w:rFonts w:hint="eastAsia" w:hAnsi="宋体"/>
                <w:color w:val="000000"/>
                <w:sz w:val="21"/>
                <w:szCs w:val="21"/>
              </w:rPr>
              <w:t>按洞口水平面积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2</w:t>
            </w:r>
          </w:p>
        </w:tc>
        <w:tc>
          <w:tcPr>
            <w:tcW w:w="2700" w:type="dxa"/>
            <w:vAlign w:val="center"/>
          </w:tcPr>
          <w:p>
            <w:pPr>
              <w:rPr>
                <w:rFonts w:hAnsi="宋体"/>
                <w:color w:val="000000"/>
                <w:sz w:val="21"/>
                <w:szCs w:val="21"/>
              </w:rPr>
            </w:pPr>
            <w:r>
              <w:rPr>
                <w:rFonts w:hint="eastAsia" w:hAnsi="宋体"/>
                <w:color w:val="000000"/>
                <w:sz w:val="21"/>
                <w:szCs w:val="21"/>
              </w:rPr>
              <w:t>高压线安全措施</w:t>
            </w:r>
          </w:p>
        </w:tc>
        <w:tc>
          <w:tcPr>
            <w:tcW w:w="900" w:type="dxa"/>
            <w:vAlign w:val="center"/>
          </w:tcPr>
          <w:p>
            <w:pPr>
              <w:jc w:val="center"/>
              <w:rPr>
                <w:rFonts w:hAnsi="宋体"/>
                <w:color w:val="000000"/>
                <w:sz w:val="21"/>
                <w:szCs w:val="21"/>
              </w:rPr>
            </w:pPr>
            <w:r>
              <w:rPr>
                <w:rFonts w:hint="eastAsia" w:hAnsi="宋体"/>
                <w:color w:val="000000"/>
                <w:sz w:val="21"/>
                <w:szCs w:val="21"/>
              </w:rPr>
              <w:t>元</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3</w:t>
            </w:r>
          </w:p>
        </w:tc>
        <w:tc>
          <w:tcPr>
            <w:tcW w:w="2700" w:type="dxa"/>
            <w:vAlign w:val="center"/>
          </w:tcPr>
          <w:p>
            <w:pPr>
              <w:rPr>
                <w:rFonts w:hAnsi="宋体"/>
                <w:color w:val="000000"/>
                <w:sz w:val="21"/>
                <w:szCs w:val="21"/>
              </w:rPr>
            </w:pPr>
            <w:r>
              <w:rPr>
                <w:rFonts w:hint="eastAsia" w:hAnsi="宋体"/>
                <w:color w:val="000000"/>
                <w:sz w:val="21"/>
                <w:szCs w:val="21"/>
              </w:rPr>
              <w:t>起重设备防护措施</w:t>
            </w:r>
          </w:p>
        </w:tc>
        <w:tc>
          <w:tcPr>
            <w:tcW w:w="900" w:type="dxa"/>
            <w:vAlign w:val="center"/>
          </w:tcPr>
          <w:p>
            <w:pPr>
              <w:jc w:val="center"/>
              <w:rPr>
                <w:rFonts w:hAnsi="宋体"/>
                <w:color w:val="000000"/>
                <w:sz w:val="21"/>
                <w:szCs w:val="21"/>
              </w:rPr>
            </w:pPr>
            <w:r>
              <w:rPr>
                <w:rFonts w:hint="eastAsia" w:hAnsi="宋体"/>
                <w:color w:val="000000"/>
                <w:sz w:val="21"/>
                <w:szCs w:val="21"/>
              </w:rPr>
              <w:t>元</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4</w:t>
            </w:r>
          </w:p>
        </w:tc>
        <w:tc>
          <w:tcPr>
            <w:tcW w:w="2700" w:type="dxa"/>
            <w:vAlign w:val="center"/>
          </w:tcPr>
          <w:p>
            <w:pPr>
              <w:rPr>
                <w:rFonts w:hAnsi="宋体"/>
                <w:color w:val="000000"/>
                <w:sz w:val="21"/>
                <w:szCs w:val="21"/>
              </w:rPr>
            </w:pPr>
            <w:r>
              <w:rPr>
                <w:rFonts w:hint="eastAsia" w:hAnsi="宋体"/>
                <w:color w:val="000000"/>
                <w:sz w:val="21"/>
                <w:szCs w:val="21"/>
              </w:rPr>
              <w:t>楼层呼唤器</w:t>
            </w:r>
          </w:p>
        </w:tc>
        <w:tc>
          <w:tcPr>
            <w:tcW w:w="900" w:type="dxa"/>
            <w:vAlign w:val="center"/>
          </w:tcPr>
          <w:p>
            <w:pPr>
              <w:jc w:val="center"/>
              <w:rPr>
                <w:rFonts w:hAnsi="宋体"/>
                <w:color w:val="000000"/>
                <w:sz w:val="21"/>
                <w:szCs w:val="21"/>
              </w:rPr>
            </w:pPr>
            <w:r>
              <w:rPr>
                <w:rFonts w:hint="eastAsia" w:hAnsi="宋体"/>
                <w:color w:val="000000"/>
                <w:sz w:val="21"/>
                <w:szCs w:val="21"/>
              </w:rPr>
              <w:t>套</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5</w:t>
            </w:r>
          </w:p>
        </w:tc>
        <w:tc>
          <w:tcPr>
            <w:tcW w:w="2700" w:type="dxa"/>
            <w:vAlign w:val="center"/>
          </w:tcPr>
          <w:p>
            <w:pPr>
              <w:rPr>
                <w:rFonts w:hAnsi="宋体"/>
                <w:color w:val="000000"/>
                <w:sz w:val="21"/>
                <w:szCs w:val="21"/>
              </w:rPr>
            </w:pPr>
            <w:r>
              <w:rPr>
                <w:rFonts w:hint="eastAsia" w:hAnsi="宋体"/>
                <w:color w:val="000000"/>
                <w:sz w:val="21"/>
                <w:szCs w:val="21"/>
              </w:rPr>
              <w:t>其他</w:t>
            </w:r>
            <w:r>
              <w:rPr>
                <w:rFonts w:hint="eastAsia" w:hAnsi="宋体"/>
                <w:bCs/>
                <w:iCs/>
                <w:color w:val="000000"/>
                <w:sz w:val="21"/>
                <w:szCs w:val="21"/>
              </w:rPr>
              <w:t>高处作业安全防护</w:t>
            </w:r>
          </w:p>
        </w:tc>
        <w:tc>
          <w:tcPr>
            <w:tcW w:w="900" w:type="dxa"/>
            <w:vAlign w:val="center"/>
          </w:tcPr>
          <w:p>
            <w:pPr>
              <w:jc w:val="center"/>
              <w:rPr>
                <w:rFonts w:hAnsi="宋体"/>
                <w:color w:val="000000"/>
                <w:sz w:val="21"/>
                <w:szCs w:val="21"/>
              </w:rPr>
            </w:pP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b/>
                <w:bCs/>
                <w:iCs/>
                <w:color w:val="000000"/>
                <w:sz w:val="21"/>
                <w:szCs w:val="21"/>
              </w:rPr>
            </w:pPr>
            <w:r>
              <w:rPr>
                <w:rFonts w:hint="eastAsia" w:hAnsi="宋体"/>
                <w:b/>
                <w:bCs/>
                <w:iCs/>
                <w:color w:val="000000"/>
                <w:sz w:val="21"/>
                <w:szCs w:val="21"/>
              </w:rPr>
              <w:t>（三）</w:t>
            </w:r>
          </w:p>
        </w:tc>
        <w:tc>
          <w:tcPr>
            <w:tcW w:w="2700" w:type="dxa"/>
            <w:vAlign w:val="center"/>
          </w:tcPr>
          <w:p>
            <w:pPr>
              <w:rPr>
                <w:rFonts w:hAnsi="宋体"/>
                <w:b/>
                <w:bCs/>
                <w:iCs/>
                <w:color w:val="000000"/>
                <w:sz w:val="21"/>
                <w:szCs w:val="21"/>
              </w:rPr>
            </w:pPr>
            <w:r>
              <w:rPr>
                <w:rFonts w:hint="eastAsia" w:hAnsi="宋体"/>
                <w:b/>
                <w:bCs/>
                <w:iCs/>
                <w:color w:val="000000"/>
                <w:sz w:val="21"/>
                <w:szCs w:val="21"/>
              </w:rPr>
              <w:t>深基坑（槽）</w:t>
            </w:r>
          </w:p>
        </w:tc>
        <w:tc>
          <w:tcPr>
            <w:tcW w:w="900" w:type="dxa"/>
            <w:vAlign w:val="center"/>
          </w:tcPr>
          <w:p>
            <w:pPr>
              <w:jc w:val="center"/>
              <w:rPr>
                <w:rFonts w:hAnsi="宋体"/>
                <w:b/>
                <w:bCs/>
                <w:iCs/>
                <w:color w:val="000000"/>
                <w:sz w:val="21"/>
                <w:szCs w:val="21"/>
              </w:rPr>
            </w:pPr>
          </w:p>
        </w:tc>
        <w:tc>
          <w:tcPr>
            <w:tcW w:w="90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2160" w:type="dxa"/>
            <w:vAlign w:val="center"/>
          </w:tcPr>
          <w:p>
            <w:pPr>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1</w:t>
            </w:r>
          </w:p>
        </w:tc>
        <w:tc>
          <w:tcPr>
            <w:tcW w:w="2700" w:type="dxa"/>
            <w:vAlign w:val="center"/>
          </w:tcPr>
          <w:p>
            <w:pPr>
              <w:rPr>
                <w:rFonts w:hAnsi="宋体"/>
                <w:color w:val="000000"/>
                <w:sz w:val="21"/>
                <w:szCs w:val="21"/>
              </w:rPr>
            </w:pPr>
            <w:r>
              <w:rPr>
                <w:rFonts w:hint="eastAsia" w:hAnsi="宋体"/>
                <w:color w:val="000000"/>
                <w:sz w:val="21"/>
                <w:szCs w:val="21"/>
              </w:rPr>
              <w:t>上下专用通道</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r>
              <w:rPr>
                <w:rFonts w:hint="eastAsia" w:hAnsi="宋体"/>
                <w:color w:val="000000"/>
                <w:sz w:val="21"/>
                <w:szCs w:val="21"/>
              </w:rPr>
              <w:t>含安全爬梯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2</w:t>
            </w:r>
          </w:p>
        </w:tc>
        <w:tc>
          <w:tcPr>
            <w:tcW w:w="2700" w:type="dxa"/>
            <w:vAlign w:val="center"/>
          </w:tcPr>
          <w:p>
            <w:pPr>
              <w:rPr>
                <w:rFonts w:hAnsi="宋体"/>
                <w:color w:val="000000"/>
                <w:sz w:val="21"/>
                <w:szCs w:val="21"/>
              </w:rPr>
            </w:pPr>
            <w:r>
              <w:rPr>
                <w:rFonts w:hint="eastAsia" w:hAnsi="宋体"/>
                <w:color w:val="000000"/>
                <w:sz w:val="21"/>
                <w:szCs w:val="21"/>
              </w:rPr>
              <w:t>基坑支护变形监测</w:t>
            </w:r>
          </w:p>
        </w:tc>
        <w:tc>
          <w:tcPr>
            <w:tcW w:w="900" w:type="dxa"/>
            <w:vAlign w:val="center"/>
          </w:tcPr>
          <w:p>
            <w:pPr>
              <w:jc w:val="center"/>
              <w:rPr>
                <w:rFonts w:hAnsi="宋体"/>
                <w:color w:val="000000"/>
                <w:sz w:val="21"/>
                <w:szCs w:val="21"/>
              </w:rPr>
            </w:pPr>
            <w:r>
              <w:rPr>
                <w:rFonts w:hint="eastAsia" w:hAnsi="宋体"/>
                <w:color w:val="000000"/>
                <w:sz w:val="21"/>
                <w:szCs w:val="21"/>
              </w:rPr>
              <w:t>元</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3</w:t>
            </w:r>
          </w:p>
        </w:tc>
        <w:tc>
          <w:tcPr>
            <w:tcW w:w="2700" w:type="dxa"/>
            <w:vAlign w:val="center"/>
          </w:tcPr>
          <w:p>
            <w:pPr>
              <w:rPr>
                <w:rFonts w:hAnsi="宋体"/>
                <w:color w:val="000000"/>
                <w:sz w:val="21"/>
                <w:szCs w:val="21"/>
              </w:rPr>
            </w:pPr>
            <w:r>
              <w:rPr>
                <w:rFonts w:hint="eastAsia" w:hAnsi="宋体"/>
                <w:color w:val="000000"/>
                <w:sz w:val="21"/>
                <w:szCs w:val="21"/>
              </w:rPr>
              <w:t>其他深基坑安全防护</w:t>
            </w:r>
          </w:p>
        </w:tc>
        <w:tc>
          <w:tcPr>
            <w:tcW w:w="900" w:type="dxa"/>
            <w:vAlign w:val="center"/>
          </w:tcPr>
          <w:p>
            <w:pPr>
              <w:jc w:val="center"/>
              <w:rPr>
                <w:rFonts w:hAnsi="宋体"/>
                <w:color w:val="000000"/>
                <w:sz w:val="21"/>
                <w:szCs w:val="21"/>
              </w:rPr>
            </w:pP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b/>
                <w:bCs/>
                <w:iCs/>
                <w:color w:val="000000"/>
                <w:sz w:val="21"/>
                <w:szCs w:val="21"/>
              </w:rPr>
            </w:pPr>
            <w:r>
              <w:rPr>
                <w:rFonts w:hint="eastAsia" w:hAnsi="宋体"/>
                <w:b/>
                <w:bCs/>
                <w:iCs/>
                <w:color w:val="000000"/>
                <w:sz w:val="21"/>
                <w:szCs w:val="21"/>
              </w:rPr>
              <w:t>（四）</w:t>
            </w:r>
          </w:p>
        </w:tc>
        <w:tc>
          <w:tcPr>
            <w:tcW w:w="2700" w:type="dxa"/>
            <w:vAlign w:val="center"/>
          </w:tcPr>
          <w:p>
            <w:pPr>
              <w:rPr>
                <w:rFonts w:hAnsi="宋体"/>
                <w:b/>
                <w:bCs/>
                <w:iCs/>
                <w:color w:val="000000"/>
                <w:sz w:val="21"/>
                <w:szCs w:val="21"/>
              </w:rPr>
            </w:pPr>
            <w:r>
              <w:rPr>
                <w:rFonts w:hint="eastAsia" w:hAnsi="宋体"/>
                <w:b/>
                <w:bCs/>
                <w:iCs/>
                <w:color w:val="000000"/>
                <w:sz w:val="21"/>
                <w:szCs w:val="21"/>
              </w:rPr>
              <w:t>脚手架</w:t>
            </w:r>
          </w:p>
        </w:tc>
        <w:tc>
          <w:tcPr>
            <w:tcW w:w="900" w:type="dxa"/>
            <w:vAlign w:val="center"/>
          </w:tcPr>
          <w:p>
            <w:pPr>
              <w:jc w:val="center"/>
              <w:rPr>
                <w:rFonts w:hAnsi="宋体"/>
                <w:b/>
                <w:bCs/>
                <w:iCs/>
                <w:color w:val="000000"/>
                <w:sz w:val="21"/>
                <w:szCs w:val="21"/>
              </w:rPr>
            </w:pPr>
          </w:p>
        </w:tc>
        <w:tc>
          <w:tcPr>
            <w:tcW w:w="90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2160" w:type="dxa"/>
            <w:vAlign w:val="center"/>
          </w:tcPr>
          <w:p>
            <w:pPr>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1</w:t>
            </w:r>
          </w:p>
        </w:tc>
        <w:tc>
          <w:tcPr>
            <w:tcW w:w="2700" w:type="dxa"/>
            <w:vAlign w:val="center"/>
          </w:tcPr>
          <w:p>
            <w:pPr>
              <w:rPr>
                <w:rFonts w:hAnsi="宋体"/>
                <w:color w:val="000000"/>
                <w:sz w:val="21"/>
                <w:szCs w:val="21"/>
              </w:rPr>
            </w:pPr>
            <w:r>
              <w:rPr>
                <w:rFonts w:hint="eastAsia" w:hAnsi="宋体"/>
                <w:color w:val="000000"/>
                <w:sz w:val="21"/>
                <w:szCs w:val="21"/>
              </w:rPr>
              <w:t>水平隔离封闭设施</w:t>
            </w:r>
          </w:p>
        </w:tc>
        <w:tc>
          <w:tcPr>
            <w:tcW w:w="900" w:type="dxa"/>
            <w:vAlign w:val="center"/>
          </w:tcPr>
          <w:p>
            <w:pPr>
              <w:jc w:val="center"/>
              <w:rPr>
                <w:rFonts w:hAnsi="宋体"/>
                <w:color w:val="000000"/>
                <w:sz w:val="21"/>
                <w:szCs w:val="21"/>
              </w:rPr>
            </w:pPr>
            <w:r>
              <w:rPr>
                <w:rFonts w:hAnsi="宋体"/>
                <w:color w:val="000000"/>
                <w:sz w:val="21"/>
                <w:szCs w:val="21"/>
              </w:rPr>
              <w:t>m</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2</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其他脚手架安全防护</w:t>
            </w:r>
          </w:p>
        </w:tc>
        <w:tc>
          <w:tcPr>
            <w:tcW w:w="900" w:type="dxa"/>
            <w:vAlign w:val="center"/>
          </w:tcPr>
          <w:p>
            <w:pPr>
              <w:tabs>
                <w:tab w:val="left" w:pos="6120"/>
              </w:tabs>
              <w:jc w:val="center"/>
              <w:rPr>
                <w:rFonts w:hAnsi="宋体"/>
                <w:color w:val="000000"/>
                <w:sz w:val="21"/>
                <w:szCs w:val="21"/>
              </w:rPr>
            </w:pPr>
          </w:p>
        </w:tc>
        <w:tc>
          <w:tcPr>
            <w:tcW w:w="900" w:type="dxa"/>
          </w:tcPr>
          <w:p>
            <w:pPr>
              <w:tabs>
                <w:tab w:val="left" w:pos="6120"/>
              </w:tabs>
              <w:jc w:val="center"/>
              <w:rPr>
                <w:rFonts w:hAnsi="宋体"/>
                <w:color w:val="000000"/>
                <w:sz w:val="21"/>
                <w:szCs w:val="21"/>
              </w:rPr>
            </w:pPr>
          </w:p>
        </w:tc>
        <w:tc>
          <w:tcPr>
            <w:tcW w:w="1080" w:type="dxa"/>
          </w:tcPr>
          <w:p>
            <w:pPr>
              <w:tabs>
                <w:tab w:val="left" w:pos="6120"/>
              </w:tabs>
              <w:jc w:val="center"/>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b/>
                <w:bCs/>
                <w:iCs/>
                <w:color w:val="000000"/>
                <w:sz w:val="21"/>
                <w:szCs w:val="21"/>
              </w:rPr>
            </w:pPr>
            <w:r>
              <w:rPr>
                <w:rFonts w:hint="eastAsia" w:hAnsi="宋体"/>
                <w:b/>
                <w:bCs/>
                <w:iCs/>
                <w:color w:val="000000"/>
                <w:sz w:val="21"/>
                <w:szCs w:val="21"/>
              </w:rPr>
              <w:t>（五）</w:t>
            </w:r>
          </w:p>
        </w:tc>
        <w:tc>
          <w:tcPr>
            <w:tcW w:w="2700" w:type="dxa"/>
            <w:vAlign w:val="center"/>
          </w:tcPr>
          <w:p>
            <w:pPr>
              <w:rPr>
                <w:rFonts w:hAnsi="宋体"/>
                <w:b/>
                <w:bCs/>
                <w:iCs/>
                <w:color w:val="000000"/>
                <w:sz w:val="21"/>
                <w:szCs w:val="21"/>
              </w:rPr>
            </w:pPr>
            <w:r>
              <w:rPr>
                <w:rFonts w:hint="eastAsia" w:hAnsi="宋体"/>
                <w:b/>
                <w:bCs/>
                <w:iCs/>
                <w:color w:val="000000"/>
                <w:sz w:val="21"/>
                <w:szCs w:val="21"/>
              </w:rPr>
              <w:t>井架</w:t>
            </w:r>
          </w:p>
        </w:tc>
        <w:tc>
          <w:tcPr>
            <w:tcW w:w="900" w:type="dxa"/>
            <w:vAlign w:val="center"/>
          </w:tcPr>
          <w:p>
            <w:pPr>
              <w:jc w:val="center"/>
              <w:rPr>
                <w:rFonts w:hAnsi="宋体"/>
                <w:b/>
                <w:bCs/>
                <w:iCs/>
                <w:color w:val="000000"/>
                <w:sz w:val="21"/>
                <w:szCs w:val="21"/>
              </w:rPr>
            </w:pPr>
          </w:p>
        </w:tc>
        <w:tc>
          <w:tcPr>
            <w:tcW w:w="90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2160" w:type="dxa"/>
            <w:vAlign w:val="center"/>
          </w:tcPr>
          <w:p>
            <w:pPr>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1</w:t>
            </w:r>
          </w:p>
        </w:tc>
        <w:tc>
          <w:tcPr>
            <w:tcW w:w="2700" w:type="dxa"/>
            <w:vAlign w:val="center"/>
          </w:tcPr>
          <w:p>
            <w:pPr>
              <w:rPr>
                <w:rFonts w:hAnsi="宋体"/>
                <w:color w:val="000000"/>
                <w:sz w:val="21"/>
                <w:szCs w:val="21"/>
              </w:rPr>
            </w:pPr>
            <w:r>
              <w:rPr>
                <w:rFonts w:hint="eastAsia" w:hAnsi="宋体"/>
                <w:color w:val="000000"/>
                <w:sz w:val="21"/>
                <w:szCs w:val="21"/>
              </w:rPr>
              <w:t>架体围护</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2</w:t>
            </w:r>
          </w:p>
        </w:tc>
        <w:tc>
          <w:tcPr>
            <w:tcW w:w="2700" w:type="dxa"/>
            <w:vAlign w:val="center"/>
          </w:tcPr>
          <w:p>
            <w:pPr>
              <w:rPr>
                <w:rFonts w:hAnsi="宋体"/>
                <w:color w:val="000000"/>
                <w:sz w:val="21"/>
                <w:szCs w:val="21"/>
              </w:rPr>
            </w:pPr>
            <w:r>
              <w:rPr>
                <w:rFonts w:hint="eastAsia" w:hAnsi="宋体"/>
                <w:color w:val="000000"/>
                <w:sz w:val="21"/>
                <w:szCs w:val="21"/>
              </w:rPr>
              <w:t>货用升降机操作室</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3</w:t>
            </w:r>
          </w:p>
        </w:tc>
        <w:tc>
          <w:tcPr>
            <w:tcW w:w="2700" w:type="dxa"/>
            <w:vAlign w:val="center"/>
          </w:tcPr>
          <w:p>
            <w:pPr>
              <w:rPr>
                <w:rFonts w:hAnsi="宋体"/>
                <w:color w:val="000000"/>
                <w:sz w:val="21"/>
                <w:szCs w:val="21"/>
              </w:rPr>
            </w:pPr>
            <w:r>
              <w:rPr>
                <w:rFonts w:hint="eastAsia" w:hAnsi="宋体"/>
                <w:color w:val="000000"/>
                <w:sz w:val="21"/>
                <w:szCs w:val="21"/>
              </w:rPr>
              <w:t>其他井架防护</w:t>
            </w:r>
          </w:p>
        </w:tc>
        <w:tc>
          <w:tcPr>
            <w:tcW w:w="900" w:type="dxa"/>
            <w:vAlign w:val="center"/>
          </w:tcPr>
          <w:p>
            <w:pPr>
              <w:jc w:val="center"/>
              <w:rPr>
                <w:rFonts w:hAnsi="宋体"/>
                <w:color w:val="000000"/>
                <w:sz w:val="21"/>
                <w:szCs w:val="21"/>
              </w:rPr>
            </w:pP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b/>
                <w:bCs/>
                <w:iCs/>
                <w:color w:val="000000"/>
                <w:sz w:val="21"/>
                <w:szCs w:val="21"/>
              </w:rPr>
            </w:pPr>
            <w:r>
              <w:rPr>
                <w:rFonts w:hint="eastAsia" w:hAnsi="宋体"/>
                <w:b/>
                <w:bCs/>
                <w:iCs/>
                <w:color w:val="000000"/>
                <w:sz w:val="21"/>
                <w:szCs w:val="21"/>
              </w:rPr>
              <w:t>（六）</w:t>
            </w:r>
          </w:p>
        </w:tc>
        <w:tc>
          <w:tcPr>
            <w:tcW w:w="2700" w:type="dxa"/>
            <w:vAlign w:val="center"/>
          </w:tcPr>
          <w:p>
            <w:pPr>
              <w:rPr>
                <w:rFonts w:hAnsi="宋体"/>
                <w:b/>
                <w:bCs/>
                <w:iCs/>
                <w:color w:val="000000"/>
                <w:sz w:val="21"/>
                <w:szCs w:val="21"/>
              </w:rPr>
            </w:pPr>
            <w:r>
              <w:rPr>
                <w:rFonts w:hint="eastAsia" w:hAnsi="宋体"/>
                <w:b/>
                <w:bCs/>
                <w:iCs/>
                <w:color w:val="000000"/>
                <w:sz w:val="21"/>
                <w:szCs w:val="21"/>
              </w:rPr>
              <w:t>消防器材、设施</w:t>
            </w:r>
          </w:p>
        </w:tc>
        <w:tc>
          <w:tcPr>
            <w:tcW w:w="900" w:type="dxa"/>
            <w:vAlign w:val="center"/>
          </w:tcPr>
          <w:p>
            <w:pPr>
              <w:jc w:val="center"/>
              <w:rPr>
                <w:rFonts w:hAnsi="宋体"/>
                <w:b/>
                <w:bCs/>
                <w:iCs/>
                <w:color w:val="000000"/>
                <w:sz w:val="21"/>
                <w:szCs w:val="21"/>
              </w:rPr>
            </w:pPr>
          </w:p>
        </w:tc>
        <w:tc>
          <w:tcPr>
            <w:tcW w:w="90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1080" w:type="dxa"/>
          </w:tcPr>
          <w:p>
            <w:pPr>
              <w:rPr>
                <w:rFonts w:hAnsi="宋体"/>
                <w:b/>
                <w:bCs/>
                <w:iCs/>
                <w:color w:val="000000"/>
                <w:sz w:val="21"/>
                <w:szCs w:val="21"/>
              </w:rPr>
            </w:pPr>
          </w:p>
        </w:tc>
        <w:tc>
          <w:tcPr>
            <w:tcW w:w="2160" w:type="dxa"/>
            <w:vAlign w:val="center"/>
          </w:tcPr>
          <w:p>
            <w:pPr>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1</w:t>
            </w:r>
          </w:p>
        </w:tc>
        <w:tc>
          <w:tcPr>
            <w:tcW w:w="2700" w:type="dxa"/>
            <w:vAlign w:val="center"/>
          </w:tcPr>
          <w:p>
            <w:pPr>
              <w:rPr>
                <w:rFonts w:hAnsi="宋体"/>
                <w:color w:val="000000"/>
                <w:sz w:val="21"/>
                <w:szCs w:val="21"/>
              </w:rPr>
            </w:pPr>
            <w:r>
              <w:rPr>
                <w:rFonts w:hint="eastAsia" w:hAnsi="宋体"/>
                <w:color w:val="000000"/>
                <w:sz w:val="21"/>
                <w:szCs w:val="21"/>
              </w:rPr>
              <w:t>灭火器</w:t>
            </w:r>
          </w:p>
        </w:tc>
        <w:tc>
          <w:tcPr>
            <w:tcW w:w="900" w:type="dxa"/>
            <w:vAlign w:val="center"/>
          </w:tcPr>
          <w:p>
            <w:pPr>
              <w:jc w:val="center"/>
              <w:rPr>
                <w:rFonts w:hAnsi="宋体"/>
                <w:color w:val="000000"/>
                <w:sz w:val="21"/>
                <w:szCs w:val="21"/>
              </w:rPr>
            </w:pPr>
            <w:r>
              <w:rPr>
                <w:rFonts w:hint="eastAsia" w:hAnsi="宋体"/>
                <w:color w:val="000000"/>
                <w:sz w:val="21"/>
                <w:szCs w:val="21"/>
              </w:rPr>
              <w:t>只</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2</w:t>
            </w:r>
          </w:p>
        </w:tc>
        <w:tc>
          <w:tcPr>
            <w:tcW w:w="2700" w:type="dxa"/>
            <w:vAlign w:val="center"/>
          </w:tcPr>
          <w:p>
            <w:pPr>
              <w:rPr>
                <w:rFonts w:hAnsi="宋体"/>
                <w:color w:val="000000"/>
                <w:sz w:val="21"/>
                <w:szCs w:val="21"/>
              </w:rPr>
            </w:pPr>
            <w:r>
              <w:rPr>
                <w:rFonts w:hint="eastAsia" w:hAnsi="宋体"/>
                <w:color w:val="000000"/>
                <w:sz w:val="21"/>
                <w:szCs w:val="21"/>
              </w:rPr>
              <w:t>消防水泵</w:t>
            </w:r>
          </w:p>
        </w:tc>
        <w:tc>
          <w:tcPr>
            <w:tcW w:w="900" w:type="dxa"/>
            <w:vAlign w:val="center"/>
          </w:tcPr>
          <w:p>
            <w:pPr>
              <w:jc w:val="center"/>
              <w:rPr>
                <w:rFonts w:hAnsi="宋体"/>
                <w:color w:val="000000"/>
                <w:sz w:val="21"/>
                <w:szCs w:val="21"/>
              </w:rPr>
            </w:pPr>
            <w:r>
              <w:rPr>
                <w:rFonts w:hint="eastAsia" w:hAnsi="宋体"/>
                <w:color w:val="000000"/>
                <w:sz w:val="21"/>
                <w:szCs w:val="21"/>
              </w:rPr>
              <w:t>台</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3</w:t>
            </w:r>
          </w:p>
        </w:tc>
        <w:tc>
          <w:tcPr>
            <w:tcW w:w="2700" w:type="dxa"/>
            <w:vAlign w:val="center"/>
          </w:tcPr>
          <w:p>
            <w:pPr>
              <w:rPr>
                <w:rFonts w:hAnsi="宋体"/>
                <w:color w:val="000000"/>
                <w:sz w:val="21"/>
                <w:szCs w:val="21"/>
              </w:rPr>
            </w:pPr>
            <w:r>
              <w:rPr>
                <w:rFonts w:hint="eastAsia" w:hAnsi="宋体"/>
                <w:color w:val="000000"/>
                <w:sz w:val="21"/>
                <w:szCs w:val="21"/>
              </w:rPr>
              <w:t>水枪、水带</w:t>
            </w:r>
          </w:p>
        </w:tc>
        <w:tc>
          <w:tcPr>
            <w:tcW w:w="900" w:type="dxa"/>
            <w:vAlign w:val="center"/>
          </w:tcPr>
          <w:p>
            <w:pPr>
              <w:jc w:val="center"/>
              <w:rPr>
                <w:rFonts w:hAnsi="宋体"/>
                <w:color w:val="000000"/>
                <w:sz w:val="21"/>
                <w:szCs w:val="21"/>
              </w:rPr>
            </w:pPr>
            <w:r>
              <w:rPr>
                <w:rFonts w:hint="eastAsia" w:hAnsi="宋体"/>
                <w:color w:val="000000"/>
                <w:sz w:val="21"/>
                <w:szCs w:val="21"/>
              </w:rPr>
              <w:t>套</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4</w:t>
            </w:r>
          </w:p>
        </w:tc>
        <w:tc>
          <w:tcPr>
            <w:tcW w:w="2700" w:type="dxa"/>
            <w:vAlign w:val="center"/>
          </w:tcPr>
          <w:p>
            <w:pPr>
              <w:rPr>
                <w:rFonts w:hAnsi="宋体"/>
                <w:color w:val="000000"/>
                <w:sz w:val="21"/>
                <w:szCs w:val="21"/>
              </w:rPr>
            </w:pPr>
            <w:r>
              <w:rPr>
                <w:rFonts w:hint="eastAsia" w:hAnsi="宋体"/>
                <w:color w:val="000000"/>
                <w:sz w:val="21"/>
                <w:szCs w:val="21"/>
              </w:rPr>
              <w:t>消防箱</w:t>
            </w:r>
          </w:p>
        </w:tc>
        <w:tc>
          <w:tcPr>
            <w:tcW w:w="900" w:type="dxa"/>
            <w:vAlign w:val="center"/>
          </w:tcPr>
          <w:p>
            <w:pPr>
              <w:jc w:val="center"/>
              <w:rPr>
                <w:rFonts w:hAnsi="宋体"/>
                <w:color w:val="000000"/>
                <w:sz w:val="21"/>
                <w:szCs w:val="21"/>
              </w:rPr>
            </w:pPr>
            <w:r>
              <w:rPr>
                <w:rFonts w:hint="eastAsia" w:hAnsi="宋体"/>
                <w:color w:val="000000"/>
                <w:sz w:val="21"/>
                <w:szCs w:val="21"/>
              </w:rPr>
              <w:t>只</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5</w:t>
            </w:r>
          </w:p>
        </w:tc>
        <w:tc>
          <w:tcPr>
            <w:tcW w:w="2700" w:type="dxa"/>
            <w:vAlign w:val="center"/>
          </w:tcPr>
          <w:p>
            <w:pPr>
              <w:rPr>
                <w:rFonts w:hAnsi="宋体"/>
                <w:color w:val="000000"/>
                <w:sz w:val="21"/>
                <w:szCs w:val="21"/>
              </w:rPr>
            </w:pPr>
            <w:r>
              <w:rPr>
                <w:rFonts w:hint="eastAsia" w:hAnsi="宋体"/>
                <w:color w:val="000000"/>
                <w:sz w:val="21"/>
                <w:szCs w:val="21"/>
              </w:rPr>
              <w:t>消防立管</w:t>
            </w:r>
          </w:p>
        </w:tc>
        <w:tc>
          <w:tcPr>
            <w:tcW w:w="900" w:type="dxa"/>
            <w:vAlign w:val="center"/>
          </w:tcPr>
          <w:p>
            <w:pPr>
              <w:jc w:val="center"/>
              <w:rPr>
                <w:rFonts w:hAnsi="宋体"/>
                <w:color w:val="000000"/>
                <w:sz w:val="21"/>
                <w:szCs w:val="21"/>
              </w:rPr>
            </w:pPr>
            <w:r>
              <w:rPr>
                <w:rFonts w:hAnsi="宋体"/>
                <w:color w:val="000000"/>
                <w:sz w:val="21"/>
                <w:szCs w:val="21"/>
              </w:rPr>
              <w:t>m</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6</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危险品仓库搭建</w:t>
            </w:r>
          </w:p>
        </w:tc>
        <w:tc>
          <w:tcPr>
            <w:tcW w:w="900" w:type="dxa"/>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tcPr>
          <w:p>
            <w:pPr>
              <w:tabs>
                <w:tab w:val="left" w:pos="6120"/>
              </w:tabs>
              <w:rPr>
                <w:rFonts w:hAnsi="宋体"/>
                <w:color w:val="000000"/>
                <w:sz w:val="21"/>
                <w:szCs w:val="21"/>
              </w:rPr>
            </w:pPr>
          </w:p>
        </w:tc>
        <w:tc>
          <w:tcPr>
            <w:tcW w:w="1080" w:type="dxa"/>
          </w:tcPr>
          <w:p>
            <w:pPr>
              <w:tabs>
                <w:tab w:val="left" w:pos="6120"/>
              </w:tabs>
              <w:rPr>
                <w:rFonts w:hAnsi="宋体"/>
                <w:color w:val="000000"/>
                <w:sz w:val="21"/>
                <w:szCs w:val="21"/>
              </w:rPr>
            </w:pPr>
          </w:p>
        </w:tc>
        <w:tc>
          <w:tcPr>
            <w:tcW w:w="1080" w:type="dxa"/>
          </w:tcPr>
          <w:p>
            <w:pPr>
              <w:tabs>
                <w:tab w:val="left" w:pos="6120"/>
              </w:tabs>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7</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防雷设施</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tcPr>
          <w:p>
            <w:pPr>
              <w:tabs>
                <w:tab w:val="left" w:pos="6120"/>
              </w:tabs>
              <w:rPr>
                <w:rFonts w:hAnsi="宋体"/>
                <w:color w:val="000000"/>
                <w:sz w:val="21"/>
                <w:szCs w:val="21"/>
              </w:rPr>
            </w:pPr>
          </w:p>
        </w:tc>
        <w:tc>
          <w:tcPr>
            <w:tcW w:w="1080" w:type="dxa"/>
          </w:tcPr>
          <w:p>
            <w:pPr>
              <w:tabs>
                <w:tab w:val="left" w:pos="6120"/>
              </w:tabs>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8</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其他</w:t>
            </w:r>
          </w:p>
        </w:tc>
        <w:tc>
          <w:tcPr>
            <w:tcW w:w="900" w:type="dxa"/>
            <w:vAlign w:val="center"/>
          </w:tcPr>
          <w:p>
            <w:pPr>
              <w:tabs>
                <w:tab w:val="left" w:pos="6120"/>
              </w:tabs>
              <w:jc w:val="center"/>
              <w:rPr>
                <w:rFonts w:hAnsi="宋体"/>
                <w:color w:val="000000"/>
                <w:sz w:val="21"/>
                <w:szCs w:val="21"/>
              </w:rPr>
            </w:pPr>
          </w:p>
        </w:tc>
        <w:tc>
          <w:tcPr>
            <w:tcW w:w="900" w:type="dxa"/>
          </w:tcPr>
          <w:p>
            <w:pPr>
              <w:tabs>
                <w:tab w:val="left" w:pos="6120"/>
              </w:tabs>
              <w:rPr>
                <w:rFonts w:hAnsi="宋体"/>
                <w:color w:val="000000"/>
                <w:sz w:val="21"/>
                <w:szCs w:val="21"/>
              </w:rPr>
            </w:pPr>
          </w:p>
        </w:tc>
        <w:tc>
          <w:tcPr>
            <w:tcW w:w="1080" w:type="dxa"/>
          </w:tcPr>
          <w:p>
            <w:pPr>
              <w:tabs>
                <w:tab w:val="left" w:pos="6120"/>
              </w:tabs>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b/>
                <w:bCs/>
                <w:iCs/>
                <w:color w:val="000000"/>
                <w:sz w:val="21"/>
                <w:szCs w:val="21"/>
              </w:rPr>
            </w:pPr>
            <w:r>
              <w:rPr>
                <w:rFonts w:hint="eastAsia" w:hAnsi="宋体"/>
                <w:b/>
                <w:bCs/>
                <w:iCs/>
                <w:color w:val="000000"/>
                <w:sz w:val="21"/>
                <w:szCs w:val="21"/>
              </w:rPr>
              <w:t>（七）</w:t>
            </w:r>
          </w:p>
        </w:tc>
        <w:tc>
          <w:tcPr>
            <w:tcW w:w="2700" w:type="dxa"/>
            <w:vAlign w:val="center"/>
          </w:tcPr>
          <w:p>
            <w:pPr>
              <w:tabs>
                <w:tab w:val="left" w:pos="6120"/>
              </w:tabs>
              <w:rPr>
                <w:rFonts w:hAnsi="宋体"/>
                <w:b/>
                <w:bCs/>
                <w:iCs/>
                <w:color w:val="000000"/>
                <w:sz w:val="21"/>
                <w:szCs w:val="21"/>
              </w:rPr>
            </w:pPr>
            <w:r>
              <w:rPr>
                <w:rFonts w:hint="eastAsia" w:hAnsi="宋体"/>
                <w:b/>
                <w:bCs/>
                <w:iCs/>
                <w:color w:val="000000"/>
                <w:sz w:val="21"/>
                <w:szCs w:val="21"/>
              </w:rPr>
              <w:t>特殊工程安全措施</w:t>
            </w:r>
          </w:p>
        </w:tc>
        <w:tc>
          <w:tcPr>
            <w:tcW w:w="900" w:type="dxa"/>
            <w:vAlign w:val="center"/>
          </w:tcPr>
          <w:p>
            <w:pPr>
              <w:tabs>
                <w:tab w:val="left" w:pos="6120"/>
              </w:tabs>
              <w:jc w:val="center"/>
              <w:rPr>
                <w:rFonts w:hAnsi="宋体"/>
                <w:b/>
                <w:bCs/>
                <w:iCs/>
                <w:color w:val="000000"/>
                <w:sz w:val="21"/>
                <w:szCs w:val="21"/>
              </w:rPr>
            </w:pPr>
          </w:p>
        </w:tc>
        <w:tc>
          <w:tcPr>
            <w:tcW w:w="900" w:type="dxa"/>
          </w:tcPr>
          <w:p>
            <w:pPr>
              <w:tabs>
                <w:tab w:val="left" w:pos="6120"/>
              </w:tabs>
              <w:rPr>
                <w:rFonts w:hAnsi="宋体"/>
                <w:b/>
                <w:bCs/>
                <w:iCs/>
                <w:color w:val="000000"/>
                <w:sz w:val="21"/>
                <w:szCs w:val="21"/>
              </w:rPr>
            </w:pPr>
          </w:p>
        </w:tc>
        <w:tc>
          <w:tcPr>
            <w:tcW w:w="1080" w:type="dxa"/>
          </w:tcPr>
          <w:p>
            <w:pPr>
              <w:tabs>
                <w:tab w:val="left" w:pos="6120"/>
              </w:tabs>
              <w:rPr>
                <w:rFonts w:hAnsi="宋体"/>
                <w:b/>
                <w:bCs/>
                <w:iCs/>
                <w:color w:val="000000"/>
                <w:sz w:val="21"/>
                <w:szCs w:val="21"/>
              </w:rPr>
            </w:pPr>
          </w:p>
        </w:tc>
        <w:tc>
          <w:tcPr>
            <w:tcW w:w="1080" w:type="dxa"/>
          </w:tcPr>
          <w:p>
            <w:pPr>
              <w:tabs>
                <w:tab w:val="left" w:pos="6120"/>
              </w:tabs>
              <w:ind w:left="-301" w:leftChars="-137"/>
              <w:jc w:val="center"/>
              <w:rPr>
                <w:rFonts w:hAnsi="宋体"/>
                <w:b/>
                <w:bCs/>
                <w:iCs/>
                <w:color w:val="000000"/>
                <w:sz w:val="21"/>
                <w:szCs w:val="21"/>
              </w:rPr>
            </w:pPr>
          </w:p>
        </w:tc>
        <w:tc>
          <w:tcPr>
            <w:tcW w:w="2160" w:type="dxa"/>
            <w:vAlign w:val="center"/>
          </w:tcPr>
          <w:p>
            <w:pPr>
              <w:tabs>
                <w:tab w:val="left" w:pos="6120"/>
              </w:tabs>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1</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特殊作业防护用品</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tcPr>
          <w:p>
            <w:pPr>
              <w:tabs>
                <w:tab w:val="left" w:pos="6120"/>
              </w:tabs>
              <w:rPr>
                <w:rFonts w:hAnsi="宋体"/>
                <w:color w:val="000000"/>
                <w:sz w:val="21"/>
                <w:szCs w:val="21"/>
              </w:rPr>
            </w:pPr>
          </w:p>
        </w:tc>
        <w:tc>
          <w:tcPr>
            <w:tcW w:w="1080" w:type="dxa"/>
          </w:tcPr>
          <w:p>
            <w:pPr>
              <w:tabs>
                <w:tab w:val="left" w:pos="6120"/>
              </w:tabs>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2</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救生设施</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tcPr>
          <w:p>
            <w:pPr>
              <w:tabs>
                <w:tab w:val="left" w:pos="6120"/>
              </w:tabs>
              <w:rPr>
                <w:rFonts w:hAnsi="宋体"/>
                <w:color w:val="000000"/>
                <w:sz w:val="21"/>
                <w:szCs w:val="21"/>
              </w:rPr>
            </w:pPr>
          </w:p>
        </w:tc>
        <w:tc>
          <w:tcPr>
            <w:tcW w:w="1080" w:type="dxa"/>
          </w:tcPr>
          <w:p>
            <w:pPr>
              <w:tabs>
                <w:tab w:val="left" w:pos="6120"/>
              </w:tabs>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r>
              <w:rPr>
                <w:rFonts w:hint="eastAsia" w:hAnsi="宋体"/>
                <w:color w:val="000000"/>
                <w:sz w:val="21"/>
                <w:szCs w:val="21"/>
              </w:rPr>
              <w:t>含救生衣、救生圈等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3</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防毒面具</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付</w:t>
            </w:r>
          </w:p>
        </w:tc>
        <w:tc>
          <w:tcPr>
            <w:tcW w:w="900" w:type="dxa"/>
          </w:tcPr>
          <w:p>
            <w:pPr>
              <w:tabs>
                <w:tab w:val="left" w:pos="6120"/>
              </w:tabs>
              <w:rPr>
                <w:rFonts w:hAnsi="宋体"/>
                <w:color w:val="000000"/>
                <w:sz w:val="21"/>
                <w:szCs w:val="21"/>
              </w:rPr>
            </w:pPr>
          </w:p>
        </w:tc>
        <w:tc>
          <w:tcPr>
            <w:tcW w:w="1080" w:type="dxa"/>
          </w:tcPr>
          <w:p>
            <w:pPr>
              <w:tabs>
                <w:tab w:val="left" w:pos="6120"/>
              </w:tabs>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4</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有毒气体检测仪器</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套</w:t>
            </w:r>
          </w:p>
        </w:tc>
        <w:tc>
          <w:tcPr>
            <w:tcW w:w="900" w:type="dxa"/>
          </w:tcPr>
          <w:p>
            <w:pPr>
              <w:tabs>
                <w:tab w:val="left" w:pos="6120"/>
              </w:tabs>
              <w:rPr>
                <w:rFonts w:hAnsi="宋体"/>
                <w:color w:val="000000"/>
                <w:sz w:val="21"/>
                <w:szCs w:val="21"/>
              </w:rPr>
            </w:pPr>
          </w:p>
        </w:tc>
        <w:tc>
          <w:tcPr>
            <w:tcW w:w="1080" w:type="dxa"/>
          </w:tcPr>
          <w:p>
            <w:pPr>
              <w:tabs>
                <w:tab w:val="left" w:pos="6120"/>
              </w:tabs>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5</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其他特殊安全防护</w:t>
            </w:r>
          </w:p>
        </w:tc>
        <w:tc>
          <w:tcPr>
            <w:tcW w:w="900" w:type="dxa"/>
            <w:vAlign w:val="center"/>
          </w:tcPr>
          <w:p>
            <w:pPr>
              <w:tabs>
                <w:tab w:val="left" w:pos="6120"/>
              </w:tabs>
              <w:jc w:val="center"/>
              <w:rPr>
                <w:rFonts w:hAnsi="宋体"/>
                <w:color w:val="000000"/>
                <w:sz w:val="21"/>
                <w:szCs w:val="21"/>
              </w:rPr>
            </w:pPr>
          </w:p>
        </w:tc>
        <w:tc>
          <w:tcPr>
            <w:tcW w:w="900" w:type="dxa"/>
          </w:tcPr>
          <w:p>
            <w:pPr>
              <w:tabs>
                <w:tab w:val="left" w:pos="6120"/>
              </w:tabs>
              <w:rPr>
                <w:rFonts w:hAnsi="宋体"/>
                <w:color w:val="000000"/>
                <w:sz w:val="21"/>
                <w:szCs w:val="21"/>
              </w:rPr>
            </w:pPr>
          </w:p>
        </w:tc>
        <w:tc>
          <w:tcPr>
            <w:tcW w:w="1080" w:type="dxa"/>
          </w:tcPr>
          <w:p>
            <w:pPr>
              <w:tabs>
                <w:tab w:val="left" w:pos="6120"/>
              </w:tabs>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b/>
                <w:bCs/>
                <w:iCs/>
                <w:color w:val="000000"/>
                <w:sz w:val="21"/>
                <w:szCs w:val="21"/>
              </w:rPr>
            </w:pPr>
            <w:r>
              <w:rPr>
                <w:rFonts w:hint="eastAsia" w:hAnsi="宋体"/>
                <w:b/>
                <w:bCs/>
                <w:iCs/>
                <w:color w:val="000000"/>
                <w:sz w:val="21"/>
                <w:szCs w:val="21"/>
              </w:rPr>
              <w:t>（八）</w:t>
            </w:r>
          </w:p>
        </w:tc>
        <w:tc>
          <w:tcPr>
            <w:tcW w:w="2700" w:type="dxa"/>
            <w:vAlign w:val="center"/>
          </w:tcPr>
          <w:p>
            <w:pPr>
              <w:tabs>
                <w:tab w:val="left" w:pos="6120"/>
              </w:tabs>
              <w:rPr>
                <w:rFonts w:hAnsi="宋体"/>
                <w:b/>
                <w:bCs/>
                <w:iCs/>
                <w:color w:val="000000"/>
                <w:sz w:val="21"/>
                <w:szCs w:val="21"/>
              </w:rPr>
            </w:pPr>
            <w:r>
              <w:rPr>
                <w:rFonts w:hint="eastAsia" w:hAnsi="宋体"/>
                <w:b/>
                <w:bCs/>
                <w:iCs/>
                <w:color w:val="000000"/>
                <w:sz w:val="21"/>
                <w:szCs w:val="21"/>
              </w:rPr>
              <w:t>安全标志</w:t>
            </w:r>
          </w:p>
        </w:tc>
        <w:tc>
          <w:tcPr>
            <w:tcW w:w="900" w:type="dxa"/>
            <w:vAlign w:val="center"/>
          </w:tcPr>
          <w:p>
            <w:pPr>
              <w:tabs>
                <w:tab w:val="left" w:pos="6120"/>
              </w:tabs>
              <w:jc w:val="center"/>
              <w:rPr>
                <w:rFonts w:hAnsi="宋体"/>
                <w:b/>
                <w:bCs/>
                <w:iCs/>
                <w:color w:val="000000"/>
                <w:sz w:val="21"/>
                <w:szCs w:val="21"/>
              </w:rPr>
            </w:pPr>
          </w:p>
        </w:tc>
        <w:tc>
          <w:tcPr>
            <w:tcW w:w="900" w:type="dxa"/>
          </w:tcPr>
          <w:p>
            <w:pPr>
              <w:tabs>
                <w:tab w:val="left" w:pos="6120"/>
              </w:tabs>
              <w:jc w:val="center"/>
              <w:rPr>
                <w:rFonts w:hAnsi="宋体"/>
                <w:b/>
                <w:bCs/>
                <w:iCs/>
                <w:color w:val="000000"/>
                <w:sz w:val="21"/>
                <w:szCs w:val="21"/>
              </w:rPr>
            </w:pPr>
          </w:p>
        </w:tc>
        <w:tc>
          <w:tcPr>
            <w:tcW w:w="1080" w:type="dxa"/>
          </w:tcPr>
          <w:p>
            <w:pPr>
              <w:tabs>
                <w:tab w:val="left" w:pos="6120"/>
              </w:tabs>
              <w:jc w:val="center"/>
              <w:rPr>
                <w:rFonts w:hAnsi="宋体"/>
                <w:b/>
                <w:bCs/>
                <w:iCs/>
                <w:color w:val="000000"/>
                <w:sz w:val="21"/>
                <w:szCs w:val="21"/>
              </w:rPr>
            </w:pPr>
          </w:p>
        </w:tc>
        <w:tc>
          <w:tcPr>
            <w:tcW w:w="1080" w:type="dxa"/>
          </w:tcPr>
          <w:p>
            <w:pPr>
              <w:tabs>
                <w:tab w:val="left" w:pos="6120"/>
              </w:tabs>
              <w:ind w:left="-301" w:leftChars="-137"/>
              <w:jc w:val="center"/>
              <w:rPr>
                <w:rFonts w:hAnsi="宋体"/>
                <w:b/>
                <w:bCs/>
                <w:iCs/>
                <w:color w:val="000000"/>
                <w:sz w:val="21"/>
                <w:szCs w:val="21"/>
              </w:rPr>
            </w:pPr>
          </w:p>
        </w:tc>
        <w:tc>
          <w:tcPr>
            <w:tcW w:w="2160" w:type="dxa"/>
            <w:vAlign w:val="center"/>
          </w:tcPr>
          <w:p>
            <w:pPr>
              <w:tabs>
                <w:tab w:val="left" w:pos="6120"/>
              </w:tabs>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1</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安全警示标牌、标识</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tcPr>
          <w:p>
            <w:pPr>
              <w:tabs>
                <w:tab w:val="left" w:pos="6120"/>
              </w:tabs>
              <w:jc w:val="center"/>
              <w:rPr>
                <w:rFonts w:hAnsi="宋体"/>
                <w:color w:val="000000"/>
                <w:sz w:val="21"/>
                <w:szCs w:val="21"/>
              </w:rPr>
            </w:pPr>
          </w:p>
        </w:tc>
        <w:tc>
          <w:tcPr>
            <w:tcW w:w="1080" w:type="dxa"/>
          </w:tcPr>
          <w:p>
            <w:pPr>
              <w:tabs>
                <w:tab w:val="left" w:pos="6120"/>
              </w:tabs>
              <w:jc w:val="center"/>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2</w:t>
            </w:r>
          </w:p>
        </w:tc>
        <w:tc>
          <w:tcPr>
            <w:tcW w:w="2700" w:type="dxa"/>
            <w:vAlign w:val="center"/>
          </w:tcPr>
          <w:p>
            <w:pPr>
              <w:rPr>
                <w:rFonts w:hAnsi="宋体"/>
                <w:color w:val="000000"/>
                <w:sz w:val="21"/>
                <w:szCs w:val="21"/>
              </w:rPr>
            </w:pPr>
            <w:r>
              <w:rPr>
                <w:rFonts w:hint="eastAsia" w:hAnsi="宋体"/>
                <w:color w:val="000000"/>
                <w:sz w:val="21"/>
                <w:szCs w:val="21"/>
              </w:rPr>
              <w:t>警示灯</w:t>
            </w:r>
          </w:p>
        </w:tc>
        <w:tc>
          <w:tcPr>
            <w:tcW w:w="900" w:type="dxa"/>
            <w:vAlign w:val="center"/>
          </w:tcPr>
          <w:p>
            <w:pPr>
              <w:jc w:val="center"/>
              <w:rPr>
                <w:rFonts w:hAnsi="宋体"/>
                <w:color w:val="000000"/>
                <w:sz w:val="21"/>
                <w:szCs w:val="21"/>
              </w:rPr>
            </w:pPr>
            <w:r>
              <w:rPr>
                <w:rFonts w:hint="eastAsia" w:hAnsi="宋体"/>
                <w:color w:val="000000"/>
                <w:sz w:val="21"/>
                <w:szCs w:val="21"/>
              </w:rPr>
              <w:t>处</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jc w:val="center"/>
              <w:rPr>
                <w:rFonts w:hAnsi="宋体"/>
                <w:color w:val="000000"/>
                <w:sz w:val="21"/>
                <w:szCs w:val="21"/>
              </w:rPr>
            </w:pPr>
            <w:r>
              <w:rPr>
                <w:rFonts w:hAnsi="宋体"/>
                <w:color w:val="000000"/>
                <w:sz w:val="21"/>
                <w:szCs w:val="21"/>
              </w:rPr>
              <w:t>3</w:t>
            </w:r>
          </w:p>
        </w:tc>
        <w:tc>
          <w:tcPr>
            <w:tcW w:w="2700" w:type="dxa"/>
            <w:vAlign w:val="center"/>
          </w:tcPr>
          <w:p>
            <w:pPr>
              <w:rPr>
                <w:rFonts w:hAnsi="宋体"/>
                <w:color w:val="000000"/>
                <w:sz w:val="21"/>
                <w:szCs w:val="21"/>
              </w:rPr>
            </w:pPr>
            <w:r>
              <w:rPr>
                <w:rFonts w:hint="eastAsia" w:hAnsi="宋体"/>
                <w:color w:val="000000"/>
                <w:sz w:val="21"/>
                <w:szCs w:val="21"/>
              </w:rPr>
              <w:t>航标灯</w:t>
            </w:r>
          </w:p>
        </w:tc>
        <w:tc>
          <w:tcPr>
            <w:tcW w:w="900" w:type="dxa"/>
            <w:vAlign w:val="center"/>
          </w:tcPr>
          <w:p>
            <w:pPr>
              <w:jc w:val="center"/>
              <w:rPr>
                <w:rFonts w:hAnsi="宋体"/>
                <w:color w:val="000000"/>
                <w:sz w:val="21"/>
                <w:szCs w:val="21"/>
              </w:rPr>
            </w:pPr>
            <w:r>
              <w:rPr>
                <w:rFonts w:hint="eastAsia" w:hAnsi="宋体"/>
                <w:color w:val="000000"/>
                <w:sz w:val="21"/>
                <w:szCs w:val="21"/>
              </w:rPr>
              <w:t>处</w:t>
            </w:r>
          </w:p>
        </w:tc>
        <w:tc>
          <w:tcPr>
            <w:tcW w:w="900" w:type="dxa"/>
          </w:tcPr>
          <w:p>
            <w:pPr>
              <w:rPr>
                <w:rFonts w:hAnsi="宋体"/>
                <w:color w:val="000000"/>
                <w:sz w:val="21"/>
                <w:szCs w:val="21"/>
              </w:rPr>
            </w:pPr>
          </w:p>
        </w:tc>
        <w:tc>
          <w:tcPr>
            <w:tcW w:w="1080" w:type="dxa"/>
          </w:tcPr>
          <w:p>
            <w:pPr>
              <w:rPr>
                <w:rFonts w:hAnsi="宋体"/>
                <w:color w:val="000000"/>
                <w:sz w:val="21"/>
                <w:szCs w:val="21"/>
              </w:rPr>
            </w:pPr>
          </w:p>
        </w:tc>
        <w:tc>
          <w:tcPr>
            <w:tcW w:w="1080" w:type="dxa"/>
          </w:tcPr>
          <w:p>
            <w:pPr>
              <w:rPr>
                <w:rFonts w:hAnsi="宋体"/>
                <w:color w:val="000000"/>
                <w:sz w:val="21"/>
                <w:szCs w:val="21"/>
              </w:rPr>
            </w:pPr>
          </w:p>
        </w:tc>
        <w:tc>
          <w:tcPr>
            <w:tcW w:w="2160" w:type="dxa"/>
            <w:vAlign w:val="center"/>
          </w:tcPr>
          <w:p>
            <w:pPr>
              <w:rPr>
                <w:rFonts w:hAnsi="宋体"/>
                <w:color w:val="000000"/>
                <w:sz w:val="21"/>
                <w:szCs w:val="21"/>
              </w:rPr>
            </w:pPr>
            <w:r>
              <w:rPr>
                <w:rFonts w:hint="eastAsia" w:hAnsi="宋体"/>
                <w:color w:val="000000"/>
                <w:sz w:val="21"/>
                <w:szCs w:val="21"/>
              </w:rPr>
              <w:t>通航要求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iCs/>
                <w:color w:val="000000"/>
                <w:sz w:val="21"/>
                <w:szCs w:val="21"/>
              </w:rPr>
            </w:pPr>
            <w:r>
              <w:rPr>
                <w:rFonts w:hAnsi="宋体"/>
                <w:iCs/>
                <w:color w:val="000000"/>
                <w:sz w:val="21"/>
                <w:szCs w:val="21"/>
              </w:rPr>
              <w:t>4</w:t>
            </w:r>
          </w:p>
        </w:tc>
        <w:tc>
          <w:tcPr>
            <w:tcW w:w="2700" w:type="dxa"/>
            <w:vAlign w:val="center"/>
          </w:tcPr>
          <w:p>
            <w:pPr>
              <w:tabs>
                <w:tab w:val="left" w:pos="6120"/>
              </w:tabs>
              <w:rPr>
                <w:rFonts w:hAnsi="宋体"/>
                <w:iCs/>
                <w:color w:val="000000"/>
                <w:sz w:val="21"/>
                <w:szCs w:val="21"/>
              </w:rPr>
            </w:pPr>
            <w:r>
              <w:rPr>
                <w:rFonts w:hint="eastAsia" w:hAnsi="宋体"/>
                <w:iCs/>
                <w:color w:val="000000"/>
                <w:sz w:val="21"/>
                <w:szCs w:val="21"/>
              </w:rPr>
              <w:t>其他安全标志</w:t>
            </w:r>
          </w:p>
        </w:tc>
        <w:tc>
          <w:tcPr>
            <w:tcW w:w="900" w:type="dxa"/>
            <w:vAlign w:val="center"/>
          </w:tcPr>
          <w:p>
            <w:pPr>
              <w:tabs>
                <w:tab w:val="left" w:pos="6120"/>
              </w:tabs>
              <w:jc w:val="center"/>
              <w:rPr>
                <w:rFonts w:hAnsi="宋体"/>
                <w:b/>
                <w:bCs/>
                <w:iCs/>
                <w:color w:val="000000"/>
                <w:sz w:val="21"/>
                <w:szCs w:val="21"/>
              </w:rPr>
            </w:pPr>
          </w:p>
        </w:tc>
        <w:tc>
          <w:tcPr>
            <w:tcW w:w="900" w:type="dxa"/>
          </w:tcPr>
          <w:p>
            <w:pPr>
              <w:tabs>
                <w:tab w:val="left" w:pos="6120"/>
              </w:tabs>
              <w:jc w:val="center"/>
              <w:rPr>
                <w:rFonts w:hAnsi="宋体"/>
                <w:b/>
                <w:bCs/>
                <w:iCs/>
                <w:color w:val="000000"/>
                <w:sz w:val="21"/>
                <w:szCs w:val="21"/>
              </w:rPr>
            </w:pPr>
          </w:p>
        </w:tc>
        <w:tc>
          <w:tcPr>
            <w:tcW w:w="1080" w:type="dxa"/>
          </w:tcPr>
          <w:p>
            <w:pPr>
              <w:tabs>
                <w:tab w:val="left" w:pos="6120"/>
              </w:tabs>
              <w:jc w:val="center"/>
              <w:rPr>
                <w:rFonts w:hAnsi="宋体"/>
                <w:b/>
                <w:bCs/>
                <w:iCs/>
                <w:color w:val="000000"/>
                <w:sz w:val="21"/>
                <w:szCs w:val="21"/>
              </w:rPr>
            </w:pPr>
          </w:p>
        </w:tc>
        <w:tc>
          <w:tcPr>
            <w:tcW w:w="1080" w:type="dxa"/>
          </w:tcPr>
          <w:p>
            <w:pPr>
              <w:tabs>
                <w:tab w:val="left" w:pos="6120"/>
              </w:tabs>
              <w:ind w:left="-301" w:leftChars="-137"/>
              <w:jc w:val="center"/>
              <w:rPr>
                <w:rFonts w:hAnsi="宋体"/>
                <w:b/>
                <w:bCs/>
                <w:iCs/>
                <w:color w:val="000000"/>
                <w:sz w:val="21"/>
                <w:szCs w:val="21"/>
              </w:rPr>
            </w:pPr>
          </w:p>
        </w:tc>
        <w:tc>
          <w:tcPr>
            <w:tcW w:w="2160" w:type="dxa"/>
            <w:vAlign w:val="center"/>
          </w:tcPr>
          <w:p>
            <w:pPr>
              <w:tabs>
                <w:tab w:val="left" w:pos="6120"/>
              </w:tabs>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b/>
                <w:bCs/>
                <w:iCs/>
                <w:color w:val="000000"/>
                <w:sz w:val="21"/>
                <w:szCs w:val="21"/>
              </w:rPr>
            </w:pPr>
            <w:r>
              <w:rPr>
                <w:rFonts w:hint="eastAsia" w:hAnsi="宋体"/>
                <w:b/>
                <w:bCs/>
                <w:iCs/>
                <w:color w:val="000000"/>
                <w:sz w:val="21"/>
                <w:szCs w:val="21"/>
              </w:rPr>
              <w:t>（九）</w:t>
            </w:r>
          </w:p>
        </w:tc>
        <w:tc>
          <w:tcPr>
            <w:tcW w:w="2700" w:type="dxa"/>
            <w:vAlign w:val="center"/>
          </w:tcPr>
          <w:p>
            <w:pPr>
              <w:tabs>
                <w:tab w:val="left" w:pos="6120"/>
              </w:tabs>
              <w:rPr>
                <w:rFonts w:hAnsi="宋体"/>
                <w:b/>
                <w:bCs/>
                <w:iCs/>
                <w:color w:val="000000"/>
                <w:sz w:val="21"/>
                <w:szCs w:val="21"/>
              </w:rPr>
            </w:pPr>
            <w:r>
              <w:rPr>
                <w:rFonts w:hint="eastAsia" w:hAnsi="宋体"/>
                <w:b/>
                <w:bCs/>
                <w:iCs/>
                <w:color w:val="000000"/>
                <w:sz w:val="21"/>
                <w:szCs w:val="21"/>
              </w:rPr>
              <w:t>安全专项检测</w:t>
            </w:r>
          </w:p>
        </w:tc>
        <w:tc>
          <w:tcPr>
            <w:tcW w:w="900" w:type="dxa"/>
            <w:vAlign w:val="center"/>
          </w:tcPr>
          <w:p>
            <w:pPr>
              <w:tabs>
                <w:tab w:val="left" w:pos="6120"/>
              </w:tabs>
              <w:jc w:val="center"/>
              <w:rPr>
                <w:rFonts w:hAnsi="宋体"/>
                <w:b/>
                <w:bCs/>
                <w:iCs/>
                <w:color w:val="000000"/>
                <w:sz w:val="21"/>
                <w:szCs w:val="21"/>
              </w:rPr>
            </w:pPr>
          </w:p>
        </w:tc>
        <w:tc>
          <w:tcPr>
            <w:tcW w:w="900" w:type="dxa"/>
          </w:tcPr>
          <w:p>
            <w:pPr>
              <w:tabs>
                <w:tab w:val="left" w:pos="6120"/>
              </w:tabs>
              <w:jc w:val="center"/>
              <w:rPr>
                <w:rFonts w:hAnsi="宋体"/>
                <w:b/>
                <w:bCs/>
                <w:iCs/>
                <w:color w:val="000000"/>
                <w:sz w:val="21"/>
                <w:szCs w:val="21"/>
              </w:rPr>
            </w:pPr>
          </w:p>
        </w:tc>
        <w:tc>
          <w:tcPr>
            <w:tcW w:w="1080" w:type="dxa"/>
          </w:tcPr>
          <w:p>
            <w:pPr>
              <w:tabs>
                <w:tab w:val="left" w:pos="6120"/>
              </w:tabs>
              <w:jc w:val="center"/>
              <w:rPr>
                <w:rFonts w:hAnsi="宋体"/>
                <w:b/>
                <w:bCs/>
                <w:iCs/>
                <w:color w:val="000000"/>
                <w:sz w:val="21"/>
                <w:szCs w:val="21"/>
              </w:rPr>
            </w:pPr>
          </w:p>
        </w:tc>
        <w:tc>
          <w:tcPr>
            <w:tcW w:w="1080" w:type="dxa"/>
          </w:tcPr>
          <w:p>
            <w:pPr>
              <w:tabs>
                <w:tab w:val="left" w:pos="6120"/>
              </w:tabs>
              <w:ind w:left="-301" w:leftChars="-137"/>
              <w:jc w:val="center"/>
              <w:rPr>
                <w:rFonts w:hAnsi="宋体"/>
                <w:b/>
                <w:bCs/>
                <w:iCs/>
                <w:color w:val="000000"/>
                <w:sz w:val="21"/>
                <w:szCs w:val="21"/>
              </w:rPr>
            </w:pPr>
          </w:p>
        </w:tc>
        <w:tc>
          <w:tcPr>
            <w:tcW w:w="2160" w:type="dxa"/>
            <w:vAlign w:val="center"/>
          </w:tcPr>
          <w:p>
            <w:pPr>
              <w:tabs>
                <w:tab w:val="left" w:pos="6120"/>
              </w:tabs>
              <w:rPr>
                <w:rFonts w:hAnsi="宋体"/>
                <w:b/>
                <w:bCs/>
                <w:i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1</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起重机械检测费</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tcPr>
          <w:p>
            <w:pPr>
              <w:tabs>
                <w:tab w:val="left" w:pos="6120"/>
              </w:tabs>
              <w:jc w:val="center"/>
              <w:rPr>
                <w:rFonts w:hAnsi="宋体"/>
                <w:color w:val="000000"/>
                <w:sz w:val="21"/>
                <w:szCs w:val="21"/>
              </w:rPr>
            </w:pPr>
          </w:p>
        </w:tc>
        <w:tc>
          <w:tcPr>
            <w:tcW w:w="1080" w:type="dxa"/>
          </w:tcPr>
          <w:p>
            <w:pPr>
              <w:tabs>
                <w:tab w:val="left" w:pos="6120"/>
              </w:tabs>
              <w:jc w:val="center"/>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r>
              <w:rPr>
                <w:rFonts w:hint="eastAsia" w:hAnsi="宋体"/>
                <w:color w:val="000000"/>
                <w:sz w:val="21"/>
                <w:szCs w:val="21"/>
              </w:rPr>
              <w:t>塔吊、升降机等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2</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钢管、扣件检测费</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tcPr>
          <w:p>
            <w:pPr>
              <w:tabs>
                <w:tab w:val="left" w:pos="6120"/>
              </w:tabs>
              <w:jc w:val="center"/>
              <w:rPr>
                <w:rFonts w:hAnsi="宋体"/>
                <w:color w:val="000000"/>
                <w:sz w:val="21"/>
                <w:szCs w:val="21"/>
              </w:rPr>
            </w:pPr>
          </w:p>
        </w:tc>
        <w:tc>
          <w:tcPr>
            <w:tcW w:w="1080" w:type="dxa"/>
          </w:tcPr>
          <w:p>
            <w:pPr>
              <w:tabs>
                <w:tab w:val="left" w:pos="6120"/>
              </w:tabs>
              <w:jc w:val="center"/>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3</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高处作业吊篮检测费</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tcPr>
          <w:p>
            <w:pPr>
              <w:tabs>
                <w:tab w:val="left" w:pos="6120"/>
              </w:tabs>
              <w:jc w:val="center"/>
              <w:rPr>
                <w:rFonts w:hAnsi="宋体"/>
                <w:color w:val="000000"/>
                <w:sz w:val="21"/>
                <w:szCs w:val="21"/>
              </w:rPr>
            </w:pPr>
          </w:p>
        </w:tc>
        <w:tc>
          <w:tcPr>
            <w:tcW w:w="1080" w:type="dxa"/>
          </w:tcPr>
          <w:p>
            <w:pPr>
              <w:tabs>
                <w:tab w:val="left" w:pos="6120"/>
              </w:tabs>
              <w:jc w:val="center"/>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4</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防坠器专项检测费</w:t>
            </w:r>
          </w:p>
        </w:tc>
        <w:tc>
          <w:tcPr>
            <w:tcW w:w="900" w:type="dxa"/>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tcPr>
          <w:p>
            <w:pPr>
              <w:tabs>
                <w:tab w:val="left" w:pos="6120"/>
              </w:tabs>
              <w:jc w:val="center"/>
              <w:rPr>
                <w:rFonts w:hAnsi="宋体"/>
                <w:color w:val="000000"/>
                <w:sz w:val="21"/>
                <w:szCs w:val="21"/>
              </w:rPr>
            </w:pPr>
          </w:p>
        </w:tc>
        <w:tc>
          <w:tcPr>
            <w:tcW w:w="1080" w:type="dxa"/>
          </w:tcPr>
          <w:p>
            <w:pPr>
              <w:tabs>
                <w:tab w:val="left" w:pos="6120"/>
              </w:tabs>
              <w:jc w:val="center"/>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tabs>
                <w:tab w:val="left" w:pos="6120"/>
              </w:tabs>
              <w:jc w:val="center"/>
              <w:rPr>
                <w:rFonts w:hAnsi="宋体"/>
                <w:color w:val="000000"/>
                <w:sz w:val="21"/>
                <w:szCs w:val="21"/>
              </w:rPr>
            </w:pPr>
            <w:r>
              <w:rPr>
                <w:rFonts w:hAnsi="宋体"/>
                <w:color w:val="000000"/>
                <w:sz w:val="21"/>
                <w:szCs w:val="21"/>
              </w:rPr>
              <w:t>5</w:t>
            </w:r>
          </w:p>
        </w:tc>
        <w:tc>
          <w:tcPr>
            <w:tcW w:w="2700" w:type="dxa"/>
            <w:vAlign w:val="center"/>
          </w:tcPr>
          <w:p>
            <w:pPr>
              <w:tabs>
                <w:tab w:val="left" w:pos="6120"/>
              </w:tabs>
              <w:rPr>
                <w:rFonts w:hAnsi="宋体"/>
                <w:color w:val="000000"/>
                <w:sz w:val="21"/>
                <w:szCs w:val="21"/>
              </w:rPr>
            </w:pPr>
            <w:r>
              <w:rPr>
                <w:rFonts w:hint="eastAsia" w:hAnsi="宋体"/>
                <w:color w:val="000000"/>
                <w:sz w:val="21"/>
                <w:szCs w:val="21"/>
              </w:rPr>
              <w:t>其他安全检测</w:t>
            </w:r>
          </w:p>
        </w:tc>
        <w:tc>
          <w:tcPr>
            <w:tcW w:w="900" w:type="dxa"/>
            <w:vAlign w:val="center"/>
          </w:tcPr>
          <w:p>
            <w:pPr>
              <w:tabs>
                <w:tab w:val="left" w:pos="6120"/>
              </w:tabs>
              <w:jc w:val="center"/>
              <w:rPr>
                <w:rFonts w:hAnsi="宋体"/>
                <w:color w:val="000000"/>
                <w:sz w:val="21"/>
                <w:szCs w:val="21"/>
              </w:rPr>
            </w:pPr>
          </w:p>
        </w:tc>
        <w:tc>
          <w:tcPr>
            <w:tcW w:w="900" w:type="dxa"/>
          </w:tcPr>
          <w:p>
            <w:pPr>
              <w:tabs>
                <w:tab w:val="left" w:pos="6120"/>
              </w:tabs>
              <w:jc w:val="center"/>
              <w:rPr>
                <w:rFonts w:hAnsi="宋体"/>
                <w:color w:val="000000"/>
                <w:sz w:val="21"/>
                <w:szCs w:val="21"/>
              </w:rPr>
            </w:pPr>
          </w:p>
        </w:tc>
        <w:tc>
          <w:tcPr>
            <w:tcW w:w="1080" w:type="dxa"/>
          </w:tcPr>
          <w:p>
            <w:pPr>
              <w:tabs>
                <w:tab w:val="left" w:pos="6120"/>
              </w:tabs>
              <w:jc w:val="center"/>
              <w:rPr>
                <w:rFonts w:hAnsi="宋体"/>
                <w:color w:val="000000"/>
                <w:sz w:val="21"/>
                <w:szCs w:val="21"/>
              </w:rPr>
            </w:pPr>
          </w:p>
        </w:tc>
        <w:tc>
          <w:tcPr>
            <w:tcW w:w="1080" w:type="dxa"/>
          </w:tcPr>
          <w:p>
            <w:pPr>
              <w:tabs>
                <w:tab w:val="left" w:pos="6120"/>
              </w:tabs>
              <w:ind w:left="-301" w:leftChars="-137"/>
              <w:jc w:val="center"/>
              <w:rPr>
                <w:rFonts w:hAnsi="宋体"/>
                <w:color w:val="000000"/>
                <w:sz w:val="21"/>
                <w:szCs w:val="21"/>
              </w:rPr>
            </w:pPr>
          </w:p>
        </w:tc>
        <w:tc>
          <w:tcPr>
            <w:tcW w:w="2160" w:type="dxa"/>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（十）</w:t>
            </w:r>
          </w:p>
        </w:tc>
        <w:tc>
          <w:tcPr>
            <w:tcW w:w="2700" w:type="dxa"/>
            <w:shd w:val="pct50" w:color="FFFFFF" w:fill="auto"/>
            <w:vAlign w:val="center"/>
          </w:tcPr>
          <w:p>
            <w:pPr>
              <w:tabs>
                <w:tab w:val="left" w:pos="6120"/>
              </w:tabs>
              <w:rPr>
                <w:rFonts w:hAnsi="宋体"/>
                <w:b/>
                <w:color w:val="000000"/>
                <w:sz w:val="21"/>
                <w:szCs w:val="21"/>
              </w:rPr>
            </w:pPr>
            <w:r>
              <w:rPr>
                <w:rFonts w:hint="eastAsia" w:hAnsi="宋体"/>
                <w:b/>
                <w:color w:val="000000"/>
                <w:sz w:val="21"/>
                <w:szCs w:val="21"/>
              </w:rPr>
              <w:t>安全教育培训</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（十一）</w:t>
            </w:r>
          </w:p>
        </w:tc>
        <w:tc>
          <w:tcPr>
            <w:tcW w:w="2700" w:type="dxa"/>
            <w:shd w:val="pct50" w:color="FFFFFF" w:fill="auto"/>
            <w:vAlign w:val="center"/>
          </w:tcPr>
          <w:p>
            <w:pPr>
              <w:tabs>
                <w:tab w:val="left" w:pos="6120"/>
              </w:tabs>
              <w:rPr>
                <w:rFonts w:hAnsi="宋体"/>
                <w:b/>
                <w:color w:val="000000"/>
                <w:sz w:val="21"/>
                <w:szCs w:val="21"/>
              </w:rPr>
            </w:pPr>
            <w:r>
              <w:rPr>
                <w:rFonts w:hint="eastAsia" w:hAnsi="宋体"/>
                <w:b/>
                <w:color w:val="000000"/>
                <w:sz w:val="21"/>
                <w:szCs w:val="21"/>
              </w:rPr>
              <w:t>现场安全保卫</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（十二）</w:t>
            </w:r>
          </w:p>
        </w:tc>
        <w:tc>
          <w:tcPr>
            <w:tcW w:w="2700" w:type="dxa"/>
            <w:shd w:val="pct50" w:color="FFFFFF" w:fill="auto"/>
            <w:vAlign w:val="center"/>
          </w:tcPr>
          <w:p>
            <w:pPr>
              <w:tabs>
                <w:tab w:val="left" w:pos="6120"/>
              </w:tabs>
              <w:rPr>
                <w:rFonts w:hAnsi="宋体"/>
                <w:b/>
                <w:color w:val="000000"/>
                <w:sz w:val="21"/>
                <w:szCs w:val="21"/>
              </w:rPr>
            </w:pPr>
            <w:r>
              <w:rPr>
                <w:rFonts w:hint="eastAsia" w:hAnsi="宋体"/>
                <w:b/>
                <w:color w:val="000000"/>
                <w:sz w:val="21"/>
                <w:szCs w:val="21"/>
              </w:rPr>
              <w:t>施工现场在线监测系统</w:t>
            </w: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1</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塔吊安全监控系统</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2</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现场远程视频监控系统</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3</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其他监测系统</w:t>
            </w: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（十三）</w:t>
            </w:r>
          </w:p>
        </w:tc>
        <w:tc>
          <w:tcPr>
            <w:tcW w:w="2700" w:type="dxa"/>
            <w:shd w:val="pct50" w:color="FFFFFF" w:fill="auto"/>
            <w:vAlign w:val="center"/>
          </w:tcPr>
          <w:p>
            <w:pPr>
              <w:tabs>
                <w:tab w:val="left" w:pos="6120"/>
              </w:tabs>
              <w:rPr>
                <w:rFonts w:hAnsi="宋体"/>
                <w:b/>
                <w:color w:val="000000"/>
                <w:sz w:val="21"/>
                <w:szCs w:val="21"/>
              </w:rPr>
            </w:pPr>
            <w:r>
              <w:rPr>
                <w:rFonts w:hint="eastAsia" w:hAnsi="宋体"/>
                <w:b/>
                <w:color w:val="000000"/>
                <w:sz w:val="21"/>
                <w:szCs w:val="21"/>
              </w:rPr>
              <w:t>其他安全施工措施</w:t>
            </w: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二</w:t>
            </w:r>
          </w:p>
        </w:tc>
        <w:tc>
          <w:tcPr>
            <w:tcW w:w="270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文明施工措施项目</w:t>
            </w: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1</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围墙</w:t>
            </w:r>
          </w:p>
        </w:tc>
        <w:tc>
          <w:tcPr>
            <w:tcW w:w="90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m</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按标准设置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2</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大门、门楼</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块</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3</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标牌</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块</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4</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效果图</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块</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5</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彩钢板围档</w:t>
            </w:r>
          </w:p>
        </w:tc>
        <w:tc>
          <w:tcPr>
            <w:tcW w:w="90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m</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按标准设置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6</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地坪硬化</w:t>
            </w:r>
          </w:p>
        </w:tc>
        <w:tc>
          <w:tcPr>
            <w:tcW w:w="900" w:type="dxa"/>
            <w:shd w:val="pct50" w:color="FFFFFF" w:fill="auto"/>
            <w:vAlign w:val="center"/>
          </w:tcPr>
          <w:p>
            <w:pPr>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7</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其他文明施工措施</w:t>
            </w: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三</w:t>
            </w:r>
          </w:p>
        </w:tc>
        <w:tc>
          <w:tcPr>
            <w:tcW w:w="270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环境保护措施项目</w:t>
            </w: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1</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现场绿化</w:t>
            </w:r>
          </w:p>
        </w:tc>
        <w:tc>
          <w:tcPr>
            <w:tcW w:w="90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2</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冲洗设施</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套</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3</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扬尘和噪声控制费用</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4</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污水处理费用</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特殊工程要求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5</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车辆密封费用</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元</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7</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其他环境保护措施</w:t>
            </w: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四</w:t>
            </w:r>
          </w:p>
        </w:tc>
        <w:tc>
          <w:tcPr>
            <w:tcW w:w="270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临时设施措施项目</w:t>
            </w: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spacing w:line="360" w:lineRule="auto"/>
              <w:jc w:val="center"/>
              <w:rPr>
                <w:rFonts w:hAnsi="宋体"/>
                <w:b/>
                <w:color w:val="000000"/>
                <w:sz w:val="21"/>
                <w:szCs w:val="21"/>
              </w:rPr>
            </w:pPr>
            <w:r>
              <w:rPr>
                <w:rFonts w:hint="eastAsia" w:hAnsi="宋体"/>
                <w:b/>
                <w:color w:val="000000"/>
                <w:sz w:val="21"/>
                <w:szCs w:val="21"/>
              </w:rPr>
              <w:t>（一）</w:t>
            </w:r>
          </w:p>
        </w:tc>
        <w:tc>
          <w:tcPr>
            <w:tcW w:w="2700" w:type="dxa"/>
            <w:shd w:val="pct50" w:color="FFFFFF" w:fill="auto"/>
            <w:vAlign w:val="center"/>
          </w:tcPr>
          <w:p>
            <w:pPr>
              <w:tabs>
                <w:tab w:val="left" w:pos="6120"/>
              </w:tabs>
              <w:spacing w:line="360" w:lineRule="auto"/>
              <w:rPr>
                <w:rFonts w:hAnsi="宋体"/>
                <w:b/>
                <w:color w:val="000000"/>
                <w:sz w:val="21"/>
                <w:szCs w:val="21"/>
              </w:rPr>
            </w:pPr>
            <w:r>
              <w:rPr>
                <w:rFonts w:hint="eastAsia" w:hAnsi="宋体"/>
                <w:b/>
                <w:color w:val="000000"/>
                <w:sz w:val="21"/>
                <w:szCs w:val="21"/>
              </w:rPr>
              <w:t>办公用房</w:t>
            </w:r>
          </w:p>
        </w:tc>
        <w:tc>
          <w:tcPr>
            <w:tcW w:w="90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ind w:left="-301" w:leftChars="-137"/>
              <w:jc w:val="center"/>
              <w:rPr>
                <w:rFonts w:hAnsi="宋体"/>
                <w:color w:val="000000"/>
                <w:sz w:val="21"/>
                <w:szCs w:val="21"/>
              </w:rPr>
            </w:pPr>
          </w:p>
        </w:tc>
        <w:tc>
          <w:tcPr>
            <w:tcW w:w="2160" w:type="dxa"/>
            <w:shd w:val="pct50" w:color="FFFFFF" w:fill="auto"/>
            <w:vAlign w:val="center"/>
          </w:tcPr>
          <w:p>
            <w:pPr>
              <w:tabs>
                <w:tab w:val="left" w:pos="6120"/>
              </w:tabs>
              <w:spacing w:line="360" w:lineRule="auto"/>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spacing w:line="360" w:lineRule="auto"/>
              <w:jc w:val="center"/>
              <w:rPr>
                <w:rFonts w:hAnsi="宋体"/>
                <w:b/>
                <w:color w:val="000000"/>
                <w:sz w:val="21"/>
                <w:szCs w:val="21"/>
              </w:rPr>
            </w:pPr>
            <w:r>
              <w:rPr>
                <w:rFonts w:hint="eastAsia" w:hAnsi="宋体"/>
                <w:b/>
                <w:color w:val="000000"/>
                <w:sz w:val="21"/>
                <w:szCs w:val="21"/>
              </w:rPr>
              <w:t>（二）</w:t>
            </w:r>
          </w:p>
        </w:tc>
        <w:tc>
          <w:tcPr>
            <w:tcW w:w="2700" w:type="dxa"/>
            <w:shd w:val="pct50" w:color="FFFFFF" w:fill="auto"/>
            <w:vAlign w:val="center"/>
          </w:tcPr>
          <w:p>
            <w:pPr>
              <w:tabs>
                <w:tab w:val="left" w:pos="6120"/>
              </w:tabs>
              <w:spacing w:line="360" w:lineRule="auto"/>
              <w:rPr>
                <w:rFonts w:hAnsi="宋体"/>
                <w:b/>
                <w:color w:val="000000"/>
                <w:sz w:val="21"/>
                <w:szCs w:val="21"/>
              </w:rPr>
            </w:pPr>
            <w:r>
              <w:rPr>
                <w:rFonts w:hint="eastAsia" w:hAnsi="宋体"/>
                <w:b/>
                <w:color w:val="000000"/>
                <w:sz w:val="21"/>
                <w:szCs w:val="21"/>
              </w:rPr>
              <w:t>生活用房</w:t>
            </w:r>
          </w:p>
        </w:tc>
        <w:tc>
          <w:tcPr>
            <w:tcW w:w="900" w:type="dxa"/>
            <w:shd w:val="pct50" w:color="FFFFFF" w:fill="auto"/>
            <w:vAlign w:val="center"/>
          </w:tcPr>
          <w:p>
            <w:pPr>
              <w:tabs>
                <w:tab w:val="left" w:pos="6120"/>
              </w:tabs>
              <w:spacing w:line="360" w:lineRule="auto"/>
              <w:jc w:val="center"/>
              <w:rPr>
                <w:rFonts w:hAnsi="宋体"/>
                <w:color w:val="000000"/>
                <w:sz w:val="21"/>
                <w:szCs w:val="21"/>
              </w:rPr>
            </w:pPr>
          </w:p>
        </w:tc>
        <w:tc>
          <w:tcPr>
            <w:tcW w:w="900" w:type="dxa"/>
            <w:shd w:val="pct50" w:color="FFFFFF" w:fill="auto"/>
          </w:tcPr>
          <w:p>
            <w:pPr>
              <w:tabs>
                <w:tab w:val="left" w:pos="6120"/>
              </w:tabs>
              <w:spacing w:line="360" w:lineRule="auto"/>
              <w:ind w:left="-301" w:leftChars="-137"/>
              <w:jc w:val="center"/>
              <w:rPr>
                <w:rFonts w:hAnsi="宋体"/>
                <w:color w:val="000000"/>
                <w:sz w:val="21"/>
                <w:szCs w:val="21"/>
              </w:rPr>
            </w:pPr>
          </w:p>
        </w:tc>
        <w:tc>
          <w:tcPr>
            <w:tcW w:w="108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1</w:t>
            </w:r>
          </w:p>
        </w:tc>
        <w:tc>
          <w:tcPr>
            <w:tcW w:w="2700" w:type="dxa"/>
            <w:shd w:val="pct50" w:color="FFFFFF" w:fill="auto"/>
            <w:vAlign w:val="center"/>
          </w:tcPr>
          <w:p>
            <w:pPr>
              <w:tabs>
                <w:tab w:val="left" w:pos="6120"/>
              </w:tabs>
              <w:spacing w:line="360" w:lineRule="auto"/>
              <w:rPr>
                <w:rFonts w:hAnsi="宋体"/>
                <w:color w:val="000000"/>
                <w:sz w:val="21"/>
                <w:szCs w:val="21"/>
              </w:rPr>
            </w:pPr>
            <w:r>
              <w:rPr>
                <w:rFonts w:hint="eastAsia" w:hAnsi="宋体"/>
                <w:color w:val="000000"/>
                <w:sz w:val="21"/>
                <w:szCs w:val="21"/>
              </w:rPr>
              <w:t>宿舍</w:t>
            </w:r>
          </w:p>
        </w:tc>
        <w:tc>
          <w:tcPr>
            <w:tcW w:w="90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ind w:left="-301" w:leftChars="-137"/>
              <w:jc w:val="center"/>
              <w:rPr>
                <w:rFonts w:hAnsi="宋体"/>
                <w:color w:val="000000"/>
                <w:sz w:val="21"/>
                <w:szCs w:val="21"/>
              </w:rPr>
            </w:pPr>
          </w:p>
        </w:tc>
        <w:tc>
          <w:tcPr>
            <w:tcW w:w="2160" w:type="dxa"/>
            <w:shd w:val="pct50" w:color="FFFFFF" w:fill="auto"/>
            <w:vAlign w:val="center"/>
          </w:tcPr>
          <w:p>
            <w:pPr>
              <w:tabs>
                <w:tab w:val="left" w:pos="6120"/>
              </w:tabs>
              <w:spacing w:line="360" w:lineRule="auto"/>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2</w:t>
            </w:r>
          </w:p>
        </w:tc>
        <w:tc>
          <w:tcPr>
            <w:tcW w:w="2700" w:type="dxa"/>
            <w:shd w:val="pct50" w:color="FFFFFF" w:fill="auto"/>
            <w:vAlign w:val="center"/>
          </w:tcPr>
          <w:p>
            <w:pPr>
              <w:tabs>
                <w:tab w:val="left" w:pos="6120"/>
              </w:tabs>
              <w:spacing w:line="360" w:lineRule="auto"/>
              <w:rPr>
                <w:rFonts w:hAnsi="宋体"/>
                <w:color w:val="000000"/>
                <w:sz w:val="21"/>
                <w:szCs w:val="21"/>
              </w:rPr>
            </w:pPr>
            <w:r>
              <w:rPr>
                <w:rFonts w:hint="eastAsia" w:hAnsi="宋体"/>
                <w:color w:val="000000"/>
                <w:sz w:val="21"/>
                <w:szCs w:val="21"/>
              </w:rPr>
              <w:t>食堂</w:t>
            </w:r>
          </w:p>
        </w:tc>
        <w:tc>
          <w:tcPr>
            <w:tcW w:w="90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ind w:left="-301" w:leftChars="-137"/>
              <w:jc w:val="center"/>
              <w:rPr>
                <w:rFonts w:hAnsi="宋体"/>
                <w:color w:val="000000"/>
                <w:sz w:val="21"/>
                <w:szCs w:val="21"/>
              </w:rPr>
            </w:pPr>
          </w:p>
        </w:tc>
        <w:tc>
          <w:tcPr>
            <w:tcW w:w="2160" w:type="dxa"/>
            <w:shd w:val="pct50" w:color="FFFFFF" w:fill="auto"/>
            <w:vAlign w:val="center"/>
          </w:tcPr>
          <w:p>
            <w:pPr>
              <w:tabs>
                <w:tab w:val="left" w:pos="6120"/>
              </w:tabs>
              <w:spacing w:line="360" w:lineRule="auto"/>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3</w:t>
            </w:r>
          </w:p>
        </w:tc>
        <w:tc>
          <w:tcPr>
            <w:tcW w:w="2700" w:type="dxa"/>
            <w:shd w:val="pct50" w:color="FFFFFF" w:fill="auto"/>
            <w:vAlign w:val="center"/>
          </w:tcPr>
          <w:p>
            <w:pPr>
              <w:tabs>
                <w:tab w:val="left" w:pos="6120"/>
              </w:tabs>
              <w:spacing w:line="360" w:lineRule="auto"/>
              <w:rPr>
                <w:rFonts w:hAnsi="宋体"/>
                <w:color w:val="000000"/>
                <w:sz w:val="21"/>
                <w:szCs w:val="21"/>
              </w:rPr>
            </w:pPr>
            <w:r>
              <w:rPr>
                <w:rFonts w:hint="eastAsia" w:hAnsi="宋体"/>
                <w:color w:val="000000"/>
                <w:sz w:val="21"/>
                <w:szCs w:val="21"/>
              </w:rPr>
              <w:t>厕所</w:t>
            </w:r>
          </w:p>
        </w:tc>
        <w:tc>
          <w:tcPr>
            <w:tcW w:w="90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ind w:left="-301" w:leftChars="-137"/>
              <w:jc w:val="center"/>
              <w:rPr>
                <w:rFonts w:hAnsi="宋体"/>
                <w:color w:val="000000"/>
                <w:sz w:val="21"/>
                <w:szCs w:val="21"/>
              </w:rPr>
            </w:pPr>
          </w:p>
        </w:tc>
        <w:tc>
          <w:tcPr>
            <w:tcW w:w="2160" w:type="dxa"/>
            <w:shd w:val="pct50" w:color="FFFFFF" w:fill="auto"/>
            <w:vAlign w:val="center"/>
          </w:tcPr>
          <w:p>
            <w:pPr>
              <w:tabs>
                <w:tab w:val="left" w:pos="6120"/>
              </w:tabs>
              <w:spacing w:line="360" w:lineRule="auto"/>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4</w:t>
            </w:r>
          </w:p>
        </w:tc>
        <w:tc>
          <w:tcPr>
            <w:tcW w:w="2700" w:type="dxa"/>
            <w:shd w:val="pct50" w:color="FFFFFF" w:fill="auto"/>
            <w:vAlign w:val="center"/>
          </w:tcPr>
          <w:p>
            <w:pPr>
              <w:tabs>
                <w:tab w:val="left" w:pos="6120"/>
              </w:tabs>
              <w:spacing w:line="360" w:lineRule="auto"/>
              <w:rPr>
                <w:rFonts w:hAnsi="宋体"/>
                <w:color w:val="000000"/>
                <w:sz w:val="21"/>
                <w:szCs w:val="21"/>
              </w:rPr>
            </w:pPr>
            <w:r>
              <w:rPr>
                <w:rFonts w:hint="eastAsia" w:hAnsi="宋体"/>
                <w:color w:val="000000"/>
                <w:sz w:val="21"/>
                <w:szCs w:val="21"/>
              </w:rPr>
              <w:t>浴室</w:t>
            </w:r>
          </w:p>
        </w:tc>
        <w:tc>
          <w:tcPr>
            <w:tcW w:w="90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ind w:left="-301" w:leftChars="-137"/>
              <w:jc w:val="center"/>
              <w:rPr>
                <w:rFonts w:hAnsi="宋体"/>
                <w:color w:val="000000"/>
                <w:sz w:val="21"/>
                <w:szCs w:val="21"/>
              </w:rPr>
            </w:pPr>
          </w:p>
        </w:tc>
        <w:tc>
          <w:tcPr>
            <w:tcW w:w="2160" w:type="dxa"/>
            <w:shd w:val="pct50" w:color="FFFFFF" w:fill="auto"/>
            <w:vAlign w:val="center"/>
          </w:tcPr>
          <w:p>
            <w:pPr>
              <w:tabs>
                <w:tab w:val="left" w:pos="6120"/>
              </w:tabs>
              <w:spacing w:line="360" w:lineRule="auto"/>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5</w:t>
            </w:r>
          </w:p>
        </w:tc>
        <w:tc>
          <w:tcPr>
            <w:tcW w:w="2700" w:type="dxa"/>
            <w:shd w:val="pct50" w:color="FFFFFF" w:fill="auto"/>
            <w:vAlign w:val="center"/>
          </w:tcPr>
          <w:p>
            <w:pPr>
              <w:tabs>
                <w:tab w:val="left" w:pos="6120"/>
              </w:tabs>
              <w:spacing w:line="360" w:lineRule="auto"/>
              <w:rPr>
                <w:rFonts w:hAnsi="宋体"/>
                <w:color w:val="000000"/>
                <w:sz w:val="21"/>
                <w:szCs w:val="21"/>
              </w:rPr>
            </w:pPr>
            <w:r>
              <w:rPr>
                <w:rFonts w:hint="eastAsia" w:hAnsi="宋体"/>
                <w:color w:val="000000"/>
                <w:sz w:val="21"/>
                <w:szCs w:val="21"/>
              </w:rPr>
              <w:t>其他生活设施</w:t>
            </w:r>
          </w:p>
        </w:tc>
        <w:tc>
          <w:tcPr>
            <w:tcW w:w="900" w:type="dxa"/>
            <w:shd w:val="pct50" w:color="FFFFFF" w:fill="auto"/>
            <w:vAlign w:val="center"/>
          </w:tcPr>
          <w:p>
            <w:pPr>
              <w:tabs>
                <w:tab w:val="left" w:pos="6120"/>
              </w:tabs>
              <w:spacing w:line="360" w:lineRule="auto"/>
              <w:jc w:val="center"/>
              <w:rPr>
                <w:rFonts w:hAnsi="宋体"/>
                <w:color w:val="000000"/>
                <w:sz w:val="21"/>
                <w:szCs w:val="21"/>
              </w:rPr>
            </w:pPr>
          </w:p>
        </w:tc>
        <w:tc>
          <w:tcPr>
            <w:tcW w:w="90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休息场所、文化娱乐设施等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spacing w:line="360" w:lineRule="auto"/>
              <w:jc w:val="center"/>
              <w:rPr>
                <w:rFonts w:hAnsi="宋体"/>
                <w:b/>
                <w:color w:val="000000"/>
                <w:sz w:val="21"/>
                <w:szCs w:val="21"/>
              </w:rPr>
            </w:pPr>
            <w:r>
              <w:rPr>
                <w:rFonts w:hint="eastAsia" w:hAnsi="宋体"/>
                <w:b/>
                <w:color w:val="000000"/>
                <w:sz w:val="21"/>
                <w:szCs w:val="21"/>
              </w:rPr>
              <w:t>（三）</w:t>
            </w:r>
          </w:p>
        </w:tc>
        <w:tc>
          <w:tcPr>
            <w:tcW w:w="2700" w:type="dxa"/>
            <w:shd w:val="pct50" w:color="FFFFFF" w:fill="auto"/>
            <w:vAlign w:val="center"/>
          </w:tcPr>
          <w:p>
            <w:pPr>
              <w:tabs>
                <w:tab w:val="left" w:pos="6120"/>
              </w:tabs>
              <w:spacing w:line="360" w:lineRule="auto"/>
              <w:rPr>
                <w:rFonts w:hAnsi="宋体"/>
                <w:b/>
                <w:color w:val="000000"/>
                <w:sz w:val="21"/>
                <w:szCs w:val="21"/>
              </w:rPr>
            </w:pPr>
            <w:r>
              <w:rPr>
                <w:rFonts w:hint="eastAsia" w:hAnsi="宋体"/>
                <w:b/>
                <w:color w:val="000000"/>
                <w:sz w:val="21"/>
                <w:szCs w:val="21"/>
              </w:rPr>
              <w:t>生产用房（仓库）</w:t>
            </w:r>
          </w:p>
        </w:tc>
        <w:tc>
          <w:tcPr>
            <w:tcW w:w="90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m</w:t>
            </w:r>
            <w:r>
              <w:rPr>
                <w:rFonts w:hAnsi="宋体"/>
                <w:color w:val="000000"/>
                <w:sz w:val="21"/>
                <w:szCs w:val="21"/>
                <w:vertAlign w:val="superscript"/>
              </w:rPr>
              <w:t>2</w:t>
            </w:r>
          </w:p>
        </w:tc>
        <w:tc>
          <w:tcPr>
            <w:tcW w:w="900" w:type="dxa"/>
            <w:shd w:val="pct50" w:color="FFFFFF" w:fill="auto"/>
          </w:tcPr>
          <w:p>
            <w:pPr>
              <w:tabs>
                <w:tab w:val="left" w:pos="6120"/>
              </w:tabs>
              <w:spacing w:line="360" w:lineRule="auto"/>
              <w:ind w:left="-301" w:leftChars="-137"/>
              <w:jc w:val="center"/>
              <w:rPr>
                <w:rFonts w:hAnsi="宋体"/>
                <w:color w:val="000000"/>
                <w:sz w:val="21"/>
                <w:szCs w:val="21"/>
              </w:rPr>
            </w:pPr>
          </w:p>
        </w:tc>
        <w:tc>
          <w:tcPr>
            <w:tcW w:w="1080" w:type="dxa"/>
            <w:shd w:val="pct50" w:color="FFFFFF" w:fill="auto"/>
          </w:tcPr>
          <w:p>
            <w:pPr>
              <w:tabs>
                <w:tab w:val="left" w:pos="6120"/>
              </w:tabs>
              <w:spacing w:line="360" w:lineRule="auto"/>
              <w:ind w:left="-301" w:leftChars="-137"/>
              <w:jc w:val="center"/>
              <w:rPr>
                <w:rFonts w:hAnsi="宋体"/>
                <w:color w:val="000000"/>
                <w:sz w:val="21"/>
                <w:szCs w:val="21"/>
              </w:rPr>
            </w:pPr>
          </w:p>
        </w:tc>
        <w:tc>
          <w:tcPr>
            <w:tcW w:w="1080" w:type="dxa"/>
            <w:shd w:val="pct50" w:color="FFFFFF" w:fill="auto"/>
          </w:tcPr>
          <w:p>
            <w:pPr>
              <w:tabs>
                <w:tab w:val="left" w:pos="6120"/>
              </w:tabs>
              <w:spacing w:line="360" w:lineRule="auto"/>
              <w:ind w:left="-301" w:leftChars="-137"/>
              <w:jc w:val="center"/>
              <w:rPr>
                <w:rFonts w:hAnsi="宋体"/>
                <w:color w:val="000000"/>
                <w:sz w:val="21"/>
                <w:szCs w:val="21"/>
              </w:rPr>
            </w:pPr>
          </w:p>
        </w:tc>
        <w:tc>
          <w:tcPr>
            <w:tcW w:w="2160" w:type="dxa"/>
            <w:shd w:val="pct50" w:color="FFFFFF" w:fill="auto"/>
            <w:vAlign w:val="center"/>
          </w:tcPr>
          <w:p>
            <w:pPr>
              <w:tabs>
                <w:tab w:val="left" w:pos="6120"/>
              </w:tabs>
              <w:spacing w:line="360" w:lineRule="auto"/>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spacing w:line="360" w:lineRule="auto"/>
              <w:jc w:val="center"/>
              <w:rPr>
                <w:rFonts w:hAnsi="宋体"/>
                <w:b/>
                <w:bCs/>
                <w:iCs/>
                <w:color w:val="000000"/>
                <w:sz w:val="21"/>
                <w:szCs w:val="21"/>
              </w:rPr>
            </w:pPr>
            <w:r>
              <w:rPr>
                <w:rFonts w:hint="eastAsia" w:hAnsi="宋体"/>
                <w:b/>
                <w:bCs/>
                <w:iCs/>
                <w:color w:val="000000"/>
                <w:sz w:val="21"/>
                <w:szCs w:val="21"/>
              </w:rPr>
              <w:t>（四）</w:t>
            </w:r>
          </w:p>
        </w:tc>
        <w:tc>
          <w:tcPr>
            <w:tcW w:w="2700" w:type="dxa"/>
            <w:shd w:val="pct50" w:color="FFFFFF" w:fill="auto"/>
            <w:vAlign w:val="center"/>
          </w:tcPr>
          <w:p>
            <w:pPr>
              <w:tabs>
                <w:tab w:val="left" w:pos="6120"/>
              </w:tabs>
              <w:spacing w:line="360" w:lineRule="auto"/>
              <w:rPr>
                <w:rFonts w:hAnsi="宋体"/>
                <w:b/>
                <w:bCs/>
                <w:iCs/>
                <w:color w:val="000000"/>
                <w:sz w:val="21"/>
                <w:szCs w:val="21"/>
              </w:rPr>
            </w:pPr>
            <w:r>
              <w:rPr>
                <w:rFonts w:hint="eastAsia" w:hAnsi="宋体"/>
                <w:b/>
                <w:bCs/>
                <w:iCs/>
                <w:color w:val="000000"/>
                <w:sz w:val="21"/>
                <w:szCs w:val="21"/>
              </w:rPr>
              <w:t>临时用电设施</w:t>
            </w:r>
          </w:p>
        </w:tc>
        <w:tc>
          <w:tcPr>
            <w:tcW w:w="900" w:type="dxa"/>
            <w:shd w:val="pct50" w:color="FFFFFF" w:fill="auto"/>
            <w:vAlign w:val="center"/>
          </w:tcPr>
          <w:p>
            <w:pPr>
              <w:tabs>
                <w:tab w:val="left" w:pos="6120"/>
              </w:tabs>
              <w:spacing w:line="360" w:lineRule="auto"/>
              <w:jc w:val="center"/>
              <w:rPr>
                <w:rFonts w:hAnsi="宋体"/>
                <w:b/>
                <w:bCs/>
                <w:iCs/>
                <w:color w:val="000000"/>
                <w:sz w:val="21"/>
                <w:szCs w:val="21"/>
              </w:rPr>
            </w:pPr>
          </w:p>
        </w:tc>
        <w:tc>
          <w:tcPr>
            <w:tcW w:w="900" w:type="dxa"/>
            <w:shd w:val="pct50" w:color="FFFFFF" w:fill="auto"/>
          </w:tcPr>
          <w:p>
            <w:pPr>
              <w:tabs>
                <w:tab w:val="left" w:pos="6120"/>
              </w:tabs>
              <w:spacing w:line="360" w:lineRule="auto"/>
              <w:ind w:left="-301" w:leftChars="-137"/>
              <w:jc w:val="center"/>
              <w:rPr>
                <w:rFonts w:hAnsi="宋体"/>
                <w:b/>
                <w:bCs/>
                <w:iCs/>
                <w:color w:val="000000"/>
                <w:sz w:val="21"/>
                <w:szCs w:val="21"/>
              </w:rPr>
            </w:pPr>
          </w:p>
        </w:tc>
        <w:tc>
          <w:tcPr>
            <w:tcW w:w="1080" w:type="dxa"/>
            <w:shd w:val="pct50" w:color="FFFFFF" w:fill="auto"/>
          </w:tcPr>
          <w:p>
            <w:pPr>
              <w:tabs>
                <w:tab w:val="left" w:pos="6120"/>
              </w:tabs>
              <w:spacing w:line="360" w:lineRule="auto"/>
              <w:jc w:val="center"/>
              <w:rPr>
                <w:rFonts w:hAnsi="宋体"/>
                <w:b/>
                <w:bCs/>
                <w:iCs/>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spacing w:line="360" w:lineRule="auto"/>
              <w:jc w:val="center"/>
              <w:rPr>
                <w:rFonts w:hAnsi="宋体"/>
                <w:color w:val="000000"/>
                <w:sz w:val="21"/>
                <w:szCs w:val="21"/>
              </w:rPr>
            </w:pPr>
            <w:r>
              <w:rPr>
                <w:rFonts w:hAnsi="宋体"/>
                <w:color w:val="000000"/>
                <w:sz w:val="21"/>
                <w:szCs w:val="21"/>
              </w:rPr>
              <w:t>1</w:t>
            </w:r>
          </w:p>
        </w:tc>
        <w:tc>
          <w:tcPr>
            <w:tcW w:w="2700" w:type="dxa"/>
            <w:shd w:val="pct50" w:color="FFFFFF" w:fill="auto"/>
            <w:vAlign w:val="center"/>
          </w:tcPr>
          <w:p>
            <w:pPr>
              <w:tabs>
                <w:tab w:val="left" w:pos="6120"/>
              </w:tabs>
              <w:spacing w:line="360" w:lineRule="auto"/>
              <w:rPr>
                <w:rFonts w:hAnsi="宋体"/>
                <w:color w:val="000000"/>
                <w:sz w:val="21"/>
                <w:szCs w:val="21"/>
              </w:rPr>
            </w:pPr>
            <w:r>
              <w:rPr>
                <w:rFonts w:hint="eastAsia" w:hAnsi="宋体"/>
                <w:color w:val="000000"/>
                <w:sz w:val="21"/>
                <w:szCs w:val="21"/>
              </w:rPr>
              <w:t>总配电箱</w:t>
            </w:r>
          </w:p>
        </w:tc>
        <w:tc>
          <w:tcPr>
            <w:tcW w:w="900" w:type="dxa"/>
            <w:shd w:val="pct50" w:color="FFFFFF" w:fill="auto"/>
            <w:vAlign w:val="center"/>
          </w:tcPr>
          <w:p>
            <w:pPr>
              <w:spacing w:line="360" w:lineRule="auto"/>
              <w:jc w:val="center"/>
              <w:rPr>
                <w:rFonts w:hAnsi="宋体"/>
                <w:color w:val="000000"/>
                <w:sz w:val="21"/>
                <w:szCs w:val="21"/>
              </w:rPr>
            </w:pPr>
            <w:r>
              <w:rPr>
                <w:rFonts w:hint="eastAsia" w:hAnsi="宋体"/>
                <w:color w:val="000000"/>
                <w:sz w:val="21"/>
                <w:szCs w:val="21"/>
              </w:rPr>
              <w:t>只</w:t>
            </w:r>
          </w:p>
        </w:tc>
        <w:tc>
          <w:tcPr>
            <w:tcW w:w="90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jc w:val="center"/>
              <w:rPr>
                <w:rFonts w:hAnsi="宋体"/>
                <w:color w:val="000000"/>
                <w:sz w:val="21"/>
                <w:szCs w:val="21"/>
              </w:rPr>
            </w:pPr>
          </w:p>
        </w:tc>
        <w:tc>
          <w:tcPr>
            <w:tcW w:w="1080" w:type="dxa"/>
            <w:shd w:val="pct50" w:color="FFFFFF" w:fill="auto"/>
          </w:tcPr>
          <w:p>
            <w:pPr>
              <w:tabs>
                <w:tab w:val="left" w:pos="6120"/>
              </w:tabs>
              <w:spacing w:line="360" w:lineRule="auto"/>
              <w:jc w:val="center"/>
              <w:rPr>
                <w:rFonts w:hAnsi="宋体"/>
                <w:color w:val="000000"/>
                <w:sz w:val="21"/>
                <w:szCs w:val="21"/>
              </w:rPr>
            </w:pPr>
          </w:p>
        </w:tc>
        <w:tc>
          <w:tcPr>
            <w:tcW w:w="2160" w:type="dxa"/>
            <w:shd w:val="pct50" w:color="FFFFFF" w:fill="auto"/>
            <w:vAlign w:val="center"/>
          </w:tcPr>
          <w:p>
            <w:pPr>
              <w:tabs>
                <w:tab w:val="left" w:pos="6120"/>
              </w:tabs>
              <w:spacing w:line="360" w:lineRule="auto"/>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2</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分配电箱</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只</w:t>
            </w: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3</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开关箱</w:t>
            </w:r>
          </w:p>
        </w:tc>
        <w:tc>
          <w:tcPr>
            <w:tcW w:w="900" w:type="dxa"/>
            <w:shd w:val="pct50" w:color="FFFFFF" w:fill="auto"/>
            <w:vAlign w:val="center"/>
          </w:tcPr>
          <w:p>
            <w:pPr>
              <w:jc w:val="center"/>
              <w:rPr>
                <w:rFonts w:hAnsi="宋体"/>
                <w:color w:val="000000"/>
                <w:sz w:val="21"/>
                <w:szCs w:val="21"/>
              </w:rPr>
            </w:pPr>
            <w:r>
              <w:rPr>
                <w:rFonts w:hint="eastAsia" w:hAnsi="宋体"/>
                <w:color w:val="000000"/>
                <w:sz w:val="21"/>
                <w:szCs w:val="21"/>
              </w:rPr>
              <w:t>只</w:t>
            </w: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4</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临时用电线路</w:t>
            </w:r>
          </w:p>
        </w:tc>
        <w:tc>
          <w:tcPr>
            <w:tcW w:w="90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m</w:t>
            </w: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5</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用电保护装置</w:t>
            </w:r>
          </w:p>
        </w:tc>
        <w:tc>
          <w:tcPr>
            <w:tcW w:w="900" w:type="dxa"/>
            <w:shd w:val="pct50" w:color="FFFFFF" w:fill="auto"/>
            <w:vAlign w:val="center"/>
          </w:tcPr>
          <w:p>
            <w:pPr>
              <w:jc w:val="center"/>
              <w:rPr>
                <w:rFonts w:hAnsi="宋体"/>
                <w:color w:val="000000"/>
                <w:sz w:val="21"/>
                <w:szCs w:val="21"/>
              </w:rPr>
            </w:pPr>
            <w:r>
              <w:rPr>
                <w:rFonts w:hint="eastAsia" w:hAnsi="宋体"/>
                <w:color w:val="000000"/>
                <w:sz w:val="21"/>
                <w:szCs w:val="21"/>
              </w:rPr>
              <w:t>处</w:t>
            </w: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6</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发电机</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台</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7</w:t>
            </w:r>
          </w:p>
        </w:tc>
        <w:tc>
          <w:tcPr>
            <w:tcW w:w="270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其他临时用电设施</w:t>
            </w: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附近外电线路防护设施等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（五）</w:t>
            </w:r>
          </w:p>
        </w:tc>
        <w:tc>
          <w:tcPr>
            <w:tcW w:w="2700" w:type="dxa"/>
            <w:shd w:val="pct50" w:color="FFFFFF" w:fill="auto"/>
            <w:vAlign w:val="center"/>
          </w:tcPr>
          <w:p>
            <w:pPr>
              <w:tabs>
                <w:tab w:val="left" w:pos="6120"/>
              </w:tabs>
              <w:rPr>
                <w:rFonts w:hAnsi="宋体"/>
                <w:b/>
                <w:color w:val="000000"/>
                <w:sz w:val="21"/>
                <w:szCs w:val="21"/>
              </w:rPr>
            </w:pPr>
            <w:r>
              <w:rPr>
                <w:rFonts w:hint="eastAsia" w:hAnsi="宋体"/>
                <w:b/>
                <w:color w:val="000000"/>
                <w:sz w:val="21"/>
                <w:szCs w:val="21"/>
              </w:rPr>
              <w:t>临时供水</w:t>
            </w:r>
          </w:p>
        </w:tc>
        <w:tc>
          <w:tcPr>
            <w:tcW w:w="90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m</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按管道长度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（六）</w:t>
            </w:r>
          </w:p>
        </w:tc>
        <w:tc>
          <w:tcPr>
            <w:tcW w:w="2700" w:type="dxa"/>
            <w:shd w:val="pct50" w:color="FFFFFF" w:fill="auto"/>
            <w:vAlign w:val="center"/>
          </w:tcPr>
          <w:p>
            <w:pPr>
              <w:tabs>
                <w:tab w:val="left" w:pos="6120"/>
              </w:tabs>
              <w:rPr>
                <w:rFonts w:hAnsi="宋体"/>
                <w:b/>
                <w:color w:val="000000"/>
                <w:sz w:val="21"/>
                <w:szCs w:val="21"/>
              </w:rPr>
            </w:pPr>
            <w:r>
              <w:rPr>
                <w:rFonts w:hint="eastAsia" w:hAnsi="宋体"/>
                <w:b/>
                <w:color w:val="000000"/>
                <w:sz w:val="21"/>
                <w:szCs w:val="21"/>
              </w:rPr>
              <w:t>临时排水</w:t>
            </w:r>
          </w:p>
        </w:tc>
        <w:tc>
          <w:tcPr>
            <w:tcW w:w="900" w:type="dxa"/>
            <w:shd w:val="pct50" w:color="FFFFFF" w:fill="auto"/>
            <w:vAlign w:val="center"/>
          </w:tcPr>
          <w:p>
            <w:pPr>
              <w:tabs>
                <w:tab w:val="left" w:pos="6120"/>
              </w:tabs>
              <w:jc w:val="center"/>
              <w:rPr>
                <w:rFonts w:hAnsi="宋体"/>
                <w:color w:val="000000"/>
                <w:sz w:val="21"/>
                <w:szCs w:val="21"/>
              </w:rPr>
            </w:pPr>
            <w:r>
              <w:rPr>
                <w:rFonts w:hAnsi="宋体"/>
                <w:color w:val="000000"/>
                <w:sz w:val="21"/>
                <w:szCs w:val="21"/>
              </w:rPr>
              <w:t>m</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r>
              <w:rPr>
                <w:rFonts w:hint="eastAsia" w:hAnsi="宋体"/>
                <w:color w:val="000000"/>
                <w:sz w:val="21"/>
                <w:szCs w:val="21"/>
              </w:rPr>
              <w:t>按管道长度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（七）</w:t>
            </w:r>
          </w:p>
        </w:tc>
        <w:tc>
          <w:tcPr>
            <w:tcW w:w="2700" w:type="dxa"/>
            <w:shd w:val="pct50" w:color="FFFFFF" w:fill="auto"/>
            <w:vAlign w:val="center"/>
          </w:tcPr>
          <w:p>
            <w:pPr>
              <w:tabs>
                <w:tab w:val="left" w:pos="6120"/>
              </w:tabs>
              <w:rPr>
                <w:rFonts w:hAnsi="宋体"/>
                <w:b/>
                <w:color w:val="000000"/>
                <w:sz w:val="21"/>
                <w:szCs w:val="21"/>
              </w:rPr>
            </w:pPr>
            <w:r>
              <w:rPr>
                <w:rFonts w:hint="eastAsia" w:hAnsi="宋体"/>
                <w:b/>
                <w:color w:val="000000"/>
                <w:sz w:val="21"/>
                <w:szCs w:val="21"/>
              </w:rPr>
              <w:t>空调设施</w:t>
            </w:r>
          </w:p>
        </w:tc>
        <w:tc>
          <w:tcPr>
            <w:tcW w:w="900" w:type="dxa"/>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台</w:t>
            </w: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b/>
                <w:color w:val="000000"/>
                <w:sz w:val="21"/>
                <w:szCs w:val="21"/>
              </w:rPr>
            </w:pPr>
            <w:r>
              <w:rPr>
                <w:rFonts w:hint="eastAsia" w:hAnsi="宋体"/>
                <w:b/>
                <w:color w:val="000000"/>
                <w:sz w:val="21"/>
                <w:szCs w:val="21"/>
              </w:rPr>
              <w:t>（八）</w:t>
            </w:r>
          </w:p>
        </w:tc>
        <w:tc>
          <w:tcPr>
            <w:tcW w:w="2700" w:type="dxa"/>
            <w:shd w:val="pct50" w:color="FFFFFF" w:fill="auto"/>
            <w:vAlign w:val="center"/>
          </w:tcPr>
          <w:p>
            <w:pPr>
              <w:tabs>
                <w:tab w:val="left" w:pos="6120"/>
              </w:tabs>
              <w:rPr>
                <w:rFonts w:hAnsi="宋体"/>
                <w:b/>
                <w:color w:val="000000"/>
                <w:sz w:val="21"/>
                <w:szCs w:val="21"/>
              </w:rPr>
            </w:pPr>
            <w:r>
              <w:rPr>
                <w:rFonts w:hint="eastAsia" w:hAnsi="宋体"/>
                <w:b/>
                <w:color w:val="000000"/>
                <w:sz w:val="21"/>
                <w:szCs w:val="21"/>
              </w:rPr>
              <w:t>其他临时设施</w:t>
            </w: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1080" w:type="dxa"/>
            <w:shd w:val="pct50" w:color="FFFFFF" w:fill="auto"/>
            <w:vAlign w:val="center"/>
          </w:tcPr>
          <w:p>
            <w:pPr>
              <w:tabs>
                <w:tab w:val="left" w:pos="6120"/>
              </w:tabs>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shd w:val="pct50" w:color="FFFFFF" w:fill="auto"/>
            <w:vAlign w:val="center"/>
          </w:tcPr>
          <w:p>
            <w:pPr>
              <w:tabs>
                <w:tab w:val="left" w:pos="6120"/>
              </w:tabs>
              <w:jc w:val="center"/>
              <w:rPr>
                <w:rFonts w:hAnsi="宋体"/>
                <w:color w:val="000000"/>
                <w:sz w:val="21"/>
                <w:szCs w:val="21"/>
              </w:rPr>
            </w:pPr>
          </w:p>
        </w:tc>
        <w:tc>
          <w:tcPr>
            <w:tcW w:w="27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vAlign w:val="center"/>
          </w:tcPr>
          <w:p>
            <w:pPr>
              <w:tabs>
                <w:tab w:val="left" w:pos="6120"/>
              </w:tabs>
              <w:jc w:val="center"/>
              <w:rPr>
                <w:rFonts w:hAnsi="宋体"/>
                <w:color w:val="000000"/>
                <w:sz w:val="21"/>
                <w:szCs w:val="21"/>
              </w:rPr>
            </w:pPr>
          </w:p>
        </w:tc>
        <w:tc>
          <w:tcPr>
            <w:tcW w:w="90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jc w:val="center"/>
              <w:rPr>
                <w:rFonts w:hAnsi="宋体"/>
                <w:color w:val="000000"/>
                <w:sz w:val="21"/>
                <w:szCs w:val="21"/>
              </w:rPr>
            </w:pP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660" w:type="dxa"/>
            <w:gridSpan w:val="5"/>
            <w:shd w:val="pct50" w:color="FFFFFF" w:fill="auto"/>
            <w:vAlign w:val="center"/>
          </w:tcPr>
          <w:p>
            <w:pPr>
              <w:tabs>
                <w:tab w:val="left" w:pos="6120"/>
              </w:tabs>
              <w:jc w:val="center"/>
              <w:rPr>
                <w:rFonts w:hAnsi="宋体"/>
                <w:color w:val="000000"/>
                <w:sz w:val="21"/>
                <w:szCs w:val="21"/>
              </w:rPr>
            </w:pPr>
            <w:r>
              <w:rPr>
                <w:rFonts w:hint="eastAsia" w:hAnsi="宋体"/>
                <w:color w:val="000000"/>
                <w:sz w:val="21"/>
                <w:szCs w:val="21"/>
              </w:rPr>
              <w:t>合</w:t>
            </w:r>
            <w:r>
              <w:rPr>
                <w:rFonts w:hAnsi="宋体"/>
                <w:color w:val="000000"/>
                <w:sz w:val="21"/>
                <w:szCs w:val="21"/>
              </w:rPr>
              <w:t xml:space="preserve">   </w:t>
            </w:r>
            <w:r>
              <w:rPr>
                <w:rFonts w:hint="eastAsia" w:hAnsi="宋体"/>
                <w:color w:val="000000"/>
                <w:sz w:val="21"/>
                <w:szCs w:val="21"/>
              </w:rPr>
              <w:t>计</w:t>
            </w:r>
          </w:p>
        </w:tc>
        <w:tc>
          <w:tcPr>
            <w:tcW w:w="1080" w:type="dxa"/>
            <w:shd w:val="pct50" w:color="FFFFFF" w:fill="auto"/>
          </w:tcPr>
          <w:p>
            <w:pPr>
              <w:tabs>
                <w:tab w:val="left" w:pos="6120"/>
              </w:tabs>
              <w:ind w:left="-301" w:leftChars="-137"/>
              <w:jc w:val="center"/>
              <w:rPr>
                <w:rFonts w:hAnsi="宋体"/>
                <w:color w:val="000000"/>
                <w:sz w:val="21"/>
                <w:szCs w:val="21"/>
              </w:rPr>
            </w:pPr>
          </w:p>
        </w:tc>
        <w:tc>
          <w:tcPr>
            <w:tcW w:w="2160" w:type="dxa"/>
            <w:shd w:val="pct50" w:color="FFFFFF" w:fill="auto"/>
            <w:vAlign w:val="center"/>
          </w:tcPr>
          <w:p>
            <w:pPr>
              <w:tabs>
                <w:tab w:val="left" w:pos="6120"/>
              </w:tabs>
              <w:rPr>
                <w:rFonts w:hAnsi="宋体"/>
                <w:color w:val="000000"/>
                <w:sz w:val="21"/>
                <w:szCs w:val="21"/>
              </w:rPr>
            </w:pPr>
          </w:p>
        </w:tc>
      </w:tr>
    </w:tbl>
    <w:p>
      <w:pPr>
        <w:tabs>
          <w:tab w:val="center" w:pos="4755"/>
          <w:tab w:val="right" w:pos="9070"/>
        </w:tabs>
        <w:rPr>
          <w:rFonts w:hAnsi="宋体"/>
          <w:color w:val="000000"/>
          <w:sz w:val="21"/>
          <w:szCs w:val="21"/>
        </w:rPr>
      </w:pPr>
      <w:r>
        <w:rPr>
          <w:rFonts w:hint="eastAsia" w:hAnsi="宋体"/>
          <w:color w:val="000000"/>
          <w:sz w:val="21"/>
          <w:szCs w:val="21"/>
        </w:rPr>
        <w:t>注：表中（</w:t>
      </w:r>
      <w:r>
        <w:rPr>
          <w:rFonts w:hAnsi="宋体"/>
          <w:color w:val="000000"/>
          <w:sz w:val="21"/>
          <w:szCs w:val="21"/>
        </w:rPr>
        <w:t>1</w:t>
      </w: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r>
        <w:rPr>
          <w:rFonts w:hAnsi="宋体"/>
          <w:color w:val="000000"/>
          <w:sz w:val="21"/>
          <w:szCs w:val="21"/>
        </w:rPr>
        <w:t>3</w:t>
      </w:r>
      <w:r>
        <w:rPr>
          <w:rFonts w:hint="eastAsia" w:hAnsi="宋体"/>
          <w:color w:val="000000"/>
          <w:sz w:val="21"/>
          <w:szCs w:val="21"/>
        </w:rPr>
        <w:t>）栏由采购人根据具体工程特点提供，投标人可补充。安全文明施工措施项</w:t>
      </w:r>
    </w:p>
    <w:p>
      <w:pPr>
        <w:tabs>
          <w:tab w:val="center" w:pos="4755"/>
          <w:tab w:val="right" w:pos="9070"/>
        </w:tabs>
        <w:ind w:firstLine="210" w:firstLineChars="100"/>
        <w:rPr>
          <w:rFonts w:hAnsi="宋体"/>
          <w:color w:val="000000"/>
          <w:sz w:val="21"/>
          <w:szCs w:val="21"/>
        </w:rPr>
      </w:pPr>
      <w:r>
        <w:rPr>
          <w:rFonts w:hint="eastAsia" w:hAnsi="宋体"/>
          <w:color w:val="000000"/>
          <w:sz w:val="21"/>
          <w:szCs w:val="21"/>
        </w:rPr>
        <w:t>目及费用应按招标项目整体报价。</w:t>
      </w:r>
    </w:p>
    <w:p>
      <w:pPr>
        <w:tabs>
          <w:tab w:val="left" w:pos="3220"/>
        </w:tabs>
        <w:sectPr>
          <w:pgSz w:w="11900" w:h="16838"/>
          <w:pgMar w:top="1124" w:right="786" w:bottom="175" w:left="1000" w:header="0" w:footer="0" w:gutter="0"/>
          <w:cols w:equalWidth="0" w:num="1">
            <w:col w:w="10120"/>
          </w:cols>
        </w:sectPr>
      </w:pPr>
    </w:p>
    <w:p>
      <w:pPr>
        <w:spacing w:line="1" w:lineRule="exact"/>
        <w:rPr>
          <w:sz w:val="20"/>
          <w:szCs w:val="20"/>
        </w:rPr>
      </w:pPr>
      <w:bookmarkStart w:id="61" w:name="page62"/>
      <w:bookmarkEnd w:id="61"/>
    </w:p>
    <w:p>
      <w:pPr>
        <w:tabs>
          <w:tab w:val="left" w:pos="780"/>
        </w:tabs>
      </w:pPr>
    </w:p>
    <w:p>
      <w:pPr>
        <w:spacing w:line="366" w:lineRule="exact"/>
        <w:jc w:val="center"/>
        <w:rPr>
          <w:rFonts w:ascii="宋体" w:cs="宋体"/>
          <w:b/>
          <w:bCs/>
          <w:sz w:val="28"/>
          <w:szCs w:val="28"/>
        </w:rPr>
      </w:pPr>
      <w:r>
        <w:rPr>
          <w:rFonts w:ascii="宋体" w:hAnsi="宋体" w:cs="宋体"/>
          <w:b/>
          <w:bCs/>
          <w:sz w:val="28"/>
          <w:szCs w:val="28"/>
        </w:rPr>
        <w:t xml:space="preserve">1-4  </w:t>
      </w:r>
      <w:r>
        <w:rPr>
          <w:rFonts w:hint="eastAsia" w:ascii="宋体" w:hAnsi="宋体" w:cs="宋体"/>
          <w:b/>
          <w:bCs/>
          <w:sz w:val="28"/>
          <w:szCs w:val="28"/>
        </w:rPr>
        <w:t>其他项目清单及计价表</w:t>
      </w:r>
    </w:p>
    <w:p>
      <w:pPr>
        <w:tabs>
          <w:tab w:val="center" w:pos="4755"/>
          <w:tab w:val="right" w:pos="9070"/>
        </w:tabs>
        <w:ind w:firstLine="210" w:firstLineChars="100"/>
        <w:rPr>
          <w:rFonts w:hAnsi="宋体"/>
          <w:color w:val="000000"/>
          <w:sz w:val="21"/>
          <w:szCs w:val="28"/>
        </w:rPr>
      </w:pPr>
      <w:r>
        <w:rPr>
          <w:rFonts w:hint="eastAsia" w:hAnsi="宋体"/>
          <w:color w:val="000000"/>
          <w:sz w:val="21"/>
          <w:szCs w:val="28"/>
        </w:rPr>
        <w:t>工程名称</w:t>
      </w:r>
      <w:r>
        <w:rPr>
          <w:rFonts w:hAnsi="宋体"/>
          <w:color w:val="000000"/>
          <w:sz w:val="21"/>
          <w:szCs w:val="28"/>
        </w:rPr>
        <w:t xml:space="preserve">: </w:t>
      </w:r>
    </w:p>
    <w:p>
      <w:pPr>
        <w:tabs>
          <w:tab w:val="center" w:pos="4755"/>
          <w:tab w:val="right" w:pos="9070"/>
        </w:tabs>
        <w:ind w:firstLine="210" w:firstLineChars="100"/>
        <w:rPr>
          <w:rFonts w:hAnsi="宋体"/>
          <w:color w:val="000000"/>
          <w:sz w:val="21"/>
          <w:szCs w:val="28"/>
        </w:rPr>
      </w:pPr>
      <w:r>
        <w:rPr>
          <w:rFonts w:hint="eastAsia" w:hAnsi="宋体"/>
          <w:color w:val="000000"/>
          <w:sz w:val="21"/>
          <w:szCs w:val="28"/>
        </w:rPr>
        <w:t>单位工程名称：</w:t>
      </w:r>
      <w:r>
        <w:rPr>
          <w:rFonts w:hAnsi="宋体"/>
          <w:color w:val="000000"/>
          <w:sz w:val="21"/>
          <w:szCs w:val="28"/>
        </w:rPr>
        <w:t xml:space="preserve">                                     </w:t>
      </w:r>
      <w:r>
        <w:rPr>
          <w:rFonts w:hint="eastAsia" w:hAnsi="宋体"/>
          <w:color w:val="000000"/>
          <w:sz w:val="21"/>
          <w:szCs w:val="28"/>
        </w:rPr>
        <w:t>第</w:t>
      </w:r>
      <w:r>
        <w:rPr>
          <w:rFonts w:hAnsi="宋体"/>
          <w:color w:val="000000"/>
          <w:sz w:val="21"/>
          <w:szCs w:val="28"/>
        </w:rPr>
        <w:t xml:space="preserve">  </w:t>
      </w:r>
      <w:r>
        <w:rPr>
          <w:rFonts w:hint="eastAsia" w:hAnsi="宋体"/>
          <w:color w:val="000000"/>
          <w:sz w:val="21"/>
          <w:szCs w:val="28"/>
        </w:rPr>
        <w:t>页共</w:t>
      </w:r>
      <w:r>
        <w:rPr>
          <w:rFonts w:hAnsi="宋体"/>
          <w:color w:val="000000"/>
          <w:sz w:val="21"/>
          <w:szCs w:val="28"/>
        </w:rPr>
        <w:t xml:space="preserve">  </w:t>
      </w:r>
      <w:r>
        <w:rPr>
          <w:rFonts w:hint="eastAsia" w:hAnsi="宋体"/>
          <w:color w:val="000000"/>
          <w:sz w:val="21"/>
          <w:szCs w:val="28"/>
        </w:rPr>
        <w:t>页</w:t>
      </w:r>
    </w:p>
    <w:tbl>
      <w:tblPr>
        <w:tblStyle w:val="1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序号</w:t>
            </w:r>
          </w:p>
        </w:tc>
        <w:tc>
          <w:tcPr>
            <w:tcW w:w="268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项</w:t>
            </w:r>
            <w:r>
              <w:rPr>
                <w:rFonts w:hAnsi="宋体"/>
                <w:color w:val="000000"/>
                <w:sz w:val="21"/>
                <w:szCs w:val="21"/>
              </w:rPr>
              <w:t xml:space="preserve">  </w:t>
            </w:r>
            <w:r>
              <w:rPr>
                <w:rFonts w:hint="eastAsia" w:hAnsi="宋体"/>
                <w:color w:val="000000"/>
                <w:sz w:val="21"/>
                <w:szCs w:val="21"/>
              </w:rPr>
              <w:t>目</w:t>
            </w:r>
            <w:r>
              <w:rPr>
                <w:rFonts w:hAnsi="宋体"/>
                <w:color w:val="000000"/>
                <w:sz w:val="21"/>
                <w:szCs w:val="21"/>
              </w:rPr>
              <w:t xml:space="preserve"> </w:t>
            </w:r>
            <w:r>
              <w:rPr>
                <w:rFonts w:hint="eastAsia" w:hAnsi="宋体"/>
                <w:color w:val="000000"/>
                <w:sz w:val="21"/>
                <w:szCs w:val="21"/>
              </w:rPr>
              <w:t>名</w:t>
            </w:r>
            <w:r>
              <w:rPr>
                <w:rFonts w:hAnsi="宋体"/>
                <w:color w:val="000000"/>
                <w:sz w:val="21"/>
                <w:szCs w:val="21"/>
              </w:rPr>
              <w:t xml:space="preserve"> </w:t>
            </w:r>
            <w:r>
              <w:rPr>
                <w:rFonts w:hint="eastAsia" w:hAnsi="宋体"/>
                <w:color w:val="000000"/>
                <w:sz w:val="21"/>
                <w:szCs w:val="21"/>
              </w:rPr>
              <w:t>称</w:t>
            </w:r>
          </w:p>
        </w:tc>
        <w:tc>
          <w:tcPr>
            <w:tcW w:w="3178"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金</w:t>
            </w:r>
            <w:r>
              <w:rPr>
                <w:rFonts w:hAnsi="宋体"/>
                <w:color w:val="000000"/>
                <w:sz w:val="21"/>
                <w:szCs w:val="21"/>
              </w:rPr>
              <w:t xml:space="preserve"> </w:t>
            </w:r>
            <w:r>
              <w:rPr>
                <w:rFonts w:hint="eastAsia" w:hAnsi="宋体"/>
                <w:color w:val="000000"/>
                <w:sz w:val="21"/>
                <w:szCs w:val="21"/>
              </w:rPr>
              <w:t>额</w:t>
            </w:r>
            <w:r>
              <w:rPr>
                <w:rFonts w:hAnsi="宋体"/>
                <w:color w:val="000000"/>
                <w:sz w:val="21"/>
                <w:szCs w:val="21"/>
              </w:rPr>
              <w:t>(</w:t>
            </w:r>
            <w:r>
              <w:rPr>
                <w:rFonts w:hint="eastAsia" w:hAnsi="宋体"/>
                <w:color w:val="000000"/>
                <w:sz w:val="21"/>
                <w:szCs w:val="21"/>
              </w:rPr>
              <w:t>元</w:t>
            </w:r>
            <w:r>
              <w:rPr>
                <w:rFonts w:hAnsi="宋体"/>
                <w:color w:val="000000"/>
                <w:sz w:val="21"/>
                <w:szCs w:val="21"/>
              </w:rPr>
              <w:t>)</w:t>
            </w:r>
          </w:p>
        </w:tc>
        <w:tc>
          <w:tcPr>
            <w:tcW w:w="254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备</w:t>
            </w:r>
            <w:r>
              <w:rPr>
                <w:rFonts w:hAnsi="宋体"/>
                <w:color w:val="000000"/>
                <w:sz w:val="21"/>
                <w:szCs w:val="21"/>
              </w:rPr>
              <w:t xml:space="preserve"> </w:t>
            </w:r>
            <w:r>
              <w:rPr>
                <w:rFonts w:hint="eastAsia" w:hAnsi="宋体"/>
                <w:color w:val="00000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1</w:t>
            </w:r>
          </w:p>
        </w:tc>
        <w:tc>
          <w:tcPr>
            <w:tcW w:w="268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暂列金额</w:t>
            </w:r>
          </w:p>
        </w:tc>
        <w:tc>
          <w:tcPr>
            <w:tcW w:w="3178" w:type="dxa"/>
            <w:vAlign w:val="center"/>
          </w:tcPr>
          <w:p>
            <w:pPr>
              <w:tabs>
                <w:tab w:val="left" w:pos="1000"/>
              </w:tabs>
              <w:spacing w:before="100" w:beforeAutospacing="1" w:after="100" w:afterAutospacing="1"/>
              <w:jc w:val="center"/>
              <w:rPr>
                <w:rFonts w:hAnsi="宋体"/>
                <w:color w:val="000000"/>
                <w:sz w:val="21"/>
                <w:szCs w:val="21"/>
              </w:rPr>
            </w:pPr>
          </w:p>
        </w:tc>
        <w:tc>
          <w:tcPr>
            <w:tcW w:w="2546" w:type="dxa"/>
            <w:vAlign w:val="center"/>
          </w:tcPr>
          <w:p>
            <w:pPr>
              <w:tabs>
                <w:tab w:val="left" w:pos="100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2</w:t>
            </w:r>
          </w:p>
        </w:tc>
        <w:tc>
          <w:tcPr>
            <w:tcW w:w="268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计日工</w:t>
            </w:r>
          </w:p>
        </w:tc>
        <w:tc>
          <w:tcPr>
            <w:tcW w:w="3178"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54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明细表详见</w:t>
            </w:r>
            <w:r>
              <w:rPr>
                <w:rFonts w:hAnsi="宋体"/>
                <w:color w:val="000000"/>
                <w:sz w:val="21"/>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3</w:t>
            </w:r>
          </w:p>
        </w:tc>
        <w:tc>
          <w:tcPr>
            <w:tcW w:w="268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总承包服务费</w:t>
            </w:r>
          </w:p>
        </w:tc>
        <w:tc>
          <w:tcPr>
            <w:tcW w:w="3178"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54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明细表详见</w:t>
            </w:r>
            <w:r>
              <w:rPr>
                <w:rFonts w:hAnsi="宋体"/>
                <w:color w:val="000000"/>
                <w:sz w:val="21"/>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4</w:t>
            </w:r>
          </w:p>
        </w:tc>
        <w:tc>
          <w:tcPr>
            <w:tcW w:w="2687"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3178"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546" w:type="dxa"/>
            <w:vAlign w:val="center"/>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687"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3178"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546" w:type="dxa"/>
            <w:vAlign w:val="center"/>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687"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3178"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546" w:type="dxa"/>
            <w:vAlign w:val="center"/>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687"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合计</w:t>
            </w:r>
          </w:p>
        </w:tc>
        <w:tc>
          <w:tcPr>
            <w:tcW w:w="3178"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2546" w:type="dxa"/>
            <w:vAlign w:val="center"/>
          </w:tcPr>
          <w:p>
            <w:pPr>
              <w:tabs>
                <w:tab w:val="center" w:pos="4755"/>
                <w:tab w:val="right" w:pos="9070"/>
              </w:tabs>
              <w:spacing w:before="100" w:beforeAutospacing="1" w:after="100" w:afterAutospacing="1"/>
              <w:jc w:val="center"/>
              <w:rPr>
                <w:rFonts w:hAnsi="宋体"/>
                <w:color w:val="000000"/>
                <w:sz w:val="21"/>
                <w:szCs w:val="21"/>
              </w:rPr>
            </w:pPr>
          </w:p>
        </w:tc>
      </w:tr>
    </w:tbl>
    <w:p>
      <w:pPr>
        <w:tabs>
          <w:tab w:val="left" w:pos="540"/>
        </w:tabs>
        <w:sectPr>
          <w:pgSz w:w="11900" w:h="16838"/>
          <w:pgMar w:top="1124" w:right="786" w:bottom="175" w:left="1000" w:header="0" w:footer="0" w:gutter="0"/>
          <w:cols w:equalWidth="0" w:num="1">
            <w:col w:w="10120"/>
          </w:cols>
        </w:sectPr>
      </w:pPr>
    </w:p>
    <w:p>
      <w:pPr>
        <w:spacing w:line="366" w:lineRule="exact"/>
        <w:jc w:val="center"/>
        <w:rPr>
          <w:rFonts w:ascii="宋体" w:cs="宋体"/>
          <w:b/>
          <w:bCs/>
          <w:sz w:val="28"/>
          <w:szCs w:val="28"/>
        </w:rPr>
      </w:pPr>
      <w:bookmarkStart w:id="62" w:name="page63"/>
      <w:bookmarkEnd w:id="62"/>
      <w:r>
        <w:rPr>
          <w:rFonts w:hint="eastAsia" w:ascii="宋体" w:hAnsi="宋体" w:cs="宋体"/>
          <w:b/>
          <w:bCs/>
          <w:sz w:val="28"/>
          <w:szCs w:val="28"/>
        </w:rPr>
        <w:t>表</w:t>
      </w:r>
      <w:r>
        <w:rPr>
          <w:rFonts w:ascii="宋体" w:hAnsi="宋体" w:cs="宋体"/>
          <w:b/>
          <w:bCs/>
          <w:sz w:val="28"/>
          <w:szCs w:val="28"/>
        </w:rPr>
        <w:t xml:space="preserve">1-4-1  </w:t>
      </w:r>
      <w:r>
        <w:rPr>
          <w:rFonts w:hint="eastAsia" w:ascii="宋体" w:hAnsi="宋体" w:cs="宋体"/>
          <w:b/>
          <w:bCs/>
          <w:sz w:val="28"/>
          <w:szCs w:val="28"/>
        </w:rPr>
        <w:t>计日工表</w:t>
      </w:r>
    </w:p>
    <w:p>
      <w:pPr>
        <w:tabs>
          <w:tab w:val="center" w:pos="4755"/>
          <w:tab w:val="right" w:pos="9070"/>
        </w:tabs>
        <w:spacing w:line="360" w:lineRule="auto"/>
        <w:rPr>
          <w:rFonts w:hAnsi="宋体"/>
          <w:color w:val="000000"/>
          <w:sz w:val="21"/>
          <w:szCs w:val="21"/>
        </w:rPr>
      </w:pPr>
      <w:r>
        <w:rPr>
          <w:rFonts w:hint="eastAsia" w:hAnsi="宋体"/>
          <w:color w:val="000000"/>
          <w:sz w:val="21"/>
          <w:szCs w:val="21"/>
        </w:rPr>
        <w:t>工程名称</w:t>
      </w:r>
      <w:r>
        <w:rPr>
          <w:rFonts w:hAnsi="宋体"/>
          <w:color w:val="000000"/>
          <w:sz w:val="21"/>
          <w:szCs w:val="21"/>
        </w:rPr>
        <w:t xml:space="preserve">:                                   </w:t>
      </w:r>
    </w:p>
    <w:p>
      <w:pPr>
        <w:tabs>
          <w:tab w:val="center" w:pos="4755"/>
          <w:tab w:val="right" w:pos="9070"/>
        </w:tabs>
        <w:spacing w:line="360" w:lineRule="auto"/>
        <w:rPr>
          <w:rFonts w:hAnsi="宋体"/>
          <w:color w:val="000000"/>
          <w:sz w:val="21"/>
          <w:szCs w:val="21"/>
        </w:rPr>
      </w:pPr>
      <w:r>
        <w:rPr>
          <w:rFonts w:hint="eastAsia" w:hAnsi="宋体"/>
          <w:color w:val="000000"/>
          <w:sz w:val="21"/>
          <w:szCs w:val="21"/>
        </w:rPr>
        <w:t>单位工程名称：</w:t>
      </w:r>
      <w:r>
        <w:rPr>
          <w:rFonts w:hAnsi="宋体"/>
          <w:color w:val="000000"/>
          <w:sz w:val="21"/>
          <w:szCs w:val="21"/>
        </w:rPr>
        <w:t xml:space="preserve">                                            </w:t>
      </w:r>
      <w:r>
        <w:rPr>
          <w:rFonts w:hint="eastAsia" w:hAnsi="宋体"/>
          <w:color w:val="000000"/>
          <w:sz w:val="21"/>
          <w:szCs w:val="21"/>
        </w:rPr>
        <w:t>第</w:t>
      </w:r>
      <w:r>
        <w:rPr>
          <w:rFonts w:hAnsi="宋体"/>
          <w:color w:val="000000"/>
          <w:sz w:val="21"/>
          <w:szCs w:val="21"/>
        </w:rPr>
        <w:t xml:space="preserve">  </w:t>
      </w:r>
      <w:r>
        <w:rPr>
          <w:rFonts w:hint="eastAsia" w:hAnsi="宋体"/>
          <w:color w:val="000000"/>
          <w:sz w:val="21"/>
          <w:szCs w:val="21"/>
        </w:rPr>
        <w:t>页共</w:t>
      </w:r>
      <w:r>
        <w:rPr>
          <w:rFonts w:hAnsi="宋体"/>
          <w:color w:val="000000"/>
          <w:sz w:val="21"/>
          <w:szCs w:val="21"/>
        </w:rPr>
        <w:t xml:space="preserve">  </w:t>
      </w:r>
      <w:r>
        <w:rPr>
          <w:rFonts w:hint="eastAsia" w:hAnsi="宋体"/>
          <w:color w:val="000000"/>
          <w:sz w:val="21"/>
          <w:szCs w:val="21"/>
        </w:rPr>
        <w:t>页</w:t>
      </w:r>
    </w:p>
    <w:tbl>
      <w:tblPr>
        <w:tblStyle w:val="19"/>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2735"/>
        <w:gridCol w:w="1301"/>
        <w:gridCol w:w="1487"/>
        <w:gridCol w:w="1458"/>
        <w:gridCol w:w="145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tcBorders>
              <w:top w:val="single" w:color="auto" w:sz="8" w:space="0"/>
            </w:tcBorders>
            <w:vAlign w:val="center"/>
          </w:tcPr>
          <w:p>
            <w:pPr>
              <w:tabs>
                <w:tab w:val="left" w:pos="3780"/>
              </w:tabs>
              <w:ind w:left="560"/>
              <w:jc w:val="center"/>
              <w:rPr>
                <w:rFonts w:hAnsi="宋体"/>
                <w:color w:val="000000"/>
                <w:sz w:val="21"/>
                <w:szCs w:val="21"/>
              </w:rPr>
            </w:pPr>
            <w:r>
              <w:rPr>
                <w:rFonts w:hint="eastAsia" w:hAnsi="宋体"/>
                <w:color w:val="000000"/>
                <w:sz w:val="21"/>
                <w:szCs w:val="21"/>
              </w:rPr>
              <w:t>编号</w:t>
            </w:r>
          </w:p>
        </w:tc>
        <w:tc>
          <w:tcPr>
            <w:tcW w:w="2735" w:type="dxa"/>
            <w:tcBorders>
              <w:top w:val="single" w:color="auto" w:sz="8" w:space="0"/>
            </w:tcBorders>
            <w:vAlign w:val="center"/>
          </w:tcPr>
          <w:p>
            <w:pPr>
              <w:tabs>
                <w:tab w:val="left" w:pos="3780"/>
              </w:tabs>
              <w:ind w:left="560"/>
              <w:jc w:val="center"/>
              <w:rPr>
                <w:rFonts w:hAnsi="宋体"/>
                <w:color w:val="000000"/>
                <w:sz w:val="21"/>
                <w:szCs w:val="21"/>
              </w:rPr>
            </w:pPr>
            <w:r>
              <w:rPr>
                <w:rFonts w:hint="eastAsia" w:hAnsi="宋体"/>
                <w:color w:val="000000"/>
                <w:sz w:val="21"/>
                <w:szCs w:val="21"/>
              </w:rPr>
              <w:t>项</w:t>
            </w:r>
            <w:r>
              <w:rPr>
                <w:rFonts w:hAnsi="宋体"/>
                <w:color w:val="000000"/>
                <w:sz w:val="21"/>
                <w:szCs w:val="21"/>
              </w:rPr>
              <w:t xml:space="preserve"> </w:t>
            </w:r>
            <w:r>
              <w:rPr>
                <w:rFonts w:hint="eastAsia" w:hAnsi="宋体"/>
                <w:color w:val="000000"/>
                <w:sz w:val="21"/>
                <w:szCs w:val="21"/>
              </w:rPr>
              <w:t>目</w:t>
            </w:r>
            <w:r>
              <w:rPr>
                <w:rFonts w:hAnsi="宋体"/>
                <w:color w:val="000000"/>
                <w:sz w:val="21"/>
                <w:szCs w:val="21"/>
              </w:rPr>
              <w:t xml:space="preserve"> </w:t>
            </w:r>
            <w:r>
              <w:rPr>
                <w:rFonts w:hint="eastAsia" w:hAnsi="宋体"/>
                <w:color w:val="000000"/>
                <w:sz w:val="21"/>
                <w:szCs w:val="21"/>
              </w:rPr>
              <w:t>名</w:t>
            </w:r>
            <w:r>
              <w:rPr>
                <w:rFonts w:hAnsi="宋体"/>
                <w:color w:val="000000"/>
                <w:sz w:val="21"/>
                <w:szCs w:val="21"/>
              </w:rPr>
              <w:t xml:space="preserve"> </w:t>
            </w:r>
            <w:r>
              <w:rPr>
                <w:rFonts w:hint="eastAsia" w:hAnsi="宋体"/>
                <w:color w:val="000000"/>
                <w:sz w:val="21"/>
                <w:szCs w:val="21"/>
              </w:rPr>
              <w:t>称</w:t>
            </w:r>
          </w:p>
        </w:tc>
        <w:tc>
          <w:tcPr>
            <w:tcW w:w="1301" w:type="dxa"/>
            <w:tcBorders>
              <w:top w:val="single" w:color="auto" w:sz="8" w:space="0"/>
            </w:tcBorders>
            <w:vAlign w:val="center"/>
          </w:tcPr>
          <w:p>
            <w:pPr>
              <w:tabs>
                <w:tab w:val="left" w:pos="3780"/>
              </w:tabs>
              <w:ind w:left="560"/>
              <w:jc w:val="center"/>
              <w:rPr>
                <w:rFonts w:hAnsi="宋体"/>
                <w:color w:val="000000"/>
                <w:sz w:val="21"/>
                <w:szCs w:val="21"/>
              </w:rPr>
            </w:pPr>
            <w:r>
              <w:rPr>
                <w:rFonts w:hint="eastAsia" w:hAnsi="宋体"/>
                <w:color w:val="000000"/>
                <w:sz w:val="21"/>
                <w:szCs w:val="21"/>
              </w:rPr>
              <w:t>单位</w:t>
            </w:r>
          </w:p>
        </w:tc>
        <w:tc>
          <w:tcPr>
            <w:tcW w:w="1487" w:type="dxa"/>
            <w:tcBorders>
              <w:top w:val="single" w:color="auto" w:sz="8" w:space="0"/>
            </w:tcBorders>
            <w:vAlign w:val="center"/>
          </w:tcPr>
          <w:p>
            <w:pPr>
              <w:tabs>
                <w:tab w:val="left" w:pos="3780"/>
              </w:tabs>
              <w:ind w:left="560"/>
              <w:jc w:val="center"/>
              <w:rPr>
                <w:rFonts w:hAnsi="宋体"/>
                <w:color w:val="000000"/>
                <w:sz w:val="21"/>
                <w:szCs w:val="21"/>
              </w:rPr>
            </w:pPr>
            <w:r>
              <w:rPr>
                <w:rFonts w:hint="eastAsia" w:hAnsi="宋体"/>
                <w:color w:val="000000"/>
                <w:sz w:val="21"/>
                <w:szCs w:val="21"/>
              </w:rPr>
              <w:t>数量</w:t>
            </w:r>
          </w:p>
        </w:tc>
        <w:tc>
          <w:tcPr>
            <w:tcW w:w="1458" w:type="dxa"/>
            <w:tcBorders>
              <w:top w:val="single" w:color="auto" w:sz="8" w:space="0"/>
            </w:tcBorders>
            <w:vAlign w:val="center"/>
          </w:tcPr>
          <w:p>
            <w:pPr>
              <w:tabs>
                <w:tab w:val="left" w:pos="3780"/>
              </w:tabs>
              <w:ind w:left="560"/>
              <w:jc w:val="center"/>
              <w:rPr>
                <w:rFonts w:hAnsi="宋体"/>
                <w:color w:val="000000"/>
                <w:sz w:val="21"/>
                <w:szCs w:val="21"/>
              </w:rPr>
            </w:pPr>
            <w:r>
              <w:rPr>
                <w:rFonts w:hint="eastAsia" w:hAnsi="宋体"/>
                <w:color w:val="000000"/>
                <w:sz w:val="21"/>
                <w:szCs w:val="21"/>
              </w:rPr>
              <w:t>综合单价（元）</w:t>
            </w:r>
          </w:p>
        </w:tc>
        <w:tc>
          <w:tcPr>
            <w:tcW w:w="1458" w:type="dxa"/>
            <w:tcBorders>
              <w:top w:val="single" w:color="auto" w:sz="8" w:space="0"/>
            </w:tcBorders>
            <w:vAlign w:val="center"/>
          </w:tcPr>
          <w:p>
            <w:pPr>
              <w:tabs>
                <w:tab w:val="left" w:pos="3780"/>
              </w:tabs>
              <w:ind w:left="560"/>
              <w:jc w:val="center"/>
              <w:rPr>
                <w:rFonts w:hAnsi="宋体"/>
                <w:color w:val="000000"/>
                <w:sz w:val="21"/>
                <w:szCs w:val="21"/>
              </w:rPr>
            </w:pPr>
            <w:r>
              <w:rPr>
                <w:rFonts w:hint="eastAsia" w:hAnsi="宋体"/>
                <w:color w:val="000000"/>
                <w:sz w:val="21"/>
                <w:szCs w:val="21"/>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tc>
        <w:tc>
          <w:tcPr>
            <w:tcW w:w="2735" w:type="dxa"/>
            <w:vAlign w:val="center"/>
          </w:tcPr>
          <w:p>
            <w:pPr>
              <w:tabs>
                <w:tab w:val="left" w:pos="3780"/>
              </w:tabs>
              <w:ind w:left="560"/>
              <w:jc w:val="center"/>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p>
        </w:tc>
        <w:tc>
          <w:tcPr>
            <w:tcW w:w="1301" w:type="dxa"/>
            <w:vAlign w:val="center"/>
          </w:tcPr>
          <w:p>
            <w:pPr>
              <w:tabs>
                <w:tab w:val="left" w:pos="3780"/>
              </w:tabs>
              <w:ind w:left="560"/>
              <w:jc w:val="center"/>
              <w:rPr>
                <w:rFonts w:hAnsi="宋体"/>
                <w:color w:val="000000"/>
                <w:sz w:val="21"/>
                <w:szCs w:val="21"/>
              </w:rPr>
            </w:pPr>
            <w:r>
              <w:rPr>
                <w:rFonts w:hint="eastAsia" w:hAnsi="宋体"/>
                <w:color w:val="000000"/>
                <w:sz w:val="21"/>
                <w:szCs w:val="21"/>
              </w:rPr>
              <w:t>（</w:t>
            </w:r>
            <w:r>
              <w:rPr>
                <w:rFonts w:hAnsi="宋体"/>
                <w:color w:val="000000"/>
                <w:sz w:val="21"/>
                <w:szCs w:val="21"/>
              </w:rPr>
              <w:t>3</w:t>
            </w:r>
            <w:r>
              <w:rPr>
                <w:rFonts w:hint="eastAsia" w:hAnsi="宋体"/>
                <w:color w:val="000000"/>
                <w:sz w:val="21"/>
                <w:szCs w:val="21"/>
              </w:rPr>
              <w:t>）</w:t>
            </w:r>
          </w:p>
        </w:tc>
        <w:tc>
          <w:tcPr>
            <w:tcW w:w="1487" w:type="dxa"/>
            <w:vAlign w:val="center"/>
          </w:tcPr>
          <w:p>
            <w:pPr>
              <w:tabs>
                <w:tab w:val="left" w:pos="3780"/>
              </w:tabs>
              <w:ind w:left="560"/>
              <w:jc w:val="center"/>
              <w:rPr>
                <w:rFonts w:hAnsi="宋体"/>
                <w:color w:val="000000"/>
                <w:sz w:val="21"/>
                <w:szCs w:val="21"/>
              </w:rPr>
            </w:pPr>
            <w:r>
              <w:rPr>
                <w:rFonts w:hint="eastAsia" w:hAnsi="宋体"/>
                <w:color w:val="000000"/>
                <w:sz w:val="21"/>
                <w:szCs w:val="21"/>
              </w:rPr>
              <w:t>（</w:t>
            </w:r>
            <w:r>
              <w:rPr>
                <w:rFonts w:hAnsi="宋体"/>
                <w:color w:val="000000"/>
                <w:sz w:val="21"/>
                <w:szCs w:val="21"/>
              </w:rPr>
              <w:t>4</w:t>
            </w:r>
            <w:r>
              <w:rPr>
                <w:rFonts w:hint="eastAsia" w:hAnsi="宋体"/>
                <w:color w:val="000000"/>
                <w:sz w:val="21"/>
                <w:szCs w:val="21"/>
              </w:rPr>
              <w:t>）</w:t>
            </w: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int="eastAsia" w:hAnsi="宋体"/>
                <w:color w:val="000000"/>
                <w:sz w:val="21"/>
                <w:szCs w:val="21"/>
              </w:rPr>
              <w:t>一</w:t>
            </w:r>
          </w:p>
        </w:tc>
        <w:tc>
          <w:tcPr>
            <w:tcW w:w="2735" w:type="dxa"/>
            <w:vAlign w:val="center"/>
          </w:tcPr>
          <w:p>
            <w:pPr>
              <w:tabs>
                <w:tab w:val="left" w:pos="3780"/>
              </w:tabs>
              <w:ind w:left="560"/>
              <w:jc w:val="center"/>
              <w:rPr>
                <w:rFonts w:hAnsi="宋体"/>
                <w:color w:val="000000"/>
                <w:sz w:val="21"/>
                <w:szCs w:val="21"/>
              </w:rPr>
            </w:pPr>
            <w:r>
              <w:rPr>
                <w:rFonts w:hint="eastAsia" w:hAnsi="宋体"/>
                <w:color w:val="000000"/>
                <w:sz w:val="21"/>
                <w:szCs w:val="21"/>
              </w:rPr>
              <w:t>人</w:t>
            </w:r>
            <w:r>
              <w:rPr>
                <w:rFonts w:hAnsi="宋体"/>
                <w:color w:val="000000"/>
                <w:sz w:val="21"/>
                <w:szCs w:val="21"/>
              </w:rPr>
              <w:t xml:space="preserve">    </w:t>
            </w:r>
            <w:r>
              <w:rPr>
                <w:rFonts w:hint="eastAsia" w:hAnsi="宋体"/>
                <w:color w:val="000000"/>
                <w:sz w:val="21"/>
                <w:szCs w:val="21"/>
              </w:rPr>
              <w:t>工</w:t>
            </w: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1</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2</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3</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4</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282" w:type="dxa"/>
            <w:gridSpan w:val="5"/>
            <w:vAlign w:val="center"/>
          </w:tcPr>
          <w:p>
            <w:pPr>
              <w:tabs>
                <w:tab w:val="left" w:pos="3780"/>
              </w:tabs>
              <w:ind w:left="560"/>
              <w:jc w:val="center"/>
              <w:rPr>
                <w:rFonts w:hAnsi="宋体"/>
                <w:color w:val="000000"/>
                <w:sz w:val="21"/>
                <w:szCs w:val="21"/>
              </w:rPr>
            </w:pPr>
            <w:r>
              <w:rPr>
                <w:rFonts w:hint="eastAsia" w:hAnsi="宋体"/>
                <w:color w:val="000000"/>
                <w:sz w:val="21"/>
                <w:szCs w:val="21"/>
              </w:rPr>
              <w:t>人</w:t>
            </w:r>
            <w:r>
              <w:rPr>
                <w:rFonts w:hAnsi="宋体"/>
                <w:color w:val="000000"/>
                <w:sz w:val="21"/>
                <w:szCs w:val="21"/>
              </w:rPr>
              <w:t xml:space="preserve"> </w:t>
            </w:r>
            <w:r>
              <w:rPr>
                <w:rFonts w:hint="eastAsia" w:hAnsi="宋体"/>
                <w:color w:val="000000"/>
                <w:sz w:val="21"/>
                <w:szCs w:val="21"/>
              </w:rPr>
              <w:t>工</w:t>
            </w:r>
            <w:r>
              <w:rPr>
                <w:rFonts w:hAnsi="宋体"/>
                <w:color w:val="000000"/>
                <w:sz w:val="21"/>
                <w:szCs w:val="21"/>
              </w:rPr>
              <w:t xml:space="preserve"> </w:t>
            </w:r>
            <w:r>
              <w:rPr>
                <w:rFonts w:hint="eastAsia" w:hAnsi="宋体"/>
                <w:color w:val="000000"/>
                <w:sz w:val="21"/>
                <w:szCs w:val="21"/>
              </w:rPr>
              <w:t>小</w:t>
            </w:r>
            <w:r>
              <w:rPr>
                <w:rFonts w:hAnsi="宋体"/>
                <w:color w:val="000000"/>
                <w:sz w:val="21"/>
                <w:szCs w:val="21"/>
              </w:rPr>
              <w:t xml:space="preserve"> </w:t>
            </w:r>
            <w:r>
              <w:rPr>
                <w:rFonts w:hint="eastAsia" w:hAnsi="宋体"/>
                <w:color w:val="000000"/>
                <w:sz w:val="21"/>
                <w:szCs w:val="21"/>
              </w:rPr>
              <w:t>计</w:t>
            </w: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int="eastAsia" w:hAnsi="宋体"/>
                <w:color w:val="000000"/>
                <w:sz w:val="21"/>
                <w:szCs w:val="21"/>
              </w:rPr>
              <w:t>二</w:t>
            </w:r>
          </w:p>
        </w:tc>
        <w:tc>
          <w:tcPr>
            <w:tcW w:w="2735" w:type="dxa"/>
            <w:vAlign w:val="center"/>
          </w:tcPr>
          <w:p>
            <w:pPr>
              <w:tabs>
                <w:tab w:val="left" w:pos="3780"/>
              </w:tabs>
              <w:ind w:left="560"/>
              <w:jc w:val="center"/>
              <w:rPr>
                <w:rFonts w:hAnsi="宋体"/>
                <w:color w:val="000000"/>
                <w:sz w:val="21"/>
                <w:szCs w:val="21"/>
              </w:rPr>
            </w:pPr>
            <w:r>
              <w:rPr>
                <w:rFonts w:hint="eastAsia" w:hAnsi="宋体"/>
                <w:color w:val="000000"/>
                <w:sz w:val="21"/>
                <w:szCs w:val="21"/>
              </w:rPr>
              <w:t>材</w:t>
            </w:r>
            <w:r>
              <w:rPr>
                <w:rFonts w:hAnsi="宋体"/>
                <w:color w:val="000000"/>
                <w:sz w:val="21"/>
                <w:szCs w:val="21"/>
              </w:rPr>
              <w:t xml:space="preserve">    </w:t>
            </w:r>
            <w:r>
              <w:rPr>
                <w:rFonts w:hint="eastAsia" w:hAnsi="宋体"/>
                <w:color w:val="000000"/>
                <w:sz w:val="21"/>
                <w:szCs w:val="21"/>
              </w:rPr>
              <w:t>料</w:t>
            </w: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1</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2</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3</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4</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282" w:type="dxa"/>
            <w:gridSpan w:val="5"/>
            <w:vAlign w:val="center"/>
          </w:tcPr>
          <w:p>
            <w:pPr>
              <w:tabs>
                <w:tab w:val="left" w:pos="3780"/>
              </w:tabs>
              <w:ind w:left="560"/>
              <w:jc w:val="center"/>
              <w:rPr>
                <w:rFonts w:hAnsi="宋体"/>
                <w:color w:val="000000"/>
                <w:sz w:val="21"/>
                <w:szCs w:val="21"/>
              </w:rPr>
            </w:pPr>
            <w:r>
              <w:rPr>
                <w:rFonts w:hint="eastAsia" w:hAnsi="宋体"/>
                <w:color w:val="000000"/>
                <w:sz w:val="21"/>
                <w:szCs w:val="21"/>
              </w:rPr>
              <w:t>材</w:t>
            </w:r>
            <w:r>
              <w:rPr>
                <w:rFonts w:hAnsi="宋体"/>
                <w:color w:val="000000"/>
                <w:sz w:val="21"/>
                <w:szCs w:val="21"/>
              </w:rPr>
              <w:t xml:space="preserve"> </w:t>
            </w:r>
            <w:r>
              <w:rPr>
                <w:rFonts w:hint="eastAsia" w:hAnsi="宋体"/>
                <w:color w:val="000000"/>
                <w:sz w:val="21"/>
                <w:szCs w:val="21"/>
              </w:rPr>
              <w:t>料</w:t>
            </w:r>
            <w:r>
              <w:rPr>
                <w:rFonts w:hAnsi="宋体"/>
                <w:color w:val="000000"/>
                <w:sz w:val="21"/>
                <w:szCs w:val="21"/>
              </w:rPr>
              <w:t xml:space="preserve"> </w:t>
            </w:r>
            <w:r>
              <w:rPr>
                <w:rFonts w:hint="eastAsia" w:hAnsi="宋体"/>
                <w:color w:val="000000"/>
                <w:sz w:val="21"/>
                <w:szCs w:val="21"/>
              </w:rPr>
              <w:t>小</w:t>
            </w:r>
            <w:r>
              <w:rPr>
                <w:rFonts w:hAnsi="宋体"/>
                <w:color w:val="000000"/>
                <w:sz w:val="21"/>
                <w:szCs w:val="21"/>
              </w:rPr>
              <w:t xml:space="preserve"> </w:t>
            </w:r>
            <w:r>
              <w:rPr>
                <w:rFonts w:hint="eastAsia" w:hAnsi="宋体"/>
                <w:color w:val="000000"/>
                <w:sz w:val="21"/>
                <w:szCs w:val="21"/>
              </w:rPr>
              <w:t>计</w:t>
            </w: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int="eastAsia" w:hAnsi="宋体"/>
                <w:color w:val="000000"/>
                <w:sz w:val="21"/>
                <w:szCs w:val="21"/>
              </w:rPr>
              <w:t>三</w:t>
            </w:r>
          </w:p>
        </w:tc>
        <w:tc>
          <w:tcPr>
            <w:tcW w:w="2735" w:type="dxa"/>
            <w:vAlign w:val="center"/>
          </w:tcPr>
          <w:p>
            <w:pPr>
              <w:tabs>
                <w:tab w:val="left" w:pos="3780"/>
              </w:tabs>
              <w:ind w:left="560"/>
              <w:jc w:val="center"/>
              <w:rPr>
                <w:rFonts w:hAnsi="宋体"/>
                <w:color w:val="000000"/>
                <w:sz w:val="21"/>
                <w:szCs w:val="21"/>
              </w:rPr>
            </w:pPr>
            <w:r>
              <w:rPr>
                <w:rFonts w:hint="eastAsia" w:hAnsi="宋体"/>
                <w:color w:val="000000"/>
                <w:sz w:val="21"/>
                <w:szCs w:val="21"/>
              </w:rPr>
              <w:t>施工机械</w:t>
            </w: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1</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2</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3</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01" w:type="dxa"/>
            <w:vAlign w:val="center"/>
          </w:tcPr>
          <w:p>
            <w:pPr>
              <w:tabs>
                <w:tab w:val="left" w:pos="3780"/>
              </w:tabs>
              <w:ind w:left="560"/>
              <w:jc w:val="center"/>
              <w:rPr>
                <w:rFonts w:hAnsi="宋体"/>
                <w:color w:val="000000"/>
                <w:sz w:val="21"/>
                <w:szCs w:val="21"/>
              </w:rPr>
            </w:pPr>
            <w:r>
              <w:rPr>
                <w:rFonts w:hAnsi="宋体"/>
                <w:color w:val="000000"/>
                <w:sz w:val="21"/>
                <w:szCs w:val="21"/>
              </w:rPr>
              <w:t>4</w:t>
            </w:r>
          </w:p>
        </w:tc>
        <w:tc>
          <w:tcPr>
            <w:tcW w:w="2735" w:type="dxa"/>
            <w:vAlign w:val="center"/>
          </w:tcPr>
          <w:p>
            <w:pPr>
              <w:tabs>
                <w:tab w:val="left" w:pos="3780"/>
              </w:tabs>
              <w:ind w:left="560"/>
              <w:jc w:val="center"/>
              <w:rPr>
                <w:rFonts w:hAnsi="宋体"/>
                <w:color w:val="000000"/>
                <w:sz w:val="21"/>
                <w:szCs w:val="21"/>
              </w:rPr>
            </w:pPr>
          </w:p>
        </w:tc>
        <w:tc>
          <w:tcPr>
            <w:tcW w:w="1301" w:type="dxa"/>
            <w:vAlign w:val="center"/>
          </w:tcPr>
          <w:p>
            <w:pPr>
              <w:tabs>
                <w:tab w:val="left" w:pos="3780"/>
              </w:tabs>
              <w:ind w:left="560"/>
              <w:jc w:val="center"/>
              <w:rPr>
                <w:rFonts w:hAnsi="宋体"/>
                <w:color w:val="000000"/>
                <w:sz w:val="21"/>
                <w:szCs w:val="21"/>
              </w:rPr>
            </w:pPr>
          </w:p>
        </w:tc>
        <w:tc>
          <w:tcPr>
            <w:tcW w:w="1487"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282" w:type="dxa"/>
            <w:gridSpan w:val="5"/>
            <w:vAlign w:val="center"/>
          </w:tcPr>
          <w:p>
            <w:pPr>
              <w:tabs>
                <w:tab w:val="left" w:pos="3780"/>
              </w:tabs>
              <w:ind w:left="560"/>
              <w:jc w:val="center"/>
              <w:rPr>
                <w:rFonts w:hAnsi="宋体"/>
                <w:color w:val="000000"/>
                <w:sz w:val="21"/>
                <w:szCs w:val="21"/>
              </w:rPr>
            </w:pPr>
            <w:r>
              <w:rPr>
                <w:rFonts w:hint="eastAsia" w:hAnsi="宋体"/>
                <w:color w:val="000000"/>
                <w:sz w:val="21"/>
                <w:szCs w:val="21"/>
              </w:rPr>
              <w:t>施工机械小计</w:t>
            </w:r>
          </w:p>
        </w:tc>
        <w:tc>
          <w:tcPr>
            <w:tcW w:w="1458" w:type="dxa"/>
            <w:vAlign w:val="center"/>
          </w:tcPr>
          <w:p>
            <w:pPr>
              <w:tabs>
                <w:tab w:val="left" w:pos="3780"/>
              </w:tabs>
              <w:ind w:left="5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282" w:type="dxa"/>
            <w:gridSpan w:val="5"/>
            <w:tcBorders>
              <w:bottom w:val="single" w:color="auto" w:sz="8" w:space="0"/>
            </w:tcBorders>
            <w:vAlign w:val="center"/>
          </w:tcPr>
          <w:p>
            <w:pPr>
              <w:tabs>
                <w:tab w:val="left" w:pos="3780"/>
              </w:tabs>
              <w:ind w:left="560"/>
              <w:jc w:val="center"/>
              <w:rPr>
                <w:rFonts w:hAnsi="宋体"/>
                <w:color w:val="000000"/>
                <w:sz w:val="21"/>
                <w:szCs w:val="21"/>
              </w:rPr>
            </w:pPr>
            <w:r>
              <w:rPr>
                <w:rFonts w:hint="eastAsia" w:hAnsi="宋体"/>
                <w:color w:val="000000"/>
                <w:sz w:val="21"/>
                <w:szCs w:val="21"/>
              </w:rPr>
              <w:t>合</w:t>
            </w:r>
            <w:r>
              <w:rPr>
                <w:rFonts w:hAnsi="宋体"/>
                <w:color w:val="000000"/>
                <w:sz w:val="21"/>
                <w:szCs w:val="21"/>
              </w:rPr>
              <w:t xml:space="preserve">    </w:t>
            </w:r>
            <w:r>
              <w:rPr>
                <w:rFonts w:hint="eastAsia" w:hAnsi="宋体"/>
                <w:color w:val="000000"/>
                <w:sz w:val="21"/>
                <w:szCs w:val="21"/>
              </w:rPr>
              <w:t>计</w:t>
            </w:r>
          </w:p>
        </w:tc>
        <w:tc>
          <w:tcPr>
            <w:tcW w:w="1458" w:type="dxa"/>
            <w:tcBorders>
              <w:bottom w:val="single" w:color="auto" w:sz="8" w:space="0"/>
            </w:tcBorders>
            <w:vAlign w:val="center"/>
          </w:tcPr>
          <w:p>
            <w:pPr>
              <w:tabs>
                <w:tab w:val="left" w:pos="3780"/>
              </w:tabs>
              <w:ind w:left="560"/>
              <w:jc w:val="center"/>
              <w:rPr>
                <w:rFonts w:hAnsi="宋体"/>
                <w:color w:val="000000"/>
                <w:sz w:val="21"/>
                <w:szCs w:val="21"/>
              </w:rPr>
            </w:pPr>
          </w:p>
        </w:tc>
      </w:tr>
    </w:tbl>
    <w:p>
      <w:pPr>
        <w:tabs>
          <w:tab w:val="center" w:pos="4755"/>
          <w:tab w:val="right" w:pos="9070"/>
        </w:tabs>
        <w:rPr>
          <w:rFonts w:hAnsi="宋体"/>
          <w:color w:val="000000"/>
          <w:sz w:val="21"/>
          <w:szCs w:val="21"/>
        </w:rPr>
      </w:pPr>
      <w:r>
        <w:rPr>
          <w:rFonts w:hint="eastAsia" w:hAnsi="宋体"/>
          <w:color w:val="000000"/>
          <w:sz w:val="21"/>
          <w:szCs w:val="21"/>
        </w:rPr>
        <w:t>注：表中（</w:t>
      </w:r>
      <w:r>
        <w:rPr>
          <w:rFonts w:hAnsi="宋体"/>
          <w:color w:val="000000"/>
          <w:sz w:val="21"/>
          <w:szCs w:val="21"/>
        </w:rPr>
        <w:t>1</w:t>
      </w:r>
      <w:r>
        <w:rPr>
          <w:rFonts w:hint="eastAsia" w:hAnsi="宋体"/>
          <w:color w:val="000000"/>
          <w:sz w:val="21"/>
          <w:szCs w:val="21"/>
        </w:rPr>
        <w:t>）～（</w:t>
      </w:r>
      <w:r>
        <w:rPr>
          <w:rFonts w:hAnsi="宋体"/>
          <w:color w:val="000000"/>
          <w:sz w:val="21"/>
          <w:szCs w:val="21"/>
        </w:rPr>
        <w:t>4</w:t>
      </w:r>
      <w:r>
        <w:rPr>
          <w:rFonts w:hint="eastAsia" w:hAnsi="宋体"/>
          <w:color w:val="000000"/>
          <w:sz w:val="21"/>
          <w:szCs w:val="21"/>
        </w:rPr>
        <w:t>）由采购人按需要提出，其中第（</w:t>
      </w:r>
      <w:r>
        <w:rPr>
          <w:rFonts w:hAnsi="宋体"/>
          <w:color w:val="000000"/>
          <w:sz w:val="21"/>
          <w:szCs w:val="21"/>
        </w:rPr>
        <w:t>4</w:t>
      </w:r>
      <w:r>
        <w:rPr>
          <w:rFonts w:hint="eastAsia" w:hAnsi="宋体"/>
          <w:color w:val="000000"/>
          <w:sz w:val="21"/>
          <w:szCs w:val="21"/>
        </w:rPr>
        <w:t>）栏数量为暂定。</w:t>
      </w:r>
    </w:p>
    <w:p>
      <w:pPr>
        <w:sectPr>
          <w:pgSz w:w="11900" w:h="16838"/>
          <w:pgMar w:top="1124" w:right="786" w:bottom="175" w:left="1000" w:header="0" w:footer="0" w:gutter="0"/>
          <w:cols w:equalWidth="0" w:num="1">
            <w:col w:w="10120"/>
          </w:cols>
        </w:sectPr>
      </w:pPr>
    </w:p>
    <w:p>
      <w:pPr>
        <w:spacing w:line="366" w:lineRule="exact"/>
        <w:jc w:val="center"/>
        <w:rPr>
          <w:rFonts w:ascii="宋体" w:cs="宋体"/>
          <w:b/>
          <w:bCs/>
          <w:sz w:val="28"/>
          <w:szCs w:val="28"/>
        </w:rPr>
      </w:pPr>
      <w:bookmarkStart w:id="63" w:name="page64"/>
      <w:bookmarkEnd w:id="63"/>
      <w:r>
        <w:rPr>
          <w:rFonts w:ascii="宋体" w:hAnsi="宋体" w:cs="宋体"/>
          <w:b/>
          <w:bCs/>
          <w:sz w:val="28"/>
          <w:szCs w:val="28"/>
        </w:rPr>
        <w:t xml:space="preserve">1-4-2   </w:t>
      </w:r>
      <w:r>
        <w:rPr>
          <w:rFonts w:hint="eastAsia" w:ascii="宋体" w:hAnsi="宋体" w:cs="宋体"/>
          <w:b/>
          <w:bCs/>
          <w:sz w:val="28"/>
          <w:szCs w:val="28"/>
        </w:rPr>
        <w:t>总承包服务费项目及计价表</w:t>
      </w:r>
    </w:p>
    <w:p>
      <w:pPr>
        <w:tabs>
          <w:tab w:val="left" w:pos="3780"/>
        </w:tabs>
        <w:rPr>
          <w:rFonts w:hAnsi="宋体"/>
          <w:color w:val="000000"/>
          <w:sz w:val="21"/>
          <w:szCs w:val="24"/>
        </w:rPr>
      </w:pPr>
    </w:p>
    <w:p>
      <w:pPr>
        <w:tabs>
          <w:tab w:val="left" w:pos="3780"/>
        </w:tabs>
        <w:spacing w:afterLines="25"/>
        <w:rPr>
          <w:rFonts w:hAnsi="宋体"/>
          <w:color w:val="000000"/>
          <w:sz w:val="21"/>
          <w:szCs w:val="21"/>
        </w:rPr>
      </w:pPr>
      <w:r>
        <w:rPr>
          <w:rFonts w:hint="eastAsia" w:hAnsi="宋体"/>
          <w:color w:val="000000"/>
          <w:sz w:val="21"/>
          <w:szCs w:val="21"/>
        </w:rPr>
        <w:t>工程名称：</w:t>
      </w:r>
      <w:r>
        <w:rPr>
          <w:rFonts w:hAnsi="宋体"/>
          <w:color w:val="000000"/>
          <w:sz w:val="21"/>
          <w:szCs w:val="21"/>
        </w:rPr>
        <w:t xml:space="preserve">                                                  </w:t>
      </w:r>
      <w:r>
        <w:rPr>
          <w:rFonts w:hint="eastAsia" w:hAnsi="宋体"/>
          <w:color w:val="000000"/>
          <w:sz w:val="21"/>
          <w:szCs w:val="21"/>
        </w:rPr>
        <w:t>第</w:t>
      </w:r>
      <w:r>
        <w:rPr>
          <w:rFonts w:hAnsi="宋体"/>
          <w:color w:val="000000"/>
          <w:sz w:val="21"/>
          <w:szCs w:val="21"/>
        </w:rPr>
        <w:t xml:space="preserve">   </w:t>
      </w:r>
      <w:r>
        <w:rPr>
          <w:rFonts w:hint="eastAsia" w:hAnsi="宋体"/>
          <w:color w:val="000000"/>
          <w:sz w:val="21"/>
          <w:szCs w:val="21"/>
        </w:rPr>
        <w:t>页</w:t>
      </w:r>
      <w:r>
        <w:rPr>
          <w:rFonts w:hAnsi="宋体"/>
          <w:color w:val="000000"/>
          <w:sz w:val="21"/>
          <w:szCs w:val="21"/>
        </w:rPr>
        <w:t xml:space="preserve"> </w:t>
      </w:r>
      <w:r>
        <w:rPr>
          <w:rFonts w:hint="eastAsia" w:hAnsi="宋体"/>
          <w:color w:val="000000"/>
          <w:sz w:val="21"/>
          <w:szCs w:val="21"/>
        </w:rPr>
        <w:t>共</w:t>
      </w:r>
      <w:r>
        <w:rPr>
          <w:rFonts w:hAnsi="宋体"/>
          <w:color w:val="000000"/>
          <w:sz w:val="21"/>
          <w:szCs w:val="21"/>
        </w:rPr>
        <w:t xml:space="preserve">   </w:t>
      </w:r>
      <w:r>
        <w:rPr>
          <w:rFonts w:hint="eastAsia" w:hAnsi="宋体"/>
          <w:color w:val="000000"/>
          <w:sz w:val="21"/>
          <w:szCs w:val="21"/>
        </w:rPr>
        <w:t>页</w:t>
      </w:r>
    </w:p>
    <w:tbl>
      <w:tblPr>
        <w:tblStyle w:val="19"/>
        <w:tblW w:w="964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721"/>
        <w:gridCol w:w="1511"/>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tcBorders>
              <w:top w:val="single" w:color="auto" w:sz="8" w:space="0"/>
            </w:tcBorders>
            <w:vAlign w:val="center"/>
          </w:tcPr>
          <w:p>
            <w:pPr>
              <w:tabs>
                <w:tab w:val="left" w:pos="3780"/>
              </w:tabs>
              <w:ind w:firstLine="105" w:firstLineChars="50"/>
              <w:rPr>
                <w:rFonts w:hAnsi="宋体"/>
                <w:color w:val="000000"/>
                <w:sz w:val="21"/>
                <w:szCs w:val="21"/>
              </w:rPr>
            </w:pPr>
            <w:r>
              <w:rPr>
                <w:rFonts w:hint="eastAsia" w:hAnsi="宋体"/>
                <w:color w:val="000000"/>
                <w:sz w:val="21"/>
                <w:szCs w:val="21"/>
              </w:rPr>
              <w:t>序号</w:t>
            </w:r>
          </w:p>
        </w:tc>
        <w:tc>
          <w:tcPr>
            <w:tcW w:w="2709" w:type="dxa"/>
            <w:tcBorders>
              <w:top w:val="single" w:color="auto" w:sz="8" w:space="0"/>
            </w:tcBorders>
            <w:vAlign w:val="center"/>
          </w:tcPr>
          <w:p>
            <w:pPr>
              <w:tabs>
                <w:tab w:val="left" w:pos="3780"/>
              </w:tabs>
              <w:ind w:firstLine="420" w:firstLineChars="200"/>
              <w:rPr>
                <w:rFonts w:hAnsi="宋体"/>
                <w:color w:val="000000"/>
                <w:sz w:val="21"/>
                <w:szCs w:val="21"/>
              </w:rPr>
            </w:pPr>
            <w:r>
              <w:rPr>
                <w:rFonts w:hint="eastAsia" w:hAnsi="宋体"/>
                <w:color w:val="000000"/>
                <w:sz w:val="21"/>
                <w:szCs w:val="21"/>
              </w:rPr>
              <w:t>项</w:t>
            </w:r>
            <w:r>
              <w:rPr>
                <w:rFonts w:hAnsi="宋体"/>
                <w:color w:val="000000"/>
                <w:sz w:val="21"/>
                <w:szCs w:val="21"/>
              </w:rPr>
              <w:t xml:space="preserve"> </w:t>
            </w:r>
            <w:r>
              <w:rPr>
                <w:rFonts w:hint="eastAsia" w:hAnsi="宋体"/>
                <w:color w:val="000000"/>
                <w:sz w:val="21"/>
                <w:szCs w:val="21"/>
              </w:rPr>
              <w:t>目</w:t>
            </w:r>
            <w:r>
              <w:rPr>
                <w:rFonts w:hAnsi="宋体"/>
                <w:color w:val="000000"/>
                <w:sz w:val="21"/>
                <w:szCs w:val="21"/>
              </w:rPr>
              <w:t xml:space="preserve"> </w:t>
            </w:r>
            <w:r>
              <w:rPr>
                <w:rFonts w:hint="eastAsia" w:hAnsi="宋体"/>
                <w:color w:val="000000"/>
                <w:sz w:val="21"/>
                <w:szCs w:val="21"/>
              </w:rPr>
              <w:t>名</w:t>
            </w:r>
            <w:r>
              <w:rPr>
                <w:rFonts w:hAnsi="宋体"/>
                <w:color w:val="000000"/>
                <w:sz w:val="21"/>
                <w:szCs w:val="21"/>
              </w:rPr>
              <w:t xml:space="preserve"> </w:t>
            </w:r>
            <w:r>
              <w:rPr>
                <w:rFonts w:hint="eastAsia" w:hAnsi="宋体"/>
                <w:color w:val="000000"/>
                <w:sz w:val="21"/>
                <w:szCs w:val="21"/>
              </w:rPr>
              <w:t>称</w:t>
            </w:r>
          </w:p>
        </w:tc>
        <w:tc>
          <w:tcPr>
            <w:tcW w:w="1721" w:type="dxa"/>
            <w:tcBorders>
              <w:top w:val="single" w:color="auto" w:sz="8" w:space="0"/>
            </w:tcBorders>
            <w:vAlign w:val="center"/>
          </w:tcPr>
          <w:p>
            <w:pPr>
              <w:tabs>
                <w:tab w:val="left" w:pos="3780"/>
              </w:tabs>
              <w:rPr>
                <w:rFonts w:hAnsi="宋体"/>
                <w:color w:val="000000"/>
                <w:sz w:val="21"/>
                <w:szCs w:val="21"/>
              </w:rPr>
            </w:pPr>
            <w:r>
              <w:rPr>
                <w:rFonts w:hint="eastAsia" w:hAnsi="宋体"/>
                <w:color w:val="000000"/>
                <w:sz w:val="21"/>
                <w:szCs w:val="21"/>
              </w:rPr>
              <w:t>项目价值（元）</w:t>
            </w:r>
          </w:p>
        </w:tc>
        <w:tc>
          <w:tcPr>
            <w:tcW w:w="1511" w:type="dxa"/>
            <w:tcBorders>
              <w:top w:val="single" w:color="auto" w:sz="8" w:space="0"/>
            </w:tcBorders>
            <w:vAlign w:val="center"/>
          </w:tcPr>
          <w:p>
            <w:pPr>
              <w:tabs>
                <w:tab w:val="left" w:pos="3780"/>
              </w:tabs>
              <w:ind w:firstLine="210" w:firstLineChars="100"/>
              <w:rPr>
                <w:rFonts w:hAnsi="宋体"/>
                <w:color w:val="000000"/>
                <w:sz w:val="21"/>
                <w:szCs w:val="21"/>
              </w:rPr>
            </w:pPr>
            <w:r>
              <w:rPr>
                <w:rFonts w:hint="eastAsia" w:hAnsi="宋体"/>
                <w:color w:val="000000"/>
                <w:sz w:val="21"/>
                <w:szCs w:val="21"/>
              </w:rPr>
              <w:t>服务内容</w:t>
            </w:r>
          </w:p>
        </w:tc>
        <w:tc>
          <w:tcPr>
            <w:tcW w:w="1440" w:type="dxa"/>
            <w:tcBorders>
              <w:top w:val="single" w:color="auto" w:sz="8" w:space="0"/>
            </w:tcBorders>
            <w:vAlign w:val="center"/>
          </w:tcPr>
          <w:p>
            <w:pPr>
              <w:tabs>
                <w:tab w:val="left" w:pos="3780"/>
              </w:tabs>
              <w:rPr>
                <w:rFonts w:hAnsi="宋体"/>
                <w:color w:val="000000"/>
                <w:sz w:val="21"/>
                <w:szCs w:val="21"/>
              </w:rPr>
            </w:pPr>
            <w:r>
              <w:rPr>
                <w:rFonts w:hint="eastAsia" w:hAnsi="宋体"/>
                <w:color w:val="000000"/>
                <w:sz w:val="21"/>
                <w:szCs w:val="21"/>
              </w:rPr>
              <w:t>费率（</w:t>
            </w:r>
            <w:r>
              <w:rPr>
                <w:rFonts w:hAnsi="宋体"/>
                <w:color w:val="000000"/>
                <w:sz w:val="21"/>
                <w:szCs w:val="21"/>
              </w:rPr>
              <w:t>%</w:t>
            </w:r>
            <w:r>
              <w:rPr>
                <w:rFonts w:hint="eastAsia" w:hAnsi="宋体"/>
                <w:color w:val="000000"/>
                <w:sz w:val="21"/>
                <w:szCs w:val="21"/>
              </w:rPr>
              <w:t>）</w:t>
            </w:r>
          </w:p>
        </w:tc>
        <w:tc>
          <w:tcPr>
            <w:tcW w:w="1440" w:type="dxa"/>
            <w:tcBorders>
              <w:top w:val="single" w:color="auto" w:sz="8" w:space="0"/>
            </w:tcBorders>
            <w:vAlign w:val="center"/>
          </w:tcPr>
          <w:p>
            <w:pPr>
              <w:tabs>
                <w:tab w:val="left" w:pos="3780"/>
              </w:tabs>
              <w:rPr>
                <w:rFonts w:hAnsi="宋体"/>
                <w:color w:val="000000"/>
                <w:sz w:val="21"/>
                <w:szCs w:val="21"/>
              </w:rPr>
            </w:pPr>
            <w:r>
              <w:rPr>
                <w:rFonts w:hint="eastAsia" w:hAnsi="宋体"/>
                <w:color w:val="000000"/>
                <w:sz w:val="21"/>
                <w:szCs w:val="21"/>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tc>
        <w:tc>
          <w:tcPr>
            <w:tcW w:w="2709" w:type="dxa"/>
            <w:vAlign w:val="center"/>
          </w:tcPr>
          <w:p>
            <w:pPr>
              <w:tabs>
                <w:tab w:val="left" w:pos="3780"/>
              </w:tabs>
              <w:ind w:left="560" w:firstLine="315" w:firstLineChars="150"/>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p>
        </w:tc>
        <w:tc>
          <w:tcPr>
            <w:tcW w:w="1721" w:type="dxa"/>
            <w:vAlign w:val="center"/>
          </w:tcPr>
          <w:p>
            <w:pPr>
              <w:tabs>
                <w:tab w:val="left" w:pos="3780"/>
              </w:tabs>
              <w:ind w:left="560" w:firstLine="420"/>
              <w:rPr>
                <w:rFonts w:hAnsi="宋体"/>
                <w:color w:val="000000"/>
                <w:sz w:val="21"/>
                <w:szCs w:val="21"/>
              </w:rPr>
            </w:pPr>
            <w:r>
              <w:rPr>
                <w:rFonts w:hint="eastAsia" w:hAnsi="宋体"/>
                <w:color w:val="000000"/>
                <w:sz w:val="21"/>
                <w:szCs w:val="21"/>
              </w:rPr>
              <w:t>（</w:t>
            </w:r>
            <w:r>
              <w:rPr>
                <w:rFonts w:hAnsi="宋体"/>
                <w:color w:val="000000"/>
                <w:sz w:val="21"/>
                <w:szCs w:val="21"/>
              </w:rPr>
              <w:t>3</w:t>
            </w:r>
            <w:r>
              <w:rPr>
                <w:rFonts w:hint="eastAsia" w:hAnsi="宋体"/>
                <w:color w:val="000000"/>
                <w:sz w:val="21"/>
                <w:szCs w:val="21"/>
              </w:rPr>
              <w:t>）</w:t>
            </w:r>
          </w:p>
        </w:tc>
        <w:tc>
          <w:tcPr>
            <w:tcW w:w="1511" w:type="dxa"/>
            <w:vAlign w:val="center"/>
          </w:tcPr>
          <w:p>
            <w:pPr>
              <w:tabs>
                <w:tab w:val="left" w:pos="3780"/>
              </w:tabs>
              <w:ind w:left="560" w:firstLine="210" w:firstLineChars="100"/>
              <w:rPr>
                <w:rFonts w:hAnsi="宋体"/>
                <w:color w:val="000000"/>
                <w:sz w:val="21"/>
                <w:szCs w:val="21"/>
              </w:rPr>
            </w:pPr>
            <w:r>
              <w:rPr>
                <w:rFonts w:hint="eastAsia" w:hAnsi="宋体"/>
                <w:color w:val="000000"/>
                <w:sz w:val="21"/>
                <w:szCs w:val="21"/>
              </w:rPr>
              <w:t>（</w:t>
            </w:r>
            <w:r>
              <w:rPr>
                <w:rFonts w:hAnsi="宋体"/>
                <w:color w:val="000000"/>
                <w:sz w:val="21"/>
                <w:szCs w:val="21"/>
              </w:rPr>
              <w:t>4</w:t>
            </w:r>
            <w:r>
              <w:rPr>
                <w:rFonts w:hint="eastAsia" w:hAnsi="宋体"/>
                <w:color w:val="000000"/>
                <w:sz w:val="21"/>
                <w:szCs w:val="21"/>
              </w:rPr>
              <w:t>）</w:t>
            </w: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jc w:val="center"/>
              <w:rPr>
                <w:rFonts w:hAnsi="宋体"/>
                <w:color w:val="000000"/>
                <w:sz w:val="21"/>
                <w:szCs w:val="21"/>
              </w:rPr>
            </w:pPr>
            <w:r>
              <w:rPr>
                <w:rFonts w:hAnsi="宋体"/>
                <w:color w:val="000000"/>
                <w:sz w:val="21"/>
                <w:szCs w:val="21"/>
              </w:rPr>
              <w:t>1</w:t>
            </w:r>
          </w:p>
        </w:tc>
        <w:tc>
          <w:tcPr>
            <w:tcW w:w="2709" w:type="dxa"/>
            <w:vAlign w:val="center"/>
          </w:tcPr>
          <w:p>
            <w:pPr>
              <w:tabs>
                <w:tab w:val="left" w:pos="3780"/>
              </w:tabs>
              <w:ind w:firstLine="315" w:firstLineChars="150"/>
              <w:rPr>
                <w:rFonts w:hAnsi="宋体"/>
                <w:color w:val="000000"/>
                <w:sz w:val="21"/>
                <w:szCs w:val="21"/>
              </w:rPr>
            </w:pPr>
            <w:r>
              <w:rPr>
                <w:rFonts w:hint="eastAsia" w:hAnsi="宋体"/>
                <w:color w:val="000000"/>
                <w:sz w:val="21"/>
                <w:szCs w:val="21"/>
              </w:rPr>
              <w:t>发包人分包专业工程</w:t>
            </w:r>
          </w:p>
        </w:tc>
        <w:tc>
          <w:tcPr>
            <w:tcW w:w="1721" w:type="dxa"/>
            <w:vAlign w:val="center"/>
          </w:tcPr>
          <w:p>
            <w:pPr>
              <w:tabs>
                <w:tab w:val="left" w:pos="3780"/>
              </w:tabs>
              <w:ind w:left="56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jc w:val="center"/>
              <w:rPr>
                <w:rFonts w:hAnsi="宋体"/>
                <w:color w:val="000000"/>
                <w:sz w:val="21"/>
                <w:szCs w:val="21"/>
              </w:rPr>
            </w:pPr>
            <w:r>
              <w:rPr>
                <w:rFonts w:hAnsi="宋体"/>
                <w:color w:val="000000"/>
                <w:sz w:val="21"/>
                <w:szCs w:val="21"/>
              </w:rPr>
              <w:t>2</w:t>
            </w:r>
          </w:p>
        </w:tc>
        <w:tc>
          <w:tcPr>
            <w:tcW w:w="2709" w:type="dxa"/>
            <w:vAlign w:val="center"/>
          </w:tcPr>
          <w:p>
            <w:pPr>
              <w:tabs>
                <w:tab w:val="left" w:pos="3780"/>
              </w:tabs>
              <w:ind w:firstLine="315" w:firstLineChars="150"/>
              <w:rPr>
                <w:rFonts w:hAnsi="宋体"/>
                <w:color w:val="000000"/>
                <w:sz w:val="21"/>
                <w:szCs w:val="21"/>
              </w:rPr>
            </w:pPr>
            <w:r>
              <w:rPr>
                <w:rFonts w:hint="eastAsia" w:hAnsi="宋体"/>
                <w:color w:val="000000"/>
                <w:sz w:val="21"/>
                <w:szCs w:val="21"/>
              </w:rPr>
              <w:t>发包人供应材料</w:t>
            </w:r>
          </w:p>
        </w:tc>
        <w:tc>
          <w:tcPr>
            <w:tcW w:w="1721" w:type="dxa"/>
            <w:vAlign w:val="center"/>
          </w:tcPr>
          <w:p>
            <w:pPr>
              <w:tabs>
                <w:tab w:val="left" w:pos="3780"/>
              </w:tabs>
              <w:ind w:left="220" w:leftChars="10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000000"/>
                <w:sz w:val="21"/>
                <w:szCs w:val="21"/>
              </w:rPr>
            </w:pPr>
          </w:p>
        </w:tc>
        <w:tc>
          <w:tcPr>
            <w:tcW w:w="2709" w:type="dxa"/>
            <w:vAlign w:val="center"/>
          </w:tcPr>
          <w:p>
            <w:pPr>
              <w:tabs>
                <w:tab w:val="left" w:pos="3780"/>
              </w:tabs>
              <w:ind w:left="220" w:leftChars="100" w:firstLine="420"/>
              <w:rPr>
                <w:rFonts w:hAnsi="宋体"/>
                <w:color w:val="000000"/>
                <w:sz w:val="21"/>
                <w:szCs w:val="21"/>
              </w:rPr>
            </w:pPr>
          </w:p>
        </w:tc>
        <w:tc>
          <w:tcPr>
            <w:tcW w:w="1721" w:type="dxa"/>
            <w:vAlign w:val="center"/>
          </w:tcPr>
          <w:p>
            <w:pPr>
              <w:tabs>
                <w:tab w:val="left" w:pos="3780"/>
              </w:tabs>
              <w:ind w:left="220" w:leftChars="10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000000"/>
                <w:sz w:val="21"/>
                <w:szCs w:val="21"/>
              </w:rPr>
            </w:pPr>
          </w:p>
        </w:tc>
        <w:tc>
          <w:tcPr>
            <w:tcW w:w="2709" w:type="dxa"/>
            <w:vAlign w:val="center"/>
          </w:tcPr>
          <w:p>
            <w:pPr>
              <w:tabs>
                <w:tab w:val="left" w:pos="3780"/>
              </w:tabs>
              <w:ind w:left="560" w:firstLine="420"/>
              <w:rPr>
                <w:rFonts w:hAnsi="宋体"/>
                <w:color w:val="000000"/>
                <w:sz w:val="21"/>
                <w:szCs w:val="21"/>
              </w:rPr>
            </w:pPr>
          </w:p>
        </w:tc>
        <w:tc>
          <w:tcPr>
            <w:tcW w:w="1721" w:type="dxa"/>
            <w:vAlign w:val="center"/>
          </w:tcPr>
          <w:p>
            <w:pPr>
              <w:tabs>
                <w:tab w:val="left" w:pos="3780"/>
              </w:tabs>
              <w:ind w:left="56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000000"/>
                <w:sz w:val="21"/>
                <w:szCs w:val="21"/>
              </w:rPr>
            </w:pPr>
          </w:p>
        </w:tc>
        <w:tc>
          <w:tcPr>
            <w:tcW w:w="2709" w:type="dxa"/>
            <w:vAlign w:val="center"/>
          </w:tcPr>
          <w:p>
            <w:pPr>
              <w:tabs>
                <w:tab w:val="left" w:pos="3780"/>
              </w:tabs>
              <w:ind w:left="560" w:firstLine="420"/>
              <w:rPr>
                <w:rFonts w:hAnsi="宋体"/>
                <w:color w:val="000000"/>
                <w:sz w:val="21"/>
                <w:szCs w:val="21"/>
              </w:rPr>
            </w:pPr>
          </w:p>
        </w:tc>
        <w:tc>
          <w:tcPr>
            <w:tcW w:w="1721" w:type="dxa"/>
            <w:vAlign w:val="center"/>
          </w:tcPr>
          <w:p>
            <w:pPr>
              <w:tabs>
                <w:tab w:val="left" w:pos="3780"/>
              </w:tabs>
              <w:ind w:left="56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000000"/>
                <w:sz w:val="21"/>
                <w:szCs w:val="21"/>
              </w:rPr>
            </w:pPr>
          </w:p>
        </w:tc>
        <w:tc>
          <w:tcPr>
            <w:tcW w:w="2709" w:type="dxa"/>
            <w:vAlign w:val="center"/>
          </w:tcPr>
          <w:p>
            <w:pPr>
              <w:tabs>
                <w:tab w:val="left" w:pos="3780"/>
              </w:tabs>
              <w:ind w:left="560" w:firstLine="420"/>
              <w:rPr>
                <w:rFonts w:hAnsi="宋体"/>
                <w:color w:val="000000"/>
                <w:sz w:val="21"/>
                <w:szCs w:val="21"/>
              </w:rPr>
            </w:pPr>
          </w:p>
        </w:tc>
        <w:tc>
          <w:tcPr>
            <w:tcW w:w="1721" w:type="dxa"/>
            <w:vAlign w:val="center"/>
          </w:tcPr>
          <w:p>
            <w:pPr>
              <w:tabs>
                <w:tab w:val="left" w:pos="3780"/>
              </w:tabs>
              <w:ind w:left="56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000000"/>
                <w:sz w:val="21"/>
                <w:szCs w:val="21"/>
              </w:rPr>
            </w:pPr>
          </w:p>
        </w:tc>
        <w:tc>
          <w:tcPr>
            <w:tcW w:w="2709" w:type="dxa"/>
            <w:vAlign w:val="center"/>
          </w:tcPr>
          <w:p>
            <w:pPr>
              <w:tabs>
                <w:tab w:val="left" w:pos="3780"/>
              </w:tabs>
              <w:ind w:left="560" w:firstLine="420"/>
              <w:rPr>
                <w:rFonts w:hAnsi="宋体"/>
                <w:color w:val="000000"/>
                <w:sz w:val="21"/>
                <w:szCs w:val="21"/>
              </w:rPr>
            </w:pPr>
          </w:p>
        </w:tc>
        <w:tc>
          <w:tcPr>
            <w:tcW w:w="1721" w:type="dxa"/>
            <w:vAlign w:val="center"/>
          </w:tcPr>
          <w:p>
            <w:pPr>
              <w:tabs>
                <w:tab w:val="left" w:pos="3780"/>
              </w:tabs>
              <w:ind w:left="56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000000"/>
                <w:sz w:val="21"/>
                <w:szCs w:val="21"/>
              </w:rPr>
            </w:pPr>
          </w:p>
        </w:tc>
        <w:tc>
          <w:tcPr>
            <w:tcW w:w="2709" w:type="dxa"/>
            <w:vAlign w:val="center"/>
          </w:tcPr>
          <w:p>
            <w:pPr>
              <w:tabs>
                <w:tab w:val="left" w:pos="3780"/>
              </w:tabs>
              <w:ind w:left="560" w:firstLine="420"/>
              <w:rPr>
                <w:rFonts w:hAnsi="宋体"/>
                <w:color w:val="000000"/>
                <w:sz w:val="21"/>
                <w:szCs w:val="21"/>
              </w:rPr>
            </w:pPr>
          </w:p>
        </w:tc>
        <w:tc>
          <w:tcPr>
            <w:tcW w:w="1721" w:type="dxa"/>
            <w:vAlign w:val="center"/>
          </w:tcPr>
          <w:p>
            <w:pPr>
              <w:tabs>
                <w:tab w:val="left" w:pos="3780"/>
              </w:tabs>
              <w:ind w:left="56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000000"/>
                <w:sz w:val="21"/>
                <w:szCs w:val="21"/>
              </w:rPr>
            </w:pPr>
          </w:p>
        </w:tc>
        <w:tc>
          <w:tcPr>
            <w:tcW w:w="2709" w:type="dxa"/>
            <w:vAlign w:val="center"/>
          </w:tcPr>
          <w:p>
            <w:pPr>
              <w:tabs>
                <w:tab w:val="left" w:pos="3780"/>
              </w:tabs>
              <w:ind w:left="560" w:firstLine="420"/>
              <w:rPr>
                <w:rFonts w:hAnsi="宋体"/>
                <w:color w:val="000000"/>
                <w:sz w:val="21"/>
                <w:szCs w:val="21"/>
              </w:rPr>
            </w:pPr>
          </w:p>
        </w:tc>
        <w:tc>
          <w:tcPr>
            <w:tcW w:w="1721" w:type="dxa"/>
            <w:vAlign w:val="center"/>
          </w:tcPr>
          <w:p>
            <w:pPr>
              <w:tabs>
                <w:tab w:val="left" w:pos="3780"/>
              </w:tabs>
              <w:ind w:left="56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000000"/>
                <w:sz w:val="21"/>
                <w:szCs w:val="21"/>
              </w:rPr>
            </w:pPr>
          </w:p>
        </w:tc>
        <w:tc>
          <w:tcPr>
            <w:tcW w:w="2709" w:type="dxa"/>
            <w:vAlign w:val="center"/>
          </w:tcPr>
          <w:p>
            <w:pPr>
              <w:tabs>
                <w:tab w:val="left" w:pos="3780"/>
              </w:tabs>
              <w:ind w:left="560" w:firstLine="420"/>
              <w:rPr>
                <w:rFonts w:hAnsi="宋体"/>
                <w:color w:val="000000"/>
                <w:sz w:val="21"/>
                <w:szCs w:val="21"/>
              </w:rPr>
            </w:pPr>
          </w:p>
        </w:tc>
        <w:tc>
          <w:tcPr>
            <w:tcW w:w="1721" w:type="dxa"/>
            <w:vAlign w:val="center"/>
          </w:tcPr>
          <w:p>
            <w:pPr>
              <w:tabs>
                <w:tab w:val="left" w:pos="3780"/>
              </w:tabs>
              <w:ind w:left="56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000000"/>
                <w:sz w:val="21"/>
                <w:szCs w:val="21"/>
              </w:rPr>
            </w:pPr>
          </w:p>
        </w:tc>
        <w:tc>
          <w:tcPr>
            <w:tcW w:w="2709" w:type="dxa"/>
            <w:vAlign w:val="center"/>
          </w:tcPr>
          <w:p>
            <w:pPr>
              <w:tabs>
                <w:tab w:val="left" w:pos="3780"/>
              </w:tabs>
              <w:ind w:left="560" w:firstLine="420"/>
              <w:rPr>
                <w:rFonts w:hAnsi="宋体"/>
                <w:color w:val="000000"/>
                <w:sz w:val="21"/>
                <w:szCs w:val="21"/>
              </w:rPr>
            </w:pPr>
          </w:p>
        </w:tc>
        <w:tc>
          <w:tcPr>
            <w:tcW w:w="1721" w:type="dxa"/>
            <w:vAlign w:val="center"/>
          </w:tcPr>
          <w:p>
            <w:pPr>
              <w:tabs>
                <w:tab w:val="left" w:pos="3780"/>
              </w:tabs>
              <w:ind w:left="560" w:firstLine="420"/>
              <w:rPr>
                <w:rFonts w:hAnsi="宋体"/>
                <w:color w:val="000000"/>
                <w:sz w:val="21"/>
                <w:szCs w:val="21"/>
              </w:rPr>
            </w:pPr>
          </w:p>
        </w:tc>
        <w:tc>
          <w:tcPr>
            <w:tcW w:w="1511"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819" w:type="dxa"/>
            <w:vAlign w:val="center"/>
          </w:tcPr>
          <w:p>
            <w:pPr>
              <w:tabs>
                <w:tab w:val="left" w:pos="3780"/>
              </w:tabs>
              <w:ind w:left="560" w:firstLine="560"/>
              <w:jc w:val="center"/>
              <w:rPr>
                <w:rFonts w:hAnsi="宋体"/>
                <w:color w:val="000000"/>
                <w:sz w:val="21"/>
                <w:szCs w:val="21"/>
              </w:rPr>
            </w:pPr>
          </w:p>
        </w:tc>
        <w:tc>
          <w:tcPr>
            <w:tcW w:w="2709" w:type="dxa"/>
            <w:vAlign w:val="center"/>
          </w:tcPr>
          <w:p>
            <w:pPr>
              <w:tabs>
                <w:tab w:val="left" w:pos="3780"/>
              </w:tabs>
              <w:ind w:left="560" w:firstLine="420"/>
              <w:rPr>
                <w:rFonts w:hAnsi="宋体"/>
                <w:color w:val="000000"/>
                <w:sz w:val="21"/>
                <w:szCs w:val="21"/>
              </w:rPr>
            </w:pPr>
          </w:p>
        </w:tc>
        <w:tc>
          <w:tcPr>
            <w:tcW w:w="1721" w:type="dxa"/>
            <w:vAlign w:val="center"/>
          </w:tcPr>
          <w:p>
            <w:pPr>
              <w:tabs>
                <w:tab w:val="left" w:pos="3780"/>
              </w:tabs>
              <w:ind w:left="560" w:firstLine="420"/>
              <w:rPr>
                <w:rFonts w:hAnsi="宋体"/>
                <w:color w:val="000000"/>
                <w:sz w:val="21"/>
                <w:szCs w:val="21"/>
              </w:rPr>
            </w:pPr>
          </w:p>
        </w:tc>
        <w:tc>
          <w:tcPr>
            <w:tcW w:w="1511" w:type="dxa"/>
            <w:tcBorders>
              <w:right w:val="single" w:color="auto" w:sz="4" w:space="0"/>
            </w:tcBorders>
            <w:vAlign w:val="center"/>
          </w:tcPr>
          <w:p>
            <w:pPr>
              <w:tabs>
                <w:tab w:val="left" w:pos="3780"/>
              </w:tabs>
              <w:ind w:left="560" w:firstLine="420"/>
              <w:jc w:val="center"/>
              <w:rPr>
                <w:rFonts w:hAnsi="宋体"/>
                <w:color w:val="000000"/>
                <w:sz w:val="21"/>
                <w:szCs w:val="21"/>
              </w:rPr>
            </w:pPr>
          </w:p>
        </w:tc>
        <w:tc>
          <w:tcPr>
            <w:tcW w:w="1440" w:type="dxa"/>
            <w:tcBorders>
              <w:left w:val="single" w:color="auto" w:sz="4" w:space="0"/>
            </w:tcBorders>
            <w:vAlign w:val="center"/>
          </w:tcPr>
          <w:p>
            <w:pPr>
              <w:tabs>
                <w:tab w:val="left" w:pos="3780"/>
              </w:tabs>
              <w:ind w:left="560" w:firstLine="420"/>
              <w:jc w:val="center"/>
              <w:rPr>
                <w:rFonts w:hAnsi="宋体"/>
                <w:color w:val="000000"/>
                <w:sz w:val="21"/>
                <w:szCs w:val="21"/>
              </w:rPr>
            </w:pPr>
          </w:p>
        </w:tc>
        <w:tc>
          <w:tcPr>
            <w:tcW w:w="1440" w:type="dxa"/>
            <w:vAlign w:val="center"/>
          </w:tcPr>
          <w:p>
            <w:pPr>
              <w:tabs>
                <w:tab w:val="left" w:pos="3780"/>
              </w:tabs>
              <w:ind w:left="560" w:firstLine="42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8200" w:type="dxa"/>
            <w:gridSpan w:val="5"/>
            <w:tcBorders>
              <w:bottom w:val="single" w:color="auto" w:sz="8" w:space="0"/>
            </w:tcBorders>
            <w:vAlign w:val="center"/>
          </w:tcPr>
          <w:p>
            <w:pPr>
              <w:tabs>
                <w:tab w:val="left" w:pos="3780"/>
              </w:tabs>
              <w:ind w:left="560" w:firstLine="560"/>
              <w:jc w:val="center"/>
              <w:rPr>
                <w:rFonts w:hAnsi="宋体"/>
                <w:color w:val="000000"/>
                <w:sz w:val="21"/>
                <w:szCs w:val="21"/>
              </w:rPr>
            </w:pPr>
            <w:r>
              <w:rPr>
                <w:rFonts w:hint="eastAsia" w:hAnsi="宋体"/>
                <w:color w:val="000000"/>
                <w:sz w:val="21"/>
                <w:szCs w:val="21"/>
              </w:rPr>
              <w:t>合</w:t>
            </w:r>
            <w:r>
              <w:rPr>
                <w:rFonts w:hAnsi="宋体"/>
                <w:color w:val="000000"/>
                <w:sz w:val="21"/>
                <w:szCs w:val="21"/>
              </w:rPr>
              <w:t xml:space="preserve">    </w:t>
            </w:r>
            <w:r>
              <w:rPr>
                <w:rFonts w:hint="eastAsia" w:hAnsi="宋体"/>
                <w:color w:val="000000"/>
                <w:sz w:val="21"/>
                <w:szCs w:val="21"/>
              </w:rPr>
              <w:t>计</w:t>
            </w:r>
          </w:p>
        </w:tc>
        <w:tc>
          <w:tcPr>
            <w:tcW w:w="1440" w:type="dxa"/>
            <w:tcBorders>
              <w:bottom w:val="single" w:color="auto" w:sz="8" w:space="0"/>
            </w:tcBorders>
            <w:vAlign w:val="center"/>
          </w:tcPr>
          <w:p>
            <w:pPr>
              <w:tabs>
                <w:tab w:val="left" w:pos="3780"/>
              </w:tabs>
              <w:ind w:left="560" w:firstLine="420"/>
              <w:jc w:val="center"/>
              <w:rPr>
                <w:rFonts w:hAnsi="宋体"/>
                <w:color w:val="000000"/>
                <w:sz w:val="21"/>
                <w:szCs w:val="21"/>
              </w:rPr>
            </w:pPr>
          </w:p>
        </w:tc>
      </w:tr>
    </w:tbl>
    <w:p>
      <w:pPr>
        <w:tabs>
          <w:tab w:val="center" w:pos="4755"/>
          <w:tab w:val="right" w:pos="9070"/>
        </w:tabs>
        <w:rPr>
          <w:rFonts w:hAnsi="宋体"/>
          <w:color w:val="000000"/>
          <w:sz w:val="21"/>
          <w:szCs w:val="21"/>
        </w:rPr>
      </w:pPr>
      <w:r>
        <w:rPr>
          <w:rFonts w:hint="eastAsia" w:hAnsi="宋体"/>
          <w:color w:val="000000"/>
          <w:sz w:val="21"/>
          <w:szCs w:val="21"/>
        </w:rPr>
        <w:t>注：表中（</w:t>
      </w:r>
      <w:r>
        <w:rPr>
          <w:rFonts w:hAnsi="宋体"/>
          <w:color w:val="000000"/>
          <w:sz w:val="21"/>
          <w:szCs w:val="21"/>
        </w:rPr>
        <w:t>1</w:t>
      </w:r>
      <w:r>
        <w:rPr>
          <w:rFonts w:hint="eastAsia" w:hAnsi="宋体"/>
          <w:color w:val="000000"/>
          <w:sz w:val="21"/>
          <w:szCs w:val="21"/>
        </w:rPr>
        <w:t>）～（</w:t>
      </w:r>
      <w:r>
        <w:rPr>
          <w:rFonts w:hAnsi="宋体"/>
          <w:color w:val="000000"/>
          <w:sz w:val="21"/>
          <w:szCs w:val="21"/>
        </w:rPr>
        <w:t>4</w:t>
      </w:r>
      <w:r>
        <w:rPr>
          <w:rFonts w:hint="eastAsia" w:hAnsi="宋体"/>
          <w:color w:val="000000"/>
          <w:sz w:val="21"/>
          <w:szCs w:val="21"/>
        </w:rPr>
        <w:t>）由采购人按需要提出。</w:t>
      </w:r>
    </w:p>
    <w:p>
      <w:pPr>
        <w:spacing w:line="200" w:lineRule="exact"/>
        <w:rPr>
          <w:sz w:val="20"/>
          <w:szCs w:val="20"/>
        </w:rPr>
      </w:pPr>
    </w:p>
    <w:p>
      <w:pPr>
        <w:spacing w:line="216"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6" w:lineRule="exact"/>
        <w:jc w:val="center"/>
        <w:rPr>
          <w:rFonts w:ascii="宋体" w:cs="宋体"/>
          <w:b/>
          <w:bCs/>
          <w:sz w:val="28"/>
          <w:szCs w:val="28"/>
        </w:rPr>
      </w:pPr>
      <w:r>
        <w:rPr>
          <w:rFonts w:hint="eastAsia" w:ascii="宋体" w:hAnsi="宋体" w:cs="宋体"/>
          <w:b/>
          <w:bCs/>
          <w:sz w:val="28"/>
          <w:szCs w:val="28"/>
        </w:rPr>
        <w:t>表</w:t>
      </w:r>
      <w:r>
        <w:rPr>
          <w:rFonts w:ascii="宋体" w:hAnsi="宋体" w:cs="宋体"/>
          <w:b/>
          <w:bCs/>
          <w:sz w:val="28"/>
          <w:szCs w:val="28"/>
        </w:rPr>
        <w:t xml:space="preserve">1-5  </w:t>
      </w:r>
      <w:r>
        <w:rPr>
          <w:rFonts w:hint="eastAsia" w:ascii="宋体" w:hAnsi="宋体" w:cs="宋体"/>
          <w:b/>
          <w:bCs/>
          <w:sz w:val="28"/>
          <w:szCs w:val="28"/>
        </w:rPr>
        <w:t>主要工日价格表</w:t>
      </w:r>
    </w:p>
    <w:p>
      <w:pPr>
        <w:spacing w:line="366" w:lineRule="exact"/>
        <w:jc w:val="center"/>
        <w:rPr>
          <w:rFonts w:ascii="宋体" w:cs="宋体"/>
          <w:b/>
          <w:bCs/>
          <w:sz w:val="28"/>
          <w:szCs w:val="28"/>
        </w:rPr>
      </w:pPr>
    </w:p>
    <w:p>
      <w:pPr>
        <w:tabs>
          <w:tab w:val="center" w:pos="4755"/>
          <w:tab w:val="right" w:pos="9070"/>
        </w:tabs>
        <w:ind w:firstLine="420" w:firstLineChars="200"/>
        <w:rPr>
          <w:rFonts w:hAnsi="宋体"/>
          <w:color w:val="000000"/>
          <w:sz w:val="21"/>
          <w:szCs w:val="28"/>
        </w:rPr>
      </w:pPr>
      <w:r>
        <w:rPr>
          <w:rFonts w:hint="eastAsia" w:hAnsi="宋体"/>
          <w:color w:val="000000"/>
          <w:sz w:val="21"/>
          <w:szCs w:val="28"/>
        </w:rPr>
        <w:t>工程名称：</w:t>
      </w:r>
      <w:r>
        <w:rPr>
          <w:rFonts w:hAnsi="宋体"/>
          <w:color w:val="000000"/>
          <w:sz w:val="21"/>
          <w:szCs w:val="28"/>
        </w:rPr>
        <w:t xml:space="preserve">                                          </w:t>
      </w:r>
      <w:r>
        <w:rPr>
          <w:rFonts w:hint="eastAsia" w:hAnsi="宋体"/>
          <w:color w:val="000000"/>
          <w:sz w:val="21"/>
          <w:szCs w:val="28"/>
        </w:rPr>
        <w:t>第</w:t>
      </w:r>
      <w:r>
        <w:rPr>
          <w:rFonts w:hAnsi="宋体"/>
          <w:color w:val="000000"/>
          <w:sz w:val="21"/>
          <w:szCs w:val="28"/>
        </w:rPr>
        <w:t xml:space="preserve">  </w:t>
      </w:r>
      <w:r>
        <w:rPr>
          <w:rFonts w:hint="eastAsia" w:hAnsi="宋体"/>
          <w:color w:val="000000"/>
          <w:sz w:val="21"/>
          <w:szCs w:val="28"/>
        </w:rPr>
        <w:t>页共</w:t>
      </w:r>
      <w:r>
        <w:rPr>
          <w:rFonts w:hAnsi="宋体"/>
          <w:color w:val="000000"/>
          <w:sz w:val="21"/>
          <w:szCs w:val="28"/>
        </w:rPr>
        <w:t xml:space="preserve">  </w:t>
      </w:r>
      <w:r>
        <w:rPr>
          <w:rFonts w:hint="eastAsia" w:hAnsi="宋体"/>
          <w:color w:val="000000"/>
          <w:sz w:val="21"/>
          <w:szCs w:val="28"/>
        </w:rPr>
        <w:t>页</w:t>
      </w:r>
    </w:p>
    <w:tbl>
      <w:tblPr>
        <w:tblStyle w:val="19"/>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56"/>
        <w:gridCol w:w="1074"/>
        <w:gridCol w:w="1554"/>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序号</w:t>
            </w:r>
          </w:p>
        </w:tc>
        <w:tc>
          <w:tcPr>
            <w:tcW w:w="185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工</w:t>
            </w:r>
            <w:r>
              <w:rPr>
                <w:rFonts w:hAnsi="宋体"/>
                <w:color w:val="000000"/>
                <w:sz w:val="21"/>
                <w:szCs w:val="21"/>
              </w:rPr>
              <w:t xml:space="preserve">  </w:t>
            </w:r>
            <w:r>
              <w:rPr>
                <w:rFonts w:hint="eastAsia" w:hAnsi="宋体"/>
                <w:color w:val="000000"/>
                <w:sz w:val="21"/>
                <w:szCs w:val="21"/>
              </w:rPr>
              <w:t>种</w:t>
            </w:r>
          </w:p>
        </w:tc>
        <w:tc>
          <w:tcPr>
            <w:tcW w:w="1074"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单位</w:t>
            </w:r>
          </w:p>
        </w:tc>
        <w:tc>
          <w:tcPr>
            <w:tcW w:w="1554"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数</w:t>
            </w:r>
            <w:r>
              <w:rPr>
                <w:rFonts w:hAnsi="宋体"/>
                <w:color w:val="000000"/>
                <w:sz w:val="21"/>
                <w:szCs w:val="21"/>
              </w:rPr>
              <w:t xml:space="preserve"> </w:t>
            </w:r>
            <w:r>
              <w:rPr>
                <w:rFonts w:hint="eastAsia" w:hAnsi="宋体"/>
                <w:color w:val="000000"/>
                <w:sz w:val="21"/>
                <w:szCs w:val="21"/>
              </w:rPr>
              <w:t>量</w:t>
            </w:r>
          </w:p>
        </w:tc>
        <w:tc>
          <w:tcPr>
            <w:tcW w:w="252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单</w:t>
            </w:r>
            <w:r>
              <w:rPr>
                <w:rFonts w:hAnsi="宋体"/>
                <w:color w:val="000000"/>
                <w:sz w:val="21"/>
                <w:szCs w:val="21"/>
              </w:rPr>
              <w:t xml:space="preserve"> </w:t>
            </w:r>
            <w:r>
              <w:rPr>
                <w:rFonts w:hint="eastAsia" w:hAnsi="宋体"/>
                <w:color w:val="000000"/>
                <w:sz w:val="21"/>
                <w:szCs w:val="21"/>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tc>
        <w:tc>
          <w:tcPr>
            <w:tcW w:w="1856" w:type="dxa"/>
          </w:tcPr>
          <w:p>
            <w:pPr>
              <w:tabs>
                <w:tab w:val="center" w:pos="4755"/>
                <w:tab w:val="right" w:pos="9070"/>
              </w:tabs>
              <w:spacing w:before="100" w:beforeAutospacing="1" w:after="100" w:afterAutospacing="1"/>
              <w:ind w:firstLine="315" w:firstLineChars="150"/>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p>
        </w:tc>
        <w:tc>
          <w:tcPr>
            <w:tcW w:w="1074" w:type="dxa"/>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工日</w:t>
            </w:r>
          </w:p>
        </w:tc>
        <w:tc>
          <w:tcPr>
            <w:tcW w:w="1554" w:type="dxa"/>
          </w:tcPr>
          <w:p>
            <w:pPr>
              <w:tabs>
                <w:tab w:val="center" w:pos="4755"/>
                <w:tab w:val="right" w:pos="9070"/>
              </w:tabs>
              <w:spacing w:before="100" w:beforeAutospacing="1" w:after="100" w:afterAutospacing="1"/>
              <w:rPr>
                <w:rFonts w:hAnsi="宋体"/>
                <w:color w:val="000000"/>
                <w:sz w:val="21"/>
                <w:szCs w:val="21"/>
              </w:rPr>
            </w:pPr>
          </w:p>
        </w:tc>
        <w:tc>
          <w:tcPr>
            <w:tcW w:w="2520" w:type="dxa"/>
          </w:tcPr>
          <w:p>
            <w:pPr>
              <w:tabs>
                <w:tab w:val="center" w:pos="4755"/>
                <w:tab w:val="right" w:pos="9070"/>
              </w:tabs>
              <w:spacing w:before="100" w:beforeAutospacing="1" w:after="100" w:afterAutospacing="1"/>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1856" w:type="dxa"/>
          </w:tcPr>
          <w:p>
            <w:pPr>
              <w:tabs>
                <w:tab w:val="center" w:pos="4755"/>
                <w:tab w:val="right" w:pos="9070"/>
              </w:tabs>
              <w:spacing w:before="100" w:beforeAutospacing="1" w:after="100" w:afterAutospacing="1"/>
              <w:rPr>
                <w:rFonts w:hAnsi="宋体"/>
                <w:color w:val="000000"/>
                <w:sz w:val="21"/>
                <w:szCs w:val="28"/>
              </w:rPr>
            </w:pPr>
          </w:p>
        </w:tc>
        <w:tc>
          <w:tcPr>
            <w:tcW w:w="1074" w:type="dxa"/>
          </w:tcPr>
          <w:p>
            <w:pPr>
              <w:tabs>
                <w:tab w:val="center" w:pos="4755"/>
                <w:tab w:val="right" w:pos="9070"/>
              </w:tabs>
              <w:spacing w:before="100" w:beforeAutospacing="1" w:after="100" w:afterAutospacing="1"/>
              <w:rPr>
                <w:rFonts w:hAnsi="宋体"/>
                <w:color w:val="000000"/>
                <w:sz w:val="21"/>
                <w:szCs w:val="28"/>
              </w:rPr>
            </w:pPr>
          </w:p>
        </w:tc>
        <w:tc>
          <w:tcPr>
            <w:tcW w:w="1554" w:type="dxa"/>
          </w:tcPr>
          <w:p>
            <w:pPr>
              <w:tabs>
                <w:tab w:val="center" w:pos="4755"/>
                <w:tab w:val="right" w:pos="9070"/>
              </w:tabs>
              <w:spacing w:before="100" w:beforeAutospacing="1" w:after="100" w:afterAutospacing="1"/>
              <w:rPr>
                <w:rFonts w:hAnsi="宋体"/>
                <w:color w:val="000000"/>
                <w:sz w:val="21"/>
                <w:szCs w:val="28"/>
              </w:rPr>
            </w:pPr>
          </w:p>
        </w:tc>
        <w:tc>
          <w:tcPr>
            <w:tcW w:w="252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1856" w:type="dxa"/>
          </w:tcPr>
          <w:p>
            <w:pPr>
              <w:tabs>
                <w:tab w:val="center" w:pos="4755"/>
                <w:tab w:val="right" w:pos="9070"/>
              </w:tabs>
              <w:spacing w:before="100" w:beforeAutospacing="1" w:after="100" w:afterAutospacing="1"/>
              <w:rPr>
                <w:rFonts w:hAnsi="宋体"/>
                <w:color w:val="000000"/>
                <w:sz w:val="21"/>
                <w:szCs w:val="28"/>
              </w:rPr>
            </w:pPr>
          </w:p>
        </w:tc>
        <w:tc>
          <w:tcPr>
            <w:tcW w:w="1074" w:type="dxa"/>
          </w:tcPr>
          <w:p>
            <w:pPr>
              <w:tabs>
                <w:tab w:val="center" w:pos="4755"/>
                <w:tab w:val="right" w:pos="9070"/>
              </w:tabs>
              <w:spacing w:before="100" w:beforeAutospacing="1" w:after="100" w:afterAutospacing="1"/>
              <w:rPr>
                <w:rFonts w:hAnsi="宋体"/>
                <w:color w:val="000000"/>
                <w:sz w:val="21"/>
                <w:szCs w:val="28"/>
              </w:rPr>
            </w:pPr>
          </w:p>
        </w:tc>
        <w:tc>
          <w:tcPr>
            <w:tcW w:w="1554" w:type="dxa"/>
          </w:tcPr>
          <w:p>
            <w:pPr>
              <w:tabs>
                <w:tab w:val="center" w:pos="4755"/>
                <w:tab w:val="right" w:pos="9070"/>
              </w:tabs>
              <w:spacing w:before="100" w:beforeAutospacing="1" w:after="100" w:afterAutospacing="1"/>
              <w:rPr>
                <w:rFonts w:hAnsi="宋体"/>
                <w:color w:val="000000"/>
                <w:sz w:val="21"/>
                <w:szCs w:val="28"/>
              </w:rPr>
            </w:pPr>
          </w:p>
        </w:tc>
        <w:tc>
          <w:tcPr>
            <w:tcW w:w="252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1856" w:type="dxa"/>
          </w:tcPr>
          <w:p>
            <w:pPr>
              <w:tabs>
                <w:tab w:val="center" w:pos="4755"/>
                <w:tab w:val="right" w:pos="9070"/>
              </w:tabs>
              <w:spacing w:before="100" w:beforeAutospacing="1" w:after="100" w:afterAutospacing="1"/>
              <w:rPr>
                <w:rFonts w:hAnsi="宋体"/>
                <w:color w:val="000000"/>
                <w:sz w:val="21"/>
                <w:szCs w:val="28"/>
              </w:rPr>
            </w:pPr>
          </w:p>
        </w:tc>
        <w:tc>
          <w:tcPr>
            <w:tcW w:w="1074" w:type="dxa"/>
          </w:tcPr>
          <w:p>
            <w:pPr>
              <w:tabs>
                <w:tab w:val="center" w:pos="4755"/>
                <w:tab w:val="right" w:pos="9070"/>
              </w:tabs>
              <w:spacing w:before="100" w:beforeAutospacing="1" w:after="100" w:afterAutospacing="1"/>
              <w:rPr>
                <w:rFonts w:hAnsi="宋体"/>
                <w:color w:val="000000"/>
                <w:sz w:val="21"/>
                <w:szCs w:val="28"/>
              </w:rPr>
            </w:pPr>
          </w:p>
        </w:tc>
        <w:tc>
          <w:tcPr>
            <w:tcW w:w="1554" w:type="dxa"/>
          </w:tcPr>
          <w:p>
            <w:pPr>
              <w:tabs>
                <w:tab w:val="center" w:pos="4755"/>
                <w:tab w:val="right" w:pos="9070"/>
              </w:tabs>
              <w:spacing w:before="100" w:beforeAutospacing="1" w:after="100" w:afterAutospacing="1"/>
              <w:rPr>
                <w:rFonts w:hAnsi="宋体"/>
                <w:color w:val="000000"/>
                <w:sz w:val="21"/>
                <w:szCs w:val="28"/>
              </w:rPr>
            </w:pPr>
          </w:p>
        </w:tc>
        <w:tc>
          <w:tcPr>
            <w:tcW w:w="252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1856" w:type="dxa"/>
          </w:tcPr>
          <w:p>
            <w:pPr>
              <w:tabs>
                <w:tab w:val="center" w:pos="4755"/>
                <w:tab w:val="right" w:pos="9070"/>
              </w:tabs>
              <w:spacing w:before="100" w:beforeAutospacing="1" w:after="100" w:afterAutospacing="1"/>
              <w:rPr>
                <w:rFonts w:hAnsi="宋体"/>
                <w:color w:val="000000"/>
                <w:sz w:val="21"/>
                <w:szCs w:val="28"/>
              </w:rPr>
            </w:pPr>
          </w:p>
        </w:tc>
        <w:tc>
          <w:tcPr>
            <w:tcW w:w="1074" w:type="dxa"/>
          </w:tcPr>
          <w:p>
            <w:pPr>
              <w:tabs>
                <w:tab w:val="center" w:pos="4755"/>
                <w:tab w:val="right" w:pos="9070"/>
              </w:tabs>
              <w:spacing w:before="100" w:beforeAutospacing="1" w:after="100" w:afterAutospacing="1"/>
              <w:rPr>
                <w:rFonts w:hAnsi="宋体"/>
                <w:color w:val="000000"/>
                <w:sz w:val="21"/>
                <w:szCs w:val="28"/>
              </w:rPr>
            </w:pPr>
          </w:p>
        </w:tc>
        <w:tc>
          <w:tcPr>
            <w:tcW w:w="1554" w:type="dxa"/>
          </w:tcPr>
          <w:p>
            <w:pPr>
              <w:tabs>
                <w:tab w:val="center" w:pos="4755"/>
                <w:tab w:val="right" w:pos="9070"/>
              </w:tabs>
              <w:spacing w:before="100" w:beforeAutospacing="1" w:after="100" w:afterAutospacing="1"/>
              <w:rPr>
                <w:rFonts w:hAnsi="宋体"/>
                <w:color w:val="000000"/>
                <w:sz w:val="21"/>
                <w:szCs w:val="28"/>
              </w:rPr>
            </w:pPr>
          </w:p>
        </w:tc>
        <w:tc>
          <w:tcPr>
            <w:tcW w:w="252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1856" w:type="dxa"/>
          </w:tcPr>
          <w:p>
            <w:pPr>
              <w:tabs>
                <w:tab w:val="center" w:pos="4755"/>
                <w:tab w:val="right" w:pos="9070"/>
              </w:tabs>
              <w:spacing w:before="100" w:beforeAutospacing="1" w:after="100" w:afterAutospacing="1"/>
              <w:rPr>
                <w:rFonts w:hAnsi="宋体"/>
                <w:color w:val="000000"/>
                <w:sz w:val="21"/>
                <w:szCs w:val="28"/>
              </w:rPr>
            </w:pPr>
          </w:p>
        </w:tc>
        <w:tc>
          <w:tcPr>
            <w:tcW w:w="1074" w:type="dxa"/>
          </w:tcPr>
          <w:p>
            <w:pPr>
              <w:tabs>
                <w:tab w:val="center" w:pos="4755"/>
                <w:tab w:val="right" w:pos="9070"/>
              </w:tabs>
              <w:spacing w:before="100" w:beforeAutospacing="1" w:after="100" w:afterAutospacing="1"/>
              <w:rPr>
                <w:rFonts w:hAnsi="宋体"/>
                <w:color w:val="000000"/>
                <w:sz w:val="21"/>
                <w:szCs w:val="28"/>
              </w:rPr>
            </w:pPr>
          </w:p>
        </w:tc>
        <w:tc>
          <w:tcPr>
            <w:tcW w:w="1554" w:type="dxa"/>
          </w:tcPr>
          <w:p>
            <w:pPr>
              <w:tabs>
                <w:tab w:val="center" w:pos="4755"/>
                <w:tab w:val="right" w:pos="9070"/>
              </w:tabs>
              <w:spacing w:before="100" w:beforeAutospacing="1" w:after="100" w:afterAutospacing="1"/>
              <w:rPr>
                <w:rFonts w:hAnsi="宋体"/>
                <w:color w:val="000000"/>
                <w:sz w:val="21"/>
                <w:szCs w:val="28"/>
              </w:rPr>
            </w:pPr>
          </w:p>
        </w:tc>
        <w:tc>
          <w:tcPr>
            <w:tcW w:w="252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1856" w:type="dxa"/>
          </w:tcPr>
          <w:p>
            <w:pPr>
              <w:tabs>
                <w:tab w:val="center" w:pos="4755"/>
                <w:tab w:val="right" w:pos="9070"/>
              </w:tabs>
              <w:spacing w:before="100" w:beforeAutospacing="1" w:after="100" w:afterAutospacing="1"/>
              <w:rPr>
                <w:rFonts w:hAnsi="宋体"/>
                <w:color w:val="000000"/>
                <w:sz w:val="21"/>
                <w:szCs w:val="28"/>
              </w:rPr>
            </w:pPr>
          </w:p>
        </w:tc>
        <w:tc>
          <w:tcPr>
            <w:tcW w:w="1074" w:type="dxa"/>
          </w:tcPr>
          <w:p>
            <w:pPr>
              <w:tabs>
                <w:tab w:val="center" w:pos="4755"/>
                <w:tab w:val="right" w:pos="9070"/>
              </w:tabs>
              <w:spacing w:before="100" w:beforeAutospacing="1" w:after="100" w:afterAutospacing="1"/>
              <w:rPr>
                <w:rFonts w:hAnsi="宋体"/>
                <w:color w:val="000000"/>
                <w:sz w:val="21"/>
                <w:szCs w:val="28"/>
              </w:rPr>
            </w:pPr>
          </w:p>
        </w:tc>
        <w:tc>
          <w:tcPr>
            <w:tcW w:w="1554" w:type="dxa"/>
          </w:tcPr>
          <w:p>
            <w:pPr>
              <w:tabs>
                <w:tab w:val="center" w:pos="4755"/>
                <w:tab w:val="right" w:pos="9070"/>
              </w:tabs>
              <w:spacing w:before="100" w:beforeAutospacing="1" w:after="100" w:afterAutospacing="1"/>
              <w:rPr>
                <w:rFonts w:hAnsi="宋体"/>
                <w:color w:val="000000"/>
                <w:sz w:val="21"/>
                <w:szCs w:val="28"/>
              </w:rPr>
            </w:pPr>
          </w:p>
        </w:tc>
        <w:tc>
          <w:tcPr>
            <w:tcW w:w="252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1856" w:type="dxa"/>
          </w:tcPr>
          <w:p>
            <w:pPr>
              <w:tabs>
                <w:tab w:val="center" w:pos="4755"/>
                <w:tab w:val="right" w:pos="9070"/>
              </w:tabs>
              <w:spacing w:before="100" w:beforeAutospacing="1" w:after="100" w:afterAutospacing="1"/>
              <w:rPr>
                <w:rFonts w:hAnsi="宋体"/>
                <w:color w:val="000000"/>
                <w:sz w:val="21"/>
                <w:szCs w:val="28"/>
              </w:rPr>
            </w:pPr>
          </w:p>
        </w:tc>
        <w:tc>
          <w:tcPr>
            <w:tcW w:w="1074" w:type="dxa"/>
          </w:tcPr>
          <w:p>
            <w:pPr>
              <w:tabs>
                <w:tab w:val="center" w:pos="4755"/>
                <w:tab w:val="right" w:pos="9070"/>
              </w:tabs>
              <w:spacing w:before="100" w:beforeAutospacing="1" w:after="100" w:afterAutospacing="1"/>
              <w:rPr>
                <w:rFonts w:hAnsi="宋体"/>
                <w:color w:val="000000"/>
                <w:sz w:val="21"/>
                <w:szCs w:val="28"/>
              </w:rPr>
            </w:pPr>
          </w:p>
        </w:tc>
        <w:tc>
          <w:tcPr>
            <w:tcW w:w="1554" w:type="dxa"/>
          </w:tcPr>
          <w:p>
            <w:pPr>
              <w:tabs>
                <w:tab w:val="center" w:pos="4755"/>
                <w:tab w:val="right" w:pos="9070"/>
              </w:tabs>
              <w:spacing w:before="100" w:beforeAutospacing="1" w:after="100" w:afterAutospacing="1"/>
              <w:rPr>
                <w:rFonts w:hAnsi="宋体"/>
                <w:color w:val="000000"/>
                <w:sz w:val="21"/>
                <w:szCs w:val="28"/>
              </w:rPr>
            </w:pPr>
          </w:p>
        </w:tc>
        <w:tc>
          <w:tcPr>
            <w:tcW w:w="252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1856" w:type="dxa"/>
          </w:tcPr>
          <w:p>
            <w:pPr>
              <w:tabs>
                <w:tab w:val="center" w:pos="4755"/>
                <w:tab w:val="right" w:pos="9070"/>
              </w:tabs>
              <w:spacing w:before="100" w:beforeAutospacing="1" w:after="100" w:afterAutospacing="1"/>
              <w:rPr>
                <w:rFonts w:hAnsi="宋体"/>
                <w:color w:val="000000"/>
                <w:sz w:val="21"/>
                <w:szCs w:val="28"/>
              </w:rPr>
            </w:pPr>
          </w:p>
        </w:tc>
        <w:tc>
          <w:tcPr>
            <w:tcW w:w="1074" w:type="dxa"/>
          </w:tcPr>
          <w:p>
            <w:pPr>
              <w:tabs>
                <w:tab w:val="center" w:pos="4755"/>
                <w:tab w:val="right" w:pos="9070"/>
              </w:tabs>
              <w:spacing w:before="100" w:beforeAutospacing="1" w:after="100" w:afterAutospacing="1"/>
              <w:rPr>
                <w:rFonts w:hAnsi="宋体"/>
                <w:color w:val="000000"/>
                <w:sz w:val="21"/>
                <w:szCs w:val="28"/>
              </w:rPr>
            </w:pPr>
          </w:p>
        </w:tc>
        <w:tc>
          <w:tcPr>
            <w:tcW w:w="1554" w:type="dxa"/>
          </w:tcPr>
          <w:p>
            <w:pPr>
              <w:tabs>
                <w:tab w:val="center" w:pos="4755"/>
                <w:tab w:val="right" w:pos="9070"/>
              </w:tabs>
              <w:spacing w:before="100" w:beforeAutospacing="1" w:after="100" w:afterAutospacing="1"/>
              <w:rPr>
                <w:rFonts w:hAnsi="宋体"/>
                <w:color w:val="000000"/>
                <w:sz w:val="21"/>
                <w:szCs w:val="28"/>
              </w:rPr>
            </w:pPr>
          </w:p>
        </w:tc>
        <w:tc>
          <w:tcPr>
            <w:tcW w:w="252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1856" w:type="dxa"/>
          </w:tcPr>
          <w:p>
            <w:pPr>
              <w:tabs>
                <w:tab w:val="center" w:pos="4755"/>
                <w:tab w:val="right" w:pos="9070"/>
              </w:tabs>
              <w:spacing w:before="100" w:beforeAutospacing="1" w:after="100" w:afterAutospacing="1"/>
              <w:rPr>
                <w:rFonts w:hAnsi="宋体"/>
                <w:color w:val="000000"/>
                <w:sz w:val="21"/>
                <w:szCs w:val="28"/>
              </w:rPr>
            </w:pPr>
          </w:p>
        </w:tc>
        <w:tc>
          <w:tcPr>
            <w:tcW w:w="1074" w:type="dxa"/>
          </w:tcPr>
          <w:p>
            <w:pPr>
              <w:tabs>
                <w:tab w:val="center" w:pos="4755"/>
                <w:tab w:val="right" w:pos="9070"/>
              </w:tabs>
              <w:spacing w:before="100" w:beforeAutospacing="1" w:after="100" w:afterAutospacing="1"/>
              <w:rPr>
                <w:rFonts w:hAnsi="宋体"/>
                <w:color w:val="000000"/>
                <w:sz w:val="21"/>
                <w:szCs w:val="28"/>
              </w:rPr>
            </w:pPr>
          </w:p>
        </w:tc>
        <w:tc>
          <w:tcPr>
            <w:tcW w:w="1554" w:type="dxa"/>
          </w:tcPr>
          <w:p>
            <w:pPr>
              <w:tabs>
                <w:tab w:val="center" w:pos="4755"/>
                <w:tab w:val="right" w:pos="9070"/>
              </w:tabs>
              <w:spacing w:before="100" w:beforeAutospacing="1" w:after="100" w:afterAutospacing="1"/>
              <w:rPr>
                <w:rFonts w:hAnsi="宋体"/>
                <w:color w:val="000000"/>
                <w:sz w:val="21"/>
                <w:szCs w:val="28"/>
              </w:rPr>
            </w:pPr>
          </w:p>
        </w:tc>
        <w:tc>
          <w:tcPr>
            <w:tcW w:w="252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1856" w:type="dxa"/>
          </w:tcPr>
          <w:p>
            <w:pPr>
              <w:tabs>
                <w:tab w:val="center" w:pos="4755"/>
                <w:tab w:val="right" w:pos="9070"/>
              </w:tabs>
              <w:spacing w:before="100" w:beforeAutospacing="1" w:after="100" w:afterAutospacing="1"/>
              <w:rPr>
                <w:rFonts w:hAnsi="宋体"/>
                <w:color w:val="000000"/>
                <w:sz w:val="21"/>
                <w:szCs w:val="28"/>
              </w:rPr>
            </w:pPr>
          </w:p>
        </w:tc>
        <w:tc>
          <w:tcPr>
            <w:tcW w:w="1074" w:type="dxa"/>
          </w:tcPr>
          <w:p>
            <w:pPr>
              <w:tabs>
                <w:tab w:val="center" w:pos="4755"/>
                <w:tab w:val="right" w:pos="9070"/>
              </w:tabs>
              <w:spacing w:before="100" w:beforeAutospacing="1" w:after="100" w:afterAutospacing="1"/>
              <w:rPr>
                <w:rFonts w:hAnsi="宋体"/>
                <w:color w:val="000000"/>
                <w:sz w:val="21"/>
                <w:szCs w:val="28"/>
              </w:rPr>
            </w:pPr>
          </w:p>
        </w:tc>
        <w:tc>
          <w:tcPr>
            <w:tcW w:w="1554" w:type="dxa"/>
          </w:tcPr>
          <w:p>
            <w:pPr>
              <w:tabs>
                <w:tab w:val="center" w:pos="4755"/>
                <w:tab w:val="right" w:pos="9070"/>
              </w:tabs>
              <w:spacing w:before="100" w:beforeAutospacing="1" w:after="100" w:afterAutospacing="1"/>
              <w:rPr>
                <w:rFonts w:hAnsi="宋体"/>
                <w:color w:val="000000"/>
                <w:sz w:val="21"/>
                <w:szCs w:val="28"/>
              </w:rPr>
            </w:pPr>
          </w:p>
        </w:tc>
        <w:tc>
          <w:tcPr>
            <w:tcW w:w="2520" w:type="dxa"/>
          </w:tcPr>
          <w:p>
            <w:pPr>
              <w:tabs>
                <w:tab w:val="center" w:pos="4755"/>
                <w:tab w:val="right" w:pos="9070"/>
              </w:tabs>
              <w:spacing w:before="100" w:beforeAutospacing="1" w:after="100" w:afterAutospacing="1"/>
              <w:rPr>
                <w:rFonts w:hAnsi="宋体"/>
                <w:color w:val="000000"/>
                <w:sz w:val="21"/>
                <w:szCs w:val="28"/>
              </w:rPr>
            </w:pPr>
          </w:p>
        </w:tc>
      </w:tr>
    </w:tbl>
    <w:p>
      <w:pPr>
        <w:tabs>
          <w:tab w:val="center" w:pos="4755"/>
          <w:tab w:val="right" w:pos="9070"/>
        </w:tabs>
        <w:ind w:firstLine="525" w:firstLineChars="250"/>
        <w:rPr>
          <w:rFonts w:hAnsi="宋体"/>
          <w:color w:val="000000"/>
          <w:sz w:val="21"/>
          <w:szCs w:val="21"/>
        </w:rPr>
      </w:pPr>
      <w:r>
        <w:rPr>
          <w:rFonts w:hint="eastAsia" w:hAnsi="宋体"/>
          <w:color w:val="000000"/>
          <w:sz w:val="21"/>
          <w:szCs w:val="21"/>
        </w:rPr>
        <w:t>注：本表（</w:t>
      </w:r>
      <w:r>
        <w:rPr>
          <w:rFonts w:hAnsi="宋体"/>
          <w:color w:val="000000"/>
          <w:sz w:val="21"/>
          <w:szCs w:val="21"/>
        </w:rPr>
        <w:t>1</w:t>
      </w:r>
      <w:r>
        <w:rPr>
          <w:rFonts w:hint="eastAsia" w:hAnsi="宋体"/>
          <w:color w:val="000000"/>
          <w:sz w:val="21"/>
          <w:szCs w:val="21"/>
        </w:rPr>
        <w:t>）（</w:t>
      </w:r>
      <w:r>
        <w:rPr>
          <w:rFonts w:hAnsi="宋体"/>
          <w:color w:val="000000"/>
          <w:sz w:val="21"/>
          <w:szCs w:val="21"/>
        </w:rPr>
        <w:t>2</w:t>
      </w:r>
      <w:r>
        <w:rPr>
          <w:rFonts w:hint="eastAsia" w:hAnsi="宋体"/>
          <w:color w:val="000000"/>
          <w:sz w:val="21"/>
          <w:szCs w:val="21"/>
        </w:rPr>
        <w:t>）栏由采购人按需要提出。</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1066" w:bottom="175" w:left="1080" w:header="0" w:footer="0" w:gutter="0"/>
          <w:cols w:equalWidth="0" w:num="1">
            <w:col w:w="9760"/>
          </w:cols>
        </w:sectPr>
      </w:pPr>
      <w:bookmarkStart w:id="64" w:name="page65"/>
      <w:bookmarkEnd w:id="64"/>
    </w:p>
    <w:p>
      <w:pPr>
        <w:spacing w:line="366" w:lineRule="exact"/>
        <w:jc w:val="center"/>
        <w:rPr>
          <w:rFonts w:ascii="宋体" w:cs="宋体"/>
          <w:b/>
          <w:bCs/>
          <w:sz w:val="28"/>
          <w:szCs w:val="28"/>
        </w:rPr>
      </w:pPr>
      <w:bookmarkStart w:id="65" w:name="page66"/>
      <w:bookmarkEnd w:id="65"/>
      <w:bookmarkStart w:id="66" w:name="page67"/>
      <w:bookmarkEnd w:id="66"/>
      <w:r>
        <w:rPr>
          <w:rFonts w:hint="eastAsia" w:ascii="宋体" w:hAnsi="宋体" w:cs="宋体"/>
          <w:b/>
          <w:bCs/>
          <w:sz w:val="28"/>
          <w:szCs w:val="28"/>
        </w:rPr>
        <w:t>表</w:t>
      </w:r>
      <w:r>
        <w:rPr>
          <w:rFonts w:ascii="宋体" w:hAnsi="宋体" w:cs="宋体"/>
          <w:b/>
          <w:bCs/>
          <w:sz w:val="28"/>
          <w:szCs w:val="28"/>
        </w:rPr>
        <w:t xml:space="preserve">1-6  </w:t>
      </w:r>
      <w:r>
        <w:rPr>
          <w:rFonts w:hint="eastAsia" w:ascii="宋体" w:hAnsi="宋体" w:cs="宋体"/>
          <w:b/>
          <w:bCs/>
          <w:sz w:val="28"/>
          <w:szCs w:val="28"/>
        </w:rPr>
        <w:t>主要材料及设备价格表</w:t>
      </w:r>
    </w:p>
    <w:p>
      <w:pPr>
        <w:spacing w:line="366" w:lineRule="exact"/>
        <w:jc w:val="center"/>
        <w:rPr>
          <w:rFonts w:ascii="宋体" w:cs="宋体"/>
          <w:b/>
          <w:bCs/>
          <w:sz w:val="28"/>
          <w:szCs w:val="28"/>
        </w:rPr>
      </w:pPr>
    </w:p>
    <w:p>
      <w:pPr>
        <w:tabs>
          <w:tab w:val="center" w:pos="4755"/>
          <w:tab w:val="right" w:pos="9070"/>
        </w:tabs>
        <w:ind w:left="-376" w:leftChars="-171"/>
        <w:rPr>
          <w:rFonts w:ascii="宋体" w:cs="宋体"/>
          <w:b/>
          <w:color w:val="000000"/>
          <w:sz w:val="21"/>
          <w:szCs w:val="21"/>
        </w:rPr>
      </w:pPr>
      <w:r>
        <w:rPr>
          <w:rFonts w:hint="eastAsia" w:ascii="宋体" w:hAnsi="宋体" w:cs="宋体"/>
          <w:color w:val="000000"/>
          <w:sz w:val="21"/>
          <w:szCs w:val="21"/>
        </w:rPr>
        <w:t>工程名称：</w:t>
      </w:r>
      <w:r>
        <w:rPr>
          <w:rFonts w:ascii="宋体" w:hAnsi="宋体" w:cs="宋体"/>
          <w:color w:val="000000"/>
          <w:sz w:val="21"/>
          <w:szCs w:val="21"/>
        </w:rPr>
        <w:t xml:space="preserve">                                                       </w:t>
      </w:r>
      <w:r>
        <w:rPr>
          <w:rFonts w:hint="eastAsia" w:ascii="宋体" w:hAnsi="宋体" w:cs="宋体"/>
          <w:color w:val="000000"/>
          <w:sz w:val="21"/>
          <w:szCs w:val="21"/>
        </w:rPr>
        <w:t>第</w:t>
      </w:r>
      <w:r>
        <w:rPr>
          <w:rFonts w:ascii="宋体" w:hAnsi="宋体" w:cs="宋体"/>
          <w:color w:val="000000"/>
          <w:sz w:val="21"/>
          <w:szCs w:val="21"/>
        </w:rPr>
        <w:t xml:space="preserve">  </w:t>
      </w:r>
      <w:r>
        <w:rPr>
          <w:rFonts w:hint="eastAsia" w:ascii="宋体" w:hAnsi="宋体" w:cs="宋体"/>
          <w:color w:val="000000"/>
          <w:sz w:val="21"/>
          <w:szCs w:val="21"/>
        </w:rPr>
        <w:t>页共</w:t>
      </w:r>
      <w:r>
        <w:rPr>
          <w:rFonts w:ascii="宋体" w:hAnsi="宋体" w:cs="宋体"/>
          <w:color w:val="000000"/>
          <w:sz w:val="21"/>
          <w:szCs w:val="21"/>
        </w:rPr>
        <w:t xml:space="preserve">  </w:t>
      </w:r>
      <w:r>
        <w:rPr>
          <w:rFonts w:hint="eastAsia" w:ascii="宋体" w:hAnsi="宋体" w:cs="宋体"/>
          <w:color w:val="000000"/>
          <w:sz w:val="21"/>
          <w:szCs w:val="21"/>
        </w:rPr>
        <w:t>页</w:t>
      </w:r>
    </w:p>
    <w:tbl>
      <w:tblPr>
        <w:tblStyle w:val="19"/>
        <w:tblW w:w="1008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序号</w:t>
            </w:r>
          </w:p>
        </w:tc>
        <w:tc>
          <w:tcPr>
            <w:tcW w:w="108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编码</w:t>
            </w:r>
          </w:p>
        </w:tc>
        <w:tc>
          <w:tcPr>
            <w:tcW w:w="180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材料或设备名称</w:t>
            </w: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规格、型号</w:t>
            </w: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单位</w:t>
            </w: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数量</w:t>
            </w: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单价（元）</w:t>
            </w: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备</w:t>
            </w:r>
            <w:r>
              <w:rPr>
                <w:rFonts w:ascii="宋体" w:hAnsi="宋体" w:cs="宋体"/>
                <w:color w:val="000000"/>
                <w:sz w:val="21"/>
                <w:szCs w:val="21"/>
              </w:rPr>
              <w:t xml:space="preserve"> </w:t>
            </w:r>
            <w:r>
              <w:rPr>
                <w:rFonts w:hint="eastAsia" w:ascii="宋体" w:hAnsi="宋体" w:cs="宋体"/>
                <w:color w:val="00000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1</w:t>
            </w:r>
            <w:r>
              <w:rPr>
                <w:rFonts w:hint="eastAsia" w:ascii="宋体" w:hAnsi="宋体" w:cs="宋体"/>
                <w:color w:val="000000"/>
                <w:sz w:val="21"/>
                <w:szCs w:val="21"/>
              </w:rPr>
              <w:t>）</w:t>
            </w:r>
          </w:p>
        </w:tc>
        <w:tc>
          <w:tcPr>
            <w:tcW w:w="108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2</w:t>
            </w:r>
            <w:r>
              <w:rPr>
                <w:rFonts w:hint="eastAsia" w:ascii="宋体" w:hAnsi="宋体" w:cs="宋体"/>
                <w:color w:val="000000"/>
                <w:sz w:val="21"/>
                <w:szCs w:val="21"/>
              </w:rPr>
              <w:t>）</w:t>
            </w:r>
          </w:p>
        </w:tc>
        <w:tc>
          <w:tcPr>
            <w:tcW w:w="180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3</w:t>
            </w:r>
            <w:r>
              <w:rPr>
                <w:rFonts w:hint="eastAsia" w:ascii="宋体" w:hAnsi="宋体" w:cs="宋体"/>
                <w:color w:val="000000"/>
                <w:sz w:val="21"/>
                <w:szCs w:val="21"/>
              </w:rPr>
              <w:t>）</w:t>
            </w: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4</w:t>
            </w:r>
            <w:r>
              <w:rPr>
                <w:rFonts w:hint="eastAsia" w:ascii="宋体" w:hAnsi="宋体" w:cs="宋体"/>
                <w:color w:val="000000"/>
                <w:sz w:val="21"/>
                <w:szCs w:val="21"/>
              </w:rPr>
              <w:t>）</w:t>
            </w: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5</w:t>
            </w:r>
            <w:r>
              <w:rPr>
                <w:rFonts w:hint="eastAsia" w:ascii="宋体" w:hAnsi="宋体" w:cs="宋体"/>
                <w:color w:val="000000"/>
                <w:sz w:val="21"/>
                <w:szCs w:val="21"/>
              </w:rPr>
              <w:t>）</w:t>
            </w: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p>
        </w:tc>
        <w:tc>
          <w:tcPr>
            <w:tcW w:w="1260" w:type="dxa"/>
            <w:vAlign w:val="center"/>
          </w:tcPr>
          <w:p>
            <w:pPr>
              <w:tabs>
                <w:tab w:val="center" w:pos="4755"/>
                <w:tab w:val="right" w:pos="9070"/>
              </w:tabs>
              <w:spacing w:before="100" w:beforeAutospacing="1" w:after="100" w:afterAutospacing="1"/>
              <w:jc w:val="center"/>
              <w:rPr>
                <w:rFonts w:asci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rPr>
              <w:t>6</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 w:type="dxa"/>
          </w:tcPr>
          <w:p>
            <w:pPr>
              <w:tabs>
                <w:tab w:val="center" w:pos="4755"/>
                <w:tab w:val="right" w:pos="9070"/>
              </w:tabs>
              <w:spacing w:before="100" w:beforeAutospacing="1" w:after="100" w:afterAutospacing="1"/>
              <w:rPr>
                <w:rFonts w:ascii="宋体" w:cs="宋体"/>
                <w:color w:val="000000"/>
                <w:sz w:val="21"/>
                <w:szCs w:val="21"/>
              </w:rPr>
            </w:pPr>
          </w:p>
        </w:tc>
        <w:tc>
          <w:tcPr>
            <w:tcW w:w="1080" w:type="dxa"/>
          </w:tcPr>
          <w:p>
            <w:pPr>
              <w:tabs>
                <w:tab w:val="center" w:pos="4755"/>
                <w:tab w:val="right" w:pos="9070"/>
              </w:tabs>
              <w:spacing w:before="100" w:beforeAutospacing="1" w:after="100" w:afterAutospacing="1"/>
              <w:rPr>
                <w:rFonts w:ascii="宋体" w:cs="宋体"/>
                <w:color w:val="000000"/>
                <w:sz w:val="21"/>
                <w:szCs w:val="21"/>
              </w:rPr>
            </w:pPr>
          </w:p>
        </w:tc>
        <w:tc>
          <w:tcPr>
            <w:tcW w:w="180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c>
          <w:tcPr>
            <w:tcW w:w="1260" w:type="dxa"/>
          </w:tcPr>
          <w:p>
            <w:pPr>
              <w:tabs>
                <w:tab w:val="center" w:pos="4755"/>
                <w:tab w:val="right" w:pos="9070"/>
              </w:tabs>
              <w:spacing w:before="100" w:beforeAutospacing="1" w:after="100" w:afterAutospacing="1"/>
              <w:rPr>
                <w:rFonts w:ascii="宋体" w:cs="宋体"/>
                <w:color w:val="000000"/>
                <w:sz w:val="21"/>
                <w:szCs w:val="21"/>
              </w:rPr>
            </w:pPr>
          </w:p>
        </w:tc>
      </w:tr>
    </w:tbl>
    <w:p>
      <w:pPr>
        <w:tabs>
          <w:tab w:val="left" w:pos="1470"/>
        </w:tabs>
        <w:ind w:left="420" w:hanging="420" w:hangingChars="200"/>
        <w:rPr>
          <w:rFonts w:hAnsi="宋体"/>
          <w:color w:val="000000"/>
          <w:sz w:val="21"/>
          <w:szCs w:val="21"/>
        </w:rPr>
      </w:pPr>
      <w:r>
        <w:rPr>
          <w:rFonts w:hint="eastAsia" w:hAnsi="宋体"/>
          <w:color w:val="000000"/>
          <w:sz w:val="21"/>
          <w:szCs w:val="21"/>
        </w:rPr>
        <w:t>注：</w:t>
      </w:r>
      <w:r>
        <w:rPr>
          <w:rFonts w:hAnsi="宋体"/>
          <w:color w:val="000000"/>
          <w:sz w:val="21"/>
          <w:szCs w:val="21"/>
        </w:rPr>
        <w:t>1</w:t>
      </w:r>
      <w:r>
        <w:rPr>
          <w:rFonts w:hint="eastAsia" w:hAnsi="宋体"/>
          <w:color w:val="000000"/>
          <w:sz w:val="21"/>
          <w:szCs w:val="21"/>
        </w:rPr>
        <w:t>、表（</w:t>
      </w:r>
      <w:r>
        <w:rPr>
          <w:rFonts w:hAnsi="宋体"/>
          <w:color w:val="000000"/>
          <w:sz w:val="21"/>
          <w:szCs w:val="21"/>
        </w:rPr>
        <w:t>1</w:t>
      </w: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r>
        <w:rPr>
          <w:rFonts w:hAnsi="宋体"/>
          <w:color w:val="000000"/>
          <w:sz w:val="21"/>
          <w:szCs w:val="21"/>
        </w:rPr>
        <w:t>3</w:t>
      </w:r>
      <w:r>
        <w:rPr>
          <w:rFonts w:hint="eastAsia" w:hAnsi="宋体"/>
          <w:color w:val="000000"/>
          <w:sz w:val="21"/>
          <w:szCs w:val="21"/>
        </w:rPr>
        <w:t>）（</w:t>
      </w:r>
      <w:r>
        <w:rPr>
          <w:rFonts w:hAnsi="宋体"/>
          <w:color w:val="000000"/>
          <w:sz w:val="21"/>
          <w:szCs w:val="21"/>
        </w:rPr>
        <w:t>5</w:t>
      </w:r>
      <w:r>
        <w:rPr>
          <w:rFonts w:hint="eastAsia" w:hAnsi="宋体"/>
          <w:color w:val="000000"/>
          <w:sz w:val="21"/>
          <w:szCs w:val="21"/>
        </w:rPr>
        <w:t>）（</w:t>
      </w:r>
      <w:r>
        <w:rPr>
          <w:rFonts w:hAnsi="宋体"/>
          <w:color w:val="000000"/>
          <w:sz w:val="21"/>
          <w:szCs w:val="21"/>
        </w:rPr>
        <w:t>6</w:t>
      </w:r>
      <w:r>
        <w:rPr>
          <w:rFonts w:hint="eastAsia" w:hAnsi="宋体"/>
          <w:color w:val="000000"/>
          <w:sz w:val="21"/>
          <w:szCs w:val="21"/>
        </w:rPr>
        <w:t>）栏由采购人按需要提出，投标人可补充。</w:t>
      </w:r>
    </w:p>
    <w:p>
      <w:pPr>
        <w:tabs>
          <w:tab w:val="center" w:pos="4755"/>
          <w:tab w:val="right" w:pos="9070"/>
        </w:tabs>
        <w:ind w:left="237" w:leftChars="108" w:firstLine="210" w:firstLineChars="100"/>
        <w:rPr>
          <w:rFonts w:hAnsi="宋体"/>
          <w:color w:val="000000"/>
          <w:sz w:val="21"/>
          <w:szCs w:val="21"/>
        </w:rPr>
      </w:pPr>
      <w:r>
        <w:rPr>
          <w:rFonts w:hAnsi="宋体"/>
          <w:color w:val="000000"/>
          <w:sz w:val="21"/>
          <w:szCs w:val="21"/>
        </w:rPr>
        <w:t>2</w:t>
      </w:r>
      <w:r>
        <w:rPr>
          <w:rFonts w:hint="eastAsia" w:hAnsi="宋体"/>
          <w:color w:val="000000"/>
          <w:sz w:val="21"/>
          <w:szCs w:val="21"/>
        </w:rPr>
        <w:t>、本表的材料及设备包括原材料、燃料、构配件以及按规定应计入建筑安装工程造价的设备。</w:t>
      </w:r>
    </w:p>
    <w:p>
      <w:pPr>
        <w:rPr>
          <w:rFonts w:hAnsi="宋体"/>
          <w:color w:val="000000"/>
          <w:sz w:val="21"/>
          <w:szCs w:val="21"/>
        </w:rPr>
        <w:sectPr>
          <w:pgSz w:w="11906" w:h="16838"/>
          <w:pgMar w:top="1814" w:right="1191" w:bottom="1361" w:left="1191" w:header="851" w:footer="992" w:gutter="0"/>
          <w:cols w:space="720" w:num="1"/>
          <w:docGrid w:type="linesAndChars" w:linePitch="312" w:charSpace="0"/>
        </w:sectPr>
      </w:pPr>
      <w:r>
        <w:rPr>
          <w:rFonts w:hAnsi="宋体"/>
          <w:color w:val="000000"/>
          <w:sz w:val="21"/>
          <w:szCs w:val="21"/>
        </w:rPr>
        <w:t xml:space="preserve">    3</w:t>
      </w:r>
      <w:r>
        <w:rPr>
          <w:rFonts w:hint="eastAsia" w:hAnsi="宋体"/>
          <w:color w:val="000000"/>
          <w:sz w:val="21"/>
          <w:szCs w:val="21"/>
        </w:rPr>
        <w:t>、采购人指定、提供或暂定的材料和设备，按杭州市工程量清单计价实施细则的规定填写。</w:t>
      </w:r>
    </w:p>
    <w:p>
      <w:pPr>
        <w:spacing w:line="366" w:lineRule="exact"/>
        <w:jc w:val="center"/>
        <w:rPr>
          <w:rFonts w:ascii="宋体" w:cs="宋体"/>
          <w:b/>
          <w:bCs/>
          <w:sz w:val="28"/>
          <w:szCs w:val="28"/>
        </w:rPr>
      </w:pPr>
      <w:r>
        <w:rPr>
          <w:rFonts w:hint="eastAsia" w:ascii="宋体" w:hAnsi="宋体" w:cs="宋体"/>
          <w:b/>
          <w:bCs/>
          <w:sz w:val="28"/>
          <w:szCs w:val="28"/>
        </w:rPr>
        <w:t>表</w:t>
      </w:r>
      <w:r>
        <w:rPr>
          <w:rFonts w:ascii="宋体" w:hAnsi="宋体" w:cs="宋体"/>
          <w:b/>
          <w:bCs/>
          <w:sz w:val="28"/>
          <w:szCs w:val="28"/>
        </w:rPr>
        <w:t xml:space="preserve">1-7  </w:t>
      </w:r>
      <w:r>
        <w:rPr>
          <w:rFonts w:hint="eastAsia" w:ascii="宋体" w:hAnsi="宋体" w:cs="宋体"/>
          <w:b/>
          <w:bCs/>
          <w:sz w:val="28"/>
          <w:szCs w:val="28"/>
        </w:rPr>
        <w:t>主要机械台班价格表</w:t>
      </w:r>
    </w:p>
    <w:p>
      <w:pPr>
        <w:spacing w:line="366" w:lineRule="exact"/>
        <w:jc w:val="center"/>
        <w:rPr>
          <w:rFonts w:ascii="宋体" w:cs="宋体"/>
          <w:b/>
          <w:bCs/>
          <w:sz w:val="28"/>
          <w:szCs w:val="28"/>
        </w:rPr>
      </w:pPr>
    </w:p>
    <w:p>
      <w:pPr>
        <w:tabs>
          <w:tab w:val="center" w:pos="4755"/>
          <w:tab w:val="right" w:pos="9070"/>
        </w:tabs>
        <w:ind w:firstLine="1470" w:firstLineChars="700"/>
        <w:rPr>
          <w:rFonts w:hAnsi="宋体"/>
          <w:color w:val="000000"/>
          <w:sz w:val="21"/>
          <w:szCs w:val="28"/>
        </w:rPr>
      </w:pPr>
      <w:r>
        <w:rPr>
          <w:rFonts w:hint="eastAsia" w:hAnsi="宋体"/>
          <w:color w:val="000000"/>
          <w:sz w:val="21"/>
          <w:szCs w:val="28"/>
        </w:rPr>
        <w:t>工程名称：</w:t>
      </w:r>
      <w:r>
        <w:rPr>
          <w:rFonts w:hAnsi="宋体"/>
          <w:color w:val="000000"/>
          <w:sz w:val="21"/>
          <w:szCs w:val="28"/>
        </w:rPr>
        <w:t xml:space="preserve">                                   </w:t>
      </w:r>
      <w:r>
        <w:rPr>
          <w:rFonts w:hint="eastAsia" w:hAnsi="宋体"/>
          <w:color w:val="000000"/>
          <w:sz w:val="21"/>
          <w:szCs w:val="28"/>
        </w:rPr>
        <w:t>第</w:t>
      </w:r>
      <w:r>
        <w:rPr>
          <w:rFonts w:hAnsi="宋体"/>
          <w:color w:val="000000"/>
          <w:sz w:val="21"/>
          <w:szCs w:val="28"/>
        </w:rPr>
        <w:t xml:space="preserve">  </w:t>
      </w:r>
      <w:r>
        <w:rPr>
          <w:rFonts w:hint="eastAsia" w:hAnsi="宋体"/>
          <w:color w:val="000000"/>
          <w:sz w:val="21"/>
          <w:szCs w:val="28"/>
        </w:rPr>
        <w:t>页共</w:t>
      </w:r>
      <w:r>
        <w:rPr>
          <w:rFonts w:hAnsi="宋体"/>
          <w:color w:val="000000"/>
          <w:sz w:val="21"/>
          <w:szCs w:val="28"/>
        </w:rPr>
        <w:t xml:space="preserve">  </w:t>
      </w:r>
      <w:r>
        <w:rPr>
          <w:rFonts w:hint="eastAsia" w:hAnsi="宋体"/>
          <w:color w:val="000000"/>
          <w:sz w:val="21"/>
          <w:szCs w:val="28"/>
        </w:rPr>
        <w:t>页</w:t>
      </w:r>
    </w:p>
    <w:tbl>
      <w:tblPr>
        <w:tblStyle w:val="19"/>
        <w:tblW w:w="882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序号</w:t>
            </w:r>
          </w:p>
        </w:tc>
        <w:tc>
          <w:tcPr>
            <w:tcW w:w="306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机械设备名称</w:t>
            </w:r>
          </w:p>
        </w:tc>
        <w:tc>
          <w:tcPr>
            <w:tcW w:w="1244"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单位</w:t>
            </w:r>
          </w:p>
        </w:tc>
        <w:tc>
          <w:tcPr>
            <w:tcW w:w="126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数量</w:t>
            </w:r>
          </w:p>
        </w:tc>
        <w:tc>
          <w:tcPr>
            <w:tcW w:w="234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tc>
        <w:tc>
          <w:tcPr>
            <w:tcW w:w="306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p>
        </w:tc>
        <w:tc>
          <w:tcPr>
            <w:tcW w:w="1244"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台班</w:t>
            </w:r>
          </w:p>
        </w:tc>
        <w:tc>
          <w:tcPr>
            <w:tcW w:w="1260" w:type="dxa"/>
          </w:tcPr>
          <w:p>
            <w:pPr>
              <w:tabs>
                <w:tab w:val="center" w:pos="4755"/>
                <w:tab w:val="right" w:pos="9070"/>
              </w:tabs>
              <w:spacing w:before="100" w:beforeAutospacing="1" w:after="100" w:afterAutospacing="1"/>
              <w:jc w:val="center"/>
              <w:rPr>
                <w:rFonts w:hAnsi="宋体"/>
                <w:color w:val="000000"/>
                <w:sz w:val="21"/>
                <w:szCs w:val="21"/>
              </w:rPr>
            </w:pPr>
          </w:p>
        </w:tc>
        <w:tc>
          <w:tcPr>
            <w:tcW w:w="2340" w:type="dxa"/>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1244" w:type="dxa"/>
          </w:tcPr>
          <w:p>
            <w:pPr>
              <w:tabs>
                <w:tab w:val="center" w:pos="4755"/>
                <w:tab w:val="right" w:pos="9070"/>
              </w:tabs>
              <w:spacing w:before="100" w:beforeAutospacing="1" w:after="100" w:afterAutospacing="1"/>
              <w:rPr>
                <w:rFonts w:hAnsi="宋体"/>
                <w:color w:val="000000"/>
                <w:sz w:val="21"/>
                <w:szCs w:val="28"/>
              </w:rPr>
            </w:pPr>
          </w:p>
        </w:tc>
        <w:tc>
          <w:tcPr>
            <w:tcW w:w="1260" w:type="dxa"/>
          </w:tcPr>
          <w:p>
            <w:pPr>
              <w:tabs>
                <w:tab w:val="center" w:pos="4755"/>
                <w:tab w:val="right" w:pos="9070"/>
              </w:tabs>
              <w:spacing w:before="100" w:beforeAutospacing="1" w:after="100" w:afterAutospacing="1"/>
              <w:rPr>
                <w:rFonts w:hAnsi="宋体"/>
                <w:color w:val="000000"/>
                <w:sz w:val="21"/>
                <w:szCs w:val="28"/>
              </w:rPr>
            </w:pPr>
          </w:p>
        </w:tc>
        <w:tc>
          <w:tcPr>
            <w:tcW w:w="2340" w:type="dxa"/>
          </w:tcPr>
          <w:p>
            <w:pPr>
              <w:tabs>
                <w:tab w:val="center" w:pos="4755"/>
                <w:tab w:val="right" w:pos="9070"/>
              </w:tabs>
              <w:spacing w:before="100" w:beforeAutospacing="1" w:after="100" w:afterAutospacing="1"/>
              <w:rPr>
                <w:rFonts w:hAnsi="宋体"/>
                <w:color w:val="000000"/>
                <w:sz w:val="21"/>
                <w:szCs w:val="28"/>
              </w:rPr>
            </w:pPr>
          </w:p>
        </w:tc>
      </w:tr>
    </w:tbl>
    <w:p>
      <w:pPr>
        <w:tabs>
          <w:tab w:val="center" w:pos="4755"/>
          <w:tab w:val="right" w:pos="9070"/>
        </w:tabs>
        <w:ind w:firstLine="210" w:firstLineChars="100"/>
        <w:rPr>
          <w:rFonts w:hAnsi="宋体"/>
          <w:color w:val="000000"/>
          <w:sz w:val="21"/>
          <w:szCs w:val="21"/>
        </w:rPr>
      </w:pPr>
      <w:r>
        <w:rPr>
          <w:rFonts w:hint="eastAsia" w:hAnsi="宋体"/>
          <w:color w:val="000000"/>
          <w:sz w:val="21"/>
          <w:szCs w:val="21"/>
        </w:rPr>
        <w:t>注：表（</w:t>
      </w:r>
      <w:r>
        <w:rPr>
          <w:rFonts w:hAnsi="宋体"/>
          <w:color w:val="000000"/>
          <w:sz w:val="21"/>
          <w:szCs w:val="21"/>
        </w:rPr>
        <w:t>1</w:t>
      </w:r>
      <w:r>
        <w:rPr>
          <w:rFonts w:hint="eastAsia" w:hAnsi="宋体"/>
          <w:color w:val="000000"/>
          <w:sz w:val="21"/>
          <w:szCs w:val="21"/>
        </w:rPr>
        <w:t>）（</w:t>
      </w:r>
      <w:r>
        <w:rPr>
          <w:rFonts w:hAnsi="宋体"/>
          <w:color w:val="000000"/>
          <w:sz w:val="21"/>
          <w:szCs w:val="21"/>
        </w:rPr>
        <w:t>2</w:t>
      </w:r>
      <w:r>
        <w:rPr>
          <w:rFonts w:hint="eastAsia" w:hAnsi="宋体"/>
          <w:color w:val="000000"/>
          <w:sz w:val="21"/>
          <w:szCs w:val="21"/>
        </w:rPr>
        <w:t>）由采购人按需要提出，投标人可补充。</w:t>
      </w:r>
    </w:p>
    <w:p>
      <w:pPr>
        <w:spacing w:line="278" w:lineRule="exact"/>
        <w:rPr>
          <w:sz w:val="20"/>
          <w:szCs w:val="20"/>
        </w:rPr>
      </w:pPr>
    </w:p>
    <w:p>
      <w:pPr>
        <w:spacing w:line="256" w:lineRule="exact"/>
        <w:rPr>
          <w:sz w:val="20"/>
          <w:szCs w:val="20"/>
        </w:rPr>
      </w:pPr>
    </w:p>
    <w:p>
      <w:pPr>
        <w:spacing w:line="200" w:lineRule="exact"/>
        <w:rPr>
          <w:sz w:val="20"/>
          <w:szCs w:val="20"/>
        </w:rPr>
      </w:pPr>
    </w:p>
    <w:p>
      <w:pPr>
        <w:spacing w:line="21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1" w:lineRule="exact"/>
        <w:rPr>
          <w:sz w:val="20"/>
          <w:szCs w:val="20"/>
        </w:rPr>
      </w:pPr>
    </w:p>
    <w:p>
      <w:pPr>
        <w:jc w:val="center"/>
        <w:sectPr>
          <w:pgSz w:w="11900" w:h="16838"/>
          <w:pgMar w:top="1440" w:right="906" w:bottom="429" w:left="900" w:header="0" w:footer="0" w:gutter="0"/>
          <w:cols w:equalWidth="0" w:num="1">
            <w:col w:w="10100"/>
          </w:cols>
        </w:sectPr>
      </w:pPr>
    </w:p>
    <w:p>
      <w:pPr>
        <w:spacing w:line="366" w:lineRule="exact"/>
        <w:jc w:val="center"/>
        <w:rPr>
          <w:rFonts w:ascii="宋体" w:cs="宋体"/>
          <w:b/>
          <w:bCs/>
          <w:sz w:val="28"/>
          <w:szCs w:val="28"/>
        </w:rPr>
      </w:pPr>
      <w:bookmarkStart w:id="67" w:name="page68"/>
      <w:bookmarkEnd w:id="67"/>
      <w:r>
        <w:rPr>
          <w:rFonts w:hint="eastAsia" w:ascii="宋体" w:hAnsi="宋体" w:cs="宋体"/>
          <w:b/>
          <w:bCs/>
          <w:sz w:val="28"/>
          <w:szCs w:val="28"/>
        </w:rPr>
        <w:t>表</w:t>
      </w:r>
      <w:r>
        <w:rPr>
          <w:rFonts w:ascii="宋体" w:hAnsi="宋体" w:cs="宋体"/>
          <w:b/>
          <w:bCs/>
          <w:sz w:val="28"/>
          <w:szCs w:val="28"/>
        </w:rPr>
        <w:t xml:space="preserve">2-1  </w:t>
      </w:r>
      <w:r>
        <w:rPr>
          <w:rFonts w:hint="eastAsia" w:ascii="宋体" w:hAnsi="宋体" w:cs="宋体"/>
          <w:b/>
          <w:bCs/>
          <w:sz w:val="28"/>
          <w:szCs w:val="28"/>
        </w:rPr>
        <w:t>分部分项工程量清单综合单价分析表</w:t>
      </w:r>
    </w:p>
    <w:p>
      <w:pPr>
        <w:spacing w:line="366" w:lineRule="exact"/>
        <w:jc w:val="center"/>
        <w:rPr>
          <w:rFonts w:ascii="宋体" w:cs="宋体"/>
          <w:b/>
          <w:bCs/>
          <w:sz w:val="28"/>
          <w:szCs w:val="28"/>
        </w:rPr>
      </w:pPr>
    </w:p>
    <w:tbl>
      <w:tblPr>
        <w:tblStyle w:val="19"/>
        <w:tblpPr w:leftFromText="180" w:rightFromText="180" w:vertAnchor="text" w:horzAnchor="page" w:tblpX="1134" w:tblpY="774"/>
        <w:tblOverlap w:val="never"/>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3"/>
        <w:gridCol w:w="1843"/>
        <w:gridCol w:w="992"/>
        <w:gridCol w:w="902"/>
        <w:gridCol w:w="1080"/>
        <w:gridCol w:w="1080"/>
        <w:gridCol w:w="1080"/>
        <w:gridCol w:w="1080"/>
        <w:gridCol w:w="900"/>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vMerge w:val="restart"/>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序号</w:t>
            </w:r>
          </w:p>
        </w:tc>
        <w:tc>
          <w:tcPr>
            <w:tcW w:w="1843" w:type="dxa"/>
            <w:vMerge w:val="restart"/>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编号</w:t>
            </w:r>
          </w:p>
        </w:tc>
        <w:tc>
          <w:tcPr>
            <w:tcW w:w="1843" w:type="dxa"/>
            <w:vMerge w:val="restart"/>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名称</w:t>
            </w:r>
          </w:p>
        </w:tc>
        <w:tc>
          <w:tcPr>
            <w:tcW w:w="992" w:type="dxa"/>
            <w:vMerge w:val="restart"/>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计量单位</w:t>
            </w:r>
          </w:p>
        </w:tc>
        <w:tc>
          <w:tcPr>
            <w:tcW w:w="902" w:type="dxa"/>
            <w:vMerge w:val="restart"/>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数量</w:t>
            </w:r>
          </w:p>
        </w:tc>
        <w:tc>
          <w:tcPr>
            <w:tcW w:w="7380" w:type="dxa"/>
            <w:gridSpan w:val="7"/>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综</w:t>
            </w:r>
            <w:r>
              <w:rPr>
                <w:rFonts w:hAnsi="宋体"/>
                <w:color w:val="000000"/>
                <w:sz w:val="21"/>
                <w:szCs w:val="21"/>
              </w:rPr>
              <w:t xml:space="preserve">  </w:t>
            </w:r>
            <w:r>
              <w:rPr>
                <w:rFonts w:hint="eastAsia" w:hAnsi="宋体"/>
                <w:color w:val="000000"/>
                <w:sz w:val="21"/>
                <w:szCs w:val="21"/>
              </w:rPr>
              <w:t>合</w:t>
            </w:r>
            <w:r>
              <w:rPr>
                <w:rFonts w:hAnsi="宋体"/>
                <w:color w:val="000000"/>
                <w:sz w:val="21"/>
                <w:szCs w:val="21"/>
              </w:rPr>
              <w:t xml:space="preserve">  </w:t>
            </w:r>
            <w:r>
              <w:rPr>
                <w:rFonts w:hint="eastAsia" w:hAnsi="宋体"/>
                <w:color w:val="000000"/>
                <w:sz w:val="21"/>
                <w:szCs w:val="21"/>
              </w:rPr>
              <w:t>单</w:t>
            </w:r>
            <w:r>
              <w:rPr>
                <w:rFonts w:hAnsi="宋体"/>
                <w:color w:val="000000"/>
                <w:sz w:val="21"/>
                <w:szCs w:val="21"/>
              </w:rPr>
              <w:t xml:space="preserve">  </w:t>
            </w:r>
            <w:r>
              <w:rPr>
                <w:rFonts w:hint="eastAsia" w:hAnsi="宋体"/>
                <w:color w:val="000000"/>
                <w:sz w:val="21"/>
                <w:szCs w:val="21"/>
              </w:rPr>
              <w:t>价（元）</w:t>
            </w:r>
          </w:p>
        </w:tc>
        <w:tc>
          <w:tcPr>
            <w:tcW w:w="1440" w:type="dxa"/>
            <w:vMerge w:val="restart"/>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合计</w:t>
            </w:r>
            <w:r>
              <w:rPr>
                <w:rFonts w:hAnsi="宋体"/>
                <w:color w:val="000000"/>
                <w:sz w:val="21"/>
                <w:szCs w:val="21"/>
              </w:rPr>
              <w:t>(</w:t>
            </w:r>
            <w:r>
              <w:rPr>
                <w:rFonts w:hint="eastAsia" w:hAnsi="宋体"/>
                <w:color w:val="000000"/>
                <w:sz w:val="21"/>
                <w:szCs w:val="21"/>
              </w:rPr>
              <w:t>元</w:t>
            </w:r>
            <w:r>
              <w:rPr>
                <w:rFonts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vMerge w:val="continue"/>
          </w:tcPr>
          <w:p>
            <w:pPr>
              <w:tabs>
                <w:tab w:val="center" w:pos="4755"/>
                <w:tab w:val="right" w:pos="9070"/>
              </w:tabs>
              <w:spacing w:before="100" w:beforeAutospacing="1" w:after="100" w:afterAutospacing="1"/>
              <w:rPr>
                <w:rFonts w:hAnsi="宋体"/>
                <w:color w:val="000000"/>
                <w:sz w:val="21"/>
                <w:szCs w:val="21"/>
              </w:rPr>
            </w:pPr>
          </w:p>
        </w:tc>
        <w:tc>
          <w:tcPr>
            <w:tcW w:w="1843" w:type="dxa"/>
            <w:vMerge w:val="continue"/>
          </w:tcPr>
          <w:p>
            <w:pPr>
              <w:tabs>
                <w:tab w:val="center" w:pos="4755"/>
                <w:tab w:val="right" w:pos="9070"/>
              </w:tabs>
              <w:spacing w:before="100" w:beforeAutospacing="1" w:after="100" w:afterAutospacing="1"/>
              <w:rPr>
                <w:rFonts w:hAnsi="宋体"/>
                <w:color w:val="000000"/>
                <w:sz w:val="21"/>
                <w:szCs w:val="21"/>
              </w:rPr>
            </w:pPr>
          </w:p>
        </w:tc>
        <w:tc>
          <w:tcPr>
            <w:tcW w:w="1843" w:type="dxa"/>
            <w:vMerge w:val="continue"/>
          </w:tcPr>
          <w:p>
            <w:pPr>
              <w:tabs>
                <w:tab w:val="center" w:pos="4755"/>
                <w:tab w:val="right" w:pos="9070"/>
              </w:tabs>
              <w:spacing w:before="100" w:beforeAutospacing="1" w:after="100" w:afterAutospacing="1"/>
              <w:rPr>
                <w:rFonts w:hAnsi="宋体"/>
                <w:color w:val="000000"/>
                <w:sz w:val="21"/>
                <w:szCs w:val="21"/>
              </w:rPr>
            </w:pPr>
          </w:p>
        </w:tc>
        <w:tc>
          <w:tcPr>
            <w:tcW w:w="992" w:type="dxa"/>
            <w:vMerge w:val="continue"/>
          </w:tcPr>
          <w:p>
            <w:pPr>
              <w:tabs>
                <w:tab w:val="center" w:pos="4755"/>
                <w:tab w:val="right" w:pos="9070"/>
              </w:tabs>
              <w:spacing w:before="100" w:beforeAutospacing="1" w:after="100" w:afterAutospacing="1"/>
              <w:rPr>
                <w:rFonts w:hAnsi="宋体"/>
                <w:color w:val="000000"/>
                <w:sz w:val="21"/>
                <w:szCs w:val="21"/>
              </w:rPr>
            </w:pPr>
          </w:p>
        </w:tc>
        <w:tc>
          <w:tcPr>
            <w:tcW w:w="902" w:type="dxa"/>
            <w:vMerge w:val="continue"/>
          </w:tcPr>
          <w:p>
            <w:pPr>
              <w:tabs>
                <w:tab w:val="center" w:pos="4755"/>
                <w:tab w:val="right" w:pos="9070"/>
              </w:tabs>
              <w:spacing w:before="100" w:beforeAutospacing="1" w:after="100" w:afterAutospacing="1"/>
              <w:rPr>
                <w:rFonts w:hAnsi="宋体"/>
                <w:color w:val="000000"/>
                <w:sz w:val="21"/>
                <w:szCs w:val="21"/>
              </w:rPr>
            </w:pPr>
          </w:p>
        </w:tc>
        <w:tc>
          <w:tcPr>
            <w:tcW w:w="108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人工费</w:t>
            </w:r>
          </w:p>
        </w:tc>
        <w:tc>
          <w:tcPr>
            <w:tcW w:w="108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材料费</w:t>
            </w:r>
          </w:p>
        </w:tc>
        <w:tc>
          <w:tcPr>
            <w:tcW w:w="108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机械费</w:t>
            </w:r>
          </w:p>
        </w:tc>
        <w:tc>
          <w:tcPr>
            <w:tcW w:w="108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管理费</w:t>
            </w:r>
          </w:p>
        </w:tc>
        <w:tc>
          <w:tcPr>
            <w:tcW w:w="90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利润</w:t>
            </w:r>
          </w:p>
        </w:tc>
        <w:tc>
          <w:tcPr>
            <w:tcW w:w="108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风险费用</w:t>
            </w:r>
          </w:p>
        </w:tc>
        <w:tc>
          <w:tcPr>
            <w:tcW w:w="108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小计</w:t>
            </w:r>
          </w:p>
        </w:tc>
        <w:tc>
          <w:tcPr>
            <w:tcW w:w="1440" w:type="dxa"/>
            <w:vMerge w:val="continue"/>
          </w:tcPr>
          <w:p>
            <w:pPr>
              <w:tabs>
                <w:tab w:val="center" w:pos="4755"/>
                <w:tab w:val="right" w:pos="9070"/>
              </w:tabs>
              <w:spacing w:before="100" w:beforeAutospacing="1" w:after="100" w:afterAutospacing="1"/>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tcPr>
          <w:p>
            <w:pPr>
              <w:tabs>
                <w:tab w:val="center" w:pos="4755"/>
                <w:tab w:val="right" w:pos="9070"/>
              </w:tabs>
              <w:spacing w:before="100" w:beforeAutospacing="1" w:after="100" w:afterAutospacing="1"/>
              <w:ind w:firstLine="315" w:firstLineChars="150"/>
              <w:rPr>
                <w:rFonts w:hAnsi="宋体"/>
                <w:color w:val="000000"/>
                <w:sz w:val="21"/>
                <w:szCs w:val="21"/>
              </w:rPr>
            </w:pPr>
          </w:p>
        </w:tc>
        <w:tc>
          <w:tcPr>
            <w:tcW w:w="1843" w:type="dxa"/>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tc>
        <w:tc>
          <w:tcPr>
            <w:tcW w:w="1843" w:type="dxa"/>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p>
        </w:tc>
        <w:tc>
          <w:tcPr>
            <w:tcW w:w="992" w:type="dxa"/>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r>
              <w:rPr>
                <w:rFonts w:hAnsi="宋体"/>
                <w:color w:val="000000"/>
                <w:sz w:val="21"/>
                <w:szCs w:val="21"/>
              </w:rPr>
              <w:t>3</w:t>
            </w:r>
            <w:r>
              <w:rPr>
                <w:rFonts w:hint="eastAsia" w:hAnsi="宋体"/>
                <w:color w:val="000000"/>
                <w:sz w:val="21"/>
                <w:szCs w:val="21"/>
              </w:rPr>
              <w:t>）</w:t>
            </w:r>
          </w:p>
        </w:tc>
        <w:tc>
          <w:tcPr>
            <w:tcW w:w="902" w:type="dxa"/>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r>
              <w:rPr>
                <w:rFonts w:hAnsi="宋体"/>
                <w:color w:val="000000"/>
                <w:sz w:val="21"/>
                <w:szCs w:val="21"/>
              </w:rPr>
              <w:t>4</w:t>
            </w:r>
            <w:r>
              <w:rPr>
                <w:rFonts w:hint="eastAsia" w:hAnsi="宋体"/>
                <w:color w:val="000000"/>
                <w:sz w:val="21"/>
                <w:szCs w:val="21"/>
              </w:rPr>
              <w:t>）</w:t>
            </w:r>
          </w:p>
        </w:tc>
        <w:tc>
          <w:tcPr>
            <w:tcW w:w="1080" w:type="dxa"/>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(5)</w:t>
            </w:r>
          </w:p>
        </w:tc>
        <w:tc>
          <w:tcPr>
            <w:tcW w:w="1080" w:type="dxa"/>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(6)</w:t>
            </w:r>
          </w:p>
        </w:tc>
        <w:tc>
          <w:tcPr>
            <w:tcW w:w="1080" w:type="dxa"/>
          </w:tcPr>
          <w:p>
            <w:pPr>
              <w:tabs>
                <w:tab w:val="center" w:pos="4755"/>
                <w:tab w:val="right" w:pos="9070"/>
              </w:tabs>
              <w:spacing w:before="100" w:beforeAutospacing="1" w:after="100" w:afterAutospacing="1"/>
              <w:ind w:firstLine="315" w:firstLineChars="150"/>
              <w:rPr>
                <w:rFonts w:hAnsi="宋体"/>
                <w:color w:val="000000"/>
                <w:sz w:val="21"/>
                <w:szCs w:val="21"/>
              </w:rPr>
            </w:pPr>
            <w:r>
              <w:rPr>
                <w:rFonts w:hAnsi="宋体"/>
                <w:color w:val="000000"/>
                <w:sz w:val="21"/>
                <w:szCs w:val="21"/>
              </w:rPr>
              <w:t>(7)</w:t>
            </w:r>
          </w:p>
        </w:tc>
        <w:tc>
          <w:tcPr>
            <w:tcW w:w="1080" w:type="dxa"/>
          </w:tcPr>
          <w:p>
            <w:pPr>
              <w:tabs>
                <w:tab w:val="center" w:pos="4755"/>
                <w:tab w:val="right" w:pos="9070"/>
              </w:tabs>
              <w:spacing w:before="100" w:beforeAutospacing="1" w:after="100" w:afterAutospacing="1"/>
              <w:ind w:firstLine="315" w:firstLineChars="150"/>
              <w:rPr>
                <w:rFonts w:hAnsi="宋体"/>
                <w:color w:val="000000"/>
                <w:sz w:val="21"/>
                <w:szCs w:val="21"/>
              </w:rPr>
            </w:pPr>
            <w:r>
              <w:rPr>
                <w:rFonts w:hAnsi="宋体"/>
                <w:color w:val="000000"/>
                <w:sz w:val="21"/>
                <w:szCs w:val="21"/>
              </w:rPr>
              <w:t>(8)</w:t>
            </w:r>
          </w:p>
        </w:tc>
        <w:tc>
          <w:tcPr>
            <w:tcW w:w="900" w:type="dxa"/>
          </w:tcPr>
          <w:p>
            <w:pPr>
              <w:tabs>
                <w:tab w:val="center" w:pos="4755"/>
                <w:tab w:val="right" w:pos="9070"/>
              </w:tabs>
              <w:spacing w:before="100" w:beforeAutospacing="1" w:after="100" w:afterAutospacing="1"/>
              <w:rPr>
                <w:rFonts w:hAnsi="宋体"/>
                <w:color w:val="000000"/>
                <w:sz w:val="21"/>
                <w:szCs w:val="21"/>
              </w:rPr>
            </w:pPr>
            <w:r>
              <w:rPr>
                <w:rFonts w:hAnsi="宋体"/>
                <w:color w:val="000000"/>
                <w:sz w:val="21"/>
                <w:szCs w:val="21"/>
              </w:rPr>
              <w:t>(9)</w:t>
            </w:r>
          </w:p>
        </w:tc>
        <w:tc>
          <w:tcPr>
            <w:tcW w:w="1080" w:type="dxa"/>
          </w:tcPr>
          <w:p>
            <w:pPr>
              <w:tabs>
                <w:tab w:val="center" w:pos="4755"/>
                <w:tab w:val="right" w:pos="9070"/>
              </w:tabs>
              <w:spacing w:before="100" w:beforeAutospacing="1" w:after="100" w:afterAutospacing="1"/>
              <w:rPr>
                <w:rFonts w:hAnsi="宋体"/>
                <w:color w:val="000000"/>
                <w:sz w:val="21"/>
                <w:szCs w:val="21"/>
              </w:rPr>
            </w:pPr>
            <w:r>
              <w:rPr>
                <w:rFonts w:hint="eastAsia" w:hAnsi="宋体"/>
                <w:color w:val="000000"/>
                <w:sz w:val="21"/>
                <w:szCs w:val="21"/>
              </w:rPr>
              <w:t>（</w:t>
            </w:r>
            <w:r>
              <w:rPr>
                <w:rFonts w:hAnsi="宋体"/>
                <w:color w:val="000000"/>
                <w:sz w:val="21"/>
                <w:szCs w:val="21"/>
              </w:rPr>
              <w:t>10</w:t>
            </w:r>
            <w:r>
              <w:rPr>
                <w:rFonts w:hint="eastAsia" w:hAnsi="宋体"/>
                <w:color w:val="000000"/>
                <w:sz w:val="21"/>
                <w:szCs w:val="21"/>
              </w:rPr>
              <w:t>）</w:t>
            </w:r>
          </w:p>
        </w:tc>
        <w:tc>
          <w:tcPr>
            <w:tcW w:w="1080" w:type="dxa"/>
          </w:tcPr>
          <w:p>
            <w:pPr>
              <w:tabs>
                <w:tab w:val="center" w:pos="4755"/>
                <w:tab w:val="right" w:pos="9070"/>
              </w:tabs>
              <w:spacing w:before="100" w:beforeAutospacing="1" w:after="100" w:afterAutospacing="1"/>
              <w:ind w:firstLine="105" w:firstLineChars="50"/>
              <w:jc w:val="center"/>
              <w:rPr>
                <w:rFonts w:hAnsi="宋体"/>
                <w:color w:val="000000"/>
                <w:sz w:val="21"/>
                <w:szCs w:val="21"/>
              </w:rPr>
            </w:pPr>
            <w:r>
              <w:rPr>
                <w:rFonts w:hAnsi="宋体"/>
                <w:color w:val="000000"/>
                <w:sz w:val="21"/>
                <w:szCs w:val="21"/>
              </w:rPr>
              <w:t>(11)</w:t>
            </w:r>
          </w:p>
        </w:tc>
        <w:tc>
          <w:tcPr>
            <w:tcW w:w="1440" w:type="dxa"/>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(4</w:t>
            </w:r>
            <w:r>
              <w:rPr>
                <w:rFonts w:hint="eastAsia" w:hAnsi="宋体"/>
                <w:color w:val="000000"/>
                <w:sz w:val="21"/>
                <w:szCs w:val="21"/>
              </w:rPr>
              <w:t>）</w:t>
            </w:r>
            <w:r>
              <w:rPr>
                <w:rFonts w:hAnsi="宋体"/>
                <w:color w:val="000000"/>
                <w:sz w:val="21"/>
                <w:szCs w:val="21"/>
              </w:rPr>
              <w:t>*(11</w:t>
            </w:r>
            <w:r>
              <w:rPr>
                <w:rFonts w:hint="eastAsia"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vAlign w:val="center"/>
          </w:tcPr>
          <w:p>
            <w:pPr>
              <w:tabs>
                <w:tab w:val="center" w:pos="4755"/>
                <w:tab w:val="right" w:pos="9070"/>
              </w:tabs>
              <w:spacing w:before="100" w:beforeAutospacing="1" w:after="100" w:afterAutospacing="1"/>
              <w:ind w:firstLine="315" w:firstLineChars="150"/>
              <w:jc w:val="center"/>
              <w:rPr>
                <w:rFonts w:hAnsi="宋体"/>
                <w:color w:val="000000"/>
                <w:sz w:val="21"/>
                <w:szCs w:val="21"/>
              </w:rPr>
            </w:pPr>
            <w:r>
              <w:rPr>
                <w:rFonts w:hAnsi="宋体"/>
                <w:color w:val="000000"/>
                <w:sz w:val="21"/>
                <w:szCs w:val="21"/>
              </w:rPr>
              <w:t>1</w:t>
            </w: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（清单编码）</w:t>
            </w: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w:t>
            </w:r>
            <w:r>
              <w:rPr>
                <w:rFonts w:hint="eastAsia" w:hAnsi="宋体"/>
                <w:color w:val="000000"/>
                <w:sz w:val="21"/>
                <w:szCs w:val="21"/>
              </w:rPr>
              <w:t>清单名称</w:t>
            </w:r>
            <w:r>
              <w:rPr>
                <w:rFonts w:hAnsi="宋体"/>
                <w:color w:val="000000"/>
                <w:sz w:val="21"/>
                <w:szCs w:val="21"/>
              </w:rPr>
              <w:t>)</w:t>
            </w:r>
          </w:p>
        </w:tc>
        <w:tc>
          <w:tcPr>
            <w:tcW w:w="992" w:type="dxa"/>
          </w:tcPr>
          <w:p>
            <w:pPr>
              <w:tabs>
                <w:tab w:val="center" w:pos="4755"/>
                <w:tab w:val="right" w:pos="9070"/>
              </w:tabs>
              <w:spacing w:before="100" w:beforeAutospacing="1" w:after="100" w:afterAutospacing="1"/>
              <w:jc w:val="center"/>
              <w:rPr>
                <w:rFonts w:hAnsi="宋体"/>
                <w:color w:val="000000"/>
                <w:sz w:val="21"/>
                <w:szCs w:val="21"/>
              </w:rPr>
            </w:pPr>
          </w:p>
        </w:tc>
        <w:tc>
          <w:tcPr>
            <w:tcW w:w="902"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90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440" w:type="dxa"/>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（定额编号）</w:t>
            </w:r>
          </w:p>
        </w:tc>
        <w:tc>
          <w:tcPr>
            <w:tcW w:w="1843" w:type="dxa"/>
            <w:vAlign w:val="center"/>
          </w:tcPr>
          <w:p>
            <w:pPr>
              <w:tabs>
                <w:tab w:val="center" w:pos="4755"/>
                <w:tab w:val="right" w:pos="9070"/>
              </w:tabs>
              <w:spacing w:before="100" w:beforeAutospacing="1" w:after="100" w:afterAutospacing="1"/>
              <w:rPr>
                <w:rFonts w:hAnsi="宋体"/>
                <w:color w:val="000000"/>
                <w:sz w:val="21"/>
                <w:szCs w:val="21"/>
              </w:rPr>
            </w:pPr>
            <w:r>
              <w:rPr>
                <w:rFonts w:hint="eastAsia" w:hAnsi="宋体"/>
                <w:color w:val="000000"/>
                <w:sz w:val="21"/>
                <w:szCs w:val="21"/>
              </w:rPr>
              <w:t>（定额名称）</w:t>
            </w:r>
          </w:p>
        </w:tc>
        <w:tc>
          <w:tcPr>
            <w:tcW w:w="992" w:type="dxa"/>
          </w:tcPr>
          <w:p>
            <w:pPr>
              <w:tabs>
                <w:tab w:val="center" w:pos="4755"/>
                <w:tab w:val="right" w:pos="9070"/>
              </w:tabs>
              <w:spacing w:before="100" w:beforeAutospacing="1" w:after="100" w:afterAutospacing="1"/>
              <w:jc w:val="center"/>
              <w:rPr>
                <w:rFonts w:hAnsi="宋体"/>
                <w:color w:val="000000"/>
                <w:sz w:val="21"/>
                <w:szCs w:val="21"/>
              </w:rPr>
            </w:pPr>
          </w:p>
        </w:tc>
        <w:tc>
          <w:tcPr>
            <w:tcW w:w="902"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90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440" w:type="dxa"/>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p>
        </w:tc>
        <w:tc>
          <w:tcPr>
            <w:tcW w:w="992" w:type="dxa"/>
          </w:tcPr>
          <w:p>
            <w:pPr>
              <w:tabs>
                <w:tab w:val="center" w:pos="4755"/>
                <w:tab w:val="right" w:pos="9070"/>
              </w:tabs>
              <w:spacing w:before="100" w:beforeAutospacing="1" w:after="100" w:afterAutospacing="1"/>
              <w:jc w:val="center"/>
              <w:rPr>
                <w:rFonts w:hAnsi="宋体"/>
                <w:color w:val="000000"/>
                <w:sz w:val="21"/>
                <w:szCs w:val="21"/>
              </w:rPr>
            </w:pPr>
          </w:p>
        </w:tc>
        <w:tc>
          <w:tcPr>
            <w:tcW w:w="902"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90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440" w:type="dxa"/>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2</w:t>
            </w: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（清单编码）</w:t>
            </w: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w:t>
            </w:r>
            <w:r>
              <w:rPr>
                <w:rFonts w:hint="eastAsia" w:hAnsi="宋体"/>
                <w:color w:val="000000"/>
                <w:sz w:val="21"/>
                <w:szCs w:val="21"/>
              </w:rPr>
              <w:t>清单名称</w:t>
            </w:r>
            <w:r>
              <w:rPr>
                <w:rFonts w:hAnsi="宋体"/>
                <w:color w:val="000000"/>
                <w:sz w:val="21"/>
                <w:szCs w:val="21"/>
              </w:rPr>
              <w:t>)</w:t>
            </w:r>
          </w:p>
        </w:tc>
        <w:tc>
          <w:tcPr>
            <w:tcW w:w="992" w:type="dxa"/>
          </w:tcPr>
          <w:p>
            <w:pPr>
              <w:tabs>
                <w:tab w:val="center" w:pos="4755"/>
                <w:tab w:val="right" w:pos="9070"/>
              </w:tabs>
              <w:spacing w:before="100" w:beforeAutospacing="1" w:after="100" w:afterAutospacing="1"/>
              <w:jc w:val="center"/>
              <w:rPr>
                <w:rFonts w:hAnsi="宋体"/>
                <w:color w:val="000000"/>
                <w:sz w:val="21"/>
                <w:szCs w:val="21"/>
              </w:rPr>
            </w:pPr>
          </w:p>
        </w:tc>
        <w:tc>
          <w:tcPr>
            <w:tcW w:w="902"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90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440" w:type="dxa"/>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（定额编号）</w:t>
            </w: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（定额名称）</w:t>
            </w:r>
          </w:p>
        </w:tc>
        <w:tc>
          <w:tcPr>
            <w:tcW w:w="992" w:type="dxa"/>
          </w:tcPr>
          <w:p>
            <w:pPr>
              <w:tabs>
                <w:tab w:val="center" w:pos="4755"/>
                <w:tab w:val="right" w:pos="9070"/>
              </w:tabs>
              <w:spacing w:before="100" w:beforeAutospacing="1" w:after="100" w:afterAutospacing="1"/>
              <w:jc w:val="center"/>
              <w:rPr>
                <w:rFonts w:hAnsi="宋体"/>
                <w:color w:val="000000"/>
                <w:sz w:val="21"/>
                <w:szCs w:val="21"/>
              </w:rPr>
            </w:pPr>
          </w:p>
        </w:tc>
        <w:tc>
          <w:tcPr>
            <w:tcW w:w="902"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90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440" w:type="dxa"/>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p>
        </w:tc>
        <w:tc>
          <w:tcPr>
            <w:tcW w:w="1843"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w:t>
            </w:r>
          </w:p>
        </w:tc>
        <w:tc>
          <w:tcPr>
            <w:tcW w:w="992" w:type="dxa"/>
          </w:tcPr>
          <w:p>
            <w:pPr>
              <w:tabs>
                <w:tab w:val="center" w:pos="4755"/>
                <w:tab w:val="right" w:pos="9070"/>
              </w:tabs>
              <w:spacing w:before="100" w:beforeAutospacing="1" w:after="100" w:afterAutospacing="1"/>
              <w:jc w:val="center"/>
              <w:rPr>
                <w:rFonts w:hAnsi="宋体"/>
                <w:color w:val="000000"/>
                <w:sz w:val="21"/>
                <w:szCs w:val="21"/>
              </w:rPr>
            </w:pPr>
          </w:p>
        </w:tc>
        <w:tc>
          <w:tcPr>
            <w:tcW w:w="902"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90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080" w:type="dxa"/>
          </w:tcPr>
          <w:p>
            <w:pPr>
              <w:tabs>
                <w:tab w:val="center" w:pos="4755"/>
                <w:tab w:val="right" w:pos="9070"/>
              </w:tabs>
              <w:spacing w:before="100" w:beforeAutospacing="1" w:after="100" w:afterAutospacing="1"/>
              <w:jc w:val="center"/>
              <w:rPr>
                <w:rFonts w:hAnsi="宋体"/>
                <w:color w:val="000000"/>
                <w:sz w:val="21"/>
                <w:szCs w:val="21"/>
              </w:rPr>
            </w:pPr>
          </w:p>
        </w:tc>
        <w:tc>
          <w:tcPr>
            <w:tcW w:w="1440" w:type="dxa"/>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3680" w:type="dxa"/>
            <w:gridSpan w:val="12"/>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合</w:t>
            </w:r>
            <w:r>
              <w:rPr>
                <w:rFonts w:hAnsi="宋体"/>
                <w:color w:val="000000"/>
                <w:sz w:val="21"/>
                <w:szCs w:val="21"/>
              </w:rPr>
              <w:t xml:space="preserve">  </w:t>
            </w:r>
            <w:r>
              <w:rPr>
                <w:rFonts w:hint="eastAsia" w:hAnsi="宋体"/>
                <w:color w:val="000000"/>
                <w:sz w:val="21"/>
                <w:szCs w:val="21"/>
              </w:rPr>
              <w:t>计</w:t>
            </w:r>
          </w:p>
        </w:tc>
        <w:tc>
          <w:tcPr>
            <w:tcW w:w="1440" w:type="dxa"/>
          </w:tcPr>
          <w:p>
            <w:pPr>
              <w:tabs>
                <w:tab w:val="center" w:pos="4755"/>
                <w:tab w:val="right" w:pos="9070"/>
              </w:tabs>
              <w:spacing w:before="100" w:beforeAutospacing="1" w:after="100" w:afterAutospacing="1"/>
              <w:rPr>
                <w:rFonts w:hAnsi="宋体"/>
                <w:color w:val="000000"/>
                <w:sz w:val="21"/>
                <w:szCs w:val="21"/>
              </w:rPr>
            </w:pPr>
          </w:p>
        </w:tc>
      </w:tr>
    </w:tbl>
    <w:p>
      <w:pPr>
        <w:tabs>
          <w:tab w:val="center" w:pos="4755"/>
          <w:tab w:val="right" w:pos="9070"/>
        </w:tabs>
        <w:rPr>
          <w:rFonts w:hAnsi="宋体"/>
          <w:color w:val="000000"/>
          <w:sz w:val="24"/>
          <w:szCs w:val="24"/>
        </w:rPr>
      </w:pPr>
      <w:r>
        <w:rPr>
          <w:rFonts w:hint="eastAsia" w:hAnsi="宋体"/>
          <w:color w:val="000000"/>
          <w:sz w:val="24"/>
          <w:szCs w:val="24"/>
        </w:rPr>
        <w:t>工程名称：</w:t>
      </w:r>
      <w:r>
        <w:rPr>
          <w:rFonts w:hAnsi="宋体"/>
          <w:color w:val="000000"/>
          <w:sz w:val="24"/>
          <w:szCs w:val="24"/>
        </w:rPr>
        <w:t xml:space="preserve">                           </w:t>
      </w:r>
      <w:r>
        <w:rPr>
          <w:rFonts w:hint="eastAsia" w:hAnsi="宋体"/>
          <w:color w:val="000000"/>
          <w:sz w:val="24"/>
          <w:szCs w:val="24"/>
        </w:rPr>
        <w:t>清单号：</w:t>
      </w:r>
      <w:r>
        <w:rPr>
          <w:rFonts w:hAnsi="宋体"/>
          <w:color w:val="000000"/>
          <w:sz w:val="24"/>
          <w:szCs w:val="24"/>
        </w:rPr>
        <w:t xml:space="preserve">                                                        </w:t>
      </w:r>
      <w:r>
        <w:rPr>
          <w:rFonts w:hint="eastAsia" w:hAnsi="宋体"/>
          <w:color w:val="000000"/>
          <w:sz w:val="24"/>
          <w:szCs w:val="24"/>
        </w:rPr>
        <w:t>第</w:t>
      </w:r>
      <w:r>
        <w:rPr>
          <w:rFonts w:hAnsi="宋体"/>
          <w:color w:val="000000"/>
          <w:sz w:val="24"/>
          <w:szCs w:val="24"/>
        </w:rPr>
        <w:t xml:space="preserve">   </w:t>
      </w:r>
      <w:r>
        <w:rPr>
          <w:rFonts w:hint="eastAsia" w:hAnsi="宋体"/>
          <w:color w:val="000000"/>
          <w:sz w:val="24"/>
          <w:szCs w:val="24"/>
        </w:rPr>
        <w:t>页共</w:t>
      </w:r>
      <w:r>
        <w:rPr>
          <w:rFonts w:hAnsi="宋体"/>
          <w:color w:val="000000"/>
          <w:sz w:val="24"/>
          <w:szCs w:val="24"/>
        </w:rPr>
        <w:t xml:space="preserve">   </w:t>
      </w:r>
      <w:r>
        <w:rPr>
          <w:rFonts w:hint="eastAsia" w:hAnsi="宋体"/>
          <w:color w:val="000000"/>
          <w:sz w:val="24"/>
          <w:szCs w:val="24"/>
        </w:rPr>
        <w:t>页</w:t>
      </w:r>
    </w:p>
    <w:p>
      <w:pPr>
        <w:tabs>
          <w:tab w:val="center" w:pos="4755"/>
          <w:tab w:val="right" w:pos="9070"/>
        </w:tabs>
        <w:spacing w:before="100" w:beforeAutospacing="1" w:after="100" w:afterAutospacing="1"/>
        <w:ind w:firstLine="210" w:firstLineChars="100"/>
        <w:sectPr>
          <w:pgSz w:w="16840" w:h="11906" w:orient="landscape"/>
          <w:pgMar w:top="1440" w:right="998" w:bottom="429" w:left="740" w:header="0" w:footer="0" w:gutter="0"/>
          <w:cols w:equalWidth="0" w:num="1">
            <w:col w:w="15100"/>
          </w:cols>
        </w:sectPr>
      </w:pPr>
      <w:r>
        <w:rPr>
          <w:rFonts w:hint="eastAsia" w:hAnsi="宋体"/>
          <w:color w:val="000000"/>
          <w:sz w:val="21"/>
          <w:szCs w:val="21"/>
        </w:rPr>
        <w:t>注：</w:t>
      </w:r>
      <w:r>
        <w:rPr>
          <w:rFonts w:hAnsi="宋体"/>
          <w:color w:val="000000"/>
          <w:sz w:val="21"/>
          <w:szCs w:val="21"/>
        </w:rPr>
        <w:t xml:space="preserve"> </w:t>
      </w:r>
      <w:r>
        <w:rPr>
          <w:rFonts w:hint="eastAsia" w:hAnsi="宋体"/>
          <w:color w:val="000000"/>
          <w:sz w:val="21"/>
          <w:szCs w:val="21"/>
        </w:rPr>
        <w:t>表（</w:t>
      </w:r>
      <w:r>
        <w:rPr>
          <w:rFonts w:hAnsi="宋体"/>
          <w:color w:val="000000"/>
          <w:sz w:val="21"/>
          <w:szCs w:val="21"/>
        </w:rPr>
        <w:t>1</w:t>
      </w:r>
      <w:r>
        <w:rPr>
          <w:rFonts w:hint="eastAsia" w:hAnsi="宋体"/>
          <w:color w:val="000000"/>
          <w:sz w:val="21"/>
          <w:szCs w:val="21"/>
        </w:rPr>
        <w:t>）～（</w:t>
      </w:r>
      <w:r>
        <w:rPr>
          <w:rFonts w:hAnsi="宋体"/>
          <w:color w:val="000000"/>
          <w:sz w:val="21"/>
          <w:szCs w:val="21"/>
        </w:rPr>
        <w:t>4</w:t>
      </w:r>
      <w:r>
        <w:rPr>
          <w:rFonts w:hint="eastAsia" w:hAnsi="宋体"/>
          <w:color w:val="000000"/>
          <w:sz w:val="21"/>
          <w:szCs w:val="21"/>
        </w:rPr>
        <w:t>）栏中的清单编号、清单名称、清单计量单位和数量由采购人按需要提出。</w:t>
      </w:r>
    </w:p>
    <w:p>
      <w:pPr>
        <w:spacing w:line="366" w:lineRule="exact"/>
        <w:jc w:val="center"/>
        <w:rPr>
          <w:rFonts w:ascii="宋体" w:cs="宋体"/>
          <w:b/>
          <w:bCs/>
          <w:sz w:val="28"/>
          <w:szCs w:val="28"/>
        </w:rPr>
      </w:pPr>
      <w:bookmarkStart w:id="68" w:name="page69"/>
      <w:bookmarkEnd w:id="68"/>
      <w:r>
        <w:rPr>
          <w:rFonts w:hint="eastAsia" w:ascii="宋体" w:hAnsi="宋体" w:cs="宋体"/>
          <w:b/>
          <w:bCs/>
          <w:sz w:val="28"/>
          <w:szCs w:val="28"/>
        </w:rPr>
        <w:t>表</w:t>
      </w:r>
      <w:r>
        <w:rPr>
          <w:rFonts w:ascii="宋体" w:hAnsi="宋体" w:cs="宋体"/>
          <w:b/>
          <w:bCs/>
          <w:sz w:val="28"/>
          <w:szCs w:val="28"/>
        </w:rPr>
        <w:t xml:space="preserve">2-2  </w:t>
      </w:r>
      <w:r>
        <w:rPr>
          <w:rFonts w:hint="eastAsia" w:ascii="宋体" w:hAnsi="宋体" w:cs="宋体"/>
          <w:b/>
          <w:bCs/>
          <w:sz w:val="28"/>
          <w:szCs w:val="28"/>
        </w:rPr>
        <w:t>措施项目清单分析表</w:t>
      </w:r>
    </w:p>
    <w:p>
      <w:pPr>
        <w:spacing w:line="366" w:lineRule="exact"/>
        <w:jc w:val="center"/>
        <w:rPr>
          <w:rFonts w:ascii="宋体" w:cs="宋体"/>
          <w:b/>
          <w:bCs/>
          <w:sz w:val="28"/>
          <w:szCs w:val="28"/>
        </w:rPr>
      </w:pPr>
    </w:p>
    <w:p>
      <w:pPr>
        <w:tabs>
          <w:tab w:val="center" w:pos="4755"/>
          <w:tab w:val="right" w:pos="9070"/>
        </w:tabs>
        <w:ind w:left="-97" w:leftChars="-128" w:hanging="184" w:hangingChars="77"/>
        <w:rPr>
          <w:rFonts w:hAnsi="宋体"/>
          <w:color w:val="000000"/>
          <w:sz w:val="24"/>
          <w:szCs w:val="28"/>
        </w:rPr>
      </w:pPr>
      <w:r>
        <w:rPr>
          <w:rFonts w:hint="eastAsia" w:hAnsi="宋体"/>
          <w:color w:val="000000"/>
          <w:sz w:val="24"/>
          <w:szCs w:val="28"/>
        </w:rPr>
        <w:t>工程名称：</w:t>
      </w:r>
    </w:p>
    <w:p>
      <w:pPr>
        <w:tabs>
          <w:tab w:val="center" w:pos="4755"/>
          <w:tab w:val="right" w:pos="9070"/>
        </w:tabs>
        <w:ind w:left="-97" w:leftChars="-128" w:hanging="184" w:hangingChars="77"/>
        <w:rPr>
          <w:rFonts w:hAnsi="宋体"/>
          <w:color w:val="000000"/>
          <w:sz w:val="24"/>
          <w:szCs w:val="28"/>
        </w:rPr>
      </w:pPr>
      <w:r>
        <w:rPr>
          <w:rFonts w:hint="eastAsia" w:hAnsi="宋体"/>
          <w:color w:val="000000"/>
          <w:sz w:val="24"/>
          <w:szCs w:val="28"/>
        </w:rPr>
        <w:t>单位工程名称：</w:t>
      </w:r>
      <w:r>
        <w:rPr>
          <w:rFonts w:hAnsi="宋体"/>
          <w:color w:val="000000"/>
          <w:sz w:val="24"/>
          <w:szCs w:val="28"/>
        </w:rPr>
        <w:t xml:space="preserve">                                                                              </w:t>
      </w:r>
      <w:r>
        <w:rPr>
          <w:rFonts w:hint="eastAsia" w:hAnsi="宋体"/>
          <w:color w:val="000000"/>
          <w:sz w:val="24"/>
          <w:szCs w:val="28"/>
        </w:rPr>
        <w:t>第</w:t>
      </w:r>
      <w:r>
        <w:rPr>
          <w:rFonts w:hAnsi="宋体"/>
          <w:color w:val="000000"/>
          <w:sz w:val="24"/>
          <w:szCs w:val="28"/>
        </w:rPr>
        <w:t xml:space="preserve">   </w:t>
      </w:r>
      <w:r>
        <w:rPr>
          <w:rFonts w:hint="eastAsia" w:hAnsi="宋体"/>
          <w:color w:val="000000"/>
          <w:sz w:val="24"/>
          <w:szCs w:val="28"/>
        </w:rPr>
        <w:t>页共</w:t>
      </w:r>
      <w:r>
        <w:rPr>
          <w:rFonts w:hAnsi="宋体"/>
          <w:color w:val="000000"/>
          <w:sz w:val="24"/>
          <w:szCs w:val="28"/>
        </w:rPr>
        <w:t xml:space="preserve">   </w:t>
      </w:r>
      <w:r>
        <w:rPr>
          <w:rFonts w:hint="eastAsia" w:hAnsi="宋体"/>
          <w:color w:val="000000"/>
          <w:sz w:val="24"/>
          <w:szCs w:val="28"/>
        </w:rPr>
        <w:t>页</w:t>
      </w:r>
    </w:p>
    <w:tbl>
      <w:tblPr>
        <w:tblStyle w:val="19"/>
        <w:tblW w:w="1458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620"/>
        <w:gridCol w:w="1440"/>
        <w:gridCol w:w="956"/>
        <w:gridCol w:w="664"/>
        <w:gridCol w:w="900"/>
        <w:gridCol w:w="1080"/>
        <w:gridCol w:w="900"/>
        <w:gridCol w:w="1080"/>
        <w:gridCol w:w="1080"/>
        <w:gridCol w:w="1080"/>
        <w:gridCol w:w="1080"/>
        <w:gridCol w:w="18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900" w:type="dxa"/>
            <w:vMerge w:val="restart"/>
            <w:tcBorders>
              <w:top w:val="single" w:color="auto" w:sz="8" w:space="0"/>
            </w:tcBorders>
            <w:vAlign w:val="center"/>
          </w:tcPr>
          <w:p>
            <w:pPr>
              <w:tabs>
                <w:tab w:val="left" w:pos="3780"/>
              </w:tabs>
              <w:rPr>
                <w:rFonts w:hAnsi="宋体"/>
                <w:color w:val="000000"/>
                <w:sz w:val="21"/>
                <w:szCs w:val="21"/>
              </w:rPr>
            </w:pPr>
            <w:r>
              <w:rPr>
                <w:rFonts w:hint="eastAsia" w:hAnsi="宋体"/>
                <w:color w:val="000000"/>
                <w:sz w:val="21"/>
                <w:szCs w:val="21"/>
              </w:rPr>
              <w:t>序号</w:t>
            </w:r>
          </w:p>
        </w:tc>
        <w:tc>
          <w:tcPr>
            <w:tcW w:w="1620" w:type="dxa"/>
            <w:vMerge w:val="restart"/>
            <w:tcBorders>
              <w:top w:val="single" w:color="auto" w:sz="8" w:space="0"/>
            </w:tcBorders>
            <w:vAlign w:val="center"/>
          </w:tcPr>
          <w:p>
            <w:pPr>
              <w:tabs>
                <w:tab w:val="left" w:pos="3780"/>
              </w:tabs>
              <w:ind w:firstLine="525" w:firstLineChars="250"/>
              <w:rPr>
                <w:rFonts w:hAnsi="宋体"/>
                <w:color w:val="000000"/>
                <w:sz w:val="21"/>
                <w:szCs w:val="21"/>
              </w:rPr>
            </w:pPr>
            <w:r>
              <w:rPr>
                <w:rFonts w:hint="eastAsia" w:hAnsi="宋体"/>
                <w:color w:val="000000"/>
                <w:sz w:val="21"/>
                <w:szCs w:val="21"/>
              </w:rPr>
              <w:t>编号</w:t>
            </w:r>
          </w:p>
        </w:tc>
        <w:tc>
          <w:tcPr>
            <w:tcW w:w="1440" w:type="dxa"/>
            <w:vMerge w:val="restart"/>
            <w:tcBorders>
              <w:top w:val="single" w:color="auto" w:sz="8" w:space="0"/>
            </w:tcBorders>
            <w:vAlign w:val="center"/>
          </w:tcPr>
          <w:p>
            <w:pPr>
              <w:tabs>
                <w:tab w:val="left" w:pos="3780"/>
              </w:tabs>
              <w:ind w:left="560"/>
              <w:rPr>
                <w:rFonts w:hAnsi="宋体"/>
                <w:color w:val="000000"/>
                <w:sz w:val="21"/>
                <w:szCs w:val="21"/>
              </w:rPr>
            </w:pPr>
            <w:r>
              <w:rPr>
                <w:rFonts w:hint="eastAsia" w:hAnsi="宋体"/>
                <w:color w:val="000000"/>
                <w:sz w:val="21"/>
                <w:szCs w:val="21"/>
              </w:rPr>
              <w:t>名称</w:t>
            </w:r>
          </w:p>
        </w:tc>
        <w:tc>
          <w:tcPr>
            <w:tcW w:w="956" w:type="dxa"/>
            <w:vMerge w:val="restart"/>
            <w:tcBorders>
              <w:top w:val="single" w:color="auto" w:sz="8" w:space="0"/>
            </w:tcBorders>
            <w:vAlign w:val="center"/>
          </w:tcPr>
          <w:p>
            <w:pPr>
              <w:tabs>
                <w:tab w:val="left" w:pos="3780"/>
              </w:tabs>
              <w:rPr>
                <w:rFonts w:hAnsi="宋体"/>
                <w:color w:val="000000"/>
                <w:sz w:val="21"/>
                <w:szCs w:val="21"/>
              </w:rPr>
            </w:pPr>
            <w:r>
              <w:rPr>
                <w:rFonts w:hint="eastAsia" w:hAnsi="宋体"/>
                <w:color w:val="000000"/>
                <w:sz w:val="21"/>
                <w:szCs w:val="21"/>
              </w:rPr>
              <w:t>计量</w:t>
            </w:r>
          </w:p>
          <w:p>
            <w:pPr>
              <w:tabs>
                <w:tab w:val="left" w:pos="3780"/>
              </w:tabs>
              <w:rPr>
                <w:rFonts w:hAnsi="宋体"/>
                <w:color w:val="000000"/>
                <w:sz w:val="21"/>
                <w:szCs w:val="21"/>
              </w:rPr>
            </w:pPr>
            <w:r>
              <w:rPr>
                <w:rFonts w:hint="eastAsia" w:hAnsi="宋体"/>
                <w:color w:val="000000"/>
                <w:sz w:val="21"/>
                <w:szCs w:val="21"/>
              </w:rPr>
              <w:t>单位</w:t>
            </w:r>
          </w:p>
        </w:tc>
        <w:tc>
          <w:tcPr>
            <w:tcW w:w="664" w:type="dxa"/>
            <w:vMerge w:val="restart"/>
            <w:tcBorders>
              <w:top w:val="single" w:color="auto" w:sz="8" w:space="0"/>
            </w:tcBorders>
            <w:vAlign w:val="center"/>
          </w:tcPr>
          <w:p>
            <w:pPr>
              <w:tabs>
                <w:tab w:val="left" w:pos="3780"/>
              </w:tabs>
              <w:rPr>
                <w:rFonts w:hAnsi="宋体"/>
                <w:color w:val="000000"/>
                <w:sz w:val="21"/>
                <w:szCs w:val="21"/>
              </w:rPr>
            </w:pPr>
            <w:r>
              <w:rPr>
                <w:rFonts w:hint="eastAsia" w:hAnsi="宋体"/>
                <w:color w:val="000000"/>
                <w:sz w:val="21"/>
                <w:szCs w:val="21"/>
              </w:rPr>
              <w:t>数量</w:t>
            </w:r>
          </w:p>
        </w:tc>
        <w:tc>
          <w:tcPr>
            <w:tcW w:w="7200" w:type="dxa"/>
            <w:gridSpan w:val="7"/>
            <w:tcBorders>
              <w:top w:val="single" w:color="auto" w:sz="8" w:space="0"/>
              <w:right w:val="single" w:color="auto" w:sz="4" w:space="0"/>
            </w:tcBorders>
            <w:vAlign w:val="center"/>
          </w:tcPr>
          <w:p>
            <w:pPr>
              <w:tabs>
                <w:tab w:val="left" w:pos="3780"/>
              </w:tabs>
              <w:ind w:left="560" w:firstLine="360"/>
              <w:jc w:val="center"/>
              <w:rPr>
                <w:rFonts w:hAnsi="宋体"/>
                <w:color w:val="000000"/>
                <w:sz w:val="21"/>
                <w:szCs w:val="21"/>
              </w:rPr>
            </w:pPr>
            <w:r>
              <w:rPr>
                <w:rFonts w:hint="eastAsia" w:hAnsi="宋体"/>
                <w:color w:val="000000"/>
                <w:sz w:val="21"/>
                <w:szCs w:val="21"/>
              </w:rPr>
              <w:t>综</w:t>
            </w:r>
            <w:r>
              <w:rPr>
                <w:rFonts w:hAnsi="宋体"/>
                <w:color w:val="000000"/>
                <w:sz w:val="21"/>
                <w:szCs w:val="21"/>
              </w:rPr>
              <w:t xml:space="preserve"> </w:t>
            </w:r>
            <w:r>
              <w:rPr>
                <w:rFonts w:hint="eastAsia" w:hAnsi="宋体"/>
                <w:color w:val="000000"/>
                <w:sz w:val="21"/>
                <w:szCs w:val="21"/>
              </w:rPr>
              <w:t>合</w:t>
            </w:r>
            <w:r>
              <w:rPr>
                <w:rFonts w:hAnsi="宋体"/>
                <w:color w:val="000000"/>
                <w:sz w:val="21"/>
                <w:szCs w:val="21"/>
              </w:rPr>
              <w:t xml:space="preserve"> </w:t>
            </w:r>
            <w:r>
              <w:rPr>
                <w:rFonts w:hint="eastAsia" w:hAnsi="宋体"/>
                <w:color w:val="000000"/>
                <w:sz w:val="21"/>
                <w:szCs w:val="21"/>
              </w:rPr>
              <w:t>单</w:t>
            </w:r>
            <w:r>
              <w:rPr>
                <w:rFonts w:hAnsi="宋体"/>
                <w:color w:val="000000"/>
                <w:sz w:val="21"/>
                <w:szCs w:val="21"/>
              </w:rPr>
              <w:t xml:space="preserve"> </w:t>
            </w:r>
            <w:r>
              <w:rPr>
                <w:rFonts w:hint="eastAsia" w:hAnsi="宋体"/>
                <w:color w:val="000000"/>
                <w:sz w:val="21"/>
                <w:szCs w:val="21"/>
              </w:rPr>
              <w:t>价（元）</w:t>
            </w:r>
          </w:p>
        </w:tc>
        <w:tc>
          <w:tcPr>
            <w:tcW w:w="1800" w:type="dxa"/>
            <w:vMerge w:val="restart"/>
            <w:tcBorders>
              <w:top w:val="single" w:color="auto" w:sz="8" w:space="0"/>
              <w:left w:val="single" w:color="auto" w:sz="4" w:space="0"/>
            </w:tcBorders>
            <w:vAlign w:val="center"/>
          </w:tcPr>
          <w:p>
            <w:pPr>
              <w:tabs>
                <w:tab w:val="left" w:pos="3780"/>
              </w:tabs>
              <w:ind w:left="560" w:firstLine="360"/>
              <w:rPr>
                <w:rFonts w:hAnsi="宋体"/>
                <w:color w:val="000000"/>
                <w:sz w:val="21"/>
                <w:szCs w:val="21"/>
              </w:rPr>
            </w:pPr>
            <w:r>
              <w:rPr>
                <w:rFonts w:hint="eastAsia" w:hAnsi="宋体"/>
                <w:color w:val="000000"/>
                <w:sz w:val="21"/>
                <w:szCs w:val="21"/>
              </w:rPr>
              <w:t>合计</w:t>
            </w:r>
          </w:p>
          <w:p>
            <w:pPr>
              <w:tabs>
                <w:tab w:val="left" w:pos="3780"/>
              </w:tabs>
              <w:ind w:left="560" w:firstLine="360"/>
              <w:rPr>
                <w:rFonts w:hAnsi="宋体"/>
                <w:color w:val="000000"/>
                <w:sz w:val="21"/>
                <w:szCs w:val="21"/>
              </w:rPr>
            </w:pPr>
            <w:r>
              <w:rPr>
                <w:rFonts w:hint="eastAsia" w:hAnsi="宋体"/>
                <w:color w:val="00000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jc w:val="center"/>
        </w:trPr>
        <w:tc>
          <w:tcPr>
            <w:tcW w:w="900" w:type="dxa"/>
            <w:vMerge w:val="continue"/>
            <w:tcBorders>
              <w:top w:val="single" w:color="auto" w:sz="8" w:space="0"/>
            </w:tcBorders>
            <w:vAlign w:val="center"/>
          </w:tcPr>
          <w:p>
            <w:pPr>
              <w:rPr>
                <w:rFonts w:hAnsi="宋体"/>
                <w:color w:val="000000"/>
                <w:sz w:val="21"/>
                <w:szCs w:val="21"/>
              </w:rPr>
            </w:pPr>
          </w:p>
        </w:tc>
        <w:tc>
          <w:tcPr>
            <w:tcW w:w="1620" w:type="dxa"/>
            <w:vMerge w:val="continue"/>
            <w:tcBorders>
              <w:top w:val="single" w:color="auto" w:sz="8" w:space="0"/>
            </w:tcBorders>
            <w:vAlign w:val="center"/>
          </w:tcPr>
          <w:p>
            <w:pPr>
              <w:rPr>
                <w:rFonts w:hAnsi="宋体"/>
                <w:color w:val="000000"/>
                <w:sz w:val="21"/>
                <w:szCs w:val="21"/>
              </w:rPr>
            </w:pPr>
          </w:p>
        </w:tc>
        <w:tc>
          <w:tcPr>
            <w:tcW w:w="1440" w:type="dxa"/>
            <w:vMerge w:val="continue"/>
            <w:tcBorders>
              <w:top w:val="single" w:color="auto" w:sz="8" w:space="0"/>
            </w:tcBorders>
            <w:vAlign w:val="center"/>
          </w:tcPr>
          <w:p>
            <w:pPr>
              <w:rPr>
                <w:rFonts w:hAnsi="宋体"/>
                <w:color w:val="000000"/>
                <w:sz w:val="21"/>
                <w:szCs w:val="21"/>
              </w:rPr>
            </w:pPr>
          </w:p>
        </w:tc>
        <w:tc>
          <w:tcPr>
            <w:tcW w:w="956" w:type="dxa"/>
            <w:vMerge w:val="continue"/>
            <w:tcBorders>
              <w:top w:val="single" w:color="auto" w:sz="8" w:space="0"/>
            </w:tcBorders>
            <w:vAlign w:val="center"/>
          </w:tcPr>
          <w:p>
            <w:pPr>
              <w:rPr>
                <w:rFonts w:hAnsi="宋体"/>
                <w:color w:val="000000"/>
                <w:sz w:val="21"/>
                <w:szCs w:val="21"/>
              </w:rPr>
            </w:pPr>
          </w:p>
        </w:tc>
        <w:tc>
          <w:tcPr>
            <w:tcW w:w="664" w:type="dxa"/>
            <w:vMerge w:val="continue"/>
            <w:tcBorders>
              <w:top w:val="single" w:color="auto" w:sz="8" w:space="0"/>
            </w:tcBorders>
            <w:vAlign w:val="center"/>
          </w:tcPr>
          <w:p>
            <w:pPr>
              <w:rPr>
                <w:rFonts w:hAnsi="宋体"/>
                <w:color w:val="000000"/>
                <w:sz w:val="21"/>
                <w:szCs w:val="21"/>
              </w:rPr>
            </w:pPr>
          </w:p>
        </w:tc>
        <w:tc>
          <w:tcPr>
            <w:tcW w:w="900" w:type="dxa"/>
            <w:vAlign w:val="center"/>
          </w:tcPr>
          <w:p>
            <w:pPr>
              <w:tabs>
                <w:tab w:val="left" w:pos="3780"/>
              </w:tabs>
              <w:rPr>
                <w:rFonts w:hAnsi="宋体"/>
                <w:color w:val="000000"/>
                <w:sz w:val="21"/>
                <w:szCs w:val="21"/>
              </w:rPr>
            </w:pPr>
            <w:r>
              <w:rPr>
                <w:rFonts w:hint="eastAsia" w:hAnsi="宋体"/>
                <w:color w:val="000000"/>
                <w:sz w:val="21"/>
                <w:szCs w:val="21"/>
              </w:rPr>
              <w:t>人工费</w:t>
            </w:r>
          </w:p>
        </w:tc>
        <w:tc>
          <w:tcPr>
            <w:tcW w:w="1080" w:type="dxa"/>
            <w:vAlign w:val="center"/>
          </w:tcPr>
          <w:p>
            <w:pPr>
              <w:tabs>
                <w:tab w:val="left" w:pos="3780"/>
              </w:tabs>
              <w:rPr>
                <w:rFonts w:hAnsi="宋体"/>
                <w:color w:val="000000"/>
                <w:sz w:val="21"/>
                <w:szCs w:val="21"/>
              </w:rPr>
            </w:pPr>
            <w:r>
              <w:rPr>
                <w:rFonts w:hint="eastAsia" w:hAnsi="宋体"/>
                <w:color w:val="000000"/>
                <w:sz w:val="21"/>
                <w:szCs w:val="21"/>
              </w:rPr>
              <w:t>材料费</w:t>
            </w:r>
          </w:p>
        </w:tc>
        <w:tc>
          <w:tcPr>
            <w:tcW w:w="900" w:type="dxa"/>
            <w:vAlign w:val="center"/>
          </w:tcPr>
          <w:p>
            <w:pPr>
              <w:tabs>
                <w:tab w:val="left" w:pos="3780"/>
              </w:tabs>
              <w:rPr>
                <w:rFonts w:hAnsi="宋体"/>
                <w:color w:val="000000"/>
                <w:sz w:val="21"/>
                <w:szCs w:val="21"/>
              </w:rPr>
            </w:pPr>
            <w:r>
              <w:rPr>
                <w:rFonts w:hint="eastAsia" w:hAnsi="宋体"/>
                <w:color w:val="000000"/>
                <w:sz w:val="21"/>
                <w:szCs w:val="21"/>
              </w:rPr>
              <w:t>机械费</w:t>
            </w:r>
          </w:p>
        </w:tc>
        <w:tc>
          <w:tcPr>
            <w:tcW w:w="1080" w:type="dxa"/>
            <w:vAlign w:val="center"/>
          </w:tcPr>
          <w:p>
            <w:pPr>
              <w:tabs>
                <w:tab w:val="left" w:pos="3780"/>
              </w:tabs>
              <w:rPr>
                <w:rFonts w:hAnsi="宋体"/>
                <w:color w:val="000000"/>
                <w:sz w:val="21"/>
                <w:szCs w:val="21"/>
              </w:rPr>
            </w:pPr>
            <w:r>
              <w:rPr>
                <w:rFonts w:hint="eastAsia" w:hAnsi="宋体"/>
                <w:color w:val="000000"/>
                <w:sz w:val="21"/>
                <w:szCs w:val="21"/>
              </w:rPr>
              <w:t>管理费</w:t>
            </w:r>
          </w:p>
        </w:tc>
        <w:tc>
          <w:tcPr>
            <w:tcW w:w="1080" w:type="dxa"/>
            <w:vAlign w:val="center"/>
          </w:tcPr>
          <w:p>
            <w:pPr>
              <w:tabs>
                <w:tab w:val="left" w:pos="3780"/>
              </w:tabs>
              <w:rPr>
                <w:rFonts w:hAnsi="宋体"/>
                <w:color w:val="000000"/>
                <w:sz w:val="21"/>
                <w:szCs w:val="21"/>
              </w:rPr>
            </w:pPr>
            <w:r>
              <w:rPr>
                <w:rFonts w:hint="eastAsia" w:hAnsi="宋体"/>
                <w:color w:val="000000"/>
                <w:sz w:val="21"/>
                <w:szCs w:val="21"/>
              </w:rPr>
              <w:t>利润</w:t>
            </w:r>
          </w:p>
        </w:tc>
        <w:tc>
          <w:tcPr>
            <w:tcW w:w="1080" w:type="dxa"/>
            <w:vAlign w:val="center"/>
          </w:tcPr>
          <w:p>
            <w:pPr>
              <w:tabs>
                <w:tab w:val="left" w:pos="3780"/>
              </w:tabs>
              <w:spacing w:line="260" w:lineRule="exact"/>
              <w:rPr>
                <w:rFonts w:hAnsi="宋体"/>
                <w:color w:val="000000"/>
                <w:sz w:val="21"/>
                <w:szCs w:val="21"/>
              </w:rPr>
            </w:pPr>
            <w:r>
              <w:rPr>
                <w:rFonts w:hint="eastAsia" w:hAnsi="宋体"/>
                <w:color w:val="000000"/>
                <w:sz w:val="21"/>
                <w:szCs w:val="21"/>
              </w:rPr>
              <w:t>风险费用</w:t>
            </w:r>
          </w:p>
        </w:tc>
        <w:tc>
          <w:tcPr>
            <w:tcW w:w="1080" w:type="dxa"/>
            <w:tcBorders>
              <w:right w:val="single" w:color="auto" w:sz="4" w:space="0"/>
            </w:tcBorders>
            <w:vAlign w:val="center"/>
          </w:tcPr>
          <w:p>
            <w:pPr>
              <w:tabs>
                <w:tab w:val="left" w:pos="3780"/>
              </w:tabs>
              <w:rPr>
                <w:rFonts w:hAnsi="宋体"/>
                <w:color w:val="000000"/>
                <w:sz w:val="21"/>
                <w:szCs w:val="21"/>
              </w:rPr>
            </w:pPr>
            <w:r>
              <w:rPr>
                <w:rFonts w:hint="eastAsia" w:hAnsi="宋体"/>
                <w:color w:val="000000"/>
                <w:sz w:val="21"/>
                <w:szCs w:val="21"/>
              </w:rPr>
              <w:t>小计</w:t>
            </w:r>
          </w:p>
        </w:tc>
        <w:tc>
          <w:tcPr>
            <w:tcW w:w="1800" w:type="dxa"/>
            <w:vMerge w:val="continue"/>
            <w:tcBorders>
              <w:top w:val="single" w:color="auto" w:sz="8" w:space="0"/>
              <w:left w:val="single" w:color="auto" w:sz="4" w:space="0"/>
            </w:tcBorders>
            <w:vAlign w:val="center"/>
          </w:tcPr>
          <w:p>
            <w:pP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00" w:type="dxa"/>
            <w:vAlign w:val="center"/>
          </w:tcPr>
          <w:p>
            <w:pPr>
              <w:tabs>
                <w:tab w:val="left" w:pos="3780"/>
              </w:tabs>
              <w:ind w:left="560" w:firstLine="360"/>
              <w:jc w:val="center"/>
              <w:rPr>
                <w:rFonts w:hAnsi="宋体"/>
                <w:color w:val="000000"/>
                <w:sz w:val="21"/>
                <w:szCs w:val="21"/>
              </w:rPr>
            </w:pPr>
          </w:p>
        </w:tc>
        <w:tc>
          <w:tcPr>
            <w:tcW w:w="1620" w:type="dxa"/>
            <w:vAlign w:val="center"/>
          </w:tcPr>
          <w:p>
            <w:pPr>
              <w:tabs>
                <w:tab w:val="left" w:pos="3780"/>
              </w:tabs>
              <w:ind w:left="560"/>
              <w:jc w:val="center"/>
              <w:rPr>
                <w:rFonts w:hAnsi="宋体"/>
                <w:color w:val="000000"/>
                <w:sz w:val="21"/>
                <w:szCs w:val="21"/>
              </w:rPr>
            </w:pPr>
            <w:r>
              <w:rPr>
                <w:rFonts w:hint="eastAsia" w:hAnsi="宋体"/>
                <w:color w:val="000000"/>
                <w:sz w:val="21"/>
                <w:szCs w:val="21"/>
              </w:rPr>
              <w:t>（</w:t>
            </w:r>
            <w:r>
              <w:rPr>
                <w:rFonts w:hAnsi="宋体"/>
                <w:color w:val="000000"/>
                <w:sz w:val="21"/>
                <w:szCs w:val="21"/>
              </w:rPr>
              <w:t>1</w:t>
            </w:r>
            <w:r>
              <w:rPr>
                <w:rFonts w:hint="eastAsia" w:hAnsi="宋体"/>
                <w:color w:val="000000"/>
                <w:sz w:val="21"/>
                <w:szCs w:val="21"/>
              </w:rPr>
              <w:t>）</w:t>
            </w:r>
          </w:p>
        </w:tc>
        <w:tc>
          <w:tcPr>
            <w:tcW w:w="1440" w:type="dxa"/>
            <w:vAlign w:val="center"/>
          </w:tcPr>
          <w:p>
            <w:pPr>
              <w:tabs>
                <w:tab w:val="left" w:pos="3780"/>
              </w:tabs>
              <w:ind w:left="560"/>
              <w:jc w:val="center"/>
              <w:rPr>
                <w:rFonts w:hAnsi="宋体"/>
                <w:color w:val="000000"/>
                <w:sz w:val="21"/>
                <w:szCs w:val="21"/>
              </w:rPr>
            </w:pPr>
            <w:r>
              <w:rPr>
                <w:rFonts w:hint="eastAsia" w:hAnsi="宋体"/>
                <w:color w:val="000000"/>
                <w:sz w:val="21"/>
                <w:szCs w:val="21"/>
              </w:rPr>
              <w:t>（</w:t>
            </w:r>
            <w:r>
              <w:rPr>
                <w:rFonts w:hAnsi="宋体"/>
                <w:color w:val="000000"/>
                <w:sz w:val="21"/>
                <w:szCs w:val="21"/>
              </w:rPr>
              <w:t>2</w:t>
            </w:r>
            <w:r>
              <w:rPr>
                <w:rFonts w:hint="eastAsia" w:hAnsi="宋体"/>
                <w:color w:val="000000"/>
                <w:sz w:val="21"/>
                <w:szCs w:val="21"/>
              </w:rPr>
              <w:t>）</w:t>
            </w:r>
          </w:p>
        </w:tc>
        <w:tc>
          <w:tcPr>
            <w:tcW w:w="956" w:type="dxa"/>
            <w:vAlign w:val="center"/>
          </w:tcPr>
          <w:p>
            <w:pPr>
              <w:tabs>
                <w:tab w:val="center" w:pos="4755"/>
                <w:tab w:val="right" w:pos="9070"/>
              </w:tabs>
              <w:spacing w:before="100" w:beforeAutospacing="1" w:after="100" w:afterAutospacing="1"/>
              <w:rPr>
                <w:rFonts w:hAnsi="宋体"/>
                <w:color w:val="000000"/>
                <w:sz w:val="21"/>
                <w:szCs w:val="21"/>
              </w:rPr>
            </w:pPr>
            <w:r>
              <w:rPr>
                <w:rFonts w:hint="eastAsia" w:hAnsi="宋体"/>
                <w:color w:val="000000"/>
                <w:sz w:val="21"/>
                <w:szCs w:val="21"/>
              </w:rPr>
              <w:t>（</w:t>
            </w:r>
            <w:r>
              <w:rPr>
                <w:rFonts w:hAnsi="宋体"/>
                <w:color w:val="000000"/>
                <w:sz w:val="21"/>
                <w:szCs w:val="21"/>
              </w:rPr>
              <w:t>3</w:t>
            </w:r>
            <w:r>
              <w:rPr>
                <w:rFonts w:hint="eastAsia" w:hAnsi="宋体"/>
                <w:color w:val="000000"/>
                <w:sz w:val="21"/>
                <w:szCs w:val="21"/>
              </w:rPr>
              <w:t>）</w:t>
            </w:r>
          </w:p>
        </w:tc>
        <w:tc>
          <w:tcPr>
            <w:tcW w:w="664" w:type="dxa"/>
            <w:vAlign w:val="center"/>
          </w:tcPr>
          <w:p>
            <w:pPr>
              <w:tabs>
                <w:tab w:val="center" w:pos="4755"/>
                <w:tab w:val="right" w:pos="9070"/>
              </w:tabs>
              <w:spacing w:before="100" w:beforeAutospacing="1" w:after="100" w:afterAutospacing="1"/>
              <w:rPr>
                <w:rFonts w:hAnsi="宋体"/>
                <w:color w:val="000000"/>
                <w:sz w:val="21"/>
                <w:szCs w:val="21"/>
              </w:rPr>
            </w:pPr>
            <w:r>
              <w:rPr>
                <w:rFonts w:hint="eastAsia" w:hAnsi="宋体"/>
                <w:color w:val="000000"/>
                <w:sz w:val="21"/>
                <w:szCs w:val="21"/>
              </w:rPr>
              <w:t>（</w:t>
            </w:r>
            <w:r>
              <w:rPr>
                <w:rFonts w:hAnsi="宋体"/>
                <w:color w:val="000000"/>
                <w:sz w:val="21"/>
                <w:szCs w:val="21"/>
              </w:rPr>
              <w:t>4</w:t>
            </w:r>
            <w:r>
              <w:rPr>
                <w:rFonts w:hint="eastAsia" w:hAnsi="宋体"/>
                <w:color w:val="000000"/>
                <w:sz w:val="21"/>
                <w:szCs w:val="21"/>
              </w:rPr>
              <w:t>）</w:t>
            </w:r>
          </w:p>
        </w:tc>
        <w:tc>
          <w:tcPr>
            <w:tcW w:w="900" w:type="dxa"/>
            <w:vAlign w:val="center"/>
          </w:tcPr>
          <w:p>
            <w:pPr>
              <w:tabs>
                <w:tab w:val="center" w:pos="4755"/>
                <w:tab w:val="right" w:pos="9070"/>
              </w:tabs>
              <w:spacing w:before="100" w:beforeAutospacing="1" w:after="100" w:afterAutospacing="1"/>
              <w:ind w:firstLine="315" w:firstLineChars="150"/>
              <w:rPr>
                <w:rFonts w:hAnsi="宋体"/>
                <w:color w:val="000000"/>
                <w:sz w:val="21"/>
                <w:szCs w:val="21"/>
              </w:rPr>
            </w:pPr>
            <w:r>
              <w:rPr>
                <w:rFonts w:hAnsi="宋体"/>
                <w:color w:val="000000"/>
                <w:sz w:val="21"/>
                <w:szCs w:val="21"/>
              </w:rPr>
              <w:t>(5)</w:t>
            </w:r>
          </w:p>
        </w:tc>
        <w:tc>
          <w:tcPr>
            <w:tcW w:w="1080" w:type="dxa"/>
            <w:vAlign w:val="center"/>
          </w:tcPr>
          <w:p>
            <w:pPr>
              <w:tabs>
                <w:tab w:val="center" w:pos="4755"/>
                <w:tab w:val="right" w:pos="9070"/>
              </w:tabs>
              <w:spacing w:before="100" w:beforeAutospacing="1" w:after="100" w:afterAutospacing="1"/>
              <w:ind w:firstLine="315" w:firstLineChars="150"/>
              <w:rPr>
                <w:rFonts w:hAnsi="宋体"/>
                <w:color w:val="000000"/>
                <w:sz w:val="21"/>
                <w:szCs w:val="21"/>
              </w:rPr>
            </w:pPr>
            <w:r>
              <w:rPr>
                <w:rFonts w:hAnsi="宋体"/>
                <w:color w:val="000000"/>
                <w:sz w:val="21"/>
                <w:szCs w:val="21"/>
              </w:rPr>
              <w:t>(6)</w:t>
            </w:r>
          </w:p>
        </w:tc>
        <w:tc>
          <w:tcPr>
            <w:tcW w:w="900" w:type="dxa"/>
            <w:vAlign w:val="center"/>
          </w:tcPr>
          <w:p>
            <w:pPr>
              <w:tabs>
                <w:tab w:val="center" w:pos="4755"/>
                <w:tab w:val="right" w:pos="9070"/>
              </w:tabs>
              <w:spacing w:before="100" w:beforeAutospacing="1" w:after="100" w:afterAutospacing="1"/>
              <w:rPr>
                <w:rFonts w:hAnsi="宋体"/>
                <w:color w:val="000000"/>
                <w:sz w:val="21"/>
                <w:szCs w:val="21"/>
              </w:rPr>
            </w:pPr>
            <w:r>
              <w:rPr>
                <w:rFonts w:hAnsi="宋体"/>
                <w:color w:val="000000"/>
                <w:sz w:val="21"/>
                <w:szCs w:val="21"/>
              </w:rPr>
              <w:t>(7)</w:t>
            </w:r>
          </w:p>
        </w:tc>
        <w:tc>
          <w:tcPr>
            <w:tcW w:w="1080" w:type="dxa"/>
            <w:vAlign w:val="center"/>
          </w:tcPr>
          <w:p>
            <w:pPr>
              <w:tabs>
                <w:tab w:val="center" w:pos="4755"/>
                <w:tab w:val="right" w:pos="9070"/>
              </w:tabs>
              <w:spacing w:before="100" w:beforeAutospacing="1" w:after="100" w:afterAutospacing="1"/>
              <w:rPr>
                <w:rFonts w:hAnsi="宋体"/>
                <w:color w:val="000000"/>
                <w:sz w:val="21"/>
                <w:szCs w:val="21"/>
              </w:rPr>
            </w:pPr>
            <w:r>
              <w:rPr>
                <w:rFonts w:hAnsi="宋体"/>
                <w:color w:val="000000"/>
                <w:sz w:val="21"/>
                <w:szCs w:val="21"/>
              </w:rPr>
              <w:t>(8)</w:t>
            </w:r>
          </w:p>
        </w:tc>
        <w:tc>
          <w:tcPr>
            <w:tcW w:w="1080" w:type="dxa"/>
            <w:vAlign w:val="center"/>
          </w:tcPr>
          <w:p>
            <w:pPr>
              <w:tabs>
                <w:tab w:val="center" w:pos="4755"/>
                <w:tab w:val="right" w:pos="9070"/>
              </w:tabs>
              <w:spacing w:before="100" w:beforeAutospacing="1" w:after="100" w:afterAutospacing="1"/>
              <w:ind w:firstLine="210" w:firstLineChars="100"/>
              <w:rPr>
                <w:rFonts w:hAnsi="宋体"/>
                <w:color w:val="000000"/>
                <w:sz w:val="21"/>
                <w:szCs w:val="21"/>
              </w:rPr>
            </w:pPr>
            <w:r>
              <w:rPr>
                <w:rFonts w:hAnsi="宋体"/>
                <w:color w:val="000000"/>
                <w:sz w:val="21"/>
                <w:szCs w:val="21"/>
              </w:rPr>
              <w:t>(9)</w:t>
            </w:r>
          </w:p>
        </w:tc>
        <w:tc>
          <w:tcPr>
            <w:tcW w:w="1080" w:type="dxa"/>
            <w:vAlign w:val="center"/>
          </w:tcPr>
          <w:p>
            <w:pPr>
              <w:tabs>
                <w:tab w:val="center" w:pos="4755"/>
                <w:tab w:val="right" w:pos="9070"/>
              </w:tabs>
              <w:spacing w:before="100" w:beforeAutospacing="1" w:after="100" w:afterAutospacing="1"/>
              <w:ind w:firstLine="105" w:firstLineChars="50"/>
              <w:rPr>
                <w:rFonts w:hAnsi="宋体"/>
                <w:color w:val="000000"/>
                <w:sz w:val="21"/>
                <w:szCs w:val="21"/>
              </w:rPr>
            </w:pPr>
            <w:r>
              <w:rPr>
                <w:rFonts w:hint="eastAsia" w:hAnsi="宋体"/>
                <w:color w:val="000000"/>
                <w:sz w:val="21"/>
                <w:szCs w:val="21"/>
              </w:rPr>
              <w:t>（</w:t>
            </w:r>
            <w:r>
              <w:rPr>
                <w:rFonts w:hAnsi="宋体"/>
                <w:color w:val="000000"/>
                <w:sz w:val="21"/>
                <w:szCs w:val="21"/>
              </w:rPr>
              <w:t>10</w:t>
            </w:r>
            <w:r>
              <w:rPr>
                <w:rFonts w:hint="eastAsia" w:hAnsi="宋体"/>
                <w:color w:val="000000"/>
                <w:sz w:val="21"/>
                <w:szCs w:val="21"/>
              </w:rPr>
              <w:t>）</w:t>
            </w:r>
          </w:p>
        </w:tc>
        <w:tc>
          <w:tcPr>
            <w:tcW w:w="1080" w:type="dxa"/>
            <w:tcBorders>
              <w:right w:val="single" w:color="auto" w:sz="4" w:space="0"/>
            </w:tcBorders>
            <w:vAlign w:val="center"/>
          </w:tcPr>
          <w:p>
            <w:pPr>
              <w:tabs>
                <w:tab w:val="center" w:pos="4755"/>
                <w:tab w:val="right" w:pos="9070"/>
              </w:tabs>
              <w:spacing w:before="100" w:beforeAutospacing="1" w:after="100" w:afterAutospacing="1"/>
              <w:ind w:firstLine="105" w:firstLineChars="50"/>
              <w:rPr>
                <w:rFonts w:hAnsi="宋体"/>
                <w:color w:val="000000"/>
                <w:sz w:val="21"/>
                <w:szCs w:val="21"/>
              </w:rPr>
            </w:pPr>
            <w:r>
              <w:rPr>
                <w:rFonts w:hAnsi="宋体"/>
                <w:color w:val="000000"/>
                <w:sz w:val="21"/>
                <w:szCs w:val="21"/>
              </w:rPr>
              <w:t>(11)</w:t>
            </w:r>
          </w:p>
        </w:tc>
        <w:tc>
          <w:tcPr>
            <w:tcW w:w="1800" w:type="dxa"/>
            <w:tcBorders>
              <w:left w:val="single" w:color="auto" w:sz="4" w:space="0"/>
            </w:tcBorders>
            <w:vAlign w:val="center"/>
          </w:tcPr>
          <w:p>
            <w:pPr>
              <w:tabs>
                <w:tab w:val="center" w:pos="4755"/>
                <w:tab w:val="right" w:pos="9070"/>
              </w:tabs>
              <w:spacing w:before="100" w:beforeAutospacing="1" w:after="100" w:afterAutospacing="1"/>
              <w:ind w:left="560"/>
              <w:jc w:val="center"/>
              <w:rPr>
                <w:rFonts w:hAnsi="宋体"/>
                <w:color w:val="000000"/>
                <w:sz w:val="21"/>
                <w:szCs w:val="21"/>
              </w:rPr>
            </w:pPr>
            <w:r>
              <w:rPr>
                <w:rFonts w:hAnsi="宋体"/>
                <w:color w:val="000000"/>
                <w:sz w:val="21"/>
                <w:szCs w:val="21"/>
              </w:rPr>
              <w:t>(4</w:t>
            </w:r>
            <w:r>
              <w:rPr>
                <w:rFonts w:hint="eastAsia" w:hAnsi="宋体"/>
                <w:color w:val="000000"/>
                <w:sz w:val="21"/>
                <w:szCs w:val="21"/>
              </w:rPr>
              <w:t>）</w:t>
            </w:r>
            <w:r>
              <w:rPr>
                <w:rFonts w:hAnsi="宋体"/>
                <w:color w:val="000000"/>
                <w:sz w:val="21"/>
                <w:szCs w:val="21"/>
              </w:rPr>
              <w:t>*(11</w:t>
            </w:r>
            <w:r>
              <w:rPr>
                <w:rFonts w:hint="eastAsia" w:hAnsi="宋体"/>
                <w:color w:val="00000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00" w:type="dxa"/>
            <w:vAlign w:val="center"/>
          </w:tcPr>
          <w:p>
            <w:pPr>
              <w:tabs>
                <w:tab w:val="left" w:pos="3780"/>
              </w:tabs>
              <w:rPr>
                <w:rFonts w:hAnsi="宋体"/>
                <w:color w:val="000000"/>
                <w:sz w:val="21"/>
                <w:szCs w:val="21"/>
              </w:rPr>
            </w:pPr>
            <w:r>
              <w:rPr>
                <w:rFonts w:hAnsi="宋体"/>
                <w:color w:val="000000"/>
                <w:sz w:val="21"/>
                <w:szCs w:val="21"/>
              </w:rPr>
              <w:t xml:space="preserve">   1</w:t>
            </w:r>
          </w:p>
        </w:tc>
        <w:tc>
          <w:tcPr>
            <w:tcW w:w="1620" w:type="dxa"/>
            <w:vAlign w:val="center"/>
          </w:tcPr>
          <w:p>
            <w:pPr>
              <w:tabs>
                <w:tab w:val="left" w:pos="3780"/>
              </w:tabs>
              <w:rPr>
                <w:rFonts w:hAnsi="宋体"/>
                <w:color w:val="000000"/>
                <w:sz w:val="21"/>
                <w:szCs w:val="21"/>
              </w:rPr>
            </w:pPr>
            <w:r>
              <w:rPr>
                <w:rFonts w:hAnsi="宋体"/>
                <w:color w:val="000000"/>
                <w:sz w:val="21"/>
                <w:szCs w:val="21"/>
              </w:rPr>
              <w:t xml:space="preserve"> </w:t>
            </w:r>
            <w:r>
              <w:rPr>
                <w:rFonts w:hint="eastAsia" w:hAnsi="宋体"/>
                <w:color w:val="000000"/>
                <w:sz w:val="21"/>
                <w:szCs w:val="21"/>
              </w:rPr>
              <w:t>（清单编码）</w:t>
            </w:r>
          </w:p>
        </w:tc>
        <w:tc>
          <w:tcPr>
            <w:tcW w:w="1440" w:type="dxa"/>
            <w:vAlign w:val="center"/>
          </w:tcPr>
          <w:p>
            <w:pPr>
              <w:tabs>
                <w:tab w:val="left" w:pos="3780"/>
              </w:tabs>
              <w:rPr>
                <w:rFonts w:hAnsi="宋体"/>
                <w:color w:val="000000"/>
                <w:sz w:val="21"/>
                <w:szCs w:val="21"/>
              </w:rPr>
            </w:pPr>
            <w:r>
              <w:rPr>
                <w:rFonts w:hint="eastAsia" w:hAnsi="宋体"/>
                <w:color w:val="000000"/>
                <w:sz w:val="21"/>
                <w:szCs w:val="21"/>
              </w:rPr>
              <w:t>（清单名称）</w:t>
            </w:r>
          </w:p>
        </w:tc>
        <w:tc>
          <w:tcPr>
            <w:tcW w:w="956" w:type="dxa"/>
            <w:vAlign w:val="center"/>
          </w:tcPr>
          <w:p>
            <w:pPr>
              <w:tabs>
                <w:tab w:val="left" w:pos="3780"/>
              </w:tabs>
              <w:ind w:left="560" w:firstLine="360"/>
              <w:jc w:val="center"/>
              <w:rPr>
                <w:rFonts w:hAnsi="宋体"/>
                <w:color w:val="000000"/>
                <w:sz w:val="21"/>
                <w:szCs w:val="21"/>
              </w:rPr>
            </w:pPr>
          </w:p>
        </w:tc>
        <w:tc>
          <w:tcPr>
            <w:tcW w:w="664"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tcBorders>
              <w:right w:val="single" w:color="auto" w:sz="4" w:space="0"/>
            </w:tcBorders>
            <w:vAlign w:val="center"/>
          </w:tcPr>
          <w:p>
            <w:pPr>
              <w:tabs>
                <w:tab w:val="left" w:pos="3780"/>
              </w:tabs>
              <w:ind w:left="560" w:firstLine="360"/>
              <w:jc w:val="center"/>
              <w:rPr>
                <w:rFonts w:hAnsi="宋体"/>
                <w:color w:val="000000"/>
                <w:sz w:val="21"/>
                <w:szCs w:val="21"/>
              </w:rPr>
            </w:pPr>
          </w:p>
        </w:tc>
        <w:tc>
          <w:tcPr>
            <w:tcW w:w="1800" w:type="dxa"/>
            <w:tcBorders>
              <w:left w:val="single" w:color="auto" w:sz="4" w:space="0"/>
            </w:tcBorders>
            <w:vAlign w:val="center"/>
          </w:tcPr>
          <w:p>
            <w:pPr>
              <w:tabs>
                <w:tab w:val="left" w:pos="3780"/>
              </w:tabs>
              <w:ind w:left="560" w:firstLine="3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900" w:type="dxa"/>
            <w:vAlign w:val="center"/>
          </w:tcPr>
          <w:p>
            <w:pPr>
              <w:tabs>
                <w:tab w:val="left" w:pos="3780"/>
              </w:tabs>
              <w:ind w:left="560" w:firstLine="360"/>
              <w:jc w:val="center"/>
              <w:rPr>
                <w:rFonts w:hAnsi="宋体"/>
                <w:color w:val="000000"/>
                <w:sz w:val="21"/>
                <w:szCs w:val="21"/>
              </w:rPr>
            </w:pPr>
          </w:p>
        </w:tc>
        <w:tc>
          <w:tcPr>
            <w:tcW w:w="1620" w:type="dxa"/>
            <w:vAlign w:val="center"/>
          </w:tcPr>
          <w:p>
            <w:pPr>
              <w:tabs>
                <w:tab w:val="left" w:pos="3780"/>
              </w:tabs>
              <w:rPr>
                <w:rFonts w:hAnsi="宋体"/>
                <w:color w:val="000000"/>
                <w:sz w:val="21"/>
                <w:szCs w:val="21"/>
              </w:rPr>
            </w:pPr>
            <w:r>
              <w:rPr>
                <w:rFonts w:hint="eastAsia" w:hAnsi="宋体"/>
                <w:color w:val="000000"/>
                <w:sz w:val="21"/>
                <w:szCs w:val="21"/>
              </w:rPr>
              <w:t>（定额编号）</w:t>
            </w:r>
          </w:p>
        </w:tc>
        <w:tc>
          <w:tcPr>
            <w:tcW w:w="1440" w:type="dxa"/>
            <w:vAlign w:val="center"/>
          </w:tcPr>
          <w:p>
            <w:pPr>
              <w:tabs>
                <w:tab w:val="left" w:pos="3780"/>
              </w:tabs>
              <w:rPr>
                <w:rFonts w:hAnsi="宋体"/>
                <w:color w:val="000000"/>
                <w:sz w:val="21"/>
                <w:szCs w:val="21"/>
              </w:rPr>
            </w:pPr>
            <w:r>
              <w:rPr>
                <w:rFonts w:hint="eastAsia" w:hAnsi="宋体"/>
                <w:color w:val="000000"/>
                <w:sz w:val="21"/>
                <w:szCs w:val="21"/>
              </w:rPr>
              <w:t>（定额名称）</w:t>
            </w:r>
          </w:p>
        </w:tc>
        <w:tc>
          <w:tcPr>
            <w:tcW w:w="956" w:type="dxa"/>
            <w:vAlign w:val="center"/>
          </w:tcPr>
          <w:p>
            <w:pPr>
              <w:tabs>
                <w:tab w:val="left" w:pos="3780"/>
              </w:tabs>
              <w:ind w:left="560" w:firstLine="360"/>
              <w:jc w:val="center"/>
              <w:rPr>
                <w:rFonts w:hAnsi="宋体"/>
                <w:color w:val="000000"/>
                <w:sz w:val="21"/>
                <w:szCs w:val="21"/>
              </w:rPr>
            </w:pPr>
          </w:p>
        </w:tc>
        <w:tc>
          <w:tcPr>
            <w:tcW w:w="664"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800" w:type="dxa"/>
            <w:vAlign w:val="center"/>
          </w:tcPr>
          <w:p>
            <w:pPr>
              <w:tabs>
                <w:tab w:val="left" w:pos="3780"/>
              </w:tabs>
              <w:ind w:left="560" w:firstLine="3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900" w:type="dxa"/>
            <w:vAlign w:val="center"/>
          </w:tcPr>
          <w:p>
            <w:pPr>
              <w:tabs>
                <w:tab w:val="left" w:pos="3780"/>
              </w:tabs>
              <w:ind w:left="560" w:firstLine="210" w:firstLineChars="100"/>
              <w:jc w:val="center"/>
              <w:rPr>
                <w:rFonts w:hAnsi="宋体"/>
                <w:color w:val="000000"/>
                <w:sz w:val="21"/>
                <w:szCs w:val="21"/>
              </w:rPr>
            </w:pPr>
          </w:p>
        </w:tc>
        <w:tc>
          <w:tcPr>
            <w:tcW w:w="1620" w:type="dxa"/>
            <w:vAlign w:val="center"/>
          </w:tcPr>
          <w:p>
            <w:pPr>
              <w:tabs>
                <w:tab w:val="left" w:pos="3780"/>
              </w:tabs>
              <w:ind w:firstLine="525" w:firstLineChars="250"/>
              <w:rPr>
                <w:rFonts w:hAnsi="宋体"/>
                <w:color w:val="000000"/>
                <w:sz w:val="21"/>
                <w:szCs w:val="21"/>
              </w:rPr>
            </w:pPr>
            <w:r>
              <w:rPr>
                <w:rFonts w:hint="eastAsia" w:hAnsi="宋体"/>
                <w:color w:val="000000"/>
                <w:sz w:val="21"/>
                <w:szCs w:val="21"/>
              </w:rPr>
              <w:t>……</w:t>
            </w:r>
          </w:p>
        </w:tc>
        <w:tc>
          <w:tcPr>
            <w:tcW w:w="1440" w:type="dxa"/>
            <w:vAlign w:val="center"/>
          </w:tcPr>
          <w:p>
            <w:pPr>
              <w:tabs>
                <w:tab w:val="left" w:pos="3780"/>
              </w:tabs>
              <w:ind w:left="560"/>
              <w:rPr>
                <w:rFonts w:hAnsi="宋体"/>
                <w:color w:val="000000"/>
                <w:sz w:val="21"/>
                <w:szCs w:val="21"/>
              </w:rPr>
            </w:pPr>
            <w:r>
              <w:rPr>
                <w:rFonts w:hint="eastAsia" w:hAnsi="宋体"/>
                <w:color w:val="000000"/>
                <w:sz w:val="21"/>
                <w:szCs w:val="21"/>
              </w:rPr>
              <w:t>……</w:t>
            </w:r>
          </w:p>
        </w:tc>
        <w:tc>
          <w:tcPr>
            <w:tcW w:w="956" w:type="dxa"/>
            <w:vAlign w:val="center"/>
          </w:tcPr>
          <w:p>
            <w:pPr>
              <w:tabs>
                <w:tab w:val="left" w:pos="3780"/>
              </w:tabs>
              <w:ind w:left="560" w:firstLine="360"/>
              <w:jc w:val="center"/>
              <w:rPr>
                <w:rFonts w:hAnsi="宋体"/>
                <w:color w:val="000000"/>
                <w:sz w:val="21"/>
                <w:szCs w:val="21"/>
              </w:rPr>
            </w:pPr>
          </w:p>
        </w:tc>
        <w:tc>
          <w:tcPr>
            <w:tcW w:w="664"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800" w:type="dxa"/>
            <w:vAlign w:val="center"/>
          </w:tcPr>
          <w:p>
            <w:pPr>
              <w:tabs>
                <w:tab w:val="left" w:pos="3780"/>
              </w:tabs>
              <w:ind w:left="560" w:firstLine="3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900" w:type="dxa"/>
            <w:vAlign w:val="center"/>
          </w:tcPr>
          <w:p>
            <w:pPr>
              <w:tabs>
                <w:tab w:val="left" w:pos="3780"/>
              </w:tabs>
              <w:rPr>
                <w:rFonts w:hAnsi="宋体"/>
                <w:color w:val="000000"/>
                <w:sz w:val="21"/>
                <w:szCs w:val="21"/>
              </w:rPr>
            </w:pPr>
            <w:r>
              <w:rPr>
                <w:rFonts w:hAnsi="宋体"/>
                <w:color w:val="000000"/>
                <w:sz w:val="21"/>
                <w:szCs w:val="21"/>
              </w:rPr>
              <w:t xml:space="preserve">   2</w:t>
            </w:r>
          </w:p>
        </w:tc>
        <w:tc>
          <w:tcPr>
            <w:tcW w:w="1620" w:type="dxa"/>
            <w:vAlign w:val="center"/>
          </w:tcPr>
          <w:p>
            <w:pPr>
              <w:tabs>
                <w:tab w:val="left" w:pos="3780"/>
              </w:tabs>
              <w:rPr>
                <w:rFonts w:hAnsi="宋体"/>
                <w:color w:val="000000"/>
                <w:sz w:val="21"/>
                <w:szCs w:val="21"/>
              </w:rPr>
            </w:pPr>
            <w:r>
              <w:rPr>
                <w:rFonts w:hint="eastAsia" w:hAnsi="宋体"/>
                <w:color w:val="000000"/>
                <w:sz w:val="21"/>
                <w:szCs w:val="21"/>
              </w:rPr>
              <w:t>（清单编码）</w:t>
            </w:r>
          </w:p>
        </w:tc>
        <w:tc>
          <w:tcPr>
            <w:tcW w:w="1440" w:type="dxa"/>
            <w:vAlign w:val="center"/>
          </w:tcPr>
          <w:p>
            <w:pPr>
              <w:tabs>
                <w:tab w:val="left" w:pos="3780"/>
              </w:tabs>
              <w:rPr>
                <w:rFonts w:hAnsi="宋体"/>
                <w:color w:val="000000"/>
                <w:sz w:val="21"/>
                <w:szCs w:val="21"/>
              </w:rPr>
            </w:pPr>
            <w:r>
              <w:rPr>
                <w:rFonts w:hint="eastAsia" w:hAnsi="宋体"/>
                <w:color w:val="000000"/>
                <w:sz w:val="21"/>
                <w:szCs w:val="21"/>
              </w:rPr>
              <w:t>（清单名称）</w:t>
            </w:r>
          </w:p>
        </w:tc>
        <w:tc>
          <w:tcPr>
            <w:tcW w:w="956" w:type="dxa"/>
            <w:vAlign w:val="center"/>
          </w:tcPr>
          <w:p>
            <w:pPr>
              <w:tabs>
                <w:tab w:val="left" w:pos="3780"/>
              </w:tabs>
              <w:ind w:left="560" w:firstLine="360"/>
              <w:jc w:val="center"/>
              <w:rPr>
                <w:rFonts w:hAnsi="宋体"/>
                <w:color w:val="000000"/>
                <w:sz w:val="21"/>
                <w:szCs w:val="21"/>
              </w:rPr>
            </w:pPr>
          </w:p>
        </w:tc>
        <w:tc>
          <w:tcPr>
            <w:tcW w:w="664"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800" w:type="dxa"/>
            <w:vAlign w:val="center"/>
          </w:tcPr>
          <w:p>
            <w:pPr>
              <w:tabs>
                <w:tab w:val="left" w:pos="3780"/>
              </w:tabs>
              <w:ind w:left="560" w:firstLine="3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900" w:type="dxa"/>
            <w:vAlign w:val="center"/>
          </w:tcPr>
          <w:p>
            <w:pPr>
              <w:tabs>
                <w:tab w:val="left" w:pos="3780"/>
              </w:tabs>
              <w:ind w:left="560" w:firstLine="360"/>
              <w:jc w:val="center"/>
              <w:rPr>
                <w:rFonts w:hAnsi="宋体"/>
                <w:color w:val="000000"/>
                <w:sz w:val="21"/>
                <w:szCs w:val="21"/>
              </w:rPr>
            </w:pPr>
          </w:p>
        </w:tc>
        <w:tc>
          <w:tcPr>
            <w:tcW w:w="1620" w:type="dxa"/>
            <w:vAlign w:val="center"/>
          </w:tcPr>
          <w:p>
            <w:pPr>
              <w:tabs>
                <w:tab w:val="left" w:pos="3780"/>
              </w:tabs>
              <w:rPr>
                <w:rFonts w:hAnsi="宋体"/>
                <w:color w:val="000000"/>
                <w:sz w:val="21"/>
                <w:szCs w:val="21"/>
              </w:rPr>
            </w:pPr>
            <w:r>
              <w:rPr>
                <w:rFonts w:hint="eastAsia" w:hAnsi="宋体"/>
                <w:color w:val="000000"/>
                <w:sz w:val="21"/>
                <w:szCs w:val="21"/>
              </w:rPr>
              <w:t>（定额编号）</w:t>
            </w:r>
          </w:p>
        </w:tc>
        <w:tc>
          <w:tcPr>
            <w:tcW w:w="1440" w:type="dxa"/>
            <w:vAlign w:val="center"/>
          </w:tcPr>
          <w:p>
            <w:pPr>
              <w:tabs>
                <w:tab w:val="left" w:pos="3780"/>
              </w:tabs>
              <w:rPr>
                <w:rFonts w:hAnsi="宋体"/>
                <w:color w:val="000000"/>
                <w:sz w:val="21"/>
                <w:szCs w:val="21"/>
              </w:rPr>
            </w:pPr>
            <w:r>
              <w:rPr>
                <w:rFonts w:hint="eastAsia" w:hAnsi="宋体"/>
                <w:color w:val="000000"/>
                <w:sz w:val="21"/>
                <w:szCs w:val="21"/>
              </w:rPr>
              <w:t>（定额名称）</w:t>
            </w:r>
          </w:p>
        </w:tc>
        <w:tc>
          <w:tcPr>
            <w:tcW w:w="956" w:type="dxa"/>
            <w:vAlign w:val="center"/>
          </w:tcPr>
          <w:p>
            <w:pPr>
              <w:tabs>
                <w:tab w:val="left" w:pos="3780"/>
              </w:tabs>
              <w:ind w:left="560" w:firstLine="360"/>
              <w:jc w:val="center"/>
              <w:rPr>
                <w:rFonts w:hAnsi="宋体"/>
                <w:color w:val="000000"/>
                <w:sz w:val="21"/>
                <w:szCs w:val="21"/>
              </w:rPr>
            </w:pPr>
          </w:p>
        </w:tc>
        <w:tc>
          <w:tcPr>
            <w:tcW w:w="664"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800" w:type="dxa"/>
            <w:vAlign w:val="center"/>
          </w:tcPr>
          <w:p>
            <w:pPr>
              <w:tabs>
                <w:tab w:val="left" w:pos="3780"/>
              </w:tabs>
              <w:ind w:left="560" w:firstLine="3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jc w:val="center"/>
        </w:trPr>
        <w:tc>
          <w:tcPr>
            <w:tcW w:w="900" w:type="dxa"/>
            <w:vAlign w:val="center"/>
          </w:tcPr>
          <w:p>
            <w:pPr>
              <w:tabs>
                <w:tab w:val="left" w:pos="3780"/>
              </w:tabs>
              <w:ind w:left="560" w:firstLine="360"/>
              <w:jc w:val="center"/>
              <w:rPr>
                <w:rFonts w:hAnsi="宋体"/>
                <w:color w:val="000000"/>
                <w:sz w:val="21"/>
                <w:szCs w:val="21"/>
              </w:rPr>
            </w:pPr>
          </w:p>
        </w:tc>
        <w:tc>
          <w:tcPr>
            <w:tcW w:w="1620" w:type="dxa"/>
            <w:vAlign w:val="center"/>
          </w:tcPr>
          <w:p>
            <w:pPr>
              <w:tabs>
                <w:tab w:val="left" w:pos="3780"/>
              </w:tabs>
              <w:ind w:left="560" w:firstLine="360"/>
              <w:jc w:val="center"/>
              <w:rPr>
                <w:rFonts w:hAnsi="宋体"/>
                <w:color w:val="000000"/>
                <w:sz w:val="21"/>
                <w:szCs w:val="21"/>
              </w:rPr>
            </w:pPr>
            <w:r>
              <w:rPr>
                <w:rFonts w:hint="eastAsia" w:hAnsi="宋体"/>
                <w:color w:val="000000"/>
                <w:sz w:val="21"/>
                <w:szCs w:val="21"/>
              </w:rPr>
              <w:t>……</w:t>
            </w:r>
          </w:p>
        </w:tc>
        <w:tc>
          <w:tcPr>
            <w:tcW w:w="1440" w:type="dxa"/>
            <w:vAlign w:val="center"/>
          </w:tcPr>
          <w:p>
            <w:pPr>
              <w:tabs>
                <w:tab w:val="left" w:pos="3780"/>
              </w:tabs>
              <w:ind w:left="560"/>
              <w:rPr>
                <w:rFonts w:hAnsi="宋体"/>
                <w:color w:val="000000"/>
                <w:sz w:val="21"/>
                <w:szCs w:val="21"/>
              </w:rPr>
            </w:pPr>
            <w:r>
              <w:rPr>
                <w:rFonts w:hint="eastAsia" w:hAnsi="宋体"/>
                <w:color w:val="000000"/>
                <w:sz w:val="21"/>
                <w:szCs w:val="21"/>
              </w:rPr>
              <w:t>……</w:t>
            </w:r>
          </w:p>
        </w:tc>
        <w:tc>
          <w:tcPr>
            <w:tcW w:w="956" w:type="dxa"/>
            <w:vAlign w:val="center"/>
          </w:tcPr>
          <w:p>
            <w:pPr>
              <w:tabs>
                <w:tab w:val="left" w:pos="3780"/>
              </w:tabs>
              <w:ind w:left="560" w:firstLine="360"/>
              <w:jc w:val="center"/>
              <w:rPr>
                <w:rFonts w:hAnsi="宋体"/>
                <w:color w:val="000000"/>
                <w:sz w:val="21"/>
                <w:szCs w:val="21"/>
              </w:rPr>
            </w:pPr>
          </w:p>
        </w:tc>
        <w:tc>
          <w:tcPr>
            <w:tcW w:w="664"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800" w:type="dxa"/>
            <w:vAlign w:val="center"/>
          </w:tcPr>
          <w:p>
            <w:pPr>
              <w:tabs>
                <w:tab w:val="left" w:pos="3780"/>
              </w:tabs>
              <w:ind w:left="560" w:firstLine="3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900" w:type="dxa"/>
            <w:vAlign w:val="center"/>
          </w:tcPr>
          <w:p>
            <w:pPr>
              <w:tabs>
                <w:tab w:val="left" w:pos="3780"/>
              </w:tabs>
              <w:ind w:left="560" w:firstLine="360"/>
              <w:jc w:val="center"/>
              <w:rPr>
                <w:rFonts w:hAnsi="宋体"/>
                <w:color w:val="000000"/>
                <w:sz w:val="21"/>
                <w:szCs w:val="21"/>
              </w:rPr>
            </w:pPr>
          </w:p>
        </w:tc>
        <w:tc>
          <w:tcPr>
            <w:tcW w:w="1620" w:type="dxa"/>
            <w:vAlign w:val="center"/>
          </w:tcPr>
          <w:p>
            <w:pPr>
              <w:tabs>
                <w:tab w:val="left" w:pos="3780"/>
              </w:tabs>
              <w:ind w:left="560" w:firstLine="360"/>
              <w:jc w:val="center"/>
              <w:rPr>
                <w:rFonts w:hAnsi="宋体"/>
                <w:color w:val="000000"/>
                <w:sz w:val="21"/>
                <w:szCs w:val="21"/>
              </w:rPr>
            </w:pPr>
          </w:p>
        </w:tc>
        <w:tc>
          <w:tcPr>
            <w:tcW w:w="1440" w:type="dxa"/>
            <w:vAlign w:val="center"/>
          </w:tcPr>
          <w:p>
            <w:pPr>
              <w:tabs>
                <w:tab w:val="left" w:pos="3780"/>
              </w:tabs>
              <w:ind w:left="560" w:firstLine="360"/>
              <w:jc w:val="center"/>
              <w:rPr>
                <w:rFonts w:hAnsi="宋体"/>
                <w:color w:val="000000"/>
                <w:sz w:val="21"/>
                <w:szCs w:val="21"/>
              </w:rPr>
            </w:pPr>
          </w:p>
        </w:tc>
        <w:tc>
          <w:tcPr>
            <w:tcW w:w="956" w:type="dxa"/>
            <w:vAlign w:val="center"/>
          </w:tcPr>
          <w:p>
            <w:pPr>
              <w:tabs>
                <w:tab w:val="left" w:pos="3780"/>
              </w:tabs>
              <w:ind w:left="560" w:firstLine="360"/>
              <w:jc w:val="center"/>
              <w:rPr>
                <w:rFonts w:hAnsi="宋体"/>
                <w:color w:val="000000"/>
                <w:sz w:val="21"/>
                <w:szCs w:val="21"/>
              </w:rPr>
            </w:pPr>
          </w:p>
        </w:tc>
        <w:tc>
          <w:tcPr>
            <w:tcW w:w="664"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800" w:type="dxa"/>
            <w:vAlign w:val="center"/>
          </w:tcPr>
          <w:p>
            <w:pPr>
              <w:tabs>
                <w:tab w:val="left" w:pos="3780"/>
              </w:tabs>
              <w:ind w:left="560" w:firstLine="3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900" w:type="dxa"/>
            <w:vAlign w:val="center"/>
          </w:tcPr>
          <w:p>
            <w:pPr>
              <w:tabs>
                <w:tab w:val="left" w:pos="3780"/>
              </w:tabs>
              <w:ind w:left="560" w:firstLine="360"/>
              <w:jc w:val="center"/>
              <w:rPr>
                <w:rFonts w:hAnsi="宋体"/>
                <w:color w:val="000000"/>
                <w:sz w:val="21"/>
                <w:szCs w:val="21"/>
              </w:rPr>
            </w:pPr>
          </w:p>
        </w:tc>
        <w:tc>
          <w:tcPr>
            <w:tcW w:w="1620" w:type="dxa"/>
            <w:vAlign w:val="center"/>
          </w:tcPr>
          <w:p>
            <w:pPr>
              <w:tabs>
                <w:tab w:val="left" w:pos="3780"/>
              </w:tabs>
              <w:ind w:left="560" w:firstLine="360"/>
              <w:jc w:val="center"/>
              <w:rPr>
                <w:rFonts w:hAnsi="宋体"/>
                <w:color w:val="000000"/>
                <w:sz w:val="21"/>
                <w:szCs w:val="21"/>
              </w:rPr>
            </w:pPr>
          </w:p>
        </w:tc>
        <w:tc>
          <w:tcPr>
            <w:tcW w:w="1440" w:type="dxa"/>
            <w:vAlign w:val="center"/>
          </w:tcPr>
          <w:p>
            <w:pPr>
              <w:tabs>
                <w:tab w:val="left" w:pos="3780"/>
              </w:tabs>
              <w:ind w:left="560" w:firstLine="360"/>
              <w:jc w:val="center"/>
              <w:rPr>
                <w:rFonts w:hAnsi="宋体"/>
                <w:color w:val="000000"/>
                <w:sz w:val="21"/>
                <w:szCs w:val="21"/>
              </w:rPr>
            </w:pPr>
          </w:p>
        </w:tc>
        <w:tc>
          <w:tcPr>
            <w:tcW w:w="956" w:type="dxa"/>
            <w:vAlign w:val="center"/>
          </w:tcPr>
          <w:p>
            <w:pPr>
              <w:tabs>
                <w:tab w:val="left" w:pos="3780"/>
              </w:tabs>
              <w:ind w:left="560" w:firstLine="360"/>
              <w:jc w:val="center"/>
              <w:rPr>
                <w:rFonts w:hAnsi="宋体"/>
                <w:color w:val="000000"/>
                <w:sz w:val="21"/>
                <w:szCs w:val="21"/>
              </w:rPr>
            </w:pPr>
          </w:p>
        </w:tc>
        <w:tc>
          <w:tcPr>
            <w:tcW w:w="664"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90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080" w:type="dxa"/>
            <w:vAlign w:val="center"/>
          </w:tcPr>
          <w:p>
            <w:pPr>
              <w:tabs>
                <w:tab w:val="left" w:pos="3780"/>
              </w:tabs>
              <w:ind w:left="560" w:firstLine="360"/>
              <w:jc w:val="center"/>
              <w:rPr>
                <w:rFonts w:hAnsi="宋体"/>
                <w:color w:val="000000"/>
                <w:sz w:val="21"/>
                <w:szCs w:val="21"/>
              </w:rPr>
            </w:pPr>
          </w:p>
        </w:tc>
        <w:tc>
          <w:tcPr>
            <w:tcW w:w="1800" w:type="dxa"/>
            <w:vAlign w:val="center"/>
          </w:tcPr>
          <w:p>
            <w:pPr>
              <w:tabs>
                <w:tab w:val="left" w:pos="3780"/>
              </w:tabs>
              <w:ind w:left="560" w:firstLine="360"/>
              <w:jc w:val="center"/>
              <w:rPr>
                <w:rFonts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95" w:hRule="atLeast"/>
          <w:jc w:val="center"/>
        </w:trPr>
        <w:tc>
          <w:tcPr>
            <w:tcW w:w="12780" w:type="dxa"/>
            <w:gridSpan w:val="12"/>
            <w:tcBorders>
              <w:bottom w:val="single" w:color="auto" w:sz="8" w:space="0"/>
            </w:tcBorders>
            <w:vAlign w:val="center"/>
          </w:tcPr>
          <w:p>
            <w:pPr>
              <w:tabs>
                <w:tab w:val="left" w:pos="3780"/>
              </w:tabs>
              <w:ind w:left="560" w:firstLine="360"/>
              <w:jc w:val="center"/>
              <w:rPr>
                <w:rFonts w:hAnsi="宋体"/>
                <w:color w:val="000000"/>
                <w:sz w:val="21"/>
                <w:szCs w:val="21"/>
              </w:rPr>
            </w:pPr>
            <w:r>
              <w:rPr>
                <w:rFonts w:hint="eastAsia" w:hAnsi="宋体"/>
                <w:color w:val="000000"/>
                <w:sz w:val="21"/>
                <w:szCs w:val="21"/>
              </w:rPr>
              <w:t>合</w:t>
            </w:r>
            <w:r>
              <w:rPr>
                <w:rFonts w:hAnsi="宋体"/>
                <w:color w:val="000000"/>
                <w:sz w:val="21"/>
                <w:szCs w:val="21"/>
              </w:rPr>
              <w:t xml:space="preserve">  </w:t>
            </w:r>
            <w:r>
              <w:rPr>
                <w:rFonts w:hint="eastAsia" w:hAnsi="宋体"/>
                <w:color w:val="000000"/>
                <w:sz w:val="21"/>
                <w:szCs w:val="21"/>
              </w:rPr>
              <w:t>计：</w:t>
            </w:r>
          </w:p>
        </w:tc>
        <w:tc>
          <w:tcPr>
            <w:tcW w:w="1800" w:type="dxa"/>
            <w:tcBorders>
              <w:bottom w:val="single" w:color="auto" w:sz="8" w:space="0"/>
            </w:tcBorders>
            <w:vAlign w:val="center"/>
          </w:tcPr>
          <w:p>
            <w:pPr>
              <w:tabs>
                <w:tab w:val="left" w:pos="3780"/>
              </w:tabs>
              <w:ind w:left="560" w:firstLine="360"/>
              <w:jc w:val="center"/>
              <w:rPr>
                <w:rFonts w:hAnsi="宋体"/>
                <w:color w:val="000000"/>
                <w:sz w:val="21"/>
                <w:szCs w:val="21"/>
              </w:rPr>
            </w:pPr>
          </w:p>
        </w:tc>
      </w:tr>
    </w:tbl>
    <w:p>
      <w:pPr>
        <w:tabs>
          <w:tab w:val="center" w:pos="4755"/>
          <w:tab w:val="right" w:pos="9070"/>
        </w:tabs>
        <w:ind w:left="-131" w:leftChars="-134" w:hanging="163" w:hangingChars="78"/>
        <w:rPr>
          <w:rFonts w:hAnsi="宋体"/>
          <w:color w:val="000000"/>
          <w:sz w:val="21"/>
          <w:szCs w:val="21"/>
        </w:rPr>
      </w:pPr>
      <w:r>
        <w:rPr>
          <w:rFonts w:hint="eastAsia" w:hAnsi="宋体"/>
          <w:color w:val="000000"/>
          <w:sz w:val="21"/>
          <w:szCs w:val="21"/>
        </w:rPr>
        <w:t>注：</w:t>
      </w:r>
      <w:r>
        <w:rPr>
          <w:rFonts w:hAnsi="宋体"/>
          <w:color w:val="000000"/>
          <w:sz w:val="21"/>
          <w:szCs w:val="21"/>
        </w:rPr>
        <w:t xml:space="preserve">  </w:t>
      </w:r>
      <w:r>
        <w:rPr>
          <w:rFonts w:hint="eastAsia" w:hAnsi="宋体"/>
          <w:color w:val="000000"/>
          <w:sz w:val="21"/>
          <w:szCs w:val="21"/>
        </w:rPr>
        <w:t>表（</w:t>
      </w:r>
      <w:r>
        <w:rPr>
          <w:rFonts w:hAnsi="宋体"/>
          <w:color w:val="000000"/>
          <w:sz w:val="21"/>
          <w:szCs w:val="21"/>
        </w:rPr>
        <w:t>1</w:t>
      </w:r>
      <w:r>
        <w:rPr>
          <w:rFonts w:hint="eastAsia" w:hAnsi="宋体"/>
          <w:color w:val="000000"/>
          <w:sz w:val="21"/>
          <w:szCs w:val="21"/>
        </w:rPr>
        <w:t>）（</w:t>
      </w:r>
      <w:r>
        <w:rPr>
          <w:rFonts w:hAnsi="宋体"/>
          <w:color w:val="000000"/>
          <w:sz w:val="21"/>
          <w:szCs w:val="21"/>
        </w:rPr>
        <w:t>2</w:t>
      </w:r>
      <w:r>
        <w:rPr>
          <w:rFonts w:hint="eastAsia" w:hAnsi="宋体"/>
          <w:color w:val="000000"/>
          <w:sz w:val="21"/>
          <w:szCs w:val="21"/>
        </w:rPr>
        <w:t>）栏中清单编号和措施项目清单名称由采购人按需要提出。</w:t>
      </w:r>
    </w:p>
    <w:p>
      <w:pPr>
        <w:rPr>
          <w:rFonts w:hAnsi="宋体"/>
          <w:b/>
          <w:color w:val="000000"/>
          <w:sz w:val="32"/>
          <w:szCs w:val="32"/>
        </w:rPr>
        <w:sectPr>
          <w:pgSz w:w="16838" w:h="11906" w:orient="landscape"/>
          <w:pgMar w:top="1418" w:right="1440" w:bottom="1418" w:left="1440" w:header="851" w:footer="992" w:gutter="0"/>
          <w:cols w:space="720" w:num="1"/>
          <w:docGrid w:type="linesAndChars" w:linePitch="312" w:charSpace="0"/>
        </w:sectPr>
      </w:pPr>
    </w:p>
    <w:p>
      <w:pPr>
        <w:spacing w:line="366" w:lineRule="exact"/>
        <w:jc w:val="center"/>
        <w:rPr>
          <w:rFonts w:ascii="宋体" w:cs="宋体"/>
          <w:b/>
          <w:bCs/>
          <w:sz w:val="28"/>
          <w:szCs w:val="28"/>
        </w:rPr>
      </w:pPr>
      <w:bookmarkStart w:id="69" w:name="page70"/>
      <w:bookmarkEnd w:id="69"/>
      <w:r>
        <w:rPr>
          <w:rFonts w:hint="eastAsia" w:ascii="宋体" w:hAnsi="宋体" w:cs="宋体"/>
          <w:b/>
          <w:bCs/>
          <w:sz w:val="28"/>
          <w:szCs w:val="28"/>
        </w:rPr>
        <w:t>表</w:t>
      </w:r>
      <w:r>
        <w:rPr>
          <w:rFonts w:ascii="宋体" w:hAnsi="宋体" w:cs="宋体"/>
          <w:b/>
          <w:bCs/>
          <w:sz w:val="28"/>
          <w:szCs w:val="28"/>
        </w:rPr>
        <w:t xml:space="preserve">2-3  </w:t>
      </w:r>
      <w:r>
        <w:rPr>
          <w:rFonts w:hint="eastAsia" w:ascii="宋体" w:hAnsi="宋体" w:cs="宋体"/>
          <w:b/>
          <w:bCs/>
          <w:sz w:val="28"/>
          <w:szCs w:val="28"/>
        </w:rPr>
        <w:t>综合单价工料机分析表</w:t>
      </w:r>
    </w:p>
    <w:p>
      <w:pPr>
        <w:spacing w:line="366" w:lineRule="exact"/>
        <w:jc w:val="center"/>
        <w:rPr>
          <w:rFonts w:ascii="宋体" w:cs="宋体"/>
          <w:b/>
          <w:bCs/>
          <w:sz w:val="28"/>
          <w:szCs w:val="28"/>
        </w:rPr>
      </w:pPr>
    </w:p>
    <w:p>
      <w:pPr>
        <w:tabs>
          <w:tab w:val="center" w:pos="4755"/>
          <w:tab w:val="right" w:pos="9070"/>
        </w:tabs>
        <w:spacing w:line="360" w:lineRule="auto"/>
        <w:ind w:firstLine="210" w:firstLineChars="100"/>
        <w:rPr>
          <w:rFonts w:ascii="宋体" w:cs="宋体"/>
          <w:color w:val="000000"/>
          <w:sz w:val="21"/>
          <w:szCs w:val="21"/>
        </w:rPr>
      </w:pPr>
      <w:r>
        <w:rPr>
          <w:rFonts w:hint="eastAsia" w:ascii="宋体" w:hAnsi="宋体" w:cs="宋体"/>
          <w:color w:val="000000"/>
          <w:sz w:val="21"/>
          <w:szCs w:val="21"/>
        </w:rPr>
        <w:t>项目编码</w:t>
      </w:r>
      <w:r>
        <w:rPr>
          <w:rFonts w:ascii="宋体" w:hAnsi="宋体" w:cs="宋体"/>
          <w:color w:val="000000"/>
          <w:sz w:val="21"/>
          <w:szCs w:val="21"/>
        </w:rPr>
        <w:t xml:space="preserve">:                                            </w:t>
      </w:r>
      <w:r>
        <w:rPr>
          <w:rFonts w:hint="eastAsia" w:ascii="宋体" w:hAnsi="宋体" w:cs="宋体"/>
          <w:color w:val="000000"/>
          <w:sz w:val="21"/>
          <w:szCs w:val="21"/>
        </w:rPr>
        <w:t>计量单位：</w:t>
      </w:r>
    </w:p>
    <w:p>
      <w:pPr>
        <w:tabs>
          <w:tab w:val="center" w:pos="4755"/>
          <w:tab w:val="right" w:pos="9070"/>
        </w:tabs>
        <w:spacing w:line="360" w:lineRule="auto"/>
        <w:ind w:firstLine="210" w:firstLineChars="100"/>
        <w:rPr>
          <w:rFonts w:ascii="宋体" w:cs="宋体"/>
          <w:color w:val="000000"/>
          <w:sz w:val="21"/>
          <w:szCs w:val="21"/>
        </w:rPr>
      </w:pPr>
      <w:r>
        <w:rPr>
          <w:rFonts w:hint="eastAsia" w:ascii="宋体" w:hAnsi="宋体" w:cs="宋体"/>
          <w:color w:val="000000"/>
          <w:sz w:val="21"/>
          <w:szCs w:val="21"/>
        </w:rPr>
        <w:t>项目名称</w:t>
      </w:r>
      <w:r>
        <w:rPr>
          <w:rFonts w:ascii="宋体" w:hAnsi="宋体" w:cs="宋体"/>
          <w:color w:val="000000"/>
          <w:sz w:val="21"/>
          <w:szCs w:val="21"/>
        </w:rPr>
        <w:t xml:space="preserve">:                                            </w:t>
      </w:r>
      <w:r>
        <w:rPr>
          <w:rFonts w:hint="eastAsia" w:ascii="宋体" w:hAnsi="宋体" w:cs="宋体"/>
          <w:color w:val="000000"/>
          <w:sz w:val="21"/>
          <w:szCs w:val="21"/>
        </w:rPr>
        <w:t>第</w:t>
      </w:r>
      <w:r>
        <w:rPr>
          <w:rFonts w:ascii="宋体" w:hAnsi="宋体" w:cs="宋体"/>
          <w:color w:val="000000"/>
          <w:sz w:val="21"/>
          <w:szCs w:val="21"/>
        </w:rPr>
        <w:t xml:space="preserve">   </w:t>
      </w:r>
      <w:r>
        <w:rPr>
          <w:rFonts w:hint="eastAsia" w:ascii="宋体" w:hAnsi="宋体" w:cs="宋体"/>
          <w:color w:val="000000"/>
          <w:sz w:val="21"/>
          <w:szCs w:val="21"/>
        </w:rPr>
        <w:t>页共</w:t>
      </w:r>
      <w:r>
        <w:rPr>
          <w:rFonts w:ascii="宋体" w:hAnsi="宋体" w:cs="宋体"/>
          <w:color w:val="000000"/>
          <w:sz w:val="21"/>
          <w:szCs w:val="21"/>
        </w:rPr>
        <w:t xml:space="preserve">  </w:t>
      </w:r>
      <w:r>
        <w:rPr>
          <w:rFonts w:hint="eastAsia" w:ascii="宋体" w:hAnsi="宋体" w:cs="宋体"/>
          <w:color w:val="000000"/>
          <w:sz w:val="21"/>
          <w:szCs w:val="21"/>
        </w:rPr>
        <w:t>页</w:t>
      </w:r>
    </w:p>
    <w:tbl>
      <w:tblPr>
        <w:tblStyle w:val="19"/>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828"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序号</w:t>
            </w:r>
          </w:p>
        </w:tc>
        <w:tc>
          <w:tcPr>
            <w:tcW w:w="2160" w:type="dxa"/>
            <w:gridSpan w:val="2"/>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名称及规格</w:t>
            </w:r>
          </w:p>
        </w:tc>
        <w:tc>
          <w:tcPr>
            <w:tcW w:w="1260"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单位</w:t>
            </w:r>
          </w:p>
        </w:tc>
        <w:tc>
          <w:tcPr>
            <w:tcW w:w="1440"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数量</w:t>
            </w:r>
          </w:p>
        </w:tc>
        <w:tc>
          <w:tcPr>
            <w:tcW w:w="3060" w:type="dxa"/>
            <w:gridSpan w:val="2"/>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金额</w:t>
            </w:r>
            <w:r>
              <w:rPr>
                <w:rFonts w:ascii="宋体" w:hAnsi="宋体" w:cs="宋体"/>
                <w:color w:val="000000"/>
                <w:sz w:val="21"/>
                <w:szCs w:val="21"/>
              </w:rPr>
              <w:t>(</w:t>
            </w:r>
            <w:r>
              <w:rPr>
                <w:rFonts w:hint="eastAsia" w:ascii="宋体" w:hAnsi="宋体" w:cs="宋体"/>
                <w:color w:val="000000"/>
                <w:sz w:val="21"/>
                <w:szCs w:val="21"/>
              </w:rPr>
              <w:t>元</w:t>
            </w:r>
            <w:r>
              <w:rPr>
                <w:rFonts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828" w:type="dxa"/>
            <w:vMerge w:val="continue"/>
            <w:vAlign w:val="center"/>
          </w:tcPr>
          <w:p>
            <w:pPr>
              <w:rPr>
                <w:rFonts w:ascii="宋体" w:cs="宋体"/>
                <w:color w:val="000000"/>
                <w:sz w:val="21"/>
                <w:szCs w:val="21"/>
              </w:rPr>
            </w:pPr>
          </w:p>
        </w:tc>
        <w:tc>
          <w:tcPr>
            <w:tcW w:w="2160" w:type="dxa"/>
            <w:gridSpan w:val="2"/>
            <w:vMerge w:val="continue"/>
            <w:vAlign w:val="center"/>
          </w:tcPr>
          <w:p>
            <w:pPr>
              <w:rPr>
                <w:rFonts w:ascii="宋体" w:cs="宋体"/>
                <w:color w:val="000000"/>
                <w:sz w:val="21"/>
                <w:szCs w:val="21"/>
              </w:rPr>
            </w:pPr>
          </w:p>
        </w:tc>
        <w:tc>
          <w:tcPr>
            <w:tcW w:w="1260" w:type="dxa"/>
            <w:vMerge w:val="continue"/>
            <w:vAlign w:val="center"/>
          </w:tcPr>
          <w:p>
            <w:pPr>
              <w:rPr>
                <w:rFonts w:ascii="宋体" w:cs="宋体"/>
                <w:color w:val="000000"/>
                <w:sz w:val="21"/>
                <w:szCs w:val="21"/>
              </w:rPr>
            </w:pPr>
          </w:p>
        </w:tc>
        <w:tc>
          <w:tcPr>
            <w:tcW w:w="1440" w:type="dxa"/>
            <w:vMerge w:val="continue"/>
            <w:vAlign w:val="center"/>
          </w:tcPr>
          <w:p>
            <w:pPr>
              <w:rPr>
                <w:rFonts w:ascii="宋体" w:cs="宋体"/>
                <w:color w:val="000000"/>
                <w:sz w:val="21"/>
                <w:szCs w:val="21"/>
              </w:rPr>
            </w:pPr>
          </w:p>
        </w:tc>
        <w:tc>
          <w:tcPr>
            <w:tcW w:w="1440" w:type="dxa"/>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单价</w:t>
            </w:r>
          </w:p>
        </w:tc>
        <w:tc>
          <w:tcPr>
            <w:tcW w:w="1620" w:type="dxa"/>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restart"/>
          </w:tcPr>
          <w:p>
            <w:pPr>
              <w:tabs>
                <w:tab w:val="center" w:pos="4755"/>
                <w:tab w:val="right" w:pos="9070"/>
              </w:tabs>
              <w:rPr>
                <w:rFonts w:ascii="宋体" w:cs="宋体"/>
                <w:color w:val="000000"/>
                <w:sz w:val="21"/>
                <w:szCs w:val="21"/>
              </w:rPr>
            </w:pPr>
          </w:p>
        </w:tc>
        <w:tc>
          <w:tcPr>
            <w:tcW w:w="900"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人工</w:t>
            </w:r>
          </w:p>
        </w:tc>
        <w:tc>
          <w:tcPr>
            <w:tcW w:w="1260" w:type="dxa"/>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一类</w:t>
            </w:r>
          </w:p>
        </w:tc>
        <w:tc>
          <w:tcPr>
            <w:tcW w:w="1260" w:type="dxa"/>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工日</w:t>
            </w:r>
          </w:p>
        </w:tc>
        <w:tc>
          <w:tcPr>
            <w:tcW w:w="1440" w:type="dxa"/>
          </w:tcPr>
          <w:p>
            <w:pPr>
              <w:tabs>
                <w:tab w:val="center" w:pos="4755"/>
                <w:tab w:val="right" w:pos="9070"/>
              </w:tabs>
              <w:rPr>
                <w:rFonts w:ascii="宋体" w:cs="宋体"/>
                <w:color w:val="000000"/>
                <w:sz w:val="21"/>
                <w:szCs w:val="21"/>
              </w:rPr>
            </w:pPr>
          </w:p>
        </w:tc>
        <w:tc>
          <w:tcPr>
            <w:tcW w:w="1440" w:type="dxa"/>
          </w:tcPr>
          <w:p>
            <w:pPr>
              <w:tabs>
                <w:tab w:val="center" w:pos="4755"/>
                <w:tab w:val="right" w:pos="9070"/>
              </w:tabs>
              <w:rPr>
                <w:rFonts w:ascii="宋体" w:cs="宋体"/>
                <w:color w:val="000000"/>
                <w:sz w:val="21"/>
                <w:szCs w:val="21"/>
              </w:rPr>
            </w:pP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continue"/>
            <w:vAlign w:val="center"/>
          </w:tcPr>
          <w:p>
            <w:pPr>
              <w:rPr>
                <w:rFonts w:ascii="宋体" w:cs="宋体"/>
                <w:color w:val="000000"/>
                <w:sz w:val="21"/>
                <w:szCs w:val="21"/>
              </w:rPr>
            </w:pPr>
          </w:p>
        </w:tc>
        <w:tc>
          <w:tcPr>
            <w:tcW w:w="900" w:type="dxa"/>
            <w:vMerge w:val="continue"/>
            <w:vAlign w:val="center"/>
          </w:tcPr>
          <w:p>
            <w:pPr>
              <w:rPr>
                <w:rFonts w:ascii="宋体" w:cs="宋体"/>
                <w:color w:val="000000"/>
                <w:sz w:val="21"/>
                <w:szCs w:val="21"/>
              </w:rPr>
            </w:pPr>
          </w:p>
        </w:tc>
        <w:tc>
          <w:tcPr>
            <w:tcW w:w="1260" w:type="dxa"/>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二类</w:t>
            </w:r>
          </w:p>
        </w:tc>
        <w:tc>
          <w:tcPr>
            <w:tcW w:w="1260" w:type="dxa"/>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工日</w:t>
            </w:r>
          </w:p>
        </w:tc>
        <w:tc>
          <w:tcPr>
            <w:tcW w:w="1440" w:type="dxa"/>
          </w:tcPr>
          <w:p>
            <w:pPr>
              <w:tabs>
                <w:tab w:val="center" w:pos="4755"/>
                <w:tab w:val="right" w:pos="9070"/>
              </w:tabs>
              <w:rPr>
                <w:rFonts w:ascii="宋体" w:cs="宋体"/>
                <w:color w:val="000000"/>
                <w:sz w:val="21"/>
                <w:szCs w:val="21"/>
              </w:rPr>
            </w:pPr>
          </w:p>
        </w:tc>
        <w:tc>
          <w:tcPr>
            <w:tcW w:w="1440" w:type="dxa"/>
          </w:tcPr>
          <w:p>
            <w:pPr>
              <w:tabs>
                <w:tab w:val="center" w:pos="4755"/>
                <w:tab w:val="right" w:pos="9070"/>
              </w:tabs>
              <w:rPr>
                <w:rFonts w:ascii="宋体" w:cs="宋体"/>
                <w:color w:val="000000"/>
                <w:sz w:val="21"/>
                <w:szCs w:val="21"/>
              </w:rPr>
            </w:pP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continue"/>
            <w:vAlign w:val="center"/>
          </w:tcPr>
          <w:p>
            <w:pPr>
              <w:rPr>
                <w:rFonts w:ascii="宋体" w:cs="宋体"/>
                <w:color w:val="000000"/>
                <w:sz w:val="21"/>
                <w:szCs w:val="21"/>
              </w:rPr>
            </w:pPr>
          </w:p>
        </w:tc>
        <w:tc>
          <w:tcPr>
            <w:tcW w:w="900" w:type="dxa"/>
            <w:vMerge w:val="continue"/>
            <w:vAlign w:val="center"/>
          </w:tcPr>
          <w:p>
            <w:pPr>
              <w:rPr>
                <w:rFonts w:ascii="宋体" w:cs="宋体"/>
                <w:color w:val="000000"/>
                <w:sz w:val="21"/>
                <w:szCs w:val="21"/>
              </w:rPr>
            </w:pPr>
          </w:p>
        </w:tc>
        <w:tc>
          <w:tcPr>
            <w:tcW w:w="1260" w:type="dxa"/>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三类</w:t>
            </w:r>
          </w:p>
        </w:tc>
        <w:tc>
          <w:tcPr>
            <w:tcW w:w="1260" w:type="dxa"/>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工日</w:t>
            </w:r>
          </w:p>
        </w:tc>
        <w:tc>
          <w:tcPr>
            <w:tcW w:w="1440" w:type="dxa"/>
          </w:tcPr>
          <w:p>
            <w:pPr>
              <w:tabs>
                <w:tab w:val="center" w:pos="4755"/>
                <w:tab w:val="right" w:pos="9070"/>
              </w:tabs>
              <w:rPr>
                <w:rFonts w:ascii="宋体" w:cs="宋体"/>
                <w:color w:val="000000"/>
                <w:sz w:val="21"/>
                <w:szCs w:val="21"/>
              </w:rPr>
            </w:pPr>
          </w:p>
        </w:tc>
        <w:tc>
          <w:tcPr>
            <w:tcW w:w="1440" w:type="dxa"/>
          </w:tcPr>
          <w:p>
            <w:pPr>
              <w:tabs>
                <w:tab w:val="center" w:pos="4755"/>
                <w:tab w:val="right" w:pos="9070"/>
              </w:tabs>
              <w:rPr>
                <w:rFonts w:ascii="宋体" w:cs="宋体"/>
                <w:color w:val="000000"/>
                <w:sz w:val="21"/>
                <w:szCs w:val="21"/>
              </w:rPr>
            </w:pP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Align w:val="center"/>
          </w:tcPr>
          <w:p>
            <w:pPr>
              <w:tabs>
                <w:tab w:val="center" w:pos="4755"/>
                <w:tab w:val="right" w:pos="9070"/>
              </w:tabs>
              <w:jc w:val="center"/>
              <w:rPr>
                <w:rFonts w:ascii="宋体" w:cs="宋体"/>
                <w:color w:val="000000"/>
                <w:sz w:val="21"/>
                <w:szCs w:val="21"/>
              </w:rPr>
            </w:pPr>
            <w:r>
              <w:rPr>
                <w:rFonts w:ascii="宋体" w:hAnsi="宋体" w:cs="宋体"/>
                <w:color w:val="000000"/>
                <w:sz w:val="21"/>
                <w:szCs w:val="21"/>
              </w:rPr>
              <w:t>1</w:t>
            </w:r>
          </w:p>
        </w:tc>
        <w:tc>
          <w:tcPr>
            <w:tcW w:w="6300" w:type="dxa"/>
            <w:gridSpan w:val="5"/>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人工费小计</w:t>
            </w: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restart"/>
          </w:tcPr>
          <w:p>
            <w:pPr>
              <w:tabs>
                <w:tab w:val="center" w:pos="4755"/>
                <w:tab w:val="right" w:pos="9070"/>
              </w:tabs>
              <w:jc w:val="center"/>
              <w:rPr>
                <w:rFonts w:ascii="宋体" w:cs="宋体"/>
                <w:color w:val="000000"/>
                <w:sz w:val="21"/>
                <w:szCs w:val="21"/>
              </w:rPr>
            </w:pPr>
          </w:p>
        </w:tc>
        <w:tc>
          <w:tcPr>
            <w:tcW w:w="900"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主要</w:t>
            </w:r>
          </w:p>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材料</w:t>
            </w:r>
          </w:p>
        </w:tc>
        <w:tc>
          <w:tcPr>
            <w:tcW w:w="1260" w:type="dxa"/>
          </w:tcPr>
          <w:p>
            <w:pPr>
              <w:tabs>
                <w:tab w:val="center" w:pos="4755"/>
                <w:tab w:val="right" w:pos="9070"/>
              </w:tabs>
              <w:rPr>
                <w:rFonts w:ascii="宋体" w:cs="宋体"/>
                <w:color w:val="000000"/>
                <w:sz w:val="21"/>
                <w:szCs w:val="21"/>
              </w:rPr>
            </w:pPr>
          </w:p>
        </w:tc>
        <w:tc>
          <w:tcPr>
            <w:tcW w:w="1260" w:type="dxa"/>
          </w:tcPr>
          <w:p>
            <w:pPr>
              <w:tabs>
                <w:tab w:val="center" w:pos="4755"/>
                <w:tab w:val="right" w:pos="9070"/>
              </w:tabs>
              <w:rPr>
                <w:rFonts w:ascii="宋体" w:cs="宋体"/>
                <w:color w:val="000000"/>
                <w:sz w:val="21"/>
                <w:szCs w:val="21"/>
              </w:rPr>
            </w:pPr>
          </w:p>
        </w:tc>
        <w:tc>
          <w:tcPr>
            <w:tcW w:w="1440" w:type="dxa"/>
          </w:tcPr>
          <w:p>
            <w:pPr>
              <w:tabs>
                <w:tab w:val="center" w:pos="4755"/>
                <w:tab w:val="right" w:pos="9070"/>
              </w:tabs>
              <w:rPr>
                <w:rFonts w:ascii="宋体" w:cs="宋体"/>
                <w:color w:val="000000"/>
                <w:sz w:val="21"/>
                <w:szCs w:val="21"/>
              </w:rPr>
            </w:pPr>
          </w:p>
        </w:tc>
        <w:tc>
          <w:tcPr>
            <w:tcW w:w="1440" w:type="dxa"/>
          </w:tcPr>
          <w:p>
            <w:pPr>
              <w:tabs>
                <w:tab w:val="center" w:pos="4755"/>
                <w:tab w:val="right" w:pos="9070"/>
              </w:tabs>
              <w:rPr>
                <w:rFonts w:ascii="宋体" w:cs="宋体"/>
                <w:color w:val="000000"/>
                <w:sz w:val="21"/>
                <w:szCs w:val="21"/>
              </w:rPr>
            </w:pP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continue"/>
            <w:vAlign w:val="center"/>
          </w:tcPr>
          <w:p>
            <w:pPr>
              <w:rPr>
                <w:rFonts w:ascii="宋体" w:cs="宋体"/>
                <w:color w:val="000000"/>
                <w:sz w:val="21"/>
                <w:szCs w:val="21"/>
              </w:rPr>
            </w:pPr>
          </w:p>
        </w:tc>
        <w:tc>
          <w:tcPr>
            <w:tcW w:w="900" w:type="dxa"/>
            <w:vMerge w:val="continue"/>
            <w:vAlign w:val="center"/>
          </w:tcPr>
          <w:p>
            <w:pPr>
              <w:rPr>
                <w:rFonts w:ascii="宋体" w:cs="宋体"/>
                <w:color w:val="000000"/>
                <w:sz w:val="21"/>
                <w:szCs w:val="21"/>
              </w:rPr>
            </w:pPr>
          </w:p>
        </w:tc>
        <w:tc>
          <w:tcPr>
            <w:tcW w:w="1260" w:type="dxa"/>
          </w:tcPr>
          <w:p>
            <w:pPr>
              <w:tabs>
                <w:tab w:val="center" w:pos="4755"/>
                <w:tab w:val="right" w:pos="9070"/>
              </w:tabs>
              <w:rPr>
                <w:rFonts w:ascii="宋体" w:cs="宋体"/>
                <w:color w:val="000000"/>
                <w:sz w:val="21"/>
                <w:szCs w:val="21"/>
              </w:rPr>
            </w:pPr>
          </w:p>
        </w:tc>
        <w:tc>
          <w:tcPr>
            <w:tcW w:w="1260" w:type="dxa"/>
          </w:tcPr>
          <w:p>
            <w:pPr>
              <w:tabs>
                <w:tab w:val="center" w:pos="4755"/>
                <w:tab w:val="right" w:pos="9070"/>
              </w:tabs>
              <w:rPr>
                <w:rFonts w:ascii="宋体" w:cs="宋体"/>
                <w:color w:val="000000"/>
                <w:sz w:val="21"/>
                <w:szCs w:val="21"/>
              </w:rPr>
            </w:pPr>
          </w:p>
        </w:tc>
        <w:tc>
          <w:tcPr>
            <w:tcW w:w="1440" w:type="dxa"/>
          </w:tcPr>
          <w:p>
            <w:pPr>
              <w:tabs>
                <w:tab w:val="center" w:pos="4755"/>
                <w:tab w:val="right" w:pos="9070"/>
              </w:tabs>
              <w:rPr>
                <w:rFonts w:ascii="宋体" w:cs="宋体"/>
                <w:color w:val="000000"/>
                <w:sz w:val="21"/>
                <w:szCs w:val="21"/>
              </w:rPr>
            </w:pPr>
          </w:p>
        </w:tc>
        <w:tc>
          <w:tcPr>
            <w:tcW w:w="1440" w:type="dxa"/>
          </w:tcPr>
          <w:p>
            <w:pPr>
              <w:tabs>
                <w:tab w:val="center" w:pos="4755"/>
                <w:tab w:val="right" w:pos="9070"/>
              </w:tabs>
              <w:rPr>
                <w:rFonts w:ascii="宋体" w:cs="宋体"/>
                <w:color w:val="000000"/>
                <w:sz w:val="21"/>
                <w:szCs w:val="21"/>
              </w:rPr>
            </w:pP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continue"/>
            <w:vAlign w:val="center"/>
          </w:tcPr>
          <w:p>
            <w:pPr>
              <w:rPr>
                <w:rFonts w:ascii="宋体" w:cs="宋体"/>
                <w:color w:val="000000"/>
                <w:sz w:val="21"/>
                <w:szCs w:val="21"/>
              </w:rPr>
            </w:pPr>
          </w:p>
        </w:tc>
        <w:tc>
          <w:tcPr>
            <w:tcW w:w="900" w:type="dxa"/>
            <w:vMerge w:val="continue"/>
            <w:vAlign w:val="center"/>
          </w:tcPr>
          <w:p>
            <w:pPr>
              <w:rPr>
                <w:rFonts w:ascii="宋体" w:cs="宋体"/>
                <w:color w:val="000000"/>
                <w:sz w:val="21"/>
                <w:szCs w:val="21"/>
              </w:rPr>
            </w:pPr>
          </w:p>
        </w:tc>
        <w:tc>
          <w:tcPr>
            <w:tcW w:w="1260" w:type="dxa"/>
          </w:tcPr>
          <w:p>
            <w:pPr>
              <w:tabs>
                <w:tab w:val="center" w:pos="4755"/>
                <w:tab w:val="right" w:pos="9070"/>
              </w:tabs>
              <w:rPr>
                <w:rFonts w:ascii="宋体" w:cs="宋体"/>
                <w:color w:val="000000"/>
                <w:sz w:val="21"/>
                <w:szCs w:val="21"/>
              </w:rPr>
            </w:pPr>
          </w:p>
        </w:tc>
        <w:tc>
          <w:tcPr>
            <w:tcW w:w="1260" w:type="dxa"/>
          </w:tcPr>
          <w:p>
            <w:pPr>
              <w:tabs>
                <w:tab w:val="center" w:pos="4755"/>
                <w:tab w:val="right" w:pos="9070"/>
              </w:tabs>
              <w:rPr>
                <w:rFonts w:ascii="宋体" w:cs="宋体"/>
                <w:color w:val="000000"/>
                <w:sz w:val="21"/>
                <w:szCs w:val="21"/>
              </w:rPr>
            </w:pPr>
          </w:p>
        </w:tc>
        <w:tc>
          <w:tcPr>
            <w:tcW w:w="1440" w:type="dxa"/>
          </w:tcPr>
          <w:p>
            <w:pPr>
              <w:tabs>
                <w:tab w:val="center" w:pos="4755"/>
                <w:tab w:val="right" w:pos="9070"/>
              </w:tabs>
              <w:rPr>
                <w:rFonts w:ascii="宋体" w:cs="宋体"/>
                <w:color w:val="000000"/>
                <w:sz w:val="21"/>
                <w:szCs w:val="21"/>
              </w:rPr>
            </w:pPr>
          </w:p>
        </w:tc>
        <w:tc>
          <w:tcPr>
            <w:tcW w:w="1440" w:type="dxa"/>
          </w:tcPr>
          <w:p>
            <w:pPr>
              <w:tabs>
                <w:tab w:val="center" w:pos="4755"/>
                <w:tab w:val="right" w:pos="9070"/>
              </w:tabs>
              <w:rPr>
                <w:rFonts w:ascii="宋体" w:cs="宋体"/>
                <w:color w:val="000000"/>
                <w:sz w:val="21"/>
                <w:szCs w:val="21"/>
              </w:rPr>
            </w:pP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continue"/>
            <w:vAlign w:val="center"/>
          </w:tcPr>
          <w:p>
            <w:pPr>
              <w:rPr>
                <w:rFonts w:ascii="宋体" w:cs="宋体"/>
                <w:color w:val="000000"/>
                <w:sz w:val="21"/>
                <w:szCs w:val="21"/>
              </w:rPr>
            </w:pPr>
          </w:p>
        </w:tc>
        <w:tc>
          <w:tcPr>
            <w:tcW w:w="6300" w:type="dxa"/>
            <w:gridSpan w:val="5"/>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其他材料费</w:t>
            </w: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Align w:val="center"/>
          </w:tcPr>
          <w:p>
            <w:pPr>
              <w:tabs>
                <w:tab w:val="center" w:pos="4755"/>
                <w:tab w:val="right" w:pos="9070"/>
              </w:tabs>
              <w:jc w:val="center"/>
              <w:rPr>
                <w:rFonts w:ascii="宋体" w:cs="宋体"/>
                <w:color w:val="000000"/>
                <w:sz w:val="21"/>
                <w:szCs w:val="21"/>
              </w:rPr>
            </w:pPr>
            <w:r>
              <w:rPr>
                <w:rFonts w:ascii="宋体" w:hAnsi="宋体" w:cs="宋体"/>
                <w:color w:val="000000"/>
                <w:sz w:val="21"/>
                <w:szCs w:val="21"/>
              </w:rPr>
              <w:t>2</w:t>
            </w:r>
          </w:p>
        </w:tc>
        <w:tc>
          <w:tcPr>
            <w:tcW w:w="6300" w:type="dxa"/>
            <w:gridSpan w:val="5"/>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材料费小计</w:t>
            </w: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restart"/>
            <w:vAlign w:val="center"/>
          </w:tcPr>
          <w:p>
            <w:pPr>
              <w:tabs>
                <w:tab w:val="center" w:pos="4755"/>
                <w:tab w:val="right" w:pos="9070"/>
              </w:tabs>
              <w:jc w:val="center"/>
              <w:rPr>
                <w:rFonts w:ascii="宋体" w:cs="宋体"/>
                <w:color w:val="000000"/>
                <w:sz w:val="21"/>
                <w:szCs w:val="21"/>
              </w:rPr>
            </w:pPr>
          </w:p>
        </w:tc>
        <w:tc>
          <w:tcPr>
            <w:tcW w:w="900" w:type="dxa"/>
            <w:vMerge w:val="restart"/>
            <w:vAlign w:val="center"/>
          </w:tcPr>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主要</w:t>
            </w:r>
          </w:p>
          <w:p>
            <w:pPr>
              <w:tabs>
                <w:tab w:val="center" w:pos="4755"/>
                <w:tab w:val="right" w:pos="9070"/>
              </w:tabs>
              <w:jc w:val="center"/>
              <w:rPr>
                <w:rFonts w:ascii="宋体" w:cs="宋体"/>
                <w:color w:val="000000"/>
                <w:sz w:val="21"/>
                <w:szCs w:val="21"/>
              </w:rPr>
            </w:pPr>
            <w:r>
              <w:rPr>
                <w:rFonts w:hint="eastAsia" w:ascii="宋体" w:hAnsi="宋体" w:cs="宋体"/>
                <w:color w:val="000000"/>
                <w:sz w:val="21"/>
                <w:szCs w:val="21"/>
              </w:rPr>
              <w:t>机械</w:t>
            </w:r>
          </w:p>
        </w:tc>
        <w:tc>
          <w:tcPr>
            <w:tcW w:w="1260" w:type="dxa"/>
            <w:vAlign w:val="center"/>
          </w:tcPr>
          <w:p>
            <w:pPr>
              <w:tabs>
                <w:tab w:val="center" w:pos="4755"/>
                <w:tab w:val="right" w:pos="9070"/>
              </w:tabs>
              <w:rPr>
                <w:rFonts w:ascii="宋体" w:cs="宋体"/>
                <w:color w:val="000000"/>
                <w:sz w:val="21"/>
                <w:szCs w:val="21"/>
              </w:rPr>
            </w:pPr>
          </w:p>
        </w:tc>
        <w:tc>
          <w:tcPr>
            <w:tcW w:w="1260" w:type="dxa"/>
            <w:vAlign w:val="center"/>
          </w:tcPr>
          <w:p>
            <w:pPr>
              <w:tabs>
                <w:tab w:val="center" w:pos="4755"/>
                <w:tab w:val="right" w:pos="9070"/>
              </w:tabs>
              <w:rPr>
                <w:rFonts w:ascii="宋体" w:cs="宋体"/>
                <w:color w:val="000000"/>
                <w:sz w:val="21"/>
                <w:szCs w:val="21"/>
              </w:rPr>
            </w:pPr>
          </w:p>
        </w:tc>
        <w:tc>
          <w:tcPr>
            <w:tcW w:w="1440" w:type="dxa"/>
            <w:vAlign w:val="center"/>
          </w:tcPr>
          <w:p>
            <w:pPr>
              <w:tabs>
                <w:tab w:val="center" w:pos="4755"/>
                <w:tab w:val="right" w:pos="9070"/>
              </w:tabs>
              <w:rPr>
                <w:rFonts w:ascii="宋体" w:cs="宋体"/>
                <w:color w:val="000000"/>
                <w:sz w:val="21"/>
                <w:szCs w:val="21"/>
              </w:rPr>
            </w:pPr>
          </w:p>
        </w:tc>
        <w:tc>
          <w:tcPr>
            <w:tcW w:w="1440" w:type="dxa"/>
            <w:vAlign w:val="center"/>
          </w:tcPr>
          <w:p>
            <w:pPr>
              <w:tabs>
                <w:tab w:val="center" w:pos="4755"/>
                <w:tab w:val="right" w:pos="9070"/>
              </w:tabs>
              <w:rPr>
                <w:rFonts w:ascii="宋体" w:cs="宋体"/>
                <w:color w:val="000000"/>
                <w:sz w:val="21"/>
                <w:szCs w:val="21"/>
              </w:rPr>
            </w:pP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continue"/>
            <w:vAlign w:val="center"/>
          </w:tcPr>
          <w:p>
            <w:pPr>
              <w:rPr>
                <w:rFonts w:ascii="宋体" w:cs="宋体"/>
                <w:color w:val="000000"/>
                <w:sz w:val="21"/>
                <w:szCs w:val="21"/>
              </w:rPr>
            </w:pPr>
          </w:p>
        </w:tc>
        <w:tc>
          <w:tcPr>
            <w:tcW w:w="900" w:type="dxa"/>
            <w:vMerge w:val="continue"/>
            <w:vAlign w:val="center"/>
          </w:tcPr>
          <w:p>
            <w:pPr>
              <w:rPr>
                <w:rFonts w:ascii="宋体" w:cs="宋体"/>
                <w:color w:val="000000"/>
                <w:sz w:val="21"/>
                <w:szCs w:val="21"/>
              </w:rPr>
            </w:pPr>
          </w:p>
        </w:tc>
        <w:tc>
          <w:tcPr>
            <w:tcW w:w="1260" w:type="dxa"/>
            <w:vAlign w:val="center"/>
          </w:tcPr>
          <w:p>
            <w:pPr>
              <w:tabs>
                <w:tab w:val="center" w:pos="4755"/>
                <w:tab w:val="right" w:pos="9070"/>
              </w:tabs>
              <w:rPr>
                <w:rFonts w:ascii="宋体" w:cs="宋体"/>
                <w:color w:val="000000"/>
                <w:sz w:val="21"/>
                <w:szCs w:val="21"/>
              </w:rPr>
            </w:pPr>
          </w:p>
        </w:tc>
        <w:tc>
          <w:tcPr>
            <w:tcW w:w="1260" w:type="dxa"/>
            <w:vAlign w:val="center"/>
          </w:tcPr>
          <w:p>
            <w:pPr>
              <w:tabs>
                <w:tab w:val="center" w:pos="4755"/>
                <w:tab w:val="right" w:pos="9070"/>
              </w:tabs>
              <w:rPr>
                <w:rFonts w:ascii="宋体" w:cs="宋体"/>
                <w:color w:val="000000"/>
                <w:sz w:val="21"/>
                <w:szCs w:val="21"/>
              </w:rPr>
            </w:pPr>
          </w:p>
        </w:tc>
        <w:tc>
          <w:tcPr>
            <w:tcW w:w="1440" w:type="dxa"/>
            <w:vAlign w:val="center"/>
          </w:tcPr>
          <w:p>
            <w:pPr>
              <w:tabs>
                <w:tab w:val="center" w:pos="4755"/>
                <w:tab w:val="right" w:pos="9070"/>
              </w:tabs>
              <w:rPr>
                <w:rFonts w:ascii="宋体" w:cs="宋体"/>
                <w:color w:val="000000"/>
                <w:sz w:val="21"/>
                <w:szCs w:val="21"/>
              </w:rPr>
            </w:pPr>
          </w:p>
        </w:tc>
        <w:tc>
          <w:tcPr>
            <w:tcW w:w="1440" w:type="dxa"/>
            <w:vAlign w:val="center"/>
          </w:tcPr>
          <w:p>
            <w:pPr>
              <w:tabs>
                <w:tab w:val="center" w:pos="4755"/>
                <w:tab w:val="right" w:pos="9070"/>
              </w:tabs>
              <w:rPr>
                <w:rFonts w:ascii="宋体" w:cs="宋体"/>
                <w:color w:val="000000"/>
                <w:sz w:val="21"/>
                <w:szCs w:val="21"/>
              </w:rPr>
            </w:pP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continue"/>
            <w:vAlign w:val="center"/>
          </w:tcPr>
          <w:p>
            <w:pPr>
              <w:rPr>
                <w:rFonts w:ascii="宋体" w:cs="宋体"/>
                <w:color w:val="000000"/>
                <w:sz w:val="21"/>
                <w:szCs w:val="21"/>
              </w:rPr>
            </w:pPr>
          </w:p>
        </w:tc>
        <w:tc>
          <w:tcPr>
            <w:tcW w:w="900" w:type="dxa"/>
            <w:vMerge w:val="continue"/>
            <w:vAlign w:val="center"/>
          </w:tcPr>
          <w:p>
            <w:pPr>
              <w:rPr>
                <w:rFonts w:ascii="宋体" w:cs="宋体"/>
                <w:color w:val="000000"/>
                <w:sz w:val="21"/>
                <w:szCs w:val="21"/>
              </w:rPr>
            </w:pPr>
          </w:p>
        </w:tc>
        <w:tc>
          <w:tcPr>
            <w:tcW w:w="1260" w:type="dxa"/>
            <w:vAlign w:val="center"/>
          </w:tcPr>
          <w:p>
            <w:pPr>
              <w:tabs>
                <w:tab w:val="center" w:pos="4755"/>
                <w:tab w:val="right" w:pos="9070"/>
              </w:tabs>
              <w:rPr>
                <w:rFonts w:ascii="宋体" w:cs="宋体"/>
                <w:color w:val="000000"/>
                <w:sz w:val="21"/>
                <w:szCs w:val="21"/>
              </w:rPr>
            </w:pPr>
          </w:p>
        </w:tc>
        <w:tc>
          <w:tcPr>
            <w:tcW w:w="1260" w:type="dxa"/>
            <w:vAlign w:val="center"/>
          </w:tcPr>
          <w:p>
            <w:pPr>
              <w:tabs>
                <w:tab w:val="center" w:pos="4755"/>
                <w:tab w:val="right" w:pos="9070"/>
              </w:tabs>
              <w:rPr>
                <w:rFonts w:ascii="宋体" w:cs="宋体"/>
                <w:color w:val="000000"/>
                <w:sz w:val="21"/>
                <w:szCs w:val="21"/>
              </w:rPr>
            </w:pPr>
          </w:p>
        </w:tc>
        <w:tc>
          <w:tcPr>
            <w:tcW w:w="1440" w:type="dxa"/>
            <w:vAlign w:val="center"/>
          </w:tcPr>
          <w:p>
            <w:pPr>
              <w:tabs>
                <w:tab w:val="center" w:pos="4755"/>
                <w:tab w:val="right" w:pos="9070"/>
              </w:tabs>
              <w:rPr>
                <w:rFonts w:ascii="宋体" w:cs="宋体"/>
                <w:color w:val="000000"/>
                <w:sz w:val="21"/>
                <w:szCs w:val="21"/>
              </w:rPr>
            </w:pPr>
          </w:p>
        </w:tc>
        <w:tc>
          <w:tcPr>
            <w:tcW w:w="1440" w:type="dxa"/>
            <w:vAlign w:val="center"/>
          </w:tcPr>
          <w:p>
            <w:pPr>
              <w:tabs>
                <w:tab w:val="center" w:pos="4755"/>
                <w:tab w:val="right" w:pos="9070"/>
              </w:tabs>
              <w:rPr>
                <w:rFonts w:ascii="宋体" w:cs="宋体"/>
                <w:color w:val="000000"/>
                <w:sz w:val="21"/>
                <w:szCs w:val="21"/>
              </w:rPr>
            </w:pP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Merge w:val="continue"/>
            <w:vAlign w:val="center"/>
          </w:tcPr>
          <w:p>
            <w:pPr>
              <w:rPr>
                <w:rFonts w:ascii="宋体" w:cs="宋体"/>
                <w:color w:val="000000"/>
                <w:sz w:val="21"/>
                <w:szCs w:val="21"/>
              </w:rPr>
            </w:pPr>
          </w:p>
        </w:tc>
        <w:tc>
          <w:tcPr>
            <w:tcW w:w="6300" w:type="dxa"/>
            <w:gridSpan w:val="5"/>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其他机械费</w:t>
            </w: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Align w:val="center"/>
          </w:tcPr>
          <w:p>
            <w:pPr>
              <w:tabs>
                <w:tab w:val="center" w:pos="4755"/>
                <w:tab w:val="right" w:pos="9070"/>
              </w:tabs>
              <w:jc w:val="center"/>
              <w:rPr>
                <w:rFonts w:ascii="宋体" w:cs="宋体"/>
                <w:color w:val="000000"/>
                <w:sz w:val="21"/>
                <w:szCs w:val="21"/>
              </w:rPr>
            </w:pPr>
            <w:r>
              <w:rPr>
                <w:rFonts w:ascii="宋体" w:hAnsi="宋体" w:cs="宋体"/>
                <w:color w:val="000000"/>
                <w:sz w:val="21"/>
                <w:szCs w:val="21"/>
              </w:rPr>
              <w:t>3</w:t>
            </w:r>
          </w:p>
        </w:tc>
        <w:tc>
          <w:tcPr>
            <w:tcW w:w="6300" w:type="dxa"/>
            <w:gridSpan w:val="5"/>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机械费小计</w:t>
            </w: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Align w:val="center"/>
          </w:tcPr>
          <w:p>
            <w:pPr>
              <w:tabs>
                <w:tab w:val="center" w:pos="4755"/>
                <w:tab w:val="right" w:pos="9070"/>
              </w:tabs>
              <w:jc w:val="center"/>
              <w:rPr>
                <w:rFonts w:ascii="宋体" w:cs="宋体"/>
                <w:color w:val="000000"/>
                <w:sz w:val="21"/>
                <w:szCs w:val="21"/>
              </w:rPr>
            </w:pPr>
            <w:r>
              <w:rPr>
                <w:rFonts w:ascii="宋体" w:hAnsi="宋体" w:cs="宋体"/>
                <w:color w:val="000000"/>
                <w:sz w:val="21"/>
                <w:szCs w:val="21"/>
              </w:rPr>
              <w:t>4</w:t>
            </w:r>
          </w:p>
        </w:tc>
        <w:tc>
          <w:tcPr>
            <w:tcW w:w="6300" w:type="dxa"/>
            <w:gridSpan w:val="5"/>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直接工程费</w:t>
            </w:r>
            <w:r>
              <w:rPr>
                <w:rFonts w:ascii="宋体" w:hAnsi="宋体" w:cs="宋体"/>
                <w:color w:val="000000"/>
                <w:sz w:val="21"/>
                <w:szCs w:val="21"/>
              </w:rPr>
              <w:t>(1+2+3)</w:t>
            </w: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Align w:val="center"/>
          </w:tcPr>
          <w:p>
            <w:pPr>
              <w:tabs>
                <w:tab w:val="center" w:pos="4755"/>
                <w:tab w:val="right" w:pos="9070"/>
              </w:tabs>
              <w:jc w:val="center"/>
              <w:rPr>
                <w:rFonts w:ascii="宋体" w:cs="宋体"/>
                <w:color w:val="000000"/>
                <w:sz w:val="21"/>
                <w:szCs w:val="21"/>
              </w:rPr>
            </w:pPr>
            <w:r>
              <w:rPr>
                <w:rFonts w:ascii="宋体" w:hAnsi="宋体" w:cs="宋体"/>
                <w:color w:val="000000"/>
                <w:sz w:val="21"/>
                <w:szCs w:val="21"/>
              </w:rPr>
              <w:t>5</w:t>
            </w:r>
          </w:p>
        </w:tc>
        <w:tc>
          <w:tcPr>
            <w:tcW w:w="6300" w:type="dxa"/>
            <w:gridSpan w:val="5"/>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管理费</w:t>
            </w: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Align w:val="center"/>
          </w:tcPr>
          <w:p>
            <w:pPr>
              <w:tabs>
                <w:tab w:val="center" w:pos="4755"/>
                <w:tab w:val="right" w:pos="9070"/>
              </w:tabs>
              <w:jc w:val="center"/>
              <w:rPr>
                <w:rFonts w:ascii="宋体" w:cs="宋体"/>
                <w:color w:val="000000"/>
                <w:sz w:val="21"/>
                <w:szCs w:val="21"/>
              </w:rPr>
            </w:pPr>
            <w:r>
              <w:rPr>
                <w:rFonts w:ascii="宋体" w:hAnsi="宋体" w:cs="宋体"/>
                <w:color w:val="000000"/>
                <w:sz w:val="21"/>
                <w:szCs w:val="21"/>
              </w:rPr>
              <w:t>6</w:t>
            </w:r>
          </w:p>
        </w:tc>
        <w:tc>
          <w:tcPr>
            <w:tcW w:w="6300" w:type="dxa"/>
            <w:gridSpan w:val="5"/>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利润</w:t>
            </w: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Align w:val="center"/>
          </w:tcPr>
          <w:p>
            <w:pPr>
              <w:tabs>
                <w:tab w:val="center" w:pos="4755"/>
                <w:tab w:val="right" w:pos="9070"/>
              </w:tabs>
              <w:jc w:val="center"/>
              <w:rPr>
                <w:rFonts w:ascii="宋体" w:cs="宋体"/>
                <w:color w:val="000000"/>
                <w:sz w:val="21"/>
                <w:szCs w:val="21"/>
              </w:rPr>
            </w:pPr>
            <w:r>
              <w:rPr>
                <w:rFonts w:ascii="宋体" w:hAnsi="宋体" w:cs="宋体"/>
                <w:color w:val="000000"/>
                <w:sz w:val="21"/>
                <w:szCs w:val="21"/>
              </w:rPr>
              <w:t>7</w:t>
            </w:r>
          </w:p>
        </w:tc>
        <w:tc>
          <w:tcPr>
            <w:tcW w:w="6300" w:type="dxa"/>
            <w:gridSpan w:val="5"/>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风险费用</w:t>
            </w:r>
          </w:p>
        </w:tc>
        <w:tc>
          <w:tcPr>
            <w:tcW w:w="1620" w:type="dxa"/>
          </w:tcPr>
          <w:p>
            <w:pPr>
              <w:tabs>
                <w:tab w:val="center" w:pos="4755"/>
                <w:tab w:val="right" w:pos="9070"/>
              </w:tabs>
              <w:rPr>
                <w:rFonts w:asci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28" w:type="dxa"/>
            <w:vAlign w:val="center"/>
          </w:tcPr>
          <w:p>
            <w:pPr>
              <w:tabs>
                <w:tab w:val="center" w:pos="4755"/>
                <w:tab w:val="right" w:pos="9070"/>
              </w:tabs>
              <w:jc w:val="center"/>
              <w:rPr>
                <w:rFonts w:ascii="宋体" w:cs="宋体"/>
                <w:color w:val="000000"/>
                <w:sz w:val="21"/>
                <w:szCs w:val="21"/>
              </w:rPr>
            </w:pPr>
            <w:r>
              <w:rPr>
                <w:rFonts w:ascii="宋体" w:hAnsi="宋体" w:cs="宋体"/>
                <w:color w:val="000000"/>
                <w:sz w:val="21"/>
                <w:szCs w:val="21"/>
              </w:rPr>
              <w:t>8</w:t>
            </w:r>
          </w:p>
        </w:tc>
        <w:tc>
          <w:tcPr>
            <w:tcW w:w="6300" w:type="dxa"/>
            <w:gridSpan w:val="5"/>
            <w:vAlign w:val="center"/>
          </w:tcPr>
          <w:p>
            <w:pPr>
              <w:tabs>
                <w:tab w:val="center" w:pos="4755"/>
                <w:tab w:val="right" w:pos="9070"/>
              </w:tabs>
              <w:rPr>
                <w:rFonts w:ascii="宋体" w:cs="宋体"/>
                <w:color w:val="000000"/>
                <w:sz w:val="21"/>
                <w:szCs w:val="21"/>
              </w:rPr>
            </w:pPr>
            <w:r>
              <w:rPr>
                <w:rFonts w:hint="eastAsia" w:ascii="宋体" w:hAnsi="宋体" w:cs="宋体"/>
                <w:color w:val="000000"/>
                <w:sz w:val="21"/>
                <w:szCs w:val="21"/>
              </w:rPr>
              <w:t>综合单价（</w:t>
            </w:r>
            <w:r>
              <w:rPr>
                <w:rFonts w:ascii="宋体" w:hAnsi="宋体" w:cs="宋体"/>
                <w:color w:val="000000"/>
                <w:sz w:val="21"/>
                <w:szCs w:val="21"/>
              </w:rPr>
              <w:t>4+5+6+7</w:t>
            </w:r>
            <w:r>
              <w:rPr>
                <w:rFonts w:hint="eastAsia" w:ascii="宋体" w:hAnsi="宋体" w:cs="宋体"/>
                <w:color w:val="000000"/>
                <w:sz w:val="21"/>
                <w:szCs w:val="21"/>
              </w:rPr>
              <w:t>）</w:t>
            </w:r>
          </w:p>
        </w:tc>
        <w:tc>
          <w:tcPr>
            <w:tcW w:w="1620" w:type="dxa"/>
          </w:tcPr>
          <w:p>
            <w:pPr>
              <w:tabs>
                <w:tab w:val="center" w:pos="4755"/>
                <w:tab w:val="right" w:pos="9070"/>
              </w:tabs>
              <w:rPr>
                <w:rFonts w:ascii="宋体" w:cs="宋体"/>
                <w:color w:val="000000"/>
                <w:sz w:val="21"/>
                <w:szCs w:val="21"/>
              </w:rPr>
            </w:pPr>
          </w:p>
        </w:tc>
      </w:tr>
    </w:tbl>
    <w:p>
      <w:pPr>
        <w:tabs>
          <w:tab w:val="center" w:pos="4755"/>
          <w:tab w:val="right" w:pos="9070"/>
        </w:tabs>
        <w:ind w:firstLine="210" w:firstLineChars="100"/>
        <w:sectPr>
          <w:pgSz w:w="11900" w:h="16838"/>
          <w:pgMar w:top="1438" w:right="986" w:bottom="158" w:left="1440" w:header="0" w:footer="0" w:gutter="0"/>
          <w:cols w:equalWidth="0" w:num="1">
            <w:col w:w="9480"/>
          </w:cols>
        </w:sectPr>
      </w:pPr>
      <w:r>
        <w:rPr>
          <w:rFonts w:hint="eastAsia" w:ascii="宋体" w:hAnsi="宋体" w:cs="宋体"/>
          <w:color w:val="000000"/>
          <w:sz w:val="21"/>
          <w:szCs w:val="21"/>
        </w:rPr>
        <w:t>注</w:t>
      </w:r>
      <w:r>
        <w:rPr>
          <w:rFonts w:ascii="宋体" w:hAnsi="宋体" w:cs="宋体"/>
          <w:color w:val="000000"/>
          <w:sz w:val="21"/>
          <w:szCs w:val="21"/>
        </w:rPr>
        <w:t>:</w:t>
      </w:r>
      <w:r>
        <w:rPr>
          <w:rFonts w:hint="eastAsia" w:ascii="宋体" w:hAnsi="宋体" w:cs="宋体"/>
          <w:color w:val="000000"/>
          <w:sz w:val="21"/>
          <w:szCs w:val="21"/>
        </w:rPr>
        <w:t>本表由采购人按需要提出</w:t>
      </w:r>
    </w:p>
    <w:p>
      <w:pPr>
        <w:spacing w:line="366" w:lineRule="exact"/>
        <w:jc w:val="center"/>
        <w:rPr>
          <w:rFonts w:ascii="宋体" w:cs="宋体"/>
          <w:b/>
          <w:bCs/>
          <w:sz w:val="28"/>
          <w:szCs w:val="28"/>
        </w:rPr>
      </w:pPr>
      <w:bookmarkStart w:id="70" w:name="page71"/>
      <w:bookmarkEnd w:id="70"/>
      <w:r>
        <w:rPr>
          <w:rFonts w:hint="eastAsia" w:ascii="宋体" w:hAnsi="宋体" w:cs="宋体"/>
          <w:b/>
          <w:bCs/>
          <w:sz w:val="28"/>
          <w:szCs w:val="28"/>
        </w:rPr>
        <w:t>表</w:t>
      </w:r>
      <w:r>
        <w:rPr>
          <w:rFonts w:ascii="宋体" w:hAnsi="宋体" w:cs="宋体"/>
          <w:b/>
          <w:bCs/>
          <w:sz w:val="28"/>
          <w:szCs w:val="28"/>
        </w:rPr>
        <w:t xml:space="preserve">2-4  </w:t>
      </w:r>
      <w:r>
        <w:rPr>
          <w:rFonts w:hint="eastAsia" w:ascii="宋体" w:hAnsi="宋体" w:cs="宋体"/>
          <w:b/>
          <w:bCs/>
          <w:sz w:val="28"/>
          <w:szCs w:val="28"/>
        </w:rPr>
        <w:t>措施项目工料机分析表</w:t>
      </w:r>
    </w:p>
    <w:p>
      <w:pPr>
        <w:tabs>
          <w:tab w:val="center" w:pos="4755"/>
          <w:tab w:val="right" w:pos="9070"/>
        </w:tabs>
        <w:spacing w:line="360" w:lineRule="auto"/>
        <w:ind w:firstLine="210" w:firstLineChars="100"/>
        <w:rPr>
          <w:rFonts w:hAnsi="宋体"/>
          <w:color w:val="000000"/>
          <w:sz w:val="21"/>
          <w:szCs w:val="21"/>
        </w:rPr>
      </w:pPr>
    </w:p>
    <w:p>
      <w:pPr>
        <w:tabs>
          <w:tab w:val="center" w:pos="4755"/>
          <w:tab w:val="right" w:pos="9070"/>
        </w:tabs>
        <w:spacing w:line="360" w:lineRule="auto"/>
        <w:ind w:firstLine="210" w:firstLineChars="100"/>
        <w:rPr>
          <w:rFonts w:hAnsi="宋体"/>
          <w:color w:val="000000"/>
          <w:sz w:val="21"/>
          <w:szCs w:val="21"/>
        </w:rPr>
      </w:pPr>
      <w:r>
        <w:rPr>
          <w:rFonts w:hint="eastAsia" w:hAnsi="宋体"/>
          <w:color w:val="000000"/>
          <w:sz w:val="21"/>
          <w:szCs w:val="21"/>
        </w:rPr>
        <w:t>项目编码</w:t>
      </w:r>
      <w:r>
        <w:rPr>
          <w:rFonts w:hAnsi="宋体"/>
          <w:color w:val="000000"/>
          <w:sz w:val="21"/>
          <w:szCs w:val="21"/>
        </w:rPr>
        <w:t xml:space="preserve">:                                            </w:t>
      </w:r>
      <w:r>
        <w:rPr>
          <w:rFonts w:hint="eastAsia" w:hAnsi="宋体"/>
          <w:color w:val="000000"/>
          <w:sz w:val="21"/>
          <w:szCs w:val="21"/>
        </w:rPr>
        <w:t>计量单位：</w:t>
      </w:r>
    </w:p>
    <w:p>
      <w:pPr>
        <w:tabs>
          <w:tab w:val="center" w:pos="4755"/>
          <w:tab w:val="right" w:pos="9070"/>
        </w:tabs>
        <w:spacing w:line="360" w:lineRule="auto"/>
        <w:ind w:firstLine="210" w:firstLineChars="100"/>
        <w:rPr>
          <w:rFonts w:hAnsi="宋体"/>
          <w:color w:val="000000"/>
          <w:sz w:val="21"/>
          <w:szCs w:val="21"/>
        </w:rPr>
      </w:pPr>
      <w:r>
        <w:rPr>
          <w:rFonts w:hint="eastAsia" w:hAnsi="宋体"/>
          <w:color w:val="000000"/>
          <w:sz w:val="21"/>
          <w:szCs w:val="21"/>
        </w:rPr>
        <w:t>项目名称</w:t>
      </w:r>
      <w:r>
        <w:rPr>
          <w:rFonts w:hAnsi="宋体"/>
          <w:color w:val="000000"/>
          <w:sz w:val="21"/>
          <w:szCs w:val="21"/>
        </w:rPr>
        <w:t xml:space="preserve">:                                             </w:t>
      </w:r>
      <w:r>
        <w:rPr>
          <w:rFonts w:hint="eastAsia" w:hAnsi="宋体"/>
          <w:color w:val="000000"/>
          <w:sz w:val="21"/>
          <w:szCs w:val="21"/>
        </w:rPr>
        <w:t>第</w:t>
      </w:r>
      <w:r>
        <w:rPr>
          <w:rFonts w:hAnsi="宋体"/>
          <w:color w:val="000000"/>
          <w:sz w:val="21"/>
          <w:szCs w:val="21"/>
        </w:rPr>
        <w:t xml:space="preserve">   </w:t>
      </w:r>
      <w:r>
        <w:rPr>
          <w:rFonts w:hint="eastAsia" w:hAnsi="宋体"/>
          <w:color w:val="000000"/>
          <w:sz w:val="21"/>
          <w:szCs w:val="21"/>
        </w:rPr>
        <w:t>页共</w:t>
      </w:r>
      <w:r>
        <w:rPr>
          <w:rFonts w:hAnsi="宋体"/>
          <w:color w:val="000000"/>
          <w:sz w:val="21"/>
          <w:szCs w:val="21"/>
        </w:rPr>
        <w:t xml:space="preserve">  </w:t>
      </w:r>
      <w:r>
        <w:rPr>
          <w:rFonts w:hint="eastAsia" w:hAnsi="宋体"/>
          <w:color w:val="000000"/>
          <w:sz w:val="21"/>
          <w:szCs w:val="21"/>
        </w:rPr>
        <w:t>页</w:t>
      </w:r>
    </w:p>
    <w:tbl>
      <w:tblPr>
        <w:tblStyle w:val="19"/>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828" w:type="dxa"/>
            <w:vMerge w:val="restart"/>
            <w:vAlign w:val="center"/>
          </w:tcPr>
          <w:p>
            <w:pPr>
              <w:tabs>
                <w:tab w:val="center" w:pos="4755"/>
                <w:tab w:val="right" w:pos="9070"/>
              </w:tabs>
              <w:jc w:val="center"/>
              <w:rPr>
                <w:rFonts w:hAnsi="宋体"/>
                <w:color w:val="000000"/>
                <w:sz w:val="21"/>
                <w:szCs w:val="21"/>
              </w:rPr>
            </w:pPr>
            <w:r>
              <w:rPr>
                <w:rFonts w:hint="eastAsia" w:hAnsi="宋体"/>
                <w:color w:val="000000"/>
                <w:sz w:val="21"/>
                <w:szCs w:val="21"/>
              </w:rPr>
              <w:t>序号</w:t>
            </w:r>
          </w:p>
        </w:tc>
        <w:tc>
          <w:tcPr>
            <w:tcW w:w="2160" w:type="dxa"/>
            <w:gridSpan w:val="2"/>
            <w:vMerge w:val="restart"/>
            <w:vAlign w:val="center"/>
          </w:tcPr>
          <w:p>
            <w:pPr>
              <w:tabs>
                <w:tab w:val="center" w:pos="4755"/>
                <w:tab w:val="right" w:pos="9070"/>
              </w:tabs>
              <w:jc w:val="center"/>
              <w:rPr>
                <w:rFonts w:hAnsi="宋体"/>
                <w:color w:val="000000"/>
                <w:sz w:val="21"/>
                <w:szCs w:val="21"/>
              </w:rPr>
            </w:pPr>
            <w:r>
              <w:rPr>
                <w:rFonts w:hint="eastAsia" w:hAnsi="宋体"/>
                <w:color w:val="000000"/>
                <w:sz w:val="21"/>
                <w:szCs w:val="21"/>
              </w:rPr>
              <w:t>名称及规格</w:t>
            </w:r>
          </w:p>
        </w:tc>
        <w:tc>
          <w:tcPr>
            <w:tcW w:w="1260" w:type="dxa"/>
            <w:vMerge w:val="restart"/>
            <w:vAlign w:val="center"/>
          </w:tcPr>
          <w:p>
            <w:pPr>
              <w:tabs>
                <w:tab w:val="center" w:pos="4755"/>
                <w:tab w:val="right" w:pos="9070"/>
              </w:tabs>
              <w:jc w:val="center"/>
              <w:rPr>
                <w:rFonts w:hAnsi="宋体"/>
                <w:color w:val="000000"/>
                <w:sz w:val="21"/>
                <w:szCs w:val="21"/>
              </w:rPr>
            </w:pPr>
            <w:r>
              <w:rPr>
                <w:rFonts w:hint="eastAsia" w:hAnsi="宋体"/>
                <w:color w:val="000000"/>
                <w:sz w:val="21"/>
                <w:szCs w:val="21"/>
              </w:rPr>
              <w:t>单位</w:t>
            </w:r>
          </w:p>
        </w:tc>
        <w:tc>
          <w:tcPr>
            <w:tcW w:w="1440" w:type="dxa"/>
            <w:vMerge w:val="restart"/>
            <w:vAlign w:val="center"/>
          </w:tcPr>
          <w:p>
            <w:pPr>
              <w:tabs>
                <w:tab w:val="center" w:pos="4755"/>
                <w:tab w:val="right" w:pos="9070"/>
              </w:tabs>
              <w:jc w:val="center"/>
              <w:rPr>
                <w:rFonts w:hAnsi="宋体"/>
                <w:color w:val="000000"/>
                <w:sz w:val="21"/>
                <w:szCs w:val="21"/>
              </w:rPr>
            </w:pPr>
            <w:r>
              <w:rPr>
                <w:rFonts w:hint="eastAsia" w:hAnsi="宋体"/>
                <w:color w:val="000000"/>
                <w:sz w:val="21"/>
                <w:szCs w:val="21"/>
              </w:rPr>
              <w:t>数量</w:t>
            </w:r>
          </w:p>
        </w:tc>
        <w:tc>
          <w:tcPr>
            <w:tcW w:w="3060" w:type="dxa"/>
            <w:gridSpan w:val="2"/>
            <w:vAlign w:val="center"/>
          </w:tcPr>
          <w:p>
            <w:pPr>
              <w:tabs>
                <w:tab w:val="center" w:pos="4755"/>
                <w:tab w:val="right" w:pos="9070"/>
              </w:tabs>
              <w:jc w:val="center"/>
              <w:rPr>
                <w:rFonts w:hAnsi="宋体"/>
                <w:color w:val="000000"/>
                <w:sz w:val="21"/>
                <w:szCs w:val="21"/>
              </w:rPr>
            </w:pPr>
            <w:r>
              <w:rPr>
                <w:rFonts w:hint="eastAsia" w:hAnsi="宋体"/>
                <w:color w:val="000000"/>
                <w:sz w:val="21"/>
                <w:szCs w:val="21"/>
              </w:rPr>
              <w:t>金额</w:t>
            </w:r>
            <w:r>
              <w:rPr>
                <w:rFonts w:hAnsi="宋体"/>
                <w:color w:val="000000"/>
                <w:sz w:val="21"/>
                <w:szCs w:val="21"/>
              </w:rPr>
              <w:t>(</w:t>
            </w:r>
            <w:r>
              <w:rPr>
                <w:rFonts w:hint="eastAsia" w:hAnsi="宋体"/>
                <w:color w:val="000000"/>
                <w:sz w:val="21"/>
                <w:szCs w:val="21"/>
              </w:rPr>
              <w:t>元</w:t>
            </w:r>
            <w:r>
              <w:rPr>
                <w:rFonts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828" w:type="dxa"/>
            <w:vMerge w:val="continue"/>
            <w:vAlign w:val="center"/>
          </w:tcPr>
          <w:p>
            <w:pPr>
              <w:rPr>
                <w:rFonts w:hAnsi="宋体"/>
                <w:color w:val="000000"/>
                <w:sz w:val="21"/>
                <w:szCs w:val="21"/>
              </w:rPr>
            </w:pPr>
          </w:p>
        </w:tc>
        <w:tc>
          <w:tcPr>
            <w:tcW w:w="2160" w:type="dxa"/>
            <w:gridSpan w:val="2"/>
            <w:vMerge w:val="continue"/>
            <w:vAlign w:val="center"/>
          </w:tcPr>
          <w:p>
            <w:pPr>
              <w:rPr>
                <w:rFonts w:hAnsi="宋体"/>
                <w:color w:val="000000"/>
                <w:sz w:val="21"/>
                <w:szCs w:val="21"/>
              </w:rPr>
            </w:pPr>
          </w:p>
        </w:tc>
        <w:tc>
          <w:tcPr>
            <w:tcW w:w="1260" w:type="dxa"/>
            <w:vMerge w:val="continue"/>
            <w:vAlign w:val="center"/>
          </w:tcPr>
          <w:p>
            <w:pPr>
              <w:rPr>
                <w:rFonts w:hAnsi="宋体"/>
                <w:color w:val="000000"/>
                <w:sz w:val="21"/>
                <w:szCs w:val="21"/>
              </w:rPr>
            </w:pPr>
          </w:p>
        </w:tc>
        <w:tc>
          <w:tcPr>
            <w:tcW w:w="1440" w:type="dxa"/>
            <w:vMerge w:val="continue"/>
            <w:vAlign w:val="center"/>
          </w:tcPr>
          <w:p>
            <w:pPr>
              <w:rPr>
                <w:rFonts w:hAnsi="宋体"/>
                <w:color w:val="000000"/>
                <w:sz w:val="21"/>
                <w:szCs w:val="21"/>
              </w:rPr>
            </w:pPr>
          </w:p>
        </w:tc>
        <w:tc>
          <w:tcPr>
            <w:tcW w:w="1440" w:type="dxa"/>
            <w:vAlign w:val="center"/>
          </w:tcPr>
          <w:p>
            <w:pPr>
              <w:tabs>
                <w:tab w:val="center" w:pos="4755"/>
                <w:tab w:val="right" w:pos="9070"/>
              </w:tabs>
              <w:jc w:val="center"/>
              <w:rPr>
                <w:rFonts w:hAnsi="宋体"/>
                <w:color w:val="000000"/>
                <w:sz w:val="21"/>
                <w:szCs w:val="21"/>
              </w:rPr>
            </w:pPr>
            <w:r>
              <w:rPr>
                <w:rFonts w:hint="eastAsia" w:hAnsi="宋体"/>
                <w:color w:val="000000"/>
                <w:sz w:val="21"/>
                <w:szCs w:val="21"/>
              </w:rPr>
              <w:t>单价</w:t>
            </w:r>
          </w:p>
        </w:tc>
        <w:tc>
          <w:tcPr>
            <w:tcW w:w="1620" w:type="dxa"/>
            <w:vAlign w:val="center"/>
          </w:tcPr>
          <w:p>
            <w:pPr>
              <w:tabs>
                <w:tab w:val="center" w:pos="4755"/>
                <w:tab w:val="right" w:pos="9070"/>
              </w:tabs>
              <w:jc w:val="center"/>
              <w:rPr>
                <w:rFonts w:hAnsi="宋体"/>
                <w:color w:val="000000"/>
                <w:sz w:val="21"/>
                <w:szCs w:val="21"/>
              </w:rPr>
            </w:pPr>
            <w:r>
              <w:rPr>
                <w:rFonts w:hint="eastAsia" w:hAnsi="宋体"/>
                <w:color w:val="000000"/>
                <w:sz w:val="2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restart"/>
            <w:vAlign w:val="center"/>
          </w:tcPr>
          <w:p>
            <w:pPr>
              <w:tabs>
                <w:tab w:val="center" w:pos="4755"/>
                <w:tab w:val="right" w:pos="9070"/>
              </w:tabs>
              <w:rPr>
                <w:rFonts w:hAnsi="宋体"/>
                <w:color w:val="000000"/>
                <w:sz w:val="21"/>
                <w:szCs w:val="21"/>
              </w:rPr>
            </w:pPr>
          </w:p>
        </w:tc>
        <w:tc>
          <w:tcPr>
            <w:tcW w:w="900" w:type="dxa"/>
            <w:vMerge w:val="restart"/>
            <w:vAlign w:val="center"/>
          </w:tcPr>
          <w:p>
            <w:pPr>
              <w:tabs>
                <w:tab w:val="center" w:pos="4755"/>
                <w:tab w:val="right" w:pos="9070"/>
              </w:tabs>
              <w:rPr>
                <w:rFonts w:hAnsi="宋体"/>
                <w:color w:val="000000"/>
                <w:sz w:val="21"/>
                <w:szCs w:val="21"/>
              </w:rPr>
            </w:pPr>
            <w:r>
              <w:rPr>
                <w:rFonts w:hint="eastAsia" w:hAnsi="宋体"/>
                <w:color w:val="000000"/>
                <w:sz w:val="21"/>
                <w:szCs w:val="21"/>
              </w:rPr>
              <w:t>人工</w:t>
            </w:r>
          </w:p>
        </w:tc>
        <w:tc>
          <w:tcPr>
            <w:tcW w:w="1260" w:type="dxa"/>
            <w:vAlign w:val="center"/>
          </w:tcPr>
          <w:p>
            <w:pPr>
              <w:tabs>
                <w:tab w:val="center" w:pos="4755"/>
                <w:tab w:val="right" w:pos="9070"/>
              </w:tabs>
              <w:rPr>
                <w:rFonts w:hAnsi="宋体"/>
                <w:color w:val="000000"/>
                <w:sz w:val="21"/>
                <w:szCs w:val="21"/>
              </w:rPr>
            </w:pPr>
            <w:r>
              <w:rPr>
                <w:rFonts w:hint="eastAsia" w:hAnsi="宋体"/>
                <w:color w:val="000000"/>
                <w:sz w:val="21"/>
                <w:szCs w:val="21"/>
              </w:rPr>
              <w:t>一类</w:t>
            </w:r>
          </w:p>
        </w:tc>
        <w:tc>
          <w:tcPr>
            <w:tcW w:w="1260" w:type="dxa"/>
            <w:vAlign w:val="center"/>
          </w:tcPr>
          <w:p>
            <w:pPr>
              <w:tabs>
                <w:tab w:val="center" w:pos="4755"/>
                <w:tab w:val="right" w:pos="9070"/>
              </w:tabs>
              <w:rPr>
                <w:rFonts w:hAnsi="宋体"/>
                <w:color w:val="000000"/>
                <w:sz w:val="21"/>
                <w:szCs w:val="21"/>
              </w:rPr>
            </w:pPr>
            <w:r>
              <w:rPr>
                <w:rFonts w:hint="eastAsia" w:hAnsi="宋体"/>
                <w:color w:val="000000"/>
                <w:sz w:val="21"/>
                <w:szCs w:val="21"/>
              </w:rPr>
              <w:t>工日</w:t>
            </w:r>
          </w:p>
        </w:tc>
        <w:tc>
          <w:tcPr>
            <w:tcW w:w="144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continue"/>
            <w:vAlign w:val="center"/>
          </w:tcPr>
          <w:p>
            <w:pPr>
              <w:rPr>
                <w:rFonts w:hAnsi="宋体"/>
                <w:color w:val="000000"/>
                <w:sz w:val="21"/>
                <w:szCs w:val="21"/>
              </w:rPr>
            </w:pPr>
          </w:p>
        </w:tc>
        <w:tc>
          <w:tcPr>
            <w:tcW w:w="900" w:type="dxa"/>
            <w:vMerge w:val="continue"/>
            <w:vAlign w:val="center"/>
          </w:tcPr>
          <w:p>
            <w:pPr>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r>
              <w:rPr>
                <w:rFonts w:hint="eastAsia" w:hAnsi="宋体"/>
                <w:color w:val="000000"/>
                <w:sz w:val="21"/>
                <w:szCs w:val="21"/>
              </w:rPr>
              <w:t>二类</w:t>
            </w:r>
          </w:p>
        </w:tc>
        <w:tc>
          <w:tcPr>
            <w:tcW w:w="1260" w:type="dxa"/>
            <w:vAlign w:val="center"/>
          </w:tcPr>
          <w:p>
            <w:pPr>
              <w:tabs>
                <w:tab w:val="center" w:pos="4755"/>
                <w:tab w:val="right" w:pos="9070"/>
              </w:tabs>
              <w:rPr>
                <w:rFonts w:hAnsi="宋体"/>
                <w:color w:val="000000"/>
                <w:sz w:val="21"/>
                <w:szCs w:val="21"/>
              </w:rPr>
            </w:pPr>
            <w:r>
              <w:rPr>
                <w:rFonts w:hint="eastAsia" w:hAnsi="宋体"/>
                <w:color w:val="000000"/>
                <w:sz w:val="21"/>
                <w:szCs w:val="21"/>
              </w:rPr>
              <w:t>工日</w:t>
            </w:r>
          </w:p>
        </w:tc>
        <w:tc>
          <w:tcPr>
            <w:tcW w:w="144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continue"/>
            <w:vAlign w:val="center"/>
          </w:tcPr>
          <w:p>
            <w:pPr>
              <w:rPr>
                <w:rFonts w:hAnsi="宋体"/>
                <w:color w:val="000000"/>
                <w:sz w:val="21"/>
                <w:szCs w:val="21"/>
              </w:rPr>
            </w:pPr>
          </w:p>
        </w:tc>
        <w:tc>
          <w:tcPr>
            <w:tcW w:w="900" w:type="dxa"/>
            <w:vMerge w:val="continue"/>
            <w:vAlign w:val="center"/>
          </w:tcPr>
          <w:p>
            <w:pPr>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r>
              <w:rPr>
                <w:rFonts w:hint="eastAsia" w:hAnsi="宋体"/>
                <w:color w:val="000000"/>
                <w:sz w:val="21"/>
                <w:szCs w:val="21"/>
              </w:rPr>
              <w:t>三类</w:t>
            </w:r>
          </w:p>
        </w:tc>
        <w:tc>
          <w:tcPr>
            <w:tcW w:w="1260" w:type="dxa"/>
            <w:vAlign w:val="center"/>
          </w:tcPr>
          <w:p>
            <w:pPr>
              <w:tabs>
                <w:tab w:val="center" w:pos="4755"/>
                <w:tab w:val="right" w:pos="9070"/>
              </w:tabs>
              <w:rPr>
                <w:rFonts w:hAnsi="宋体"/>
                <w:color w:val="000000"/>
                <w:sz w:val="21"/>
                <w:szCs w:val="21"/>
              </w:rPr>
            </w:pPr>
            <w:r>
              <w:rPr>
                <w:rFonts w:hint="eastAsia" w:hAnsi="宋体"/>
                <w:color w:val="000000"/>
                <w:sz w:val="21"/>
                <w:szCs w:val="21"/>
              </w:rPr>
              <w:t>工日</w:t>
            </w:r>
          </w:p>
        </w:tc>
        <w:tc>
          <w:tcPr>
            <w:tcW w:w="144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Align w:val="center"/>
          </w:tcPr>
          <w:p>
            <w:pPr>
              <w:tabs>
                <w:tab w:val="center" w:pos="4755"/>
                <w:tab w:val="right" w:pos="9070"/>
              </w:tabs>
              <w:ind w:firstLine="210" w:firstLineChars="100"/>
              <w:rPr>
                <w:rFonts w:hAnsi="宋体"/>
                <w:color w:val="000000"/>
                <w:sz w:val="21"/>
                <w:szCs w:val="21"/>
              </w:rPr>
            </w:pPr>
            <w:r>
              <w:rPr>
                <w:rFonts w:hAnsi="宋体"/>
                <w:color w:val="000000"/>
                <w:sz w:val="21"/>
                <w:szCs w:val="21"/>
              </w:rPr>
              <w:t>1</w:t>
            </w:r>
          </w:p>
        </w:tc>
        <w:tc>
          <w:tcPr>
            <w:tcW w:w="6300" w:type="dxa"/>
            <w:gridSpan w:val="5"/>
            <w:vAlign w:val="center"/>
          </w:tcPr>
          <w:p>
            <w:pPr>
              <w:tabs>
                <w:tab w:val="center" w:pos="4755"/>
                <w:tab w:val="right" w:pos="9070"/>
              </w:tabs>
              <w:rPr>
                <w:rFonts w:hAnsi="宋体"/>
                <w:color w:val="000000"/>
                <w:sz w:val="21"/>
                <w:szCs w:val="21"/>
              </w:rPr>
            </w:pPr>
            <w:r>
              <w:rPr>
                <w:rFonts w:hint="eastAsia" w:hAnsi="宋体"/>
                <w:color w:val="000000"/>
                <w:sz w:val="21"/>
                <w:szCs w:val="21"/>
              </w:rPr>
              <w:t>人工费小计</w:t>
            </w: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restart"/>
            <w:vAlign w:val="center"/>
          </w:tcPr>
          <w:p>
            <w:pPr>
              <w:tabs>
                <w:tab w:val="center" w:pos="4755"/>
                <w:tab w:val="right" w:pos="9070"/>
              </w:tabs>
              <w:rPr>
                <w:rFonts w:hAnsi="宋体"/>
                <w:color w:val="000000"/>
                <w:sz w:val="21"/>
                <w:szCs w:val="21"/>
              </w:rPr>
            </w:pPr>
          </w:p>
        </w:tc>
        <w:tc>
          <w:tcPr>
            <w:tcW w:w="900" w:type="dxa"/>
            <w:vMerge w:val="restart"/>
            <w:vAlign w:val="center"/>
          </w:tcPr>
          <w:p>
            <w:pPr>
              <w:tabs>
                <w:tab w:val="center" w:pos="4755"/>
                <w:tab w:val="right" w:pos="9070"/>
              </w:tabs>
              <w:rPr>
                <w:rFonts w:hAnsi="宋体"/>
                <w:color w:val="000000"/>
                <w:sz w:val="21"/>
                <w:szCs w:val="21"/>
              </w:rPr>
            </w:pPr>
            <w:r>
              <w:rPr>
                <w:rFonts w:hint="eastAsia" w:hAnsi="宋体"/>
                <w:color w:val="000000"/>
                <w:sz w:val="21"/>
                <w:szCs w:val="21"/>
              </w:rPr>
              <w:t>主要材料</w:t>
            </w:r>
          </w:p>
        </w:tc>
        <w:tc>
          <w:tcPr>
            <w:tcW w:w="1260" w:type="dxa"/>
            <w:vAlign w:val="center"/>
          </w:tcPr>
          <w:p>
            <w:pPr>
              <w:tabs>
                <w:tab w:val="center" w:pos="4755"/>
                <w:tab w:val="right" w:pos="9070"/>
              </w:tabs>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continue"/>
            <w:vAlign w:val="center"/>
          </w:tcPr>
          <w:p>
            <w:pPr>
              <w:rPr>
                <w:rFonts w:hAnsi="宋体"/>
                <w:color w:val="000000"/>
                <w:sz w:val="21"/>
                <w:szCs w:val="21"/>
              </w:rPr>
            </w:pPr>
          </w:p>
        </w:tc>
        <w:tc>
          <w:tcPr>
            <w:tcW w:w="900" w:type="dxa"/>
            <w:vMerge w:val="continue"/>
            <w:vAlign w:val="center"/>
          </w:tcPr>
          <w:p>
            <w:pPr>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continue"/>
            <w:vAlign w:val="center"/>
          </w:tcPr>
          <w:p>
            <w:pPr>
              <w:rPr>
                <w:rFonts w:hAnsi="宋体"/>
                <w:color w:val="000000"/>
                <w:sz w:val="21"/>
                <w:szCs w:val="21"/>
              </w:rPr>
            </w:pPr>
          </w:p>
        </w:tc>
        <w:tc>
          <w:tcPr>
            <w:tcW w:w="900" w:type="dxa"/>
            <w:vMerge w:val="continue"/>
            <w:vAlign w:val="center"/>
          </w:tcPr>
          <w:p>
            <w:pPr>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continue"/>
            <w:vAlign w:val="center"/>
          </w:tcPr>
          <w:p>
            <w:pPr>
              <w:rPr>
                <w:rFonts w:hAnsi="宋体"/>
                <w:color w:val="000000"/>
                <w:sz w:val="21"/>
                <w:szCs w:val="21"/>
              </w:rPr>
            </w:pPr>
          </w:p>
        </w:tc>
        <w:tc>
          <w:tcPr>
            <w:tcW w:w="6300" w:type="dxa"/>
            <w:gridSpan w:val="5"/>
            <w:vAlign w:val="center"/>
          </w:tcPr>
          <w:p>
            <w:pPr>
              <w:tabs>
                <w:tab w:val="center" w:pos="4755"/>
                <w:tab w:val="right" w:pos="9070"/>
              </w:tabs>
              <w:rPr>
                <w:rFonts w:hAnsi="宋体"/>
                <w:color w:val="000000"/>
                <w:sz w:val="21"/>
                <w:szCs w:val="21"/>
              </w:rPr>
            </w:pPr>
            <w:r>
              <w:rPr>
                <w:rFonts w:hint="eastAsia" w:hAnsi="宋体"/>
                <w:color w:val="000000"/>
                <w:sz w:val="21"/>
                <w:szCs w:val="21"/>
              </w:rPr>
              <w:t>其他材料费</w:t>
            </w: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Align w:val="center"/>
          </w:tcPr>
          <w:p>
            <w:pPr>
              <w:tabs>
                <w:tab w:val="center" w:pos="4755"/>
                <w:tab w:val="right" w:pos="9070"/>
              </w:tabs>
              <w:ind w:firstLine="210" w:firstLineChars="100"/>
              <w:rPr>
                <w:rFonts w:hAnsi="宋体"/>
                <w:color w:val="000000"/>
                <w:sz w:val="21"/>
                <w:szCs w:val="21"/>
              </w:rPr>
            </w:pPr>
            <w:r>
              <w:rPr>
                <w:rFonts w:hAnsi="宋体"/>
                <w:color w:val="000000"/>
                <w:sz w:val="21"/>
                <w:szCs w:val="21"/>
              </w:rPr>
              <w:t>2</w:t>
            </w:r>
          </w:p>
        </w:tc>
        <w:tc>
          <w:tcPr>
            <w:tcW w:w="6300" w:type="dxa"/>
            <w:gridSpan w:val="5"/>
            <w:vAlign w:val="center"/>
          </w:tcPr>
          <w:p>
            <w:pPr>
              <w:tabs>
                <w:tab w:val="center" w:pos="4755"/>
                <w:tab w:val="right" w:pos="9070"/>
              </w:tabs>
              <w:rPr>
                <w:rFonts w:hAnsi="宋体"/>
                <w:color w:val="000000"/>
                <w:sz w:val="21"/>
                <w:szCs w:val="21"/>
              </w:rPr>
            </w:pPr>
            <w:r>
              <w:rPr>
                <w:rFonts w:hint="eastAsia" w:hAnsi="宋体"/>
                <w:color w:val="000000"/>
                <w:sz w:val="21"/>
                <w:szCs w:val="21"/>
              </w:rPr>
              <w:t>材料费小计</w:t>
            </w: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restart"/>
            <w:vAlign w:val="center"/>
          </w:tcPr>
          <w:p>
            <w:pPr>
              <w:tabs>
                <w:tab w:val="center" w:pos="4755"/>
                <w:tab w:val="right" w:pos="9070"/>
              </w:tabs>
              <w:rPr>
                <w:rFonts w:hAnsi="宋体"/>
                <w:color w:val="000000"/>
                <w:sz w:val="21"/>
                <w:szCs w:val="21"/>
              </w:rPr>
            </w:pPr>
          </w:p>
        </w:tc>
        <w:tc>
          <w:tcPr>
            <w:tcW w:w="900" w:type="dxa"/>
            <w:vMerge w:val="restart"/>
            <w:vAlign w:val="center"/>
          </w:tcPr>
          <w:p>
            <w:pPr>
              <w:tabs>
                <w:tab w:val="center" w:pos="4755"/>
                <w:tab w:val="right" w:pos="9070"/>
              </w:tabs>
              <w:rPr>
                <w:rFonts w:hAnsi="宋体"/>
                <w:color w:val="000000"/>
                <w:sz w:val="21"/>
                <w:szCs w:val="21"/>
              </w:rPr>
            </w:pPr>
            <w:r>
              <w:rPr>
                <w:rFonts w:hint="eastAsia" w:hAnsi="宋体"/>
                <w:color w:val="000000"/>
                <w:sz w:val="21"/>
                <w:szCs w:val="21"/>
              </w:rPr>
              <w:t>主要机械</w:t>
            </w:r>
          </w:p>
        </w:tc>
        <w:tc>
          <w:tcPr>
            <w:tcW w:w="1260" w:type="dxa"/>
            <w:vAlign w:val="center"/>
          </w:tcPr>
          <w:p>
            <w:pPr>
              <w:tabs>
                <w:tab w:val="center" w:pos="4755"/>
                <w:tab w:val="right" w:pos="9070"/>
              </w:tabs>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continue"/>
            <w:vAlign w:val="center"/>
          </w:tcPr>
          <w:p>
            <w:pPr>
              <w:rPr>
                <w:rFonts w:hAnsi="宋体"/>
                <w:color w:val="000000"/>
                <w:sz w:val="21"/>
                <w:szCs w:val="21"/>
              </w:rPr>
            </w:pPr>
          </w:p>
        </w:tc>
        <w:tc>
          <w:tcPr>
            <w:tcW w:w="900" w:type="dxa"/>
            <w:vMerge w:val="continue"/>
            <w:vAlign w:val="center"/>
          </w:tcPr>
          <w:p>
            <w:pPr>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continue"/>
            <w:vAlign w:val="center"/>
          </w:tcPr>
          <w:p>
            <w:pPr>
              <w:rPr>
                <w:rFonts w:hAnsi="宋体"/>
                <w:color w:val="000000"/>
                <w:sz w:val="21"/>
                <w:szCs w:val="21"/>
              </w:rPr>
            </w:pPr>
          </w:p>
        </w:tc>
        <w:tc>
          <w:tcPr>
            <w:tcW w:w="900" w:type="dxa"/>
            <w:vMerge w:val="continue"/>
            <w:vAlign w:val="center"/>
          </w:tcPr>
          <w:p>
            <w:pPr>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p>
        </w:tc>
        <w:tc>
          <w:tcPr>
            <w:tcW w:w="126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440" w:type="dxa"/>
            <w:vAlign w:val="center"/>
          </w:tcPr>
          <w:p>
            <w:pPr>
              <w:tabs>
                <w:tab w:val="center" w:pos="4755"/>
                <w:tab w:val="right" w:pos="9070"/>
              </w:tabs>
              <w:rPr>
                <w:rFonts w:hAnsi="宋体"/>
                <w:color w:val="000000"/>
                <w:sz w:val="21"/>
                <w:szCs w:val="21"/>
              </w:rPr>
            </w:pP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Merge w:val="continue"/>
            <w:vAlign w:val="center"/>
          </w:tcPr>
          <w:p>
            <w:pPr>
              <w:rPr>
                <w:rFonts w:hAnsi="宋体"/>
                <w:color w:val="000000"/>
                <w:sz w:val="21"/>
                <w:szCs w:val="21"/>
              </w:rPr>
            </w:pPr>
          </w:p>
        </w:tc>
        <w:tc>
          <w:tcPr>
            <w:tcW w:w="6300" w:type="dxa"/>
            <w:gridSpan w:val="5"/>
            <w:vAlign w:val="center"/>
          </w:tcPr>
          <w:p>
            <w:pPr>
              <w:tabs>
                <w:tab w:val="center" w:pos="4755"/>
                <w:tab w:val="right" w:pos="9070"/>
              </w:tabs>
              <w:rPr>
                <w:rFonts w:hAnsi="宋体"/>
                <w:color w:val="000000"/>
                <w:sz w:val="21"/>
                <w:szCs w:val="21"/>
              </w:rPr>
            </w:pPr>
            <w:r>
              <w:rPr>
                <w:rFonts w:hint="eastAsia" w:hAnsi="宋体"/>
                <w:color w:val="000000"/>
                <w:sz w:val="21"/>
                <w:szCs w:val="21"/>
              </w:rPr>
              <w:t>其他机械费</w:t>
            </w: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Align w:val="center"/>
          </w:tcPr>
          <w:p>
            <w:pPr>
              <w:tabs>
                <w:tab w:val="center" w:pos="4755"/>
                <w:tab w:val="right" w:pos="9070"/>
              </w:tabs>
              <w:jc w:val="center"/>
              <w:rPr>
                <w:rFonts w:hAnsi="宋体"/>
                <w:color w:val="000000"/>
                <w:sz w:val="21"/>
                <w:szCs w:val="21"/>
              </w:rPr>
            </w:pPr>
            <w:r>
              <w:rPr>
                <w:rFonts w:hAnsi="宋体"/>
                <w:color w:val="000000"/>
                <w:sz w:val="21"/>
                <w:szCs w:val="21"/>
              </w:rPr>
              <w:t>3</w:t>
            </w:r>
          </w:p>
        </w:tc>
        <w:tc>
          <w:tcPr>
            <w:tcW w:w="6300" w:type="dxa"/>
            <w:gridSpan w:val="5"/>
            <w:vAlign w:val="center"/>
          </w:tcPr>
          <w:p>
            <w:pPr>
              <w:tabs>
                <w:tab w:val="center" w:pos="4755"/>
                <w:tab w:val="right" w:pos="9070"/>
              </w:tabs>
              <w:rPr>
                <w:rFonts w:hAnsi="宋体"/>
                <w:color w:val="000000"/>
                <w:sz w:val="21"/>
                <w:szCs w:val="21"/>
              </w:rPr>
            </w:pPr>
            <w:r>
              <w:rPr>
                <w:rFonts w:hint="eastAsia" w:hAnsi="宋体"/>
                <w:color w:val="000000"/>
                <w:sz w:val="21"/>
                <w:szCs w:val="21"/>
              </w:rPr>
              <w:t>机械费小计</w:t>
            </w: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Align w:val="center"/>
          </w:tcPr>
          <w:p>
            <w:pPr>
              <w:tabs>
                <w:tab w:val="center" w:pos="4755"/>
                <w:tab w:val="right" w:pos="9070"/>
              </w:tabs>
              <w:jc w:val="center"/>
              <w:rPr>
                <w:rFonts w:hAnsi="宋体"/>
                <w:color w:val="000000"/>
                <w:sz w:val="21"/>
                <w:szCs w:val="21"/>
              </w:rPr>
            </w:pPr>
            <w:r>
              <w:rPr>
                <w:rFonts w:hAnsi="宋体"/>
                <w:color w:val="000000"/>
                <w:sz w:val="21"/>
                <w:szCs w:val="21"/>
              </w:rPr>
              <w:t>4</w:t>
            </w:r>
          </w:p>
        </w:tc>
        <w:tc>
          <w:tcPr>
            <w:tcW w:w="6300" w:type="dxa"/>
            <w:gridSpan w:val="5"/>
            <w:vAlign w:val="center"/>
          </w:tcPr>
          <w:p>
            <w:pPr>
              <w:tabs>
                <w:tab w:val="center" w:pos="4755"/>
                <w:tab w:val="right" w:pos="9070"/>
              </w:tabs>
              <w:rPr>
                <w:rFonts w:hAnsi="宋体"/>
                <w:color w:val="000000"/>
                <w:sz w:val="21"/>
                <w:szCs w:val="21"/>
              </w:rPr>
            </w:pPr>
            <w:r>
              <w:rPr>
                <w:rFonts w:hint="eastAsia" w:hAnsi="宋体"/>
                <w:color w:val="000000"/>
                <w:sz w:val="21"/>
                <w:szCs w:val="21"/>
              </w:rPr>
              <w:t>直接工程费</w:t>
            </w:r>
            <w:r>
              <w:rPr>
                <w:rFonts w:hAnsi="宋体"/>
                <w:color w:val="000000"/>
                <w:sz w:val="21"/>
                <w:szCs w:val="21"/>
              </w:rPr>
              <w:t>(1+2+3)</w:t>
            </w: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Align w:val="center"/>
          </w:tcPr>
          <w:p>
            <w:pPr>
              <w:tabs>
                <w:tab w:val="center" w:pos="4755"/>
                <w:tab w:val="right" w:pos="9070"/>
              </w:tabs>
              <w:jc w:val="center"/>
              <w:rPr>
                <w:rFonts w:hAnsi="宋体"/>
                <w:color w:val="000000"/>
                <w:sz w:val="21"/>
                <w:szCs w:val="21"/>
              </w:rPr>
            </w:pPr>
            <w:r>
              <w:rPr>
                <w:rFonts w:hAnsi="宋体"/>
                <w:color w:val="000000"/>
                <w:sz w:val="21"/>
                <w:szCs w:val="21"/>
              </w:rPr>
              <w:t>5</w:t>
            </w:r>
          </w:p>
        </w:tc>
        <w:tc>
          <w:tcPr>
            <w:tcW w:w="6300" w:type="dxa"/>
            <w:gridSpan w:val="5"/>
            <w:vAlign w:val="center"/>
          </w:tcPr>
          <w:p>
            <w:pPr>
              <w:tabs>
                <w:tab w:val="center" w:pos="4755"/>
                <w:tab w:val="right" w:pos="9070"/>
              </w:tabs>
              <w:rPr>
                <w:rFonts w:hAnsi="宋体"/>
                <w:color w:val="000000"/>
                <w:sz w:val="21"/>
                <w:szCs w:val="21"/>
              </w:rPr>
            </w:pPr>
            <w:r>
              <w:rPr>
                <w:rFonts w:hint="eastAsia" w:hAnsi="宋体"/>
                <w:color w:val="000000"/>
                <w:sz w:val="21"/>
                <w:szCs w:val="21"/>
              </w:rPr>
              <w:t>管理费</w:t>
            </w: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Align w:val="center"/>
          </w:tcPr>
          <w:p>
            <w:pPr>
              <w:tabs>
                <w:tab w:val="center" w:pos="4755"/>
                <w:tab w:val="right" w:pos="9070"/>
              </w:tabs>
              <w:jc w:val="center"/>
              <w:rPr>
                <w:rFonts w:hAnsi="宋体"/>
                <w:color w:val="000000"/>
                <w:sz w:val="21"/>
                <w:szCs w:val="21"/>
              </w:rPr>
            </w:pPr>
            <w:r>
              <w:rPr>
                <w:rFonts w:hAnsi="宋体"/>
                <w:color w:val="000000"/>
                <w:sz w:val="21"/>
                <w:szCs w:val="21"/>
              </w:rPr>
              <w:t>6</w:t>
            </w:r>
          </w:p>
        </w:tc>
        <w:tc>
          <w:tcPr>
            <w:tcW w:w="6300" w:type="dxa"/>
            <w:gridSpan w:val="5"/>
            <w:vAlign w:val="center"/>
          </w:tcPr>
          <w:p>
            <w:pPr>
              <w:tabs>
                <w:tab w:val="center" w:pos="4755"/>
                <w:tab w:val="right" w:pos="9070"/>
              </w:tabs>
              <w:rPr>
                <w:rFonts w:hAnsi="宋体"/>
                <w:color w:val="000000"/>
                <w:sz w:val="21"/>
                <w:szCs w:val="21"/>
              </w:rPr>
            </w:pPr>
            <w:r>
              <w:rPr>
                <w:rFonts w:hint="eastAsia" w:hAnsi="宋体"/>
                <w:color w:val="000000"/>
                <w:sz w:val="21"/>
                <w:szCs w:val="21"/>
              </w:rPr>
              <w:t>利润</w:t>
            </w: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Align w:val="center"/>
          </w:tcPr>
          <w:p>
            <w:pPr>
              <w:tabs>
                <w:tab w:val="center" w:pos="4755"/>
                <w:tab w:val="right" w:pos="9070"/>
              </w:tabs>
              <w:jc w:val="center"/>
              <w:rPr>
                <w:rFonts w:hAnsi="宋体"/>
                <w:color w:val="000000"/>
                <w:sz w:val="21"/>
                <w:szCs w:val="21"/>
              </w:rPr>
            </w:pPr>
            <w:r>
              <w:rPr>
                <w:rFonts w:hAnsi="宋体"/>
                <w:color w:val="000000"/>
                <w:sz w:val="21"/>
                <w:szCs w:val="21"/>
              </w:rPr>
              <w:t>7</w:t>
            </w:r>
          </w:p>
        </w:tc>
        <w:tc>
          <w:tcPr>
            <w:tcW w:w="6300" w:type="dxa"/>
            <w:gridSpan w:val="5"/>
            <w:vAlign w:val="center"/>
          </w:tcPr>
          <w:p>
            <w:pPr>
              <w:tabs>
                <w:tab w:val="center" w:pos="4755"/>
                <w:tab w:val="right" w:pos="9070"/>
              </w:tabs>
              <w:rPr>
                <w:rFonts w:hAnsi="宋体"/>
                <w:color w:val="000000"/>
                <w:sz w:val="21"/>
                <w:szCs w:val="21"/>
              </w:rPr>
            </w:pPr>
            <w:r>
              <w:rPr>
                <w:rFonts w:hint="eastAsia" w:hAnsi="宋体"/>
                <w:color w:val="000000"/>
                <w:sz w:val="21"/>
                <w:szCs w:val="21"/>
              </w:rPr>
              <w:t>风险费用</w:t>
            </w:r>
          </w:p>
        </w:tc>
        <w:tc>
          <w:tcPr>
            <w:tcW w:w="1620" w:type="dxa"/>
            <w:vAlign w:val="center"/>
          </w:tcPr>
          <w:p>
            <w:pPr>
              <w:tabs>
                <w:tab w:val="center" w:pos="4755"/>
                <w:tab w:val="right" w:pos="9070"/>
              </w:tabs>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28" w:type="dxa"/>
            <w:vAlign w:val="center"/>
          </w:tcPr>
          <w:p>
            <w:pPr>
              <w:tabs>
                <w:tab w:val="center" w:pos="4755"/>
                <w:tab w:val="right" w:pos="9070"/>
              </w:tabs>
              <w:jc w:val="center"/>
              <w:rPr>
                <w:rFonts w:hAnsi="宋体"/>
                <w:color w:val="000000"/>
                <w:sz w:val="21"/>
                <w:szCs w:val="21"/>
              </w:rPr>
            </w:pPr>
            <w:r>
              <w:rPr>
                <w:rFonts w:hAnsi="宋体"/>
                <w:color w:val="000000"/>
                <w:sz w:val="21"/>
                <w:szCs w:val="21"/>
              </w:rPr>
              <w:t>8</w:t>
            </w:r>
          </w:p>
        </w:tc>
        <w:tc>
          <w:tcPr>
            <w:tcW w:w="6300" w:type="dxa"/>
            <w:gridSpan w:val="5"/>
            <w:vAlign w:val="center"/>
          </w:tcPr>
          <w:p>
            <w:pPr>
              <w:tabs>
                <w:tab w:val="center" w:pos="4755"/>
                <w:tab w:val="right" w:pos="9070"/>
              </w:tabs>
              <w:rPr>
                <w:rFonts w:hAnsi="宋体"/>
                <w:color w:val="000000"/>
                <w:sz w:val="21"/>
                <w:szCs w:val="21"/>
              </w:rPr>
            </w:pPr>
            <w:r>
              <w:rPr>
                <w:rFonts w:hint="eastAsia" w:hAnsi="宋体"/>
                <w:color w:val="000000"/>
                <w:sz w:val="21"/>
                <w:szCs w:val="21"/>
              </w:rPr>
              <w:t>合计（</w:t>
            </w:r>
            <w:r>
              <w:rPr>
                <w:rFonts w:hAnsi="宋体"/>
                <w:color w:val="000000"/>
                <w:sz w:val="21"/>
                <w:szCs w:val="21"/>
              </w:rPr>
              <w:t>4+5+6+7</w:t>
            </w:r>
            <w:r>
              <w:rPr>
                <w:rFonts w:hint="eastAsia" w:hAnsi="宋体"/>
                <w:color w:val="000000"/>
                <w:sz w:val="21"/>
                <w:szCs w:val="21"/>
              </w:rPr>
              <w:t>）</w:t>
            </w:r>
          </w:p>
        </w:tc>
        <w:tc>
          <w:tcPr>
            <w:tcW w:w="1620" w:type="dxa"/>
            <w:vAlign w:val="center"/>
          </w:tcPr>
          <w:p>
            <w:pPr>
              <w:tabs>
                <w:tab w:val="center" w:pos="4755"/>
                <w:tab w:val="right" w:pos="9070"/>
              </w:tabs>
              <w:rPr>
                <w:rFonts w:hAnsi="宋体"/>
                <w:color w:val="000000"/>
                <w:sz w:val="21"/>
                <w:szCs w:val="21"/>
              </w:rPr>
            </w:pPr>
          </w:p>
        </w:tc>
      </w:tr>
    </w:tbl>
    <w:p>
      <w:pPr>
        <w:tabs>
          <w:tab w:val="center" w:pos="4755"/>
          <w:tab w:val="right" w:pos="9070"/>
        </w:tabs>
        <w:ind w:firstLine="210" w:firstLineChars="100"/>
        <w:rPr>
          <w:rFonts w:hAnsi="宋体"/>
          <w:color w:val="000000"/>
          <w:sz w:val="21"/>
          <w:szCs w:val="21"/>
        </w:rPr>
      </w:pPr>
      <w:r>
        <w:rPr>
          <w:rFonts w:hint="eastAsia" w:hAnsi="宋体"/>
          <w:color w:val="000000"/>
          <w:sz w:val="21"/>
          <w:szCs w:val="21"/>
        </w:rPr>
        <w:t>注</w:t>
      </w:r>
      <w:r>
        <w:rPr>
          <w:rFonts w:hAnsi="宋体"/>
          <w:color w:val="000000"/>
          <w:sz w:val="21"/>
          <w:szCs w:val="21"/>
        </w:rPr>
        <w:t>:</w:t>
      </w:r>
      <w:r>
        <w:rPr>
          <w:rFonts w:hint="eastAsia" w:hAnsi="宋体"/>
          <w:color w:val="000000"/>
          <w:sz w:val="21"/>
          <w:szCs w:val="21"/>
        </w:rPr>
        <w:t>本表由采购人按需要提出</w:t>
      </w:r>
    </w:p>
    <w:p>
      <w:pPr>
        <w:spacing w:line="200" w:lineRule="exact"/>
        <w:rPr>
          <w:sz w:val="20"/>
          <w:szCs w:val="20"/>
        </w:rPr>
      </w:pPr>
    </w:p>
    <w:p>
      <w:pPr>
        <w:spacing w:line="350" w:lineRule="exact"/>
        <w:rPr>
          <w:sz w:val="20"/>
          <w:szCs w:val="20"/>
        </w:rPr>
      </w:pPr>
    </w:p>
    <w:p>
      <w:pPr>
        <w:spacing w:line="20" w:lineRule="exact"/>
        <w:rPr>
          <w:sz w:val="20"/>
          <w:szCs w:val="20"/>
        </w:rPr>
      </w:pPr>
      <w:r>
        <w:pict>
          <v:rect id="Shape 308" o:spid="_x0000_s1060" o:spt="1" style="position:absolute;left:0pt;margin-left:17.4pt;margin-top:-159.6pt;height:0.95pt;width:0.95pt;z-index:-251651072;mso-width-relative:page;mso-height-relative:page;" fillcolor="#000000" filled="t" stroked="f" coordsize="21600,21600" o:allowincell="f">
            <v:path/>
            <v:fill on="t" focussize="0,0"/>
            <v:stroke on="f"/>
            <v:imagedata o:title=""/>
            <o:lock v:ext="edit"/>
          </v:rect>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47" w:lineRule="exact"/>
        <w:rPr>
          <w:sz w:val="20"/>
          <w:szCs w:val="20"/>
        </w:rPr>
      </w:pPr>
    </w:p>
    <w:p>
      <w:pPr>
        <w:spacing w:line="200" w:lineRule="exact"/>
        <w:rPr>
          <w:sz w:val="20"/>
          <w:szCs w:val="20"/>
        </w:rPr>
      </w:pPr>
      <w:bookmarkStart w:id="71" w:name="page72"/>
      <w:bookmarkEnd w:id="71"/>
    </w:p>
    <w:p>
      <w:pPr>
        <w:tabs>
          <w:tab w:val="left" w:pos="2180"/>
        </w:tabs>
        <w:spacing w:line="399" w:lineRule="exact"/>
        <w:ind w:left="1040"/>
        <w:rPr>
          <w:rFonts w:ascii="宋体" w:cs="宋体"/>
          <w:b/>
          <w:bCs/>
          <w:sz w:val="32"/>
          <w:szCs w:val="32"/>
        </w:rPr>
      </w:pPr>
    </w:p>
    <w:p>
      <w:pPr>
        <w:spacing w:line="200" w:lineRule="exact"/>
        <w:rPr>
          <w:sz w:val="20"/>
          <w:szCs w:val="20"/>
        </w:rPr>
      </w:pPr>
    </w:p>
    <w:p>
      <w:pPr>
        <w:spacing w:line="366" w:lineRule="exact"/>
        <w:jc w:val="center"/>
        <w:rPr>
          <w:rFonts w:ascii="宋体" w:cs="宋体"/>
          <w:b/>
          <w:bCs/>
          <w:sz w:val="28"/>
          <w:szCs w:val="28"/>
        </w:rPr>
      </w:pPr>
      <w:r>
        <w:rPr>
          <w:rFonts w:hint="eastAsia" w:ascii="宋体" w:hAnsi="宋体" w:cs="宋体"/>
          <w:b/>
          <w:bCs/>
          <w:sz w:val="28"/>
          <w:szCs w:val="28"/>
        </w:rPr>
        <w:t>表</w:t>
      </w:r>
      <w:r>
        <w:rPr>
          <w:rFonts w:ascii="宋体" w:hAnsi="宋体" w:cs="宋体"/>
          <w:b/>
          <w:bCs/>
          <w:sz w:val="28"/>
          <w:szCs w:val="28"/>
        </w:rPr>
        <w:t xml:space="preserve">2-5  </w:t>
      </w:r>
      <w:r>
        <w:rPr>
          <w:rFonts w:hint="eastAsia" w:ascii="宋体" w:hAnsi="宋体" w:cs="宋体"/>
          <w:b/>
          <w:bCs/>
          <w:sz w:val="28"/>
          <w:szCs w:val="28"/>
        </w:rPr>
        <w:t>现场监控、临时宿舍取暖降温费用分析表</w:t>
      </w:r>
    </w:p>
    <w:p>
      <w:pPr>
        <w:tabs>
          <w:tab w:val="center" w:pos="4755"/>
          <w:tab w:val="right" w:pos="9070"/>
        </w:tabs>
        <w:ind w:firstLine="210" w:firstLineChars="100"/>
        <w:rPr>
          <w:rFonts w:hAnsi="宋体"/>
          <w:color w:val="000000"/>
          <w:sz w:val="21"/>
          <w:szCs w:val="21"/>
        </w:rPr>
      </w:pPr>
      <w:r>
        <w:rPr>
          <w:rFonts w:hint="eastAsia" w:hAnsi="宋体"/>
          <w:color w:val="000000"/>
          <w:sz w:val="21"/>
          <w:szCs w:val="21"/>
        </w:rPr>
        <w:t>工程名称：</w:t>
      </w:r>
      <w:r>
        <w:rPr>
          <w:rFonts w:hAnsi="宋体"/>
          <w:color w:val="000000"/>
          <w:sz w:val="21"/>
          <w:szCs w:val="21"/>
        </w:rPr>
        <w:t xml:space="preserve">                                    </w:t>
      </w:r>
      <w:r>
        <w:rPr>
          <w:rFonts w:hint="eastAsia" w:hAnsi="宋体"/>
          <w:color w:val="000000"/>
          <w:sz w:val="21"/>
          <w:szCs w:val="21"/>
        </w:rPr>
        <w:t>第</w:t>
      </w:r>
      <w:r>
        <w:rPr>
          <w:rFonts w:hAnsi="宋体"/>
          <w:color w:val="000000"/>
          <w:sz w:val="21"/>
          <w:szCs w:val="21"/>
        </w:rPr>
        <w:t xml:space="preserve">  </w:t>
      </w:r>
      <w:r>
        <w:rPr>
          <w:rFonts w:hint="eastAsia" w:hAnsi="宋体"/>
          <w:color w:val="000000"/>
          <w:sz w:val="21"/>
          <w:szCs w:val="21"/>
        </w:rPr>
        <w:t>页共</w:t>
      </w:r>
      <w:r>
        <w:rPr>
          <w:rFonts w:hAnsi="宋体"/>
          <w:color w:val="000000"/>
          <w:sz w:val="21"/>
          <w:szCs w:val="21"/>
        </w:rPr>
        <w:t xml:space="preserve">  </w:t>
      </w:r>
      <w:r>
        <w:rPr>
          <w:rFonts w:hint="eastAsia" w:hAnsi="宋体"/>
          <w:color w:val="000000"/>
          <w:sz w:val="21"/>
          <w:szCs w:val="21"/>
        </w:rPr>
        <w:t>页</w:t>
      </w:r>
    </w:p>
    <w:tbl>
      <w:tblPr>
        <w:tblStyle w:val="19"/>
        <w:tblW w:w="87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884"/>
        <w:gridCol w:w="996"/>
        <w:gridCol w:w="1524"/>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序号</w:t>
            </w:r>
          </w:p>
        </w:tc>
        <w:tc>
          <w:tcPr>
            <w:tcW w:w="3060"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费用名称</w:t>
            </w:r>
          </w:p>
        </w:tc>
        <w:tc>
          <w:tcPr>
            <w:tcW w:w="884"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单位</w:t>
            </w:r>
          </w:p>
        </w:tc>
        <w:tc>
          <w:tcPr>
            <w:tcW w:w="99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数量</w:t>
            </w:r>
          </w:p>
        </w:tc>
        <w:tc>
          <w:tcPr>
            <w:tcW w:w="1524"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单价（元）</w:t>
            </w:r>
          </w:p>
        </w:tc>
        <w:tc>
          <w:tcPr>
            <w:tcW w:w="1362"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int="eastAsia" w:hAnsi="宋体"/>
                <w:color w:val="000000"/>
                <w:sz w:val="21"/>
                <w:szCs w:val="21"/>
              </w:rPr>
              <w:t>一</w:t>
            </w:r>
          </w:p>
        </w:tc>
        <w:tc>
          <w:tcPr>
            <w:tcW w:w="3060" w:type="dxa"/>
            <w:vAlign w:val="center"/>
          </w:tcPr>
          <w:p>
            <w:pPr>
              <w:tabs>
                <w:tab w:val="left" w:pos="6120"/>
              </w:tabs>
              <w:rPr>
                <w:b/>
                <w:color w:val="000000"/>
                <w:sz w:val="21"/>
                <w:szCs w:val="21"/>
              </w:rPr>
            </w:pPr>
            <w:r>
              <w:rPr>
                <w:rFonts w:hint="eastAsia"/>
                <w:b/>
                <w:color w:val="000000"/>
                <w:sz w:val="21"/>
                <w:szCs w:val="21"/>
              </w:rPr>
              <w:t>施工现场在线监测监控系统</w:t>
            </w:r>
          </w:p>
        </w:tc>
        <w:tc>
          <w:tcPr>
            <w:tcW w:w="884"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996" w:type="dxa"/>
          </w:tcPr>
          <w:p>
            <w:pPr>
              <w:tabs>
                <w:tab w:val="center" w:pos="4755"/>
                <w:tab w:val="right" w:pos="9070"/>
              </w:tabs>
              <w:spacing w:before="100" w:beforeAutospacing="1" w:after="100" w:afterAutospacing="1"/>
              <w:jc w:val="center"/>
              <w:rPr>
                <w:rFonts w:hAnsi="宋体"/>
                <w:color w:val="000000"/>
                <w:sz w:val="21"/>
                <w:szCs w:val="21"/>
              </w:rPr>
            </w:pPr>
          </w:p>
        </w:tc>
        <w:tc>
          <w:tcPr>
            <w:tcW w:w="1524" w:type="dxa"/>
          </w:tcPr>
          <w:p>
            <w:pPr>
              <w:tabs>
                <w:tab w:val="center" w:pos="4755"/>
                <w:tab w:val="right" w:pos="9070"/>
              </w:tabs>
              <w:spacing w:before="100" w:beforeAutospacing="1" w:after="100" w:afterAutospacing="1"/>
              <w:jc w:val="center"/>
              <w:rPr>
                <w:rFonts w:hAnsi="宋体"/>
                <w:color w:val="000000"/>
                <w:sz w:val="21"/>
                <w:szCs w:val="21"/>
              </w:rPr>
            </w:pPr>
          </w:p>
        </w:tc>
        <w:tc>
          <w:tcPr>
            <w:tcW w:w="1362" w:type="dxa"/>
            <w:vAlign w:val="center"/>
          </w:tcPr>
          <w:p>
            <w:pPr>
              <w:tabs>
                <w:tab w:val="center" w:pos="4755"/>
                <w:tab w:val="right" w:pos="9070"/>
              </w:tabs>
              <w:spacing w:before="100" w:beforeAutospacing="1" w:after="100" w:afterAutospacing="1"/>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1</w:t>
            </w:r>
          </w:p>
        </w:tc>
        <w:tc>
          <w:tcPr>
            <w:tcW w:w="3060" w:type="dxa"/>
            <w:vAlign w:val="center"/>
          </w:tcPr>
          <w:p>
            <w:pPr>
              <w:tabs>
                <w:tab w:val="left" w:pos="6120"/>
              </w:tabs>
              <w:rPr>
                <w:color w:val="000000"/>
                <w:sz w:val="21"/>
                <w:szCs w:val="21"/>
              </w:rPr>
            </w:pPr>
            <w:r>
              <w:rPr>
                <w:rFonts w:hint="eastAsia"/>
                <w:color w:val="000000"/>
                <w:sz w:val="21"/>
                <w:szCs w:val="21"/>
              </w:rPr>
              <w:t>塔吊安全监控系统</w:t>
            </w:r>
          </w:p>
        </w:tc>
        <w:tc>
          <w:tcPr>
            <w:tcW w:w="884"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vAlign w:val="center"/>
          </w:tcPr>
          <w:p>
            <w:pPr>
              <w:tabs>
                <w:tab w:val="center" w:pos="4755"/>
                <w:tab w:val="right" w:pos="9070"/>
              </w:tabs>
              <w:spacing w:before="100" w:beforeAutospacing="1" w:after="100" w:afterAutospacing="1"/>
              <w:jc w:val="center"/>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2</w:t>
            </w:r>
          </w:p>
        </w:tc>
        <w:tc>
          <w:tcPr>
            <w:tcW w:w="3060" w:type="dxa"/>
            <w:vAlign w:val="center"/>
          </w:tcPr>
          <w:p>
            <w:pPr>
              <w:tabs>
                <w:tab w:val="left" w:pos="6120"/>
              </w:tabs>
              <w:rPr>
                <w:color w:val="000000"/>
                <w:sz w:val="21"/>
                <w:szCs w:val="21"/>
              </w:rPr>
            </w:pPr>
            <w:r>
              <w:rPr>
                <w:rFonts w:hint="eastAsia"/>
                <w:color w:val="000000"/>
                <w:sz w:val="21"/>
                <w:szCs w:val="21"/>
              </w:rPr>
              <w:t>现场远程视频监控系统</w:t>
            </w:r>
          </w:p>
        </w:tc>
        <w:tc>
          <w:tcPr>
            <w:tcW w:w="884"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vAlign w:val="center"/>
          </w:tcPr>
          <w:p>
            <w:pPr>
              <w:tabs>
                <w:tab w:val="center" w:pos="4755"/>
                <w:tab w:val="right" w:pos="9070"/>
              </w:tabs>
              <w:spacing w:before="100" w:beforeAutospacing="1" w:after="100" w:afterAutospacing="1"/>
              <w:jc w:val="center"/>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vAlign w:val="center"/>
          </w:tcPr>
          <w:p>
            <w:pPr>
              <w:tabs>
                <w:tab w:val="center" w:pos="4755"/>
                <w:tab w:val="right" w:pos="9070"/>
              </w:tabs>
              <w:spacing w:before="100" w:beforeAutospacing="1" w:after="100" w:afterAutospacing="1"/>
              <w:jc w:val="center"/>
              <w:rPr>
                <w:rFonts w:hAnsi="宋体"/>
                <w:color w:val="000000"/>
                <w:sz w:val="21"/>
                <w:szCs w:val="21"/>
              </w:rPr>
            </w:pPr>
            <w:r>
              <w:rPr>
                <w:rFonts w:hAnsi="宋体"/>
                <w:color w:val="000000"/>
                <w:sz w:val="21"/>
                <w:szCs w:val="21"/>
              </w:rPr>
              <w:t>3</w:t>
            </w:r>
          </w:p>
        </w:tc>
        <w:tc>
          <w:tcPr>
            <w:tcW w:w="3060" w:type="dxa"/>
            <w:vAlign w:val="center"/>
          </w:tcPr>
          <w:p>
            <w:pPr>
              <w:tabs>
                <w:tab w:val="left" w:pos="6120"/>
              </w:tabs>
              <w:rPr>
                <w:color w:val="000000"/>
                <w:sz w:val="21"/>
                <w:szCs w:val="21"/>
              </w:rPr>
            </w:pPr>
            <w:r>
              <w:rPr>
                <w:rFonts w:hint="eastAsia"/>
                <w:color w:val="000000"/>
                <w:sz w:val="21"/>
                <w:szCs w:val="21"/>
              </w:rPr>
              <w:t>其他监测系统</w:t>
            </w:r>
          </w:p>
        </w:tc>
        <w:tc>
          <w:tcPr>
            <w:tcW w:w="884"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vAlign w:val="center"/>
          </w:tcPr>
          <w:p>
            <w:pPr>
              <w:tabs>
                <w:tab w:val="center" w:pos="4755"/>
                <w:tab w:val="right" w:pos="9070"/>
              </w:tabs>
              <w:spacing w:before="100" w:beforeAutospacing="1" w:after="100" w:afterAutospacing="1"/>
              <w:jc w:val="center"/>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vAlign w:val="center"/>
          </w:tcPr>
          <w:p>
            <w:pPr>
              <w:tabs>
                <w:tab w:val="center" w:pos="4755"/>
                <w:tab w:val="right" w:pos="9070"/>
              </w:tabs>
              <w:spacing w:before="100" w:beforeAutospacing="1" w:after="100" w:afterAutospacing="1"/>
              <w:jc w:val="center"/>
              <w:rPr>
                <w:rFonts w:hAnsi="宋体"/>
                <w:color w:val="000000"/>
                <w:sz w:val="21"/>
                <w:szCs w:val="28"/>
              </w:rPr>
            </w:pPr>
            <w:r>
              <w:rPr>
                <w:rFonts w:hint="eastAsia" w:hAnsi="宋体"/>
                <w:color w:val="000000"/>
                <w:sz w:val="21"/>
                <w:szCs w:val="28"/>
              </w:rPr>
              <w:t>二</w:t>
            </w:r>
          </w:p>
        </w:tc>
        <w:tc>
          <w:tcPr>
            <w:tcW w:w="3060" w:type="dxa"/>
            <w:vAlign w:val="center"/>
          </w:tcPr>
          <w:p>
            <w:pPr>
              <w:tabs>
                <w:tab w:val="center" w:pos="4755"/>
                <w:tab w:val="right" w:pos="9070"/>
              </w:tabs>
              <w:spacing w:before="100" w:beforeAutospacing="1" w:after="100" w:afterAutospacing="1"/>
              <w:rPr>
                <w:rFonts w:hAnsi="宋体"/>
                <w:color w:val="000000"/>
                <w:sz w:val="21"/>
                <w:szCs w:val="28"/>
              </w:rPr>
            </w:pPr>
            <w:r>
              <w:rPr>
                <w:rFonts w:hint="eastAsia"/>
                <w:b/>
                <w:color w:val="000000"/>
                <w:sz w:val="21"/>
                <w:szCs w:val="21"/>
              </w:rPr>
              <w:t>现场临时宿舍空调设施</w:t>
            </w:r>
          </w:p>
        </w:tc>
        <w:tc>
          <w:tcPr>
            <w:tcW w:w="884" w:type="dxa"/>
            <w:vAlign w:val="center"/>
          </w:tcPr>
          <w:p>
            <w:pPr>
              <w:tabs>
                <w:tab w:val="center" w:pos="4755"/>
                <w:tab w:val="right" w:pos="9070"/>
              </w:tabs>
              <w:spacing w:before="100" w:beforeAutospacing="1" w:after="100" w:afterAutospacing="1"/>
              <w:jc w:val="center"/>
              <w:rPr>
                <w:rFonts w:hAnsi="宋体"/>
                <w:color w:val="000000"/>
                <w:sz w:val="21"/>
                <w:szCs w:val="21"/>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vAlign w:val="center"/>
          </w:tcPr>
          <w:p>
            <w:pPr>
              <w:tabs>
                <w:tab w:val="center" w:pos="4755"/>
                <w:tab w:val="right" w:pos="9070"/>
              </w:tabs>
              <w:spacing w:before="100" w:beforeAutospacing="1" w:after="100" w:afterAutospacing="1"/>
              <w:jc w:val="center"/>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884" w:type="dxa"/>
          </w:tcPr>
          <w:p>
            <w:pPr>
              <w:tabs>
                <w:tab w:val="center" w:pos="4755"/>
                <w:tab w:val="right" w:pos="9070"/>
              </w:tabs>
              <w:spacing w:before="100" w:beforeAutospacing="1" w:after="100" w:afterAutospacing="1"/>
              <w:rPr>
                <w:rFonts w:hAnsi="宋体"/>
                <w:color w:val="000000"/>
                <w:sz w:val="21"/>
                <w:szCs w:val="28"/>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884" w:type="dxa"/>
          </w:tcPr>
          <w:p>
            <w:pPr>
              <w:tabs>
                <w:tab w:val="center" w:pos="4755"/>
                <w:tab w:val="right" w:pos="9070"/>
              </w:tabs>
              <w:spacing w:before="100" w:beforeAutospacing="1" w:after="100" w:afterAutospacing="1"/>
              <w:rPr>
                <w:rFonts w:hAnsi="宋体"/>
                <w:color w:val="000000"/>
                <w:sz w:val="21"/>
                <w:szCs w:val="28"/>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884" w:type="dxa"/>
          </w:tcPr>
          <w:p>
            <w:pPr>
              <w:tabs>
                <w:tab w:val="center" w:pos="4755"/>
                <w:tab w:val="right" w:pos="9070"/>
              </w:tabs>
              <w:spacing w:before="100" w:beforeAutospacing="1" w:after="100" w:afterAutospacing="1"/>
              <w:rPr>
                <w:rFonts w:hAnsi="宋体"/>
                <w:color w:val="000000"/>
                <w:sz w:val="21"/>
                <w:szCs w:val="28"/>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884" w:type="dxa"/>
          </w:tcPr>
          <w:p>
            <w:pPr>
              <w:tabs>
                <w:tab w:val="center" w:pos="4755"/>
                <w:tab w:val="right" w:pos="9070"/>
              </w:tabs>
              <w:spacing w:before="100" w:beforeAutospacing="1" w:after="100" w:afterAutospacing="1"/>
              <w:rPr>
                <w:rFonts w:hAnsi="宋体"/>
                <w:color w:val="000000"/>
                <w:sz w:val="21"/>
                <w:szCs w:val="28"/>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884" w:type="dxa"/>
          </w:tcPr>
          <w:p>
            <w:pPr>
              <w:tabs>
                <w:tab w:val="center" w:pos="4755"/>
                <w:tab w:val="right" w:pos="9070"/>
              </w:tabs>
              <w:spacing w:before="100" w:beforeAutospacing="1" w:after="100" w:afterAutospacing="1"/>
              <w:rPr>
                <w:rFonts w:hAnsi="宋体"/>
                <w:color w:val="000000"/>
                <w:sz w:val="21"/>
                <w:szCs w:val="28"/>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884" w:type="dxa"/>
          </w:tcPr>
          <w:p>
            <w:pPr>
              <w:tabs>
                <w:tab w:val="center" w:pos="4755"/>
                <w:tab w:val="right" w:pos="9070"/>
              </w:tabs>
              <w:spacing w:before="100" w:beforeAutospacing="1" w:after="100" w:afterAutospacing="1"/>
              <w:rPr>
                <w:rFonts w:hAnsi="宋体"/>
                <w:color w:val="000000"/>
                <w:sz w:val="21"/>
                <w:szCs w:val="28"/>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884" w:type="dxa"/>
          </w:tcPr>
          <w:p>
            <w:pPr>
              <w:tabs>
                <w:tab w:val="center" w:pos="4755"/>
                <w:tab w:val="right" w:pos="9070"/>
              </w:tabs>
              <w:spacing w:before="100" w:beforeAutospacing="1" w:after="100" w:afterAutospacing="1"/>
              <w:rPr>
                <w:rFonts w:hAnsi="宋体"/>
                <w:color w:val="000000"/>
                <w:sz w:val="21"/>
                <w:szCs w:val="28"/>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tcPr>
          <w:p>
            <w:pPr>
              <w:tabs>
                <w:tab w:val="center" w:pos="4755"/>
                <w:tab w:val="right" w:pos="9070"/>
              </w:tabs>
              <w:spacing w:before="100" w:beforeAutospacing="1" w:after="100" w:afterAutospacing="1"/>
              <w:rPr>
                <w:rFonts w:hAnsi="宋体"/>
                <w:color w:val="000000"/>
                <w:sz w:val="21"/>
                <w:szCs w:val="28"/>
              </w:rPr>
            </w:pPr>
          </w:p>
        </w:tc>
        <w:tc>
          <w:tcPr>
            <w:tcW w:w="884" w:type="dxa"/>
          </w:tcPr>
          <w:p>
            <w:pPr>
              <w:tabs>
                <w:tab w:val="center" w:pos="4755"/>
                <w:tab w:val="right" w:pos="9070"/>
              </w:tabs>
              <w:spacing w:before="100" w:beforeAutospacing="1" w:after="100" w:afterAutospacing="1"/>
              <w:rPr>
                <w:rFonts w:hAnsi="宋体"/>
                <w:color w:val="000000"/>
                <w:sz w:val="21"/>
                <w:szCs w:val="28"/>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tcPr>
          <w:p>
            <w:pPr>
              <w:tabs>
                <w:tab w:val="center" w:pos="4755"/>
                <w:tab w:val="right" w:pos="9070"/>
              </w:tabs>
              <w:spacing w:before="100" w:beforeAutospacing="1" w:after="100" w:afterAutospacing="1"/>
              <w:rPr>
                <w:rFonts w:hAnsi="宋体"/>
                <w:color w:val="000000"/>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6" w:type="dxa"/>
          </w:tcPr>
          <w:p>
            <w:pPr>
              <w:tabs>
                <w:tab w:val="center" w:pos="4755"/>
                <w:tab w:val="right" w:pos="9070"/>
              </w:tabs>
              <w:spacing w:before="100" w:beforeAutospacing="1" w:after="100" w:afterAutospacing="1"/>
              <w:rPr>
                <w:rFonts w:hAnsi="宋体"/>
                <w:color w:val="000000"/>
                <w:sz w:val="21"/>
                <w:szCs w:val="28"/>
              </w:rPr>
            </w:pPr>
          </w:p>
        </w:tc>
        <w:tc>
          <w:tcPr>
            <w:tcW w:w="3060" w:type="dxa"/>
            <w:vAlign w:val="center"/>
          </w:tcPr>
          <w:p>
            <w:pPr>
              <w:tabs>
                <w:tab w:val="center" w:pos="4755"/>
                <w:tab w:val="right" w:pos="9070"/>
              </w:tabs>
              <w:spacing w:before="100" w:beforeAutospacing="1" w:after="100" w:afterAutospacing="1"/>
              <w:rPr>
                <w:rFonts w:hAnsi="宋体"/>
                <w:color w:val="000000"/>
                <w:sz w:val="21"/>
                <w:szCs w:val="21"/>
              </w:rPr>
            </w:pPr>
            <w:r>
              <w:rPr>
                <w:rFonts w:hint="eastAsia" w:hAnsi="宋体"/>
                <w:color w:val="000000"/>
                <w:sz w:val="21"/>
                <w:szCs w:val="21"/>
              </w:rPr>
              <w:t>合计</w:t>
            </w:r>
          </w:p>
        </w:tc>
        <w:tc>
          <w:tcPr>
            <w:tcW w:w="884" w:type="dxa"/>
          </w:tcPr>
          <w:p>
            <w:pPr>
              <w:tabs>
                <w:tab w:val="center" w:pos="4755"/>
                <w:tab w:val="right" w:pos="9070"/>
              </w:tabs>
              <w:spacing w:before="100" w:beforeAutospacing="1" w:after="100" w:afterAutospacing="1"/>
              <w:rPr>
                <w:rFonts w:hAnsi="宋体"/>
                <w:color w:val="000000"/>
                <w:sz w:val="21"/>
                <w:szCs w:val="28"/>
              </w:rPr>
            </w:pPr>
          </w:p>
        </w:tc>
        <w:tc>
          <w:tcPr>
            <w:tcW w:w="996" w:type="dxa"/>
          </w:tcPr>
          <w:p>
            <w:pPr>
              <w:tabs>
                <w:tab w:val="center" w:pos="4755"/>
                <w:tab w:val="right" w:pos="9070"/>
              </w:tabs>
              <w:spacing w:before="100" w:beforeAutospacing="1" w:after="100" w:afterAutospacing="1"/>
              <w:rPr>
                <w:rFonts w:hAnsi="宋体"/>
                <w:color w:val="000000"/>
                <w:sz w:val="21"/>
                <w:szCs w:val="28"/>
              </w:rPr>
            </w:pPr>
          </w:p>
        </w:tc>
        <w:tc>
          <w:tcPr>
            <w:tcW w:w="1524" w:type="dxa"/>
          </w:tcPr>
          <w:p>
            <w:pPr>
              <w:tabs>
                <w:tab w:val="center" w:pos="4755"/>
                <w:tab w:val="right" w:pos="9070"/>
              </w:tabs>
              <w:spacing w:before="100" w:beforeAutospacing="1" w:after="100" w:afterAutospacing="1"/>
              <w:rPr>
                <w:rFonts w:hAnsi="宋体"/>
                <w:color w:val="000000"/>
                <w:sz w:val="21"/>
                <w:szCs w:val="28"/>
              </w:rPr>
            </w:pPr>
          </w:p>
        </w:tc>
        <w:tc>
          <w:tcPr>
            <w:tcW w:w="1362" w:type="dxa"/>
          </w:tcPr>
          <w:p>
            <w:pPr>
              <w:tabs>
                <w:tab w:val="center" w:pos="4755"/>
                <w:tab w:val="right" w:pos="9070"/>
              </w:tabs>
              <w:spacing w:before="100" w:beforeAutospacing="1" w:after="100" w:afterAutospacing="1"/>
              <w:rPr>
                <w:rFonts w:hAnsi="宋体"/>
                <w:color w:val="000000"/>
                <w:sz w:val="21"/>
                <w:szCs w:val="28"/>
              </w:rPr>
            </w:pPr>
          </w:p>
        </w:tc>
      </w:tr>
    </w:tbl>
    <w:p>
      <w:pPr>
        <w:rPr>
          <w:color w:val="000000"/>
          <w:sz w:val="72"/>
          <w:szCs w:val="24"/>
        </w:rPr>
      </w:pPr>
      <w:r>
        <w:rPr>
          <w:rFonts w:hAnsi="宋体"/>
          <w:color w:val="000000"/>
          <w:sz w:val="21"/>
          <w:szCs w:val="21"/>
        </w:rPr>
        <w:t xml:space="preserve">  </w:t>
      </w:r>
      <w:r>
        <w:rPr>
          <w:rFonts w:hint="eastAsia" w:hAnsi="宋体"/>
          <w:color w:val="000000"/>
          <w:sz w:val="21"/>
          <w:szCs w:val="21"/>
        </w:rPr>
        <w:t>注：本表为分析表，由投标人根据</w:t>
      </w:r>
      <w:r>
        <w:rPr>
          <w:rFonts w:hint="eastAsia" w:hAnsi="宋体" w:cs="新宋体-18030"/>
          <w:color w:val="000000"/>
          <w:sz w:val="21"/>
          <w:szCs w:val="21"/>
        </w:rPr>
        <w:t>市政府、市</w:t>
      </w:r>
      <w:r>
        <w:rPr>
          <w:rFonts w:hint="eastAsia" w:hAnsi="宋体"/>
          <w:color w:val="000000"/>
          <w:sz w:val="21"/>
          <w:szCs w:val="21"/>
        </w:rPr>
        <w:t>建设行政主管部门颁发的有关文件对于</w:t>
      </w:r>
      <w:r>
        <w:rPr>
          <w:rFonts w:hint="eastAsia" w:hAnsi="宋体" w:cs="宋体"/>
          <w:color w:val="000000"/>
          <w:sz w:val="21"/>
          <w:szCs w:val="21"/>
        </w:rPr>
        <w:t>现场监控和现场民工宿舍空调</w:t>
      </w:r>
      <w:r>
        <w:rPr>
          <w:rFonts w:hint="eastAsia" w:hAnsi="宋体"/>
          <w:color w:val="000000"/>
          <w:sz w:val="21"/>
          <w:szCs w:val="21"/>
        </w:rPr>
        <w:t>的设置要求或标准规定进行相应数量和费用的报价。</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97" w:lineRule="exact"/>
        <w:rPr>
          <w:sz w:val="20"/>
          <w:szCs w:val="20"/>
        </w:rPr>
      </w:pPr>
    </w:p>
    <w:p>
      <w:pPr>
        <w:sectPr>
          <w:pgSz w:w="11900" w:h="16838"/>
          <w:pgMar w:top="1440" w:right="1086" w:bottom="158" w:left="1440" w:header="0" w:footer="0" w:gutter="0"/>
          <w:cols w:equalWidth="0" w:num="1">
            <w:col w:w="9380"/>
          </w:cols>
        </w:sectPr>
      </w:pPr>
    </w:p>
    <w:p>
      <w:pPr>
        <w:spacing w:line="11" w:lineRule="exact"/>
        <w:rPr>
          <w:sz w:val="20"/>
          <w:szCs w:val="20"/>
        </w:rPr>
      </w:pPr>
      <w:bookmarkStart w:id="72" w:name="page73"/>
      <w:bookmarkEnd w:id="72"/>
    </w:p>
    <w:p>
      <w:pPr>
        <w:spacing w:line="366" w:lineRule="exact"/>
        <w:jc w:val="center"/>
        <w:rPr>
          <w:rFonts w:ascii="宋体" w:cs="宋体"/>
          <w:b/>
          <w:bCs/>
          <w:sz w:val="28"/>
          <w:szCs w:val="28"/>
        </w:rPr>
      </w:pPr>
      <w:r>
        <w:rPr>
          <w:rFonts w:hint="eastAsia" w:ascii="宋体" w:hAnsi="宋体" w:cs="宋体"/>
          <w:b/>
          <w:bCs/>
          <w:sz w:val="28"/>
          <w:szCs w:val="28"/>
        </w:rPr>
        <w:t>四、中小企业（小型、微型）、监狱企业、残疾人福利性单位声明函及其相关的充分的证明材料</w:t>
      </w:r>
    </w:p>
    <w:p>
      <w:pPr>
        <w:spacing w:line="169" w:lineRule="exact"/>
        <w:rPr>
          <w:sz w:val="20"/>
          <w:szCs w:val="20"/>
        </w:rPr>
      </w:pPr>
    </w:p>
    <w:p>
      <w:pPr>
        <w:spacing w:line="366" w:lineRule="exact"/>
        <w:jc w:val="center"/>
        <w:rPr>
          <w:rFonts w:ascii="宋体" w:cs="宋体"/>
          <w:b/>
          <w:bCs/>
          <w:sz w:val="24"/>
          <w:szCs w:val="24"/>
        </w:rPr>
      </w:pPr>
      <w:r>
        <w:rPr>
          <w:rFonts w:hint="eastAsia" w:ascii="宋体" w:hAnsi="宋体" w:cs="宋体"/>
          <w:b/>
          <w:bCs/>
          <w:sz w:val="24"/>
          <w:szCs w:val="24"/>
        </w:rPr>
        <w:t>中小企业声明函</w:t>
      </w:r>
    </w:p>
    <w:p>
      <w:pPr>
        <w:spacing w:line="259" w:lineRule="exact"/>
        <w:rPr>
          <w:sz w:val="24"/>
          <w:szCs w:val="24"/>
        </w:rPr>
      </w:pPr>
    </w:p>
    <w:p>
      <w:pPr>
        <w:spacing w:line="366" w:lineRule="exact"/>
        <w:jc w:val="center"/>
        <w:rPr>
          <w:rFonts w:ascii="宋体" w:cs="宋体"/>
          <w:b/>
          <w:bCs/>
          <w:sz w:val="28"/>
          <w:szCs w:val="28"/>
        </w:rPr>
      </w:pPr>
      <w:r>
        <w:rPr>
          <w:rFonts w:hint="eastAsia" w:ascii="宋体" w:hAnsi="宋体" w:cs="宋体"/>
          <w:b/>
          <w:bCs/>
          <w:sz w:val="24"/>
          <w:szCs w:val="24"/>
        </w:rPr>
        <w:t>（非小微企业不用提供）</w:t>
      </w:r>
    </w:p>
    <w:p>
      <w:pPr>
        <w:spacing w:line="288" w:lineRule="exact"/>
        <w:rPr>
          <w:sz w:val="20"/>
          <w:szCs w:val="20"/>
        </w:rPr>
      </w:pPr>
    </w:p>
    <w:p>
      <w:pPr>
        <w:spacing w:line="342" w:lineRule="exact"/>
        <w:ind w:left="360" w:right="306" w:firstLine="420"/>
        <w:jc w:val="both"/>
        <w:rPr>
          <w:sz w:val="20"/>
          <w:szCs w:val="20"/>
        </w:rPr>
      </w:pPr>
      <w:r>
        <w:rPr>
          <w:rFonts w:hint="eastAsia" w:ascii="宋体" w:hAnsi="宋体" w:cs="宋体"/>
          <w:sz w:val="21"/>
          <w:szCs w:val="21"/>
        </w:rPr>
        <w:t>本企业郑重声明，根据《政府采购促进中小企业发展暂行办法》（财库</w:t>
      </w:r>
      <w:r>
        <w:rPr>
          <w:rFonts w:ascii="宋体" w:hAnsi="宋体" w:cs="宋体"/>
          <w:sz w:val="21"/>
          <w:szCs w:val="21"/>
        </w:rPr>
        <w:t xml:space="preserve">[2011]181 </w:t>
      </w:r>
      <w:r>
        <w:rPr>
          <w:rFonts w:hint="eastAsia" w:ascii="宋体" w:hAnsi="宋体" w:cs="宋体"/>
          <w:sz w:val="21"/>
          <w:szCs w:val="21"/>
        </w:rPr>
        <w:t>号）的规定，本企业为（填写行业）（请填写：小型、微型）企业。即，本企业同时满足以下条件：</w:t>
      </w:r>
    </w:p>
    <w:p>
      <w:pPr>
        <w:spacing w:line="203" w:lineRule="exact"/>
        <w:rPr>
          <w:sz w:val="20"/>
          <w:szCs w:val="20"/>
        </w:rPr>
      </w:pPr>
    </w:p>
    <w:p>
      <w:pPr>
        <w:spacing w:line="341" w:lineRule="exact"/>
        <w:ind w:left="360" w:right="346" w:firstLine="420"/>
        <w:jc w:val="both"/>
        <w:rPr>
          <w:sz w:val="20"/>
          <w:szCs w:val="20"/>
        </w:rPr>
      </w:pPr>
      <w:r>
        <w:rPr>
          <w:rFonts w:ascii="宋体" w:hAnsi="宋体" w:cs="宋体"/>
          <w:sz w:val="21"/>
          <w:szCs w:val="21"/>
        </w:rPr>
        <w:t>1.</w:t>
      </w:r>
      <w:r>
        <w:rPr>
          <w:rFonts w:hint="eastAsia" w:ascii="宋体" w:hAnsi="宋体" w:cs="宋体"/>
          <w:sz w:val="21"/>
          <w:szCs w:val="21"/>
        </w:rPr>
        <w:t>根据《工业和信息化部、国家统计局、国家发展和改革委员会、财政部关于印发中小企业划型标准规定的通知》（工信部联企业</w:t>
      </w:r>
      <w:r>
        <w:rPr>
          <w:rFonts w:ascii="宋体" w:hAnsi="宋体" w:cs="宋体"/>
          <w:sz w:val="21"/>
          <w:szCs w:val="21"/>
        </w:rPr>
        <w:t xml:space="preserve">[2011]300 </w:t>
      </w:r>
      <w:r>
        <w:rPr>
          <w:rFonts w:hint="eastAsia" w:ascii="宋体" w:hAnsi="宋体" w:cs="宋体"/>
          <w:sz w:val="21"/>
          <w:szCs w:val="21"/>
        </w:rPr>
        <w:t>号）规定的划分标准，本企业为</w:t>
      </w:r>
      <w:r>
        <w:rPr>
          <w:rFonts w:ascii="宋体" w:hAnsi="宋体" w:cs="宋体"/>
          <w:sz w:val="21"/>
          <w:szCs w:val="21"/>
        </w:rPr>
        <w:t>______</w:t>
      </w:r>
      <w:r>
        <w:rPr>
          <w:rFonts w:hint="eastAsia" w:ascii="宋体" w:hAnsi="宋体" w:cs="宋体"/>
          <w:sz w:val="21"/>
          <w:szCs w:val="21"/>
        </w:rPr>
        <w:t>（请填写：小型、微型）企业。</w:t>
      </w:r>
    </w:p>
    <w:p>
      <w:pPr>
        <w:spacing w:line="203" w:lineRule="exact"/>
        <w:rPr>
          <w:sz w:val="20"/>
          <w:szCs w:val="20"/>
        </w:rPr>
      </w:pPr>
    </w:p>
    <w:p>
      <w:pPr>
        <w:spacing w:line="359" w:lineRule="exact"/>
        <w:ind w:left="360" w:right="266" w:firstLine="420"/>
        <w:jc w:val="both"/>
        <w:rPr>
          <w:sz w:val="20"/>
          <w:szCs w:val="20"/>
        </w:rPr>
      </w:pPr>
      <w:r>
        <w:rPr>
          <w:rFonts w:ascii="宋体" w:hAnsi="宋体" w:cs="宋体"/>
          <w:sz w:val="21"/>
          <w:szCs w:val="21"/>
        </w:rPr>
        <w:t>2.</w:t>
      </w:r>
      <w:r>
        <w:rPr>
          <w:rFonts w:hint="eastAsia" w:ascii="宋体" w:hAnsi="宋体" w:cs="宋体"/>
          <w:sz w:val="21"/>
          <w:szCs w:val="21"/>
        </w:rPr>
        <w:t>本企业参加</w:t>
      </w:r>
      <w:r>
        <w:rPr>
          <w:rFonts w:ascii="宋体" w:hAnsi="宋体" w:cs="宋体"/>
          <w:sz w:val="21"/>
          <w:szCs w:val="21"/>
        </w:rPr>
        <w:t>______</w:t>
      </w:r>
      <w:r>
        <w:rPr>
          <w:rFonts w:hint="eastAsia" w:ascii="宋体" w:hAnsi="宋体" w:cs="宋体"/>
          <w:sz w:val="21"/>
          <w:szCs w:val="21"/>
        </w:rPr>
        <w:t>（采购人）的</w:t>
      </w:r>
      <w:r>
        <w:rPr>
          <w:rFonts w:ascii="宋体" w:hAnsi="宋体" w:cs="宋体"/>
          <w:sz w:val="21"/>
          <w:szCs w:val="21"/>
        </w:rPr>
        <w:t>______</w:t>
      </w:r>
      <w:r>
        <w:rPr>
          <w:rFonts w:hint="eastAsia" w:ascii="宋体" w:hAnsi="宋体" w:cs="宋体"/>
          <w:sz w:val="21"/>
          <w:szCs w:val="21"/>
        </w:rPr>
        <w:t>（项目名称）</w:t>
      </w:r>
      <w:r>
        <w:rPr>
          <w:rFonts w:ascii="宋体" w:hAnsi="宋体" w:cs="宋体"/>
          <w:sz w:val="21"/>
          <w:szCs w:val="21"/>
        </w:rPr>
        <w:t>______</w:t>
      </w:r>
      <w:r>
        <w:rPr>
          <w:rFonts w:hint="eastAsia" w:ascii="宋体" w:hAnsi="宋体" w:cs="宋体"/>
          <w:sz w:val="21"/>
          <w:szCs w:val="21"/>
        </w:rPr>
        <w:t>（标项名称）采购活动，所提供的货物为本企业制造的货物，或者由其他</w:t>
      </w:r>
      <w:r>
        <w:rPr>
          <w:rFonts w:ascii="宋体" w:hAnsi="宋体" w:cs="宋体"/>
          <w:sz w:val="21"/>
          <w:szCs w:val="21"/>
        </w:rPr>
        <w:t>______</w:t>
      </w:r>
      <w:r>
        <w:rPr>
          <w:rFonts w:hint="eastAsia" w:ascii="宋体" w:hAnsi="宋体" w:cs="宋体"/>
          <w:sz w:val="21"/>
          <w:szCs w:val="21"/>
        </w:rPr>
        <w:t>（请填写：小型、微型）企业制造（制造商的中小企业声明函另附）。本项所称货物不包括使用大型企业注册商标的货物及进口货物。</w:t>
      </w:r>
    </w:p>
    <w:p>
      <w:pPr>
        <w:spacing w:line="169" w:lineRule="exact"/>
        <w:rPr>
          <w:sz w:val="20"/>
          <w:szCs w:val="20"/>
        </w:rPr>
      </w:pPr>
    </w:p>
    <w:p>
      <w:pPr>
        <w:spacing w:line="240" w:lineRule="exact"/>
        <w:ind w:left="780"/>
        <w:rPr>
          <w:sz w:val="20"/>
          <w:szCs w:val="20"/>
        </w:rPr>
      </w:pPr>
      <w:r>
        <w:rPr>
          <w:rFonts w:hint="eastAsia" w:ascii="宋体" w:hAnsi="宋体" w:cs="宋体"/>
          <w:sz w:val="21"/>
          <w:szCs w:val="21"/>
        </w:rPr>
        <w:t>本企业对上述声明的真实性负责。如有虚假，将依法承担相应责任。</w:t>
      </w:r>
    </w:p>
    <w:p>
      <w:pPr>
        <w:spacing w:line="200" w:lineRule="exact"/>
        <w:rPr>
          <w:sz w:val="20"/>
          <w:szCs w:val="20"/>
        </w:rPr>
      </w:pPr>
    </w:p>
    <w:p>
      <w:pPr>
        <w:spacing w:line="379" w:lineRule="exact"/>
        <w:rPr>
          <w:sz w:val="20"/>
          <w:szCs w:val="20"/>
        </w:rPr>
      </w:pPr>
    </w:p>
    <w:p>
      <w:pPr>
        <w:spacing w:line="240" w:lineRule="exact"/>
        <w:ind w:left="780"/>
        <w:rPr>
          <w:sz w:val="20"/>
          <w:szCs w:val="20"/>
        </w:rPr>
      </w:pPr>
      <w:r>
        <w:rPr>
          <w:rFonts w:hint="eastAsia" w:ascii="宋体" w:hAnsi="宋体" w:cs="宋体"/>
          <w:sz w:val="21"/>
          <w:szCs w:val="21"/>
        </w:rPr>
        <w:t>供应商全称（盖章）：</w:t>
      </w:r>
    </w:p>
    <w:p>
      <w:pPr>
        <w:spacing w:line="168" w:lineRule="exact"/>
        <w:rPr>
          <w:sz w:val="20"/>
          <w:szCs w:val="20"/>
        </w:rPr>
      </w:pPr>
    </w:p>
    <w:p>
      <w:pPr>
        <w:spacing w:line="240" w:lineRule="exact"/>
        <w:ind w:left="780"/>
        <w:rPr>
          <w:sz w:val="20"/>
          <w:szCs w:val="20"/>
        </w:rPr>
      </w:pPr>
      <w:r>
        <w:rPr>
          <w:rFonts w:hint="eastAsia" w:ascii="宋体" w:hAnsi="宋体" w:cs="宋体"/>
          <w:sz w:val="21"/>
          <w:szCs w:val="21"/>
        </w:rPr>
        <w:t>日期：年月日</w:t>
      </w:r>
    </w:p>
    <w:p>
      <w:pPr>
        <w:spacing w:line="200" w:lineRule="exact"/>
        <w:rPr>
          <w:sz w:val="20"/>
          <w:szCs w:val="20"/>
        </w:rPr>
      </w:pPr>
    </w:p>
    <w:p>
      <w:pPr>
        <w:spacing w:line="376" w:lineRule="exact"/>
        <w:rPr>
          <w:sz w:val="20"/>
          <w:szCs w:val="20"/>
        </w:rPr>
      </w:pPr>
    </w:p>
    <w:p>
      <w:pPr>
        <w:spacing w:line="240" w:lineRule="exact"/>
        <w:ind w:left="840"/>
        <w:rPr>
          <w:sz w:val="20"/>
          <w:szCs w:val="20"/>
        </w:rPr>
      </w:pPr>
      <w:r>
        <w:rPr>
          <w:rFonts w:hint="eastAsia" w:ascii="宋体" w:hAnsi="宋体" w:cs="宋体"/>
          <w:sz w:val="21"/>
          <w:szCs w:val="21"/>
        </w:rPr>
        <w:t>说明：</w:t>
      </w:r>
    </w:p>
    <w:p>
      <w:pPr>
        <w:spacing w:line="171" w:lineRule="exact"/>
        <w:rPr>
          <w:sz w:val="20"/>
          <w:szCs w:val="20"/>
        </w:rPr>
      </w:pPr>
    </w:p>
    <w:p>
      <w:pPr>
        <w:spacing w:line="240" w:lineRule="exact"/>
        <w:ind w:left="360"/>
        <w:rPr>
          <w:sz w:val="20"/>
          <w:szCs w:val="20"/>
        </w:rPr>
      </w:pPr>
      <w:r>
        <w:rPr>
          <w:rFonts w:ascii="宋体" w:hAnsi="宋体" w:cs="宋体"/>
          <w:sz w:val="21"/>
          <w:szCs w:val="21"/>
        </w:rPr>
        <w:t>1</w:t>
      </w:r>
      <w:r>
        <w:rPr>
          <w:rFonts w:hint="eastAsia" w:ascii="宋体" w:hAnsi="宋体" w:cs="宋体"/>
          <w:sz w:val="21"/>
          <w:szCs w:val="21"/>
        </w:rPr>
        <w:t>）投标人为小型、微型企业的提供此函。</w:t>
      </w:r>
    </w:p>
    <w:p>
      <w:pPr>
        <w:spacing w:line="200" w:lineRule="exact"/>
        <w:rPr>
          <w:sz w:val="20"/>
          <w:szCs w:val="20"/>
        </w:rPr>
      </w:pPr>
    </w:p>
    <w:p>
      <w:pPr>
        <w:spacing w:line="308" w:lineRule="exact"/>
        <w:ind w:left="360" w:right="346"/>
        <w:jc w:val="both"/>
        <w:rPr>
          <w:sz w:val="20"/>
          <w:szCs w:val="20"/>
        </w:rPr>
      </w:pPr>
      <w:r>
        <w:rPr>
          <w:rFonts w:ascii="宋体" w:hAnsi="宋体" w:cs="宋体"/>
          <w:sz w:val="21"/>
          <w:szCs w:val="21"/>
        </w:rPr>
        <w:t>2</w:t>
      </w:r>
      <w:r>
        <w:rPr>
          <w:rFonts w:hint="eastAsia" w:ascii="宋体" w:hAnsi="宋体" w:cs="宋体"/>
          <w:sz w:val="21"/>
          <w:szCs w:val="21"/>
        </w:rPr>
        <w:t>）所投标项内的产品如由多个企业制造的，在填写企业类型时，按产品生产企业中规模最大的企业类型填写。</w:t>
      </w:r>
    </w:p>
    <w:p>
      <w:pPr>
        <w:spacing w:line="202" w:lineRule="exact"/>
        <w:rPr>
          <w:sz w:val="20"/>
          <w:szCs w:val="20"/>
        </w:rPr>
      </w:pPr>
    </w:p>
    <w:p>
      <w:pPr>
        <w:spacing w:line="308" w:lineRule="exact"/>
        <w:ind w:left="360" w:right="346"/>
        <w:jc w:val="both"/>
        <w:rPr>
          <w:sz w:val="20"/>
          <w:szCs w:val="20"/>
        </w:rPr>
      </w:pPr>
      <w:r>
        <w:rPr>
          <w:rFonts w:ascii="宋体" w:hAnsi="宋体" w:cs="宋体"/>
          <w:sz w:val="21"/>
          <w:szCs w:val="21"/>
        </w:rPr>
        <w:t>3</w:t>
      </w:r>
      <w:r>
        <w:rPr>
          <w:rFonts w:hint="eastAsia" w:ascii="宋体" w:hAnsi="宋体" w:cs="宋体"/>
          <w:sz w:val="21"/>
          <w:szCs w:val="21"/>
        </w:rPr>
        <w:t>）代理商投标，提供投标人及产品制造商出具的《中小企业声明函》及其相关的充分的证明材料。</w:t>
      </w:r>
    </w:p>
    <w:p>
      <w:pPr>
        <w:spacing w:line="204" w:lineRule="exact"/>
        <w:rPr>
          <w:sz w:val="20"/>
          <w:szCs w:val="20"/>
        </w:rPr>
      </w:pPr>
    </w:p>
    <w:p>
      <w:pPr>
        <w:spacing w:line="308" w:lineRule="exact"/>
        <w:ind w:left="360" w:right="346"/>
        <w:jc w:val="both"/>
        <w:rPr>
          <w:sz w:val="20"/>
          <w:szCs w:val="20"/>
        </w:rPr>
      </w:pPr>
      <w:r>
        <w:rPr>
          <w:rFonts w:ascii="宋体" w:hAnsi="宋体" w:cs="宋体"/>
          <w:sz w:val="21"/>
          <w:szCs w:val="21"/>
        </w:rPr>
        <w:t>4</w:t>
      </w:r>
      <w:r>
        <w:rPr>
          <w:rFonts w:hint="eastAsia" w:ascii="宋体" w:hAnsi="宋体" w:cs="宋体"/>
          <w:sz w:val="21"/>
          <w:szCs w:val="21"/>
        </w:rPr>
        <w:t>）投标产品制造商投标，提供投标人出具的《中小企业声明函》及其相关的充分的证明材料。</w:t>
      </w:r>
    </w:p>
    <w:p>
      <w:pPr>
        <w:spacing w:line="169" w:lineRule="exact"/>
        <w:rPr>
          <w:sz w:val="20"/>
          <w:szCs w:val="20"/>
        </w:rPr>
      </w:pPr>
    </w:p>
    <w:p>
      <w:pPr>
        <w:spacing w:line="240" w:lineRule="exact"/>
        <w:ind w:left="360"/>
        <w:rPr>
          <w:sz w:val="20"/>
          <w:szCs w:val="20"/>
        </w:rPr>
      </w:pPr>
      <w:r>
        <w:rPr>
          <w:rFonts w:ascii="宋体" w:hAnsi="宋体" w:cs="宋体"/>
          <w:sz w:val="21"/>
          <w:szCs w:val="21"/>
        </w:rPr>
        <w:t>5</w:t>
      </w:r>
      <w:r>
        <w:rPr>
          <w:rFonts w:hint="eastAsia" w:ascii="宋体" w:hAnsi="宋体" w:cs="宋体"/>
          <w:sz w:val="21"/>
          <w:szCs w:val="21"/>
        </w:rPr>
        <w:t>）为浙江省政府采购网正式入库供应商的证明材料。</w:t>
      </w:r>
    </w:p>
    <w:p>
      <w:pPr>
        <w:spacing w:line="200" w:lineRule="exact"/>
        <w:rPr>
          <w:sz w:val="20"/>
          <w:szCs w:val="20"/>
        </w:rPr>
      </w:pPr>
    </w:p>
    <w:p>
      <w:pPr>
        <w:spacing w:line="369" w:lineRule="exact"/>
        <w:ind w:left="360" w:right="346"/>
        <w:jc w:val="both"/>
        <w:rPr>
          <w:sz w:val="20"/>
          <w:szCs w:val="20"/>
        </w:rPr>
      </w:pPr>
      <w:r>
        <w:rPr>
          <w:rFonts w:ascii="宋体" w:hAnsi="宋体" w:cs="宋体"/>
          <w:sz w:val="21"/>
          <w:szCs w:val="21"/>
        </w:rPr>
        <w:t>6</w:t>
      </w:r>
      <w:r>
        <w:rPr>
          <w:rFonts w:hint="eastAsia" w:ascii="宋体" w:hAnsi="宋体" w:cs="宋体"/>
          <w:sz w:val="21"/>
          <w:szCs w:val="21"/>
        </w:rPr>
        <w:t>）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或者提供县级以上人民政府中小企业局、经信委（局）等主管部门出具的小、微企业认定文件代替。</w:t>
      </w:r>
    </w:p>
    <w:p>
      <w:pPr>
        <w:spacing w:line="200" w:lineRule="exact"/>
        <w:rPr>
          <w:sz w:val="20"/>
          <w:szCs w:val="20"/>
        </w:rPr>
      </w:pPr>
    </w:p>
    <w:p>
      <w:pPr>
        <w:spacing w:line="200" w:lineRule="exact"/>
        <w:rPr>
          <w:sz w:val="20"/>
          <w:szCs w:val="20"/>
        </w:rPr>
      </w:pPr>
    </w:p>
    <w:p>
      <w:pPr>
        <w:spacing w:line="328" w:lineRule="exact"/>
        <w:rPr>
          <w:sz w:val="20"/>
          <w:szCs w:val="20"/>
        </w:rPr>
      </w:pPr>
    </w:p>
    <w:p>
      <w:pPr>
        <w:sectPr>
          <w:pgSz w:w="11900" w:h="16838"/>
          <w:pgMar w:top="1440" w:right="1440" w:bottom="158" w:left="1440" w:header="0" w:footer="0" w:gutter="0"/>
          <w:cols w:equalWidth="0" w:num="1">
            <w:col w:w="9026"/>
          </w:cols>
        </w:sectPr>
      </w:pPr>
    </w:p>
    <w:p>
      <w:pPr>
        <w:spacing w:line="1" w:lineRule="exact"/>
        <w:rPr>
          <w:sz w:val="20"/>
          <w:szCs w:val="20"/>
        </w:rPr>
      </w:pPr>
      <w:bookmarkStart w:id="73" w:name="page74"/>
      <w:bookmarkEnd w:id="73"/>
    </w:p>
    <w:p>
      <w:pPr>
        <w:spacing w:line="366" w:lineRule="exact"/>
        <w:ind w:right="-13"/>
        <w:jc w:val="center"/>
        <w:rPr>
          <w:sz w:val="24"/>
          <w:szCs w:val="24"/>
        </w:rPr>
      </w:pPr>
      <w:r>
        <w:rPr>
          <w:rFonts w:hint="eastAsia" w:ascii="宋体" w:hAnsi="宋体" w:cs="宋体"/>
          <w:b/>
          <w:bCs/>
          <w:sz w:val="24"/>
          <w:szCs w:val="24"/>
        </w:rPr>
        <w:t>监狱企业声明函</w:t>
      </w:r>
    </w:p>
    <w:p>
      <w:pPr>
        <w:spacing w:line="256" w:lineRule="exact"/>
        <w:rPr>
          <w:sz w:val="20"/>
          <w:szCs w:val="20"/>
        </w:rPr>
      </w:pPr>
    </w:p>
    <w:p>
      <w:pPr>
        <w:spacing w:line="240" w:lineRule="exact"/>
        <w:ind w:right="-13"/>
        <w:jc w:val="center"/>
        <w:rPr>
          <w:sz w:val="20"/>
          <w:szCs w:val="20"/>
        </w:rPr>
      </w:pPr>
      <w:r>
        <w:rPr>
          <w:rFonts w:hint="eastAsia" w:ascii="宋体" w:hAnsi="宋体" w:cs="宋体"/>
          <w:b/>
          <w:bCs/>
          <w:sz w:val="21"/>
          <w:szCs w:val="21"/>
          <w:u w:val="single"/>
        </w:rPr>
        <w:t>【不属于监狱企业的无需填写、递交】</w:t>
      </w:r>
    </w:p>
    <w:p>
      <w:pPr>
        <w:spacing w:line="200" w:lineRule="exact"/>
        <w:rPr>
          <w:sz w:val="20"/>
          <w:szCs w:val="20"/>
        </w:rPr>
      </w:pPr>
    </w:p>
    <w:p>
      <w:pPr>
        <w:spacing w:line="333" w:lineRule="exact"/>
        <w:rPr>
          <w:sz w:val="20"/>
          <w:szCs w:val="20"/>
        </w:rPr>
      </w:pPr>
    </w:p>
    <w:p>
      <w:pPr>
        <w:spacing w:line="240" w:lineRule="exact"/>
        <w:ind w:right="6"/>
        <w:jc w:val="center"/>
        <w:rPr>
          <w:sz w:val="20"/>
          <w:szCs w:val="20"/>
        </w:rPr>
      </w:pPr>
      <w:r>
        <w:rPr>
          <w:rFonts w:hint="eastAsia" w:ascii="宋体" w:hAnsi="宋体" w:cs="宋体"/>
          <w:sz w:val="21"/>
          <w:szCs w:val="21"/>
        </w:rPr>
        <w:t>本企业郑重声明，根据《关于政府采购支持监狱企业发展有关问题的通知》（财库</w:t>
      </w:r>
    </w:p>
    <w:p>
      <w:pPr>
        <w:spacing w:line="168" w:lineRule="exact"/>
        <w:rPr>
          <w:sz w:val="20"/>
          <w:szCs w:val="20"/>
        </w:rPr>
      </w:pPr>
    </w:p>
    <w:tbl>
      <w:tblPr>
        <w:tblStyle w:val="19"/>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Layout w:type="fixed"/>
          <w:tblCellMar>
            <w:top w:w="0" w:type="dxa"/>
            <w:left w:w="0" w:type="dxa"/>
            <w:bottom w:w="0" w:type="dxa"/>
            <w:right w:w="0" w:type="dxa"/>
          </w:tblCellMar>
        </w:tblPrEx>
        <w:trPr>
          <w:trHeight w:val="240" w:hRule="atLeast"/>
        </w:trPr>
        <w:tc>
          <w:tcPr>
            <w:tcW w:w="6000" w:type="dxa"/>
            <w:gridSpan w:val="5"/>
            <w:vAlign w:val="bottom"/>
          </w:tcPr>
          <w:p>
            <w:pPr>
              <w:spacing w:line="240" w:lineRule="exact"/>
              <w:rPr>
                <w:sz w:val="20"/>
                <w:szCs w:val="20"/>
              </w:rPr>
            </w:pPr>
            <w:r>
              <w:rPr>
                <w:rFonts w:ascii="宋体" w:hAnsi="宋体" w:cs="宋体"/>
                <w:sz w:val="21"/>
                <w:szCs w:val="21"/>
              </w:rPr>
              <w:t xml:space="preserve">[2014]68 </w:t>
            </w:r>
            <w:r>
              <w:rPr>
                <w:rFonts w:hint="eastAsia" w:ascii="宋体" w:hAnsi="宋体" w:cs="宋体"/>
                <w:sz w:val="21"/>
                <w:szCs w:val="21"/>
              </w:rPr>
              <w:t>号）的规定，本企业为监狱企业。</w:t>
            </w:r>
          </w:p>
        </w:tc>
        <w:tc>
          <w:tcPr>
            <w:tcW w:w="100" w:type="dxa"/>
            <w:vAlign w:val="bottom"/>
          </w:tcPr>
          <w:p>
            <w:pPr>
              <w:rPr>
                <w:sz w:val="20"/>
                <w:szCs w:val="20"/>
              </w:rPr>
            </w:pPr>
          </w:p>
        </w:tc>
        <w:tc>
          <w:tcPr>
            <w:tcW w:w="2220" w:type="dxa"/>
            <w:vAlign w:val="bottom"/>
          </w:tcPr>
          <w:p>
            <w:pPr>
              <w:rPr>
                <w:sz w:val="20"/>
                <w:szCs w:val="20"/>
              </w:rPr>
            </w:pPr>
          </w:p>
        </w:tc>
      </w:tr>
      <w:tr>
        <w:tblPrEx>
          <w:tblLayout w:type="fixed"/>
          <w:tblCellMar>
            <w:top w:w="0" w:type="dxa"/>
            <w:left w:w="0" w:type="dxa"/>
            <w:bottom w:w="0" w:type="dxa"/>
            <w:right w:w="0" w:type="dxa"/>
          </w:tblCellMar>
        </w:tblPrEx>
        <w:trPr>
          <w:trHeight w:val="20" w:hRule="atLeast"/>
        </w:trPr>
        <w:tc>
          <w:tcPr>
            <w:tcW w:w="3000" w:type="dxa"/>
            <w:vAlign w:val="bottom"/>
          </w:tcPr>
          <w:p>
            <w:pPr>
              <w:spacing w:line="20" w:lineRule="exact"/>
              <w:rPr>
                <w:sz w:val="2"/>
                <w:szCs w:val="2"/>
              </w:rPr>
            </w:pPr>
          </w:p>
        </w:tc>
        <w:tc>
          <w:tcPr>
            <w:tcW w:w="780" w:type="dxa"/>
            <w:shd w:val="clear" w:color="auto" w:fill="000000"/>
            <w:vAlign w:val="bottom"/>
          </w:tcPr>
          <w:p>
            <w:pPr>
              <w:spacing w:line="20" w:lineRule="exact"/>
              <w:rPr>
                <w:sz w:val="2"/>
                <w:szCs w:val="2"/>
              </w:rPr>
            </w:pPr>
          </w:p>
        </w:tc>
        <w:tc>
          <w:tcPr>
            <w:tcW w:w="1060" w:type="dxa"/>
            <w:tcBorders>
              <w:left w:val="single" w:color="auto" w:sz="8" w:space="0"/>
            </w:tcBorders>
            <w:vAlign w:val="bottom"/>
          </w:tcPr>
          <w:p>
            <w:pPr>
              <w:spacing w:line="20" w:lineRule="exact"/>
              <w:rPr>
                <w:sz w:val="2"/>
                <w:szCs w:val="2"/>
              </w:rPr>
            </w:pPr>
          </w:p>
        </w:tc>
        <w:tc>
          <w:tcPr>
            <w:tcW w:w="320" w:type="dxa"/>
            <w:vAlign w:val="bottom"/>
          </w:tcPr>
          <w:p>
            <w:pPr>
              <w:spacing w:line="20" w:lineRule="exact"/>
              <w:rPr>
                <w:sz w:val="2"/>
                <w:szCs w:val="2"/>
              </w:rPr>
            </w:pPr>
          </w:p>
        </w:tc>
        <w:tc>
          <w:tcPr>
            <w:tcW w:w="840" w:type="dxa"/>
            <w:vAlign w:val="bottom"/>
          </w:tcPr>
          <w:p>
            <w:pPr>
              <w:spacing w:line="20" w:lineRule="exact"/>
              <w:rPr>
                <w:sz w:val="2"/>
                <w:szCs w:val="2"/>
              </w:rPr>
            </w:pPr>
          </w:p>
        </w:tc>
        <w:tc>
          <w:tcPr>
            <w:tcW w:w="100" w:type="dxa"/>
            <w:vAlign w:val="bottom"/>
          </w:tcPr>
          <w:p>
            <w:pPr>
              <w:spacing w:line="20" w:lineRule="exact"/>
              <w:rPr>
                <w:sz w:val="2"/>
                <w:szCs w:val="2"/>
              </w:rPr>
            </w:pPr>
          </w:p>
        </w:tc>
        <w:tc>
          <w:tcPr>
            <w:tcW w:w="2220" w:type="dxa"/>
            <w:vAlign w:val="bottom"/>
          </w:tcPr>
          <w:p>
            <w:pPr>
              <w:spacing w:line="20" w:lineRule="exact"/>
              <w:rPr>
                <w:sz w:val="2"/>
                <w:szCs w:val="2"/>
              </w:rPr>
            </w:pPr>
          </w:p>
        </w:tc>
      </w:tr>
      <w:tr>
        <w:tblPrEx>
          <w:tblLayout w:type="fixed"/>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sz w:val="20"/>
                <w:szCs w:val="20"/>
              </w:rPr>
            </w:pPr>
            <w:r>
              <w:rPr>
                <w:rFonts w:hint="eastAsia" w:ascii="宋体" w:hAnsi="宋体" w:cs="宋体"/>
                <w:sz w:val="21"/>
                <w:szCs w:val="21"/>
              </w:rPr>
              <w:t>根据上述标准，我企业属于监狱企业的理由为：</w:t>
            </w:r>
          </w:p>
        </w:tc>
        <w:tc>
          <w:tcPr>
            <w:tcW w:w="100" w:type="dxa"/>
            <w:vAlign w:val="bottom"/>
          </w:tcPr>
          <w:p>
            <w:pPr>
              <w:rPr>
                <w:sz w:val="24"/>
                <w:szCs w:val="24"/>
              </w:rPr>
            </w:pPr>
          </w:p>
        </w:tc>
        <w:tc>
          <w:tcPr>
            <w:tcW w:w="2220" w:type="dxa"/>
            <w:vAlign w:val="bottom"/>
          </w:tcPr>
          <w:p>
            <w:pPr>
              <w:spacing w:line="240" w:lineRule="exact"/>
              <w:rPr>
                <w:sz w:val="20"/>
                <w:szCs w:val="20"/>
              </w:rPr>
            </w:pPr>
            <w:r>
              <w:rPr>
                <w:rFonts w:hint="eastAsia" w:ascii="宋体" w:hAnsi="宋体" w:cs="宋体"/>
                <w:sz w:val="21"/>
                <w:szCs w:val="21"/>
              </w:rPr>
              <w:t>。</w:t>
            </w:r>
          </w:p>
        </w:tc>
      </w:tr>
      <w:tr>
        <w:tblPrEx>
          <w:tblLayout w:type="fixed"/>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line="20" w:lineRule="exact"/>
              <w:rPr>
                <w:sz w:val="2"/>
                <w:szCs w:val="2"/>
              </w:rPr>
            </w:pPr>
          </w:p>
        </w:tc>
        <w:tc>
          <w:tcPr>
            <w:tcW w:w="780" w:type="dxa"/>
            <w:shd w:val="clear" w:color="auto" w:fill="000000"/>
            <w:vAlign w:val="bottom"/>
          </w:tcPr>
          <w:p>
            <w:pPr>
              <w:spacing w:line="20" w:lineRule="exact"/>
              <w:rPr>
                <w:sz w:val="2"/>
                <w:szCs w:val="2"/>
              </w:rPr>
            </w:pPr>
          </w:p>
        </w:tc>
        <w:tc>
          <w:tcPr>
            <w:tcW w:w="1060" w:type="dxa"/>
            <w:vAlign w:val="bottom"/>
          </w:tcPr>
          <w:p>
            <w:pPr>
              <w:spacing w:line="20" w:lineRule="exact"/>
              <w:rPr>
                <w:sz w:val="2"/>
                <w:szCs w:val="2"/>
              </w:rPr>
            </w:pPr>
          </w:p>
        </w:tc>
        <w:tc>
          <w:tcPr>
            <w:tcW w:w="320" w:type="dxa"/>
            <w:shd w:val="clear" w:color="auto" w:fill="000000"/>
            <w:vAlign w:val="bottom"/>
          </w:tcPr>
          <w:p>
            <w:pPr>
              <w:spacing w:line="20" w:lineRule="exact"/>
              <w:rPr>
                <w:sz w:val="2"/>
                <w:szCs w:val="2"/>
              </w:rPr>
            </w:pPr>
          </w:p>
        </w:tc>
        <w:tc>
          <w:tcPr>
            <w:tcW w:w="840" w:type="dxa"/>
            <w:shd w:val="clear" w:color="auto" w:fill="000000"/>
            <w:vAlign w:val="bottom"/>
          </w:tcPr>
          <w:p>
            <w:pPr>
              <w:spacing w:line="20" w:lineRule="exact"/>
              <w:rPr>
                <w:sz w:val="2"/>
                <w:szCs w:val="2"/>
              </w:rPr>
            </w:pPr>
          </w:p>
        </w:tc>
        <w:tc>
          <w:tcPr>
            <w:tcW w:w="100" w:type="dxa"/>
            <w:shd w:val="clear" w:color="auto" w:fill="000000"/>
            <w:vAlign w:val="bottom"/>
          </w:tcPr>
          <w:p>
            <w:pPr>
              <w:spacing w:line="20" w:lineRule="exact"/>
              <w:rPr>
                <w:sz w:val="2"/>
                <w:szCs w:val="2"/>
              </w:rPr>
            </w:pPr>
          </w:p>
        </w:tc>
        <w:tc>
          <w:tcPr>
            <w:tcW w:w="2220" w:type="dxa"/>
            <w:vAlign w:val="bottom"/>
          </w:tcPr>
          <w:p>
            <w:pPr>
              <w:spacing w:line="20" w:lineRule="exact"/>
              <w:rPr>
                <w:sz w:val="2"/>
                <w:szCs w:val="2"/>
              </w:rPr>
            </w:pPr>
          </w:p>
        </w:tc>
      </w:tr>
      <w:tr>
        <w:tblPrEx>
          <w:tblLayout w:type="fixed"/>
          <w:tblCellMar>
            <w:top w:w="0" w:type="dxa"/>
            <w:left w:w="0" w:type="dxa"/>
            <w:bottom w:w="0" w:type="dxa"/>
            <w:right w:w="0" w:type="dxa"/>
          </w:tblCellMar>
        </w:tblPrEx>
        <w:trPr>
          <w:trHeight w:val="388" w:hRule="atLeast"/>
        </w:trPr>
        <w:tc>
          <w:tcPr>
            <w:tcW w:w="3000" w:type="dxa"/>
            <w:vAlign w:val="bottom"/>
          </w:tcPr>
          <w:p>
            <w:pPr>
              <w:spacing w:line="240" w:lineRule="exact"/>
              <w:ind w:left="420"/>
              <w:rPr>
                <w:sz w:val="20"/>
                <w:szCs w:val="20"/>
              </w:rPr>
            </w:pPr>
            <w:r>
              <w:rPr>
                <w:rFonts w:hint="eastAsia" w:ascii="宋体" w:hAnsi="宋体" w:cs="宋体"/>
                <w:sz w:val="21"/>
                <w:szCs w:val="21"/>
              </w:rPr>
              <w:t>本企业为参加（项目名称：</w:t>
            </w:r>
          </w:p>
        </w:tc>
        <w:tc>
          <w:tcPr>
            <w:tcW w:w="780" w:type="dxa"/>
            <w:tcBorders>
              <w:bottom w:val="single" w:color="auto" w:sz="8" w:space="0"/>
            </w:tcBorders>
            <w:vAlign w:val="bottom"/>
          </w:tcPr>
          <w:p>
            <w:pPr>
              <w:rPr>
                <w:sz w:val="24"/>
                <w:szCs w:val="24"/>
              </w:rPr>
            </w:pPr>
          </w:p>
        </w:tc>
        <w:tc>
          <w:tcPr>
            <w:tcW w:w="1380" w:type="dxa"/>
            <w:gridSpan w:val="2"/>
            <w:vAlign w:val="bottom"/>
          </w:tcPr>
          <w:p>
            <w:pPr>
              <w:spacing w:line="240" w:lineRule="exact"/>
              <w:rPr>
                <w:sz w:val="20"/>
                <w:szCs w:val="20"/>
              </w:rPr>
            </w:pPr>
            <w:r>
              <w:rPr>
                <w:rFonts w:hint="eastAsia" w:ascii="宋体" w:hAnsi="宋体" w:cs="宋体"/>
                <w:w w:val="92"/>
                <w:sz w:val="21"/>
                <w:szCs w:val="21"/>
              </w:rPr>
              <w:t>）（项目编号：</w:t>
            </w:r>
          </w:p>
        </w:tc>
        <w:tc>
          <w:tcPr>
            <w:tcW w:w="840" w:type="dxa"/>
            <w:tcBorders>
              <w:bottom w:val="single" w:color="auto" w:sz="8" w:space="0"/>
            </w:tcBorders>
            <w:vAlign w:val="bottom"/>
          </w:tcPr>
          <w:p>
            <w:pPr>
              <w:rPr>
                <w:sz w:val="24"/>
                <w:szCs w:val="24"/>
              </w:rPr>
            </w:pPr>
          </w:p>
        </w:tc>
        <w:tc>
          <w:tcPr>
            <w:tcW w:w="2320" w:type="dxa"/>
            <w:gridSpan w:val="2"/>
            <w:vAlign w:val="bottom"/>
          </w:tcPr>
          <w:p>
            <w:pPr>
              <w:spacing w:line="240" w:lineRule="exact"/>
              <w:rPr>
                <w:sz w:val="20"/>
                <w:szCs w:val="20"/>
              </w:rPr>
            </w:pPr>
            <w:r>
              <w:rPr>
                <w:rFonts w:hint="eastAsia" w:ascii="宋体" w:hAnsi="宋体" w:cs="宋体"/>
                <w:w w:val="99"/>
                <w:sz w:val="21"/>
                <w:szCs w:val="21"/>
              </w:rPr>
              <w:t>）采购活动提供本企业的</w:t>
            </w:r>
          </w:p>
        </w:tc>
      </w:tr>
      <w:tr>
        <w:tblPrEx>
          <w:tblLayout w:type="fixed"/>
          <w:tblCellMar>
            <w:top w:w="0" w:type="dxa"/>
            <w:left w:w="0" w:type="dxa"/>
            <w:bottom w:w="0" w:type="dxa"/>
            <w:right w:w="0" w:type="dxa"/>
          </w:tblCellMar>
        </w:tblPrEx>
        <w:trPr>
          <w:trHeight w:val="388" w:hRule="atLeast"/>
        </w:trPr>
        <w:tc>
          <w:tcPr>
            <w:tcW w:w="3000" w:type="dxa"/>
            <w:vAlign w:val="bottom"/>
          </w:tcPr>
          <w:p>
            <w:pPr>
              <w:spacing w:line="240" w:lineRule="exact"/>
              <w:rPr>
                <w:sz w:val="20"/>
                <w:szCs w:val="20"/>
              </w:rPr>
            </w:pPr>
            <w:r>
              <w:rPr>
                <w:rFonts w:hint="eastAsia" w:ascii="宋体" w:hAnsi="宋体" w:cs="宋体"/>
                <w:sz w:val="21"/>
                <w:szCs w:val="21"/>
              </w:rPr>
              <w:t>产品。</w:t>
            </w:r>
          </w:p>
        </w:tc>
        <w:tc>
          <w:tcPr>
            <w:tcW w:w="780" w:type="dxa"/>
            <w:vAlign w:val="bottom"/>
          </w:tcPr>
          <w:p>
            <w:pPr>
              <w:rPr>
                <w:sz w:val="24"/>
                <w:szCs w:val="24"/>
              </w:rPr>
            </w:pPr>
          </w:p>
        </w:tc>
        <w:tc>
          <w:tcPr>
            <w:tcW w:w="1060" w:type="dxa"/>
            <w:vAlign w:val="bottom"/>
          </w:tcPr>
          <w:p>
            <w:pPr>
              <w:rPr>
                <w:sz w:val="24"/>
                <w:szCs w:val="24"/>
              </w:rPr>
            </w:pPr>
          </w:p>
        </w:tc>
        <w:tc>
          <w:tcPr>
            <w:tcW w:w="320" w:type="dxa"/>
            <w:vAlign w:val="bottom"/>
          </w:tcPr>
          <w:p>
            <w:pPr>
              <w:rPr>
                <w:sz w:val="24"/>
                <w:szCs w:val="24"/>
              </w:rPr>
            </w:pPr>
          </w:p>
        </w:tc>
        <w:tc>
          <w:tcPr>
            <w:tcW w:w="840" w:type="dxa"/>
            <w:vAlign w:val="bottom"/>
          </w:tcPr>
          <w:p>
            <w:pPr>
              <w:rPr>
                <w:sz w:val="24"/>
                <w:szCs w:val="24"/>
              </w:rPr>
            </w:pPr>
          </w:p>
        </w:tc>
        <w:tc>
          <w:tcPr>
            <w:tcW w:w="100" w:type="dxa"/>
            <w:vAlign w:val="bottom"/>
          </w:tcPr>
          <w:p>
            <w:pPr>
              <w:rPr>
                <w:sz w:val="24"/>
                <w:szCs w:val="24"/>
              </w:rPr>
            </w:pPr>
          </w:p>
        </w:tc>
        <w:tc>
          <w:tcPr>
            <w:tcW w:w="2220" w:type="dxa"/>
            <w:vAlign w:val="bottom"/>
          </w:tcPr>
          <w:p>
            <w:pPr>
              <w:rPr>
                <w:sz w:val="24"/>
                <w:szCs w:val="24"/>
              </w:rPr>
            </w:pPr>
          </w:p>
        </w:tc>
      </w:tr>
    </w:tbl>
    <w:p>
      <w:pPr>
        <w:spacing w:line="171" w:lineRule="exact"/>
        <w:rPr>
          <w:sz w:val="20"/>
          <w:szCs w:val="20"/>
        </w:rPr>
      </w:pPr>
    </w:p>
    <w:p>
      <w:pPr>
        <w:spacing w:line="240" w:lineRule="exact"/>
        <w:ind w:left="780"/>
        <w:rPr>
          <w:sz w:val="20"/>
          <w:szCs w:val="20"/>
        </w:rPr>
      </w:pPr>
      <w:r>
        <w:rPr>
          <w:rFonts w:hint="eastAsia" w:ascii="宋体" w:hAnsi="宋体" w:cs="宋体"/>
          <w:sz w:val="21"/>
          <w:szCs w:val="21"/>
        </w:rPr>
        <w:t>本企业对上述声明的真实性负责。如有虚假，将依法承担相应责任。</w:t>
      </w:r>
    </w:p>
    <w:p>
      <w:pPr>
        <w:spacing w:line="200" w:lineRule="exact"/>
        <w:rPr>
          <w:sz w:val="20"/>
          <w:szCs w:val="20"/>
        </w:rPr>
      </w:pPr>
    </w:p>
    <w:p>
      <w:pPr>
        <w:spacing w:line="376" w:lineRule="exact"/>
        <w:rPr>
          <w:sz w:val="20"/>
          <w:szCs w:val="20"/>
        </w:rPr>
      </w:pPr>
    </w:p>
    <w:p>
      <w:pPr>
        <w:spacing w:line="240" w:lineRule="exact"/>
        <w:ind w:left="780"/>
        <w:rPr>
          <w:sz w:val="20"/>
          <w:szCs w:val="20"/>
        </w:rPr>
      </w:pPr>
      <w:r>
        <w:rPr>
          <w:rFonts w:hint="eastAsia" w:ascii="宋体" w:hAnsi="宋体" w:cs="宋体"/>
          <w:sz w:val="21"/>
          <w:szCs w:val="21"/>
        </w:rPr>
        <w:t>供应商全称（盖章）：</w:t>
      </w:r>
    </w:p>
    <w:p>
      <w:pPr>
        <w:spacing w:line="168" w:lineRule="exact"/>
        <w:rPr>
          <w:sz w:val="20"/>
          <w:szCs w:val="20"/>
        </w:rPr>
      </w:pPr>
    </w:p>
    <w:p>
      <w:pPr>
        <w:spacing w:line="240" w:lineRule="exact"/>
        <w:ind w:left="780"/>
        <w:rPr>
          <w:sz w:val="20"/>
          <w:szCs w:val="20"/>
        </w:rPr>
      </w:pPr>
      <w:r>
        <w:rPr>
          <w:rFonts w:hint="eastAsia" w:ascii="宋体" w:hAnsi="宋体" w:cs="宋体"/>
          <w:sz w:val="21"/>
          <w:szCs w:val="21"/>
        </w:rPr>
        <w:t>日期：年月日</w:t>
      </w:r>
    </w:p>
    <w:p>
      <w:pPr>
        <w:spacing w:line="200" w:lineRule="exact"/>
        <w:rPr>
          <w:sz w:val="20"/>
          <w:szCs w:val="20"/>
        </w:rPr>
      </w:pPr>
    </w:p>
    <w:p>
      <w:pPr>
        <w:spacing w:line="360" w:lineRule="auto"/>
        <w:ind w:left="360" w:right="346" w:firstLine="420"/>
        <w:rPr>
          <w:rFonts w:ascii="宋体" w:cs="宋体"/>
          <w:sz w:val="21"/>
          <w:szCs w:val="21"/>
        </w:rPr>
      </w:pPr>
    </w:p>
    <w:p>
      <w:pPr>
        <w:spacing w:line="360" w:lineRule="auto"/>
        <w:ind w:left="360" w:right="346" w:firstLine="420"/>
        <w:rPr>
          <w:sz w:val="20"/>
          <w:szCs w:val="20"/>
        </w:rPr>
      </w:pPr>
      <w:r>
        <w:rPr>
          <w:rFonts w:hint="eastAsia" w:ascii="宋体" w:hAnsi="宋体" w:cs="宋体"/>
          <w:sz w:val="21"/>
          <w:szCs w:val="21"/>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sz w:val="20"/>
          <w:szCs w:val="20"/>
        </w:rPr>
      </w:pPr>
      <w:r>
        <w:rPr>
          <w:rFonts w:hint="eastAsia" w:ascii="宋体" w:hAnsi="宋体" w:cs="宋体"/>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15" w:lineRule="exact"/>
        <w:rPr>
          <w:sz w:val="20"/>
          <w:szCs w:val="20"/>
        </w:rPr>
      </w:pPr>
    </w:p>
    <w:p>
      <w:pPr>
        <w:spacing w:line="366" w:lineRule="exact"/>
        <w:ind w:right="-13"/>
        <w:jc w:val="center"/>
        <w:rPr>
          <w:rFonts w:ascii="宋体" w:cs="宋体"/>
          <w:b/>
          <w:bCs/>
          <w:sz w:val="24"/>
          <w:szCs w:val="24"/>
        </w:rPr>
      </w:pPr>
      <w:r>
        <w:rPr>
          <w:rFonts w:hint="eastAsia" w:ascii="宋体" w:hAnsi="宋体" w:cs="宋体"/>
          <w:b/>
          <w:bCs/>
          <w:sz w:val="24"/>
          <w:szCs w:val="24"/>
        </w:rPr>
        <w:t>残疾人福利性单位声明函</w:t>
      </w:r>
    </w:p>
    <w:p>
      <w:pPr>
        <w:spacing w:line="203" w:lineRule="exact"/>
        <w:rPr>
          <w:sz w:val="20"/>
          <w:szCs w:val="20"/>
        </w:rPr>
      </w:pPr>
    </w:p>
    <w:p>
      <w:pPr>
        <w:spacing w:line="240" w:lineRule="exact"/>
        <w:ind w:right="-413"/>
        <w:jc w:val="center"/>
        <w:rPr>
          <w:sz w:val="20"/>
          <w:szCs w:val="20"/>
        </w:rPr>
      </w:pPr>
      <w:r>
        <w:rPr>
          <w:rFonts w:hint="eastAsia" w:ascii="宋体" w:hAnsi="宋体" w:cs="宋体"/>
          <w:sz w:val="21"/>
          <w:szCs w:val="21"/>
        </w:rPr>
        <w:t>【不属于残疾人福利性单位的无需填写、递交】</w:t>
      </w:r>
    </w:p>
    <w:p>
      <w:pPr>
        <w:spacing w:line="360" w:lineRule="auto"/>
        <w:rPr>
          <w:sz w:val="20"/>
          <w:szCs w:val="20"/>
        </w:rPr>
      </w:pPr>
    </w:p>
    <w:p>
      <w:pPr>
        <w:spacing w:line="360" w:lineRule="auto"/>
        <w:ind w:right="366" w:firstLine="420" w:firstLineChars="200"/>
        <w:rPr>
          <w:sz w:val="20"/>
          <w:szCs w:val="20"/>
        </w:rPr>
      </w:pPr>
      <w:r>
        <w:rPr>
          <w:rFonts w:hint="eastAsia" w:ascii="宋体" w:hAnsi="宋体" w:cs="宋体"/>
          <w:sz w:val="21"/>
          <w:szCs w:val="21"/>
        </w:rPr>
        <w:t>本单位郑重声明，根据《财政部</w:t>
      </w:r>
      <w:r>
        <w:rPr>
          <w:rFonts w:ascii="宋体" w:hAnsi="宋体" w:cs="宋体"/>
          <w:sz w:val="21"/>
          <w:szCs w:val="21"/>
        </w:rPr>
        <w:t xml:space="preserve"> </w:t>
      </w:r>
      <w:r>
        <w:rPr>
          <w:rFonts w:hint="eastAsia" w:ascii="宋体" w:hAnsi="宋体" w:cs="宋体"/>
          <w:sz w:val="21"/>
          <w:szCs w:val="21"/>
        </w:rPr>
        <w:t>民政部</w:t>
      </w:r>
      <w:r>
        <w:rPr>
          <w:rFonts w:ascii="宋体" w:hAnsi="宋体" w:cs="宋体"/>
          <w:sz w:val="21"/>
          <w:szCs w:val="21"/>
        </w:rPr>
        <w:t xml:space="preserve"> </w:t>
      </w:r>
      <w:r>
        <w:rPr>
          <w:rFonts w:hint="eastAsia" w:ascii="宋体" w:hAnsi="宋体" w:cs="宋体"/>
          <w:sz w:val="21"/>
          <w:szCs w:val="21"/>
        </w:rPr>
        <w:t>中国残疾人联合会关于促进残疾人就业政府采购政策的通知》（财库〔</w:t>
      </w:r>
      <w:r>
        <w:rPr>
          <w:rFonts w:ascii="Arial" w:hAnsi="Arial" w:cs="Arial"/>
          <w:sz w:val="21"/>
          <w:szCs w:val="21"/>
        </w:rPr>
        <w:t>2017</w:t>
      </w:r>
      <w:r>
        <w:rPr>
          <w:rFonts w:hint="eastAsia" w:ascii="宋体" w:hAnsi="宋体" w:cs="宋体"/>
          <w:sz w:val="21"/>
          <w:szCs w:val="21"/>
        </w:rPr>
        <w:t>〕</w:t>
      </w:r>
      <w:r>
        <w:rPr>
          <w:rFonts w:ascii="Arial" w:hAnsi="Arial" w:cs="Arial"/>
          <w:sz w:val="21"/>
          <w:szCs w:val="21"/>
        </w:rPr>
        <w:t xml:space="preserve">141 </w:t>
      </w:r>
      <w:r>
        <w:rPr>
          <w:rFonts w:hint="eastAsia" w:ascii="宋体" w:hAnsi="宋体" w:cs="宋体"/>
          <w:sz w:val="21"/>
          <w:szCs w:val="21"/>
        </w:rPr>
        <w:t>号）的规定，本单位为符合条件的残疾人福利性单位，且本单位参加</w:t>
      </w:r>
      <w:r>
        <w:rPr>
          <w:rFonts w:ascii="宋体" w:hAnsi="宋体" w:cs="宋体"/>
          <w:sz w:val="21"/>
          <w:szCs w:val="21"/>
        </w:rPr>
        <w:t xml:space="preserve"> </w:t>
      </w:r>
      <w:r>
        <w:rPr>
          <w:rFonts w:hint="eastAsia" w:ascii="宋体" w:hAnsi="宋体" w:cs="宋体"/>
          <w:sz w:val="21"/>
          <w:szCs w:val="21"/>
        </w:rPr>
        <w:t>（采购人名称）</w:t>
      </w:r>
      <w:r>
        <w:rPr>
          <w:rFonts w:ascii="宋体" w:cs="宋体"/>
          <w:sz w:val="21"/>
          <w:szCs w:val="21"/>
        </w:rPr>
        <w:tab/>
      </w:r>
      <w:r>
        <w:rPr>
          <w:rFonts w:hint="eastAsia" w:ascii="宋体" w:hAnsi="宋体" w:cs="宋体"/>
          <w:sz w:val="21"/>
          <w:szCs w:val="21"/>
        </w:rPr>
        <w:t>单位的</w:t>
      </w:r>
      <w:r>
        <w:rPr>
          <w:sz w:val="20"/>
          <w:szCs w:val="20"/>
        </w:rPr>
        <w:tab/>
      </w:r>
      <w:r>
        <w:rPr>
          <w:rFonts w:hint="eastAsia" w:ascii="宋体" w:hAnsi="宋体" w:cs="宋体"/>
          <w:sz w:val="21"/>
          <w:szCs w:val="21"/>
        </w:rPr>
        <w:t>（项目名称）</w:t>
      </w:r>
      <w:r>
        <w:rPr>
          <w:sz w:val="20"/>
          <w:szCs w:val="20"/>
        </w:rPr>
        <w:tab/>
      </w:r>
      <w:r>
        <w:rPr>
          <w:rFonts w:hint="eastAsia" w:ascii="宋体" w:hAnsi="宋体" w:cs="宋体"/>
          <w:sz w:val="21"/>
          <w:szCs w:val="21"/>
        </w:rPr>
        <w:t>项目采购活动提供本单位制造的货物（由本单位承担工程</w:t>
      </w:r>
      <w:r>
        <w:rPr>
          <w:rFonts w:ascii="Arial" w:hAnsi="Arial" w:cs="Arial"/>
          <w:sz w:val="21"/>
          <w:szCs w:val="21"/>
        </w:rPr>
        <w:t>/</w:t>
      </w:r>
      <w:r>
        <w:rPr>
          <w:rFonts w:hint="eastAsia" w:ascii="宋体" w:hAnsi="宋体" w:cs="宋体"/>
          <w:sz w:val="21"/>
          <w:szCs w:val="21"/>
        </w:rPr>
        <w:t>提供服务），或者提供其他残疾人福利性单位制造的货物（不包括使用非残疾人福利性单位注册商标的货物）。</w:t>
      </w:r>
    </w:p>
    <w:p>
      <w:pPr>
        <w:spacing w:line="360" w:lineRule="auto"/>
        <w:ind w:firstLine="420" w:firstLineChars="200"/>
        <w:rPr>
          <w:sz w:val="20"/>
          <w:szCs w:val="20"/>
        </w:rPr>
      </w:pPr>
      <w:r>
        <w:rPr>
          <w:rFonts w:hint="eastAsia" w:ascii="宋体" w:hAnsi="宋体" w:cs="宋体"/>
          <w:sz w:val="21"/>
          <w:szCs w:val="21"/>
        </w:rPr>
        <w:t>本单位对上述声明的真实性负责。如有虚假，将依法承担相应责任。</w:t>
      </w:r>
    </w:p>
    <w:p>
      <w:pPr>
        <w:spacing w:line="360" w:lineRule="auto"/>
        <w:rPr>
          <w:sz w:val="20"/>
          <w:szCs w:val="20"/>
        </w:rPr>
      </w:pPr>
    </w:p>
    <w:p>
      <w:pPr>
        <w:spacing w:line="360" w:lineRule="auto"/>
        <w:ind w:left="780"/>
        <w:rPr>
          <w:sz w:val="20"/>
          <w:szCs w:val="20"/>
        </w:rPr>
      </w:pPr>
      <w:r>
        <w:rPr>
          <w:rFonts w:hint="eastAsia" w:ascii="宋体" w:hAnsi="宋体" w:cs="宋体"/>
          <w:sz w:val="21"/>
          <w:szCs w:val="21"/>
        </w:rPr>
        <w:t>供应商名称（盖章）：</w:t>
      </w:r>
    </w:p>
    <w:p>
      <w:pPr>
        <w:spacing w:line="79" w:lineRule="exact"/>
        <w:rPr>
          <w:sz w:val="20"/>
          <w:szCs w:val="20"/>
        </w:rPr>
      </w:pPr>
    </w:p>
    <w:p>
      <w:pPr>
        <w:tabs>
          <w:tab w:val="left" w:pos="1700"/>
          <w:tab w:val="left" w:pos="2120"/>
          <w:tab w:val="left" w:pos="2540"/>
        </w:tabs>
        <w:spacing w:line="240" w:lineRule="exact"/>
        <w:ind w:left="780"/>
        <w:rPr>
          <w:sz w:val="20"/>
          <w:szCs w:val="20"/>
        </w:rPr>
      </w:pPr>
      <w:r>
        <w:rPr>
          <w:rFonts w:hint="eastAsia" w:ascii="宋体" w:hAnsi="宋体" w:cs="宋体"/>
          <w:sz w:val="21"/>
          <w:szCs w:val="21"/>
        </w:rPr>
        <w:t>日期：</w:t>
      </w:r>
      <w:r>
        <w:rPr>
          <w:rFonts w:ascii="宋体" w:cs="宋体"/>
          <w:sz w:val="21"/>
          <w:szCs w:val="21"/>
        </w:rPr>
        <w:tab/>
      </w:r>
      <w:r>
        <w:rPr>
          <w:rFonts w:hint="eastAsia" w:ascii="宋体" w:hAnsi="宋体" w:cs="宋体"/>
          <w:sz w:val="21"/>
          <w:szCs w:val="21"/>
        </w:rPr>
        <w:t>年</w:t>
      </w:r>
      <w:r>
        <w:rPr>
          <w:rFonts w:ascii="宋体" w:cs="宋体"/>
          <w:sz w:val="21"/>
          <w:szCs w:val="21"/>
        </w:rPr>
        <w:tab/>
      </w:r>
      <w:r>
        <w:rPr>
          <w:rFonts w:hint="eastAsia" w:ascii="宋体" w:hAnsi="宋体" w:cs="宋体"/>
          <w:sz w:val="21"/>
          <w:szCs w:val="21"/>
        </w:rPr>
        <w:t>月</w:t>
      </w:r>
      <w:r>
        <w:rPr>
          <w:rFonts w:ascii="宋体" w:cs="宋体"/>
          <w:sz w:val="21"/>
          <w:szCs w:val="21"/>
        </w:rPr>
        <w:tab/>
      </w:r>
      <w:r>
        <w:rPr>
          <w:rFonts w:hint="eastAsia" w:ascii="宋体" w:hAnsi="宋体" w:cs="宋体"/>
          <w:sz w:val="21"/>
          <w:szCs w:val="21"/>
        </w:rPr>
        <w:t>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1440" w:bottom="158" w:left="1440" w:header="0" w:footer="0" w:gutter="0"/>
          <w:cols w:equalWidth="0" w:num="1">
            <w:col w:w="9026"/>
          </w:cols>
        </w:sectPr>
      </w:pPr>
    </w:p>
    <w:p>
      <w:pPr>
        <w:spacing w:line="320" w:lineRule="exact"/>
        <w:ind w:left="360"/>
        <w:rPr>
          <w:sz w:val="20"/>
          <w:szCs w:val="20"/>
        </w:rPr>
      </w:pPr>
      <w:bookmarkStart w:id="74" w:name="page75"/>
      <w:bookmarkEnd w:id="74"/>
      <w:r>
        <w:rPr>
          <w:rFonts w:hint="eastAsia" w:ascii="宋体" w:hAnsi="宋体" w:cs="宋体"/>
          <w:sz w:val="28"/>
          <w:szCs w:val="28"/>
        </w:rPr>
        <w:t>商务技术文件封面</w:t>
      </w:r>
    </w:p>
    <w:p>
      <w:pPr>
        <w:spacing w:line="200" w:lineRule="exact"/>
        <w:rPr>
          <w:sz w:val="20"/>
          <w:szCs w:val="20"/>
        </w:rPr>
      </w:pPr>
    </w:p>
    <w:p>
      <w:pPr>
        <w:spacing w:line="200" w:lineRule="exact"/>
        <w:rPr>
          <w:sz w:val="20"/>
          <w:szCs w:val="20"/>
        </w:rPr>
      </w:pPr>
    </w:p>
    <w:p>
      <w:pPr>
        <w:spacing w:line="308" w:lineRule="exact"/>
        <w:rPr>
          <w:sz w:val="20"/>
          <w:szCs w:val="20"/>
        </w:rPr>
      </w:pPr>
    </w:p>
    <w:p>
      <w:pPr>
        <w:spacing w:line="320" w:lineRule="exact"/>
        <w:ind w:left="1340"/>
        <w:rPr>
          <w:sz w:val="20"/>
          <w:szCs w:val="20"/>
        </w:rPr>
      </w:pPr>
      <w:r>
        <w:rPr>
          <w:rFonts w:hint="eastAsia" w:ascii="宋体" w:hAnsi="宋体" w:cs="宋体"/>
          <w:sz w:val="28"/>
          <w:szCs w:val="28"/>
        </w:rPr>
        <w:t>项目名称：</w:t>
      </w:r>
    </w:p>
    <w:p>
      <w:pPr>
        <w:spacing w:line="20" w:lineRule="exact"/>
        <w:rPr>
          <w:sz w:val="20"/>
          <w:szCs w:val="20"/>
        </w:rPr>
      </w:pPr>
      <w:r>
        <w:pict>
          <v:line id="Shape 316" o:spid="_x0000_s1061" o:spt="20" style="position:absolute;left:0pt;margin-left:136.95pt;margin-top:0.05pt;height:0pt;width:287.1pt;z-index:-251650048;mso-width-relative:page;mso-height-relative:page;" filled="t" coordsize="21600,21600" o:allowincell="f">
            <v:path arrowok="t"/>
            <v:fill on="t" focussize="0,0"/>
            <v:stroke weight="1.08pt" joinstyle="miter"/>
            <v:imagedata o:title=""/>
            <o:lock v:ext="edit"/>
          </v:line>
        </w:pict>
      </w:r>
    </w:p>
    <w:p>
      <w:pPr>
        <w:spacing w:line="200" w:lineRule="exact"/>
        <w:rPr>
          <w:sz w:val="20"/>
          <w:szCs w:val="20"/>
        </w:rPr>
      </w:pPr>
    </w:p>
    <w:p>
      <w:pPr>
        <w:spacing w:line="200" w:lineRule="exact"/>
        <w:rPr>
          <w:sz w:val="20"/>
          <w:szCs w:val="20"/>
        </w:rPr>
      </w:pPr>
    </w:p>
    <w:p>
      <w:pPr>
        <w:spacing w:line="288" w:lineRule="exact"/>
        <w:rPr>
          <w:sz w:val="20"/>
          <w:szCs w:val="20"/>
        </w:rPr>
      </w:pPr>
    </w:p>
    <w:p>
      <w:pPr>
        <w:spacing w:line="320" w:lineRule="exact"/>
        <w:ind w:left="1340"/>
        <w:rPr>
          <w:sz w:val="20"/>
          <w:szCs w:val="20"/>
        </w:rPr>
      </w:pPr>
      <w:r>
        <w:rPr>
          <w:rFonts w:hint="eastAsia" w:ascii="宋体" w:hAnsi="宋体" w:cs="宋体"/>
          <w:sz w:val="28"/>
          <w:szCs w:val="28"/>
        </w:rPr>
        <w:t>项目编号：</w:t>
      </w:r>
    </w:p>
    <w:p>
      <w:pPr>
        <w:spacing w:line="20" w:lineRule="exact"/>
        <w:rPr>
          <w:sz w:val="20"/>
          <w:szCs w:val="20"/>
        </w:rPr>
      </w:pPr>
      <w:r>
        <w:pict>
          <v:line id="Shape 317" o:spid="_x0000_s1062" o:spt="20" style="position:absolute;left:0pt;margin-left:136.95pt;margin-top:0.05pt;height:0pt;width:287.1pt;z-index:-251649024;mso-width-relative:page;mso-height-relative:page;" filled="t" coordsize="21600,21600" o:allowincell="f">
            <v:path arrowok="t"/>
            <v:fill on="t" focussize="0,0"/>
            <v:stroke weight="1.0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25" w:lineRule="exact"/>
        <w:rPr>
          <w:sz w:val="20"/>
          <w:szCs w:val="20"/>
        </w:rPr>
      </w:pPr>
    </w:p>
    <w:p>
      <w:pPr>
        <w:spacing w:line="822" w:lineRule="exact"/>
        <w:ind w:right="-33"/>
        <w:jc w:val="center"/>
        <w:rPr>
          <w:sz w:val="20"/>
          <w:szCs w:val="20"/>
        </w:rPr>
      </w:pPr>
      <w:r>
        <w:rPr>
          <w:rFonts w:hint="eastAsia" w:ascii="宋体" w:hAnsi="宋体" w:cs="宋体"/>
          <w:sz w:val="72"/>
          <w:szCs w:val="72"/>
        </w:rPr>
        <w:t>投</w:t>
      </w:r>
      <w:r>
        <w:rPr>
          <w:rFonts w:ascii="宋体" w:hAnsi="宋体" w:cs="宋体"/>
          <w:sz w:val="72"/>
          <w:szCs w:val="72"/>
        </w:rPr>
        <w:t xml:space="preserve"> </w:t>
      </w:r>
      <w:r>
        <w:rPr>
          <w:rFonts w:hint="eastAsia" w:ascii="宋体" w:hAnsi="宋体" w:cs="宋体"/>
          <w:sz w:val="72"/>
          <w:szCs w:val="72"/>
        </w:rPr>
        <w:t>标</w:t>
      </w:r>
      <w:r>
        <w:rPr>
          <w:rFonts w:ascii="宋体" w:hAnsi="宋体" w:cs="宋体"/>
          <w:sz w:val="72"/>
          <w:szCs w:val="72"/>
        </w:rPr>
        <w:t xml:space="preserve"> </w:t>
      </w:r>
      <w:r>
        <w:rPr>
          <w:rFonts w:hint="eastAsia" w:ascii="宋体" w:hAnsi="宋体" w:cs="宋体"/>
          <w:sz w:val="72"/>
          <w:szCs w:val="72"/>
        </w:rPr>
        <w:t>文</w:t>
      </w:r>
      <w:r>
        <w:rPr>
          <w:rFonts w:ascii="宋体" w:hAnsi="宋体" w:cs="宋体"/>
          <w:sz w:val="72"/>
          <w:szCs w:val="72"/>
        </w:rPr>
        <w:t xml:space="preserve"> </w:t>
      </w:r>
      <w:r>
        <w:rPr>
          <w:rFonts w:hint="eastAsia" w:ascii="宋体" w:hAnsi="宋体" w:cs="宋体"/>
          <w:sz w:val="72"/>
          <w:szCs w:val="72"/>
        </w:rPr>
        <w:t>件</w:t>
      </w:r>
    </w:p>
    <w:p>
      <w:pPr>
        <w:spacing w:line="200" w:lineRule="exact"/>
        <w:rPr>
          <w:sz w:val="20"/>
          <w:szCs w:val="20"/>
        </w:rPr>
      </w:pPr>
    </w:p>
    <w:p>
      <w:pPr>
        <w:spacing w:line="381" w:lineRule="exact"/>
        <w:rPr>
          <w:sz w:val="20"/>
          <w:szCs w:val="20"/>
        </w:rPr>
      </w:pPr>
    </w:p>
    <w:p>
      <w:pPr>
        <w:spacing w:line="822" w:lineRule="exact"/>
        <w:ind w:right="-33"/>
        <w:jc w:val="center"/>
        <w:rPr>
          <w:sz w:val="20"/>
          <w:szCs w:val="20"/>
        </w:rPr>
      </w:pPr>
      <w:r>
        <w:rPr>
          <w:rFonts w:hint="eastAsia" w:ascii="宋体" w:hAnsi="宋体" w:cs="宋体"/>
          <w:sz w:val="72"/>
          <w:szCs w:val="72"/>
        </w:rPr>
        <w:t>（商务技术文件）</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7" w:lineRule="exact"/>
        <w:rPr>
          <w:sz w:val="20"/>
          <w:szCs w:val="20"/>
        </w:rPr>
      </w:pPr>
    </w:p>
    <w:p>
      <w:pPr>
        <w:tabs>
          <w:tab w:val="left" w:pos="5880"/>
        </w:tabs>
        <w:spacing w:line="320" w:lineRule="exact"/>
        <w:ind w:left="1140"/>
        <w:jc w:val="both"/>
        <w:rPr>
          <w:sz w:val="20"/>
          <w:szCs w:val="20"/>
        </w:rPr>
      </w:pPr>
      <w:r>
        <w:rPr>
          <w:rFonts w:hint="eastAsia" w:ascii="宋体" w:hAnsi="宋体" w:cs="宋体"/>
          <w:sz w:val="28"/>
          <w:szCs w:val="28"/>
        </w:rPr>
        <w:t>供应商：</w:t>
      </w:r>
      <w:r>
        <w:rPr>
          <w:sz w:val="20"/>
          <w:szCs w:val="20"/>
        </w:rPr>
        <w:tab/>
      </w:r>
      <w:r>
        <w:rPr>
          <w:rFonts w:hint="eastAsia" w:ascii="宋体" w:hAnsi="宋体" w:cs="宋体"/>
          <w:sz w:val="28"/>
          <w:szCs w:val="28"/>
        </w:rPr>
        <w:t>（盖单位公章）</w:t>
      </w:r>
    </w:p>
    <w:p>
      <w:pPr>
        <w:spacing w:line="20" w:lineRule="exact"/>
        <w:rPr>
          <w:sz w:val="20"/>
          <w:szCs w:val="20"/>
        </w:rPr>
      </w:pPr>
      <w:r>
        <w:pict>
          <v:line id="Shape 318" o:spid="_x0000_s1063" o:spt="20" style="position:absolute;left:0pt;margin-left:112.6pt;margin-top:0.05pt;height:0pt;width:182.05pt;z-index:-251648000;mso-width-relative:page;mso-height-relative:page;" filled="t" coordsize="21600,21600" o:allowincell="f">
            <v:path arrowok="t"/>
            <v:fill on="t" focussize="0,0"/>
            <v:stroke weight="1.08pt" joinstyle="miter"/>
            <v:imagedata o:title=""/>
            <o:lock v:ext="edit"/>
          </v:line>
        </w:pict>
      </w:r>
    </w:p>
    <w:p>
      <w:pPr>
        <w:spacing w:line="205" w:lineRule="exact"/>
        <w:rPr>
          <w:sz w:val="20"/>
          <w:szCs w:val="20"/>
        </w:rPr>
      </w:pPr>
    </w:p>
    <w:p>
      <w:pPr>
        <w:tabs>
          <w:tab w:val="left" w:pos="5460"/>
        </w:tabs>
        <w:spacing w:line="320" w:lineRule="exact"/>
        <w:ind w:left="1140"/>
        <w:rPr>
          <w:sz w:val="20"/>
          <w:szCs w:val="20"/>
        </w:rPr>
      </w:pPr>
      <w:r>
        <w:rPr>
          <w:rFonts w:hint="eastAsia" w:ascii="宋体" w:hAnsi="宋体" w:cs="宋体"/>
          <w:sz w:val="28"/>
          <w:szCs w:val="28"/>
        </w:rPr>
        <w:t>响应文件签署人：</w:t>
      </w:r>
      <w:r>
        <w:rPr>
          <w:sz w:val="20"/>
          <w:szCs w:val="20"/>
        </w:rPr>
        <w:tab/>
      </w:r>
      <w:r>
        <w:rPr>
          <w:rFonts w:hint="eastAsia" w:ascii="宋体" w:hAnsi="宋体" w:cs="宋体"/>
          <w:sz w:val="28"/>
          <w:szCs w:val="28"/>
        </w:rPr>
        <w:t>（签字或盖章）</w:t>
      </w:r>
    </w:p>
    <w:p>
      <w:pPr>
        <w:spacing w:line="20" w:lineRule="exact"/>
        <w:rPr>
          <w:sz w:val="20"/>
          <w:szCs w:val="20"/>
        </w:rPr>
      </w:pPr>
      <w:r>
        <w:pict>
          <v:line id="Shape 319" o:spid="_x0000_s1064" o:spt="20" style="position:absolute;left:0pt;margin-left:168.65pt;margin-top:0.05pt;height:0pt;width:105pt;z-index:-251646976;mso-width-relative:page;mso-height-relative:page;" filled="t" coordsize="21600,21600" o:allowincell="f">
            <v:path arrowok="t"/>
            <v:fill on="t" focussize="0,0"/>
            <v:stroke weight="1.08pt" joinstyle="miter"/>
            <v:imagedata o:title=""/>
            <o:lock v:ext="edit"/>
          </v:line>
        </w:pict>
      </w:r>
    </w:p>
    <w:p>
      <w:pPr>
        <w:spacing w:line="200" w:lineRule="exact"/>
        <w:rPr>
          <w:sz w:val="20"/>
          <w:szCs w:val="20"/>
        </w:rPr>
      </w:pPr>
    </w:p>
    <w:p>
      <w:pPr>
        <w:spacing w:line="200" w:lineRule="exact"/>
        <w:rPr>
          <w:sz w:val="20"/>
          <w:szCs w:val="20"/>
        </w:rPr>
      </w:pPr>
    </w:p>
    <w:p>
      <w:pPr>
        <w:spacing w:line="288" w:lineRule="exact"/>
        <w:rPr>
          <w:sz w:val="20"/>
          <w:szCs w:val="20"/>
        </w:rPr>
      </w:pPr>
    </w:p>
    <w:p>
      <w:pPr>
        <w:tabs>
          <w:tab w:val="left" w:pos="4600"/>
          <w:tab w:val="left" w:pos="5300"/>
        </w:tabs>
        <w:spacing w:line="320" w:lineRule="exact"/>
        <w:ind w:left="3920"/>
        <w:rPr>
          <w:sz w:val="20"/>
          <w:szCs w:val="20"/>
        </w:rPr>
      </w:pPr>
      <w:r>
        <w:rPr>
          <w:rFonts w:hint="eastAsia" w:ascii="宋体" w:hAnsi="宋体" w:cs="宋体"/>
          <w:sz w:val="28"/>
          <w:szCs w:val="28"/>
        </w:rPr>
        <w:t>年</w:t>
      </w:r>
      <w:r>
        <w:rPr>
          <w:rFonts w:ascii="宋体" w:cs="宋体"/>
          <w:sz w:val="28"/>
          <w:szCs w:val="28"/>
        </w:rPr>
        <w:tab/>
      </w:r>
      <w:r>
        <w:rPr>
          <w:rFonts w:hint="eastAsia" w:ascii="宋体" w:hAnsi="宋体" w:cs="宋体"/>
          <w:sz w:val="28"/>
          <w:szCs w:val="28"/>
        </w:rPr>
        <w:t>月</w:t>
      </w:r>
      <w:r>
        <w:rPr>
          <w:rFonts w:ascii="宋体" w:cs="宋体"/>
          <w:sz w:val="28"/>
          <w:szCs w:val="28"/>
        </w:rPr>
        <w:tab/>
      </w:r>
      <w:r>
        <w:rPr>
          <w:rFonts w:hint="eastAsia" w:ascii="宋体" w:hAnsi="宋体" w:cs="宋体"/>
          <w:sz w:val="28"/>
          <w:szCs w:val="28"/>
        </w:rPr>
        <w:t>日</w:t>
      </w:r>
    </w:p>
    <w:p>
      <w:pPr>
        <w:spacing w:line="20" w:lineRule="exact"/>
        <w:rPr>
          <w:sz w:val="20"/>
          <w:szCs w:val="20"/>
        </w:rPr>
      </w:pPr>
      <w:r>
        <w:pict>
          <v:line id="Shape 320" o:spid="_x0000_s1065" o:spt="20" style="position:absolute;left:0pt;margin-left:153.85pt;margin-top:0.05pt;height:0pt;width:42.15pt;z-index:-251645952;mso-width-relative:page;mso-height-relative:page;" filled="t" coordsize="21600,21600" o:allowincell="f">
            <v:path arrowok="t"/>
            <v:fill on="t" focussize="0,0"/>
            <v:stroke weight="1.08pt" joinstyle="miter"/>
            <v:imagedata o:title=""/>
            <o:lock v:ext="edit"/>
          </v:line>
        </w:pict>
      </w:r>
      <w:r>
        <w:pict>
          <v:line id="Shape 321" o:spid="_x0000_s1066" o:spt="20" style="position:absolute;left:0pt;margin-left:209.9pt;margin-top:0.05pt;height:0pt;width:21.05pt;z-index:-251644928;mso-width-relative:page;mso-height-relative:page;" filled="t" coordsize="21600,21600" o:allowincell="f">
            <v:path arrowok="t"/>
            <v:fill on="t" focussize="0,0"/>
            <v:stroke weight="1.08pt" joinstyle="miter"/>
            <v:imagedata o:title=""/>
            <o:lock v:ext="edit"/>
          </v:line>
        </w:pict>
      </w:r>
      <w:r>
        <w:pict>
          <v:line id="Shape 322" o:spid="_x0000_s1067" o:spt="20" style="position:absolute;left:0pt;margin-left:244.95pt;margin-top:0.05pt;height:0pt;width:20.9pt;z-index:-251643904;mso-width-relative:page;mso-height-relative:page;" filled="t" coordsize="21600,21600" o:allowincell="f">
            <v:path arrowok="t"/>
            <v:fill on="t" focussize="0,0"/>
            <v:stroke weight="1.08pt" joinstyle="miter"/>
            <v:imagedata o:title=""/>
            <o:lock v:ext="edit"/>
          </v:line>
        </w:pic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51" w:lineRule="exact"/>
        <w:rPr>
          <w:sz w:val="20"/>
          <w:szCs w:val="20"/>
        </w:rPr>
      </w:pPr>
    </w:p>
    <w:p>
      <w:pPr>
        <w:spacing w:line="366" w:lineRule="exact"/>
        <w:rPr>
          <w:rFonts w:ascii="宋体" w:cs="宋体"/>
          <w:b/>
          <w:bCs/>
          <w:sz w:val="28"/>
          <w:szCs w:val="28"/>
        </w:rPr>
      </w:pPr>
      <w:bookmarkStart w:id="75" w:name="page76"/>
      <w:bookmarkEnd w:id="75"/>
      <w:r>
        <w:rPr>
          <w:rFonts w:hint="eastAsia" w:ascii="宋体" w:hAnsi="宋体" w:cs="宋体"/>
          <w:b/>
          <w:bCs/>
          <w:sz w:val="28"/>
          <w:szCs w:val="28"/>
        </w:rPr>
        <w:t>商务文件</w:t>
      </w:r>
    </w:p>
    <w:p>
      <w:pPr>
        <w:spacing w:line="366" w:lineRule="exact"/>
        <w:jc w:val="center"/>
        <w:rPr>
          <w:rFonts w:ascii="宋体" w:cs="宋体"/>
          <w:b/>
          <w:bCs/>
          <w:sz w:val="28"/>
          <w:szCs w:val="28"/>
        </w:rPr>
      </w:pPr>
      <w:r>
        <w:rPr>
          <w:rFonts w:hint="eastAsia" w:ascii="宋体" w:hAnsi="宋体" w:cs="宋体"/>
          <w:b/>
          <w:bCs/>
          <w:sz w:val="28"/>
          <w:szCs w:val="28"/>
        </w:rPr>
        <w:t>一、法定代表人资格证明书</w:t>
      </w:r>
    </w:p>
    <w:p>
      <w:pPr>
        <w:pStyle w:val="5"/>
        <w:adjustRightInd w:val="0"/>
        <w:spacing w:before="120" w:after="120" w:line="360" w:lineRule="auto"/>
        <w:ind w:firstLine="480" w:firstLineChars="229"/>
        <w:rPr>
          <w:rFonts w:hAnsi="宋体" w:cs="Arial"/>
          <w:sz w:val="21"/>
          <w:szCs w:val="21"/>
          <w:u w:val="single"/>
        </w:rPr>
      </w:pPr>
      <w:r>
        <w:rPr>
          <w:rFonts w:hint="eastAsia" w:hAnsi="宋体" w:cs="Arial"/>
          <w:sz w:val="21"/>
          <w:szCs w:val="21"/>
          <w:u w:val="single"/>
        </w:rPr>
        <w:t>（采购人单位名称）：</w:t>
      </w:r>
      <w:r>
        <w:rPr>
          <w:rFonts w:hAnsi="宋体" w:cs="Arial"/>
          <w:sz w:val="21"/>
          <w:szCs w:val="21"/>
          <w:u w:val="single"/>
        </w:rPr>
        <w:t xml:space="preserve">         </w:t>
      </w:r>
    </w:p>
    <w:p>
      <w:pPr>
        <w:pStyle w:val="5"/>
        <w:adjustRightInd w:val="0"/>
        <w:spacing w:before="120" w:after="120" w:line="360" w:lineRule="auto"/>
        <w:ind w:firstLine="482"/>
        <w:rPr>
          <w:rFonts w:hAnsi="宋体" w:cs="Arial"/>
          <w:sz w:val="21"/>
          <w:szCs w:val="21"/>
        </w:rPr>
      </w:pPr>
      <w:r>
        <w:rPr>
          <w:rFonts w:hint="eastAsia" w:hAnsi="宋体" w:cs="Arial"/>
          <w:sz w:val="21"/>
          <w:szCs w:val="21"/>
          <w:u w:val="single"/>
        </w:rPr>
        <w:t>杭州好邦建筑工程咨询有限公司：</w:t>
      </w:r>
    </w:p>
    <w:p>
      <w:pPr>
        <w:pStyle w:val="4"/>
        <w:adjustRightInd w:val="0"/>
        <w:spacing w:line="360" w:lineRule="auto"/>
        <w:ind w:firstLine="420" w:firstLineChars="200"/>
        <w:rPr>
          <w:rFonts w:ascii="宋体" w:hAnsi="宋体" w:eastAsia="宋体" w:cs="Arial"/>
          <w:snapToGrid w:val="0"/>
          <w:sz w:val="21"/>
          <w:szCs w:val="21"/>
        </w:rPr>
      </w:pPr>
      <w:r>
        <w:rPr>
          <w:rFonts w:ascii="宋体" w:hAnsi="宋体" w:eastAsia="宋体" w:cs="Arial"/>
          <w:snapToGrid w:val="0"/>
          <w:sz w:val="21"/>
          <w:szCs w:val="21"/>
          <w:u w:val="single"/>
        </w:rPr>
        <w:t xml:space="preserve">     </w:t>
      </w:r>
      <w:r>
        <w:rPr>
          <w:rFonts w:hint="eastAsia" w:ascii="宋体" w:hAnsi="宋体" w:eastAsia="宋体" w:cs="Arial"/>
          <w:snapToGrid w:val="0"/>
          <w:sz w:val="21"/>
          <w:szCs w:val="21"/>
          <w:u w:val="single"/>
        </w:rPr>
        <w:t>（姓名）</w:t>
      </w:r>
      <w:r>
        <w:rPr>
          <w:rFonts w:ascii="宋体" w:hAnsi="宋体" w:eastAsia="宋体" w:cs="Arial"/>
          <w:snapToGrid w:val="0"/>
          <w:sz w:val="21"/>
          <w:szCs w:val="21"/>
          <w:u w:val="single"/>
        </w:rPr>
        <w:t xml:space="preserve">    </w:t>
      </w:r>
      <w:r>
        <w:rPr>
          <w:rFonts w:hint="eastAsia" w:ascii="宋体" w:hAnsi="宋体" w:eastAsia="宋体" w:cs="Arial"/>
          <w:snapToGrid w:val="0"/>
          <w:sz w:val="21"/>
          <w:szCs w:val="21"/>
        </w:rPr>
        <w:t>系</w:t>
      </w:r>
      <w:r>
        <w:rPr>
          <w:rFonts w:ascii="宋体" w:hAnsi="宋体" w:eastAsia="宋体" w:cs="Arial"/>
          <w:snapToGrid w:val="0"/>
          <w:sz w:val="21"/>
          <w:szCs w:val="21"/>
          <w:u w:val="single"/>
        </w:rPr>
        <w:t xml:space="preserve">  </w:t>
      </w:r>
      <w:r>
        <w:rPr>
          <w:rFonts w:hint="eastAsia" w:ascii="宋体" w:hAnsi="宋体" w:eastAsia="宋体" w:cs="Arial"/>
          <w:snapToGrid w:val="0"/>
          <w:sz w:val="21"/>
          <w:szCs w:val="21"/>
          <w:u w:val="single"/>
        </w:rPr>
        <w:t>（单位名称）</w:t>
      </w:r>
      <w:r>
        <w:rPr>
          <w:rFonts w:ascii="宋体" w:hAnsi="宋体" w:eastAsia="宋体" w:cs="Arial"/>
          <w:snapToGrid w:val="0"/>
          <w:sz w:val="21"/>
          <w:szCs w:val="21"/>
          <w:u w:val="single"/>
        </w:rPr>
        <w:t xml:space="preserve">  </w:t>
      </w:r>
      <w:r>
        <w:rPr>
          <w:rFonts w:hint="eastAsia" w:ascii="宋体" w:hAnsi="宋体" w:eastAsia="宋体" w:cs="Arial"/>
          <w:snapToGrid w:val="0"/>
          <w:sz w:val="21"/>
          <w:szCs w:val="21"/>
        </w:rPr>
        <w:t>的法定代表人，</w:t>
      </w:r>
      <w:r>
        <w:rPr>
          <w:rFonts w:ascii="宋体" w:hAnsi="宋体" w:eastAsia="宋体" w:cs="Arial"/>
          <w:snapToGrid w:val="0"/>
          <w:sz w:val="21"/>
          <w:szCs w:val="21"/>
          <w:u w:val="single"/>
        </w:rPr>
        <w:t xml:space="preserve">   </w:t>
      </w:r>
      <w:r>
        <w:rPr>
          <w:rFonts w:hint="eastAsia" w:ascii="宋体" w:hAnsi="宋体" w:eastAsia="宋体" w:cs="Arial"/>
          <w:snapToGrid w:val="0"/>
          <w:sz w:val="21"/>
          <w:szCs w:val="21"/>
          <w:u w:val="single"/>
        </w:rPr>
        <w:t>（身份证号）</w:t>
      </w:r>
      <w:r>
        <w:rPr>
          <w:rFonts w:ascii="宋体" w:hAnsi="宋体" w:eastAsia="宋体" w:cs="Arial"/>
          <w:snapToGrid w:val="0"/>
          <w:sz w:val="21"/>
          <w:szCs w:val="21"/>
          <w:u w:val="single"/>
        </w:rPr>
        <w:t xml:space="preserve">     </w:t>
      </w:r>
      <w:r>
        <w:rPr>
          <w:rFonts w:hint="eastAsia" w:ascii="宋体" w:hAnsi="宋体" w:eastAsia="宋体" w:cs="Arial"/>
          <w:snapToGrid w:val="0"/>
          <w:sz w:val="21"/>
          <w:szCs w:val="21"/>
        </w:rPr>
        <w:t>。</w:t>
      </w:r>
    </w:p>
    <w:p>
      <w:pPr>
        <w:pStyle w:val="4"/>
        <w:adjustRightInd w:val="0"/>
        <w:spacing w:line="360" w:lineRule="auto"/>
        <w:ind w:firstLine="420" w:firstLineChars="200"/>
        <w:rPr>
          <w:rFonts w:ascii="宋体" w:hAnsi="宋体" w:eastAsia="宋体" w:cs="Arial"/>
          <w:snapToGrid w:val="0"/>
          <w:sz w:val="21"/>
          <w:szCs w:val="21"/>
        </w:rPr>
      </w:pPr>
      <w:r>
        <w:rPr>
          <w:rFonts w:hint="eastAsia" w:ascii="宋体" w:hAnsi="宋体" w:eastAsia="宋体" w:cs="Arial"/>
          <w:snapToGrid w:val="0"/>
          <w:sz w:val="21"/>
          <w:szCs w:val="21"/>
        </w:rPr>
        <w:t>特此证明。</w:t>
      </w:r>
    </w:p>
    <w:p>
      <w:pPr>
        <w:pStyle w:val="4"/>
        <w:adjustRightInd w:val="0"/>
        <w:spacing w:line="360" w:lineRule="auto"/>
        <w:ind w:firstLine="420" w:firstLineChars="200"/>
        <w:rPr>
          <w:rFonts w:ascii="宋体" w:hAnsi="宋体" w:eastAsia="宋体" w:cs="Arial"/>
          <w:snapToGrid w:val="0"/>
          <w:sz w:val="21"/>
          <w:szCs w:val="21"/>
        </w:rPr>
      </w:pPr>
      <w:r>
        <w:rPr>
          <w:rFonts w:hint="eastAsia" w:ascii="宋体" w:hAnsi="宋体" w:eastAsia="宋体" w:cs="Arial"/>
          <w:snapToGrid w:val="0"/>
          <w:sz w:val="21"/>
          <w:szCs w:val="21"/>
        </w:rPr>
        <w:t>投标人：（盖单位公章）</w:t>
      </w:r>
    </w:p>
    <w:p>
      <w:pPr>
        <w:adjustRightInd w:val="0"/>
        <w:snapToGrid w:val="0"/>
        <w:spacing w:line="360" w:lineRule="auto"/>
        <w:ind w:firstLine="420" w:firstLineChars="200"/>
        <w:rPr>
          <w:rFonts w:ascii="宋体" w:cs="Arial"/>
          <w:snapToGrid w:val="0"/>
          <w:sz w:val="21"/>
          <w:szCs w:val="21"/>
        </w:rPr>
      </w:pPr>
      <w:r>
        <w:rPr>
          <w:rFonts w:hint="eastAsia" w:ascii="宋体" w:hAnsi="宋体" w:cs="Arial"/>
          <w:snapToGrid w:val="0"/>
          <w:sz w:val="21"/>
          <w:szCs w:val="21"/>
        </w:rPr>
        <w:t>日期：</w:t>
      </w:r>
      <w:r>
        <w:rPr>
          <w:rFonts w:ascii="宋体" w:hAnsi="宋体" w:cs="Arial"/>
          <w:snapToGrid w:val="0"/>
          <w:sz w:val="21"/>
          <w:szCs w:val="21"/>
          <w:u w:val="single"/>
        </w:rPr>
        <w:t xml:space="preserve">      </w:t>
      </w:r>
      <w:r>
        <w:rPr>
          <w:rFonts w:hint="eastAsia" w:ascii="宋体" w:hAnsi="宋体" w:cs="Arial"/>
          <w:snapToGrid w:val="0"/>
          <w:sz w:val="21"/>
          <w:szCs w:val="21"/>
        </w:rPr>
        <w:t>年</w:t>
      </w:r>
      <w:r>
        <w:rPr>
          <w:rFonts w:ascii="宋体" w:hAnsi="宋体" w:cs="Arial"/>
          <w:snapToGrid w:val="0"/>
          <w:sz w:val="21"/>
          <w:szCs w:val="21"/>
          <w:u w:val="single"/>
        </w:rPr>
        <w:t xml:space="preserve">    </w:t>
      </w:r>
      <w:r>
        <w:rPr>
          <w:rFonts w:hint="eastAsia" w:ascii="宋体" w:hAnsi="宋体" w:cs="Arial"/>
          <w:snapToGrid w:val="0"/>
          <w:sz w:val="21"/>
          <w:szCs w:val="21"/>
        </w:rPr>
        <w:t>月</w:t>
      </w:r>
      <w:r>
        <w:rPr>
          <w:rFonts w:ascii="宋体" w:hAnsi="宋体" w:cs="Arial"/>
          <w:snapToGrid w:val="0"/>
          <w:sz w:val="21"/>
          <w:szCs w:val="21"/>
          <w:u w:val="single"/>
        </w:rPr>
        <w:t xml:space="preserve">     </w:t>
      </w:r>
      <w:r>
        <w:rPr>
          <w:rFonts w:hint="eastAsia" w:ascii="宋体" w:hAnsi="宋体" w:cs="Arial"/>
          <w:snapToGrid w:val="0"/>
          <w:sz w:val="21"/>
          <w:szCs w:val="21"/>
        </w:rPr>
        <w:t>日</w:t>
      </w:r>
    </w:p>
    <w:p>
      <w:pPr>
        <w:adjustRightInd w:val="0"/>
        <w:snapToGrid w:val="0"/>
        <w:spacing w:line="360" w:lineRule="auto"/>
        <w:ind w:firstLine="420" w:firstLineChars="200"/>
        <w:rPr>
          <w:rFonts w:ascii="宋体" w:cs="Arial"/>
          <w:snapToGrid w:val="0"/>
          <w:sz w:val="21"/>
          <w:szCs w:val="21"/>
        </w:rPr>
      </w:pPr>
      <w:r>
        <w:rPr>
          <w:rFonts w:hint="eastAsia" w:ascii="宋体" w:hAnsi="宋体" w:cs="Arial"/>
          <w:snapToGrid w:val="0"/>
          <w:sz w:val="21"/>
          <w:szCs w:val="21"/>
        </w:rPr>
        <w:t>附：</w:t>
      </w:r>
    </w:p>
    <w:p>
      <w:pPr>
        <w:adjustRightInd w:val="0"/>
        <w:snapToGrid w:val="0"/>
        <w:spacing w:line="360" w:lineRule="auto"/>
        <w:ind w:firstLine="420" w:firstLineChars="200"/>
        <w:rPr>
          <w:rFonts w:ascii="宋体" w:cs="Arial"/>
          <w:snapToGrid w:val="0"/>
          <w:sz w:val="21"/>
          <w:szCs w:val="21"/>
        </w:rPr>
      </w:pPr>
      <w:r>
        <w:rPr>
          <w:rFonts w:hint="eastAsia" w:ascii="宋体" w:hAnsi="宋体" w:cs="Arial"/>
          <w:snapToGrid w:val="0"/>
          <w:sz w:val="21"/>
          <w:szCs w:val="21"/>
        </w:rPr>
        <w:t>法定代表人联系方式及身份证复印件</w:t>
      </w:r>
    </w:p>
    <w:p>
      <w:pPr>
        <w:adjustRightInd w:val="0"/>
        <w:snapToGrid w:val="0"/>
        <w:spacing w:line="360" w:lineRule="auto"/>
        <w:ind w:firstLine="422" w:firstLineChars="200"/>
        <w:rPr>
          <w:rFonts w:ascii="Arial" w:hAnsi="宋体" w:cs="Arial"/>
          <w:b/>
          <w:bCs/>
          <w:sz w:val="21"/>
          <w:szCs w:val="21"/>
        </w:rPr>
      </w:pPr>
      <w:r>
        <w:rPr>
          <w:rFonts w:hint="eastAsia" w:ascii="宋体" w:hAnsi="宋体" w:cs="Arial"/>
          <w:b/>
          <w:snapToGrid w:val="0"/>
          <w:sz w:val="21"/>
          <w:szCs w:val="21"/>
        </w:rPr>
        <w:t>注：法定代表人直接签署投标文件并参加投标的，在投标文件中出具此资格证明书及身份证复印件。</w:t>
      </w:r>
    </w:p>
    <w:p>
      <w:pPr>
        <w:spacing w:line="366" w:lineRule="exact"/>
        <w:jc w:val="center"/>
        <w:rPr>
          <w:rFonts w:ascii="宋体" w:cs="宋体"/>
          <w:b/>
          <w:bCs/>
          <w:sz w:val="28"/>
          <w:szCs w:val="28"/>
        </w:rPr>
      </w:pPr>
      <w:r>
        <w:rPr>
          <w:rFonts w:hint="eastAsia" w:ascii="宋体" w:hAnsi="宋体" w:cs="宋体"/>
          <w:b/>
          <w:bCs/>
          <w:sz w:val="28"/>
          <w:szCs w:val="28"/>
        </w:rPr>
        <w:t>法定代表人授权委托书</w:t>
      </w:r>
    </w:p>
    <w:p>
      <w:pPr>
        <w:pStyle w:val="5"/>
        <w:adjustRightInd w:val="0"/>
        <w:spacing w:before="120" w:after="120" w:line="360" w:lineRule="auto"/>
        <w:ind w:firstLine="420" w:firstLineChars="200"/>
        <w:rPr>
          <w:rFonts w:ascii="Arial" w:hAnsi="Arial" w:cs="Arial"/>
          <w:sz w:val="21"/>
          <w:szCs w:val="21"/>
          <w:u w:val="single"/>
        </w:rPr>
      </w:pPr>
      <w:r>
        <w:rPr>
          <w:rFonts w:hint="eastAsia" w:ascii="Arial" w:hAnsi="宋体" w:cs="Arial"/>
          <w:sz w:val="21"/>
          <w:szCs w:val="21"/>
          <w:u w:val="single"/>
        </w:rPr>
        <w:t>（采购人单位名称）：</w:t>
      </w:r>
    </w:p>
    <w:p>
      <w:pPr>
        <w:pStyle w:val="5"/>
        <w:adjustRightInd w:val="0"/>
        <w:spacing w:before="120" w:after="120" w:line="360" w:lineRule="auto"/>
        <w:ind w:firstLine="420" w:firstLineChars="200"/>
        <w:rPr>
          <w:rFonts w:ascii="Arial" w:hAnsi="Arial" w:cs="Arial"/>
          <w:sz w:val="21"/>
          <w:szCs w:val="21"/>
          <w:u w:val="single"/>
        </w:rPr>
      </w:pPr>
      <w:r>
        <w:rPr>
          <w:rFonts w:hint="eastAsia" w:ascii="Arial" w:hAnsi="宋体" w:cs="Arial"/>
          <w:sz w:val="21"/>
          <w:szCs w:val="21"/>
          <w:u w:val="single"/>
        </w:rPr>
        <w:t>杭州好邦建筑工程咨询有限公司：</w:t>
      </w:r>
    </w:p>
    <w:p>
      <w:pPr>
        <w:pStyle w:val="5"/>
        <w:spacing w:before="120" w:after="120" w:line="360" w:lineRule="auto"/>
        <w:ind w:firstLine="420" w:firstLineChars="200"/>
        <w:rPr>
          <w:rFonts w:ascii="Arial" w:hAnsi="Arial" w:cs="Arial"/>
          <w:sz w:val="21"/>
          <w:szCs w:val="21"/>
        </w:rPr>
      </w:pPr>
      <w:r>
        <w:rPr>
          <w:rFonts w:hint="eastAsia" w:ascii="Arial" w:hAnsi="宋体" w:cs="Arial"/>
          <w:sz w:val="21"/>
          <w:szCs w:val="21"/>
        </w:rPr>
        <w:t>我以</w:t>
      </w:r>
      <w:r>
        <w:rPr>
          <w:rFonts w:ascii="Arial" w:hAnsi="Arial" w:cs="Arial"/>
          <w:sz w:val="21"/>
          <w:szCs w:val="21"/>
          <w:u w:val="single"/>
        </w:rPr>
        <w:t xml:space="preserve">        </w:t>
      </w:r>
      <w:r>
        <w:rPr>
          <w:rFonts w:hint="eastAsia" w:ascii="Arial" w:hAnsi="宋体" w:cs="Arial"/>
          <w:sz w:val="21"/>
          <w:szCs w:val="21"/>
          <w:u w:val="single"/>
        </w:rPr>
        <w:t>（投标人全称）</w:t>
      </w:r>
      <w:r>
        <w:rPr>
          <w:rFonts w:ascii="Arial" w:hAnsi="Arial" w:cs="Arial"/>
          <w:sz w:val="21"/>
          <w:szCs w:val="21"/>
          <w:u w:val="single"/>
        </w:rPr>
        <w:t xml:space="preserve">    </w:t>
      </w:r>
      <w:r>
        <w:rPr>
          <w:rFonts w:hint="eastAsia" w:ascii="Arial" w:hAnsi="宋体" w:cs="Arial"/>
          <w:sz w:val="21"/>
          <w:szCs w:val="21"/>
        </w:rPr>
        <w:t>法定代表人的身份授权</w:t>
      </w:r>
      <w:r>
        <w:rPr>
          <w:rFonts w:hint="eastAsia" w:ascii="Arial" w:hAnsi="宋体" w:cs="Arial"/>
          <w:sz w:val="21"/>
          <w:szCs w:val="21"/>
          <w:u w:val="single"/>
        </w:rPr>
        <w:t>（全权代表姓名）</w:t>
      </w:r>
      <w:r>
        <w:rPr>
          <w:rFonts w:hint="eastAsia" w:ascii="Arial" w:hAnsi="宋体" w:cs="Arial"/>
          <w:sz w:val="21"/>
          <w:szCs w:val="21"/>
        </w:rPr>
        <w:t>、</w:t>
      </w:r>
      <w:r>
        <w:rPr>
          <w:rFonts w:ascii="Arial" w:hAnsi="Arial" w:cs="Arial"/>
          <w:sz w:val="21"/>
          <w:szCs w:val="21"/>
          <w:u w:val="single"/>
        </w:rPr>
        <w:t xml:space="preserve">  </w:t>
      </w:r>
      <w:r>
        <w:rPr>
          <w:rFonts w:hint="eastAsia" w:ascii="Arial" w:hAnsi="Arial" w:cs="Arial"/>
          <w:sz w:val="21"/>
          <w:szCs w:val="21"/>
          <w:u w:val="single"/>
        </w:rPr>
        <w:t>（</w:t>
      </w:r>
      <w:r>
        <w:rPr>
          <w:rFonts w:hint="eastAsia" w:ascii="Arial" w:hAnsi="宋体" w:cs="Arial"/>
          <w:sz w:val="21"/>
          <w:szCs w:val="21"/>
          <w:u w:val="single"/>
        </w:rPr>
        <w:t>身份证号</w:t>
      </w:r>
      <w:r>
        <w:rPr>
          <w:rFonts w:ascii="Arial" w:hAnsi="Arial" w:cs="Arial"/>
          <w:sz w:val="21"/>
          <w:szCs w:val="21"/>
          <w:u w:val="single"/>
        </w:rPr>
        <w:tab/>
      </w:r>
      <w:r>
        <w:rPr>
          <w:rFonts w:ascii="Arial" w:hAnsi="Arial" w:cs="Arial"/>
          <w:sz w:val="21"/>
          <w:szCs w:val="21"/>
          <w:u w:val="single"/>
        </w:rPr>
        <w:tab/>
      </w:r>
      <w:r>
        <w:rPr>
          <w:rFonts w:hint="eastAsia" w:ascii="Arial" w:hAnsi="Arial" w:cs="Arial"/>
          <w:sz w:val="21"/>
          <w:szCs w:val="21"/>
          <w:u w:val="single"/>
        </w:rPr>
        <w:t>）</w:t>
      </w:r>
      <w:r>
        <w:rPr>
          <w:rFonts w:ascii="Arial" w:hAnsi="Arial" w:cs="Arial"/>
          <w:sz w:val="21"/>
          <w:szCs w:val="21"/>
          <w:u w:val="single"/>
        </w:rPr>
        <w:t xml:space="preserve">   </w:t>
      </w:r>
      <w:r>
        <w:rPr>
          <w:rFonts w:hint="eastAsia" w:ascii="Arial" w:hAnsi="宋体" w:cs="Arial"/>
          <w:sz w:val="21"/>
          <w:szCs w:val="21"/>
        </w:rPr>
        <w:t>，为我单位的全权代表，参加贵处组织的</w:t>
      </w:r>
      <w:r>
        <w:rPr>
          <w:rFonts w:ascii="Arial" w:hAnsi="宋体" w:cs="Arial"/>
          <w:sz w:val="21"/>
          <w:szCs w:val="21"/>
          <w:u w:val="single"/>
        </w:rPr>
        <w:t xml:space="preserve">  </w:t>
      </w:r>
      <w:r>
        <w:rPr>
          <w:rFonts w:hint="eastAsia" w:ascii="Arial" w:hAnsi="宋体" w:cs="Arial"/>
          <w:sz w:val="21"/>
          <w:szCs w:val="21"/>
          <w:u w:val="single"/>
        </w:rPr>
        <w:t>（项目名称）</w:t>
      </w:r>
      <w:r>
        <w:rPr>
          <w:rFonts w:ascii="Arial" w:hAnsi="宋体" w:cs="Arial"/>
          <w:sz w:val="21"/>
          <w:szCs w:val="21"/>
          <w:u w:val="single"/>
        </w:rPr>
        <w:t xml:space="preserve"> </w:t>
      </w:r>
      <w:r>
        <w:rPr>
          <w:rFonts w:hint="eastAsia" w:ascii="Arial" w:hAnsi="宋体" w:cs="Arial"/>
          <w:sz w:val="21"/>
          <w:szCs w:val="21"/>
        </w:rPr>
        <w:t>（</w:t>
      </w:r>
      <w:r>
        <w:rPr>
          <w:rFonts w:hint="eastAsia" w:ascii="Arial" w:hAnsi="宋体" w:cs="Arial"/>
          <w:sz w:val="21"/>
          <w:szCs w:val="21"/>
          <w:u w:val="single"/>
        </w:rPr>
        <w:t>招标项目编号</w:t>
      </w:r>
      <w:r>
        <w:rPr>
          <w:rFonts w:hint="eastAsia" w:ascii="Arial" w:hAnsi="宋体" w:cs="Arial"/>
          <w:sz w:val="21"/>
          <w:szCs w:val="21"/>
        </w:rPr>
        <w:t>）</w:t>
      </w:r>
      <w:r>
        <w:rPr>
          <w:rFonts w:ascii="Arial" w:hAnsi="宋体" w:cs="Arial"/>
          <w:sz w:val="21"/>
          <w:szCs w:val="21"/>
          <w:u w:val="single"/>
        </w:rPr>
        <w:t xml:space="preserve">  </w:t>
      </w:r>
      <w:r>
        <w:rPr>
          <w:rFonts w:hint="eastAsia" w:ascii="Arial" w:hAnsi="宋体" w:cs="Arial"/>
          <w:sz w:val="21"/>
          <w:szCs w:val="21"/>
          <w:u w:val="single"/>
        </w:rPr>
        <w:t>（标项内容）</w:t>
      </w:r>
      <w:r>
        <w:rPr>
          <w:rFonts w:hint="eastAsia" w:ascii="Arial" w:hAnsi="宋体" w:cs="Arial"/>
          <w:sz w:val="21"/>
          <w:szCs w:val="21"/>
        </w:rPr>
        <w:t>的招标，签署本项目相关投标文件并全权处理投标活动中的一切事宜。我单位承认全权代表做出的与本项目招投标活动有关的全部行为。</w:t>
      </w:r>
    </w:p>
    <w:p>
      <w:pPr>
        <w:pStyle w:val="5"/>
        <w:spacing w:before="120" w:after="120" w:line="360" w:lineRule="auto"/>
        <w:ind w:firstLine="420" w:firstLineChars="200"/>
        <w:rPr>
          <w:rFonts w:ascii="Arial" w:hAnsi="Arial" w:cs="Arial"/>
          <w:sz w:val="21"/>
          <w:szCs w:val="21"/>
        </w:rPr>
      </w:pPr>
      <w:r>
        <w:rPr>
          <w:rFonts w:hint="eastAsia" w:ascii="Arial" w:hAnsi="宋体" w:cs="Arial"/>
          <w:sz w:val="21"/>
          <w:szCs w:val="21"/>
        </w:rPr>
        <w:t>投标人全称（盖单位公章）：</w:t>
      </w:r>
    </w:p>
    <w:p>
      <w:pPr>
        <w:pStyle w:val="5"/>
        <w:spacing w:before="120" w:after="120" w:line="360" w:lineRule="auto"/>
        <w:ind w:firstLine="420" w:firstLineChars="200"/>
        <w:rPr>
          <w:rFonts w:ascii="Arial" w:hAnsi="Arial" w:cs="Arial"/>
          <w:sz w:val="21"/>
          <w:szCs w:val="21"/>
        </w:rPr>
      </w:pPr>
      <w:r>
        <w:rPr>
          <w:rFonts w:hint="eastAsia" w:ascii="Arial" w:hAnsi="宋体" w:cs="Arial"/>
          <w:sz w:val="21"/>
          <w:szCs w:val="21"/>
        </w:rPr>
        <w:t>法定代表人（签字或盖章）：</w:t>
      </w:r>
    </w:p>
    <w:p>
      <w:pPr>
        <w:pStyle w:val="5"/>
        <w:spacing w:before="120" w:after="120" w:line="360" w:lineRule="auto"/>
        <w:ind w:firstLine="420" w:firstLineChars="200"/>
        <w:rPr>
          <w:rFonts w:ascii="Arial" w:hAnsi="Arial" w:cs="Arial"/>
          <w:sz w:val="21"/>
          <w:szCs w:val="21"/>
        </w:rPr>
      </w:pPr>
      <w:r>
        <w:rPr>
          <w:rFonts w:hint="eastAsia" w:ascii="Arial" w:hAnsi="宋体" w:cs="Arial"/>
          <w:sz w:val="21"/>
          <w:szCs w:val="21"/>
        </w:rPr>
        <w:t>电话：</w:t>
      </w:r>
    </w:p>
    <w:p>
      <w:pPr>
        <w:pStyle w:val="5"/>
        <w:spacing w:before="120" w:after="120" w:line="360" w:lineRule="auto"/>
        <w:ind w:firstLine="420" w:firstLineChars="200"/>
        <w:rPr>
          <w:rFonts w:ascii="Arial" w:hAnsi="Arial" w:cs="Arial"/>
          <w:sz w:val="21"/>
          <w:szCs w:val="21"/>
        </w:rPr>
      </w:pPr>
      <w:r>
        <w:rPr>
          <w:rFonts w:hint="eastAsia" w:ascii="Arial" w:hAnsi="宋体" w:cs="Arial"/>
          <w:sz w:val="21"/>
          <w:szCs w:val="21"/>
        </w:rPr>
        <w:t>日期：</w:t>
      </w:r>
    </w:p>
    <w:p>
      <w:pPr>
        <w:pStyle w:val="5"/>
        <w:spacing w:before="120" w:after="120" w:line="360" w:lineRule="auto"/>
        <w:ind w:firstLine="480"/>
        <w:rPr>
          <w:rFonts w:ascii="Arial" w:hAnsi="Arial" w:cs="Arial"/>
          <w:sz w:val="21"/>
          <w:szCs w:val="21"/>
        </w:rPr>
      </w:pPr>
      <w:r>
        <w:rPr>
          <w:rFonts w:hint="eastAsia" w:ascii="Arial" w:hAnsi="宋体" w:cs="Arial"/>
          <w:sz w:val="21"/>
          <w:szCs w:val="21"/>
        </w:rPr>
        <w:t>附：</w:t>
      </w:r>
    </w:p>
    <w:p>
      <w:pPr>
        <w:pStyle w:val="5"/>
        <w:spacing w:before="120" w:after="120" w:line="360" w:lineRule="auto"/>
        <w:ind w:firstLine="480"/>
        <w:rPr>
          <w:rFonts w:ascii="Arial" w:hAnsi="Arial" w:cs="Arial"/>
          <w:sz w:val="21"/>
          <w:szCs w:val="21"/>
        </w:rPr>
      </w:pPr>
      <w:r>
        <w:rPr>
          <w:rFonts w:hint="eastAsia" w:ascii="Arial" w:hAnsi="宋体" w:cs="Arial"/>
          <w:sz w:val="21"/>
          <w:szCs w:val="21"/>
        </w:rPr>
        <w:t>全权代表姓名：</w:t>
      </w:r>
      <w:r>
        <w:rPr>
          <w:rFonts w:ascii="Arial" w:hAnsi="Arial" w:cs="Arial"/>
          <w:sz w:val="21"/>
          <w:szCs w:val="21"/>
        </w:rPr>
        <w:t xml:space="preserve">     </w:t>
      </w:r>
      <w:r>
        <w:rPr>
          <w:rFonts w:hint="eastAsia" w:ascii="Arial" w:hAnsi="宋体" w:cs="Arial"/>
          <w:sz w:val="21"/>
          <w:szCs w:val="21"/>
        </w:rPr>
        <w:t>身份证号码：</w:t>
      </w:r>
      <w:r>
        <w:rPr>
          <w:rFonts w:ascii="Arial" w:hAnsi="Arial" w:cs="Arial"/>
          <w:sz w:val="21"/>
          <w:szCs w:val="21"/>
        </w:rPr>
        <w:t xml:space="preserve">      </w:t>
      </w:r>
      <w:r>
        <w:rPr>
          <w:rFonts w:hint="eastAsia" w:ascii="Arial" w:hAnsi="宋体" w:cs="Arial"/>
          <w:sz w:val="21"/>
          <w:szCs w:val="21"/>
        </w:rPr>
        <w:t>职</w:t>
      </w:r>
      <w:r>
        <w:rPr>
          <w:rFonts w:ascii="Arial" w:hAnsi="Arial" w:cs="Arial"/>
          <w:sz w:val="21"/>
          <w:szCs w:val="21"/>
        </w:rPr>
        <w:t xml:space="preserve">  </w:t>
      </w:r>
      <w:r>
        <w:rPr>
          <w:rFonts w:hint="eastAsia" w:ascii="Arial" w:hAnsi="宋体" w:cs="Arial"/>
          <w:sz w:val="21"/>
          <w:szCs w:val="21"/>
        </w:rPr>
        <w:t>务：</w:t>
      </w:r>
      <w:r>
        <w:rPr>
          <w:rFonts w:ascii="Arial" w:hAnsi="Arial" w:cs="Arial"/>
          <w:sz w:val="21"/>
          <w:szCs w:val="21"/>
        </w:rPr>
        <w:t xml:space="preserve">         </w:t>
      </w:r>
      <w:r>
        <w:rPr>
          <w:rFonts w:hint="eastAsia" w:ascii="Arial" w:hAnsi="宋体" w:cs="Arial"/>
          <w:sz w:val="21"/>
          <w:szCs w:val="21"/>
        </w:rPr>
        <w:t>电</w:t>
      </w:r>
      <w:r>
        <w:rPr>
          <w:rFonts w:ascii="Arial" w:hAnsi="Arial" w:cs="Arial"/>
          <w:sz w:val="21"/>
          <w:szCs w:val="21"/>
        </w:rPr>
        <w:t xml:space="preserve">  </w:t>
      </w:r>
      <w:r>
        <w:rPr>
          <w:rFonts w:hint="eastAsia" w:ascii="Arial" w:hAnsi="宋体" w:cs="Arial"/>
          <w:sz w:val="21"/>
          <w:szCs w:val="21"/>
        </w:rPr>
        <w:t>话：</w:t>
      </w:r>
    </w:p>
    <w:p>
      <w:pPr>
        <w:spacing w:line="360" w:lineRule="auto"/>
        <w:ind w:firstLine="422" w:firstLineChars="200"/>
        <w:rPr>
          <w:rFonts w:ascii="Arial" w:hAnsi="Arial" w:cs="Arial"/>
          <w:b/>
          <w:sz w:val="21"/>
          <w:szCs w:val="21"/>
        </w:rPr>
      </w:pPr>
      <w:r>
        <w:rPr>
          <w:rFonts w:hint="eastAsia" w:ascii="Arial" w:hAnsi="宋体" w:cs="Arial"/>
          <w:b/>
          <w:sz w:val="21"/>
          <w:szCs w:val="21"/>
        </w:rPr>
        <w:t>全权代表身份证复印件：</w:t>
      </w:r>
    </w:p>
    <w:p>
      <w:pPr>
        <w:ind w:firstLine="422" w:firstLineChars="200"/>
        <w:rPr>
          <w:rFonts w:ascii="Arial" w:hAnsi="Arial" w:cs="Arial"/>
          <w:b/>
          <w:sz w:val="21"/>
          <w:szCs w:val="21"/>
        </w:rPr>
      </w:pPr>
      <w:r>
        <w:rPr>
          <w:rFonts w:hint="eastAsia" w:ascii="Arial" w:hAnsi="宋体" w:cs="Arial"/>
          <w:b/>
          <w:sz w:val="21"/>
          <w:szCs w:val="21"/>
        </w:rPr>
        <w:t>注：法定代表人授权其公司员工签署及参加投标的，在投标文件中同时出具法定代表人资格证明书及此授权书，并附身份证复印件。</w:t>
      </w:r>
    </w:p>
    <w:p>
      <w:pPr>
        <w:ind w:firstLine="422" w:firstLineChars="200"/>
        <w:rPr>
          <w:rFonts w:ascii="Arial" w:hAnsi="宋体" w:cs="Arial"/>
          <w:b/>
          <w:sz w:val="21"/>
          <w:szCs w:val="21"/>
        </w:rPr>
      </w:pPr>
      <w:r>
        <w:rPr>
          <w:rFonts w:hint="eastAsia" w:ascii="Arial" w:hAnsi="宋体" w:cs="Arial"/>
          <w:b/>
          <w:sz w:val="21"/>
          <w:szCs w:val="21"/>
        </w:rPr>
        <w:t>投标文件格式中所提到的投标文件签署人是指以上两文件确定的签署人员。</w:t>
      </w:r>
    </w:p>
    <w:p>
      <w:pPr>
        <w:ind w:firstLine="422" w:firstLineChars="200"/>
        <w:rPr>
          <w:rFonts w:ascii="Arial" w:hAnsi="Arial" w:cs="Arial"/>
          <w:b/>
          <w:sz w:val="21"/>
          <w:szCs w:val="21"/>
        </w:rPr>
      </w:pPr>
      <w:r>
        <w:rPr>
          <w:rFonts w:hint="eastAsia" w:ascii="Arial" w:hAnsi="Arial" w:cs="Arial"/>
          <w:b/>
          <w:sz w:val="21"/>
          <w:szCs w:val="21"/>
        </w:rPr>
        <w:t>如参加开标并在开评标过程中签署文件的人员与投标文件签署人不一致，须另行提供授权书。</w:t>
      </w:r>
    </w:p>
    <w:p>
      <w:pPr>
        <w:spacing w:line="200" w:lineRule="exact"/>
        <w:rPr>
          <w:sz w:val="20"/>
          <w:szCs w:val="20"/>
        </w:rPr>
      </w:pPr>
    </w:p>
    <w:p>
      <w:pPr>
        <w:sectPr>
          <w:pgSz w:w="11900" w:h="16838"/>
          <w:pgMar w:top="1440" w:right="1440" w:bottom="158" w:left="1440" w:header="0" w:footer="0" w:gutter="0"/>
          <w:cols w:equalWidth="0" w:num="1">
            <w:col w:w="9026"/>
          </w:cols>
        </w:sectPr>
      </w:pPr>
    </w:p>
    <w:p>
      <w:pPr>
        <w:spacing w:line="366" w:lineRule="exact"/>
        <w:jc w:val="center"/>
        <w:rPr>
          <w:rFonts w:ascii="宋体" w:cs="宋体"/>
          <w:b/>
          <w:bCs/>
          <w:sz w:val="28"/>
          <w:szCs w:val="28"/>
        </w:rPr>
      </w:pPr>
      <w:bookmarkStart w:id="76" w:name="page77"/>
      <w:bookmarkEnd w:id="76"/>
      <w:r>
        <w:rPr>
          <w:rFonts w:hint="eastAsia" w:ascii="宋体" w:hAnsi="宋体" w:cs="宋体"/>
          <w:b/>
          <w:bCs/>
          <w:sz w:val="28"/>
          <w:szCs w:val="28"/>
        </w:rPr>
        <w:t>二、磋商保证金</w:t>
      </w:r>
    </w:p>
    <w:p>
      <w:pPr>
        <w:spacing w:line="153" w:lineRule="exact"/>
        <w:rPr>
          <w:sz w:val="20"/>
          <w:szCs w:val="20"/>
        </w:rPr>
      </w:pPr>
    </w:p>
    <w:p>
      <w:pPr>
        <w:spacing w:line="255" w:lineRule="exact"/>
        <w:ind w:right="6"/>
        <w:jc w:val="center"/>
        <w:rPr>
          <w:rFonts w:ascii="宋体" w:cs="宋体"/>
          <w:b/>
          <w:bCs/>
          <w:sz w:val="21"/>
          <w:szCs w:val="21"/>
        </w:rPr>
      </w:pPr>
    </w:p>
    <w:p>
      <w:pPr>
        <w:spacing w:line="255" w:lineRule="exact"/>
        <w:ind w:right="6"/>
        <w:jc w:val="center"/>
        <w:rPr>
          <w:sz w:val="20"/>
          <w:szCs w:val="20"/>
        </w:rPr>
      </w:pPr>
      <w:r>
        <w:rPr>
          <w:rFonts w:hint="eastAsia" w:ascii="宋体" w:hAnsi="宋体" w:cs="宋体"/>
          <w:b/>
          <w:bCs/>
          <w:sz w:val="21"/>
          <w:szCs w:val="21"/>
        </w:rPr>
        <w:t>按</w:t>
      </w:r>
      <w:r>
        <w:rPr>
          <w:rFonts w:ascii="Arial" w:hAnsi="Arial" w:cs="Arial"/>
          <w:b/>
          <w:bCs/>
          <w:sz w:val="21"/>
          <w:szCs w:val="21"/>
        </w:rPr>
        <w:t>“</w:t>
      </w:r>
      <w:r>
        <w:rPr>
          <w:rFonts w:hint="eastAsia" w:ascii="宋体" w:hAnsi="宋体" w:cs="宋体"/>
          <w:b/>
          <w:bCs/>
          <w:sz w:val="21"/>
          <w:szCs w:val="21"/>
        </w:rPr>
        <w:t>供应商须知前附表</w:t>
      </w:r>
      <w:r>
        <w:rPr>
          <w:rFonts w:ascii="Arial" w:hAnsi="Arial" w:cs="Arial"/>
          <w:b/>
          <w:bCs/>
          <w:sz w:val="21"/>
          <w:szCs w:val="21"/>
        </w:rPr>
        <w:t>”</w:t>
      </w:r>
      <w:r>
        <w:rPr>
          <w:rFonts w:hint="eastAsia" w:ascii="宋体" w:hAnsi="宋体" w:cs="宋体"/>
          <w:b/>
          <w:bCs/>
          <w:sz w:val="21"/>
          <w:szCs w:val="21"/>
        </w:rPr>
        <w:t>规定提供磋商保证金缴纳凭证</w:t>
      </w:r>
    </w:p>
    <w:p>
      <w:pPr>
        <w:spacing w:line="168" w:lineRule="exact"/>
        <w:rPr>
          <w:sz w:val="20"/>
          <w:szCs w:val="20"/>
        </w:rPr>
      </w:pPr>
    </w:p>
    <w:p>
      <w:pPr>
        <w:spacing w:line="240" w:lineRule="exact"/>
        <w:ind w:right="-13"/>
        <w:jc w:val="center"/>
        <w:rPr>
          <w:sz w:val="20"/>
          <w:szCs w:val="20"/>
        </w:rPr>
      </w:pPr>
      <w:r>
        <w:rPr>
          <w:rFonts w:hint="eastAsia" w:ascii="宋体" w:hAnsi="宋体" w:cs="宋体"/>
          <w:b/>
          <w:bCs/>
          <w:sz w:val="21"/>
          <w:szCs w:val="21"/>
        </w:rPr>
        <w:t>（采购代理机构出具的收据复印件或银行缴纳凭证复印件）</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1440" w:bottom="158" w:left="1440" w:header="0" w:footer="0" w:gutter="0"/>
          <w:cols w:equalWidth="0" w:num="1">
            <w:col w:w="9026"/>
          </w:cols>
        </w:sectPr>
      </w:pPr>
    </w:p>
    <w:p>
      <w:pPr>
        <w:spacing w:line="366" w:lineRule="exact"/>
        <w:jc w:val="center"/>
        <w:rPr>
          <w:rFonts w:ascii="宋体" w:cs="宋体"/>
          <w:b/>
          <w:bCs/>
          <w:sz w:val="28"/>
          <w:szCs w:val="28"/>
        </w:rPr>
      </w:pPr>
      <w:bookmarkStart w:id="77" w:name="page78"/>
      <w:bookmarkEnd w:id="77"/>
      <w:r>
        <w:rPr>
          <w:rFonts w:hint="eastAsia" w:ascii="宋体" w:hAnsi="宋体" w:cs="宋体"/>
          <w:b/>
          <w:bCs/>
          <w:sz w:val="28"/>
          <w:szCs w:val="28"/>
        </w:rPr>
        <w:t>三、资格审查资料</w:t>
      </w:r>
    </w:p>
    <w:p>
      <w:pPr>
        <w:spacing w:line="33" w:lineRule="exact"/>
        <w:rPr>
          <w:sz w:val="20"/>
          <w:szCs w:val="20"/>
        </w:rPr>
      </w:pPr>
    </w:p>
    <w:p>
      <w:pPr>
        <w:spacing w:line="258" w:lineRule="exact"/>
        <w:rPr>
          <w:sz w:val="20"/>
          <w:szCs w:val="20"/>
        </w:rPr>
      </w:pPr>
    </w:p>
    <w:p>
      <w:pPr>
        <w:spacing w:line="360" w:lineRule="auto"/>
        <w:ind w:left="780"/>
        <w:rPr>
          <w:b/>
          <w:bCs/>
          <w:sz w:val="20"/>
          <w:szCs w:val="20"/>
        </w:rPr>
      </w:pPr>
      <w:r>
        <w:rPr>
          <w:rFonts w:hint="eastAsia" w:ascii="宋体" w:hAnsi="宋体" w:cs="宋体"/>
          <w:b/>
          <w:bCs/>
          <w:sz w:val="21"/>
          <w:szCs w:val="21"/>
        </w:rPr>
        <w:t>（一）资格审查须知</w:t>
      </w:r>
    </w:p>
    <w:p>
      <w:pPr>
        <w:spacing w:line="360" w:lineRule="auto"/>
        <w:ind w:left="780"/>
        <w:rPr>
          <w:sz w:val="20"/>
          <w:szCs w:val="20"/>
        </w:rPr>
      </w:pPr>
      <w:r>
        <w:rPr>
          <w:rFonts w:ascii="Arial" w:hAnsi="Arial" w:cs="Arial"/>
          <w:sz w:val="21"/>
          <w:szCs w:val="21"/>
        </w:rPr>
        <w:t>1</w:t>
      </w:r>
      <w:r>
        <w:rPr>
          <w:rFonts w:hint="eastAsia" w:ascii="宋体" w:hAnsi="宋体" w:cs="宋体"/>
          <w:sz w:val="21"/>
          <w:szCs w:val="21"/>
        </w:rPr>
        <w:t>、供应商必须认真填写竞争性磋商文件规定的所有表格，并对其真实性负责，招标人</w:t>
      </w:r>
    </w:p>
    <w:p>
      <w:pPr>
        <w:spacing w:line="360" w:lineRule="auto"/>
        <w:ind w:left="360"/>
        <w:rPr>
          <w:sz w:val="20"/>
          <w:szCs w:val="20"/>
        </w:rPr>
      </w:pPr>
      <w:r>
        <w:rPr>
          <w:rFonts w:hint="eastAsia" w:ascii="宋体" w:hAnsi="宋体" w:cs="宋体"/>
          <w:sz w:val="21"/>
          <w:szCs w:val="21"/>
        </w:rPr>
        <w:t>有权对其进行调查核实和要求澄清。</w:t>
      </w:r>
    </w:p>
    <w:p>
      <w:pPr>
        <w:spacing w:line="360" w:lineRule="auto"/>
        <w:ind w:left="780"/>
        <w:rPr>
          <w:sz w:val="20"/>
          <w:szCs w:val="20"/>
        </w:rPr>
      </w:pPr>
      <w:r>
        <w:rPr>
          <w:rFonts w:ascii="Arial" w:hAnsi="Arial" w:cs="Arial"/>
          <w:sz w:val="21"/>
          <w:szCs w:val="21"/>
        </w:rPr>
        <w:t>2</w:t>
      </w:r>
      <w:r>
        <w:rPr>
          <w:rFonts w:hint="eastAsia" w:ascii="宋体" w:hAnsi="宋体" w:cs="宋体"/>
          <w:sz w:val="21"/>
          <w:szCs w:val="21"/>
        </w:rPr>
        <w:t>、资格审查按通过和不通过两种方式进行评定，供应商的资格等方面的要求作为资格</w:t>
      </w:r>
    </w:p>
    <w:p>
      <w:pPr>
        <w:spacing w:line="360" w:lineRule="auto"/>
        <w:ind w:left="360"/>
        <w:rPr>
          <w:sz w:val="20"/>
          <w:szCs w:val="20"/>
        </w:rPr>
      </w:pPr>
      <w:r>
        <w:rPr>
          <w:rFonts w:hint="eastAsia" w:ascii="宋体" w:hAnsi="宋体" w:cs="宋体"/>
          <w:sz w:val="20"/>
          <w:szCs w:val="20"/>
        </w:rPr>
        <w:t>审查通过的强制性资格条件，经核实有一项不符合要求，则供应商的资格为不通过，不通过</w:t>
      </w:r>
    </w:p>
    <w:p>
      <w:pPr>
        <w:spacing w:line="360" w:lineRule="auto"/>
        <w:ind w:left="360"/>
        <w:rPr>
          <w:sz w:val="20"/>
          <w:szCs w:val="20"/>
        </w:rPr>
      </w:pPr>
      <w:r>
        <w:rPr>
          <w:rFonts w:hint="eastAsia" w:ascii="宋体" w:hAnsi="宋体" w:cs="宋体"/>
          <w:sz w:val="21"/>
          <w:szCs w:val="21"/>
        </w:rPr>
        <w:t>的供应商对其响应文件不进行后续评审。</w:t>
      </w:r>
    </w:p>
    <w:p>
      <w:pPr>
        <w:spacing w:line="360" w:lineRule="auto"/>
        <w:ind w:left="780"/>
        <w:rPr>
          <w:b/>
          <w:bCs/>
          <w:sz w:val="20"/>
          <w:szCs w:val="20"/>
        </w:rPr>
      </w:pPr>
      <w:r>
        <w:rPr>
          <w:rFonts w:hint="eastAsia" w:ascii="宋体" w:hAnsi="宋体" w:cs="宋体"/>
          <w:b/>
          <w:bCs/>
          <w:sz w:val="21"/>
          <w:szCs w:val="21"/>
        </w:rPr>
        <w:t>（二）资格审查资料格式</w:t>
      </w:r>
    </w:p>
    <w:p>
      <w:pPr>
        <w:spacing w:line="360" w:lineRule="auto"/>
        <w:ind w:left="780"/>
        <w:rPr>
          <w:sz w:val="20"/>
          <w:szCs w:val="20"/>
        </w:rPr>
      </w:pPr>
      <w:r>
        <w:rPr>
          <w:rFonts w:hint="eastAsia" w:ascii="宋体" w:hAnsi="宋体" w:cs="宋体"/>
          <w:sz w:val="21"/>
          <w:szCs w:val="21"/>
        </w:rPr>
        <w:t>附件一</w:t>
      </w:r>
      <w:r>
        <w:rPr>
          <w:rFonts w:ascii="宋体" w:hAnsi="宋体" w:cs="宋体"/>
          <w:sz w:val="21"/>
          <w:szCs w:val="21"/>
        </w:rPr>
        <w:t xml:space="preserve"> </w:t>
      </w:r>
      <w:r>
        <w:rPr>
          <w:rFonts w:hint="eastAsia" w:ascii="宋体" w:hAnsi="宋体" w:cs="宋体"/>
          <w:sz w:val="21"/>
          <w:szCs w:val="21"/>
        </w:rPr>
        <w:t>强制性资格条件</w:t>
      </w:r>
    </w:p>
    <w:p>
      <w:pPr>
        <w:spacing w:line="360" w:lineRule="auto"/>
        <w:ind w:left="780"/>
        <w:rPr>
          <w:sz w:val="20"/>
          <w:szCs w:val="20"/>
        </w:rPr>
      </w:pPr>
      <w:r>
        <w:rPr>
          <w:rFonts w:hint="eastAsia" w:ascii="宋体" w:hAnsi="宋体" w:cs="宋体"/>
          <w:sz w:val="21"/>
          <w:szCs w:val="21"/>
        </w:rPr>
        <w:t>附件二</w:t>
      </w:r>
      <w:r>
        <w:rPr>
          <w:rFonts w:ascii="宋体" w:hAnsi="宋体" w:cs="宋体"/>
          <w:sz w:val="21"/>
          <w:szCs w:val="21"/>
        </w:rPr>
        <w:t xml:space="preserve"> </w:t>
      </w:r>
      <w:r>
        <w:rPr>
          <w:rFonts w:hint="eastAsia" w:ascii="宋体" w:hAnsi="宋体" w:cs="宋体"/>
          <w:sz w:val="21"/>
          <w:szCs w:val="21"/>
        </w:rPr>
        <w:t>基本资格条件审查资料</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64" w:lineRule="exact"/>
        <w:rPr>
          <w:sz w:val="20"/>
          <w:szCs w:val="20"/>
        </w:rPr>
      </w:pPr>
    </w:p>
    <w:p>
      <w:pPr>
        <w:sectPr>
          <w:pgSz w:w="11900" w:h="16838"/>
          <w:pgMar w:top="1440" w:right="1440" w:bottom="158" w:left="1440" w:header="0" w:footer="0" w:gutter="0"/>
          <w:cols w:equalWidth="0" w:num="1">
            <w:col w:w="9026"/>
          </w:cols>
        </w:sectPr>
      </w:pPr>
    </w:p>
    <w:p>
      <w:pPr>
        <w:spacing w:line="240" w:lineRule="exact"/>
        <w:ind w:left="900"/>
        <w:rPr>
          <w:b/>
          <w:bCs/>
          <w:sz w:val="20"/>
          <w:szCs w:val="20"/>
        </w:rPr>
      </w:pPr>
      <w:bookmarkStart w:id="78" w:name="page79"/>
      <w:bookmarkEnd w:id="78"/>
      <w:r>
        <w:rPr>
          <w:rFonts w:hint="eastAsia" w:ascii="宋体" w:hAnsi="宋体" w:cs="宋体"/>
          <w:b/>
          <w:bCs/>
          <w:sz w:val="21"/>
          <w:szCs w:val="21"/>
        </w:rPr>
        <w:t>附件一：强制性资格条件</w:t>
      </w:r>
    </w:p>
    <w:p>
      <w:pPr>
        <w:spacing w:line="149" w:lineRule="exact"/>
        <w:rPr>
          <w:sz w:val="20"/>
          <w:szCs w:val="20"/>
        </w:rPr>
      </w:pPr>
    </w:p>
    <w:tbl>
      <w:tblPr>
        <w:tblStyle w:val="19"/>
        <w:tblW w:w="10280" w:type="dxa"/>
        <w:tblInd w:w="0" w:type="dxa"/>
        <w:tblLayout w:type="fixed"/>
        <w:tblCellMar>
          <w:top w:w="0" w:type="dxa"/>
          <w:left w:w="0" w:type="dxa"/>
          <w:bottom w:w="0" w:type="dxa"/>
          <w:right w:w="0" w:type="dxa"/>
        </w:tblCellMar>
      </w:tblPr>
      <w:tblGrid>
        <w:gridCol w:w="650"/>
        <w:gridCol w:w="4300"/>
        <w:gridCol w:w="2690"/>
        <w:gridCol w:w="2280"/>
        <w:gridCol w:w="360"/>
      </w:tblGrid>
      <w:tr>
        <w:tblPrEx>
          <w:tblLayout w:type="fixed"/>
          <w:tblCellMar>
            <w:top w:w="0" w:type="dxa"/>
            <w:left w:w="0" w:type="dxa"/>
            <w:bottom w:w="0" w:type="dxa"/>
            <w:right w:w="0" w:type="dxa"/>
          </w:tblCellMar>
        </w:tblPrEx>
        <w:trPr>
          <w:trHeight w:val="249" w:hRule="atLeast"/>
        </w:trPr>
        <w:tc>
          <w:tcPr>
            <w:tcW w:w="650" w:type="dxa"/>
            <w:tcBorders>
              <w:top w:val="single" w:color="auto" w:sz="8" w:space="0"/>
              <w:left w:val="single" w:color="auto" w:sz="8" w:space="0"/>
              <w:right w:val="single" w:color="auto" w:sz="8" w:space="0"/>
            </w:tcBorders>
            <w:vAlign w:val="center"/>
          </w:tcPr>
          <w:p>
            <w:pPr>
              <w:jc w:val="center"/>
              <w:rPr>
                <w:sz w:val="21"/>
                <w:szCs w:val="21"/>
              </w:rPr>
            </w:pPr>
          </w:p>
        </w:tc>
        <w:tc>
          <w:tcPr>
            <w:tcW w:w="4300" w:type="dxa"/>
            <w:tcBorders>
              <w:top w:val="single" w:color="auto" w:sz="8" w:space="0"/>
              <w:right w:val="single" w:color="auto" w:sz="8" w:space="0"/>
            </w:tcBorders>
            <w:vAlign w:val="center"/>
          </w:tcPr>
          <w:p>
            <w:pPr>
              <w:jc w:val="center"/>
              <w:rPr>
                <w:sz w:val="21"/>
                <w:szCs w:val="21"/>
              </w:rPr>
            </w:pPr>
          </w:p>
        </w:tc>
        <w:tc>
          <w:tcPr>
            <w:tcW w:w="2690" w:type="dxa"/>
            <w:tcBorders>
              <w:top w:val="single" w:color="auto" w:sz="8" w:space="0"/>
              <w:right w:val="single" w:color="auto" w:sz="8" w:space="0"/>
            </w:tcBorders>
            <w:vAlign w:val="center"/>
          </w:tcPr>
          <w:p>
            <w:pPr>
              <w:jc w:val="center"/>
              <w:rPr>
                <w:sz w:val="20"/>
                <w:szCs w:val="20"/>
              </w:rPr>
            </w:pPr>
            <w:r>
              <w:rPr>
                <w:rFonts w:hint="eastAsia" w:ascii="宋体" w:hAnsi="宋体" w:cs="宋体"/>
                <w:w w:val="99"/>
                <w:sz w:val="21"/>
                <w:szCs w:val="21"/>
              </w:rPr>
              <w:t>供应商对能达到</w:t>
            </w:r>
          </w:p>
        </w:tc>
        <w:tc>
          <w:tcPr>
            <w:tcW w:w="2280" w:type="dxa"/>
            <w:vMerge w:val="restart"/>
            <w:tcBorders>
              <w:top w:val="single" w:color="auto" w:sz="8" w:space="0"/>
              <w:right w:val="single" w:color="auto" w:sz="8" w:space="0"/>
            </w:tcBorders>
            <w:vAlign w:val="center"/>
          </w:tcPr>
          <w:p>
            <w:pPr>
              <w:jc w:val="center"/>
              <w:rPr>
                <w:sz w:val="20"/>
                <w:szCs w:val="20"/>
              </w:rPr>
            </w:pPr>
            <w:r>
              <w:rPr>
                <w:rFonts w:hint="eastAsia" w:ascii="宋体" w:hAnsi="宋体" w:cs="宋体"/>
                <w:w w:val="99"/>
                <w:sz w:val="21"/>
                <w:szCs w:val="21"/>
              </w:rPr>
              <w:t>证明资料附后</w:t>
            </w: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137" w:hRule="atLeast"/>
        </w:trPr>
        <w:tc>
          <w:tcPr>
            <w:tcW w:w="650" w:type="dxa"/>
            <w:vMerge w:val="restart"/>
            <w:tcBorders>
              <w:left w:val="single" w:color="auto" w:sz="8" w:space="0"/>
              <w:right w:val="single" w:color="auto" w:sz="8" w:space="0"/>
            </w:tcBorders>
            <w:vAlign w:val="center"/>
          </w:tcPr>
          <w:p>
            <w:pPr>
              <w:jc w:val="center"/>
              <w:rPr>
                <w:sz w:val="20"/>
                <w:szCs w:val="20"/>
              </w:rPr>
            </w:pPr>
            <w:r>
              <w:rPr>
                <w:rFonts w:hint="eastAsia" w:ascii="宋体" w:hAnsi="宋体" w:cs="宋体"/>
                <w:w w:val="99"/>
                <w:sz w:val="21"/>
                <w:szCs w:val="21"/>
              </w:rPr>
              <w:t>序号</w:t>
            </w:r>
          </w:p>
        </w:tc>
        <w:tc>
          <w:tcPr>
            <w:tcW w:w="4300" w:type="dxa"/>
            <w:vMerge w:val="restart"/>
            <w:tcBorders>
              <w:right w:val="single" w:color="auto" w:sz="8" w:space="0"/>
            </w:tcBorders>
            <w:vAlign w:val="center"/>
          </w:tcPr>
          <w:p>
            <w:pPr>
              <w:jc w:val="center"/>
              <w:rPr>
                <w:sz w:val="20"/>
                <w:szCs w:val="20"/>
              </w:rPr>
            </w:pPr>
            <w:r>
              <w:rPr>
                <w:rFonts w:hint="eastAsia" w:ascii="宋体" w:hAnsi="宋体" w:cs="宋体"/>
                <w:sz w:val="21"/>
                <w:szCs w:val="21"/>
              </w:rPr>
              <w:t>强制性资格条件</w:t>
            </w:r>
          </w:p>
        </w:tc>
        <w:tc>
          <w:tcPr>
            <w:tcW w:w="2690" w:type="dxa"/>
            <w:vMerge w:val="restart"/>
            <w:tcBorders>
              <w:right w:val="single" w:color="auto" w:sz="8" w:space="0"/>
            </w:tcBorders>
            <w:vAlign w:val="center"/>
          </w:tcPr>
          <w:p>
            <w:pPr>
              <w:jc w:val="center"/>
              <w:rPr>
                <w:sz w:val="20"/>
                <w:szCs w:val="20"/>
              </w:rPr>
            </w:pPr>
            <w:r>
              <w:rPr>
                <w:rFonts w:hint="eastAsia" w:ascii="宋体" w:hAnsi="宋体" w:cs="宋体"/>
                <w:sz w:val="21"/>
                <w:szCs w:val="21"/>
              </w:rPr>
              <w:t>程度的简述</w:t>
            </w:r>
          </w:p>
        </w:tc>
        <w:tc>
          <w:tcPr>
            <w:tcW w:w="2280" w:type="dxa"/>
            <w:vMerge w:val="continue"/>
            <w:tcBorders>
              <w:right w:val="single" w:color="auto" w:sz="8" w:space="0"/>
            </w:tcBorders>
            <w:vAlign w:val="center"/>
          </w:tcPr>
          <w:p>
            <w:pPr>
              <w:jc w:val="center"/>
              <w:rPr>
                <w:sz w:val="11"/>
                <w:szCs w:val="11"/>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137" w:hRule="atLeast"/>
        </w:trPr>
        <w:tc>
          <w:tcPr>
            <w:tcW w:w="650" w:type="dxa"/>
            <w:vMerge w:val="continue"/>
            <w:tcBorders>
              <w:left w:val="single" w:color="auto" w:sz="8" w:space="0"/>
              <w:right w:val="single" w:color="auto" w:sz="8" w:space="0"/>
            </w:tcBorders>
            <w:vAlign w:val="center"/>
          </w:tcPr>
          <w:p>
            <w:pPr>
              <w:jc w:val="center"/>
              <w:rPr>
                <w:sz w:val="11"/>
                <w:szCs w:val="11"/>
              </w:rPr>
            </w:pPr>
          </w:p>
        </w:tc>
        <w:tc>
          <w:tcPr>
            <w:tcW w:w="4300" w:type="dxa"/>
            <w:vMerge w:val="continue"/>
            <w:tcBorders>
              <w:right w:val="single" w:color="auto" w:sz="8" w:space="0"/>
            </w:tcBorders>
            <w:vAlign w:val="center"/>
          </w:tcPr>
          <w:p>
            <w:pPr>
              <w:jc w:val="center"/>
              <w:rPr>
                <w:sz w:val="11"/>
                <w:szCs w:val="11"/>
              </w:rPr>
            </w:pPr>
          </w:p>
        </w:tc>
        <w:tc>
          <w:tcPr>
            <w:tcW w:w="2690" w:type="dxa"/>
            <w:vMerge w:val="continue"/>
            <w:tcBorders>
              <w:right w:val="single" w:color="auto" w:sz="8" w:space="0"/>
            </w:tcBorders>
            <w:vAlign w:val="center"/>
          </w:tcPr>
          <w:p>
            <w:pPr>
              <w:jc w:val="center"/>
              <w:rPr>
                <w:sz w:val="11"/>
                <w:szCs w:val="11"/>
              </w:rPr>
            </w:pPr>
          </w:p>
        </w:tc>
        <w:tc>
          <w:tcPr>
            <w:tcW w:w="2280" w:type="dxa"/>
            <w:vMerge w:val="restart"/>
            <w:tcBorders>
              <w:right w:val="single" w:color="auto" w:sz="8" w:space="0"/>
            </w:tcBorders>
            <w:vAlign w:val="center"/>
          </w:tcPr>
          <w:p>
            <w:pPr>
              <w:jc w:val="center"/>
              <w:rPr>
                <w:sz w:val="20"/>
                <w:szCs w:val="20"/>
              </w:rPr>
            </w:pPr>
            <w:r>
              <w:rPr>
                <w:rFonts w:hint="eastAsia" w:ascii="宋体" w:hAnsi="宋体" w:cs="宋体"/>
                <w:sz w:val="21"/>
                <w:szCs w:val="21"/>
              </w:rPr>
              <w:t>（复印件加盖公章）</w:t>
            </w: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137" w:hRule="atLeast"/>
        </w:trPr>
        <w:tc>
          <w:tcPr>
            <w:tcW w:w="650" w:type="dxa"/>
            <w:tcBorders>
              <w:left w:val="single" w:color="auto" w:sz="8" w:space="0"/>
              <w:right w:val="single" w:color="auto" w:sz="8" w:space="0"/>
            </w:tcBorders>
            <w:vAlign w:val="center"/>
          </w:tcPr>
          <w:p>
            <w:pPr>
              <w:jc w:val="center"/>
              <w:rPr>
                <w:sz w:val="11"/>
                <w:szCs w:val="11"/>
              </w:rPr>
            </w:pPr>
          </w:p>
        </w:tc>
        <w:tc>
          <w:tcPr>
            <w:tcW w:w="4300" w:type="dxa"/>
            <w:tcBorders>
              <w:right w:val="single" w:color="auto" w:sz="8" w:space="0"/>
            </w:tcBorders>
            <w:vAlign w:val="center"/>
          </w:tcPr>
          <w:p>
            <w:pPr>
              <w:jc w:val="center"/>
              <w:rPr>
                <w:sz w:val="11"/>
                <w:szCs w:val="11"/>
              </w:rPr>
            </w:pPr>
          </w:p>
        </w:tc>
        <w:tc>
          <w:tcPr>
            <w:tcW w:w="2690" w:type="dxa"/>
            <w:vMerge w:val="restart"/>
            <w:tcBorders>
              <w:right w:val="single" w:color="auto" w:sz="8" w:space="0"/>
            </w:tcBorders>
            <w:vAlign w:val="center"/>
          </w:tcPr>
          <w:p>
            <w:pPr>
              <w:jc w:val="center"/>
              <w:rPr>
                <w:sz w:val="20"/>
                <w:szCs w:val="20"/>
              </w:rPr>
            </w:pPr>
            <w:r>
              <w:rPr>
                <w:rFonts w:hint="eastAsia" w:ascii="宋体" w:hAnsi="宋体" w:cs="宋体"/>
                <w:w w:val="99"/>
                <w:sz w:val="21"/>
                <w:szCs w:val="21"/>
              </w:rPr>
              <w:t>（供应商填写）</w:t>
            </w:r>
          </w:p>
        </w:tc>
        <w:tc>
          <w:tcPr>
            <w:tcW w:w="2280" w:type="dxa"/>
            <w:vMerge w:val="continue"/>
            <w:tcBorders>
              <w:right w:val="single" w:color="auto" w:sz="8" w:space="0"/>
            </w:tcBorders>
            <w:vAlign w:val="center"/>
          </w:tcPr>
          <w:p>
            <w:pPr>
              <w:jc w:val="center"/>
              <w:rPr>
                <w:sz w:val="11"/>
                <w:szCs w:val="11"/>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134" w:hRule="atLeast"/>
        </w:trPr>
        <w:tc>
          <w:tcPr>
            <w:tcW w:w="650" w:type="dxa"/>
            <w:tcBorders>
              <w:left w:val="single" w:color="auto" w:sz="8" w:space="0"/>
              <w:right w:val="single" w:color="auto" w:sz="8" w:space="0"/>
            </w:tcBorders>
            <w:vAlign w:val="center"/>
          </w:tcPr>
          <w:p>
            <w:pPr>
              <w:jc w:val="center"/>
              <w:rPr>
                <w:sz w:val="11"/>
                <w:szCs w:val="11"/>
              </w:rPr>
            </w:pPr>
          </w:p>
        </w:tc>
        <w:tc>
          <w:tcPr>
            <w:tcW w:w="4300" w:type="dxa"/>
            <w:tcBorders>
              <w:right w:val="single" w:color="auto" w:sz="8" w:space="0"/>
            </w:tcBorders>
            <w:vAlign w:val="center"/>
          </w:tcPr>
          <w:p>
            <w:pPr>
              <w:jc w:val="center"/>
              <w:rPr>
                <w:sz w:val="11"/>
                <w:szCs w:val="11"/>
              </w:rPr>
            </w:pPr>
          </w:p>
        </w:tc>
        <w:tc>
          <w:tcPr>
            <w:tcW w:w="2690" w:type="dxa"/>
            <w:vMerge w:val="continue"/>
            <w:tcBorders>
              <w:right w:val="single" w:color="auto" w:sz="8" w:space="0"/>
            </w:tcBorders>
            <w:vAlign w:val="center"/>
          </w:tcPr>
          <w:p>
            <w:pPr>
              <w:jc w:val="center"/>
              <w:rPr>
                <w:sz w:val="11"/>
                <w:szCs w:val="11"/>
              </w:rPr>
            </w:pPr>
          </w:p>
        </w:tc>
        <w:tc>
          <w:tcPr>
            <w:tcW w:w="2280" w:type="dxa"/>
            <w:tcBorders>
              <w:right w:val="single" w:color="auto" w:sz="8" w:space="0"/>
            </w:tcBorders>
            <w:vAlign w:val="center"/>
          </w:tcPr>
          <w:p>
            <w:pPr>
              <w:jc w:val="center"/>
              <w:rPr>
                <w:sz w:val="11"/>
                <w:szCs w:val="11"/>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jc w:val="center"/>
              <w:rPr>
                <w:sz w:val="2"/>
                <w:szCs w:val="2"/>
              </w:rPr>
            </w:pPr>
          </w:p>
        </w:tc>
        <w:tc>
          <w:tcPr>
            <w:tcW w:w="4300" w:type="dxa"/>
            <w:tcBorders>
              <w:bottom w:val="single" w:color="auto" w:sz="8" w:space="0"/>
              <w:right w:val="single" w:color="auto" w:sz="8" w:space="0"/>
            </w:tcBorders>
            <w:vAlign w:val="center"/>
          </w:tcPr>
          <w:p>
            <w:pPr>
              <w:jc w:val="center"/>
              <w:rPr>
                <w:sz w:val="2"/>
                <w:szCs w:val="2"/>
              </w:rPr>
            </w:pPr>
          </w:p>
        </w:tc>
        <w:tc>
          <w:tcPr>
            <w:tcW w:w="2690" w:type="dxa"/>
            <w:tcBorders>
              <w:bottom w:val="single" w:color="auto" w:sz="8" w:space="0"/>
              <w:right w:val="single" w:color="auto" w:sz="8" w:space="0"/>
            </w:tcBorders>
            <w:vAlign w:val="center"/>
          </w:tcPr>
          <w:p>
            <w:pPr>
              <w:jc w:val="center"/>
              <w:rPr>
                <w:sz w:val="2"/>
                <w:szCs w:val="2"/>
              </w:rPr>
            </w:pPr>
          </w:p>
        </w:tc>
        <w:tc>
          <w:tcPr>
            <w:tcW w:w="2280" w:type="dxa"/>
            <w:tcBorders>
              <w:bottom w:val="single" w:color="auto" w:sz="8" w:space="0"/>
              <w:right w:val="single" w:color="auto" w:sz="8" w:space="0"/>
            </w:tcBorders>
            <w:vAlign w:val="center"/>
          </w:tcPr>
          <w:p>
            <w:pPr>
              <w:jc w:val="center"/>
              <w:rPr>
                <w:sz w:val="2"/>
                <w:szCs w:val="2"/>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294" w:hRule="atLeast"/>
        </w:trPr>
        <w:tc>
          <w:tcPr>
            <w:tcW w:w="650" w:type="dxa"/>
            <w:tcBorders>
              <w:left w:val="single" w:color="auto" w:sz="8" w:space="0"/>
              <w:right w:val="single" w:color="auto" w:sz="8" w:space="0"/>
            </w:tcBorders>
            <w:vAlign w:val="center"/>
          </w:tcPr>
          <w:p>
            <w:pPr>
              <w:jc w:val="center"/>
              <w:rPr>
                <w:rFonts w:ascii="宋体" w:cs="宋体"/>
                <w:b/>
                <w:bCs/>
                <w:sz w:val="21"/>
                <w:szCs w:val="21"/>
              </w:rPr>
            </w:pPr>
          </w:p>
          <w:p>
            <w:pPr>
              <w:jc w:val="center"/>
              <w:rPr>
                <w:sz w:val="20"/>
                <w:szCs w:val="20"/>
              </w:rPr>
            </w:pPr>
            <w:r>
              <w:rPr>
                <w:rFonts w:hint="eastAsia" w:ascii="宋体" w:hAnsi="宋体" w:cs="宋体"/>
                <w:b/>
                <w:bCs/>
                <w:sz w:val="21"/>
                <w:szCs w:val="21"/>
              </w:rPr>
              <w:t>一</w:t>
            </w:r>
          </w:p>
        </w:tc>
        <w:tc>
          <w:tcPr>
            <w:tcW w:w="4300" w:type="dxa"/>
            <w:tcBorders>
              <w:right w:val="single" w:color="auto" w:sz="8" w:space="0"/>
            </w:tcBorders>
            <w:vAlign w:val="center"/>
          </w:tcPr>
          <w:p>
            <w:pPr>
              <w:ind w:left="100"/>
              <w:jc w:val="center"/>
              <w:rPr>
                <w:rFonts w:ascii="宋体" w:cs="宋体"/>
                <w:b/>
                <w:bCs/>
                <w:sz w:val="21"/>
                <w:szCs w:val="21"/>
              </w:rPr>
            </w:pPr>
          </w:p>
          <w:p>
            <w:pPr>
              <w:ind w:left="100"/>
              <w:jc w:val="center"/>
              <w:rPr>
                <w:sz w:val="20"/>
                <w:szCs w:val="20"/>
              </w:rPr>
            </w:pPr>
            <w:r>
              <w:rPr>
                <w:rFonts w:hint="eastAsia" w:ascii="宋体" w:hAnsi="宋体" w:cs="宋体"/>
                <w:b/>
                <w:bCs/>
                <w:sz w:val="21"/>
                <w:szCs w:val="21"/>
              </w:rPr>
              <w:t>企业资质要求</w:t>
            </w:r>
          </w:p>
        </w:tc>
        <w:tc>
          <w:tcPr>
            <w:tcW w:w="2690" w:type="dxa"/>
            <w:tcBorders>
              <w:right w:val="single" w:color="auto" w:sz="8" w:space="0"/>
            </w:tcBorders>
            <w:vAlign w:val="center"/>
          </w:tcPr>
          <w:p>
            <w:pPr>
              <w:jc w:val="center"/>
              <w:rPr>
                <w:sz w:val="24"/>
                <w:szCs w:val="24"/>
              </w:rPr>
            </w:pPr>
          </w:p>
        </w:tc>
        <w:tc>
          <w:tcPr>
            <w:tcW w:w="2280" w:type="dxa"/>
            <w:tcBorders>
              <w:right w:val="single" w:color="auto" w:sz="8" w:space="0"/>
            </w:tcBorders>
            <w:vAlign w:val="center"/>
          </w:tcPr>
          <w:p>
            <w:pPr>
              <w:jc w:val="center"/>
              <w:rPr>
                <w:sz w:val="24"/>
                <w:szCs w:val="24"/>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97" w:hRule="atLeast"/>
        </w:trPr>
        <w:tc>
          <w:tcPr>
            <w:tcW w:w="650" w:type="dxa"/>
            <w:tcBorders>
              <w:left w:val="single" w:color="auto" w:sz="8" w:space="0"/>
              <w:bottom w:val="single" w:color="auto" w:sz="8" w:space="0"/>
              <w:right w:val="single" w:color="auto" w:sz="8" w:space="0"/>
            </w:tcBorders>
            <w:vAlign w:val="center"/>
          </w:tcPr>
          <w:p>
            <w:pPr>
              <w:jc w:val="center"/>
              <w:rPr>
                <w:sz w:val="8"/>
                <w:szCs w:val="8"/>
              </w:rPr>
            </w:pPr>
          </w:p>
        </w:tc>
        <w:tc>
          <w:tcPr>
            <w:tcW w:w="4300" w:type="dxa"/>
            <w:tcBorders>
              <w:bottom w:val="single" w:color="auto" w:sz="8" w:space="0"/>
              <w:right w:val="single" w:color="auto" w:sz="8" w:space="0"/>
            </w:tcBorders>
            <w:vAlign w:val="center"/>
          </w:tcPr>
          <w:p>
            <w:pPr>
              <w:jc w:val="center"/>
              <w:rPr>
                <w:sz w:val="8"/>
                <w:szCs w:val="8"/>
              </w:rPr>
            </w:pPr>
          </w:p>
        </w:tc>
        <w:tc>
          <w:tcPr>
            <w:tcW w:w="2690" w:type="dxa"/>
            <w:tcBorders>
              <w:bottom w:val="single" w:color="auto" w:sz="8" w:space="0"/>
              <w:right w:val="single" w:color="auto" w:sz="8" w:space="0"/>
            </w:tcBorders>
            <w:vAlign w:val="center"/>
          </w:tcPr>
          <w:p>
            <w:pPr>
              <w:jc w:val="center"/>
              <w:rPr>
                <w:sz w:val="8"/>
                <w:szCs w:val="8"/>
              </w:rPr>
            </w:pPr>
          </w:p>
        </w:tc>
        <w:tc>
          <w:tcPr>
            <w:tcW w:w="2280" w:type="dxa"/>
            <w:tcBorders>
              <w:bottom w:val="single" w:color="auto" w:sz="8" w:space="0"/>
              <w:right w:val="single" w:color="auto" w:sz="8" w:space="0"/>
            </w:tcBorders>
            <w:vAlign w:val="center"/>
          </w:tcPr>
          <w:p>
            <w:pPr>
              <w:jc w:val="center"/>
              <w:rPr>
                <w:sz w:val="8"/>
                <w:szCs w:val="8"/>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jc w:val="center"/>
              <w:rPr>
                <w:color w:val="000000"/>
                <w:sz w:val="19"/>
                <w:szCs w:val="19"/>
              </w:rPr>
            </w:pPr>
            <w:r>
              <w:rPr>
                <w:color w:val="000000"/>
                <w:sz w:val="19"/>
                <w:szCs w:val="19"/>
              </w:rPr>
              <w:t>1</w:t>
            </w:r>
          </w:p>
        </w:tc>
        <w:tc>
          <w:tcPr>
            <w:tcW w:w="4300" w:type="dxa"/>
            <w:tcBorders>
              <w:right w:val="single" w:color="auto" w:sz="8" w:space="0"/>
            </w:tcBorders>
            <w:vAlign w:val="center"/>
          </w:tcPr>
          <w:p>
            <w:pPr>
              <w:ind w:left="100"/>
              <w:jc w:val="center"/>
              <w:rPr>
                <w:rFonts w:ascii="宋体" w:cs="宋体"/>
                <w:color w:val="000000"/>
                <w:sz w:val="21"/>
                <w:szCs w:val="21"/>
              </w:rPr>
            </w:pPr>
          </w:p>
          <w:p>
            <w:pPr>
              <w:ind w:left="100"/>
              <w:jc w:val="center"/>
              <w:rPr>
                <w:color w:val="000000"/>
                <w:sz w:val="20"/>
                <w:szCs w:val="20"/>
              </w:rPr>
            </w:pPr>
            <w:r>
              <w:rPr>
                <w:rFonts w:hint="eastAsia" w:ascii="宋体" w:hAnsi="宋体" w:cs="宋体"/>
                <w:color w:val="000000"/>
                <w:sz w:val="21"/>
                <w:szCs w:val="21"/>
              </w:rPr>
              <w:t>具有电力工程施工总承包三级及以上，并具有承装（试）电力设施许可证三级及以上的资质</w:t>
            </w:r>
          </w:p>
        </w:tc>
        <w:tc>
          <w:tcPr>
            <w:tcW w:w="2690" w:type="dxa"/>
            <w:tcBorders>
              <w:right w:val="single" w:color="auto" w:sz="8" w:space="0"/>
            </w:tcBorders>
            <w:vAlign w:val="center"/>
          </w:tcPr>
          <w:p>
            <w:pPr>
              <w:jc w:val="center"/>
              <w:rPr>
                <w:sz w:val="19"/>
                <w:szCs w:val="19"/>
              </w:rPr>
            </w:pPr>
          </w:p>
        </w:tc>
        <w:tc>
          <w:tcPr>
            <w:tcW w:w="2280" w:type="dxa"/>
            <w:tcBorders>
              <w:right w:val="single" w:color="auto" w:sz="8" w:space="0"/>
            </w:tcBorders>
            <w:vAlign w:val="center"/>
          </w:tcPr>
          <w:p>
            <w:pPr>
              <w:ind w:left="100"/>
              <w:jc w:val="center"/>
              <w:rPr>
                <w:rFonts w:ascii="宋体" w:cs="宋体"/>
                <w:color w:val="FF0000"/>
                <w:sz w:val="21"/>
                <w:szCs w:val="21"/>
              </w:rPr>
            </w:pPr>
            <w:r>
              <w:rPr>
                <w:rFonts w:hint="eastAsia" w:ascii="宋体" w:hAnsi="宋体" w:cs="宋体"/>
                <w:color w:val="000000"/>
                <w:sz w:val="21"/>
                <w:szCs w:val="21"/>
              </w:rPr>
              <w:t>资质证书</w:t>
            </w: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jc w:val="center"/>
              <w:rPr>
                <w:color w:val="000000"/>
                <w:sz w:val="14"/>
                <w:szCs w:val="14"/>
              </w:rPr>
            </w:pPr>
          </w:p>
        </w:tc>
        <w:tc>
          <w:tcPr>
            <w:tcW w:w="4300" w:type="dxa"/>
            <w:tcBorders>
              <w:bottom w:val="single" w:color="auto" w:sz="8" w:space="0"/>
              <w:right w:val="single" w:color="auto" w:sz="8" w:space="0"/>
            </w:tcBorders>
            <w:vAlign w:val="center"/>
          </w:tcPr>
          <w:p>
            <w:pPr>
              <w:jc w:val="center"/>
              <w:rPr>
                <w:color w:val="000000"/>
                <w:sz w:val="14"/>
                <w:szCs w:val="14"/>
              </w:rPr>
            </w:pPr>
          </w:p>
        </w:tc>
        <w:tc>
          <w:tcPr>
            <w:tcW w:w="2690" w:type="dxa"/>
            <w:tcBorders>
              <w:bottom w:val="single" w:color="auto" w:sz="8" w:space="0"/>
              <w:right w:val="single" w:color="auto" w:sz="8" w:space="0"/>
            </w:tcBorders>
            <w:vAlign w:val="center"/>
          </w:tcPr>
          <w:p>
            <w:pPr>
              <w:jc w:val="center"/>
              <w:rPr>
                <w:sz w:val="14"/>
                <w:szCs w:val="14"/>
              </w:rPr>
            </w:pPr>
          </w:p>
        </w:tc>
        <w:tc>
          <w:tcPr>
            <w:tcW w:w="2280" w:type="dxa"/>
            <w:tcBorders>
              <w:bottom w:val="single" w:color="auto" w:sz="8" w:space="0"/>
              <w:right w:val="single" w:color="auto" w:sz="8" w:space="0"/>
            </w:tcBorders>
            <w:vAlign w:val="center"/>
          </w:tcPr>
          <w:p>
            <w:pPr>
              <w:jc w:val="center"/>
              <w:rPr>
                <w:sz w:val="14"/>
                <w:szCs w:val="14"/>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305" w:hRule="atLeast"/>
        </w:trPr>
        <w:tc>
          <w:tcPr>
            <w:tcW w:w="650" w:type="dxa"/>
            <w:tcBorders>
              <w:left w:val="single" w:color="auto" w:sz="8" w:space="0"/>
              <w:right w:val="single" w:color="auto" w:sz="8" w:space="0"/>
            </w:tcBorders>
            <w:vAlign w:val="center"/>
          </w:tcPr>
          <w:p>
            <w:pPr>
              <w:jc w:val="center"/>
              <w:rPr>
                <w:rFonts w:ascii="Arial" w:hAnsi="Arial" w:cs="Arial"/>
                <w:color w:val="000000"/>
                <w:w w:val="85"/>
                <w:sz w:val="21"/>
                <w:szCs w:val="21"/>
              </w:rPr>
            </w:pPr>
          </w:p>
          <w:p>
            <w:pPr>
              <w:jc w:val="center"/>
              <w:rPr>
                <w:color w:val="000000"/>
                <w:sz w:val="20"/>
                <w:szCs w:val="20"/>
              </w:rPr>
            </w:pPr>
            <w:r>
              <w:rPr>
                <w:rFonts w:ascii="Arial" w:hAnsi="Arial" w:cs="Arial"/>
                <w:color w:val="000000"/>
                <w:w w:val="85"/>
                <w:sz w:val="21"/>
                <w:szCs w:val="21"/>
              </w:rPr>
              <w:t>2</w:t>
            </w:r>
          </w:p>
        </w:tc>
        <w:tc>
          <w:tcPr>
            <w:tcW w:w="4300" w:type="dxa"/>
            <w:tcBorders>
              <w:right w:val="single" w:color="auto" w:sz="8" w:space="0"/>
            </w:tcBorders>
            <w:vAlign w:val="center"/>
          </w:tcPr>
          <w:p>
            <w:pPr>
              <w:ind w:left="100"/>
              <w:jc w:val="center"/>
              <w:rPr>
                <w:rFonts w:ascii="宋体" w:cs="宋体"/>
                <w:color w:val="000000"/>
                <w:sz w:val="21"/>
                <w:szCs w:val="21"/>
              </w:rPr>
            </w:pPr>
          </w:p>
          <w:p>
            <w:pPr>
              <w:ind w:left="100"/>
              <w:jc w:val="center"/>
              <w:rPr>
                <w:color w:val="000000"/>
                <w:sz w:val="20"/>
                <w:szCs w:val="20"/>
              </w:rPr>
            </w:pPr>
            <w:r>
              <w:rPr>
                <w:rFonts w:hint="eastAsia" w:ascii="宋体" w:hAnsi="宋体" w:cs="宋体"/>
                <w:color w:val="000000"/>
                <w:sz w:val="21"/>
                <w:szCs w:val="21"/>
              </w:rPr>
              <w:t>拟派项目经理具有机电工程专业壹级注册建造师资格（含经延续注册的临时注册建造师）</w:t>
            </w:r>
          </w:p>
        </w:tc>
        <w:tc>
          <w:tcPr>
            <w:tcW w:w="2690" w:type="dxa"/>
            <w:tcBorders>
              <w:right w:val="single" w:color="auto" w:sz="8" w:space="0"/>
            </w:tcBorders>
            <w:vAlign w:val="center"/>
          </w:tcPr>
          <w:p>
            <w:pPr>
              <w:jc w:val="center"/>
              <w:rPr>
                <w:sz w:val="24"/>
                <w:szCs w:val="24"/>
              </w:rPr>
            </w:pPr>
          </w:p>
        </w:tc>
        <w:tc>
          <w:tcPr>
            <w:tcW w:w="2280" w:type="dxa"/>
            <w:tcBorders>
              <w:right w:val="single" w:color="auto" w:sz="8" w:space="0"/>
            </w:tcBorders>
            <w:vAlign w:val="center"/>
          </w:tcPr>
          <w:p>
            <w:pPr>
              <w:jc w:val="center"/>
              <w:rPr>
                <w:rFonts w:ascii="宋体" w:cs="宋体"/>
                <w:sz w:val="21"/>
                <w:szCs w:val="21"/>
              </w:rPr>
            </w:pPr>
          </w:p>
          <w:p>
            <w:pPr>
              <w:jc w:val="center"/>
              <w:rPr>
                <w:sz w:val="20"/>
                <w:szCs w:val="20"/>
              </w:rPr>
            </w:pPr>
            <w:r>
              <w:rPr>
                <w:rFonts w:hint="eastAsia" w:ascii="宋体" w:hAnsi="宋体" w:cs="宋体"/>
                <w:sz w:val="21"/>
                <w:szCs w:val="21"/>
              </w:rPr>
              <w:t>建造师执业注册证书</w:t>
            </w: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86" w:hRule="atLeast"/>
        </w:trPr>
        <w:tc>
          <w:tcPr>
            <w:tcW w:w="650" w:type="dxa"/>
            <w:tcBorders>
              <w:left w:val="single" w:color="auto" w:sz="8" w:space="0"/>
              <w:bottom w:val="single" w:color="auto" w:sz="8" w:space="0"/>
              <w:right w:val="single" w:color="auto" w:sz="8" w:space="0"/>
            </w:tcBorders>
            <w:vAlign w:val="center"/>
          </w:tcPr>
          <w:p>
            <w:pPr>
              <w:jc w:val="center"/>
              <w:rPr>
                <w:sz w:val="7"/>
                <w:szCs w:val="7"/>
              </w:rPr>
            </w:pPr>
          </w:p>
        </w:tc>
        <w:tc>
          <w:tcPr>
            <w:tcW w:w="4300" w:type="dxa"/>
            <w:tcBorders>
              <w:bottom w:val="single" w:color="auto" w:sz="8" w:space="0"/>
              <w:right w:val="single" w:color="auto" w:sz="8" w:space="0"/>
            </w:tcBorders>
            <w:vAlign w:val="center"/>
          </w:tcPr>
          <w:p>
            <w:pPr>
              <w:jc w:val="center"/>
              <w:rPr>
                <w:sz w:val="7"/>
                <w:szCs w:val="7"/>
              </w:rPr>
            </w:pPr>
          </w:p>
        </w:tc>
        <w:tc>
          <w:tcPr>
            <w:tcW w:w="2690" w:type="dxa"/>
            <w:tcBorders>
              <w:bottom w:val="single" w:color="auto" w:sz="8" w:space="0"/>
              <w:right w:val="single" w:color="auto" w:sz="8" w:space="0"/>
            </w:tcBorders>
            <w:vAlign w:val="center"/>
          </w:tcPr>
          <w:p>
            <w:pPr>
              <w:jc w:val="center"/>
              <w:rPr>
                <w:sz w:val="7"/>
                <w:szCs w:val="7"/>
              </w:rPr>
            </w:pPr>
          </w:p>
        </w:tc>
        <w:tc>
          <w:tcPr>
            <w:tcW w:w="2280" w:type="dxa"/>
            <w:tcBorders>
              <w:bottom w:val="single" w:color="auto" w:sz="8" w:space="0"/>
              <w:right w:val="single" w:color="auto" w:sz="8" w:space="0"/>
            </w:tcBorders>
            <w:vAlign w:val="center"/>
          </w:tcPr>
          <w:p>
            <w:pPr>
              <w:jc w:val="center"/>
              <w:rPr>
                <w:sz w:val="7"/>
                <w:szCs w:val="7"/>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772" w:hRule="atLeast"/>
        </w:trPr>
        <w:tc>
          <w:tcPr>
            <w:tcW w:w="650" w:type="dxa"/>
            <w:vMerge w:val="restart"/>
            <w:tcBorders>
              <w:left w:val="single" w:color="auto" w:sz="8" w:space="0"/>
              <w:right w:val="single" w:color="auto" w:sz="8" w:space="0"/>
            </w:tcBorders>
            <w:vAlign w:val="center"/>
          </w:tcPr>
          <w:p>
            <w:pPr>
              <w:jc w:val="center"/>
              <w:rPr>
                <w:rFonts w:ascii="Arial" w:hAnsi="Arial" w:cs="Arial"/>
                <w:w w:val="85"/>
                <w:sz w:val="21"/>
                <w:szCs w:val="21"/>
              </w:rPr>
            </w:pPr>
          </w:p>
          <w:p>
            <w:pPr>
              <w:jc w:val="center"/>
              <w:rPr>
                <w:rFonts w:ascii="Arial" w:hAnsi="Arial" w:cs="Arial"/>
                <w:w w:val="85"/>
                <w:sz w:val="21"/>
                <w:szCs w:val="21"/>
              </w:rPr>
            </w:pPr>
          </w:p>
          <w:p>
            <w:pPr>
              <w:jc w:val="center"/>
              <w:rPr>
                <w:sz w:val="20"/>
                <w:szCs w:val="20"/>
              </w:rPr>
            </w:pPr>
            <w:r>
              <w:rPr>
                <w:rFonts w:ascii="Arial" w:hAnsi="Arial" w:cs="Arial"/>
                <w:w w:val="85"/>
                <w:sz w:val="21"/>
                <w:szCs w:val="21"/>
              </w:rPr>
              <w:t>3</w:t>
            </w:r>
          </w:p>
        </w:tc>
        <w:tc>
          <w:tcPr>
            <w:tcW w:w="4300" w:type="dxa"/>
            <w:tcBorders>
              <w:right w:val="single" w:color="auto" w:sz="8" w:space="0"/>
            </w:tcBorders>
            <w:vAlign w:val="center"/>
          </w:tcPr>
          <w:p>
            <w:pPr>
              <w:ind w:left="100"/>
              <w:jc w:val="center"/>
              <w:rPr>
                <w:sz w:val="20"/>
                <w:szCs w:val="20"/>
              </w:rPr>
            </w:pPr>
            <w:r>
              <w:rPr>
                <w:rFonts w:hint="eastAsia" w:ascii="宋体" w:hAnsi="宋体" w:cs="宋体"/>
                <w:sz w:val="21"/>
                <w:szCs w:val="21"/>
              </w:rPr>
              <w:t>符合《中华人民共和国政府采购法》第二十二条的规定；</w:t>
            </w:r>
          </w:p>
        </w:tc>
        <w:tc>
          <w:tcPr>
            <w:tcW w:w="2690" w:type="dxa"/>
            <w:tcBorders>
              <w:right w:val="single" w:color="auto" w:sz="8" w:space="0"/>
            </w:tcBorders>
            <w:vAlign w:val="center"/>
          </w:tcPr>
          <w:p>
            <w:pPr>
              <w:jc w:val="center"/>
              <w:rPr>
                <w:sz w:val="24"/>
                <w:szCs w:val="24"/>
              </w:rPr>
            </w:pPr>
          </w:p>
        </w:tc>
        <w:tc>
          <w:tcPr>
            <w:tcW w:w="2280" w:type="dxa"/>
            <w:vMerge w:val="restart"/>
            <w:tcBorders>
              <w:right w:val="single" w:color="auto" w:sz="8" w:space="0"/>
            </w:tcBorders>
            <w:vAlign w:val="center"/>
          </w:tcPr>
          <w:p>
            <w:pPr>
              <w:jc w:val="center"/>
              <w:rPr>
                <w:rFonts w:ascii="宋体" w:cs="宋体"/>
                <w:w w:val="99"/>
                <w:sz w:val="21"/>
                <w:szCs w:val="21"/>
              </w:rPr>
            </w:pPr>
          </w:p>
          <w:p>
            <w:pPr>
              <w:jc w:val="center"/>
              <w:rPr>
                <w:sz w:val="20"/>
                <w:szCs w:val="20"/>
              </w:rPr>
            </w:pPr>
            <w:r>
              <w:rPr>
                <w:rFonts w:hint="eastAsia" w:ascii="宋体" w:hAnsi="宋体" w:cs="宋体"/>
                <w:w w:val="99"/>
                <w:sz w:val="21"/>
                <w:szCs w:val="21"/>
              </w:rPr>
              <w:t>见附件二</w:t>
            </w: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120" w:hRule="atLeast"/>
        </w:trPr>
        <w:tc>
          <w:tcPr>
            <w:tcW w:w="650" w:type="dxa"/>
            <w:vMerge w:val="continue"/>
            <w:tcBorders>
              <w:left w:val="single" w:color="auto" w:sz="8" w:space="0"/>
              <w:right w:val="single" w:color="auto" w:sz="8" w:space="0"/>
            </w:tcBorders>
            <w:vAlign w:val="center"/>
          </w:tcPr>
          <w:p>
            <w:pPr>
              <w:jc w:val="center"/>
              <w:rPr>
                <w:sz w:val="13"/>
                <w:szCs w:val="13"/>
              </w:rPr>
            </w:pPr>
          </w:p>
        </w:tc>
        <w:tc>
          <w:tcPr>
            <w:tcW w:w="4300" w:type="dxa"/>
            <w:vMerge w:val="restart"/>
            <w:tcBorders>
              <w:right w:val="single" w:color="auto" w:sz="8" w:space="0"/>
            </w:tcBorders>
            <w:vAlign w:val="center"/>
          </w:tcPr>
          <w:p>
            <w:pPr>
              <w:jc w:val="center"/>
              <w:rPr>
                <w:sz w:val="20"/>
                <w:szCs w:val="20"/>
              </w:rPr>
            </w:pPr>
          </w:p>
        </w:tc>
        <w:tc>
          <w:tcPr>
            <w:tcW w:w="2690" w:type="dxa"/>
            <w:tcBorders>
              <w:right w:val="single" w:color="auto" w:sz="8" w:space="0"/>
            </w:tcBorders>
            <w:vAlign w:val="center"/>
          </w:tcPr>
          <w:p>
            <w:pPr>
              <w:jc w:val="center"/>
              <w:rPr>
                <w:sz w:val="13"/>
                <w:szCs w:val="13"/>
              </w:rPr>
            </w:pPr>
          </w:p>
        </w:tc>
        <w:tc>
          <w:tcPr>
            <w:tcW w:w="2280" w:type="dxa"/>
            <w:vMerge w:val="continue"/>
            <w:tcBorders>
              <w:right w:val="single" w:color="auto" w:sz="8" w:space="0"/>
            </w:tcBorders>
            <w:vAlign w:val="center"/>
          </w:tcPr>
          <w:p>
            <w:pPr>
              <w:jc w:val="center"/>
              <w:rPr>
                <w:sz w:val="13"/>
                <w:szCs w:val="13"/>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right w:val="single" w:color="auto" w:sz="8" w:space="0"/>
            </w:tcBorders>
            <w:vAlign w:val="center"/>
          </w:tcPr>
          <w:p>
            <w:pPr>
              <w:jc w:val="center"/>
              <w:rPr>
                <w:sz w:val="10"/>
                <w:szCs w:val="10"/>
              </w:rPr>
            </w:pPr>
          </w:p>
        </w:tc>
        <w:tc>
          <w:tcPr>
            <w:tcW w:w="4300" w:type="dxa"/>
            <w:vMerge w:val="continue"/>
            <w:tcBorders>
              <w:right w:val="single" w:color="auto" w:sz="8" w:space="0"/>
            </w:tcBorders>
            <w:vAlign w:val="center"/>
          </w:tcPr>
          <w:p>
            <w:pPr>
              <w:jc w:val="center"/>
              <w:rPr>
                <w:sz w:val="10"/>
                <w:szCs w:val="10"/>
              </w:rPr>
            </w:pPr>
          </w:p>
        </w:tc>
        <w:tc>
          <w:tcPr>
            <w:tcW w:w="2690" w:type="dxa"/>
            <w:tcBorders>
              <w:right w:val="single" w:color="auto" w:sz="8" w:space="0"/>
            </w:tcBorders>
            <w:vAlign w:val="center"/>
          </w:tcPr>
          <w:p>
            <w:pPr>
              <w:jc w:val="center"/>
              <w:rPr>
                <w:sz w:val="10"/>
                <w:szCs w:val="10"/>
              </w:rPr>
            </w:pPr>
          </w:p>
        </w:tc>
        <w:tc>
          <w:tcPr>
            <w:tcW w:w="2280" w:type="dxa"/>
            <w:tcBorders>
              <w:right w:val="single" w:color="auto" w:sz="8" w:space="0"/>
            </w:tcBorders>
            <w:vAlign w:val="center"/>
          </w:tcPr>
          <w:p>
            <w:pPr>
              <w:jc w:val="center"/>
              <w:rPr>
                <w:sz w:val="10"/>
                <w:szCs w:val="10"/>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jc w:val="center"/>
              <w:rPr>
                <w:sz w:val="24"/>
                <w:szCs w:val="24"/>
              </w:rPr>
            </w:pPr>
          </w:p>
        </w:tc>
        <w:tc>
          <w:tcPr>
            <w:tcW w:w="4300" w:type="dxa"/>
            <w:tcBorders>
              <w:bottom w:val="single" w:color="auto" w:sz="8" w:space="0"/>
              <w:right w:val="single" w:color="auto" w:sz="8" w:space="0"/>
            </w:tcBorders>
            <w:vAlign w:val="center"/>
          </w:tcPr>
          <w:p>
            <w:pPr>
              <w:jc w:val="center"/>
              <w:rPr>
                <w:sz w:val="24"/>
                <w:szCs w:val="24"/>
              </w:rPr>
            </w:pPr>
          </w:p>
        </w:tc>
        <w:tc>
          <w:tcPr>
            <w:tcW w:w="2690" w:type="dxa"/>
            <w:tcBorders>
              <w:bottom w:val="single" w:color="auto" w:sz="8" w:space="0"/>
              <w:right w:val="single" w:color="auto" w:sz="8" w:space="0"/>
            </w:tcBorders>
            <w:vAlign w:val="center"/>
          </w:tcPr>
          <w:p>
            <w:pPr>
              <w:jc w:val="center"/>
              <w:rPr>
                <w:sz w:val="24"/>
                <w:szCs w:val="24"/>
              </w:rPr>
            </w:pPr>
          </w:p>
        </w:tc>
        <w:tc>
          <w:tcPr>
            <w:tcW w:w="2280" w:type="dxa"/>
            <w:tcBorders>
              <w:bottom w:val="single" w:color="auto" w:sz="8" w:space="0"/>
              <w:right w:val="single" w:color="auto" w:sz="8" w:space="0"/>
            </w:tcBorders>
            <w:vAlign w:val="center"/>
          </w:tcPr>
          <w:p>
            <w:pPr>
              <w:jc w:val="center"/>
              <w:rPr>
                <w:sz w:val="24"/>
                <w:szCs w:val="24"/>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231" w:hRule="atLeast"/>
        </w:trPr>
        <w:tc>
          <w:tcPr>
            <w:tcW w:w="650" w:type="dxa"/>
            <w:vMerge w:val="restart"/>
            <w:tcBorders>
              <w:left w:val="single" w:color="auto" w:sz="8" w:space="0"/>
              <w:right w:val="single" w:color="auto" w:sz="8" w:space="0"/>
            </w:tcBorders>
            <w:vAlign w:val="center"/>
          </w:tcPr>
          <w:p>
            <w:pPr>
              <w:jc w:val="center"/>
              <w:rPr>
                <w:rFonts w:ascii="Arial" w:hAnsi="Arial" w:cs="Arial"/>
                <w:w w:val="85"/>
                <w:sz w:val="21"/>
                <w:szCs w:val="21"/>
              </w:rPr>
            </w:pPr>
          </w:p>
          <w:p>
            <w:pPr>
              <w:jc w:val="center"/>
              <w:rPr>
                <w:sz w:val="20"/>
                <w:szCs w:val="20"/>
              </w:rPr>
            </w:pPr>
            <w:r>
              <w:rPr>
                <w:rFonts w:ascii="Arial" w:hAnsi="Arial" w:cs="Arial"/>
                <w:w w:val="85"/>
                <w:sz w:val="21"/>
                <w:szCs w:val="21"/>
              </w:rPr>
              <w:t>4</w:t>
            </w:r>
          </w:p>
        </w:tc>
        <w:tc>
          <w:tcPr>
            <w:tcW w:w="4300" w:type="dxa"/>
            <w:tcBorders>
              <w:right w:val="single" w:color="auto" w:sz="8" w:space="0"/>
            </w:tcBorders>
            <w:vAlign w:val="center"/>
          </w:tcPr>
          <w:p>
            <w:pPr>
              <w:ind w:left="100"/>
              <w:jc w:val="center"/>
              <w:rPr>
                <w:rFonts w:ascii="宋体" w:cs="宋体"/>
                <w:sz w:val="21"/>
                <w:szCs w:val="21"/>
              </w:rPr>
            </w:pPr>
          </w:p>
          <w:p>
            <w:pPr>
              <w:ind w:left="100"/>
              <w:jc w:val="center"/>
              <w:rPr>
                <w:rFonts w:hint="eastAsia" w:eastAsia="宋体"/>
                <w:sz w:val="20"/>
                <w:szCs w:val="20"/>
                <w:lang w:val="en-US" w:eastAsia="zh-CN"/>
              </w:rPr>
            </w:pPr>
            <w:r>
              <w:rPr>
                <w:rFonts w:hint="eastAsia" w:ascii="宋体" w:hAnsi="宋体" w:cs="宋体"/>
                <w:sz w:val="21"/>
                <w:szCs w:val="21"/>
              </w:rPr>
              <w:t>参加采购活动前三年内，在经营活动中没有重大违法</w:t>
            </w:r>
            <w:r>
              <w:rPr>
                <w:rFonts w:hint="eastAsia" w:ascii="宋体" w:hAnsi="宋体" w:cs="宋体"/>
                <w:sz w:val="21"/>
                <w:szCs w:val="21"/>
                <w:lang w:val="en-US" w:eastAsia="zh-CN"/>
              </w:rPr>
              <w:t>记录</w:t>
            </w:r>
          </w:p>
        </w:tc>
        <w:tc>
          <w:tcPr>
            <w:tcW w:w="2690" w:type="dxa"/>
            <w:tcBorders>
              <w:right w:val="single" w:color="auto" w:sz="8" w:space="0"/>
            </w:tcBorders>
            <w:vAlign w:val="center"/>
          </w:tcPr>
          <w:p>
            <w:pPr>
              <w:jc w:val="center"/>
              <w:rPr>
                <w:sz w:val="20"/>
                <w:szCs w:val="20"/>
              </w:rPr>
            </w:pPr>
          </w:p>
        </w:tc>
        <w:tc>
          <w:tcPr>
            <w:tcW w:w="2280" w:type="dxa"/>
            <w:vMerge w:val="restart"/>
            <w:tcBorders>
              <w:right w:val="single" w:color="auto" w:sz="8" w:space="0"/>
            </w:tcBorders>
            <w:vAlign w:val="center"/>
          </w:tcPr>
          <w:p>
            <w:pPr>
              <w:jc w:val="center"/>
              <w:rPr>
                <w:rFonts w:ascii="宋体" w:cs="宋体"/>
                <w:w w:val="99"/>
                <w:sz w:val="21"/>
                <w:szCs w:val="21"/>
              </w:rPr>
            </w:pPr>
          </w:p>
          <w:p>
            <w:pPr>
              <w:jc w:val="center"/>
              <w:rPr>
                <w:sz w:val="20"/>
                <w:szCs w:val="20"/>
              </w:rPr>
            </w:pPr>
            <w:r>
              <w:rPr>
                <w:rFonts w:hint="eastAsia" w:ascii="宋体" w:hAnsi="宋体" w:cs="宋体"/>
                <w:w w:val="99"/>
                <w:sz w:val="21"/>
                <w:szCs w:val="21"/>
              </w:rPr>
              <w:t>内容见承诺书</w:t>
            </w: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sz w:val="12"/>
                <w:szCs w:val="12"/>
              </w:rPr>
            </w:pPr>
          </w:p>
        </w:tc>
        <w:tc>
          <w:tcPr>
            <w:tcW w:w="4300" w:type="dxa"/>
            <w:vMerge w:val="restart"/>
            <w:tcBorders>
              <w:right w:val="single" w:color="auto" w:sz="8" w:space="0"/>
            </w:tcBorders>
            <w:vAlign w:val="center"/>
          </w:tcPr>
          <w:p>
            <w:pPr>
              <w:jc w:val="both"/>
              <w:rPr>
                <w:sz w:val="20"/>
                <w:szCs w:val="20"/>
              </w:rPr>
            </w:pPr>
          </w:p>
        </w:tc>
        <w:tc>
          <w:tcPr>
            <w:tcW w:w="2690" w:type="dxa"/>
            <w:tcBorders>
              <w:right w:val="single" w:color="auto" w:sz="8" w:space="0"/>
            </w:tcBorders>
            <w:vAlign w:val="center"/>
          </w:tcPr>
          <w:p>
            <w:pPr>
              <w:jc w:val="center"/>
              <w:rPr>
                <w:sz w:val="12"/>
                <w:szCs w:val="12"/>
              </w:rPr>
            </w:pPr>
          </w:p>
        </w:tc>
        <w:tc>
          <w:tcPr>
            <w:tcW w:w="2280" w:type="dxa"/>
            <w:vMerge w:val="continue"/>
            <w:tcBorders>
              <w:right w:val="single" w:color="auto" w:sz="8" w:space="0"/>
            </w:tcBorders>
            <w:vAlign w:val="center"/>
          </w:tcPr>
          <w:p>
            <w:pPr>
              <w:jc w:val="center"/>
              <w:rPr>
                <w:sz w:val="12"/>
                <w:szCs w:val="12"/>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123" w:hRule="atLeast"/>
        </w:trPr>
        <w:tc>
          <w:tcPr>
            <w:tcW w:w="650" w:type="dxa"/>
            <w:tcBorders>
              <w:left w:val="single" w:color="auto" w:sz="8" w:space="0"/>
              <w:right w:val="single" w:color="auto" w:sz="8" w:space="0"/>
            </w:tcBorders>
            <w:vAlign w:val="center"/>
          </w:tcPr>
          <w:p>
            <w:pPr>
              <w:jc w:val="center"/>
              <w:rPr>
                <w:sz w:val="10"/>
                <w:szCs w:val="10"/>
              </w:rPr>
            </w:pPr>
          </w:p>
        </w:tc>
        <w:tc>
          <w:tcPr>
            <w:tcW w:w="4300" w:type="dxa"/>
            <w:vMerge w:val="continue"/>
            <w:tcBorders>
              <w:right w:val="single" w:color="auto" w:sz="8" w:space="0"/>
            </w:tcBorders>
            <w:vAlign w:val="center"/>
          </w:tcPr>
          <w:p>
            <w:pPr>
              <w:jc w:val="center"/>
              <w:rPr>
                <w:sz w:val="10"/>
                <w:szCs w:val="10"/>
              </w:rPr>
            </w:pPr>
          </w:p>
        </w:tc>
        <w:tc>
          <w:tcPr>
            <w:tcW w:w="2690" w:type="dxa"/>
            <w:tcBorders>
              <w:right w:val="single" w:color="auto" w:sz="8" w:space="0"/>
            </w:tcBorders>
            <w:vAlign w:val="center"/>
          </w:tcPr>
          <w:p>
            <w:pPr>
              <w:jc w:val="center"/>
              <w:rPr>
                <w:sz w:val="10"/>
                <w:szCs w:val="10"/>
              </w:rPr>
            </w:pPr>
          </w:p>
        </w:tc>
        <w:tc>
          <w:tcPr>
            <w:tcW w:w="2280" w:type="dxa"/>
            <w:tcBorders>
              <w:right w:val="single" w:color="auto" w:sz="8" w:space="0"/>
            </w:tcBorders>
            <w:vAlign w:val="center"/>
          </w:tcPr>
          <w:p>
            <w:pPr>
              <w:jc w:val="center"/>
              <w:rPr>
                <w:sz w:val="10"/>
                <w:szCs w:val="10"/>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jc w:val="center"/>
              <w:rPr>
                <w:sz w:val="2"/>
                <w:szCs w:val="2"/>
              </w:rPr>
            </w:pPr>
          </w:p>
        </w:tc>
        <w:tc>
          <w:tcPr>
            <w:tcW w:w="4300" w:type="dxa"/>
            <w:tcBorders>
              <w:bottom w:val="single" w:color="auto" w:sz="8" w:space="0"/>
              <w:right w:val="single" w:color="auto" w:sz="8" w:space="0"/>
            </w:tcBorders>
            <w:vAlign w:val="center"/>
          </w:tcPr>
          <w:p>
            <w:pPr>
              <w:jc w:val="center"/>
              <w:rPr>
                <w:sz w:val="2"/>
                <w:szCs w:val="2"/>
              </w:rPr>
            </w:pPr>
          </w:p>
        </w:tc>
        <w:tc>
          <w:tcPr>
            <w:tcW w:w="2690" w:type="dxa"/>
            <w:tcBorders>
              <w:bottom w:val="single" w:color="auto" w:sz="8" w:space="0"/>
              <w:right w:val="single" w:color="auto" w:sz="8" w:space="0"/>
            </w:tcBorders>
            <w:vAlign w:val="center"/>
          </w:tcPr>
          <w:p>
            <w:pPr>
              <w:jc w:val="center"/>
              <w:rPr>
                <w:sz w:val="2"/>
                <w:szCs w:val="2"/>
              </w:rPr>
            </w:pPr>
          </w:p>
        </w:tc>
        <w:tc>
          <w:tcPr>
            <w:tcW w:w="2280" w:type="dxa"/>
            <w:tcBorders>
              <w:bottom w:val="single" w:color="auto" w:sz="8" w:space="0"/>
              <w:right w:val="single" w:color="auto" w:sz="8" w:space="0"/>
            </w:tcBorders>
            <w:vAlign w:val="center"/>
          </w:tcPr>
          <w:p>
            <w:pPr>
              <w:jc w:val="center"/>
              <w:rPr>
                <w:sz w:val="2"/>
                <w:szCs w:val="2"/>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jc w:val="center"/>
              <w:rPr>
                <w:sz w:val="19"/>
                <w:szCs w:val="19"/>
              </w:rPr>
            </w:pPr>
          </w:p>
        </w:tc>
        <w:tc>
          <w:tcPr>
            <w:tcW w:w="4300" w:type="dxa"/>
            <w:tcBorders>
              <w:right w:val="single" w:color="auto" w:sz="8" w:space="0"/>
            </w:tcBorders>
            <w:vAlign w:val="center"/>
          </w:tcPr>
          <w:p>
            <w:pPr>
              <w:ind w:left="100"/>
              <w:jc w:val="center"/>
              <w:rPr>
                <w:sz w:val="20"/>
                <w:szCs w:val="20"/>
              </w:rPr>
            </w:pPr>
            <w:r>
              <w:rPr>
                <w:rFonts w:hint="eastAsia" w:ascii="宋体" w:hAnsi="宋体" w:cs="宋体"/>
                <w:sz w:val="21"/>
                <w:szCs w:val="21"/>
              </w:rPr>
              <w:t>供应商未被列入失信被执行人名单、重大税收违法案</w:t>
            </w:r>
          </w:p>
        </w:tc>
        <w:tc>
          <w:tcPr>
            <w:tcW w:w="2690" w:type="dxa"/>
            <w:tcBorders>
              <w:right w:val="single" w:color="auto" w:sz="8" w:space="0"/>
            </w:tcBorders>
            <w:vAlign w:val="center"/>
          </w:tcPr>
          <w:p>
            <w:pPr>
              <w:jc w:val="center"/>
              <w:rPr>
                <w:sz w:val="19"/>
                <w:szCs w:val="19"/>
              </w:rPr>
            </w:pPr>
          </w:p>
        </w:tc>
        <w:tc>
          <w:tcPr>
            <w:tcW w:w="2280" w:type="dxa"/>
            <w:tcBorders>
              <w:right w:val="single" w:color="auto" w:sz="8" w:space="0"/>
            </w:tcBorders>
            <w:vAlign w:val="center"/>
          </w:tcPr>
          <w:p>
            <w:pPr>
              <w:jc w:val="center"/>
              <w:rPr>
                <w:sz w:val="19"/>
                <w:szCs w:val="19"/>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271" w:hRule="atLeast"/>
        </w:trPr>
        <w:tc>
          <w:tcPr>
            <w:tcW w:w="650" w:type="dxa"/>
            <w:vMerge w:val="restart"/>
            <w:tcBorders>
              <w:left w:val="single" w:color="auto" w:sz="8" w:space="0"/>
              <w:right w:val="single" w:color="auto" w:sz="8" w:space="0"/>
            </w:tcBorders>
            <w:vAlign w:val="center"/>
          </w:tcPr>
          <w:p>
            <w:pPr>
              <w:jc w:val="center"/>
              <w:rPr>
                <w:rFonts w:ascii="Arial" w:hAnsi="Arial" w:cs="Arial"/>
                <w:w w:val="85"/>
                <w:sz w:val="21"/>
                <w:szCs w:val="21"/>
              </w:rPr>
            </w:pPr>
          </w:p>
          <w:p>
            <w:pPr>
              <w:jc w:val="center"/>
              <w:rPr>
                <w:sz w:val="20"/>
                <w:szCs w:val="20"/>
              </w:rPr>
            </w:pPr>
            <w:r>
              <w:rPr>
                <w:rFonts w:ascii="Arial" w:hAnsi="Arial" w:cs="Arial"/>
                <w:w w:val="85"/>
                <w:sz w:val="21"/>
                <w:szCs w:val="21"/>
              </w:rPr>
              <w:t>5</w:t>
            </w:r>
          </w:p>
        </w:tc>
        <w:tc>
          <w:tcPr>
            <w:tcW w:w="4300" w:type="dxa"/>
            <w:tcBorders>
              <w:right w:val="single" w:color="auto" w:sz="8" w:space="0"/>
            </w:tcBorders>
            <w:vAlign w:val="center"/>
          </w:tcPr>
          <w:p>
            <w:pPr>
              <w:ind w:left="100"/>
              <w:jc w:val="center"/>
              <w:rPr>
                <w:sz w:val="20"/>
                <w:szCs w:val="20"/>
              </w:rPr>
            </w:pPr>
            <w:r>
              <w:rPr>
                <w:rFonts w:hint="eastAsia" w:ascii="宋体" w:hAnsi="宋体" w:cs="宋体"/>
                <w:w w:val="97"/>
                <w:sz w:val="21"/>
                <w:szCs w:val="21"/>
              </w:rPr>
              <w:t>件当事人名单、政府采购严重违法失信行为记录名单，</w:t>
            </w:r>
          </w:p>
        </w:tc>
        <w:tc>
          <w:tcPr>
            <w:tcW w:w="2690" w:type="dxa"/>
            <w:tcBorders>
              <w:right w:val="single" w:color="auto" w:sz="8" w:space="0"/>
            </w:tcBorders>
            <w:vAlign w:val="center"/>
          </w:tcPr>
          <w:p>
            <w:pPr>
              <w:jc w:val="center"/>
              <w:rPr>
                <w:sz w:val="23"/>
                <w:szCs w:val="23"/>
              </w:rPr>
            </w:pPr>
          </w:p>
        </w:tc>
        <w:tc>
          <w:tcPr>
            <w:tcW w:w="2280" w:type="dxa"/>
            <w:tcBorders>
              <w:right w:val="single" w:color="auto" w:sz="8" w:space="0"/>
            </w:tcBorders>
            <w:vAlign w:val="center"/>
          </w:tcPr>
          <w:p>
            <w:pPr>
              <w:jc w:val="center"/>
              <w:rPr>
                <w:sz w:val="20"/>
                <w:szCs w:val="20"/>
              </w:rPr>
            </w:pPr>
            <w:r>
              <w:rPr>
                <w:rFonts w:hint="eastAsia" w:ascii="宋体" w:hAnsi="宋体" w:cs="宋体"/>
                <w:sz w:val="21"/>
                <w:szCs w:val="21"/>
              </w:rPr>
              <w:t>以采购代理机构开标</w:t>
            </w: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sz w:val="12"/>
                <w:szCs w:val="12"/>
              </w:rPr>
            </w:pPr>
          </w:p>
        </w:tc>
        <w:tc>
          <w:tcPr>
            <w:tcW w:w="4300" w:type="dxa"/>
            <w:vMerge w:val="restart"/>
            <w:tcBorders>
              <w:right w:val="single" w:color="auto" w:sz="8" w:space="0"/>
            </w:tcBorders>
            <w:vAlign w:val="center"/>
          </w:tcPr>
          <w:p>
            <w:pPr>
              <w:ind w:left="100"/>
              <w:jc w:val="center"/>
              <w:rPr>
                <w:sz w:val="20"/>
                <w:szCs w:val="20"/>
              </w:rPr>
            </w:pPr>
            <w:r>
              <w:rPr>
                <w:rFonts w:hint="eastAsia" w:ascii="宋体" w:hAnsi="宋体" w:cs="宋体"/>
                <w:w w:val="95"/>
                <w:sz w:val="21"/>
                <w:szCs w:val="21"/>
              </w:rPr>
              <w:t>信用信息以信用中国网站（</w:t>
            </w:r>
            <w:r>
              <w:rPr>
                <w:rFonts w:ascii="Arial" w:hAnsi="Arial" w:cs="Arial"/>
                <w:w w:val="95"/>
                <w:sz w:val="21"/>
                <w:szCs w:val="21"/>
              </w:rPr>
              <w:t>www.creditchina.gov.cn</w:t>
            </w:r>
            <w:r>
              <w:rPr>
                <w:rFonts w:hint="eastAsia" w:ascii="宋体" w:hAnsi="宋体" w:cs="宋体"/>
                <w:w w:val="95"/>
                <w:sz w:val="21"/>
                <w:szCs w:val="21"/>
              </w:rPr>
              <w:t>）、</w:t>
            </w:r>
          </w:p>
        </w:tc>
        <w:tc>
          <w:tcPr>
            <w:tcW w:w="2690" w:type="dxa"/>
            <w:tcBorders>
              <w:right w:val="single" w:color="auto" w:sz="8" w:space="0"/>
            </w:tcBorders>
            <w:vAlign w:val="center"/>
          </w:tcPr>
          <w:p>
            <w:pPr>
              <w:jc w:val="center"/>
              <w:rPr>
                <w:sz w:val="12"/>
                <w:szCs w:val="12"/>
              </w:rPr>
            </w:pPr>
          </w:p>
        </w:tc>
        <w:tc>
          <w:tcPr>
            <w:tcW w:w="2280" w:type="dxa"/>
            <w:vMerge w:val="restart"/>
            <w:tcBorders>
              <w:right w:val="single" w:color="auto" w:sz="8" w:space="0"/>
            </w:tcBorders>
            <w:vAlign w:val="center"/>
          </w:tcPr>
          <w:p>
            <w:pPr>
              <w:jc w:val="center"/>
              <w:rPr>
                <w:sz w:val="20"/>
                <w:szCs w:val="20"/>
              </w:rPr>
            </w:pPr>
            <w:r>
              <w:rPr>
                <w:rFonts w:hint="eastAsia" w:ascii="宋体" w:hAnsi="宋体" w:cs="宋体"/>
                <w:w w:val="99"/>
                <w:sz w:val="21"/>
                <w:szCs w:val="21"/>
              </w:rPr>
              <w:t>前网页查询为准</w:t>
            </w: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142" w:hRule="atLeast"/>
        </w:trPr>
        <w:tc>
          <w:tcPr>
            <w:tcW w:w="650" w:type="dxa"/>
            <w:tcBorders>
              <w:left w:val="single" w:color="auto" w:sz="8" w:space="0"/>
              <w:right w:val="single" w:color="auto" w:sz="8" w:space="0"/>
            </w:tcBorders>
            <w:vAlign w:val="center"/>
          </w:tcPr>
          <w:p>
            <w:pPr>
              <w:jc w:val="center"/>
              <w:rPr>
                <w:sz w:val="12"/>
                <w:szCs w:val="12"/>
              </w:rPr>
            </w:pPr>
          </w:p>
        </w:tc>
        <w:tc>
          <w:tcPr>
            <w:tcW w:w="4300" w:type="dxa"/>
            <w:vMerge w:val="continue"/>
            <w:tcBorders>
              <w:right w:val="single" w:color="auto" w:sz="8" w:space="0"/>
            </w:tcBorders>
            <w:vAlign w:val="center"/>
          </w:tcPr>
          <w:p>
            <w:pPr>
              <w:jc w:val="center"/>
              <w:rPr>
                <w:sz w:val="12"/>
                <w:szCs w:val="12"/>
              </w:rPr>
            </w:pPr>
          </w:p>
        </w:tc>
        <w:tc>
          <w:tcPr>
            <w:tcW w:w="2690" w:type="dxa"/>
            <w:tcBorders>
              <w:right w:val="single" w:color="auto" w:sz="8" w:space="0"/>
            </w:tcBorders>
            <w:vAlign w:val="center"/>
          </w:tcPr>
          <w:p>
            <w:pPr>
              <w:jc w:val="center"/>
              <w:rPr>
                <w:sz w:val="12"/>
                <w:szCs w:val="12"/>
              </w:rPr>
            </w:pPr>
          </w:p>
        </w:tc>
        <w:tc>
          <w:tcPr>
            <w:tcW w:w="2280" w:type="dxa"/>
            <w:vMerge w:val="continue"/>
            <w:tcBorders>
              <w:right w:val="single" w:color="auto" w:sz="8" w:space="0"/>
            </w:tcBorders>
            <w:vAlign w:val="center"/>
          </w:tcPr>
          <w:p>
            <w:pPr>
              <w:jc w:val="center"/>
              <w:rPr>
                <w:sz w:val="12"/>
                <w:szCs w:val="12"/>
              </w:rPr>
            </w:pPr>
          </w:p>
        </w:tc>
        <w:tc>
          <w:tcPr>
            <w:tcW w:w="360" w:type="dxa"/>
            <w:vAlign w:val="center"/>
          </w:tcPr>
          <w:p>
            <w:pPr>
              <w:jc w:val="center"/>
              <w:rPr>
                <w:sz w:val="2"/>
                <w:szCs w:val="2"/>
              </w:rPr>
            </w:pPr>
          </w:p>
        </w:tc>
      </w:tr>
      <w:tr>
        <w:tblPrEx>
          <w:tblLayout w:type="fixed"/>
          <w:tblCellMar>
            <w:top w:w="0" w:type="dxa"/>
            <w:left w:w="0" w:type="dxa"/>
            <w:bottom w:w="0" w:type="dxa"/>
            <w:right w:w="0" w:type="dxa"/>
          </w:tblCellMar>
        </w:tblPrEx>
        <w:trPr>
          <w:trHeight w:val="280" w:hRule="atLeast"/>
        </w:trPr>
        <w:tc>
          <w:tcPr>
            <w:tcW w:w="650" w:type="dxa"/>
            <w:tcBorders>
              <w:left w:val="single" w:color="auto" w:sz="8" w:space="0"/>
              <w:bottom w:val="single" w:color="auto" w:sz="8" w:space="0"/>
              <w:right w:val="single" w:color="auto" w:sz="8" w:space="0"/>
            </w:tcBorders>
            <w:vAlign w:val="center"/>
          </w:tcPr>
          <w:p>
            <w:pPr>
              <w:jc w:val="center"/>
              <w:rPr>
                <w:sz w:val="24"/>
                <w:szCs w:val="24"/>
              </w:rPr>
            </w:pPr>
          </w:p>
        </w:tc>
        <w:tc>
          <w:tcPr>
            <w:tcW w:w="4300" w:type="dxa"/>
            <w:tcBorders>
              <w:bottom w:val="single" w:color="auto" w:sz="8" w:space="0"/>
              <w:right w:val="single" w:color="auto" w:sz="8" w:space="0"/>
            </w:tcBorders>
            <w:vAlign w:val="center"/>
          </w:tcPr>
          <w:p>
            <w:pPr>
              <w:ind w:left="100"/>
              <w:jc w:val="center"/>
              <w:rPr>
                <w:sz w:val="20"/>
                <w:szCs w:val="20"/>
              </w:rPr>
            </w:pPr>
            <w:r>
              <w:rPr>
                <w:rFonts w:hint="eastAsia" w:ascii="宋体" w:hAnsi="宋体" w:cs="宋体"/>
                <w:sz w:val="21"/>
                <w:szCs w:val="21"/>
              </w:rPr>
              <w:t>中国政府采购网（</w:t>
            </w:r>
            <w:r>
              <w:rPr>
                <w:rFonts w:ascii="Arial" w:hAnsi="Arial" w:cs="Arial"/>
                <w:sz w:val="21"/>
                <w:szCs w:val="21"/>
              </w:rPr>
              <w:t>www.ccgp.gov.cn</w:t>
            </w:r>
            <w:r>
              <w:rPr>
                <w:rFonts w:hint="eastAsia" w:ascii="宋体" w:hAnsi="宋体" w:cs="宋体"/>
                <w:sz w:val="21"/>
                <w:szCs w:val="21"/>
              </w:rPr>
              <w:t>）公布为准；</w:t>
            </w:r>
          </w:p>
        </w:tc>
        <w:tc>
          <w:tcPr>
            <w:tcW w:w="2690" w:type="dxa"/>
            <w:tcBorders>
              <w:bottom w:val="single" w:color="auto" w:sz="8" w:space="0"/>
              <w:right w:val="single" w:color="auto" w:sz="8" w:space="0"/>
            </w:tcBorders>
            <w:vAlign w:val="center"/>
          </w:tcPr>
          <w:p>
            <w:pPr>
              <w:jc w:val="center"/>
              <w:rPr>
                <w:sz w:val="24"/>
                <w:szCs w:val="24"/>
              </w:rPr>
            </w:pPr>
          </w:p>
        </w:tc>
        <w:tc>
          <w:tcPr>
            <w:tcW w:w="2280" w:type="dxa"/>
            <w:tcBorders>
              <w:bottom w:val="single" w:color="auto" w:sz="8" w:space="0"/>
              <w:right w:val="single" w:color="auto" w:sz="8" w:space="0"/>
            </w:tcBorders>
            <w:vAlign w:val="center"/>
          </w:tcPr>
          <w:p>
            <w:pPr>
              <w:jc w:val="center"/>
              <w:rPr>
                <w:sz w:val="24"/>
                <w:szCs w:val="24"/>
              </w:rPr>
            </w:pPr>
          </w:p>
        </w:tc>
        <w:tc>
          <w:tcPr>
            <w:tcW w:w="360" w:type="dxa"/>
            <w:vAlign w:val="center"/>
          </w:tcPr>
          <w:p>
            <w:pPr>
              <w:jc w:val="center"/>
              <w:rPr>
                <w:sz w:val="2"/>
                <w:szCs w:val="2"/>
              </w:rPr>
            </w:pPr>
          </w:p>
        </w:tc>
      </w:tr>
    </w:tbl>
    <w:p>
      <w:pPr>
        <w:spacing w:line="200" w:lineRule="exact"/>
        <w:rPr>
          <w:sz w:val="20"/>
          <w:szCs w:val="20"/>
        </w:rPr>
      </w:pPr>
    </w:p>
    <w:p>
      <w:pPr>
        <w:spacing w:line="200" w:lineRule="exact"/>
        <w:rPr>
          <w:sz w:val="20"/>
          <w:szCs w:val="20"/>
        </w:rPr>
      </w:pPr>
    </w:p>
    <w:p>
      <w:pPr>
        <w:spacing w:line="203" w:lineRule="exact"/>
        <w:rPr>
          <w:sz w:val="20"/>
          <w:szCs w:val="20"/>
        </w:rPr>
      </w:pPr>
    </w:p>
    <w:p>
      <w:pPr>
        <w:spacing w:line="255" w:lineRule="exact"/>
        <w:ind w:left="1320"/>
        <w:rPr>
          <w:sz w:val="20"/>
          <w:szCs w:val="20"/>
        </w:rPr>
      </w:pPr>
      <w:r>
        <w:rPr>
          <w:rFonts w:hint="eastAsia" w:ascii="宋体" w:hAnsi="宋体" w:cs="宋体"/>
          <w:b/>
          <w:bCs/>
          <w:sz w:val="21"/>
          <w:szCs w:val="21"/>
        </w:rPr>
        <w:t>注：</w:t>
      </w:r>
      <w:r>
        <w:rPr>
          <w:rFonts w:ascii="Arial" w:hAnsi="Arial" w:cs="Arial"/>
          <w:b/>
          <w:bCs/>
          <w:sz w:val="21"/>
          <w:szCs w:val="21"/>
        </w:rPr>
        <w:t>1</w:t>
      </w:r>
      <w:r>
        <w:rPr>
          <w:rFonts w:hint="eastAsia" w:ascii="宋体" w:hAnsi="宋体" w:cs="宋体"/>
          <w:b/>
          <w:bCs/>
          <w:sz w:val="21"/>
          <w:szCs w:val="21"/>
        </w:rPr>
        <w:t>、证明材料复印件需齐全，不得缺页，否则证明无效，加盖公章。</w:t>
      </w:r>
    </w:p>
    <w:p>
      <w:pPr>
        <w:spacing w:line="156" w:lineRule="exact"/>
        <w:rPr>
          <w:sz w:val="20"/>
          <w:szCs w:val="20"/>
        </w:rPr>
      </w:pPr>
    </w:p>
    <w:p>
      <w:pPr>
        <w:spacing w:line="255" w:lineRule="exact"/>
        <w:ind w:left="1320"/>
        <w:rPr>
          <w:sz w:val="20"/>
          <w:szCs w:val="20"/>
        </w:rPr>
      </w:pPr>
      <w:r>
        <w:rPr>
          <w:rFonts w:ascii="Arial" w:hAnsi="Arial" w:cs="Arial"/>
          <w:b/>
          <w:bCs/>
          <w:sz w:val="21"/>
          <w:szCs w:val="21"/>
        </w:rPr>
        <w:t>2</w:t>
      </w:r>
      <w:r>
        <w:rPr>
          <w:rFonts w:hint="eastAsia" w:ascii="宋体" w:hAnsi="宋体" w:cs="宋体"/>
          <w:b/>
          <w:bCs/>
          <w:sz w:val="21"/>
          <w:szCs w:val="21"/>
        </w:rPr>
        <w:t>、证明材料因具备充分性，与要求相对应，否则由此产生的责任和风险投标人承担。</w:t>
      </w:r>
    </w:p>
    <w:p>
      <w:pPr>
        <w:spacing w:line="200" w:lineRule="exact"/>
        <w:rPr>
          <w:sz w:val="20"/>
          <w:szCs w:val="20"/>
        </w:rPr>
      </w:pPr>
    </w:p>
    <w:p>
      <w:pPr>
        <w:spacing w:line="315" w:lineRule="exact"/>
        <w:rPr>
          <w:sz w:val="20"/>
          <w:szCs w:val="20"/>
        </w:rPr>
      </w:pPr>
    </w:p>
    <w:p>
      <w:pPr>
        <w:spacing w:line="240" w:lineRule="exact"/>
        <w:ind w:left="900"/>
        <w:rPr>
          <w:sz w:val="20"/>
          <w:szCs w:val="20"/>
        </w:rPr>
      </w:pPr>
      <w:r>
        <w:rPr>
          <w:rFonts w:hint="eastAsia" w:ascii="宋体" w:hAnsi="宋体" w:cs="宋体"/>
          <w:sz w:val="21"/>
          <w:szCs w:val="21"/>
        </w:rPr>
        <w:t>供应商全称（盖单位公章）：</w:t>
      </w:r>
    </w:p>
    <w:p>
      <w:pPr>
        <w:spacing w:line="168" w:lineRule="exact"/>
        <w:rPr>
          <w:sz w:val="20"/>
          <w:szCs w:val="20"/>
        </w:rPr>
      </w:pPr>
    </w:p>
    <w:p>
      <w:pPr>
        <w:spacing w:line="240" w:lineRule="exact"/>
        <w:ind w:left="900"/>
        <w:rPr>
          <w:sz w:val="20"/>
          <w:szCs w:val="20"/>
        </w:rPr>
      </w:pPr>
      <w:r>
        <w:rPr>
          <w:rFonts w:hint="eastAsia" w:ascii="宋体" w:hAnsi="宋体" w:cs="宋体"/>
          <w:sz w:val="21"/>
          <w:szCs w:val="21"/>
        </w:rPr>
        <w:t>响应文件签署人（签字或盖章）：</w:t>
      </w:r>
    </w:p>
    <w:p>
      <w:pPr>
        <w:spacing w:line="168" w:lineRule="exact"/>
        <w:rPr>
          <w:sz w:val="20"/>
          <w:szCs w:val="20"/>
        </w:rPr>
      </w:pPr>
    </w:p>
    <w:p>
      <w:pPr>
        <w:spacing w:line="240" w:lineRule="exact"/>
        <w:ind w:left="900"/>
        <w:rPr>
          <w:sz w:val="20"/>
          <w:szCs w:val="20"/>
        </w:rPr>
      </w:pPr>
      <w:r>
        <w:rPr>
          <w:rFonts w:hint="eastAsia" w:ascii="宋体" w:hAnsi="宋体" w:cs="宋体"/>
          <w:sz w:val="21"/>
          <w:szCs w:val="21"/>
        </w:rPr>
        <w:t>日期：</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1106" w:bottom="158" w:left="900" w:header="0" w:footer="0" w:gutter="0"/>
          <w:cols w:equalWidth="0" w:num="1">
            <w:col w:w="9900"/>
          </w:cols>
        </w:sectPr>
      </w:pPr>
    </w:p>
    <w:p>
      <w:pPr>
        <w:spacing w:line="240" w:lineRule="exact"/>
        <w:rPr>
          <w:b/>
          <w:bCs/>
          <w:sz w:val="20"/>
          <w:szCs w:val="20"/>
        </w:rPr>
      </w:pPr>
      <w:bookmarkStart w:id="79" w:name="page80"/>
      <w:bookmarkEnd w:id="79"/>
      <w:r>
        <w:rPr>
          <w:rFonts w:hint="eastAsia" w:ascii="宋体" w:hAnsi="宋体" w:cs="宋体"/>
          <w:b/>
          <w:bCs/>
          <w:sz w:val="21"/>
          <w:szCs w:val="21"/>
        </w:rPr>
        <w:t>附件二：基本资格条件审查资料</w:t>
      </w:r>
    </w:p>
    <w:p>
      <w:pPr>
        <w:spacing w:line="200" w:lineRule="exact"/>
        <w:rPr>
          <w:sz w:val="20"/>
          <w:szCs w:val="20"/>
        </w:rPr>
      </w:pPr>
    </w:p>
    <w:p>
      <w:pPr>
        <w:pStyle w:val="4"/>
        <w:spacing w:line="360" w:lineRule="auto"/>
        <w:ind w:firstLine="396" w:firstLineChars="200"/>
        <w:rPr>
          <w:rFonts w:ascii="宋体" w:hAnsi="宋体" w:eastAsia="宋体" w:cs="宋体"/>
          <w:spacing w:val="-6"/>
          <w:sz w:val="21"/>
          <w:szCs w:val="21"/>
        </w:rPr>
      </w:pPr>
      <w:r>
        <w:rPr>
          <w:rFonts w:hint="eastAsia" w:ascii="宋体" w:hAnsi="宋体" w:eastAsia="宋体" w:cs="宋体"/>
          <w:spacing w:val="-6"/>
          <w:sz w:val="21"/>
          <w:szCs w:val="21"/>
        </w:rPr>
        <w:t>（</w:t>
      </w:r>
      <w:r>
        <w:rPr>
          <w:rFonts w:ascii="宋体" w:hAnsi="宋体" w:eastAsia="宋体" w:cs="宋体"/>
          <w:spacing w:val="-6"/>
          <w:sz w:val="21"/>
          <w:szCs w:val="21"/>
        </w:rPr>
        <w:t>1</w:t>
      </w:r>
      <w:r>
        <w:rPr>
          <w:rFonts w:hint="eastAsia" w:ascii="宋体" w:hAnsi="宋体" w:eastAsia="宋体" w:cs="宋体"/>
          <w:spacing w:val="-6"/>
          <w:sz w:val="21"/>
          <w:szCs w:val="21"/>
        </w:rPr>
        <w:t>）有效的法人或者其他组织的营业执照等证明文件（复印件加盖公章），自然人的身份证明；</w:t>
      </w:r>
    </w:p>
    <w:p>
      <w:pPr>
        <w:pStyle w:val="4"/>
        <w:spacing w:line="360" w:lineRule="auto"/>
        <w:ind w:firstLine="396" w:firstLineChars="200"/>
        <w:rPr>
          <w:rFonts w:ascii="宋体" w:hAnsi="宋体" w:eastAsia="宋体" w:cs="宋体"/>
          <w:spacing w:val="-6"/>
          <w:sz w:val="21"/>
          <w:szCs w:val="21"/>
        </w:rPr>
      </w:pPr>
      <w:r>
        <w:rPr>
          <w:rFonts w:hint="eastAsia" w:ascii="宋体" w:hAnsi="宋体" w:eastAsia="宋体" w:cs="宋体"/>
          <w:spacing w:val="-6"/>
          <w:sz w:val="21"/>
          <w:szCs w:val="21"/>
        </w:rPr>
        <w:t>（</w:t>
      </w:r>
      <w:r>
        <w:rPr>
          <w:rFonts w:ascii="宋体" w:hAnsi="宋体" w:eastAsia="宋体" w:cs="宋体"/>
          <w:spacing w:val="-6"/>
          <w:sz w:val="21"/>
          <w:szCs w:val="21"/>
        </w:rPr>
        <w:t>2</w:t>
      </w:r>
      <w:r>
        <w:rPr>
          <w:rFonts w:hint="eastAsia" w:ascii="宋体" w:hAnsi="宋体" w:eastAsia="宋体" w:cs="宋体"/>
          <w:spacing w:val="-6"/>
          <w:sz w:val="21"/>
          <w:szCs w:val="21"/>
        </w:rPr>
        <w:t>）最近六个月任意一月依法缴纳税收的证明材料；（依法免税的磋商响应供应商，应提供相应文件证明其依法免税）</w:t>
      </w:r>
    </w:p>
    <w:p>
      <w:pPr>
        <w:pStyle w:val="4"/>
        <w:spacing w:line="360" w:lineRule="auto"/>
        <w:ind w:firstLine="396" w:firstLineChars="200"/>
        <w:rPr>
          <w:rFonts w:ascii="宋体" w:hAnsi="宋体" w:eastAsia="宋体" w:cs="宋体"/>
          <w:spacing w:val="-6"/>
          <w:sz w:val="21"/>
          <w:szCs w:val="21"/>
        </w:rPr>
      </w:pPr>
      <w:r>
        <w:rPr>
          <w:rFonts w:hint="eastAsia" w:ascii="宋体" w:hAnsi="宋体" w:eastAsia="宋体" w:cs="宋体"/>
          <w:spacing w:val="-6"/>
          <w:sz w:val="21"/>
          <w:szCs w:val="21"/>
        </w:rPr>
        <w:t>（</w:t>
      </w:r>
      <w:r>
        <w:rPr>
          <w:rFonts w:ascii="宋体" w:hAnsi="宋体" w:eastAsia="宋体" w:cs="宋体"/>
          <w:spacing w:val="-6"/>
          <w:sz w:val="21"/>
          <w:szCs w:val="21"/>
        </w:rPr>
        <w:t>3</w:t>
      </w:r>
      <w:r>
        <w:rPr>
          <w:rFonts w:hint="eastAsia" w:ascii="宋体" w:hAnsi="宋体" w:eastAsia="宋体" w:cs="宋体"/>
          <w:spacing w:val="-6"/>
          <w:sz w:val="21"/>
          <w:szCs w:val="21"/>
        </w:rPr>
        <w:t>）最近六个月任意一月依法缴社会保障资金的证明材料；（依法不需要缴纳社会保障资金的磋商响应供应商，应提供相应文件证明其依法不需要缴纳社会保障资金）</w:t>
      </w:r>
    </w:p>
    <w:p>
      <w:pPr>
        <w:spacing w:line="360" w:lineRule="auto"/>
        <w:ind w:firstLine="420" w:firstLineChars="200"/>
        <w:rPr>
          <w:sz w:val="20"/>
          <w:szCs w:val="20"/>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）具有履行合同所必需的设备和专业技术能力的承诺函；</w:t>
      </w:r>
    </w:p>
    <w:p>
      <w:pPr>
        <w:spacing w:line="360" w:lineRule="auto"/>
        <w:ind w:firstLine="420" w:firstLineChars="200"/>
        <w:rPr>
          <w:rFonts w:asci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）参加政府采购活动前</w:t>
      </w:r>
      <w:r>
        <w:rPr>
          <w:rFonts w:ascii="宋体" w:hAnsi="宋体" w:cs="宋体"/>
          <w:sz w:val="21"/>
          <w:szCs w:val="21"/>
        </w:rPr>
        <w:t xml:space="preserve"> 3 </w:t>
      </w:r>
      <w:r>
        <w:rPr>
          <w:rFonts w:hint="eastAsia" w:ascii="宋体" w:hAnsi="宋体" w:cs="宋体"/>
          <w:sz w:val="21"/>
          <w:szCs w:val="21"/>
        </w:rPr>
        <w:t>年内在经营活动中没有重大违法记录的声明函；</w:t>
      </w:r>
    </w:p>
    <w:p>
      <w:pPr>
        <w:spacing w:line="360" w:lineRule="auto"/>
        <w:rPr>
          <w:sz w:val="20"/>
          <w:szCs w:val="20"/>
        </w:rPr>
      </w:pPr>
    </w:p>
    <w:p>
      <w:pPr>
        <w:spacing w:line="360" w:lineRule="auto"/>
        <w:ind w:left="360"/>
        <w:jc w:val="center"/>
        <w:rPr>
          <w:rFonts w:ascii="宋体" w:cs="宋体"/>
          <w:b/>
          <w:bCs/>
          <w:sz w:val="28"/>
          <w:szCs w:val="28"/>
        </w:rPr>
      </w:pPr>
    </w:p>
    <w:p>
      <w:pPr>
        <w:spacing w:line="360" w:lineRule="auto"/>
        <w:ind w:left="360"/>
        <w:jc w:val="center"/>
        <w:rPr>
          <w:b/>
          <w:bCs/>
          <w:sz w:val="28"/>
          <w:szCs w:val="28"/>
        </w:rPr>
      </w:pPr>
      <w:r>
        <w:rPr>
          <w:rFonts w:hint="eastAsia" w:ascii="宋体" w:hAnsi="宋体" w:cs="宋体"/>
          <w:b/>
          <w:bCs/>
          <w:sz w:val="28"/>
          <w:szCs w:val="28"/>
        </w:rPr>
        <w:t>具有履行合同所必需的设备和专业技术能力的承诺函</w:t>
      </w:r>
    </w:p>
    <w:p>
      <w:pPr>
        <w:spacing w:line="360" w:lineRule="auto"/>
        <w:rPr>
          <w:sz w:val="20"/>
          <w:szCs w:val="20"/>
        </w:rPr>
      </w:pPr>
    </w:p>
    <w:p>
      <w:pPr>
        <w:spacing w:line="360" w:lineRule="auto"/>
        <w:ind w:left="360"/>
        <w:rPr>
          <w:sz w:val="20"/>
          <w:szCs w:val="20"/>
        </w:rPr>
      </w:pPr>
      <w:r>
        <w:rPr>
          <w:rFonts w:hint="eastAsia" w:ascii="宋体" w:hAnsi="宋体" w:cs="宋体"/>
          <w:sz w:val="21"/>
          <w:szCs w:val="21"/>
          <w:u w:val="single"/>
        </w:rPr>
        <w:t>（采购人）</w:t>
      </w:r>
      <w:r>
        <w:rPr>
          <w:rFonts w:hint="eastAsia" w:ascii="宋体" w:hAnsi="宋体" w:cs="宋体"/>
          <w:sz w:val="21"/>
          <w:szCs w:val="21"/>
        </w:rPr>
        <w:t>：</w:t>
      </w:r>
    </w:p>
    <w:p>
      <w:pPr>
        <w:spacing w:line="360" w:lineRule="auto"/>
        <w:ind w:firstLine="420" w:firstLineChars="200"/>
        <w:rPr>
          <w:sz w:val="20"/>
          <w:szCs w:val="20"/>
        </w:rPr>
      </w:pPr>
      <w:r>
        <w:rPr>
          <w:rFonts w:hint="eastAsia" w:ascii="宋体" w:hAnsi="宋体" w:cs="宋体"/>
          <w:sz w:val="21"/>
          <w:szCs w:val="21"/>
        </w:rPr>
        <w:t>我方</w:t>
      </w:r>
      <w:r>
        <w:rPr>
          <w:rFonts w:ascii="宋体" w:hAnsi="宋体" w:cs="宋体"/>
          <w:sz w:val="21"/>
          <w:szCs w:val="21"/>
          <w:u w:val="single"/>
        </w:rPr>
        <w:t xml:space="preserve">            </w:t>
      </w:r>
      <w:r>
        <w:rPr>
          <w:rFonts w:hint="eastAsia" w:ascii="宋体" w:hAnsi="宋体" w:cs="宋体"/>
          <w:sz w:val="21"/>
          <w:szCs w:val="21"/>
        </w:rPr>
        <w:t>承诺具有履行合同所必需的设备和专业技术能力。如有虚假，采购人可取消我方任何资格（投标</w:t>
      </w:r>
      <w:r>
        <w:rPr>
          <w:rFonts w:ascii="Arial" w:hAnsi="Arial" w:cs="Arial"/>
          <w:sz w:val="21"/>
          <w:szCs w:val="21"/>
        </w:rPr>
        <w:t>/</w:t>
      </w:r>
      <w:r>
        <w:rPr>
          <w:rFonts w:hint="eastAsia" w:ascii="宋体" w:hAnsi="宋体" w:cs="宋体"/>
          <w:sz w:val="21"/>
          <w:szCs w:val="21"/>
        </w:rPr>
        <w:t>中标</w:t>
      </w:r>
      <w:r>
        <w:rPr>
          <w:rFonts w:ascii="Arial" w:hAnsi="Arial" w:cs="Arial"/>
          <w:sz w:val="21"/>
          <w:szCs w:val="21"/>
        </w:rPr>
        <w:t>/</w:t>
      </w:r>
      <w:r>
        <w:rPr>
          <w:rFonts w:hint="eastAsia" w:ascii="宋体" w:hAnsi="宋体" w:cs="宋体"/>
          <w:sz w:val="21"/>
          <w:szCs w:val="21"/>
        </w:rPr>
        <w:t>签订合同），我方对此无任何异议。</w:t>
      </w:r>
    </w:p>
    <w:p>
      <w:pPr>
        <w:spacing w:line="360" w:lineRule="auto"/>
        <w:rPr>
          <w:sz w:val="20"/>
          <w:szCs w:val="20"/>
        </w:rPr>
      </w:pPr>
    </w:p>
    <w:p>
      <w:pPr>
        <w:spacing w:line="360" w:lineRule="auto"/>
        <w:ind w:left="780"/>
        <w:rPr>
          <w:sz w:val="20"/>
          <w:szCs w:val="20"/>
        </w:rPr>
      </w:pPr>
      <w:r>
        <w:rPr>
          <w:rFonts w:hint="eastAsia" w:ascii="宋体" w:hAnsi="宋体" w:cs="宋体"/>
          <w:sz w:val="21"/>
          <w:szCs w:val="21"/>
        </w:rPr>
        <w:t>特此承诺！</w:t>
      </w:r>
    </w:p>
    <w:p>
      <w:pPr>
        <w:spacing w:line="360" w:lineRule="auto"/>
        <w:ind w:left="780"/>
        <w:rPr>
          <w:sz w:val="20"/>
          <w:szCs w:val="20"/>
        </w:rPr>
      </w:pPr>
      <w:r>
        <w:rPr>
          <w:rFonts w:hint="eastAsia" w:ascii="宋体" w:hAnsi="宋体" w:cs="宋体"/>
          <w:sz w:val="21"/>
          <w:szCs w:val="21"/>
        </w:rPr>
        <w:t>供应商名称（盖章）</w:t>
      </w:r>
      <w:r>
        <w:rPr>
          <w:rFonts w:ascii="宋体" w:hAnsi="宋体" w:cs="宋体"/>
          <w:sz w:val="21"/>
          <w:szCs w:val="21"/>
        </w:rPr>
        <w:t xml:space="preserve"> </w:t>
      </w:r>
      <w:r>
        <w:rPr>
          <w:rFonts w:hint="eastAsia" w:ascii="宋体" w:hAnsi="宋体" w:cs="宋体"/>
          <w:sz w:val="21"/>
          <w:szCs w:val="21"/>
        </w:rPr>
        <w:t>：</w:t>
      </w:r>
    </w:p>
    <w:p>
      <w:pPr>
        <w:spacing w:line="360" w:lineRule="auto"/>
        <w:ind w:left="780"/>
        <w:rPr>
          <w:sz w:val="20"/>
          <w:szCs w:val="20"/>
        </w:rPr>
      </w:pPr>
      <w:r>
        <w:rPr>
          <w:rFonts w:hint="eastAsia" w:ascii="宋体" w:hAnsi="宋体" w:cs="宋体"/>
          <w:sz w:val="21"/>
          <w:szCs w:val="21"/>
        </w:rPr>
        <w:t>法定代表人或其授权代表（签字或盖章）：</w:t>
      </w:r>
    </w:p>
    <w:p>
      <w:pPr>
        <w:tabs>
          <w:tab w:val="left" w:pos="1920"/>
          <w:tab w:val="left" w:pos="2340"/>
          <w:tab w:val="left" w:pos="2760"/>
        </w:tabs>
        <w:spacing w:line="360" w:lineRule="auto"/>
        <w:ind w:left="780"/>
        <w:rPr>
          <w:sz w:val="20"/>
          <w:szCs w:val="20"/>
        </w:rPr>
      </w:pPr>
      <w:r>
        <w:rPr>
          <w:rFonts w:hint="eastAsia" w:ascii="宋体" w:hAnsi="宋体" w:cs="宋体"/>
          <w:sz w:val="21"/>
          <w:szCs w:val="21"/>
        </w:rPr>
        <w:t>日期：</w:t>
      </w: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ascii="宋体" w:cs="宋体"/>
          <w:sz w:val="21"/>
          <w:szCs w:val="21"/>
        </w:rPr>
        <w:tab/>
      </w:r>
      <w:r>
        <w:rPr>
          <w:rFonts w:hint="eastAsia" w:ascii="宋体" w:hAnsi="宋体" w:cs="宋体"/>
          <w:sz w:val="21"/>
          <w:szCs w:val="21"/>
        </w:rPr>
        <w:t>月</w:t>
      </w:r>
      <w:r>
        <w:rPr>
          <w:sz w:val="20"/>
          <w:szCs w:val="20"/>
        </w:rPr>
        <w:tab/>
      </w:r>
      <w:r>
        <w:rPr>
          <w:sz w:val="20"/>
          <w:szCs w:val="20"/>
        </w:rPr>
        <w:t xml:space="preserve"> </w:t>
      </w:r>
      <w:r>
        <w:rPr>
          <w:rFonts w:hint="eastAsia" w:ascii="宋体" w:hAnsi="宋体" w:cs="宋体"/>
          <w:sz w:val="20"/>
          <w:szCs w:val="20"/>
        </w:rPr>
        <w:t>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1440" w:bottom="158" w:left="1440" w:header="0" w:footer="0" w:gutter="0"/>
          <w:cols w:equalWidth="0" w:num="1">
            <w:col w:w="9026"/>
          </w:cols>
        </w:sectPr>
      </w:pPr>
    </w:p>
    <w:p>
      <w:pPr>
        <w:spacing w:line="366" w:lineRule="exact"/>
        <w:jc w:val="center"/>
        <w:rPr>
          <w:rFonts w:ascii="宋体" w:cs="宋体"/>
          <w:b/>
          <w:bCs/>
          <w:sz w:val="28"/>
          <w:szCs w:val="28"/>
        </w:rPr>
      </w:pPr>
      <w:bookmarkStart w:id="80" w:name="page81"/>
      <w:bookmarkEnd w:id="80"/>
      <w:r>
        <w:rPr>
          <w:rFonts w:hint="eastAsia" w:ascii="宋体" w:hAnsi="宋体" w:cs="宋体"/>
          <w:b/>
          <w:bCs/>
          <w:sz w:val="28"/>
          <w:szCs w:val="28"/>
        </w:rPr>
        <w:t>没有重大违法记录承诺函</w:t>
      </w:r>
    </w:p>
    <w:p>
      <w:pPr>
        <w:spacing w:line="375" w:lineRule="exact"/>
        <w:rPr>
          <w:sz w:val="20"/>
          <w:szCs w:val="20"/>
        </w:rPr>
      </w:pPr>
    </w:p>
    <w:p>
      <w:pPr>
        <w:spacing w:line="360" w:lineRule="auto"/>
        <w:ind w:left="360" w:firstLine="210" w:firstLineChars="100"/>
        <w:rPr>
          <w:sz w:val="20"/>
          <w:szCs w:val="20"/>
        </w:rPr>
      </w:pPr>
      <w:r>
        <w:rPr>
          <w:rFonts w:hint="eastAsia" w:ascii="宋体" w:hAnsi="宋体" w:cs="宋体"/>
          <w:sz w:val="21"/>
          <w:szCs w:val="21"/>
          <w:u w:val="single"/>
        </w:rPr>
        <w:t>（采购人）：</w:t>
      </w:r>
    </w:p>
    <w:p>
      <w:pPr>
        <w:spacing w:line="360" w:lineRule="auto"/>
        <w:ind w:right="346" w:firstLine="630" w:firstLineChars="300"/>
        <w:jc w:val="both"/>
        <w:rPr>
          <w:rFonts w:ascii="宋体" w:cs="宋体"/>
          <w:sz w:val="21"/>
          <w:szCs w:val="21"/>
        </w:rPr>
      </w:pPr>
      <w:r>
        <w:rPr>
          <w:rFonts w:hint="eastAsia" w:ascii="宋体" w:hAnsi="宋体" w:cs="宋体"/>
          <w:sz w:val="21"/>
          <w:szCs w:val="21"/>
        </w:rPr>
        <w:t>我方</w:t>
      </w:r>
      <w:r>
        <w:rPr>
          <w:rFonts w:hint="eastAsia" w:ascii="宋体" w:hAnsi="宋体" w:cs="宋体"/>
          <w:sz w:val="21"/>
          <w:szCs w:val="21"/>
          <w:u w:val="single"/>
        </w:rPr>
        <w:t>（供应商）</w:t>
      </w:r>
      <w:r>
        <w:rPr>
          <w:rFonts w:hint="eastAsia" w:ascii="宋体" w:hAnsi="宋体" w:cs="宋体"/>
          <w:sz w:val="21"/>
          <w:szCs w:val="21"/>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cs="宋体"/>
          <w:sz w:val="21"/>
          <w:szCs w:val="21"/>
        </w:rPr>
        <w:t>/</w:t>
      </w:r>
      <w:r>
        <w:rPr>
          <w:rFonts w:hint="eastAsia" w:ascii="宋体" w:hAnsi="宋体" w:cs="宋体"/>
          <w:sz w:val="21"/>
          <w:szCs w:val="21"/>
        </w:rPr>
        <w:t>中标</w:t>
      </w:r>
      <w:r>
        <w:rPr>
          <w:rFonts w:ascii="宋体" w:hAnsi="宋体" w:cs="宋体"/>
          <w:sz w:val="21"/>
          <w:szCs w:val="21"/>
        </w:rPr>
        <w:t>/</w:t>
      </w:r>
      <w:r>
        <w:rPr>
          <w:rFonts w:hint="eastAsia" w:ascii="宋体" w:hAnsi="宋体" w:cs="宋体"/>
          <w:sz w:val="21"/>
          <w:szCs w:val="21"/>
        </w:rPr>
        <w:t>签订合同），我方对此无任何异议。</w:t>
      </w:r>
    </w:p>
    <w:p>
      <w:pPr>
        <w:spacing w:line="360" w:lineRule="auto"/>
        <w:ind w:right="346" w:firstLine="630" w:firstLineChars="300"/>
        <w:jc w:val="both"/>
        <w:rPr>
          <w:rFonts w:ascii="宋体" w:cs="宋体"/>
          <w:sz w:val="21"/>
          <w:szCs w:val="21"/>
        </w:rPr>
      </w:pPr>
    </w:p>
    <w:p>
      <w:pPr>
        <w:spacing w:line="360" w:lineRule="auto"/>
        <w:ind w:right="346" w:firstLine="630" w:firstLineChars="300"/>
        <w:jc w:val="both"/>
        <w:rPr>
          <w:rFonts w:ascii="宋体" w:cs="宋体"/>
          <w:sz w:val="21"/>
          <w:szCs w:val="21"/>
        </w:rPr>
      </w:pPr>
    </w:p>
    <w:p>
      <w:pPr>
        <w:spacing w:line="360" w:lineRule="auto"/>
        <w:ind w:left="780"/>
        <w:rPr>
          <w:sz w:val="20"/>
          <w:szCs w:val="20"/>
        </w:rPr>
      </w:pPr>
      <w:r>
        <w:rPr>
          <w:rFonts w:hint="eastAsia" w:ascii="宋体" w:hAnsi="宋体" w:cs="宋体"/>
          <w:sz w:val="21"/>
          <w:szCs w:val="21"/>
        </w:rPr>
        <w:t>特此承诺！</w:t>
      </w:r>
    </w:p>
    <w:p>
      <w:pPr>
        <w:spacing w:line="360" w:lineRule="auto"/>
        <w:ind w:left="360"/>
        <w:rPr>
          <w:rFonts w:ascii="宋体" w:cs="宋体"/>
          <w:sz w:val="21"/>
          <w:szCs w:val="21"/>
        </w:rPr>
      </w:pPr>
    </w:p>
    <w:p>
      <w:pPr>
        <w:spacing w:line="360" w:lineRule="auto"/>
        <w:ind w:left="360"/>
        <w:rPr>
          <w:rFonts w:ascii="宋体" w:cs="宋体"/>
          <w:sz w:val="21"/>
          <w:szCs w:val="21"/>
        </w:rPr>
      </w:pPr>
    </w:p>
    <w:p>
      <w:pPr>
        <w:spacing w:line="360" w:lineRule="auto"/>
        <w:ind w:left="360"/>
        <w:rPr>
          <w:sz w:val="20"/>
          <w:szCs w:val="20"/>
        </w:rPr>
      </w:pPr>
      <w:r>
        <w:rPr>
          <w:rFonts w:hint="eastAsia" w:ascii="宋体" w:hAnsi="宋体" w:cs="宋体"/>
          <w:sz w:val="21"/>
          <w:szCs w:val="21"/>
        </w:rPr>
        <w:t>供应商全称（盖单位公章）：</w:t>
      </w:r>
    </w:p>
    <w:p>
      <w:pPr>
        <w:spacing w:line="360" w:lineRule="auto"/>
        <w:ind w:left="360"/>
        <w:rPr>
          <w:sz w:val="20"/>
          <w:szCs w:val="20"/>
        </w:rPr>
      </w:pPr>
      <w:r>
        <w:rPr>
          <w:rFonts w:hint="eastAsia" w:ascii="宋体" w:hAnsi="宋体" w:cs="宋体"/>
          <w:sz w:val="21"/>
          <w:szCs w:val="21"/>
        </w:rPr>
        <w:t>响应文件签署人（签字或盖章）：</w:t>
      </w:r>
    </w:p>
    <w:p>
      <w:pPr>
        <w:spacing w:line="360" w:lineRule="auto"/>
        <w:ind w:left="360"/>
        <w:rPr>
          <w:sz w:val="20"/>
          <w:szCs w:val="20"/>
        </w:rPr>
      </w:pPr>
      <w:r>
        <w:rPr>
          <w:rFonts w:hint="eastAsia" w:ascii="宋体" w:hAnsi="宋体" w:cs="宋体"/>
          <w:sz w:val="21"/>
          <w:szCs w:val="21"/>
        </w:rPr>
        <w:t>日期：</w:t>
      </w:r>
    </w:p>
    <w:p/>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0" w:lineRule="auto"/>
        <w:ind w:left="360"/>
        <w:jc w:val="center"/>
        <w:rPr>
          <w:rFonts w:ascii="宋体" w:cs="宋体"/>
          <w:b/>
          <w:bCs/>
          <w:sz w:val="28"/>
          <w:szCs w:val="28"/>
        </w:rPr>
      </w:pPr>
    </w:p>
    <w:p>
      <w:pPr>
        <w:spacing w:line="366" w:lineRule="exact"/>
        <w:jc w:val="center"/>
        <w:rPr>
          <w:rFonts w:ascii="宋体" w:cs="宋体"/>
          <w:b/>
          <w:bCs/>
          <w:sz w:val="28"/>
          <w:szCs w:val="28"/>
        </w:rPr>
      </w:pPr>
      <w:r>
        <w:rPr>
          <w:rFonts w:hint="eastAsia" w:ascii="宋体" w:hAnsi="宋体" w:cs="宋体"/>
          <w:b/>
          <w:bCs/>
          <w:sz w:val="28"/>
          <w:szCs w:val="28"/>
        </w:rPr>
        <w:t>四、声明函</w:t>
      </w:r>
    </w:p>
    <w:p>
      <w:pPr>
        <w:spacing w:line="360" w:lineRule="auto"/>
        <w:rPr>
          <w:rFonts w:ascii="宋体"/>
          <w:spacing w:val="-6"/>
          <w:sz w:val="21"/>
          <w:szCs w:val="21"/>
        </w:rPr>
      </w:pPr>
    </w:p>
    <w:p>
      <w:pPr>
        <w:spacing w:line="360" w:lineRule="auto"/>
        <w:rPr>
          <w:rFonts w:ascii="宋体"/>
          <w:spacing w:val="-6"/>
          <w:sz w:val="21"/>
          <w:szCs w:val="21"/>
        </w:rPr>
      </w:pPr>
      <w:r>
        <w:rPr>
          <w:rFonts w:hint="eastAsia" w:ascii="宋体" w:hAnsi="宋体"/>
          <w:spacing w:val="-6"/>
          <w:sz w:val="21"/>
          <w:szCs w:val="21"/>
        </w:rPr>
        <w:t>致：杭州好邦建筑工程咨询有限公司：</w:t>
      </w:r>
    </w:p>
    <w:p>
      <w:pPr>
        <w:spacing w:line="360" w:lineRule="auto"/>
        <w:ind w:firstLine="594" w:firstLineChars="300"/>
        <w:rPr>
          <w:rFonts w:ascii="宋体"/>
          <w:spacing w:val="-6"/>
          <w:sz w:val="21"/>
          <w:szCs w:val="21"/>
        </w:rPr>
      </w:pPr>
      <w:r>
        <w:rPr>
          <w:rFonts w:ascii="宋体" w:hAnsi="宋体"/>
          <w:spacing w:val="-6"/>
          <w:sz w:val="21"/>
          <w:szCs w:val="21"/>
          <w:u w:val="single"/>
        </w:rPr>
        <w:t xml:space="preserve">                                   </w:t>
      </w:r>
      <w:r>
        <w:rPr>
          <w:rFonts w:hint="eastAsia" w:ascii="宋体" w:hAnsi="宋体"/>
          <w:spacing w:val="-6"/>
          <w:sz w:val="21"/>
          <w:szCs w:val="21"/>
        </w:rPr>
        <w:t>（磋商响应供应商名称）系中华人民共和国合法企业，经营地址</w:t>
      </w:r>
      <w:r>
        <w:rPr>
          <w:rFonts w:ascii="宋体" w:hAnsi="宋体"/>
          <w:spacing w:val="-6"/>
          <w:sz w:val="21"/>
          <w:szCs w:val="21"/>
          <w:u w:val="single"/>
        </w:rPr>
        <w:t xml:space="preserve">                               </w:t>
      </w:r>
      <w:r>
        <w:rPr>
          <w:rFonts w:hint="eastAsia" w:ascii="宋体" w:hAnsi="宋体"/>
          <w:spacing w:val="-6"/>
          <w:sz w:val="21"/>
          <w:szCs w:val="21"/>
        </w:rPr>
        <w:t>。</w:t>
      </w:r>
    </w:p>
    <w:p>
      <w:pPr>
        <w:spacing w:line="360" w:lineRule="auto"/>
        <w:ind w:firstLine="396" w:firstLineChars="200"/>
        <w:rPr>
          <w:rFonts w:ascii="宋体"/>
          <w:spacing w:val="-6"/>
          <w:sz w:val="21"/>
          <w:szCs w:val="21"/>
        </w:rPr>
      </w:pPr>
      <w:r>
        <w:rPr>
          <w:rFonts w:hint="eastAsia" w:ascii="宋体" w:hAnsi="宋体"/>
          <w:spacing w:val="-6"/>
          <w:sz w:val="21"/>
          <w:szCs w:val="21"/>
        </w:rPr>
        <w:t>我方愿意参加贵方组织的</w:t>
      </w:r>
      <w:r>
        <w:rPr>
          <w:rFonts w:hint="eastAsia" w:ascii="宋体" w:hAnsi="宋体"/>
          <w:bCs/>
          <w:spacing w:val="-6"/>
          <w:sz w:val="21"/>
          <w:szCs w:val="21"/>
          <w:u w:val="single"/>
        </w:rPr>
        <w:t>中国美术学院校园建设和管理处山北宿舍配电房改造项目</w:t>
      </w:r>
      <w:r>
        <w:rPr>
          <w:rFonts w:hint="eastAsia" w:ascii="宋体" w:hAnsi="宋体"/>
          <w:spacing w:val="-6"/>
          <w:sz w:val="21"/>
          <w:szCs w:val="21"/>
        </w:rPr>
        <w:t>的磋商响应，为便于贵方公正、择优地确定成交供应商及其磋商响应产品和服务，我方就本次磋商有关事项郑重声明如下：</w:t>
      </w:r>
    </w:p>
    <w:p>
      <w:pPr>
        <w:spacing w:line="360" w:lineRule="auto"/>
        <w:ind w:firstLine="396" w:firstLineChars="200"/>
        <w:rPr>
          <w:rFonts w:ascii="宋体"/>
          <w:spacing w:val="-6"/>
          <w:sz w:val="21"/>
          <w:szCs w:val="21"/>
        </w:rPr>
      </w:pPr>
      <w:r>
        <w:rPr>
          <w:rFonts w:ascii="宋体" w:hAnsi="宋体"/>
          <w:spacing w:val="-6"/>
          <w:sz w:val="21"/>
          <w:szCs w:val="21"/>
        </w:rPr>
        <w:t>1</w:t>
      </w:r>
      <w:r>
        <w:rPr>
          <w:rFonts w:hint="eastAsia" w:ascii="宋体" w:hAnsi="宋体"/>
          <w:spacing w:val="-6"/>
          <w:sz w:val="21"/>
          <w:szCs w:val="21"/>
        </w:rPr>
        <w:t>、我方向贵方提交的所有响应文件、资料都是准确的和真实的；</w:t>
      </w:r>
    </w:p>
    <w:p>
      <w:pPr>
        <w:spacing w:line="360" w:lineRule="auto"/>
        <w:ind w:firstLine="396" w:firstLineChars="200"/>
        <w:rPr>
          <w:rFonts w:ascii="宋体"/>
          <w:spacing w:val="-6"/>
          <w:sz w:val="21"/>
          <w:szCs w:val="21"/>
        </w:rPr>
      </w:pPr>
      <w:r>
        <w:rPr>
          <w:rFonts w:ascii="宋体" w:hAnsi="宋体"/>
          <w:spacing w:val="-6"/>
          <w:sz w:val="21"/>
          <w:szCs w:val="21"/>
        </w:rPr>
        <w:t>2</w:t>
      </w:r>
      <w:r>
        <w:rPr>
          <w:rFonts w:hint="eastAsia" w:ascii="宋体" w:hAnsi="宋体"/>
          <w:spacing w:val="-6"/>
          <w:sz w:val="21"/>
          <w:szCs w:val="21"/>
        </w:rPr>
        <w:t>、我方不是采购人的附属机构；在获知本项目采购信息后，与采购人聘请的为此项目提供咨询服务的公司及其附属机构没有任何联系。</w:t>
      </w:r>
    </w:p>
    <w:p>
      <w:pPr>
        <w:pStyle w:val="4"/>
        <w:spacing w:line="360" w:lineRule="auto"/>
        <w:ind w:firstLine="396" w:firstLineChars="200"/>
        <w:rPr>
          <w:rFonts w:hAnsi="宋体"/>
          <w:spacing w:val="-6"/>
          <w:sz w:val="21"/>
          <w:szCs w:val="21"/>
        </w:rPr>
      </w:pPr>
      <w:r>
        <w:rPr>
          <w:rFonts w:hAnsi="宋体"/>
          <w:spacing w:val="-6"/>
          <w:sz w:val="21"/>
          <w:szCs w:val="21"/>
        </w:rPr>
        <w:t>3</w:t>
      </w:r>
      <w:r>
        <w:rPr>
          <w:rFonts w:hint="eastAsia" w:hAnsi="宋体"/>
          <w:spacing w:val="-6"/>
          <w:sz w:val="21"/>
          <w:szCs w:val="21"/>
        </w:rPr>
        <w:t>、我方最近三年内的被公开披露或查处的违法违规行为有：</w:t>
      </w:r>
    </w:p>
    <w:p>
      <w:pPr>
        <w:spacing w:line="360" w:lineRule="auto"/>
        <w:ind w:firstLine="396" w:firstLineChars="200"/>
        <w:rPr>
          <w:rFonts w:ascii="宋体"/>
          <w:spacing w:val="-6"/>
          <w:sz w:val="21"/>
          <w:szCs w:val="21"/>
          <w:u w:val="single"/>
        </w:rPr>
      </w:pPr>
      <w:r>
        <w:rPr>
          <w:rFonts w:hint="eastAsia" w:ascii="宋体" w:hAnsi="宋体"/>
          <w:spacing w:val="-6"/>
          <w:sz w:val="21"/>
          <w:szCs w:val="21"/>
          <w:u w:val="single"/>
        </w:rPr>
        <w:t>　　　　　　　　　　　　　　　　　　　　　　　　　　　</w:t>
      </w:r>
    </w:p>
    <w:p>
      <w:pPr>
        <w:spacing w:line="360" w:lineRule="auto"/>
        <w:ind w:firstLine="396" w:firstLineChars="200"/>
        <w:rPr>
          <w:rFonts w:ascii="宋体"/>
          <w:spacing w:val="-6"/>
          <w:sz w:val="21"/>
          <w:szCs w:val="21"/>
          <w:u w:val="single"/>
        </w:rPr>
      </w:pPr>
      <w:r>
        <w:rPr>
          <w:rFonts w:hint="eastAsia" w:ascii="宋体" w:hAnsi="宋体"/>
          <w:spacing w:val="-6"/>
          <w:sz w:val="21"/>
          <w:szCs w:val="21"/>
          <w:u w:val="single"/>
        </w:rPr>
        <w:t>　　　　　　　　　　　　　　　　　　　　　　　　　　　</w:t>
      </w:r>
    </w:p>
    <w:p>
      <w:pPr>
        <w:pStyle w:val="4"/>
        <w:spacing w:line="360" w:lineRule="auto"/>
        <w:ind w:firstLine="396" w:firstLineChars="200"/>
        <w:rPr>
          <w:rFonts w:hAnsi="宋体"/>
          <w:spacing w:val="-6"/>
          <w:sz w:val="21"/>
          <w:szCs w:val="21"/>
        </w:rPr>
      </w:pPr>
      <w:r>
        <w:rPr>
          <w:rFonts w:hAnsi="宋体"/>
          <w:spacing w:val="-6"/>
          <w:sz w:val="21"/>
          <w:szCs w:val="21"/>
        </w:rPr>
        <w:t>4</w:t>
      </w:r>
      <w:r>
        <w:rPr>
          <w:rFonts w:hint="eastAsia" w:hAnsi="宋体"/>
          <w:spacing w:val="-6"/>
          <w:sz w:val="21"/>
          <w:szCs w:val="21"/>
        </w:rPr>
        <w:t>、以上事项如有虚假或隐瞒，我方愿意承担一切后果和责任。</w:t>
      </w:r>
    </w:p>
    <w:p>
      <w:pPr>
        <w:pStyle w:val="29"/>
        <w:spacing w:line="360" w:lineRule="auto"/>
        <w:rPr>
          <w:rFonts w:ascii="宋体"/>
          <w:spacing w:val="-6"/>
          <w:sz w:val="21"/>
          <w:szCs w:val="21"/>
        </w:rPr>
      </w:pPr>
    </w:p>
    <w:p>
      <w:pPr>
        <w:pStyle w:val="29"/>
        <w:spacing w:line="360" w:lineRule="auto"/>
        <w:rPr>
          <w:rFonts w:ascii="宋体"/>
          <w:spacing w:val="-6"/>
          <w:sz w:val="21"/>
          <w:szCs w:val="21"/>
        </w:rPr>
      </w:pPr>
    </w:p>
    <w:p>
      <w:pPr>
        <w:spacing w:line="360" w:lineRule="auto"/>
        <w:rPr>
          <w:rFonts w:ascii="宋体"/>
          <w:spacing w:val="-6"/>
          <w:sz w:val="21"/>
          <w:szCs w:val="21"/>
        </w:rPr>
      </w:pPr>
      <w:r>
        <w:rPr>
          <w:rFonts w:hint="eastAsia" w:ascii="宋体" w:hAnsi="宋体"/>
          <w:spacing w:val="-6"/>
          <w:sz w:val="21"/>
          <w:szCs w:val="21"/>
        </w:rPr>
        <w:t>磋商响应供应商名称（盖章）：</w:t>
      </w:r>
      <w:r>
        <w:rPr>
          <w:rFonts w:ascii="宋体" w:hAnsi="宋体"/>
          <w:spacing w:val="-6"/>
          <w:sz w:val="21"/>
          <w:szCs w:val="21"/>
        </w:rPr>
        <w:t xml:space="preserve"> </w:t>
      </w:r>
    </w:p>
    <w:p>
      <w:pPr>
        <w:spacing w:line="360" w:lineRule="auto"/>
        <w:rPr>
          <w:rFonts w:ascii="宋体"/>
          <w:spacing w:val="-6"/>
          <w:sz w:val="21"/>
          <w:szCs w:val="21"/>
        </w:rPr>
      </w:pPr>
      <w:r>
        <w:rPr>
          <w:rFonts w:hint="eastAsia" w:ascii="宋体" w:hAnsi="宋体"/>
          <w:spacing w:val="-6"/>
          <w:sz w:val="21"/>
          <w:szCs w:val="21"/>
        </w:rPr>
        <w:t>授权代表签字：</w:t>
      </w:r>
    </w:p>
    <w:p>
      <w:pPr>
        <w:spacing w:line="360" w:lineRule="auto"/>
        <w:rPr>
          <w:rFonts w:ascii="宋体"/>
          <w:spacing w:val="-6"/>
          <w:sz w:val="21"/>
          <w:szCs w:val="21"/>
        </w:rPr>
      </w:pPr>
      <w:r>
        <w:rPr>
          <w:rFonts w:hint="eastAsia" w:ascii="宋体" w:hAnsi="宋体"/>
          <w:bCs/>
          <w:spacing w:val="-6"/>
          <w:sz w:val="21"/>
          <w:szCs w:val="21"/>
        </w:rPr>
        <w:t>日期：</w:t>
      </w:r>
      <w:r>
        <w:rPr>
          <w:rFonts w:ascii="宋体" w:hAnsi="宋体"/>
          <w:bCs/>
          <w:spacing w:val="-6"/>
          <w:sz w:val="21"/>
          <w:szCs w:val="21"/>
        </w:rPr>
        <w:t xml:space="preserve">  </w:t>
      </w:r>
      <w:r>
        <w:rPr>
          <w:rFonts w:hint="eastAsia" w:ascii="宋体" w:hAnsi="宋体"/>
          <w:bCs/>
          <w:spacing w:val="-6"/>
          <w:sz w:val="21"/>
          <w:szCs w:val="21"/>
        </w:rPr>
        <w:t>年</w:t>
      </w:r>
      <w:r>
        <w:rPr>
          <w:rFonts w:ascii="宋体" w:hAnsi="宋体"/>
          <w:bCs/>
          <w:spacing w:val="-6"/>
          <w:sz w:val="21"/>
          <w:szCs w:val="21"/>
        </w:rPr>
        <w:t xml:space="preserve">  </w:t>
      </w:r>
      <w:r>
        <w:rPr>
          <w:rFonts w:hint="eastAsia" w:ascii="宋体" w:hAnsi="宋体"/>
          <w:bCs/>
          <w:spacing w:val="-6"/>
          <w:sz w:val="21"/>
          <w:szCs w:val="21"/>
        </w:rPr>
        <w:t>月</w:t>
      </w:r>
      <w:r>
        <w:rPr>
          <w:rFonts w:ascii="宋体" w:hAnsi="宋体"/>
          <w:bCs/>
          <w:spacing w:val="-6"/>
          <w:sz w:val="21"/>
          <w:szCs w:val="21"/>
        </w:rPr>
        <w:t xml:space="preserve">  </w:t>
      </w:r>
      <w:r>
        <w:rPr>
          <w:rFonts w:hint="eastAsia" w:ascii="宋体" w:hAnsi="宋体"/>
          <w:bCs/>
          <w:spacing w:val="-6"/>
          <w:sz w:val="21"/>
          <w:szCs w:val="21"/>
        </w:rPr>
        <w:t>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
    <w:p/>
    <w:p/>
    <w:p/>
    <w:p/>
    <w:p/>
    <w:p/>
    <w:p/>
    <w:p/>
    <w:p/>
    <w:p/>
    <w:p/>
    <w:p/>
    <w:p>
      <w:pPr>
        <w:spacing w:line="366" w:lineRule="exact"/>
        <w:jc w:val="center"/>
        <w:rPr>
          <w:rFonts w:ascii="宋体" w:cs="宋体"/>
          <w:b/>
          <w:bCs/>
          <w:sz w:val="28"/>
          <w:szCs w:val="28"/>
        </w:rPr>
      </w:pPr>
      <w:r>
        <w:rPr>
          <w:rFonts w:hint="eastAsia" w:ascii="宋体" w:hAnsi="宋体" w:cs="宋体"/>
          <w:b/>
          <w:bCs/>
          <w:sz w:val="28"/>
          <w:szCs w:val="28"/>
        </w:rPr>
        <w:t>五、磋商响应供应商提供</w:t>
      </w:r>
      <w:r>
        <w:rPr>
          <w:rFonts w:ascii="宋体" w:hAnsi="宋体" w:cs="宋体"/>
          <w:b/>
          <w:bCs/>
          <w:sz w:val="28"/>
          <w:szCs w:val="28"/>
        </w:rPr>
        <w:t>2015</w:t>
      </w:r>
      <w:r>
        <w:rPr>
          <w:rFonts w:hint="eastAsia" w:ascii="宋体" w:hAnsi="宋体" w:cs="宋体"/>
          <w:b/>
          <w:bCs/>
          <w:sz w:val="28"/>
          <w:szCs w:val="28"/>
        </w:rPr>
        <w:t>年</w:t>
      </w:r>
      <w:r>
        <w:rPr>
          <w:rFonts w:ascii="宋体" w:hAnsi="宋体" w:cs="宋体"/>
          <w:b/>
          <w:bCs/>
          <w:sz w:val="28"/>
          <w:szCs w:val="28"/>
        </w:rPr>
        <w:t>1</w:t>
      </w:r>
      <w:r>
        <w:rPr>
          <w:rFonts w:hint="eastAsia" w:ascii="宋体" w:hAnsi="宋体" w:cs="宋体"/>
          <w:b/>
          <w:bCs/>
          <w:sz w:val="28"/>
          <w:szCs w:val="28"/>
        </w:rPr>
        <w:t>月</w:t>
      </w:r>
      <w:r>
        <w:rPr>
          <w:rFonts w:ascii="宋体" w:hAnsi="宋体" w:cs="宋体"/>
          <w:b/>
          <w:bCs/>
          <w:sz w:val="28"/>
          <w:szCs w:val="28"/>
        </w:rPr>
        <w:t>1</w:t>
      </w:r>
      <w:r>
        <w:rPr>
          <w:rFonts w:hint="eastAsia" w:ascii="宋体" w:hAnsi="宋体" w:cs="宋体"/>
          <w:b/>
          <w:bCs/>
          <w:sz w:val="28"/>
          <w:szCs w:val="28"/>
        </w:rPr>
        <w:t>日至今类似业绩证明</w:t>
      </w:r>
    </w:p>
    <w:p>
      <w:pPr>
        <w:pStyle w:val="4"/>
        <w:spacing w:line="360" w:lineRule="auto"/>
        <w:ind w:firstLine="0"/>
        <w:rPr>
          <w:rFonts w:hAnsi="宋体"/>
          <w:spacing w:val="-6"/>
          <w:sz w:val="21"/>
          <w:szCs w:val="21"/>
        </w:rPr>
      </w:pPr>
    </w:p>
    <w:p/>
    <w:p/>
    <w:p/>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spacing w:line="366" w:lineRule="exact"/>
        <w:jc w:val="center"/>
        <w:rPr>
          <w:rFonts w:ascii="宋体" w:cs="宋体"/>
          <w:b/>
          <w:bCs/>
          <w:sz w:val="28"/>
          <w:szCs w:val="28"/>
        </w:rPr>
      </w:pPr>
    </w:p>
    <w:p>
      <w:pPr>
        <w:numPr>
          <w:ilvl w:val="0"/>
          <w:numId w:val="2"/>
        </w:numPr>
        <w:spacing w:line="366" w:lineRule="exact"/>
        <w:jc w:val="center"/>
        <w:rPr>
          <w:rFonts w:ascii="宋体" w:cs="宋体"/>
          <w:b/>
          <w:bCs/>
          <w:sz w:val="28"/>
          <w:szCs w:val="28"/>
        </w:rPr>
      </w:pPr>
      <w:r>
        <w:rPr>
          <w:rFonts w:hint="eastAsia" w:ascii="宋体" w:hAnsi="宋体" w:cs="宋体"/>
          <w:b/>
          <w:bCs/>
          <w:sz w:val="28"/>
          <w:szCs w:val="28"/>
        </w:rPr>
        <w:t>投标人基本情况表</w:t>
      </w:r>
    </w:p>
    <w:p>
      <w:pPr>
        <w:spacing w:line="366" w:lineRule="exact"/>
        <w:jc w:val="center"/>
        <w:rPr>
          <w:rFonts w:ascii="宋体" w:cs="宋体"/>
          <w:b/>
          <w:bCs/>
          <w:sz w:val="28"/>
          <w:szCs w:val="28"/>
        </w:rPr>
      </w:pPr>
    </w:p>
    <w:tbl>
      <w:tblPr>
        <w:tblStyle w:val="19"/>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39"/>
        <w:gridCol w:w="1118"/>
        <w:gridCol w:w="1255"/>
        <w:gridCol w:w="1042"/>
        <w:gridCol w:w="514"/>
        <w:gridCol w:w="132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投标人名称</w:t>
            </w:r>
          </w:p>
        </w:tc>
        <w:tc>
          <w:tcPr>
            <w:tcW w:w="7633" w:type="dxa"/>
            <w:gridSpan w:val="7"/>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注册地址</w:t>
            </w:r>
          </w:p>
        </w:tc>
        <w:tc>
          <w:tcPr>
            <w:tcW w:w="3512" w:type="dxa"/>
            <w:gridSpan w:val="3"/>
            <w:vAlign w:val="center"/>
          </w:tcPr>
          <w:p>
            <w:pPr>
              <w:autoSpaceDE w:val="0"/>
              <w:autoSpaceDN w:val="0"/>
              <w:adjustRightInd w:val="0"/>
              <w:rPr>
                <w:rFonts w:ascii="宋体"/>
                <w:sz w:val="24"/>
                <w:szCs w:val="24"/>
              </w:rPr>
            </w:pPr>
          </w:p>
        </w:tc>
        <w:tc>
          <w:tcPr>
            <w:tcW w:w="1556" w:type="dxa"/>
            <w:gridSpan w:val="2"/>
            <w:vAlign w:val="center"/>
          </w:tcPr>
          <w:p>
            <w:pPr>
              <w:autoSpaceDE w:val="0"/>
              <w:autoSpaceDN w:val="0"/>
              <w:adjustRightInd w:val="0"/>
              <w:jc w:val="center"/>
              <w:rPr>
                <w:rFonts w:ascii="宋体"/>
                <w:sz w:val="24"/>
                <w:szCs w:val="24"/>
              </w:rPr>
            </w:pPr>
            <w:r>
              <w:rPr>
                <w:rFonts w:hint="eastAsia" w:ascii="宋体" w:hAnsi="宋体"/>
                <w:sz w:val="24"/>
                <w:szCs w:val="24"/>
              </w:rPr>
              <w:t>邮政编码</w:t>
            </w:r>
          </w:p>
        </w:tc>
        <w:tc>
          <w:tcPr>
            <w:tcW w:w="2565" w:type="dxa"/>
            <w:gridSpan w:val="2"/>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Merge w:val="restart"/>
            <w:vAlign w:val="center"/>
          </w:tcPr>
          <w:p>
            <w:pPr>
              <w:autoSpaceDE w:val="0"/>
              <w:autoSpaceDN w:val="0"/>
              <w:adjustRightInd w:val="0"/>
              <w:jc w:val="center"/>
              <w:rPr>
                <w:rFonts w:ascii="宋体"/>
                <w:sz w:val="24"/>
                <w:szCs w:val="24"/>
              </w:rPr>
            </w:pPr>
            <w:r>
              <w:rPr>
                <w:rFonts w:hint="eastAsia" w:ascii="宋体" w:hAnsi="宋体"/>
                <w:sz w:val="24"/>
                <w:szCs w:val="24"/>
              </w:rPr>
              <w:t>联系方式</w:t>
            </w:r>
          </w:p>
        </w:tc>
        <w:tc>
          <w:tcPr>
            <w:tcW w:w="1139" w:type="dxa"/>
            <w:vAlign w:val="center"/>
          </w:tcPr>
          <w:p>
            <w:pPr>
              <w:autoSpaceDE w:val="0"/>
              <w:autoSpaceDN w:val="0"/>
              <w:adjustRightInd w:val="0"/>
              <w:jc w:val="center"/>
              <w:rPr>
                <w:rFonts w:ascii="宋体"/>
                <w:sz w:val="24"/>
                <w:szCs w:val="24"/>
              </w:rPr>
            </w:pPr>
            <w:r>
              <w:rPr>
                <w:rFonts w:hint="eastAsia" w:ascii="宋体" w:hAnsi="宋体"/>
                <w:sz w:val="24"/>
                <w:szCs w:val="24"/>
              </w:rPr>
              <w:t>联系人</w:t>
            </w:r>
          </w:p>
        </w:tc>
        <w:tc>
          <w:tcPr>
            <w:tcW w:w="2373" w:type="dxa"/>
            <w:gridSpan w:val="2"/>
            <w:vAlign w:val="center"/>
          </w:tcPr>
          <w:p>
            <w:pPr>
              <w:autoSpaceDE w:val="0"/>
              <w:autoSpaceDN w:val="0"/>
              <w:adjustRightInd w:val="0"/>
              <w:jc w:val="center"/>
              <w:rPr>
                <w:rFonts w:ascii="宋体"/>
                <w:sz w:val="24"/>
                <w:szCs w:val="24"/>
              </w:rPr>
            </w:pPr>
          </w:p>
        </w:tc>
        <w:tc>
          <w:tcPr>
            <w:tcW w:w="1556" w:type="dxa"/>
            <w:gridSpan w:val="2"/>
            <w:vAlign w:val="center"/>
          </w:tcPr>
          <w:p>
            <w:pPr>
              <w:autoSpaceDE w:val="0"/>
              <w:autoSpaceDN w:val="0"/>
              <w:adjustRightInd w:val="0"/>
              <w:jc w:val="center"/>
              <w:rPr>
                <w:rFonts w:asci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p>
        </w:tc>
        <w:tc>
          <w:tcPr>
            <w:tcW w:w="2565" w:type="dxa"/>
            <w:gridSpan w:val="2"/>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Merge w:val="continue"/>
            <w:vAlign w:val="center"/>
          </w:tcPr>
          <w:p>
            <w:pPr>
              <w:autoSpaceDE w:val="0"/>
              <w:autoSpaceDN w:val="0"/>
              <w:adjustRightInd w:val="0"/>
              <w:jc w:val="center"/>
              <w:rPr>
                <w:rFonts w:ascii="宋体"/>
                <w:sz w:val="24"/>
                <w:szCs w:val="24"/>
              </w:rPr>
            </w:pPr>
          </w:p>
        </w:tc>
        <w:tc>
          <w:tcPr>
            <w:tcW w:w="1139" w:type="dxa"/>
            <w:vAlign w:val="center"/>
          </w:tcPr>
          <w:p>
            <w:pPr>
              <w:autoSpaceDE w:val="0"/>
              <w:autoSpaceDN w:val="0"/>
              <w:adjustRightInd w:val="0"/>
              <w:jc w:val="center"/>
              <w:rPr>
                <w:rFonts w:asci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p>
        </w:tc>
        <w:tc>
          <w:tcPr>
            <w:tcW w:w="2373" w:type="dxa"/>
            <w:gridSpan w:val="2"/>
            <w:vAlign w:val="center"/>
          </w:tcPr>
          <w:p>
            <w:pPr>
              <w:autoSpaceDE w:val="0"/>
              <w:autoSpaceDN w:val="0"/>
              <w:adjustRightInd w:val="0"/>
              <w:jc w:val="center"/>
              <w:rPr>
                <w:rFonts w:ascii="宋体"/>
                <w:sz w:val="24"/>
                <w:szCs w:val="24"/>
              </w:rPr>
            </w:pPr>
          </w:p>
        </w:tc>
        <w:tc>
          <w:tcPr>
            <w:tcW w:w="1556" w:type="dxa"/>
            <w:gridSpan w:val="2"/>
            <w:vAlign w:val="center"/>
          </w:tcPr>
          <w:p>
            <w:pPr>
              <w:autoSpaceDE w:val="0"/>
              <w:autoSpaceDN w:val="0"/>
              <w:adjustRightInd w:val="0"/>
              <w:jc w:val="center"/>
              <w:rPr>
                <w:rFonts w:ascii="宋体"/>
                <w:sz w:val="24"/>
                <w:szCs w:val="24"/>
              </w:rPr>
            </w:pPr>
            <w:r>
              <w:rPr>
                <w:rFonts w:hint="eastAsia" w:ascii="宋体" w:hAnsi="宋体"/>
                <w:sz w:val="24"/>
                <w:szCs w:val="24"/>
              </w:rPr>
              <w:t>网</w:t>
            </w:r>
            <w:r>
              <w:rPr>
                <w:rFonts w:ascii="宋体" w:hAnsi="宋体"/>
                <w:sz w:val="24"/>
                <w:szCs w:val="24"/>
              </w:rPr>
              <w:t xml:space="preserve"> </w:t>
            </w:r>
            <w:r>
              <w:rPr>
                <w:rFonts w:hint="eastAsia" w:ascii="宋体" w:hAnsi="宋体"/>
                <w:sz w:val="24"/>
                <w:szCs w:val="24"/>
              </w:rPr>
              <w:t>址</w:t>
            </w:r>
          </w:p>
        </w:tc>
        <w:tc>
          <w:tcPr>
            <w:tcW w:w="2565" w:type="dxa"/>
            <w:gridSpan w:val="2"/>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组织结构</w:t>
            </w:r>
          </w:p>
        </w:tc>
        <w:tc>
          <w:tcPr>
            <w:tcW w:w="7633" w:type="dxa"/>
            <w:gridSpan w:val="7"/>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法定代表人</w:t>
            </w:r>
          </w:p>
        </w:tc>
        <w:tc>
          <w:tcPr>
            <w:tcW w:w="1139" w:type="dxa"/>
            <w:vAlign w:val="center"/>
          </w:tcPr>
          <w:p>
            <w:pPr>
              <w:autoSpaceDE w:val="0"/>
              <w:autoSpaceDN w:val="0"/>
              <w:adjustRightInd w:val="0"/>
              <w:jc w:val="center"/>
              <w:rPr>
                <w:rFonts w:ascii="宋体"/>
                <w:sz w:val="24"/>
                <w:szCs w:val="24"/>
              </w:rPr>
            </w:pPr>
            <w:r>
              <w:rPr>
                <w:rFonts w:hint="eastAsia" w:ascii="宋体" w:hAnsi="宋体"/>
                <w:sz w:val="24"/>
                <w:szCs w:val="24"/>
              </w:rPr>
              <w:t>姓名</w:t>
            </w:r>
          </w:p>
        </w:tc>
        <w:tc>
          <w:tcPr>
            <w:tcW w:w="1118" w:type="dxa"/>
            <w:vAlign w:val="center"/>
          </w:tcPr>
          <w:p>
            <w:pPr>
              <w:autoSpaceDE w:val="0"/>
              <w:autoSpaceDN w:val="0"/>
              <w:adjustRightInd w:val="0"/>
              <w:jc w:val="center"/>
              <w:rPr>
                <w:rFonts w:ascii="宋体"/>
                <w:sz w:val="24"/>
                <w:szCs w:val="24"/>
              </w:rPr>
            </w:pPr>
          </w:p>
        </w:tc>
        <w:tc>
          <w:tcPr>
            <w:tcW w:w="1255" w:type="dxa"/>
            <w:vAlign w:val="center"/>
          </w:tcPr>
          <w:p>
            <w:pPr>
              <w:autoSpaceDE w:val="0"/>
              <w:autoSpaceDN w:val="0"/>
              <w:adjustRightInd w:val="0"/>
              <w:jc w:val="center"/>
              <w:rPr>
                <w:rFonts w:ascii="宋体"/>
                <w:sz w:val="24"/>
                <w:szCs w:val="24"/>
              </w:rPr>
            </w:pPr>
            <w:r>
              <w:rPr>
                <w:rFonts w:hint="eastAsia" w:ascii="宋体" w:hAnsi="宋体"/>
                <w:sz w:val="24"/>
                <w:szCs w:val="24"/>
              </w:rPr>
              <w:t>技术职称</w:t>
            </w:r>
          </w:p>
        </w:tc>
        <w:tc>
          <w:tcPr>
            <w:tcW w:w="1042" w:type="dxa"/>
            <w:vAlign w:val="center"/>
          </w:tcPr>
          <w:p>
            <w:pPr>
              <w:autoSpaceDE w:val="0"/>
              <w:autoSpaceDN w:val="0"/>
              <w:adjustRightInd w:val="0"/>
              <w:jc w:val="center"/>
              <w:rPr>
                <w:rFonts w:ascii="宋体"/>
                <w:sz w:val="24"/>
                <w:szCs w:val="24"/>
              </w:rPr>
            </w:pPr>
          </w:p>
        </w:tc>
        <w:tc>
          <w:tcPr>
            <w:tcW w:w="1841" w:type="dxa"/>
            <w:gridSpan w:val="2"/>
            <w:vAlign w:val="center"/>
          </w:tcPr>
          <w:p>
            <w:pPr>
              <w:autoSpaceDE w:val="0"/>
              <w:autoSpaceDN w:val="0"/>
              <w:adjustRightInd w:val="0"/>
              <w:jc w:val="center"/>
              <w:rPr>
                <w:rFonts w:ascii="宋体"/>
                <w:sz w:val="24"/>
                <w:szCs w:val="24"/>
              </w:rPr>
            </w:pPr>
            <w:r>
              <w:rPr>
                <w:rFonts w:hint="eastAsia" w:ascii="宋体" w:hAnsi="宋体"/>
                <w:sz w:val="24"/>
                <w:szCs w:val="24"/>
              </w:rPr>
              <w:t>电话</w:t>
            </w:r>
          </w:p>
        </w:tc>
        <w:tc>
          <w:tcPr>
            <w:tcW w:w="1238" w:type="dxa"/>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技术负责人</w:t>
            </w:r>
          </w:p>
        </w:tc>
        <w:tc>
          <w:tcPr>
            <w:tcW w:w="1139" w:type="dxa"/>
            <w:vAlign w:val="center"/>
          </w:tcPr>
          <w:p>
            <w:pPr>
              <w:autoSpaceDE w:val="0"/>
              <w:autoSpaceDN w:val="0"/>
              <w:adjustRightInd w:val="0"/>
              <w:jc w:val="center"/>
              <w:rPr>
                <w:rFonts w:ascii="宋体"/>
                <w:sz w:val="24"/>
                <w:szCs w:val="24"/>
              </w:rPr>
            </w:pPr>
            <w:r>
              <w:rPr>
                <w:rFonts w:hint="eastAsia" w:ascii="宋体" w:hAnsi="宋体"/>
                <w:sz w:val="24"/>
                <w:szCs w:val="24"/>
              </w:rPr>
              <w:t>姓名</w:t>
            </w:r>
          </w:p>
        </w:tc>
        <w:tc>
          <w:tcPr>
            <w:tcW w:w="1118" w:type="dxa"/>
            <w:vAlign w:val="center"/>
          </w:tcPr>
          <w:p>
            <w:pPr>
              <w:autoSpaceDE w:val="0"/>
              <w:autoSpaceDN w:val="0"/>
              <w:adjustRightInd w:val="0"/>
              <w:jc w:val="center"/>
              <w:rPr>
                <w:rFonts w:ascii="宋体"/>
                <w:sz w:val="24"/>
                <w:szCs w:val="24"/>
              </w:rPr>
            </w:pPr>
          </w:p>
        </w:tc>
        <w:tc>
          <w:tcPr>
            <w:tcW w:w="1255" w:type="dxa"/>
            <w:vAlign w:val="center"/>
          </w:tcPr>
          <w:p>
            <w:pPr>
              <w:autoSpaceDE w:val="0"/>
              <w:autoSpaceDN w:val="0"/>
              <w:adjustRightInd w:val="0"/>
              <w:jc w:val="center"/>
              <w:rPr>
                <w:rFonts w:ascii="宋体"/>
                <w:sz w:val="24"/>
                <w:szCs w:val="24"/>
              </w:rPr>
            </w:pPr>
            <w:r>
              <w:rPr>
                <w:rFonts w:hint="eastAsia" w:ascii="宋体" w:hAnsi="宋体"/>
                <w:sz w:val="24"/>
                <w:szCs w:val="24"/>
              </w:rPr>
              <w:t>技术职称</w:t>
            </w:r>
          </w:p>
        </w:tc>
        <w:tc>
          <w:tcPr>
            <w:tcW w:w="1042" w:type="dxa"/>
            <w:vAlign w:val="center"/>
          </w:tcPr>
          <w:p>
            <w:pPr>
              <w:autoSpaceDE w:val="0"/>
              <w:autoSpaceDN w:val="0"/>
              <w:adjustRightInd w:val="0"/>
              <w:jc w:val="center"/>
              <w:rPr>
                <w:rFonts w:ascii="宋体"/>
                <w:sz w:val="24"/>
                <w:szCs w:val="24"/>
              </w:rPr>
            </w:pPr>
          </w:p>
        </w:tc>
        <w:tc>
          <w:tcPr>
            <w:tcW w:w="1841" w:type="dxa"/>
            <w:gridSpan w:val="2"/>
            <w:vAlign w:val="center"/>
          </w:tcPr>
          <w:p>
            <w:pPr>
              <w:autoSpaceDE w:val="0"/>
              <w:autoSpaceDN w:val="0"/>
              <w:adjustRightInd w:val="0"/>
              <w:jc w:val="center"/>
              <w:rPr>
                <w:rFonts w:ascii="宋体"/>
                <w:sz w:val="24"/>
                <w:szCs w:val="24"/>
              </w:rPr>
            </w:pPr>
            <w:r>
              <w:rPr>
                <w:rFonts w:hint="eastAsia" w:ascii="宋体" w:hAnsi="宋体"/>
                <w:sz w:val="24"/>
                <w:szCs w:val="24"/>
              </w:rPr>
              <w:t>电话</w:t>
            </w:r>
          </w:p>
        </w:tc>
        <w:tc>
          <w:tcPr>
            <w:tcW w:w="1238" w:type="dxa"/>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成立时间</w:t>
            </w:r>
          </w:p>
        </w:tc>
        <w:tc>
          <w:tcPr>
            <w:tcW w:w="2257" w:type="dxa"/>
            <w:gridSpan w:val="2"/>
            <w:vAlign w:val="center"/>
          </w:tcPr>
          <w:p>
            <w:pPr>
              <w:autoSpaceDE w:val="0"/>
              <w:autoSpaceDN w:val="0"/>
              <w:adjustRightInd w:val="0"/>
              <w:rPr>
                <w:rFonts w:ascii="宋体"/>
                <w:sz w:val="24"/>
                <w:szCs w:val="24"/>
              </w:rPr>
            </w:pPr>
          </w:p>
        </w:tc>
        <w:tc>
          <w:tcPr>
            <w:tcW w:w="5376" w:type="dxa"/>
            <w:gridSpan w:val="5"/>
            <w:vAlign w:val="center"/>
          </w:tcPr>
          <w:p>
            <w:pPr>
              <w:autoSpaceDE w:val="0"/>
              <w:autoSpaceDN w:val="0"/>
              <w:adjustRightInd w:val="0"/>
              <w:rPr>
                <w:rFonts w:ascii="宋体"/>
                <w:sz w:val="24"/>
                <w:szCs w:val="24"/>
              </w:rPr>
            </w:pPr>
            <w:r>
              <w:rPr>
                <w:rFonts w:hint="eastAsia" w:ascii="宋体" w:hAnsi="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企业资质等级</w:t>
            </w:r>
          </w:p>
        </w:tc>
        <w:tc>
          <w:tcPr>
            <w:tcW w:w="2257" w:type="dxa"/>
            <w:gridSpan w:val="2"/>
            <w:vAlign w:val="center"/>
          </w:tcPr>
          <w:p>
            <w:pPr>
              <w:autoSpaceDE w:val="0"/>
              <w:autoSpaceDN w:val="0"/>
              <w:adjustRightInd w:val="0"/>
              <w:rPr>
                <w:rFonts w:ascii="宋体"/>
                <w:sz w:val="24"/>
                <w:szCs w:val="24"/>
              </w:rPr>
            </w:pPr>
          </w:p>
        </w:tc>
        <w:tc>
          <w:tcPr>
            <w:tcW w:w="1255" w:type="dxa"/>
            <w:vMerge w:val="restart"/>
            <w:vAlign w:val="center"/>
          </w:tcPr>
          <w:p>
            <w:pPr>
              <w:autoSpaceDE w:val="0"/>
              <w:autoSpaceDN w:val="0"/>
              <w:adjustRightInd w:val="0"/>
              <w:jc w:val="center"/>
              <w:rPr>
                <w:rFonts w:ascii="宋体"/>
                <w:sz w:val="24"/>
                <w:szCs w:val="24"/>
              </w:rPr>
            </w:pPr>
            <w:r>
              <w:rPr>
                <w:rFonts w:hint="eastAsia" w:ascii="宋体" w:hAnsi="宋体"/>
                <w:sz w:val="24"/>
                <w:szCs w:val="24"/>
              </w:rPr>
              <w:t>其中</w:t>
            </w:r>
          </w:p>
        </w:tc>
        <w:tc>
          <w:tcPr>
            <w:tcW w:w="2883" w:type="dxa"/>
            <w:gridSpan w:val="3"/>
            <w:vAlign w:val="center"/>
          </w:tcPr>
          <w:p>
            <w:pPr>
              <w:autoSpaceDE w:val="0"/>
              <w:autoSpaceDN w:val="0"/>
              <w:adjustRightInd w:val="0"/>
              <w:jc w:val="center"/>
              <w:rPr>
                <w:rFonts w:ascii="宋体"/>
                <w:sz w:val="24"/>
                <w:szCs w:val="24"/>
              </w:rPr>
            </w:pPr>
            <w:r>
              <w:rPr>
                <w:rFonts w:hint="eastAsia" w:ascii="宋体" w:hAnsi="宋体"/>
                <w:sz w:val="24"/>
                <w:szCs w:val="24"/>
              </w:rPr>
              <w:t>机电工程专业一级建造师</w:t>
            </w:r>
          </w:p>
        </w:tc>
        <w:tc>
          <w:tcPr>
            <w:tcW w:w="1238" w:type="dxa"/>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营业执照号</w:t>
            </w:r>
          </w:p>
        </w:tc>
        <w:tc>
          <w:tcPr>
            <w:tcW w:w="2257" w:type="dxa"/>
            <w:gridSpan w:val="2"/>
            <w:vAlign w:val="center"/>
          </w:tcPr>
          <w:p>
            <w:pPr>
              <w:autoSpaceDE w:val="0"/>
              <w:autoSpaceDN w:val="0"/>
              <w:adjustRightInd w:val="0"/>
              <w:rPr>
                <w:rFonts w:ascii="宋体"/>
                <w:sz w:val="24"/>
                <w:szCs w:val="24"/>
              </w:rPr>
            </w:pPr>
          </w:p>
        </w:tc>
        <w:tc>
          <w:tcPr>
            <w:tcW w:w="1255" w:type="dxa"/>
            <w:vMerge w:val="continue"/>
            <w:vAlign w:val="center"/>
          </w:tcPr>
          <w:p>
            <w:pPr>
              <w:autoSpaceDE w:val="0"/>
              <w:autoSpaceDN w:val="0"/>
              <w:adjustRightInd w:val="0"/>
              <w:jc w:val="center"/>
              <w:rPr>
                <w:rFonts w:ascii="宋体"/>
                <w:sz w:val="24"/>
                <w:szCs w:val="24"/>
              </w:rPr>
            </w:pPr>
          </w:p>
        </w:tc>
        <w:tc>
          <w:tcPr>
            <w:tcW w:w="2883" w:type="dxa"/>
            <w:gridSpan w:val="3"/>
            <w:vAlign w:val="center"/>
          </w:tcPr>
          <w:p>
            <w:pPr>
              <w:autoSpaceDE w:val="0"/>
              <w:autoSpaceDN w:val="0"/>
              <w:adjustRightInd w:val="0"/>
              <w:jc w:val="center"/>
              <w:rPr>
                <w:rFonts w:ascii="宋体"/>
                <w:sz w:val="24"/>
                <w:szCs w:val="24"/>
              </w:rPr>
            </w:pPr>
            <w:r>
              <w:rPr>
                <w:rFonts w:hint="eastAsia" w:ascii="宋体" w:hAnsi="宋体"/>
                <w:sz w:val="24"/>
                <w:szCs w:val="24"/>
              </w:rPr>
              <w:t>机电工程专业二级建造师</w:t>
            </w:r>
          </w:p>
        </w:tc>
        <w:tc>
          <w:tcPr>
            <w:tcW w:w="1238" w:type="dxa"/>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注册资金</w:t>
            </w:r>
          </w:p>
        </w:tc>
        <w:tc>
          <w:tcPr>
            <w:tcW w:w="2257" w:type="dxa"/>
            <w:gridSpan w:val="2"/>
            <w:vAlign w:val="center"/>
          </w:tcPr>
          <w:p>
            <w:pPr>
              <w:autoSpaceDE w:val="0"/>
              <w:autoSpaceDN w:val="0"/>
              <w:adjustRightInd w:val="0"/>
              <w:rPr>
                <w:rFonts w:ascii="宋体"/>
                <w:sz w:val="24"/>
                <w:szCs w:val="24"/>
              </w:rPr>
            </w:pPr>
          </w:p>
        </w:tc>
        <w:tc>
          <w:tcPr>
            <w:tcW w:w="1255" w:type="dxa"/>
            <w:vMerge w:val="continue"/>
            <w:vAlign w:val="center"/>
          </w:tcPr>
          <w:p>
            <w:pPr>
              <w:autoSpaceDE w:val="0"/>
              <w:autoSpaceDN w:val="0"/>
              <w:adjustRightInd w:val="0"/>
              <w:jc w:val="center"/>
              <w:rPr>
                <w:rFonts w:ascii="宋体"/>
                <w:sz w:val="24"/>
                <w:szCs w:val="24"/>
              </w:rPr>
            </w:pPr>
          </w:p>
        </w:tc>
        <w:tc>
          <w:tcPr>
            <w:tcW w:w="2883" w:type="dxa"/>
            <w:gridSpan w:val="3"/>
            <w:vAlign w:val="center"/>
          </w:tcPr>
          <w:p>
            <w:pPr>
              <w:autoSpaceDE w:val="0"/>
              <w:autoSpaceDN w:val="0"/>
              <w:adjustRightInd w:val="0"/>
              <w:jc w:val="center"/>
              <w:rPr>
                <w:rFonts w:ascii="宋体"/>
                <w:sz w:val="24"/>
                <w:szCs w:val="24"/>
              </w:rPr>
            </w:pPr>
            <w:r>
              <w:rPr>
                <w:rFonts w:hint="eastAsia" w:ascii="宋体" w:hAnsi="宋体"/>
                <w:sz w:val="24"/>
                <w:szCs w:val="24"/>
              </w:rPr>
              <w:t>高级职称人员</w:t>
            </w:r>
          </w:p>
        </w:tc>
        <w:tc>
          <w:tcPr>
            <w:tcW w:w="1238" w:type="dxa"/>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开户银行</w:t>
            </w:r>
          </w:p>
        </w:tc>
        <w:tc>
          <w:tcPr>
            <w:tcW w:w="2257" w:type="dxa"/>
            <w:gridSpan w:val="2"/>
            <w:vAlign w:val="center"/>
          </w:tcPr>
          <w:p>
            <w:pPr>
              <w:autoSpaceDE w:val="0"/>
              <w:autoSpaceDN w:val="0"/>
              <w:adjustRightInd w:val="0"/>
              <w:rPr>
                <w:rFonts w:ascii="宋体"/>
                <w:sz w:val="24"/>
                <w:szCs w:val="24"/>
              </w:rPr>
            </w:pPr>
          </w:p>
        </w:tc>
        <w:tc>
          <w:tcPr>
            <w:tcW w:w="1255" w:type="dxa"/>
            <w:vMerge w:val="continue"/>
            <w:vAlign w:val="center"/>
          </w:tcPr>
          <w:p>
            <w:pPr>
              <w:autoSpaceDE w:val="0"/>
              <w:autoSpaceDN w:val="0"/>
              <w:adjustRightInd w:val="0"/>
              <w:rPr>
                <w:rFonts w:ascii="宋体"/>
                <w:sz w:val="24"/>
                <w:szCs w:val="24"/>
              </w:rPr>
            </w:pPr>
          </w:p>
        </w:tc>
        <w:tc>
          <w:tcPr>
            <w:tcW w:w="2883" w:type="dxa"/>
            <w:gridSpan w:val="3"/>
            <w:vAlign w:val="center"/>
          </w:tcPr>
          <w:p>
            <w:pPr>
              <w:autoSpaceDE w:val="0"/>
              <w:autoSpaceDN w:val="0"/>
              <w:adjustRightInd w:val="0"/>
              <w:jc w:val="center"/>
              <w:rPr>
                <w:rFonts w:ascii="宋体"/>
                <w:sz w:val="24"/>
                <w:szCs w:val="24"/>
              </w:rPr>
            </w:pPr>
            <w:r>
              <w:rPr>
                <w:rFonts w:hint="eastAsia" w:ascii="宋体" w:hAnsi="宋体"/>
                <w:sz w:val="24"/>
                <w:szCs w:val="24"/>
              </w:rPr>
              <w:t>中级职称人员</w:t>
            </w:r>
          </w:p>
        </w:tc>
        <w:tc>
          <w:tcPr>
            <w:tcW w:w="1238" w:type="dxa"/>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账号</w:t>
            </w:r>
          </w:p>
        </w:tc>
        <w:tc>
          <w:tcPr>
            <w:tcW w:w="2257" w:type="dxa"/>
            <w:gridSpan w:val="2"/>
            <w:vAlign w:val="center"/>
          </w:tcPr>
          <w:p>
            <w:pPr>
              <w:autoSpaceDE w:val="0"/>
              <w:autoSpaceDN w:val="0"/>
              <w:adjustRightInd w:val="0"/>
              <w:rPr>
                <w:rFonts w:ascii="宋体"/>
                <w:sz w:val="24"/>
                <w:szCs w:val="24"/>
              </w:rPr>
            </w:pPr>
          </w:p>
        </w:tc>
        <w:tc>
          <w:tcPr>
            <w:tcW w:w="1255" w:type="dxa"/>
            <w:vMerge w:val="continue"/>
            <w:vAlign w:val="center"/>
          </w:tcPr>
          <w:p>
            <w:pPr>
              <w:autoSpaceDE w:val="0"/>
              <w:autoSpaceDN w:val="0"/>
              <w:adjustRightInd w:val="0"/>
              <w:rPr>
                <w:rFonts w:ascii="宋体"/>
                <w:sz w:val="24"/>
                <w:szCs w:val="24"/>
              </w:rPr>
            </w:pPr>
          </w:p>
        </w:tc>
        <w:tc>
          <w:tcPr>
            <w:tcW w:w="2883" w:type="dxa"/>
            <w:gridSpan w:val="3"/>
            <w:vAlign w:val="center"/>
          </w:tcPr>
          <w:p>
            <w:pPr>
              <w:autoSpaceDE w:val="0"/>
              <w:autoSpaceDN w:val="0"/>
              <w:adjustRightInd w:val="0"/>
              <w:jc w:val="center"/>
              <w:rPr>
                <w:rFonts w:ascii="宋体"/>
                <w:sz w:val="24"/>
                <w:szCs w:val="24"/>
              </w:rPr>
            </w:pPr>
            <w:r>
              <w:rPr>
                <w:rFonts w:hint="eastAsia" w:ascii="宋体" w:hAnsi="宋体"/>
                <w:sz w:val="24"/>
                <w:szCs w:val="24"/>
              </w:rPr>
              <w:t>初级职称人员及其他</w:t>
            </w:r>
          </w:p>
        </w:tc>
        <w:tc>
          <w:tcPr>
            <w:tcW w:w="1238" w:type="dxa"/>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7"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经营范围</w:t>
            </w:r>
          </w:p>
        </w:tc>
        <w:tc>
          <w:tcPr>
            <w:tcW w:w="7633" w:type="dxa"/>
            <w:gridSpan w:val="7"/>
            <w:vAlign w:val="center"/>
          </w:tcPr>
          <w:p>
            <w:pPr>
              <w:autoSpaceDE w:val="0"/>
              <w:autoSpaceDN w:val="0"/>
              <w:adjustRightInd w:val="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695" w:type="dxa"/>
            <w:vAlign w:val="center"/>
          </w:tcPr>
          <w:p>
            <w:pPr>
              <w:autoSpaceDE w:val="0"/>
              <w:autoSpaceDN w:val="0"/>
              <w:adjustRightInd w:val="0"/>
              <w:jc w:val="center"/>
              <w:rPr>
                <w:rFonts w:ascii="宋体"/>
                <w:sz w:val="24"/>
                <w:szCs w:val="24"/>
              </w:rPr>
            </w:pPr>
            <w:r>
              <w:rPr>
                <w:rFonts w:hint="eastAsia" w:ascii="宋体" w:hAnsi="宋体"/>
                <w:sz w:val="24"/>
                <w:szCs w:val="24"/>
              </w:rPr>
              <w:t>备注</w:t>
            </w:r>
          </w:p>
        </w:tc>
        <w:tc>
          <w:tcPr>
            <w:tcW w:w="7633" w:type="dxa"/>
            <w:gridSpan w:val="7"/>
            <w:vAlign w:val="center"/>
          </w:tcPr>
          <w:p>
            <w:pPr>
              <w:autoSpaceDE w:val="0"/>
              <w:autoSpaceDN w:val="0"/>
              <w:adjustRightInd w:val="0"/>
              <w:rPr>
                <w:rFonts w:ascii="宋体"/>
                <w:sz w:val="24"/>
                <w:szCs w:val="24"/>
              </w:rPr>
            </w:pPr>
          </w:p>
        </w:tc>
      </w:tr>
    </w:tbl>
    <w:p>
      <w:pPr>
        <w:autoSpaceDE w:val="0"/>
        <w:autoSpaceDN w:val="0"/>
        <w:adjustRightInd w:val="0"/>
        <w:ind w:left="-112" w:leftChars="-51"/>
        <w:rPr>
          <w:rFonts w:ascii="宋体"/>
          <w:sz w:val="24"/>
          <w:szCs w:val="24"/>
        </w:rPr>
      </w:pPr>
      <w:r>
        <w:rPr>
          <w:rFonts w:hint="eastAsia" w:ascii="宋体" w:hAnsi="宋体"/>
          <w:sz w:val="21"/>
          <w:szCs w:val="21"/>
        </w:rPr>
        <w:t>注：本表后</w:t>
      </w:r>
      <w:r>
        <w:rPr>
          <w:rFonts w:hint="eastAsia" w:ascii="宋体" w:hAnsi="宋体"/>
          <w:sz w:val="24"/>
          <w:szCs w:val="24"/>
        </w:rPr>
        <w:t>附</w:t>
      </w:r>
      <w:r>
        <w:rPr>
          <w:rFonts w:hint="eastAsia" w:ascii="宋体" w:hAnsi="宋体"/>
          <w:sz w:val="21"/>
          <w:szCs w:val="21"/>
        </w:rPr>
        <w:t>后附企业法人营业执照、安全生产许可证、企业资质证书、企业守信用等级证书、质量体系认证证书、环境管理体系认证证书、职业健康安全管理体系认证证书等复印件</w:t>
      </w:r>
      <w:r>
        <w:rPr>
          <w:rFonts w:hint="eastAsia" w:ascii="宋体" w:hAnsi="宋体"/>
          <w:sz w:val="24"/>
          <w:szCs w:val="24"/>
        </w:rPr>
        <w:t>。</w:t>
      </w:r>
    </w:p>
    <w:p>
      <w:pPr>
        <w:spacing w:line="366" w:lineRule="exact"/>
        <w:jc w:val="center"/>
        <w:rPr>
          <w:rFonts w:ascii="宋体" w:cs="宋体"/>
          <w:b/>
          <w:bCs/>
          <w:sz w:val="28"/>
          <w:szCs w:val="28"/>
        </w:rPr>
        <w:sectPr>
          <w:pgSz w:w="11900" w:h="16838"/>
          <w:pgMar w:top="1440" w:right="1440" w:bottom="158" w:left="1440" w:header="0" w:footer="0" w:gutter="0"/>
          <w:cols w:equalWidth="0" w:num="1">
            <w:col w:w="9026"/>
          </w:cols>
        </w:sectPr>
      </w:pPr>
    </w:p>
    <w:p>
      <w:pPr>
        <w:ind w:left="363"/>
        <w:rPr>
          <w:rFonts w:ascii="宋体" w:cs="宋体"/>
          <w:b/>
          <w:bCs/>
          <w:sz w:val="28"/>
          <w:szCs w:val="28"/>
        </w:rPr>
      </w:pPr>
      <w:bookmarkStart w:id="81" w:name="page83"/>
      <w:bookmarkEnd w:id="81"/>
      <w:r>
        <w:rPr>
          <w:rFonts w:hint="eastAsia" w:ascii="宋体" w:hAnsi="宋体" w:cs="宋体"/>
          <w:b/>
          <w:bCs/>
          <w:sz w:val="28"/>
          <w:szCs w:val="28"/>
        </w:rPr>
        <w:t>技术文件</w:t>
      </w:r>
    </w:p>
    <w:p>
      <w:pPr>
        <w:jc w:val="both"/>
        <w:rPr>
          <w:rFonts w:ascii="宋体" w:cs="宋体"/>
          <w:b/>
          <w:bCs/>
          <w:sz w:val="28"/>
          <w:szCs w:val="28"/>
        </w:rPr>
      </w:pPr>
    </w:p>
    <w:p>
      <w:pPr>
        <w:spacing w:line="360" w:lineRule="auto"/>
        <w:ind w:firstLine="420" w:firstLineChars="200"/>
        <w:rPr>
          <w:rFonts w:ascii="Arial" w:hAnsi="Arial" w:cs="Arial"/>
          <w:sz w:val="21"/>
          <w:szCs w:val="21"/>
        </w:rPr>
      </w:pPr>
      <w:r>
        <w:rPr>
          <w:rFonts w:hint="eastAsia" w:ascii="宋体" w:hAnsi="宋体"/>
          <w:sz w:val="21"/>
          <w:szCs w:val="21"/>
          <w:lang w:val="zh-CN"/>
        </w:rPr>
        <w:t>施工组织设计：编制时应采用文字并结合图表形式说明施工方法；拟投入的主要施工设备情况、拟配备的试验和检测仪器设备情况、劳动力计划等；结合工程特点提出切实可行的工程质量、安全生产、文明施工、工程进度、设备、原材料、半成品、外购件的质量保证措施、</w:t>
      </w:r>
      <w:r>
        <w:rPr>
          <w:rFonts w:hint="eastAsia" w:ascii="宋体" w:hAnsi="宋体"/>
          <w:sz w:val="21"/>
          <w:szCs w:val="21"/>
        </w:rPr>
        <w:t>施工工艺要求、施工方案和措施、</w:t>
      </w:r>
      <w:r>
        <w:rPr>
          <w:rFonts w:hint="eastAsia" w:ascii="宋体" w:hAnsi="宋体"/>
          <w:sz w:val="21"/>
          <w:szCs w:val="21"/>
          <w:lang w:val="zh-CN"/>
        </w:rPr>
        <w:t>办理并网通电等审批手续的方案及承诺、调试方案的合理性、完整性、可行性、投标单位相关书面承诺、优惠条件及针对本项目的售后服务方案，含质保期满后的服务方案等。</w:t>
      </w:r>
    </w:p>
    <w:p>
      <w:pPr>
        <w:spacing w:line="360" w:lineRule="auto"/>
        <w:ind w:firstLine="420" w:firstLineChars="200"/>
        <w:rPr>
          <w:rFonts w:ascii="Arial" w:hAnsi="Arial" w:cs="Arial"/>
          <w:sz w:val="21"/>
          <w:szCs w:val="21"/>
        </w:rPr>
      </w:pPr>
      <w:r>
        <w:rPr>
          <w:rFonts w:hint="eastAsia" w:ascii="宋体" w:hAnsi="宋体" w:cs="宋体"/>
          <w:sz w:val="21"/>
          <w:szCs w:val="21"/>
        </w:rPr>
        <w:t>附表一</w:t>
      </w:r>
      <w:r>
        <w:rPr>
          <w:rFonts w:ascii="Arial" w:hAnsi="Arial" w:cs="Arial"/>
          <w:sz w:val="21"/>
          <w:szCs w:val="21"/>
        </w:rPr>
        <w:t xml:space="preserve">  </w:t>
      </w:r>
      <w:r>
        <w:rPr>
          <w:rFonts w:hint="eastAsia" w:ascii="宋体" w:hAnsi="宋体" w:cs="宋体"/>
          <w:sz w:val="21"/>
          <w:szCs w:val="21"/>
        </w:rPr>
        <w:t>拟投入的主要施工设备表</w:t>
      </w:r>
    </w:p>
    <w:p>
      <w:pPr>
        <w:spacing w:line="360" w:lineRule="auto"/>
        <w:ind w:firstLine="420" w:firstLineChars="200"/>
        <w:rPr>
          <w:rFonts w:ascii="Arial" w:hAnsi="Arial" w:cs="Arial"/>
          <w:sz w:val="21"/>
          <w:szCs w:val="21"/>
        </w:rPr>
      </w:pPr>
      <w:r>
        <w:rPr>
          <w:rFonts w:hint="eastAsia" w:ascii="宋体" w:hAnsi="宋体" w:cs="宋体"/>
          <w:sz w:val="21"/>
          <w:szCs w:val="21"/>
        </w:rPr>
        <w:t>附表二</w:t>
      </w:r>
      <w:r>
        <w:rPr>
          <w:rFonts w:ascii="Arial" w:hAnsi="Arial" w:cs="Arial"/>
          <w:sz w:val="21"/>
          <w:szCs w:val="21"/>
        </w:rPr>
        <w:t xml:space="preserve">  </w:t>
      </w:r>
      <w:r>
        <w:rPr>
          <w:rFonts w:hint="eastAsia" w:ascii="宋体" w:hAnsi="宋体" w:cs="宋体"/>
          <w:sz w:val="21"/>
          <w:szCs w:val="21"/>
        </w:rPr>
        <w:t>拟配备的试验和检测仪器设备表</w:t>
      </w:r>
    </w:p>
    <w:p>
      <w:pPr>
        <w:spacing w:line="360" w:lineRule="auto"/>
        <w:ind w:firstLine="420" w:firstLineChars="200"/>
        <w:rPr>
          <w:rFonts w:ascii="Arial" w:hAnsi="Arial" w:cs="Arial"/>
          <w:sz w:val="21"/>
          <w:szCs w:val="21"/>
        </w:rPr>
      </w:pPr>
      <w:r>
        <w:rPr>
          <w:rFonts w:hint="eastAsia" w:ascii="宋体" w:hAnsi="宋体" w:cs="宋体"/>
          <w:sz w:val="21"/>
          <w:szCs w:val="21"/>
        </w:rPr>
        <w:t>附表三</w:t>
      </w:r>
      <w:r>
        <w:rPr>
          <w:rFonts w:ascii="Arial" w:hAnsi="Arial" w:cs="Arial"/>
          <w:sz w:val="21"/>
          <w:szCs w:val="21"/>
        </w:rPr>
        <w:t xml:space="preserve">  </w:t>
      </w:r>
      <w:r>
        <w:rPr>
          <w:rFonts w:hint="eastAsia" w:ascii="宋体" w:hAnsi="宋体" w:cs="宋体"/>
          <w:sz w:val="21"/>
          <w:szCs w:val="21"/>
        </w:rPr>
        <w:t>项目管理班子配备情况表</w:t>
      </w:r>
    </w:p>
    <w:p>
      <w:pPr>
        <w:spacing w:line="360" w:lineRule="auto"/>
        <w:ind w:firstLine="420" w:firstLineChars="200"/>
        <w:rPr>
          <w:rFonts w:ascii="Arial" w:hAnsi="Arial" w:cs="Arial"/>
          <w:sz w:val="21"/>
          <w:szCs w:val="21"/>
        </w:rPr>
      </w:pPr>
      <w:r>
        <w:rPr>
          <w:rFonts w:hint="eastAsia" w:ascii="宋体" w:hAnsi="宋体" w:cs="宋体"/>
          <w:sz w:val="21"/>
          <w:szCs w:val="21"/>
        </w:rPr>
        <w:t>附表四、项目经理简历表</w:t>
      </w:r>
    </w:p>
    <w:p>
      <w:pPr>
        <w:spacing w:line="360" w:lineRule="auto"/>
        <w:ind w:firstLine="420" w:firstLineChars="200"/>
        <w:rPr>
          <w:rFonts w:ascii="Arial" w:hAnsi="Arial" w:cs="Arial"/>
          <w:sz w:val="21"/>
          <w:szCs w:val="21"/>
        </w:rPr>
      </w:pPr>
      <w:r>
        <w:rPr>
          <w:rFonts w:hint="eastAsia" w:ascii="宋体" w:hAnsi="宋体" w:cs="宋体"/>
          <w:sz w:val="21"/>
          <w:szCs w:val="21"/>
        </w:rPr>
        <w:t>附表五、技术负责人简历表</w:t>
      </w:r>
    </w:p>
    <w:p>
      <w:pPr>
        <w:spacing w:line="360" w:lineRule="auto"/>
        <w:ind w:firstLine="420" w:firstLineChars="200"/>
        <w:rPr>
          <w:rFonts w:ascii="Arial" w:hAnsi="Arial" w:cs="Arial"/>
          <w:sz w:val="21"/>
          <w:szCs w:val="21"/>
        </w:rPr>
      </w:pPr>
      <w:r>
        <w:rPr>
          <w:rFonts w:hint="eastAsia" w:ascii="宋体" w:hAnsi="宋体" w:cs="宋体"/>
          <w:sz w:val="21"/>
          <w:szCs w:val="21"/>
        </w:rPr>
        <w:t>附表六、劳动力计划表</w:t>
      </w:r>
    </w:p>
    <w:p>
      <w:pPr>
        <w:tabs>
          <w:tab w:val="left" w:pos="720"/>
        </w:tabs>
        <w:spacing w:line="360" w:lineRule="auto"/>
        <w:ind w:firstLine="371" w:firstLineChars="177"/>
        <w:rPr>
          <w:sz w:val="20"/>
          <w:szCs w:val="20"/>
        </w:rPr>
      </w:pPr>
      <w:r>
        <w:rPr>
          <w:rFonts w:hint="eastAsia" w:ascii="宋体" w:hAnsi="宋体" w:cs="宋体"/>
          <w:sz w:val="21"/>
          <w:szCs w:val="21"/>
        </w:rPr>
        <w:t>附表七、计划开、竣工日期和施工进度网络图</w:t>
      </w:r>
      <w:r>
        <w:rPr>
          <w:rFonts w:hint="eastAsia" w:ascii="Arial" w:hAnsi="Arial" w:cs="Arial"/>
          <w:sz w:val="21"/>
          <w:szCs w:val="21"/>
        </w:rPr>
        <w:t>或横道图</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1440" w:bottom="158" w:left="1440" w:header="0" w:footer="0" w:gutter="0"/>
          <w:cols w:equalWidth="0" w:num="1">
            <w:col w:w="9026"/>
          </w:cols>
        </w:sectPr>
      </w:pPr>
    </w:p>
    <w:p>
      <w:pPr>
        <w:tabs>
          <w:tab w:val="left" w:pos="720"/>
        </w:tabs>
        <w:spacing w:line="360" w:lineRule="auto"/>
        <w:rPr>
          <w:rFonts w:ascii="宋体"/>
          <w:b/>
          <w:sz w:val="24"/>
          <w:szCs w:val="24"/>
        </w:rPr>
      </w:pPr>
      <w:bookmarkStart w:id="82" w:name="page84"/>
      <w:bookmarkEnd w:id="82"/>
      <w:r>
        <w:rPr>
          <w:rFonts w:hint="eastAsia" w:ascii="宋体" w:hAnsi="宋体"/>
          <w:b/>
          <w:sz w:val="24"/>
          <w:szCs w:val="24"/>
        </w:rPr>
        <w:t>附表一：拟投入的主要施工设备表</w:t>
      </w:r>
    </w:p>
    <w:tbl>
      <w:tblPr>
        <w:tblStyle w:val="19"/>
        <w:tblW w:w="9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925" w:type="dxa"/>
            <w:vAlign w:val="center"/>
          </w:tcPr>
          <w:p>
            <w:pPr>
              <w:tabs>
                <w:tab w:val="left" w:pos="720"/>
              </w:tabs>
              <w:spacing w:line="240" w:lineRule="atLeast"/>
              <w:jc w:val="center"/>
              <w:rPr>
                <w:rFonts w:ascii="宋体"/>
                <w:sz w:val="21"/>
                <w:szCs w:val="21"/>
              </w:rPr>
            </w:pPr>
            <w:r>
              <w:rPr>
                <w:rFonts w:hint="eastAsia" w:ascii="宋体" w:hAnsi="宋体"/>
                <w:sz w:val="21"/>
                <w:szCs w:val="21"/>
              </w:rPr>
              <w:t>序号</w:t>
            </w:r>
          </w:p>
        </w:tc>
        <w:tc>
          <w:tcPr>
            <w:tcW w:w="925" w:type="dxa"/>
            <w:vAlign w:val="center"/>
          </w:tcPr>
          <w:p>
            <w:pPr>
              <w:tabs>
                <w:tab w:val="left" w:pos="720"/>
              </w:tabs>
              <w:spacing w:line="240" w:lineRule="atLeast"/>
              <w:jc w:val="center"/>
              <w:rPr>
                <w:rFonts w:ascii="宋体"/>
                <w:sz w:val="21"/>
                <w:szCs w:val="21"/>
              </w:rPr>
            </w:pPr>
            <w:r>
              <w:rPr>
                <w:rFonts w:hint="eastAsia" w:ascii="宋体" w:hAnsi="宋体"/>
                <w:sz w:val="21"/>
                <w:szCs w:val="21"/>
              </w:rPr>
              <w:t>设备</w:t>
            </w:r>
          </w:p>
          <w:p>
            <w:pPr>
              <w:tabs>
                <w:tab w:val="left" w:pos="720"/>
              </w:tabs>
              <w:spacing w:line="240" w:lineRule="atLeast"/>
              <w:jc w:val="center"/>
              <w:rPr>
                <w:rFonts w:ascii="宋体"/>
                <w:sz w:val="21"/>
                <w:szCs w:val="21"/>
              </w:rPr>
            </w:pPr>
            <w:r>
              <w:rPr>
                <w:rFonts w:hint="eastAsia" w:ascii="宋体" w:hAnsi="宋体"/>
                <w:sz w:val="21"/>
                <w:szCs w:val="21"/>
              </w:rPr>
              <w:t>名称</w:t>
            </w:r>
          </w:p>
        </w:tc>
        <w:tc>
          <w:tcPr>
            <w:tcW w:w="926" w:type="dxa"/>
            <w:vAlign w:val="center"/>
          </w:tcPr>
          <w:p>
            <w:pPr>
              <w:tabs>
                <w:tab w:val="left" w:pos="720"/>
              </w:tabs>
              <w:spacing w:line="240" w:lineRule="atLeast"/>
              <w:jc w:val="center"/>
              <w:rPr>
                <w:rFonts w:ascii="宋体"/>
                <w:sz w:val="21"/>
                <w:szCs w:val="21"/>
              </w:rPr>
            </w:pPr>
            <w:r>
              <w:rPr>
                <w:rFonts w:hint="eastAsia" w:ascii="宋体" w:hAnsi="宋体"/>
                <w:sz w:val="21"/>
                <w:szCs w:val="21"/>
              </w:rPr>
              <w:t>型号</w:t>
            </w:r>
          </w:p>
          <w:p>
            <w:pPr>
              <w:tabs>
                <w:tab w:val="left" w:pos="720"/>
              </w:tabs>
              <w:spacing w:line="240" w:lineRule="atLeast"/>
              <w:jc w:val="center"/>
              <w:rPr>
                <w:rFonts w:ascii="宋体"/>
                <w:sz w:val="21"/>
                <w:szCs w:val="21"/>
              </w:rPr>
            </w:pPr>
            <w:r>
              <w:rPr>
                <w:rFonts w:hint="eastAsia" w:ascii="宋体" w:hAnsi="宋体"/>
                <w:sz w:val="21"/>
                <w:szCs w:val="21"/>
              </w:rPr>
              <w:t>规格</w:t>
            </w:r>
          </w:p>
        </w:tc>
        <w:tc>
          <w:tcPr>
            <w:tcW w:w="926" w:type="dxa"/>
            <w:vAlign w:val="center"/>
          </w:tcPr>
          <w:p>
            <w:pPr>
              <w:tabs>
                <w:tab w:val="left" w:pos="720"/>
              </w:tabs>
              <w:spacing w:line="240" w:lineRule="atLeast"/>
              <w:jc w:val="center"/>
              <w:rPr>
                <w:rFonts w:ascii="宋体"/>
                <w:sz w:val="21"/>
                <w:szCs w:val="21"/>
              </w:rPr>
            </w:pPr>
            <w:r>
              <w:rPr>
                <w:rFonts w:hint="eastAsia" w:ascii="宋体" w:hAnsi="宋体"/>
                <w:sz w:val="21"/>
                <w:szCs w:val="21"/>
              </w:rPr>
              <w:t>数量</w:t>
            </w:r>
          </w:p>
        </w:tc>
        <w:tc>
          <w:tcPr>
            <w:tcW w:w="926" w:type="dxa"/>
            <w:vAlign w:val="center"/>
          </w:tcPr>
          <w:p>
            <w:pPr>
              <w:tabs>
                <w:tab w:val="left" w:pos="720"/>
              </w:tabs>
              <w:spacing w:line="240" w:lineRule="atLeast"/>
              <w:jc w:val="center"/>
              <w:rPr>
                <w:rFonts w:ascii="宋体"/>
                <w:sz w:val="21"/>
                <w:szCs w:val="21"/>
              </w:rPr>
            </w:pPr>
            <w:r>
              <w:rPr>
                <w:rFonts w:hint="eastAsia" w:ascii="宋体" w:hAnsi="宋体"/>
                <w:sz w:val="21"/>
                <w:szCs w:val="21"/>
              </w:rPr>
              <w:t>国别</w:t>
            </w:r>
          </w:p>
          <w:p>
            <w:pPr>
              <w:tabs>
                <w:tab w:val="left" w:pos="720"/>
              </w:tabs>
              <w:spacing w:line="240" w:lineRule="atLeast"/>
              <w:jc w:val="center"/>
              <w:rPr>
                <w:rFonts w:ascii="宋体"/>
                <w:sz w:val="21"/>
                <w:szCs w:val="21"/>
              </w:rPr>
            </w:pPr>
            <w:r>
              <w:rPr>
                <w:rFonts w:hint="eastAsia" w:ascii="宋体" w:hAnsi="宋体"/>
                <w:sz w:val="21"/>
                <w:szCs w:val="21"/>
              </w:rPr>
              <w:t>产地</w:t>
            </w:r>
          </w:p>
        </w:tc>
        <w:tc>
          <w:tcPr>
            <w:tcW w:w="928" w:type="dxa"/>
            <w:vAlign w:val="center"/>
          </w:tcPr>
          <w:p>
            <w:pPr>
              <w:tabs>
                <w:tab w:val="left" w:pos="720"/>
              </w:tabs>
              <w:spacing w:line="240" w:lineRule="atLeast"/>
              <w:jc w:val="center"/>
              <w:rPr>
                <w:rFonts w:ascii="宋体"/>
                <w:sz w:val="21"/>
                <w:szCs w:val="21"/>
              </w:rPr>
            </w:pPr>
            <w:r>
              <w:rPr>
                <w:rFonts w:hint="eastAsia" w:ascii="宋体" w:hAnsi="宋体"/>
                <w:sz w:val="21"/>
                <w:szCs w:val="21"/>
              </w:rPr>
              <w:t>制造</w:t>
            </w:r>
          </w:p>
          <w:p>
            <w:pPr>
              <w:tabs>
                <w:tab w:val="left" w:pos="720"/>
              </w:tabs>
              <w:spacing w:line="240" w:lineRule="atLeast"/>
              <w:jc w:val="center"/>
              <w:rPr>
                <w:rFonts w:ascii="宋体"/>
                <w:sz w:val="21"/>
                <w:szCs w:val="21"/>
              </w:rPr>
            </w:pPr>
            <w:r>
              <w:rPr>
                <w:rFonts w:hint="eastAsia" w:ascii="宋体" w:hAnsi="宋体"/>
                <w:sz w:val="21"/>
                <w:szCs w:val="21"/>
              </w:rPr>
              <w:t>年份</w:t>
            </w:r>
          </w:p>
        </w:tc>
        <w:tc>
          <w:tcPr>
            <w:tcW w:w="947" w:type="dxa"/>
            <w:vAlign w:val="center"/>
          </w:tcPr>
          <w:p>
            <w:pPr>
              <w:tabs>
                <w:tab w:val="left" w:pos="720"/>
              </w:tabs>
              <w:spacing w:line="240" w:lineRule="atLeast"/>
              <w:jc w:val="center"/>
              <w:rPr>
                <w:rFonts w:ascii="宋体"/>
                <w:sz w:val="21"/>
                <w:szCs w:val="21"/>
              </w:rPr>
            </w:pPr>
            <w:r>
              <w:rPr>
                <w:rFonts w:hint="eastAsia" w:ascii="宋体" w:hAnsi="宋体"/>
                <w:sz w:val="21"/>
                <w:szCs w:val="21"/>
              </w:rPr>
              <w:t>额定功率（</w:t>
            </w:r>
            <w:r>
              <w:rPr>
                <w:rFonts w:ascii="宋体" w:hAnsi="宋体"/>
                <w:sz w:val="21"/>
                <w:szCs w:val="21"/>
              </w:rPr>
              <w:t>KW</w:t>
            </w:r>
            <w:r>
              <w:rPr>
                <w:rFonts w:hint="eastAsia" w:ascii="宋体" w:hAnsi="宋体"/>
                <w:sz w:val="21"/>
                <w:szCs w:val="21"/>
              </w:rPr>
              <w:t>）</w:t>
            </w:r>
          </w:p>
        </w:tc>
        <w:tc>
          <w:tcPr>
            <w:tcW w:w="928" w:type="dxa"/>
            <w:vAlign w:val="center"/>
          </w:tcPr>
          <w:p>
            <w:pPr>
              <w:tabs>
                <w:tab w:val="left" w:pos="720"/>
              </w:tabs>
              <w:spacing w:line="240" w:lineRule="atLeast"/>
              <w:jc w:val="center"/>
              <w:rPr>
                <w:rFonts w:ascii="宋体"/>
                <w:sz w:val="21"/>
                <w:szCs w:val="21"/>
              </w:rPr>
            </w:pPr>
            <w:r>
              <w:rPr>
                <w:rFonts w:hint="eastAsia" w:ascii="宋体" w:hAnsi="宋体"/>
                <w:sz w:val="21"/>
                <w:szCs w:val="21"/>
              </w:rPr>
              <w:t>生产</w:t>
            </w:r>
          </w:p>
          <w:p>
            <w:pPr>
              <w:tabs>
                <w:tab w:val="left" w:pos="720"/>
              </w:tabs>
              <w:spacing w:line="240" w:lineRule="atLeast"/>
              <w:jc w:val="center"/>
              <w:rPr>
                <w:rFonts w:ascii="宋体"/>
                <w:sz w:val="21"/>
                <w:szCs w:val="21"/>
              </w:rPr>
            </w:pPr>
            <w:r>
              <w:rPr>
                <w:rFonts w:hint="eastAsia" w:ascii="宋体" w:hAnsi="宋体"/>
                <w:sz w:val="21"/>
                <w:szCs w:val="21"/>
              </w:rPr>
              <w:t>能力</w:t>
            </w:r>
          </w:p>
        </w:tc>
        <w:tc>
          <w:tcPr>
            <w:tcW w:w="1285" w:type="dxa"/>
            <w:vAlign w:val="center"/>
          </w:tcPr>
          <w:p>
            <w:pPr>
              <w:tabs>
                <w:tab w:val="left" w:pos="720"/>
              </w:tabs>
              <w:spacing w:line="240" w:lineRule="atLeast"/>
              <w:jc w:val="center"/>
              <w:rPr>
                <w:rFonts w:ascii="宋体"/>
                <w:sz w:val="21"/>
                <w:szCs w:val="21"/>
              </w:rPr>
            </w:pPr>
            <w:r>
              <w:rPr>
                <w:rFonts w:hint="eastAsia" w:ascii="宋体" w:hAnsi="宋体"/>
                <w:sz w:val="21"/>
                <w:szCs w:val="21"/>
              </w:rPr>
              <w:t>用于施工部位</w:t>
            </w:r>
          </w:p>
        </w:tc>
        <w:tc>
          <w:tcPr>
            <w:tcW w:w="928" w:type="dxa"/>
            <w:vAlign w:val="center"/>
          </w:tcPr>
          <w:p>
            <w:pPr>
              <w:tabs>
                <w:tab w:val="left" w:pos="720"/>
              </w:tabs>
              <w:spacing w:line="240" w:lineRule="atLeast"/>
              <w:jc w:val="center"/>
              <w:rPr>
                <w:rFonts w:asci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5" w:type="dxa"/>
            <w:vAlign w:val="center"/>
          </w:tcPr>
          <w:p>
            <w:pPr>
              <w:spacing w:line="440" w:lineRule="exact"/>
              <w:jc w:val="center"/>
              <w:rPr>
                <w:sz w:val="21"/>
                <w:szCs w:val="21"/>
              </w:rPr>
            </w:pPr>
          </w:p>
        </w:tc>
        <w:tc>
          <w:tcPr>
            <w:tcW w:w="925"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947"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1285"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5" w:type="dxa"/>
            <w:vAlign w:val="center"/>
          </w:tcPr>
          <w:p>
            <w:pPr>
              <w:spacing w:line="440" w:lineRule="exact"/>
              <w:jc w:val="center"/>
              <w:rPr>
                <w:sz w:val="21"/>
                <w:szCs w:val="21"/>
              </w:rPr>
            </w:pPr>
          </w:p>
        </w:tc>
        <w:tc>
          <w:tcPr>
            <w:tcW w:w="925"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6"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947"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c>
          <w:tcPr>
            <w:tcW w:w="1285" w:type="dxa"/>
            <w:vAlign w:val="center"/>
          </w:tcPr>
          <w:p>
            <w:pPr>
              <w:spacing w:line="440" w:lineRule="exact"/>
              <w:jc w:val="center"/>
              <w:rPr>
                <w:sz w:val="21"/>
                <w:szCs w:val="21"/>
              </w:rPr>
            </w:pPr>
          </w:p>
        </w:tc>
        <w:tc>
          <w:tcPr>
            <w:tcW w:w="928" w:type="dxa"/>
            <w:vAlign w:val="center"/>
          </w:tcPr>
          <w:p>
            <w:pPr>
              <w:spacing w:line="440" w:lineRule="exact"/>
              <w:jc w:val="center"/>
              <w:rPr>
                <w:sz w:val="21"/>
                <w:szCs w:val="21"/>
              </w:rPr>
            </w:pPr>
          </w:p>
        </w:tc>
      </w:tr>
    </w:tbl>
    <w:p>
      <w:pPr>
        <w:tabs>
          <w:tab w:val="left" w:pos="720"/>
        </w:tabs>
        <w:spacing w:line="360" w:lineRule="auto"/>
        <w:rPr>
          <w:rFonts w:ascii="宋体"/>
          <w:b/>
          <w:sz w:val="24"/>
          <w:szCs w:val="24"/>
        </w:rPr>
      </w:pPr>
    </w:p>
    <w:p>
      <w:pPr>
        <w:tabs>
          <w:tab w:val="left" w:pos="720"/>
        </w:tabs>
        <w:spacing w:line="360" w:lineRule="auto"/>
        <w:rPr>
          <w:rFonts w:ascii="宋体"/>
          <w:b/>
          <w:sz w:val="24"/>
          <w:szCs w:val="24"/>
        </w:rPr>
      </w:pPr>
      <w:bookmarkStart w:id="83" w:name="_Toc152042587"/>
      <w:bookmarkStart w:id="84" w:name="_Toc144974866"/>
      <w:bookmarkStart w:id="85" w:name="_Toc246392156"/>
      <w:bookmarkStart w:id="86" w:name="_Toc152045798"/>
      <w:bookmarkStart w:id="87" w:name="_Toc179632818"/>
      <w:r>
        <w:rPr>
          <w:rFonts w:hint="eastAsia" w:ascii="宋体" w:hAnsi="宋体"/>
          <w:b/>
          <w:sz w:val="24"/>
          <w:szCs w:val="24"/>
        </w:rPr>
        <w:t>附表二：拟配备的试验和检测仪器设备表</w:t>
      </w:r>
      <w:bookmarkEnd w:id="83"/>
      <w:bookmarkEnd w:id="84"/>
      <w:bookmarkEnd w:id="85"/>
      <w:bookmarkEnd w:id="86"/>
      <w:bookmarkEnd w:id="87"/>
    </w:p>
    <w:tbl>
      <w:tblPr>
        <w:tblStyle w:val="19"/>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906" w:type="dxa"/>
            <w:vAlign w:val="center"/>
          </w:tcPr>
          <w:p>
            <w:pPr>
              <w:spacing w:line="240" w:lineRule="atLeast"/>
              <w:jc w:val="center"/>
              <w:rPr>
                <w:rFonts w:hAnsi="宋体" w:cs="宋体"/>
                <w:sz w:val="21"/>
                <w:szCs w:val="21"/>
              </w:rPr>
            </w:pPr>
            <w:r>
              <w:rPr>
                <w:rFonts w:hint="eastAsia" w:hAnsi="宋体" w:cs="宋体"/>
                <w:sz w:val="21"/>
                <w:szCs w:val="21"/>
              </w:rPr>
              <w:t>序号</w:t>
            </w:r>
          </w:p>
        </w:tc>
        <w:tc>
          <w:tcPr>
            <w:tcW w:w="1252" w:type="dxa"/>
            <w:vAlign w:val="center"/>
          </w:tcPr>
          <w:p>
            <w:pPr>
              <w:spacing w:line="240" w:lineRule="atLeast"/>
              <w:jc w:val="center"/>
              <w:rPr>
                <w:rFonts w:hAnsi="宋体" w:cs="宋体"/>
                <w:sz w:val="21"/>
                <w:szCs w:val="21"/>
              </w:rPr>
            </w:pPr>
            <w:r>
              <w:rPr>
                <w:rFonts w:hint="eastAsia" w:hAnsi="宋体" w:cs="宋体"/>
                <w:sz w:val="21"/>
                <w:szCs w:val="21"/>
              </w:rPr>
              <w:t>仪器设备名称</w:t>
            </w:r>
          </w:p>
        </w:tc>
        <w:tc>
          <w:tcPr>
            <w:tcW w:w="1062" w:type="dxa"/>
            <w:vAlign w:val="center"/>
          </w:tcPr>
          <w:p>
            <w:pPr>
              <w:spacing w:line="240" w:lineRule="atLeast"/>
              <w:jc w:val="center"/>
              <w:rPr>
                <w:rFonts w:hAnsi="宋体" w:cs="宋体"/>
                <w:sz w:val="21"/>
                <w:szCs w:val="21"/>
              </w:rPr>
            </w:pPr>
            <w:r>
              <w:rPr>
                <w:rFonts w:hint="eastAsia" w:hAnsi="宋体" w:cs="宋体"/>
                <w:sz w:val="21"/>
                <w:szCs w:val="21"/>
              </w:rPr>
              <w:t>型号</w:t>
            </w:r>
          </w:p>
          <w:p>
            <w:pPr>
              <w:spacing w:line="240" w:lineRule="atLeast"/>
              <w:jc w:val="center"/>
              <w:rPr>
                <w:rFonts w:hAnsi="宋体" w:cs="宋体"/>
                <w:sz w:val="21"/>
                <w:szCs w:val="21"/>
              </w:rPr>
            </w:pPr>
            <w:r>
              <w:rPr>
                <w:rFonts w:hint="eastAsia" w:hAnsi="宋体" w:cs="宋体"/>
                <w:sz w:val="21"/>
                <w:szCs w:val="21"/>
              </w:rPr>
              <w:t>规格</w:t>
            </w:r>
          </w:p>
        </w:tc>
        <w:tc>
          <w:tcPr>
            <w:tcW w:w="1144" w:type="dxa"/>
            <w:vAlign w:val="center"/>
          </w:tcPr>
          <w:p>
            <w:pPr>
              <w:spacing w:line="240" w:lineRule="atLeast"/>
              <w:jc w:val="center"/>
              <w:rPr>
                <w:rFonts w:hAnsi="宋体" w:cs="宋体"/>
                <w:sz w:val="21"/>
                <w:szCs w:val="21"/>
              </w:rPr>
            </w:pPr>
            <w:r>
              <w:rPr>
                <w:rFonts w:hint="eastAsia" w:hAnsi="宋体" w:cs="宋体"/>
                <w:sz w:val="21"/>
                <w:szCs w:val="21"/>
              </w:rPr>
              <w:t>数量</w:t>
            </w:r>
          </w:p>
        </w:tc>
        <w:tc>
          <w:tcPr>
            <w:tcW w:w="1045" w:type="dxa"/>
            <w:vAlign w:val="center"/>
          </w:tcPr>
          <w:p>
            <w:pPr>
              <w:spacing w:line="240" w:lineRule="atLeast"/>
              <w:jc w:val="center"/>
              <w:rPr>
                <w:rFonts w:hAnsi="宋体" w:cs="宋体"/>
                <w:sz w:val="21"/>
                <w:szCs w:val="21"/>
              </w:rPr>
            </w:pPr>
            <w:r>
              <w:rPr>
                <w:rFonts w:hint="eastAsia" w:hAnsi="宋体" w:cs="宋体"/>
                <w:sz w:val="21"/>
                <w:szCs w:val="21"/>
              </w:rPr>
              <w:t>国别</w:t>
            </w:r>
          </w:p>
          <w:p>
            <w:pPr>
              <w:spacing w:line="240" w:lineRule="atLeast"/>
              <w:jc w:val="center"/>
              <w:rPr>
                <w:rFonts w:hAnsi="宋体" w:cs="宋体"/>
                <w:sz w:val="21"/>
                <w:szCs w:val="21"/>
              </w:rPr>
            </w:pPr>
            <w:r>
              <w:rPr>
                <w:rFonts w:hint="eastAsia" w:hAnsi="宋体" w:cs="宋体"/>
                <w:sz w:val="21"/>
                <w:szCs w:val="21"/>
              </w:rPr>
              <w:t>产地</w:t>
            </w:r>
          </w:p>
        </w:tc>
        <w:tc>
          <w:tcPr>
            <w:tcW w:w="1039" w:type="dxa"/>
            <w:vAlign w:val="center"/>
          </w:tcPr>
          <w:p>
            <w:pPr>
              <w:spacing w:line="240" w:lineRule="atLeast"/>
              <w:jc w:val="center"/>
              <w:rPr>
                <w:rFonts w:hAnsi="宋体" w:cs="宋体"/>
                <w:sz w:val="21"/>
                <w:szCs w:val="21"/>
              </w:rPr>
            </w:pPr>
            <w:r>
              <w:rPr>
                <w:rFonts w:hint="eastAsia" w:hAnsi="宋体" w:cs="宋体"/>
                <w:sz w:val="21"/>
                <w:szCs w:val="21"/>
              </w:rPr>
              <w:t>制造</w:t>
            </w:r>
          </w:p>
          <w:p>
            <w:pPr>
              <w:spacing w:line="240" w:lineRule="atLeast"/>
              <w:jc w:val="center"/>
              <w:rPr>
                <w:rFonts w:hAnsi="宋体" w:cs="宋体"/>
                <w:sz w:val="21"/>
                <w:szCs w:val="21"/>
              </w:rPr>
            </w:pPr>
            <w:r>
              <w:rPr>
                <w:rFonts w:hint="eastAsia" w:hAnsi="宋体" w:cs="宋体"/>
                <w:sz w:val="21"/>
                <w:szCs w:val="21"/>
              </w:rPr>
              <w:t>年份</w:t>
            </w:r>
          </w:p>
        </w:tc>
        <w:tc>
          <w:tcPr>
            <w:tcW w:w="1221" w:type="dxa"/>
            <w:vAlign w:val="center"/>
          </w:tcPr>
          <w:p>
            <w:pPr>
              <w:spacing w:line="240" w:lineRule="atLeast"/>
              <w:jc w:val="center"/>
              <w:rPr>
                <w:rFonts w:hAnsi="宋体" w:cs="宋体"/>
                <w:sz w:val="21"/>
                <w:szCs w:val="21"/>
              </w:rPr>
            </w:pPr>
            <w:r>
              <w:rPr>
                <w:rFonts w:hint="eastAsia" w:hAnsi="宋体" w:cs="宋体"/>
                <w:sz w:val="21"/>
                <w:szCs w:val="21"/>
              </w:rPr>
              <w:t>已使用</w:t>
            </w:r>
          </w:p>
          <w:p>
            <w:pPr>
              <w:spacing w:line="240" w:lineRule="atLeast"/>
              <w:jc w:val="center"/>
              <w:rPr>
                <w:rFonts w:hAnsi="宋体" w:cs="宋体"/>
                <w:sz w:val="21"/>
                <w:szCs w:val="21"/>
              </w:rPr>
            </w:pPr>
            <w:r>
              <w:rPr>
                <w:rFonts w:hint="eastAsia" w:hAnsi="宋体" w:cs="宋体"/>
                <w:sz w:val="21"/>
                <w:szCs w:val="21"/>
              </w:rPr>
              <w:t>台时数</w:t>
            </w:r>
          </w:p>
        </w:tc>
        <w:tc>
          <w:tcPr>
            <w:tcW w:w="1223" w:type="dxa"/>
            <w:vAlign w:val="center"/>
          </w:tcPr>
          <w:p>
            <w:pPr>
              <w:spacing w:line="240" w:lineRule="atLeast"/>
              <w:jc w:val="center"/>
              <w:rPr>
                <w:rFonts w:hAnsi="宋体" w:cs="宋体"/>
                <w:sz w:val="21"/>
                <w:szCs w:val="21"/>
              </w:rPr>
            </w:pPr>
            <w:r>
              <w:rPr>
                <w:rFonts w:hint="eastAsia" w:hAnsi="宋体" w:cs="宋体"/>
                <w:sz w:val="21"/>
                <w:szCs w:val="21"/>
              </w:rPr>
              <w:t>用途</w:t>
            </w:r>
          </w:p>
        </w:tc>
        <w:tc>
          <w:tcPr>
            <w:tcW w:w="784" w:type="dxa"/>
            <w:vAlign w:val="center"/>
          </w:tcPr>
          <w:p>
            <w:pPr>
              <w:spacing w:line="240" w:lineRule="atLeast"/>
              <w:jc w:val="center"/>
              <w:rPr>
                <w:rFonts w:hAnsi="宋体" w:cs="宋体"/>
                <w:sz w:val="21"/>
                <w:szCs w:val="21"/>
              </w:rPr>
            </w:pPr>
            <w:r>
              <w:rPr>
                <w:rFonts w:hint="eastAsia"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06" w:type="dxa"/>
            <w:vAlign w:val="center"/>
          </w:tcPr>
          <w:p>
            <w:pPr>
              <w:spacing w:line="240" w:lineRule="atLeast"/>
              <w:jc w:val="center"/>
              <w:rPr>
                <w:rFonts w:hAnsi="宋体" w:cs="宋体"/>
                <w:sz w:val="21"/>
                <w:szCs w:val="21"/>
              </w:rPr>
            </w:pPr>
          </w:p>
        </w:tc>
        <w:tc>
          <w:tcPr>
            <w:tcW w:w="1252" w:type="dxa"/>
            <w:vAlign w:val="center"/>
          </w:tcPr>
          <w:p>
            <w:pPr>
              <w:spacing w:line="240" w:lineRule="atLeast"/>
              <w:jc w:val="center"/>
              <w:rPr>
                <w:rFonts w:hAnsi="宋体" w:cs="宋体"/>
                <w:sz w:val="21"/>
                <w:szCs w:val="21"/>
              </w:rPr>
            </w:pPr>
          </w:p>
        </w:tc>
        <w:tc>
          <w:tcPr>
            <w:tcW w:w="1062" w:type="dxa"/>
            <w:vAlign w:val="center"/>
          </w:tcPr>
          <w:p>
            <w:pPr>
              <w:spacing w:line="240" w:lineRule="atLeast"/>
              <w:jc w:val="center"/>
              <w:rPr>
                <w:rFonts w:hAnsi="宋体" w:cs="宋体"/>
                <w:sz w:val="21"/>
                <w:szCs w:val="21"/>
              </w:rPr>
            </w:pPr>
          </w:p>
        </w:tc>
        <w:tc>
          <w:tcPr>
            <w:tcW w:w="1144" w:type="dxa"/>
            <w:vAlign w:val="center"/>
          </w:tcPr>
          <w:p>
            <w:pPr>
              <w:spacing w:line="240" w:lineRule="atLeast"/>
              <w:jc w:val="center"/>
              <w:rPr>
                <w:rFonts w:hAnsi="宋体" w:cs="宋体"/>
                <w:sz w:val="21"/>
                <w:szCs w:val="21"/>
              </w:rPr>
            </w:pPr>
          </w:p>
        </w:tc>
        <w:tc>
          <w:tcPr>
            <w:tcW w:w="1045" w:type="dxa"/>
            <w:vAlign w:val="center"/>
          </w:tcPr>
          <w:p>
            <w:pPr>
              <w:spacing w:line="240" w:lineRule="atLeast"/>
              <w:jc w:val="center"/>
              <w:rPr>
                <w:rFonts w:hAnsi="宋体" w:cs="宋体"/>
                <w:sz w:val="21"/>
                <w:szCs w:val="21"/>
              </w:rPr>
            </w:pPr>
          </w:p>
        </w:tc>
        <w:tc>
          <w:tcPr>
            <w:tcW w:w="1039" w:type="dxa"/>
            <w:vAlign w:val="center"/>
          </w:tcPr>
          <w:p>
            <w:pPr>
              <w:spacing w:line="240" w:lineRule="atLeast"/>
              <w:jc w:val="center"/>
              <w:rPr>
                <w:rFonts w:hAnsi="宋体" w:cs="宋体"/>
                <w:sz w:val="21"/>
                <w:szCs w:val="21"/>
              </w:rPr>
            </w:pPr>
          </w:p>
        </w:tc>
        <w:tc>
          <w:tcPr>
            <w:tcW w:w="1221" w:type="dxa"/>
            <w:vAlign w:val="center"/>
          </w:tcPr>
          <w:p>
            <w:pPr>
              <w:spacing w:line="240" w:lineRule="atLeast"/>
              <w:jc w:val="center"/>
              <w:rPr>
                <w:rFonts w:hAnsi="宋体" w:cs="宋体"/>
                <w:sz w:val="21"/>
                <w:szCs w:val="21"/>
              </w:rPr>
            </w:pPr>
          </w:p>
        </w:tc>
        <w:tc>
          <w:tcPr>
            <w:tcW w:w="1223" w:type="dxa"/>
            <w:vAlign w:val="center"/>
          </w:tcPr>
          <w:p>
            <w:pPr>
              <w:spacing w:line="240" w:lineRule="atLeast"/>
              <w:jc w:val="center"/>
              <w:rPr>
                <w:rFonts w:hAnsi="宋体" w:cs="宋体"/>
                <w:sz w:val="21"/>
                <w:szCs w:val="21"/>
              </w:rPr>
            </w:pPr>
          </w:p>
        </w:tc>
        <w:tc>
          <w:tcPr>
            <w:tcW w:w="784" w:type="dxa"/>
            <w:vAlign w:val="center"/>
          </w:tcPr>
          <w:p>
            <w:pPr>
              <w:spacing w:line="240" w:lineRule="atLeas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06" w:type="dxa"/>
            <w:vAlign w:val="center"/>
          </w:tcPr>
          <w:p>
            <w:pPr>
              <w:spacing w:line="240" w:lineRule="atLeast"/>
              <w:jc w:val="center"/>
              <w:rPr>
                <w:rFonts w:hAnsi="宋体" w:cs="宋体"/>
                <w:sz w:val="21"/>
                <w:szCs w:val="21"/>
              </w:rPr>
            </w:pPr>
          </w:p>
        </w:tc>
        <w:tc>
          <w:tcPr>
            <w:tcW w:w="1252" w:type="dxa"/>
            <w:vAlign w:val="center"/>
          </w:tcPr>
          <w:p>
            <w:pPr>
              <w:spacing w:line="240" w:lineRule="atLeast"/>
              <w:jc w:val="center"/>
              <w:rPr>
                <w:rFonts w:hAnsi="宋体" w:cs="宋体"/>
                <w:sz w:val="21"/>
                <w:szCs w:val="21"/>
              </w:rPr>
            </w:pPr>
          </w:p>
        </w:tc>
        <w:tc>
          <w:tcPr>
            <w:tcW w:w="1062" w:type="dxa"/>
            <w:vAlign w:val="center"/>
          </w:tcPr>
          <w:p>
            <w:pPr>
              <w:spacing w:line="240" w:lineRule="atLeast"/>
              <w:jc w:val="center"/>
              <w:rPr>
                <w:rFonts w:hAnsi="宋体" w:cs="宋体"/>
                <w:sz w:val="21"/>
                <w:szCs w:val="21"/>
              </w:rPr>
            </w:pPr>
          </w:p>
        </w:tc>
        <w:tc>
          <w:tcPr>
            <w:tcW w:w="1144" w:type="dxa"/>
            <w:vAlign w:val="center"/>
          </w:tcPr>
          <w:p>
            <w:pPr>
              <w:spacing w:line="240" w:lineRule="atLeast"/>
              <w:jc w:val="center"/>
              <w:rPr>
                <w:rFonts w:hAnsi="宋体" w:cs="宋体"/>
                <w:sz w:val="21"/>
                <w:szCs w:val="21"/>
              </w:rPr>
            </w:pPr>
          </w:p>
        </w:tc>
        <w:tc>
          <w:tcPr>
            <w:tcW w:w="1045" w:type="dxa"/>
            <w:vAlign w:val="center"/>
          </w:tcPr>
          <w:p>
            <w:pPr>
              <w:spacing w:line="240" w:lineRule="atLeast"/>
              <w:jc w:val="center"/>
              <w:rPr>
                <w:rFonts w:hAnsi="宋体" w:cs="宋体"/>
                <w:sz w:val="21"/>
                <w:szCs w:val="21"/>
              </w:rPr>
            </w:pPr>
          </w:p>
        </w:tc>
        <w:tc>
          <w:tcPr>
            <w:tcW w:w="1039" w:type="dxa"/>
            <w:vAlign w:val="center"/>
          </w:tcPr>
          <w:p>
            <w:pPr>
              <w:spacing w:line="240" w:lineRule="atLeast"/>
              <w:jc w:val="center"/>
              <w:rPr>
                <w:rFonts w:hAnsi="宋体" w:cs="宋体"/>
                <w:sz w:val="21"/>
                <w:szCs w:val="21"/>
              </w:rPr>
            </w:pPr>
          </w:p>
        </w:tc>
        <w:tc>
          <w:tcPr>
            <w:tcW w:w="1221" w:type="dxa"/>
            <w:vAlign w:val="center"/>
          </w:tcPr>
          <w:p>
            <w:pPr>
              <w:spacing w:line="240" w:lineRule="atLeast"/>
              <w:jc w:val="center"/>
              <w:rPr>
                <w:rFonts w:hAnsi="宋体" w:cs="宋体"/>
                <w:sz w:val="21"/>
                <w:szCs w:val="21"/>
              </w:rPr>
            </w:pPr>
          </w:p>
        </w:tc>
        <w:tc>
          <w:tcPr>
            <w:tcW w:w="1223" w:type="dxa"/>
            <w:vAlign w:val="center"/>
          </w:tcPr>
          <w:p>
            <w:pPr>
              <w:spacing w:line="240" w:lineRule="atLeast"/>
              <w:jc w:val="center"/>
              <w:rPr>
                <w:rFonts w:hAnsi="宋体" w:cs="宋体"/>
                <w:sz w:val="21"/>
                <w:szCs w:val="21"/>
              </w:rPr>
            </w:pPr>
          </w:p>
        </w:tc>
        <w:tc>
          <w:tcPr>
            <w:tcW w:w="784" w:type="dxa"/>
            <w:vAlign w:val="center"/>
          </w:tcPr>
          <w:p>
            <w:pPr>
              <w:spacing w:line="240" w:lineRule="atLeas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06" w:type="dxa"/>
          </w:tcPr>
          <w:p>
            <w:pPr>
              <w:spacing w:line="240" w:lineRule="atLeast"/>
              <w:jc w:val="center"/>
              <w:rPr>
                <w:rFonts w:hAnsi="宋体" w:cs="宋体"/>
                <w:sz w:val="21"/>
                <w:szCs w:val="21"/>
              </w:rPr>
            </w:pPr>
          </w:p>
        </w:tc>
        <w:tc>
          <w:tcPr>
            <w:tcW w:w="1252" w:type="dxa"/>
          </w:tcPr>
          <w:p>
            <w:pPr>
              <w:spacing w:line="240" w:lineRule="atLeast"/>
              <w:jc w:val="center"/>
              <w:rPr>
                <w:rFonts w:hAnsi="宋体" w:cs="宋体"/>
                <w:sz w:val="21"/>
                <w:szCs w:val="21"/>
              </w:rPr>
            </w:pPr>
          </w:p>
        </w:tc>
        <w:tc>
          <w:tcPr>
            <w:tcW w:w="1062" w:type="dxa"/>
          </w:tcPr>
          <w:p>
            <w:pPr>
              <w:spacing w:line="240" w:lineRule="atLeast"/>
              <w:jc w:val="center"/>
              <w:rPr>
                <w:rFonts w:hAnsi="宋体" w:cs="宋体"/>
                <w:sz w:val="21"/>
                <w:szCs w:val="21"/>
              </w:rPr>
            </w:pPr>
          </w:p>
        </w:tc>
        <w:tc>
          <w:tcPr>
            <w:tcW w:w="1144" w:type="dxa"/>
          </w:tcPr>
          <w:p>
            <w:pPr>
              <w:spacing w:line="240" w:lineRule="atLeast"/>
              <w:jc w:val="center"/>
              <w:rPr>
                <w:rFonts w:hAnsi="宋体" w:cs="宋体"/>
                <w:sz w:val="21"/>
                <w:szCs w:val="21"/>
              </w:rPr>
            </w:pPr>
          </w:p>
        </w:tc>
        <w:tc>
          <w:tcPr>
            <w:tcW w:w="1045" w:type="dxa"/>
          </w:tcPr>
          <w:p>
            <w:pPr>
              <w:spacing w:line="240" w:lineRule="atLeast"/>
              <w:jc w:val="center"/>
              <w:rPr>
                <w:rFonts w:hAnsi="宋体" w:cs="宋体"/>
                <w:sz w:val="21"/>
                <w:szCs w:val="21"/>
              </w:rPr>
            </w:pPr>
          </w:p>
        </w:tc>
        <w:tc>
          <w:tcPr>
            <w:tcW w:w="1039" w:type="dxa"/>
          </w:tcPr>
          <w:p>
            <w:pPr>
              <w:spacing w:line="240" w:lineRule="atLeast"/>
              <w:jc w:val="center"/>
              <w:rPr>
                <w:rFonts w:hAnsi="宋体" w:cs="宋体"/>
                <w:sz w:val="21"/>
                <w:szCs w:val="21"/>
              </w:rPr>
            </w:pPr>
          </w:p>
        </w:tc>
        <w:tc>
          <w:tcPr>
            <w:tcW w:w="1221" w:type="dxa"/>
          </w:tcPr>
          <w:p>
            <w:pPr>
              <w:spacing w:line="240" w:lineRule="atLeast"/>
              <w:jc w:val="center"/>
              <w:rPr>
                <w:rFonts w:hAnsi="宋体" w:cs="宋体"/>
                <w:sz w:val="21"/>
                <w:szCs w:val="21"/>
              </w:rPr>
            </w:pPr>
          </w:p>
        </w:tc>
        <w:tc>
          <w:tcPr>
            <w:tcW w:w="1223" w:type="dxa"/>
          </w:tcPr>
          <w:p>
            <w:pPr>
              <w:spacing w:line="240" w:lineRule="atLeast"/>
              <w:jc w:val="center"/>
              <w:rPr>
                <w:rFonts w:hAnsi="宋体" w:cs="宋体"/>
                <w:sz w:val="21"/>
                <w:szCs w:val="21"/>
              </w:rPr>
            </w:pPr>
          </w:p>
        </w:tc>
        <w:tc>
          <w:tcPr>
            <w:tcW w:w="784" w:type="dxa"/>
          </w:tcPr>
          <w:p>
            <w:pPr>
              <w:spacing w:line="240" w:lineRule="atLeas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06" w:type="dxa"/>
          </w:tcPr>
          <w:p>
            <w:pPr>
              <w:spacing w:line="240" w:lineRule="atLeast"/>
              <w:jc w:val="center"/>
              <w:rPr>
                <w:rFonts w:hAnsi="宋体" w:cs="宋体"/>
                <w:sz w:val="21"/>
                <w:szCs w:val="21"/>
              </w:rPr>
            </w:pPr>
          </w:p>
        </w:tc>
        <w:tc>
          <w:tcPr>
            <w:tcW w:w="1252" w:type="dxa"/>
          </w:tcPr>
          <w:p>
            <w:pPr>
              <w:spacing w:line="240" w:lineRule="atLeast"/>
              <w:jc w:val="center"/>
              <w:rPr>
                <w:rFonts w:hAnsi="宋体" w:cs="宋体"/>
                <w:sz w:val="21"/>
                <w:szCs w:val="21"/>
              </w:rPr>
            </w:pPr>
          </w:p>
        </w:tc>
        <w:tc>
          <w:tcPr>
            <w:tcW w:w="1062" w:type="dxa"/>
          </w:tcPr>
          <w:p>
            <w:pPr>
              <w:spacing w:line="240" w:lineRule="atLeast"/>
              <w:jc w:val="center"/>
              <w:rPr>
                <w:rFonts w:hAnsi="宋体" w:cs="宋体"/>
                <w:sz w:val="21"/>
                <w:szCs w:val="21"/>
              </w:rPr>
            </w:pPr>
          </w:p>
        </w:tc>
        <w:tc>
          <w:tcPr>
            <w:tcW w:w="1144" w:type="dxa"/>
          </w:tcPr>
          <w:p>
            <w:pPr>
              <w:spacing w:line="240" w:lineRule="atLeast"/>
              <w:jc w:val="center"/>
              <w:rPr>
                <w:rFonts w:hAnsi="宋体" w:cs="宋体"/>
                <w:sz w:val="21"/>
                <w:szCs w:val="21"/>
              </w:rPr>
            </w:pPr>
          </w:p>
        </w:tc>
        <w:tc>
          <w:tcPr>
            <w:tcW w:w="1045" w:type="dxa"/>
          </w:tcPr>
          <w:p>
            <w:pPr>
              <w:spacing w:line="240" w:lineRule="atLeast"/>
              <w:jc w:val="center"/>
              <w:rPr>
                <w:rFonts w:hAnsi="宋体" w:cs="宋体"/>
                <w:sz w:val="21"/>
                <w:szCs w:val="21"/>
              </w:rPr>
            </w:pPr>
          </w:p>
        </w:tc>
        <w:tc>
          <w:tcPr>
            <w:tcW w:w="1039" w:type="dxa"/>
          </w:tcPr>
          <w:p>
            <w:pPr>
              <w:spacing w:line="240" w:lineRule="atLeast"/>
              <w:jc w:val="center"/>
              <w:rPr>
                <w:rFonts w:hAnsi="宋体" w:cs="宋体"/>
                <w:sz w:val="21"/>
                <w:szCs w:val="21"/>
              </w:rPr>
            </w:pPr>
          </w:p>
        </w:tc>
        <w:tc>
          <w:tcPr>
            <w:tcW w:w="1221" w:type="dxa"/>
          </w:tcPr>
          <w:p>
            <w:pPr>
              <w:spacing w:line="240" w:lineRule="atLeast"/>
              <w:jc w:val="center"/>
              <w:rPr>
                <w:rFonts w:hAnsi="宋体" w:cs="宋体"/>
                <w:sz w:val="21"/>
                <w:szCs w:val="21"/>
              </w:rPr>
            </w:pPr>
          </w:p>
        </w:tc>
        <w:tc>
          <w:tcPr>
            <w:tcW w:w="1223" w:type="dxa"/>
          </w:tcPr>
          <w:p>
            <w:pPr>
              <w:spacing w:line="240" w:lineRule="atLeast"/>
              <w:jc w:val="center"/>
              <w:rPr>
                <w:rFonts w:hAnsi="宋体" w:cs="宋体"/>
                <w:sz w:val="21"/>
                <w:szCs w:val="21"/>
              </w:rPr>
            </w:pPr>
          </w:p>
        </w:tc>
        <w:tc>
          <w:tcPr>
            <w:tcW w:w="784" w:type="dxa"/>
          </w:tcPr>
          <w:p>
            <w:pPr>
              <w:spacing w:line="240" w:lineRule="atLeast"/>
              <w:jc w:val="center"/>
              <w:rPr>
                <w:rFonts w:hAnsi="宋体" w:cs="宋体"/>
                <w:sz w:val="21"/>
                <w:szCs w:val="21"/>
              </w:rPr>
            </w:pPr>
          </w:p>
        </w:tc>
      </w:tr>
    </w:tbl>
    <w:p>
      <w:pPr>
        <w:spacing w:line="440" w:lineRule="exact"/>
        <w:rPr>
          <w:rFonts w:eastAsia="黑体"/>
          <w:sz w:val="20"/>
        </w:rPr>
      </w:pPr>
    </w:p>
    <w:p>
      <w:pPr>
        <w:tabs>
          <w:tab w:val="left" w:pos="720"/>
        </w:tabs>
        <w:spacing w:line="360" w:lineRule="auto"/>
        <w:rPr>
          <w:rFonts w:ascii="宋体"/>
          <w:b/>
          <w:sz w:val="24"/>
          <w:szCs w:val="24"/>
        </w:rPr>
      </w:pPr>
      <w:r>
        <w:rPr>
          <w:rFonts w:hint="eastAsia" w:ascii="宋体" w:hAnsi="宋体"/>
          <w:b/>
          <w:sz w:val="24"/>
          <w:szCs w:val="24"/>
        </w:rPr>
        <w:t>附表三、项目管理班子配备情况表</w:t>
      </w:r>
    </w:p>
    <w:tbl>
      <w:tblPr>
        <w:tblStyle w:val="1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8" w:type="dxa"/>
            <w:vMerge w:val="restart"/>
            <w:vAlign w:val="center"/>
          </w:tcPr>
          <w:p>
            <w:pPr>
              <w:jc w:val="center"/>
              <w:rPr>
                <w:rFonts w:ascii="宋体" w:cs="宋体"/>
                <w:sz w:val="21"/>
                <w:szCs w:val="21"/>
              </w:rPr>
            </w:pPr>
            <w:r>
              <w:rPr>
                <w:rFonts w:hint="eastAsia" w:ascii="宋体" w:hAnsi="宋体" w:cs="宋体"/>
                <w:sz w:val="21"/>
                <w:szCs w:val="21"/>
              </w:rPr>
              <w:t>职务</w:t>
            </w:r>
          </w:p>
        </w:tc>
        <w:tc>
          <w:tcPr>
            <w:tcW w:w="720" w:type="dxa"/>
            <w:vMerge w:val="restart"/>
            <w:vAlign w:val="center"/>
          </w:tcPr>
          <w:p>
            <w:pPr>
              <w:jc w:val="center"/>
              <w:rPr>
                <w:rFonts w:ascii="宋体" w:cs="宋体"/>
                <w:sz w:val="21"/>
                <w:szCs w:val="21"/>
              </w:rPr>
            </w:pPr>
            <w:r>
              <w:rPr>
                <w:rFonts w:hint="eastAsia" w:ascii="宋体" w:hAnsi="宋体" w:cs="宋体"/>
                <w:sz w:val="21"/>
                <w:szCs w:val="21"/>
              </w:rPr>
              <w:t>姓名</w:t>
            </w:r>
          </w:p>
        </w:tc>
        <w:tc>
          <w:tcPr>
            <w:tcW w:w="720" w:type="dxa"/>
            <w:vMerge w:val="restart"/>
            <w:vAlign w:val="center"/>
          </w:tcPr>
          <w:p>
            <w:pPr>
              <w:jc w:val="center"/>
              <w:rPr>
                <w:rFonts w:ascii="宋体" w:cs="宋体"/>
                <w:sz w:val="21"/>
                <w:szCs w:val="21"/>
              </w:rPr>
            </w:pPr>
            <w:r>
              <w:rPr>
                <w:rFonts w:hint="eastAsia" w:ascii="宋体" w:hAnsi="宋体" w:cs="宋体"/>
                <w:sz w:val="21"/>
                <w:szCs w:val="21"/>
              </w:rPr>
              <w:t>职称</w:t>
            </w:r>
          </w:p>
        </w:tc>
        <w:tc>
          <w:tcPr>
            <w:tcW w:w="5040" w:type="dxa"/>
            <w:gridSpan w:val="5"/>
            <w:vAlign w:val="center"/>
          </w:tcPr>
          <w:p>
            <w:pPr>
              <w:jc w:val="center"/>
              <w:rPr>
                <w:rFonts w:ascii="宋体" w:cs="宋体"/>
                <w:sz w:val="21"/>
                <w:szCs w:val="21"/>
              </w:rPr>
            </w:pPr>
            <w:r>
              <w:rPr>
                <w:rFonts w:hint="eastAsia" w:ascii="宋体" w:hAnsi="宋体" w:cs="宋体"/>
                <w:sz w:val="21"/>
                <w:szCs w:val="21"/>
              </w:rPr>
              <w:t>上岗资格证明</w:t>
            </w:r>
          </w:p>
        </w:tc>
        <w:tc>
          <w:tcPr>
            <w:tcW w:w="2052" w:type="dxa"/>
            <w:gridSpan w:val="2"/>
            <w:vAlign w:val="center"/>
          </w:tcPr>
          <w:p>
            <w:pPr>
              <w:jc w:val="center"/>
              <w:rPr>
                <w:rFonts w:ascii="宋体" w:cs="宋体"/>
                <w:sz w:val="21"/>
                <w:szCs w:val="21"/>
              </w:rPr>
            </w:pPr>
            <w:r>
              <w:rPr>
                <w:rFonts w:hint="eastAsia" w:ascii="宋体" w:hAnsi="宋体" w:cs="宋体"/>
                <w:sz w:val="21"/>
                <w:szCs w:val="21"/>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8" w:type="dxa"/>
            <w:vMerge w:val="continue"/>
          </w:tcPr>
          <w:p>
            <w:pPr>
              <w:spacing w:line="360" w:lineRule="auto"/>
              <w:rPr>
                <w:rFonts w:ascii="宋体" w:cs="宋体"/>
                <w:sz w:val="21"/>
                <w:szCs w:val="21"/>
              </w:rPr>
            </w:pPr>
          </w:p>
        </w:tc>
        <w:tc>
          <w:tcPr>
            <w:tcW w:w="720" w:type="dxa"/>
            <w:vMerge w:val="continue"/>
          </w:tcPr>
          <w:p>
            <w:pPr>
              <w:spacing w:line="360" w:lineRule="auto"/>
              <w:rPr>
                <w:rFonts w:ascii="宋体" w:cs="宋体"/>
                <w:sz w:val="21"/>
                <w:szCs w:val="21"/>
              </w:rPr>
            </w:pPr>
          </w:p>
        </w:tc>
        <w:tc>
          <w:tcPr>
            <w:tcW w:w="720" w:type="dxa"/>
            <w:vMerge w:val="continue"/>
          </w:tcPr>
          <w:p>
            <w:pPr>
              <w:spacing w:line="360" w:lineRule="auto"/>
              <w:rPr>
                <w:rFonts w:ascii="宋体" w:cs="宋体"/>
                <w:sz w:val="21"/>
                <w:szCs w:val="21"/>
              </w:rPr>
            </w:pPr>
          </w:p>
        </w:tc>
        <w:tc>
          <w:tcPr>
            <w:tcW w:w="888" w:type="dxa"/>
            <w:vAlign w:val="center"/>
          </w:tcPr>
          <w:p>
            <w:pPr>
              <w:jc w:val="center"/>
              <w:rPr>
                <w:rFonts w:ascii="宋体" w:cs="宋体"/>
                <w:sz w:val="21"/>
                <w:szCs w:val="21"/>
              </w:rPr>
            </w:pPr>
            <w:r>
              <w:rPr>
                <w:rFonts w:hint="eastAsia" w:ascii="宋体" w:hAnsi="宋体" w:cs="宋体"/>
                <w:sz w:val="21"/>
                <w:szCs w:val="21"/>
              </w:rPr>
              <w:t>证书</w:t>
            </w:r>
          </w:p>
          <w:p>
            <w:pPr>
              <w:jc w:val="center"/>
              <w:rPr>
                <w:rFonts w:ascii="宋体" w:cs="宋体"/>
                <w:sz w:val="21"/>
                <w:szCs w:val="21"/>
              </w:rPr>
            </w:pPr>
            <w:r>
              <w:rPr>
                <w:rFonts w:hint="eastAsia" w:ascii="宋体" w:hAnsi="宋体" w:cs="宋体"/>
                <w:sz w:val="21"/>
                <w:szCs w:val="21"/>
              </w:rPr>
              <w:t>名称</w:t>
            </w:r>
          </w:p>
        </w:tc>
        <w:tc>
          <w:tcPr>
            <w:tcW w:w="888" w:type="dxa"/>
            <w:vAlign w:val="center"/>
          </w:tcPr>
          <w:p>
            <w:pPr>
              <w:jc w:val="center"/>
              <w:rPr>
                <w:rFonts w:ascii="宋体" w:cs="宋体"/>
                <w:sz w:val="21"/>
                <w:szCs w:val="21"/>
              </w:rPr>
            </w:pPr>
            <w:r>
              <w:rPr>
                <w:rFonts w:hint="eastAsia" w:ascii="宋体" w:hAnsi="宋体" w:cs="宋体"/>
                <w:sz w:val="21"/>
                <w:szCs w:val="21"/>
              </w:rPr>
              <w:t>级别</w:t>
            </w:r>
          </w:p>
        </w:tc>
        <w:tc>
          <w:tcPr>
            <w:tcW w:w="888" w:type="dxa"/>
            <w:vAlign w:val="center"/>
          </w:tcPr>
          <w:p>
            <w:pPr>
              <w:jc w:val="center"/>
              <w:rPr>
                <w:rFonts w:ascii="宋体" w:cs="宋体"/>
                <w:sz w:val="21"/>
                <w:szCs w:val="21"/>
              </w:rPr>
            </w:pPr>
            <w:r>
              <w:rPr>
                <w:rFonts w:hint="eastAsia" w:ascii="宋体" w:hAnsi="宋体" w:cs="宋体"/>
                <w:sz w:val="21"/>
                <w:szCs w:val="21"/>
              </w:rPr>
              <w:t>证号</w:t>
            </w:r>
          </w:p>
        </w:tc>
        <w:tc>
          <w:tcPr>
            <w:tcW w:w="888" w:type="dxa"/>
            <w:vAlign w:val="center"/>
          </w:tcPr>
          <w:p>
            <w:pPr>
              <w:jc w:val="center"/>
              <w:rPr>
                <w:rFonts w:ascii="宋体" w:cs="宋体"/>
                <w:sz w:val="21"/>
                <w:szCs w:val="21"/>
              </w:rPr>
            </w:pPr>
            <w:r>
              <w:rPr>
                <w:rFonts w:hint="eastAsia" w:ascii="宋体" w:hAnsi="宋体" w:cs="宋体"/>
                <w:sz w:val="21"/>
                <w:szCs w:val="21"/>
              </w:rPr>
              <w:t>专业</w:t>
            </w:r>
          </w:p>
        </w:tc>
        <w:tc>
          <w:tcPr>
            <w:tcW w:w="1488" w:type="dxa"/>
            <w:vAlign w:val="center"/>
          </w:tcPr>
          <w:p>
            <w:pPr>
              <w:jc w:val="center"/>
              <w:rPr>
                <w:rFonts w:ascii="宋体" w:cs="宋体"/>
                <w:sz w:val="21"/>
                <w:szCs w:val="21"/>
              </w:rPr>
            </w:pPr>
            <w:r>
              <w:rPr>
                <w:rFonts w:hint="eastAsia" w:ascii="宋体" w:hAnsi="宋体" w:cs="宋体"/>
                <w:sz w:val="21"/>
                <w:szCs w:val="21"/>
              </w:rPr>
              <w:t>原服务单位</w:t>
            </w:r>
          </w:p>
        </w:tc>
        <w:tc>
          <w:tcPr>
            <w:tcW w:w="889" w:type="dxa"/>
            <w:vAlign w:val="center"/>
          </w:tcPr>
          <w:p>
            <w:pPr>
              <w:jc w:val="center"/>
              <w:rPr>
                <w:rFonts w:ascii="宋体" w:cs="宋体"/>
                <w:sz w:val="21"/>
                <w:szCs w:val="21"/>
              </w:rPr>
            </w:pPr>
            <w:r>
              <w:rPr>
                <w:rFonts w:hint="eastAsia" w:ascii="宋体" w:hAnsi="宋体" w:cs="宋体"/>
                <w:sz w:val="21"/>
                <w:szCs w:val="21"/>
              </w:rPr>
              <w:t>项目数</w:t>
            </w:r>
          </w:p>
        </w:tc>
        <w:tc>
          <w:tcPr>
            <w:tcW w:w="1163" w:type="dxa"/>
            <w:vAlign w:val="center"/>
          </w:tcPr>
          <w:p>
            <w:pPr>
              <w:jc w:val="center"/>
              <w:rPr>
                <w:rFonts w:ascii="宋体" w:cs="宋体"/>
                <w:sz w:val="21"/>
                <w:szCs w:val="21"/>
              </w:rPr>
            </w:pPr>
            <w:r>
              <w:rPr>
                <w:rFonts w:hint="eastAsia" w:ascii="宋体" w:hAnsi="宋体" w:cs="宋体"/>
                <w:sz w:val="21"/>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48" w:type="dxa"/>
          </w:tcPr>
          <w:p>
            <w:pPr>
              <w:spacing w:line="360" w:lineRule="auto"/>
              <w:rPr>
                <w:rFonts w:ascii="宋体" w:cs="宋体"/>
                <w:sz w:val="21"/>
                <w:szCs w:val="21"/>
              </w:rPr>
            </w:pPr>
          </w:p>
        </w:tc>
        <w:tc>
          <w:tcPr>
            <w:tcW w:w="720" w:type="dxa"/>
          </w:tcPr>
          <w:p>
            <w:pPr>
              <w:spacing w:line="360" w:lineRule="auto"/>
              <w:rPr>
                <w:rFonts w:ascii="宋体" w:cs="宋体"/>
                <w:sz w:val="21"/>
                <w:szCs w:val="21"/>
              </w:rPr>
            </w:pPr>
          </w:p>
        </w:tc>
        <w:tc>
          <w:tcPr>
            <w:tcW w:w="720"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1488" w:type="dxa"/>
          </w:tcPr>
          <w:p>
            <w:pPr>
              <w:spacing w:line="360" w:lineRule="auto"/>
              <w:rPr>
                <w:rFonts w:ascii="宋体" w:cs="宋体"/>
                <w:sz w:val="21"/>
                <w:szCs w:val="21"/>
              </w:rPr>
            </w:pPr>
          </w:p>
        </w:tc>
        <w:tc>
          <w:tcPr>
            <w:tcW w:w="889" w:type="dxa"/>
          </w:tcPr>
          <w:p>
            <w:pPr>
              <w:spacing w:line="360" w:lineRule="auto"/>
              <w:rPr>
                <w:rFonts w:ascii="宋体" w:cs="宋体"/>
                <w:sz w:val="21"/>
                <w:szCs w:val="21"/>
              </w:rPr>
            </w:pPr>
          </w:p>
        </w:tc>
        <w:tc>
          <w:tcPr>
            <w:tcW w:w="1163" w:type="dxa"/>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48" w:type="dxa"/>
          </w:tcPr>
          <w:p>
            <w:pPr>
              <w:spacing w:line="360" w:lineRule="auto"/>
              <w:rPr>
                <w:rFonts w:ascii="宋体" w:cs="宋体"/>
                <w:sz w:val="21"/>
                <w:szCs w:val="21"/>
              </w:rPr>
            </w:pPr>
          </w:p>
        </w:tc>
        <w:tc>
          <w:tcPr>
            <w:tcW w:w="720" w:type="dxa"/>
          </w:tcPr>
          <w:p>
            <w:pPr>
              <w:spacing w:line="360" w:lineRule="auto"/>
              <w:rPr>
                <w:rFonts w:ascii="宋体" w:cs="宋体"/>
                <w:sz w:val="21"/>
                <w:szCs w:val="21"/>
              </w:rPr>
            </w:pPr>
          </w:p>
        </w:tc>
        <w:tc>
          <w:tcPr>
            <w:tcW w:w="720"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1488" w:type="dxa"/>
          </w:tcPr>
          <w:p>
            <w:pPr>
              <w:spacing w:line="360" w:lineRule="auto"/>
              <w:rPr>
                <w:rFonts w:ascii="宋体" w:cs="宋体"/>
                <w:sz w:val="21"/>
                <w:szCs w:val="21"/>
              </w:rPr>
            </w:pPr>
          </w:p>
        </w:tc>
        <w:tc>
          <w:tcPr>
            <w:tcW w:w="889" w:type="dxa"/>
          </w:tcPr>
          <w:p>
            <w:pPr>
              <w:spacing w:line="360" w:lineRule="auto"/>
              <w:rPr>
                <w:rFonts w:ascii="宋体" w:cs="宋体"/>
                <w:sz w:val="21"/>
                <w:szCs w:val="21"/>
              </w:rPr>
            </w:pPr>
          </w:p>
        </w:tc>
        <w:tc>
          <w:tcPr>
            <w:tcW w:w="1163" w:type="dxa"/>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48" w:type="dxa"/>
          </w:tcPr>
          <w:p>
            <w:pPr>
              <w:spacing w:line="360" w:lineRule="auto"/>
              <w:rPr>
                <w:rFonts w:ascii="宋体" w:cs="宋体"/>
                <w:sz w:val="21"/>
                <w:szCs w:val="21"/>
              </w:rPr>
            </w:pPr>
          </w:p>
        </w:tc>
        <w:tc>
          <w:tcPr>
            <w:tcW w:w="720" w:type="dxa"/>
          </w:tcPr>
          <w:p>
            <w:pPr>
              <w:spacing w:line="360" w:lineRule="auto"/>
              <w:rPr>
                <w:rFonts w:ascii="宋体" w:cs="宋体"/>
                <w:sz w:val="21"/>
                <w:szCs w:val="21"/>
              </w:rPr>
            </w:pPr>
          </w:p>
        </w:tc>
        <w:tc>
          <w:tcPr>
            <w:tcW w:w="720"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1488" w:type="dxa"/>
          </w:tcPr>
          <w:p>
            <w:pPr>
              <w:spacing w:line="360" w:lineRule="auto"/>
              <w:rPr>
                <w:rFonts w:ascii="宋体" w:cs="宋体"/>
                <w:sz w:val="21"/>
                <w:szCs w:val="21"/>
              </w:rPr>
            </w:pPr>
          </w:p>
        </w:tc>
        <w:tc>
          <w:tcPr>
            <w:tcW w:w="889" w:type="dxa"/>
          </w:tcPr>
          <w:p>
            <w:pPr>
              <w:spacing w:line="360" w:lineRule="auto"/>
              <w:rPr>
                <w:rFonts w:ascii="宋体" w:cs="宋体"/>
                <w:sz w:val="21"/>
                <w:szCs w:val="21"/>
              </w:rPr>
            </w:pPr>
          </w:p>
        </w:tc>
        <w:tc>
          <w:tcPr>
            <w:tcW w:w="1163" w:type="dxa"/>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48" w:type="dxa"/>
          </w:tcPr>
          <w:p>
            <w:pPr>
              <w:spacing w:line="360" w:lineRule="auto"/>
              <w:rPr>
                <w:rFonts w:ascii="宋体" w:cs="宋体"/>
                <w:sz w:val="21"/>
                <w:szCs w:val="21"/>
              </w:rPr>
            </w:pPr>
          </w:p>
        </w:tc>
        <w:tc>
          <w:tcPr>
            <w:tcW w:w="720" w:type="dxa"/>
          </w:tcPr>
          <w:p>
            <w:pPr>
              <w:spacing w:line="360" w:lineRule="auto"/>
              <w:rPr>
                <w:rFonts w:ascii="宋体" w:cs="宋体"/>
                <w:sz w:val="21"/>
                <w:szCs w:val="21"/>
              </w:rPr>
            </w:pPr>
          </w:p>
        </w:tc>
        <w:tc>
          <w:tcPr>
            <w:tcW w:w="720"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888" w:type="dxa"/>
          </w:tcPr>
          <w:p>
            <w:pPr>
              <w:spacing w:line="360" w:lineRule="auto"/>
              <w:rPr>
                <w:rFonts w:ascii="宋体" w:cs="宋体"/>
                <w:sz w:val="21"/>
                <w:szCs w:val="21"/>
              </w:rPr>
            </w:pPr>
          </w:p>
        </w:tc>
        <w:tc>
          <w:tcPr>
            <w:tcW w:w="1488" w:type="dxa"/>
          </w:tcPr>
          <w:p>
            <w:pPr>
              <w:spacing w:line="360" w:lineRule="auto"/>
              <w:rPr>
                <w:rFonts w:ascii="宋体" w:cs="宋体"/>
                <w:sz w:val="21"/>
                <w:szCs w:val="21"/>
              </w:rPr>
            </w:pPr>
          </w:p>
        </w:tc>
        <w:tc>
          <w:tcPr>
            <w:tcW w:w="889" w:type="dxa"/>
          </w:tcPr>
          <w:p>
            <w:pPr>
              <w:spacing w:line="360" w:lineRule="auto"/>
              <w:rPr>
                <w:rFonts w:ascii="宋体" w:cs="宋体"/>
                <w:sz w:val="21"/>
                <w:szCs w:val="21"/>
              </w:rPr>
            </w:pPr>
          </w:p>
        </w:tc>
        <w:tc>
          <w:tcPr>
            <w:tcW w:w="1163" w:type="dxa"/>
          </w:tcPr>
          <w:p>
            <w:pPr>
              <w:spacing w:line="360" w:lineRule="auto"/>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exact"/>
          <w:jc w:val="center"/>
        </w:trPr>
        <w:tc>
          <w:tcPr>
            <w:tcW w:w="9180" w:type="dxa"/>
            <w:gridSpan w:val="10"/>
          </w:tcPr>
          <w:p>
            <w:pPr>
              <w:spacing w:line="360" w:lineRule="auto"/>
              <w:ind w:firstLine="472" w:firstLineChars="225"/>
              <w:rPr>
                <w:rFonts w:ascii="宋体" w:cs="宋体"/>
                <w:sz w:val="21"/>
                <w:szCs w:val="21"/>
              </w:rPr>
            </w:pPr>
            <w:r>
              <w:rPr>
                <w:rFonts w:hint="eastAsia" w:ascii="宋体" w:hAnsi="宋体" w:cs="宋体"/>
                <w:sz w:val="21"/>
                <w:szCs w:val="21"/>
              </w:rPr>
              <w:t>本工程一旦我单位中标，将实行项目经理负责制，并配备上述项目管理班子。上述填报内容真实，若不真实，愿按有关规定接受处理。项目管理班子机构设置、职责分工等情况另附资料说明。</w:t>
            </w:r>
          </w:p>
        </w:tc>
      </w:tr>
    </w:tbl>
    <w:p>
      <w:pPr>
        <w:spacing w:line="440" w:lineRule="exact"/>
        <w:rPr>
          <w:rFonts w:eastAsia="黑体"/>
          <w:sz w:val="20"/>
        </w:rPr>
      </w:pPr>
    </w:p>
    <w:p>
      <w:pPr>
        <w:tabs>
          <w:tab w:val="left" w:pos="720"/>
        </w:tabs>
        <w:spacing w:line="360" w:lineRule="auto"/>
        <w:rPr>
          <w:rFonts w:ascii="宋体"/>
          <w:sz w:val="24"/>
          <w:szCs w:val="24"/>
        </w:rPr>
      </w:pPr>
    </w:p>
    <w:p>
      <w:pPr>
        <w:tabs>
          <w:tab w:val="left" w:pos="720"/>
        </w:tabs>
        <w:spacing w:line="360" w:lineRule="auto"/>
        <w:rPr>
          <w:rFonts w:ascii="宋体"/>
          <w:sz w:val="24"/>
          <w:szCs w:val="24"/>
        </w:rPr>
      </w:pPr>
    </w:p>
    <w:p>
      <w:pPr>
        <w:tabs>
          <w:tab w:val="left" w:pos="720"/>
        </w:tabs>
        <w:spacing w:line="360" w:lineRule="auto"/>
        <w:rPr>
          <w:rFonts w:ascii="宋体"/>
          <w:b/>
          <w:sz w:val="24"/>
          <w:szCs w:val="24"/>
        </w:rPr>
      </w:pPr>
    </w:p>
    <w:p>
      <w:pPr>
        <w:tabs>
          <w:tab w:val="left" w:pos="720"/>
        </w:tabs>
        <w:spacing w:line="360" w:lineRule="auto"/>
        <w:rPr>
          <w:rFonts w:ascii="宋体"/>
          <w:b/>
          <w:sz w:val="24"/>
          <w:szCs w:val="24"/>
        </w:rPr>
      </w:pPr>
    </w:p>
    <w:p>
      <w:pPr>
        <w:tabs>
          <w:tab w:val="left" w:pos="720"/>
        </w:tabs>
        <w:spacing w:line="360" w:lineRule="auto"/>
        <w:rPr>
          <w:rFonts w:ascii="宋体"/>
          <w:b/>
          <w:sz w:val="24"/>
          <w:szCs w:val="24"/>
        </w:rPr>
      </w:pPr>
      <w:r>
        <w:rPr>
          <w:rFonts w:hint="eastAsia" w:ascii="宋体" w:hAnsi="宋体"/>
          <w:b/>
          <w:sz w:val="24"/>
          <w:szCs w:val="24"/>
        </w:rPr>
        <w:t>附表四、项目经理简历表</w:t>
      </w:r>
    </w:p>
    <w:tbl>
      <w:tblPr>
        <w:tblStyle w:val="1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Ansi="宋体" w:cs="宋体"/>
                <w:sz w:val="21"/>
                <w:szCs w:val="21"/>
              </w:rPr>
            </w:pPr>
            <w:r>
              <w:rPr>
                <w:rFonts w:hint="eastAsia" w:hAnsi="宋体" w:cs="宋体"/>
                <w:sz w:val="21"/>
                <w:szCs w:val="21"/>
              </w:rPr>
              <w:t>姓名</w:t>
            </w:r>
          </w:p>
        </w:tc>
        <w:tc>
          <w:tcPr>
            <w:tcW w:w="1480" w:type="dxa"/>
            <w:vAlign w:val="center"/>
          </w:tcPr>
          <w:p>
            <w:pPr>
              <w:spacing w:line="240" w:lineRule="atLeast"/>
              <w:jc w:val="center"/>
              <w:rPr>
                <w:rFonts w:hAnsi="宋体" w:cs="宋体"/>
                <w:sz w:val="21"/>
                <w:szCs w:val="21"/>
              </w:rPr>
            </w:pPr>
          </w:p>
        </w:tc>
        <w:tc>
          <w:tcPr>
            <w:tcW w:w="1480" w:type="dxa"/>
            <w:vAlign w:val="center"/>
          </w:tcPr>
          <w:p>
            <w:pPr>
              <w:spacing w:line="240" w:lineRule="atLeast"/>
              <w:jc w:val="center"/>
              <w:rPr>
                <w:rFonts w:hAnsi="宋体" w:cs="宋体"/>
                <w:sz w:val="21"/>
                <w:szCs w:val="21"/>
              </w:rPr>
            </w:pPr>
            <w:r>
              <w:rPr>
                <w:rFonts w:hint="eastAsia" w:hAnsi="宋体" w:cs="宋体"/>
                <w:sz w:val="21"/>
                <w:szCs w:val="21"/>
              </w:rPr>
              <w:t>性别</w:t>
            </w:r>
          </w:p>
        </w:tc>
        <w:tc>
          <w:tcPr>
            <w:tcW w:w="1608" w:type="dxa"/>
            <w:vAlign w:val="center"/>
          </w:tcPr>
          <w:p>
            <w:pPr>
              <w:spacing w:line="240" w:lineRule="atLeast"/>
              <w:jc w:val="center"/>
              <w:rPr>
                <w:rFonts w:hAnsi="宋体" w:cs="宋体"/>
                <w:sz w:val="21"/>
                <w:szCs w:val="21"/>
              </w:rPr>
            </w:pPr>
          </w:p>
        </w:tc>
        <w:tc>
          <w:tcPr>
            <w:tcW w:w="1481" w:type="dxa"/>
            <w:vAlign w:val="center"/>
          </w:tcPr>
          <w:p>
            <w:pPr>
              <w:spacing w:line="240" w:lineRule="atLeast"/>
              <w:jc w:val="center"/>
              <w:rPr>
                <w:rFonts w:hAnsi="宋体" w:cs="宋体"/>
                <w:sz w:val="21"/>
                <w:szCs w:val="21"/>
              </w:rPr>
            </w:pPr>
            <w:r>
              <w:rPr>
                <w:rFonts w:hint="eastAsia" w:hAnsi="宋体" w:cs="宋体"/>
                <w:sz w:val="21"/>
                <w:szCs w:val="21"/>
              </w:rPr>
              <w:t>年龄</w:t>
            </w:r>
          </w:p>
        </w:tc>
        <w:tc>
          <w:tcPr>
            <w:tcW w:w="1481" w:type="dxa"/>
            <w:vAlign w:val="center"/>
          </w:tcPr>
          <w:p>
            <w:pPr>
              <w:spacing w:line="240" w:lineRule="atLeas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Ansi="宋体" w:cs="宋体"/>
                <w:sz w:val="21"/>
                <w:szCs w:val="21"/>
              </w:rPr>
            </w:pPr>
            <w:r>
              <w:rPr>
                <w:rFonts w:hint="eastAsia" w:hAnsi="宋体" w:cs="宋体"/>
                <w:sz w:val="21"/>
                <w:szCs w:val="21"/>
              </w:rPr>
              <w:t>职务</w:t>
            </w:r>
          </w:p>
        </w:tc>
        <w:tc>
          <w:tcPr>
            <w:tcW w:w="1480" w:type="dxa"/>
            <w:vAlign w:val="center"/>
          </w:tcPr>
          <w:p>
            <w:pPr>
              <w:spacing w:line="240" w:lineRule="atLeast"/>
              <w:jc w:val="center"/>
              <w:rPr>
                <w:rFonts w:hAnsi="宋体" w:cs="宋体"/>
                <w:sz w:val="21"/>
                <w:szCs w:val="21"/>
              </w:rPr>
            </w:pPr>
          </w:p>
        </w:tc>
        <w:tc>
          <w:tcPr>
            <w:tcW w:w="1480" w:type="dxa"/>
            <w:vAlign w:val="center"/>
          </w:tcPr>
          <w:p>
            <w:pPr>
              <w:spacing w:line="240" w:lineRule="atLeast"/>
              <w:jc w:val="center"/>
              <w:rPr>
                <w:rFonts w:hAnsi="宋体" w:cs="宋体"/>
                <w:sz w:val="21"/>
                <w:szCs w:val="21"/>
              </w:rPr>
            </w:pPr>
            <w:r>
              <w:rPr>
                <w:rFonts w:hint="eastAsia" w:hAnsi="宋体" w:cs="宋体"/>
                <w:sz w:val="21"/>
                <w:szCs w:val="21"/>
              </w:rPr>
              <w:t>职称</w:t>
            </w:r>
          </w:p>
        </w:tc>
        <w:tc>
          <w:tcPr>
            <w:tcW w:w="1608" w:type="dxa"/>
            <w:vAlign w:val="center"/>
          </w:tcPr>
          <w:p>
            <w:pPr>
              <w:spacing w:line="240" w:lineRule="atLeast"/>
              <w:jc w:val="center"/>
              <w:rPr>
                <w:rFonts w:hAnsi="宋体" w:cs="宋体"/>
                <w:sz w:val="21"/>
                <w:szCs w:val="21"/>
              </w:rPr>
            </w:pPr>
          </w:p>
        </w:tc>
        <w:tc>
          <w:tcPr>
            <w:tcW w:w="1481" w:type="dxa"/>
            <w:vAlign w:val="center"/>
          </w:tcPr>
          <w:p>
            <w:pPr>
              <w:spacing w:line="240" w:lineRule="atLeast"/>
              <w:jc w:val="center"/>
              <w:rPr>
                <w:rFonts w:hAnsi="宋体" w:cs="宋体"/>
                <w:sz w:val="21"/>
                <w:szCs w:val="21"/>
              </w:rPr>
            </w:pPr>
            <w:r>
              <w:rPr>
                <w:rFonts w:hint="eastAsia" w:hAnsi="宋体" w:cs="宋体"/>
                <w:sz w:val="21"/>
                <w:szCs w:val="21"/>
              </w:rPr>
              <w:t>学历</w:t>
            </w:r>
          </w:p>
        </w:tc>
        <w:tc>
          <w:tcPr>
            <w:tcW w:w="1481" w:type="dxa"/>
            <w:vAlign w:val="center"/>
          </w:tcPr>
          <w:p>
            <w:pPr>
              <w:spacing w:line="240" w:lineRule="atLeas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hAnsi="宋体" w:cs="宋体"/>
                <w:sz w:val="21"/>
                <w:szCs w:val="21"/>
              </w:rPr>
            </w:pPr>
            <w:r>
              <w:rPr>
                <w:rFonts w:hint="eastAsia" w:hAnsi="宋体" w:cs="宋体"/>
                <w:sz w:val="21"/>
                <w:szCs w:val="21"/>
              </w:rPr>
              <w:t>参加工作时间</w:t>
            </w:r>
          </w:p>
        </w:tc>
        <w:tc>
          <w:tcPr>
            <w:tcW w:w="1480" w:type="dxa"/>
            <w:vAlign w:val="center"/>
          </w:tcPr>
          <w:p>
            <w:pPr>
              <w:spacing w:line="240" w:lineRule="atLeast"/>
              <w:jc w:val="center"/>
              <w:rPr>
                <w:rFonts w:hAnsi="宋体" w:cs="宋体"/>
                <w:sz w:val="21"/>
                <w:szCs w:val="21"/>
              </w:rPr>
            </w:pPr>
          </w:p>
        </w:tc>
        <w:tc>
          <w:tcPr>
            <w:tcW w:w="3089" w:type="dxa"/>
            <w:gridSpan w:val="2"/>
            <w:vAlign w:val="center"/>
          </w:tcPr>
          <w:p>
            <w:pPr>
              <w:spacing w:line="240" w:lineRule="atLeast"/>
              <w:jc w:val="center"/>
              <w:rPr>
                <w:rFonts w:hAnsi="宋体" w:cs="宋体"/>
                <w:sz w:val="21"/>
                <w:szCs w:val="21"/>
              </w:rPr>
            </w:pPr>
            <w:r>
              <w:rPr>
                <w:rFonts w:hint="eastAsia" w:hAnsi="宋体" w:cs="宋体"/>
                <w:sz w:val="21"/>
                <w:szCs w:val="21"/>
              </w:rPr>
              <w:t>从事项目经理年限</w:t>
            </w:r>
          </w:p>
        </w:tc>
        <w:tc>
          <w:tcPr>
            <w:tcW w:w="1481" w:type="dxa"/>
            <w:vAlign w:val="center"/>
          </w:tcPr>
          <w:p>
            <w:pPr>
              <w:spacing w:line="240" w:lineRule="atLeas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hAnsi="宋体" w:cs="宋体"/>
                <w:sz w:val="21"/>
                <w:szCs w:val="21"/>
              </w:rPr>
            </w:pPr>
            <w:r>
              <w:rPr>
                <w:rFonts w:hint="eastAsia" w:hAnsi="宋体" w:cs="宋体"/>
                <w:sz w:val="21"/>
                <w:szCs w:val="21"/>
              </w:rPr>
              <w:t>项目经理资格证书编号</w:t>
            </w:r>
          </w:p>
        </w:tc>
        <w:tc>
          <w:tcPr>
            <w:tcW w:w="6050" w:type="dxa"/>
            <w:gridSpan w:val="4"/>
            <w:vAlign w:val="center"/>
          </w:tcPr>
          <w:p>
            <w:pPr>
              <w:spacing w:line="240" w:lineRule="atLeas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10" w:type="dxa"/>
            <w:gridSpan w:val="6"/>
            <w:vAlign w:val="center"/>
          </w:tcPr>
          <w:p>
            <w:pPr>
              <w:spacing w:line="240" w:lineRule="atLeast"/>
              <w:jc w:val="center"/>
              <w:rPr>
                <w:rFonts w:hAnsi="宋体" w:cs="宋体"/>
                <w:sz w:val="21"/>
                <w:szCs w:val="21"/>
              </w:rPr>
            </w:pPr>
            <w:r>
              <w:rPr>
                <w:rFonts w:hint="eastAsia" w:hAnsi="宋体" w:cs="宋体"/>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hAnsi="宋体" w:cs="宋体"/>
                <w:sz w:val="21"/>
                <w:szCs w:val="21"/>
              </w:rPr>
            </w:pPr>
            <w:r>
              <w:rPr>
                <w:rFonts w:hint="eastAsia" w:hAnsi="宋体" w:cs="宋体"/>
                <w:sz w:val="21"/>
                <w:szCs w:val="21"/>
              </w:rPr>
              <w:t>建设单位</w:t>
            </w:r>
          </w:p>
        </w:tc>
        <w:tc>
          <w:tcPr>
            <w:tcW w:w="1480" w:type="dxa"/>
            <w:vAlign w:val="center"/>
          </w:tcPr>
          <w:p>
            <w:pPr>
              <w:spacing w:line="240" w:lineRule="atLeast"/>
              <w:jc w:val="center"/>
              <w:rPr>
                <w:rFonts w:hAnsi="宋体" w:cs="宋体"/>
                <w:sz w:val="21"/>
                <w:szCs w:val="21"/>
              </w:rPr>
            </w:pPr>
            <w:r>
              <w:rPr>
                <w:rFonts w:hint="eastAsia" w:hAnsi="宋体" w:cs="宋体"/>
                <w:sz w:val="21"/>
                <w:szCs w:val="21"/>
              </w:rPr>
              <w:t>项目名称</w:t>
            </w:r>
          </w:p>
        </w:tc>
        <w:tc>
          <w:tcPr>
            <w:tcW w:w="1480" w:type="dxa"/>
            <w:vAlign w:val="center"/>
          </w:tcPr>
          <w:p>
            <w:pPr>
              <w:spacing w:line="240" w:lineRule="atLeast"/>
              <w:jc w:val="center"/>
              <w:rPr>
                <w:rFonts w:hAnsi="宋体" w:cs="宋体"/>
                <w:sz w:val="21"/>
                <w:szCs w:val="21"/>
              </w:rPr>
            </w:pPr>
            <w:r>
              <w:rPr>
                <w:rFonts w:hint="eastAsia" w:hAnsi="宋体" w:cs="宋体"/>
                <w:sz w:val="21"/>
                <w:szCs w:val="21"/>
              </w:rPr>
              <w:t>建设规模</w:t>
            </w:r>
          </w:p>
        </w:tc>
        <w:tc>
          <w:tcPr>
            <w:tcW w:w="1608" w:type="dxa"/>
            <w:vAlign w:val="center"/>
          </w:tcPr>
          <w:p>
            <w:pPr>
              <w:spacing w:line="240" w:lineRule="atLeast"/>
              <w:jc w:val="center"/>
              <w:rPr>
                <w:rFonts w:hAnsi="宋体" w:cs="宋体"/>
                <w:sz w:val="21"/>
                <w:szCs w:val="21"/>
              </w:rPr>
            </w:pPr>
            <w:r>
              <w:rPr>
                <w:rFonts w:hint="eastAsia" w:hAnsi="宋体" w:cs="宋体"/>
                <w:sz w:val="21"/>
                <w:szCs w:val="21"/>
              </w:rPr>
              <w:t>开、竣工日期</w:t>
            </w:r>
          </w:p>
        </w:tc>
        <w:tc>
          <w:tcPr>
            <w:tcW w:w="1481" w:type="dxa"/>
            <w:vAlign w:val="center"/>
          </w:tcPr>
          <w:p>
            <w:pPr>
              <w:spacing w:line="240" w:lineRule="atLeast"/>
              <w:jc w:val="center"/>
              <w:rPr>
                <w:rFonts w:hAnsi="宋体" w:cs="宋体"/>
                <w:sz w:val="21"/>
                <w:szCs w:val="21"/>
              </w:rPr>
            </w:pPr>
            <w:r>
              <w:rPr>
                <w:rFonts w:hint="eastAsia" w:hAnsi="宋体" w:cs="宋体"/>
                <w:sz w:val="21"/>
                <w:szCs w:val="21"/>
              </w:rPr>
              <w:t>在建或已完</w:t>
            </w:r>
          </w:p>
        </w:tc>
        <w:tc>
          <w:tcPr>
            <w:tcW w:w="1481" w:type="dxa"/>
            <w:vAlign w:val="center"/>
          </w:tcPr>
          <w:p>
            <w:pPr>
              <w:spacing w:line="240" w:lineRule="atLeast"/>
              <w:jc w:val="center"/>
              <w:rPr>
                <w:rFonts w:hAnsi="宋体" w:cs="宋体"/>
                <w:sz w:val="21"/>
                <w:szCs w:val="21"/>
              </w:rPr>
            </w:pPr>
            <w:r>
              <w:rPr>
                <w:rFonts w:hint="eastAsia" w:hAnsi="宋体" w:cs="宋体"/>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608"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608"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608"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608"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r>
    </w:tbl>
    <w:p>
      <w:pPr>
        <w:spacing w:line="360" w:lineRule="auto"/>
        <w:rPr>
          <w:rFonts w:hAnsi="宋体" w:cs="宋体"/>
          <w:sz w:val="24"/>
          <w:szCs w:val="28"/>
        </w:rPr>
      </w:pPr>
      <w:r>
        <w:rPr>
          <w:rFonts w:hint="eastAsia" w:hAnsi="宋体" w:cs="宋体"/>
          <w:sz w:val="24"/>
          <w:szCs w:val="28"/>
        </w:rPr>
        <w:t>备注：后附项目经理注册证书、</w:t>
      </w:r>
      <w:r>
        <w:rPr>
          <w:rFonts w:hAnsi="宋体" w:cs="宋体"/>
          <w:sz w:val="24"/>
          <w:szCs w:val="28"/>
        </w:rPr>
        <w:t>B</w:t>
      </w:r>
      <w:r>
        <w:rPr>
          <w:rFonts w:hint="eastAsia" w:hAnsi="宋体" w:cs="宋体"/>
          <w:sz w:val="24"/>
          <w:szCs w:val="28"/>
        </w:rPr>
        <w:t>证、职称证等</w:t>
      </w:r>
    </w:p>
    <w:p>
      <w:pPr>
        <w:tabs>
          <w:tab w:val="left" w:pos="720"/>
        </w:tabs>
        <w:spacing w:line="360" w:lineRule="auto"/>
        <w:rPr>
          <w:rFonts w:ascii="宋体"/>
          <w:sz w:val="24"/>
          <w:szCs w:val="24"/>
        </w:rPr>
      </w:pPr>
    </w:p>
    <w:p>
      <w:pPr>
        <w:tabs>
          <w:tab w:val="left" w:pos="720"/>
        </w:tabs>
        <w:spacing w:line="360" w:lineRule="auto"/>
        <w:rPr>
          <w:rFonts w:ascii="宋体"/>
          <w:b/>
          <w:sz w:val="24"/>
          <w:szCs w:val="24"/>
        </w:rPr>
      </w:pPr>
      <w:r>
        <w:rPr>
          <w:rFonts w:hint="eastAsia" w:ascii="宋体" w:hAnsi="宋体"/>
          <w:b/>
          <w:sz w:val="24"/>
          <w:szCs w:val="24"/>
        </w:rPr>
        <w:t>附表五、技术负责人简历表</w:t>
      </w:r>
    </w:p>
    <w:tbl>
      <w:tblPr>
        <w:tblStyle w:val="1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Ansi="宋体" w:cs="宋体"/>
                <w:sz w:val="21"/>
                <w:szCs w:val="21"/>
              </w:rPr>
            </w:pPr>
            <w:r>
              <w:rPr>
                <w:rFonts w:hint="eastAsia" w:hAnsi="宋体" w:cs="宋体"/>
                <w:sz w:val="21"/>
                <w:szCs w:val="21"/>
              </w:rPr>
              <w:t>姓名</w:t>
            </w:r>
          </w:p>
        </w:tc>
        <w:tc>
          <w:tcPr>
            <w:tcW w:w="1480" w:type="dxa"/>
            <w:vAlign w:val="center"/>
          </w:tcPr>
          <w:p>
            <w:pPr>
              <w:spacing w:line="240" w:lineRule="exact"/>
              <w:jc w:val="center"/>
              <w:rPr>
                <w:rFonts w:hAnsi="宋体" w:cs="宋体"/>
                <w:sz w:val="21"/>
                <w:szCs w:val="21"/>
              </w:rPr>
            </w:pPr>
          </w:p>
        </w:tc>
        <w:tc>
          <w:tcPr>
            <w:tcW w:w="1480" w:type="dxa"/>
            <w:vAlign w:val="center"/>
          </w:tcPr>
          <w:p>
            <w:pPr>
              <w:spacing w:line="240" w:lineRule="exact"/>
              <w:jc w:val="center"/>
              <w:rPr>
                <w:rFonts w:hAnsi="宋体" w:cs="宋体"/>
                <w:sz w:val="21"/>
                <w:szCs w:val="21"/>
              </w:rPr>
            </w:pPr>
            <w:r>
              <w:rPr>
                <w:rFonts w:hint="eastAsia" w:hAnsi="宋体" w:cs="宋体"/>
                <w:sz w:val="21"/>
                <w:szCs w:val="21"/>
              </w:rPr>
              <w:t>性别</w:t>
            </w:r>
          </w:p>
        </w:tc>
        <w:tc>
          <w:tcPr>
            <w:tcW w:w="1608" w:type="dxa"/>
            <w:vAlign w:val="center"/>
          </w:tcPr>
          <w:p>
            <w:pPr>
              <w:spacing w:line="240" w:lineRule="exact"/>
              <w:jc w:val="center"/>
              <w:rPr>
                <w:rFonts w:hAnsi="宋体" w:cs="宋体"/>
                <w:sz w:val="21"/>
                <w:szCs w:val="21"/>
              </w:rPr>
            </w:pPr>
          </w:p>
        </w:tc>
        <w:tc>
          <w:tcPr>
            <w:tcW w:w="1481" w:type="dxa"/>
            <w:vAlign w:val="center"/>
          </w:tcPr>
          <w:p>
            <w:pPr>
              <w:spacing w:line="240" w:lineRule="exact"/>
              <w:jc w:val="center"/>
              <w:rPr>
                <w:rFonts w:hAnsi="宋体" w:cs="宋体"/>
                <w:sz w:val="21"/>
                <w:szCs w:val="21"/>
              </w:rPr>
            </w:pPr>
            <w:r>
              <w:rPr>
                <w:rFonts w:hint="eastAsia" w:hAnsi="宋体" w:cs="宋体"/>
                <w:sz w:val="21"/>
                <w:szCs w:val="21"/>
              </w:rPr>
              <w:t>年龄</w:t>
            </w:r>
          </w:p>
        </w:tc>
        <w:tc>
          <w:tcPr>
            <w:tcW w:w="1481" w:type="dxa"/>
            <w:vAlign w:val="center"/>
          </w:tcPr>
          <w:p>
            <w:pPr>
              <w:spacing w:line="24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Ansi="宋体" w:cs="宋体"/>
                <w:sz w:val="21"/>
                <w:szCs w:val="21"/>
              </w:rPr>
            </w:pPr>
            <w:r>
              <w:rPr>
                <w:rFonts w:hint="eastAsia" w:hAnsi="宋体" w:cs="宋体"/>
                <w:sz w:val="21"/>
                <w:szCs w:val="21"/>
              </w:rPr>
              <w:t>职务</w:t>
            </w:r>
          </w:p>
        </w:tc>
        <w:tc>
          <w:tcPr>
            <w:tcW w:w="1480" w:type="dxa"/>
            <w:vAlign w:val="center"/>
          </w:tcPr>
          <w:p>
            <w:pPr>
              <w:spacing w:line="240" w:lineRule="exact"/>
              <w:jc w:val="center"/>
              <w:rPr>
                <w:rFonts w:hAnsi="宋体" w:cs="宋体"/>
                <w:sz w:val="21"/>
                <w:szCs w:val="21"/>
              </w:rPr>
            </w:pPr>
          </w:p>
        </w:tc>
        <w:tc>
          <w:tcPr>
            <w:tcW w:w="1480" w:type="dxa"/>
            <w:vAlign w:val="center"/>
          </w:tcPr>
          <w:p>
            <w:pPr>
              <w:spacing w:line="240" w:lineRule="exact"/>
              <w:jc w:val="center"/>
              <w:rPr>
                <w:rFonts w:hAnsi="宋体" w:cs="宋体"/>
                <w:sz w:val="21"/>
                <w:szCs w:val="21"/>
              </w:rPr>
            </w:pPr>
            <w:r>
              <w:rPr>
                <w:rFonts w:hint="eastAsia" w:hAnsi="宋体" w:cs="宋体"/>
                <w:sz w:val="21"/>
                <w:szCs w:val="21"/>
              </w:rPr>
              <w:t>职称</w:t>
            </w:r>
          </w:p>
        </w:tc>
        <w:tc>
          <w:tcPr>
            <w:tcW w:w="1608" w:type="dxa"/>
            <w:vAlign w:val="center"/>
          </w:tcPr>
          <w:p>
            <w:pPr>
              <w:spacing w:line="240" w:lineRule="exact"/>
              <w:jc w:val="center"/>
              <w:rPr>
                <w:rFonts w:hAnsi="宋体" w:cs="宋体"/>
                <w:sz w:val="21"/>
                <w:szCs w:val="21"/>
              </w:rPr>
            </w:pPr>
          </w:p>
        </w:tc>
        <w:tc>
          <w:tcPr>
            <w:tcW w:w="1481" w:type="dxa"/>
            <w:vAlign w:val="center"/>
          </w:tcPr>
          <w:p>
            <w:pPr>
              <w:spacing w:line="240" w:lineRule="exact"/>
              <w:jc w:val="center"/>
              <w:rPr>
                <w:rFonts w:hAnsi="宋体" w:cs="宋体"/>
                <w:sz w:val="21"/>
                <w:szCs w:val="21"/>
              </w:rPr>
            </w:pPr>
            <w:r>
              <w:rPr>
                <w:rFonts w:hint="eastAsia" w:hAnsi="宋体" w:cs="宋体"/>
                <w:sz w:val="21"/>
                <w:szCs w:val="21"/>
              </w:rPr>
              <w:t>学历</w:t>
            </w:r>
          </w:p>
        </w:tc>
        <w:tc>
          <w:tcPr>
            <w:tcW w:w="1481" w:type="dxa"/>
            <w:vAlign w:val="center"/>
          </w:tcPr>
          <w:p>
            <w:pPr>
              <w:spacing w:line="24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hAnsi="宋体" w:cs="宋体"/>
                <w:sz w:val="21"/>
                <w:szCs w:val="21"/>
              </w:rPr>
            </w:pPr>
            <w:r>
              <w:rPr>
                <w:rFonts w:hint="eastAsia" w:hAnsi="宋体" w:cs="宋体"/>
                <w:sz w:val="21"/>
                <w:szCs w:val="21"/>
              </w:rPr>
              <w:t>参加工作时间</w:t>
            </w:r>
          </w:p>
        </w:tc>
        <w:tc>
          <w:tcPr>
            <w:tcW w:w="1480" w:type="dxa"/>
            <w:vAlign w:val="center"/>
          </w:tcPr>
          <w:p>
            <w:pPr>
              <w:spacing w:line="240" w:lineRule="exact"/>
              <w:jc w:val="center"/>
              <w:rPr>
                <w:rFonts w:hAnsi="宋体" w:cs="宋体"/>
                <w:sz w:val="21"/>
                <w:szCs w:val="21"/>
              </w:rPr>
            </w:pPr>
          </w:p>
        </w:tc>
        <w:tc>
          <w:tcPr>
            <w:tcW w:w="3089" w:type="dxa"/>
            <w:gridSpan w:val="2"/>
            <w:vAlign w:val="center"/>
          </w:tcPr>
          <w:p>
            <w:pPr>
              <w:spacing w:line="240" w:lineRule="exact"/>
              <w:jc w:val="center"/>
              <w:rPr>
                <w:rFonts w:hAnsi="宋体" w:cs="宋体"/>
                <w:sz w:val="21"/>
                <w:szCs w:val="21"/>
              </w:rPr>
            </w:pPr>
            <w:r>
              <w:rPr>
                <w:rFonts w:hint="eastAsia" w:hAnsi="宋体" w:cs="宋体"/>
                <w:sz w:val="21"/>
                <w:szCs w:val="21"/>
              </w:rPr>
              <w:t>从事技术负责人年限</w:t>
            </w:r>
          </w:p>
        </w:tc>
        <w:tc>
          <w:tcPr>
            <w:tcW w:w="1481" w:type="dxa"/>
            <w:vAlign w:val="center"/>
          </w:tcPr>
          <w:p>
            <w:pPr>
              <w:spacing w:line="24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hAnsi="宋体" w:cs="宋体"/>
                <w:sz w:val="21"/>
                <w:szCs w:val="21"/>
              </w:rPr>
            </w:pPr>
            <w:r>
              <w:rPr>
                <w:rFonts w:hint="eastAsia" w:hAnsi="宋体" w:cs="宋体"/>
                <w:sz w:val="21"/>
                <w:szCs w:val="21"/>
              </w:rPr>
              <w:t>资格证书名称及编号</w:t>
            </w:r>
          </w:p>
        </w:tc>
        <w:tc>
          <w:tcPr>
            <w:tcW w:w="6050" w:type="dxa"/>
            <w:gridSpan w:val="4"/>
            <w:vAlign w:val="center"/>
          </w:tcPr>
          <w:p>
            <w:pPr>
              <w:spacing w:line="240" w:lineRule="exact"/>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10" w:type="dxa"/>
            <w:gridSpan w:val="6"/>
            <w:vAlign w:val="center"/>
          </w:tcPr>
          <w:p>
            <w:pPr>
              <w:spacing w:line="240" w:lineRule="exact"/>
              <w:jc w:val="center"/>
              <w:rPr>
                <w:rFonts w:hAnsi="宋体" w:cs="宋体"/>
                <w:sz w:val="21"/>
                <w:szCs w:val="21"/>
              </w:rPr>
            </w:pPr>
            <w:r>
              <w:rPr>
                <w:rFonts w:hint="eastAsia" w:hAnsi="宋体" w:cs="宋体"/>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hAnsi="宋体" w:cs="宋体"/>
                <w:sz w:val="21"/>
                <w:szCs w:val="21"/>
              </w:rPr>
            </w:pPr>
            <w:r>
              <w:rPr>
                <w:rFonts w:hint="eastAsia" w:hAnsi="宋体" w:cs="宋体"/>
                <w:sz w:val="21"/>
                <w:szCs w:val="21"/>
              </w:rPr>
              <w:t>建设单位</w:t>
            </w:r>
          </w:p>
        </w:tc>
        <w:tc>
          <w:tcPr>
            <w:tcW w:w="1480" w:type="dxa"/>
            <w:vAlign w:val="center"/>
          </w:tcPr>
          <w:p>
            <w:pPr>
              <w:spacing w:line="240" w:lineRule="exact"/>
              <w:jc w:val="center"/>
              <w:rPr>
                <w:rFonts w:hAnsi="宋体" w:cs="宋体"/>
                <w:sz w:val="21"/>
                <w:szCs w:val="21"/>
              </w:rPr>
            </w:pPr>
            <w:r>
              <w:rPr>
                <w:rFonts w:hint="eastAsia" w:hAnsi="宋体" w:cs="宋体"/>
                <w:sz w:val="21"/>
                <w:szCs w:val="21"/>
              </w:rPr>
              <w:t>项目名称</w:t>
            </w:r>
          </w:p>
        </w:tc>
        <w:tc>
          <w:tcPr>
            <w:tcW w:w="1480" w:type="dxa"/>
            <w:vAlign w:val="center"/>
          </w:tcPr>
          <w:p>
            <w:pPr>
              <w:spacing w:line="240" w:lineRule="exact"/>
              <w:jc w:val="center"/>
              <w:rPr>
                <w:rFonts w:hAnsi="宋体" w:cs="宋体"/>
                <w:sz w:val="21"/>
                <w:szCs w:val="21"/>
              </w:rPr>
            </w:pPr>
            <w:r>
              <w:rPr>
                <w:rFonts w:hint="eastAsia" w:hAnsi="宋体" w:cs="宋体"/>
                <w:sz w:val="21"/>
                <w:szCs w:val="21"/>
              </w:rPr>
              <w:t>建设规模</w:t>
            </w:r>
          </w:p>
        </w:tc>
        <w:tc>
          <w:tcPr>
            <w:tcW w:w="1608" w:type="dxa"/>
            <w:vAlign w:val="center"/>
          </w:tcPr>
          <w:p>
            <w:pPr>
              <w:spacing w:line="240" w:lineRule="exact"/>
              <w:jc w:val="center"/>
              <w:rPr>
                <w:rFonts w:hAnsi="宋体" w:cs="宋体"/>
                <w:sz w:val="21"/>
                <w:szCs w:val="21"/>
              </w:rPr>
            </w:pPr>
            <w:r>
              <w:rPr>
                <w:rFonts w:hint="eastAsia" w:hAnsi="宋体" w:cs="宋体"/>
                <w:sz w:val="21"/>
                <w:szCs w:val="21"/>
              </w:rPr>
              <w:t>开、竣工日期</w:t>
            </w:r>
          </w:p>
        </w:tc>
        <w:tc>
          <w:tcPr>
            <w:tcW w:w="1481" w:type="dxa"/>
            <w:vAlign w:val="center"/>
          </w:tcPr>
          <w:p>
            <w:pPr>
              <w:spacing w:line="240" w:lineRule="exact"/>
              <w:jc w:val="center"/>
              <w:rPr>
                <w:rFonts w:hAnsi="宋体" w:cs="宋体"/>
                <w:sz w:val="21"/>
                <w:szCs w:val="21"/>
              </w:rPr>
            </w:pPr>
            <w:r>
              <w:rPr>
                <w:rFonts w:hint="eastAsia" w:hAnsi="宋体" w:cs="宋体"/>
                <w:sz w:val="21"/>
                <w:szCs w:val="21"/>
              </w:rPr>
              <w:t>在建或已完</w:t>
            </w:r>
          </w:p>
        </w:tc>
        <w:tc>
          <w:tcPr>
            <w:tcW w:w="1481" w:type="dxa"/>
            <w:vAlign w:val="center"/>
          </w:tcPr>
          <w:p>
            <w:pPr>
              <w:spacing w:line="240" w:lineRule="exact"/>
              <w:jc w:val="center"/>
              <w:rPr>
                <w:rFonts w:hAnsi="宋体" w:cs="宋体"/>
                <w:sz w:val="21"/>
                <w:szCs w:val="21"/>
              </w:rPr>
            </w:pPr>
            <w:r>
              <w:rPr>
                <w:rFonts w:hint="eastAsia" w:hAnsi="宋体" w:cs="宋体"/>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608"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608"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480" w:type="dxa"/>
          </w:tcPr>
          <w:p>
            <w:pPr>
              <w:spacing w:line="360" w:lineRule="auto"/>
              <w:rPr>
                <w:rFonts w:hAnsi="宋体" w:cs="宋体"/>
                <w:sz w:val="21"/>
                <w:szCs w:val="21"/>
              </w:rPr>
            </w:pPr>
          </w:p>
        </w:tc>
        <w:tc>
          <w:tcPr>
            <w:tcW w:w="1608"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c>
          <w:tcPr>
            <w:tcW w:w="1481" w:type="dxa"/>
          </w:tcPr>
          <w:p>
            <w:pPr>
              <w:spacing w:line="360" w:lineRule="auto"/>
              <w:rPr>
                <w:rFonts w:hAnsi="宋体" w:cs="宋体"/>
                <w:sz w:val="21"/>
                <w:szCs w:val="21"/>
              </w:rPr>
            </w:pPr>
          </w:p>
        </w:tc>
      </w:tr>
    </w:tbl>
    <w:p>
      <w:pPr>
        <w:spacing w:line="360" w:lineRule="auto"/>
        <w:jc w:val="center"/>
        <w:rPr>
          <w:rFonts w:hAnsi="宋体" w:cs="宋体"/>
          <w:b/>
          <w:bCs/>
          <w:szCs w:val="28"/>
        </w:rPr>
      </w:pPr>
    </w:p>
    <w:p>
      <w:pPr>
        <w:spacing w:line="360" w:lineRule="auto"/>
        <w:jc w:val="center"/>
        <w:rPr>
          <w:rFonts w:hAnsi="宋体" w:cs="宋体"/>
          <w:b/>
          <w:bCs/>
          <w:szCs w:val="28"/>
        </w:rPr>
      </w:pPr>
    </w:p>
    <w:p>
      <w:pPr>
        <w:tabs>
          <w:tab w:val="left" w:pos="720"/>
        </w:tabs>
        <w:spacing w:line="360" w:lineRule="auto"/>
        <w:rPr>
          <w:rFonts w:ascii="宋体"/>
          <w:b/>
          <w:sz w:val="24"/>
          <w:szCs w:val="24"/>
        </w:rPr>
      </w:pPr>
      <w:bookmarkStart w:id="88" w:name="_Toc152045799"/>
      <w:bookmarkStart w:id="89" w:name="_Toc152042588"/>
      <w:bookmarkStart w:id="90" w:name="_Toc179632819"/>
      <w:bookmarkStart w:id="91" w:name="_Toc144974867"/>
      <w:bookmarkStart w:id="92" w:name="_Toc246392157"/>
    </w:p>
    <w:p>
      <w:pPr>
        <w:tabs>
          <w:tab w:val="left" w:pos="720"/>
        </w:tabs>
        <w:spacing w:line="360" w:lineRule="auto"/>
        <w:rPr>
          <w:rFonts w:ascii="宋体"/>
          <w:b/>
          <w:sz w:val="24"/>
          <w:szCs w:val="24"/>
        </w:rPr>
      </w:pPr>
    </w:p>
    <w:p>
      <w:pPr>
        <w:tabs>
          <w:tab w:val="left" w:pos="720"/>
        </w:tabs>
        <w:spacing w:line="360" w:lineRule="auto"/>
        <w:rPr>
          <w:rFonts w:ascii="宋体"/>
          <w:b/>
          <w:sz w:val="24"/>
          <w:szCs w:val="24"/>
        </w:rPr>
      </w:pPr>
      <w:r>
        <w:rPr>
          <w:rFonts w:hint="eastAsia" w:ascii="宋体" w:hAnsi="宋体"/>
          <w:b/>
          <w:sz w:val="24"/>
          <w:szCs w:val="24"/>
        </w:rPr>
        <w:t>附表六：劳动力计划表</w:t>
      </w:r>
      <w:bookmarkEnd w:id="88"/>
      <w:bookmarkEnd w:id="89"/>
      <w:bookmarkEnd w:id="90"/>
      <w:bookmarkEnd w:id="91"/>
      <w:bookmarkEnd w:id="92"/>
    </w:p>
    <w:p>
      <w:pPr>
        <w:spacing w:line="440" w:lineRule="exact"/>
        <w:ind w:right="410"/>
        <w:jc w:val="center"/>
        <w:rPr>
          <w:rFonts w:ascii="宋体"/>
          <w:sz w:val="24"/>
          <w:szCs w:val="24"/>
        </w:rPr>
      </w:pPr>
      <w:r>
        <w:rPr>
          <w:rFonts w:ascii="宋体" w:hAnsi="宋体"/>
          <w:sz w:val="24"/>
          <w:szCs w:val="24"/>
        </w:rPr>
        <w:t xml:space="preserve">                                                       </w:t>
      </w:r>
      <w:r>
        <w:rPr>
          <w:rFonts w:hint="eastAsia" w:ascii="宋体" w:hAnsi="宋体"/>
          <w:sz w:val="24"/>
          <w:szCs w:val="24"/>
        </w:rPr>
        <w:t>单位：人</w:t>
      </w:r>
    </w:p>
    <w:tbl>
      <w:tblPr>
        <w:tblStyle w:val="1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szCs w:val="21"/>
              </w:rPr>
            </w:pPr>
            <w:r>
              <w:rPr>
                <w:rFonts w:hint="eastAsia"/>
                <w:szCs w:val="21"/>
              </w:rPr>
              <w:t>工种</w:t>
            </w:r>
          </w:p>
        </w:tc>
        <w:tc>
          <w:tcPr>
            <w:tcW w:w="8061" w:type="dxa"/>
            <w:gridSpan w:val="7"/>
            <w:vAlign w:val="center"/>
          </w:tcPr>
          <w:p>
            <w:pPr>
              <w:spacing w:line="440" w:lineRule="exact"/>
              <w:jc w:val="center"/>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szCs w:val="21"/>
              </w:rPr>
            </w:pPr>
          </w:p>
        </w:tc>
        <w:tc>
          <w:tcPr>
            <w:tcW w:w="949"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953"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23"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szCs w:val="21"/>
              </w:rPr>
            </w:pPr>
          </w:p>
        </w:tc>
        <w:tc>
          <w:tcPr>
            <w:tcW w:w="949"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953"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34" w:type="dxa"/>
            <w:vAlign w:val="center"/>
          </w:tcPr>
          <w:p>
            <w:pPr>
              <w:spacing w:line="440" w:lineRule="exact"/>
              <w:jc w:val="center"/>
              <w:rPr>
                <w:szCs w:val="21"/>
              </w:rPr>
            </w:pPr>
          </w:p>
        </w:tc>
        <w:tc>
          <w:tcPr>
            <w:tcW w:w="1223"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szCs w:val="21"/>
              </w:rPr>
            </w:pPr>
          </w:p>
        </w:tc>
        <w:tc>
          <w:tcPr>
            <w:tcW w:w="949" w:type="dxa"/>
          </w:tcPr>
          <w:p>
            <w:pPr>
              <w:spacing w:line="440" w:lineRule="exact"/>
              <w:jc w:val="center"/>
              <w:rPr>
                <w:szCs w:val="21"/>
              </w:rPr>
            </w:pPr>
          </w:p>
        </w:tc>
        <w:tc>
          <w:tcPr>
            <w:tcW w:w="1234" w:type="dxa"/>
          </w:tcPr>
          <w:p>
            <w:pPr>
              <w:spacing w:line="440" w:lineRule="exact"/>
              <w:jc w:val="center"/>
              <w:rPr>
                <w:szCs w:val="21"/>
              </w:rPr>
            </w:pPr>
          </w:p>
        </w:tc>
        <w:tc>
          <w:tcPr>
            <w:tcW w:w="1234" w:type="dxa"/>
          </w:tcPr>
          <w:p>
            <w:pPr>
              <w:spacing w:line="440" w:lineRule="exact"/>
              <w:jc w:val="center"/>
              <w:rPr>
                <w:szCs w:val="21"/>
              </w:rPr>
            </w:pPr>
          </w:p>
        </w:tc>
        <w:tc>
          <w:tcPr>
            <w:tcW w:w="953" w:type="dxa"/>
          </w:tcPr>
          <w:p>
            <w:pPr>
              <w:spacing w:line="440" w:lineRule="exact"/>
              <w:jc w:val="center"/>
              <w:rPr>
                <w:szCs w:val="21"/>
              </w:rPr>
            </w:pPr>
          </w:p>
        </w:tc>
        <w:tc>
          <w:tcPr>
            <w:tcW w:w="1234" w:type="dxa"/>
          </w:tcPr>
          <w:p>
            <w:pPr>
              <w:spacing w:line="440" w:lineRule="exact"/>
              <w:jc w:val="center"/>
              <w:rPr>
                <w:szCs w:val="21"/>
              </w:rPr>
            </w:pPr>
          </w:p>
        </w:tc>
        <w:tc>
          <w:tcPr>
            <w:tcW w:w="1234" w:type="dxa"/>
          </w:tcPr>
          <w:p>
            <w:pPr>
              <w:spacing w:line="440" w:lineRule="exact"/>
              <w:jc w:val="center"/>
              <w:rPr>
                <w:szCs w:val="21"/>
              </w:rPr>
            </w:pPr>
          </w:p>
        </w:tc>
        <w:tc>
          <w:tcPr>
            <w:tcW w:w="1223"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szCs w:val="21"/>
              </w:rPr>
            </w:pPr>
          </w:p>
        </w:tc>
        <w:tc>
          <w:tcPr>
            <w:tcW w:w="949" w:type="dxa"/>
          </w:tcPr>
          <w:p>
            <w:pPr>
              <w:spacing w:line="440" w:lineRule="exact"/>
              <w:jc w:val="center"/>
              <w:rPr>
                <w:szCs w:val="21"/>
              </w:rPr>
            </w:pPr>
          </w:p>
        </w:tc>
        <w:tc>
          <w:tcPr>
            <w:tcW w:w="1234" w:type="dxa"/>
          </w:tcPr>
          <w:p>
            <w:pPr>
              <w:spacing w:line="440" w:lineRule="exact"/>
              <w:jc w:val="center"/>
              <w:rPr>
                <w:szCs w:val="21"/>
              </w:rPr>
            </w:pPr>
          </w:p>
        </w:tc>
        <w:tc>
          <w:tcPr>
            <w:tcW w:w="1234" w:type="dxa"/>
          </w:tcPr>
          <w:p>
            <w:pPr>
              <w:spacing w:line="440" w:lineRule="exact"/>
              <w:jc w:val="center"/>
              <w:rPr>
                <w:szCs w:val="21"/>
              </w:rPr>
            </w:pPr>
          </w:p>
        </w:tc>
        <w:tc>
          <w:tcPr>
            <w:tcW w:w="953" w:type="dxa"/>
          </w:tcPr>
          <w:p>
            <w:pPr>
              <w:spacing w:line="440" w:lineRule="exact"/>
              <w:jc w:val="center"/>
              <w:rPr>
                <w:szCs w:val="21"/>
              </w:rPr>
            </w:pPr>
          </w:p>
        </w:tc>
        <w:tc>
          <w:tcPr>
            <w:tcW w:w="1234" w:type="dxa"/>
          </w:tcPr>
          <w:p>
            <w:pPr>
              <w:spacing w:line="440" w:lineRule="exact"/>
              <w:jc w:val="center"/>
              <w:rPr>
                <w:szCs w:val="21"/>
              </w:rPr>
            </w:pPr>
          </w:p>
        </w:tc>
        <w:tc>
          <w:tcPr>
            <w:tcW w:w="1234" w:type="dxa"/>
          </w:tcPr>
          <w:p>
            <w:pPr>
              <w:spacing w:line="440" w:lineRule="exact"/>
              <w:jc w:val="center"/>
              <w:rPr>
                <w:szCs w:val="21"/>
              </w:rPr>
            </w:pPr>
          </w:p>
        </w:tc>
        <w:tc>
          <w:tcPr>
            <w:tcW w:w="1223" w:type="dxa"/>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szCs w:val="21"/>
              </w:rPr>
            </w:pPr>
          </w:p>
        </w:tc>
        <w:tc>
          <w:tcPr>
            <w:tcW w:w="949" w:type="dxa"/>
          </w:tcPr>
          <w:p>
            <w:pPr>
              <w:spacing w:line="440" w:lineRule="exact"/>
              <w:jc w:val="center"/>
              <w:rPr>
                <w:szCs w:val="21"/>
              </w:rPr>
            </w:pPr>
          </w:p>
        </w:tc>
        <w:tc>
          <w:tcPr>
            <w:tcW w:w="1234" w:type="dxa"/>
          </w:tcPr>
          <w:p>
            <w:pPr>
              <w:spacing w:line="440" w:lineRule="exact"/>
              <w:jc w:val="center"/>
              <w:rPr>
                <w:szCs w:val="21"/>
              </w:rPr>
            </w:pPr>
          </w:p>
        </w:tc>
        <w:tc>
          <w:tcPr>
            <w:tcW w:w="1234" w:type="dxa"/>
          </w:tcPr>
          <w:p>
            <w:pPr>
              <w:spacing w:line="440" w:lineRule="exact"/>
              <w:jc w:val="center"/>
              <w:rPr>
                <w:szCs w:val="21"/>
              </w:rPr>
            </w:pPr>
          </w:p>
        </w:tc>
        <w:tc>
          <w:tcPr>
            <w:tcW w:w="953" w:type="dxa"/>
          </w:tcPr>
          <w:p>
            <w:pPr>
              <w:spacing w:line="440" w:lineRule="exact"/>
              <w:jc w:val="center"/>
              <w:rPr>
                <w:szCs w:val="21"/>
              </w:rPr>
            </w:pPr>
          </w:p>
        </w:tc>
        <w:tc>
          <w:tcPr>
            <w:tcW w:w="1234" w:type="dxa"/>
          </w:tcPr>
          <w:p>
            <w:pPr>
              <w:spacing w:line="440" w:lineRule="exact"/>
              <w:jc w:val="center"/>
              <w:rPr>
                <w:szCs w:val="21"/>
              </w:rPr>
            </w:pPr>
          </w:p>
        </w:tc>
        <w:tc>
          <w:tcPr>
            <w:tcW w:w="1234" w:type="dxa"/>
          </w:tcPr>
          <w:p>
            <w:pPr>
              <w:spacing w:line="440" w:lineRule="exact"/>
              <w:jc w:val="center"/>
              <w:rPr>
                <w:szCs w:val="21"/>
              </w:rPr>
            </w:pPr>
          </w:p>
        </w:tc>
        <w:tc>
          <w:tcPr>
            <w:tcW w:w="1223" w:type="dxa"/>
          </w:tcPr>
          <w:p>
            <w:pPr>
              <w:spacing w:line="440" w:lineRule="exact"/>
              <w:jc w:val="center"/>
              <w:rPr>
                <w:szCs w:val="21"/>
              </w:rPr>
            </w:pPr>
          </w:p>
        </w:tc>
      </w:tr>
    </w:tbl>
    <w:p>
      <w:pPr>
        <w:tabs>
          <w:tab w:val="left" w:pos="720"/>
        </w:tabs>
        <w:spacing w:line="360" w:lineRule="auto"/>
        <w:rPr>
          <w:rFonts w:ascii="宋体"/>
          <w:b/>
          <w:sz w:val="24"/>
          <w:szCs w:val="24"/>
        </w:rPr>
      </w:pPr>
      <w:bookmarkStart w:id="93" w:name="_Toc179632820"/>
      <w:bookmarkStart w:id="94" w:name="_Toc152045800"/>
      <w:bookmarkStart w:id="95" w:name="_Toc152042589"/>
      <w:bookmarkStart w:id="96" w:name="_Toc144974868"/>
      <w:bookmarkStart w:id="97" w:name="_Toc246392158"/>
    </w:p>
    <w:p>
      <w:pPr>
        <w:tabs>
          <w:tab w:val="left" w:pos="720"/>
        </w:tabs>
        <w:spacing w:line="360" w:lineRule="auto"/>
        <w:rPr>
          <w:rFonts w:ascii="宋体"/>
          <w:b/>
          <w:sz w:val="24"/>
          <w:szCs w:val="24"/>
        </w:rPr>
      </w:pPr>
    </w:p>
    <w:p>
      <w:pPr>
        <w:tabs>
          <w:tab w:val="left" w:pos="720"/>
        </w:tabs>
        <w:spacing w:line="360" w:lineRule="auto"/>
        <w:rPr>
          <w:rFonts w:ascii="宋体"/>
          <w:b/>
          <w:sz w:val="24"/>
          <w:szCs w:val="24"/>
        </w:rPr>
      </w:pPr>
      <w:r>
        <w:rPr>
          <w:rFonts w:hint="eastAsia" w:ascii="宋体" w:hAnsi="宋体"/>
          <w:b/>
          <w:sz w:val="24"/>
          <w:szCs w:val="24"/>
        </w:rPr>
        <w:t>附表七：计划开、竣工日期和施工进度网络图</w:t>
      </w:r>
      <w:bookmarkEnd w:id="93"/>
      <w:bookmarkEnd w:id="94"/>
      <w:bookmarkEnd w:id="95"/>
      <w:bookmarkEnd w:id="96"/>
      <w:bookmarkEnd w:id="97"/>
    </w:p>
    <w:p>
      <w:pPr>
        <w:spacing w:line="360" w:lineRule="auto"/>
        <w:rPr>
          <w:rFonts w:ascii="宋体"/>
          <w:sz w:val="21"/>
          <w:szCs w:val="21"/>
        </w:rPr>
      </w:pPr>
      <w:r>
        <w:rPr>
          <w:rFonts w:ascii="宋体" w:hAnsi="宋体"/>
          <w:sz w:val="21"/>
          <w:szCs w:val="21"/>
        </w:rPr>
        <w:t xml:space="preserve">1. </w:t>
      </w:r>
      <w:r>
        <w:rPr>
          <w:rFonts w:hint="eastAsia" w:ascii="宋体" w:hAnsi="宋体"/>
          <w:sz w:val="21"/>
          <w:szCs w:val="21"/>
        </w:rPr>
        <w:t>投标人应递交施工进度网络图或施工进度表，说明按招标文件要求的计划工期进行施工的各个关键日期。</w:t>
      </w:r>
    </w:p>
    <w:p>
      <w:pPr>
        <w:spacing w:line="360" w:lineRule="auto"/>
        <w:rPr>
          <w:sz w:val="20"/>
          <w:szCs w:val="20"/>
        </w:rPr>
      </w:pPr>
      <w:r>
        <w:rPr>
          <w:rFonts w:ascii="宋体" w:hAnsi="宋体"/>
          <w:sz w:val="21"/>
          <w:szCs w:val="21"/>
        </w:rPr>
        <w:t xml:space="preserve">2. </w:t>
      </w:r>
      <w:r>
        <w:rPr>
          <w:rFonts w:hint="eastAsia" w:ascii="宋体" w:hAnsi="宋体"/>
          <w:sz w:val="21"/>
          <w:szCs w:val="21"/>
        </w:rPr>
        <w:t>施工进度表可采用网络图（或横道图）表示。</w:t>
      </w:r>
    </w:p>
    <w:p>
      <w:pPr>
        <w:sectPr>
          <w:pgSz w:w="11900" w:h="16838"/>
          <w:pgMar w:top="1440" w:right="1440" w:bottom="158" w:left="1440" w:header="0" w:footer="0" w:gutter="0"/>
          <w:cols w:equalWidth="0" w:num="1">
            <w:col w:w="9026"/>
          </w:cols>
        </w:sectPr>
      </w:pPr>
      <w:bookmarkStart w:id="98" w:name="page85"/>
      <w:bookmarkEnd w:id="98"/>
    </w:p>
    <w:p>
      <w:pPr>
        <w:widowControl w:val="0"/>
        <w:jc w:val="center"/>
        <w:rPr>
          <w:rFonts w:ascii="宋体" w:cs="宋体"/>
          <w:b/>
          <w:bCs/>
          <w:color w:val="000000"/>
          <w:sz w:val="28"/>
          <w:szCs w:val="28"/>
        </w:rPr>
      </w:pPr>
      <w:bookmarkStart w:id="99" w:name="page88"/>
      <w:bookmarkEnd w:id="99"/>
      <w:r>
        <w:rPr>
          <w:rFonts w:hint="eastAsia" w:ascii="宋体" w:hAnsi="宋体" w:cs="宋体"/>
          <w:b/>
          <w:bCs/>
          <w:color w:val="000000"/>
          <w:sz w:val="28"/>
          <w:szCs w:val="28"/>
        </w:rPr>
        <w:t>推荐品牌一览表</w:t>
      </w:r>
    </w:p>
    <w:tbl>
      <w:tblPr>
        <w:tblStyle w:val="19"/>
        <w:tblW w:w="1000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945"/>
        <w:gridCol w:w="73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715" w:type="dxa"/>
            <w:tcBorders>
              <w:top w:val="double" w:color="auto" w:sz="4" w:space="0"/>
            </w:tcBorders>
            <w:vAlign w:val="center"/>
          </w:tcPr>
          <w:p>
            <w:pPr>
              <w:jc w:val="center"/>
              <w:rPr>
                <w:rFonts w:ascii="宋体" w:cs="宋体"/>
                <w:sz w:val="21"/>
                <w:szCs w:val="21"/>
              </w:rPr>
            </w:pPr>
            <w:r>
              <w:rPr>
                <w:rFonts w:ascii="宋体" w:hAnsi="宋体" w:cs="宋体"/>
                <w:sz w:val="21"/>
                <w:szCs w:val="21"/>
              </w:rPr>
              <w:t>1</w:t>
            </w:r>
          </w:p>
        </w:tc>
        <w:tc>
          <w:tcPr>
            <w:tcW w:w="1945" w:type="dxa"/>
            <w:tcBorders>
              <w:top w:val="double" w:color="auto" w:sz="4" w:space="0"/>
            </w:tcBorders>
            <w:vAlign w:val="center"/>
          </w:tcPr>
          <w:p>
            <w:pPr>
              <w:jc w:val="center"/>
              <w:rPr>
                <w:rFonts w:ascii="宋体" w:cs="宋体"/>
                <w:sz w:val="21"/>
                <w:szCs w:val="21"/>
              </w:rPr>
            </w:pPr>
            <w:r>
              <w:rPr>
                <w:rFonts w:hint="eastAsia" w:ascii="宋体" w:hAnsi="宋体" w:cs="宋体"/>
                <w:sz w:val="21"/>
                <w:szCs w:val="21"/>
              </w:rPr>
              <w:t>塑壳断路器</w:t>
            </w:r>
          </w:p>
        </w:tc>
        <w:tc>
          <w:tcPr>
            <w:tcW w:w="7348" w:type="dxa"/>
            <w:tcBorders>
              <w:top w:val="double" w:color="auto" w:sz="4" w:space="0"/>
            </w:tcBorders>
            <w:vAlign w:val="center"/>
          </w:tcPr>
          <w:p>
            <w:pPr>
              <w:jc w:val="both"/>
              <w:rPr>
                <w:rFonts w:ascii="宋体" w:cs="宋体"/>
                <w:sz w:val="21"/>
                <w:szCs w:val="21"/>
              </w:rPr>
            </w:pPr>
            <w:r>
              <w:rPr>
                <w:rFonts w:hint="eastAsia" w:ascii="宋体" w:hAnsi="宋体" w:cs="宋体"/>
                <w:sz w:val="21"/>
                <w:szCs w:val="21"/>
              </w:rPr>
              <w:t>塑壳断路器选</w:t>
            </w:r>
            <w:r>
              <w:rPr>
                <w:rFonts w:ascii="宋体" w:hAnsi="宋体" w:cs="宋体"/>
                <w:sz w:val="21"/>
                <w:szCs w:val="21"/>
              </w:rPr>
              <w:t>ABB</w:t>
            </w:r>
            <w:r>
              <w:rPr>
                <w:rFonts w:hint="eastAsia" w:ascii="宋体" w:hAnsi="宋体" w:cs="宋体"/>
                <w:sz w:val="21"/>
                <w:szCs w:val="21"/>
              </w:rPr>
              <w:t>的</w:t>
            </w:r>
            <w:r>
              <w:rPr>
                <w:rFonts w:ascii="宋体" w:hAnsi="宋体" w:cs="宋体"/>
                <w:sz w:val="21"/>
                <w:szCs w:val="21"/>
              </w:rPr>
              <w:t>Tmax</w:t>
            </w:r>
            <w:r>
              <w:rPr>
                <w:rFonts w:hint="eastAsia" w:ascii="宋体" w:hAnsi="宋体" w:cs="宋体"/>
                <w:sz w:val="21"/>
                <w:szCs w:val="21"/>
              </w:rPr>
              <w:t>系列（原图）；西门子的</w:t>
            </w:r>
            <w:r>
              <w:rPr>
                <w:rFonts w:ascii="宋体" w:hAnsi="宋体" w:cs="宋体"/>
                <w:sz w:val="21"/>
                <w:szCs w:val="21"/>
              </w:rPr>
              <w:t>3VL</w:t>
            </w:r>
            <w:r>
              <w:rPr>
                <w:rFonts w:hint="eastAsia" w:ascii="宋体" w:hAnsi="宋体" w:cs="宋体"/>
                <w:sz w:val="21"/>
                <w:szCs w:val="21"/>
              </w:rPr>
              <w:t>系列；施耐德的</w:t>
            </w:r>
            <w:r>
              <w:rPr>
                <w:rFonts w:ascii="宋体" w:hAnsi="宋体" w:cs="宋体"/>
                <w:sz w:val="21"/>
                <w:szCs w:val="21"/>
              </w:rPr>
              <w:t>NSX</w:t>
            </w:r>
            <w:r>
              <w:rPr>
                <w:rFonts w:hint="eastAsia" w:ascii="宋体" w:hAnsi="宋体" w:cs="宋体"/>
                <w:sz w:val="21"/>
                <w:szCs w:val="21"/>
              </w:rPr>
              <w:t>系列（分断能力必须满足招标文件要求）或相当于</w:t>
            </w:r>
          </w:p>
          <w:p>
            <w:pPr>
              <w:jc w:val="both"/>
              <w:rPr>
                <w:rFonts w:ascii="宋体" w:cs="宋体"/>
                <w:sz w:val="21"/>
                <w:szCs w:val="21"/>
              </w:rPr>
            </w:pPr>
            <w:r>
              <w:rPr>
                <w:rFonts w:hint="eastAsia" w:ascii="宋体" w:hAnsi="宋体" w:cs="宋体"/>
                <w:sz w:val="21"/>
                <w:szCs w:val="21"/>
              </w:rPr>
              <w:t>（不得采用经济型系列产品）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715" w:type="dxa"/>
            <w:vAlign w:val="center"/>
          </w:tcPr>
          <w:p>
            <w:pPr>
              <w:jc w:val="center"/>
              <w:rPr>
                <w:rFonts w:ascii="宋体" w:cs="宋体"/>
                <w:sz w:val="21"/>
                <w:szCs w:val="21"/>
              </w:rPr>
            </w:pPr>
            <w:r>
              <w:rPr>
                <w:rFonts w:ascii="宋体" w:hAnsi="宋体" w:cs="宋体"/>
                <w:sz w:val="21"/>
                <w:szCs w:val="21"/>
              </w:rPr>
              <w:t>2</w:t>
            </w:r>
          </w:p>
        </w:tc>
        <w:tc>
          <w:tcPr>
            <w:tcW w:w="1945" w:type="dxa"/>
            <w:vAlign w:val="center"/>
          </w:tcPr>
          <w:p>
            <w:pPr>
              <w:jc w:val="center"/>
              <w:rPr>
                <w:rFonts w:ascii="宋体" w:cs="宋体"/>
                <w:sz w:val="21"/>
                <w:szCs w:val="21"/>
              </w:rPr>
            </w:pPr>
            <w:r>
              <w:rPr>
                <w:rFonts w:hint="eastAsia" w:ascii="宋体" w:hAnsi="宋体" w:cs="宋体"/>
                <w:sz w:val="21"/>
                <w:szCs w:val="21"/>
              </w:rPr>
              <w:t>微型断路器</w:t>
            </w:r>
          </w:p>
        </w:tc>
        <w:tc>
          <w:tcPr>
            <w:tcW w:w="7348" w:type="dxa"/>
            <w:vAlign w:val="center"/>
          </w:tcPr>
          <w:p>
            <w:pPr>
              <w:jc w:val="both"/>
              <w:rPr>
                <w:rFonts w:ascii="宋体" w:cs="宋体"/>
                <w:sz w:val="21"/>
                <w:szCs w:val="21"/>
              </w:rPr>
            </w:pPr>
            <w:r>
              <w:rPr>
                <w:rFonts w:hint="eastAsia" w:ascii="宋体" w:hAnsi="宋体" w:cs="宋体"/>
                <w:sz w:val="21"/>
                <w:szCs w:val="21"/>
              </w:rPr>
              <w:t>微型断路器选</w:t>
            </w:r>
            <w:r>
              <w:rPr>
                <w:rFonts w:ascii="宋体" w:hAnsi="宋体" w:cs="宋体"/>
                <w:sz w:val="21"/>
                <w:szCs w:val="21"/>
              </w:rPr>
              <w:t>ABB</w:t>
            </w:r>
            <w:r>
              <w:rPr>
                <w:rFonts w:hint="eastAsia" w:ascii="宋体" w:hAnsi="宋体" w:cs="宋体"/>
                <w:sz w:val="21"/>
                <w:szCs w:val="21"/>
              </w:rPr>
              <w:t>的</w:t>
            </w:r>
            <w:r>
              <w:rPr>
                <w:rFonts w:ascii="宋体" w:hAnsi="宋体" w:cs="宋体"/>
                <w:sz w:val="21"/>
                <w:szCs w:val="21"/>
              </w:rPr>
              <w:t>S200</w:t>
            </w:r>
            <w:r>
              <w:rPr>
                <w:rFonts w:hint="eastAsia" w:ascii="宋体" w:hAnsi="宋体" w:cs="宋体"/>
                <w:sz w:val="21"/>
                <w:szCs w:val="21"/>
              </w:rPr>
              <w:t>系列（原图）；西门子的</w:t>
            </w:r>
            <w:r>
              <w:rPr>
                <w:rFonts w:ascii="宋体" w:hAnsi="宋体" w:cs="宋体"/>
                <w:sz w:val="21"/>
                <w:szCs w:val="21"/>
              </w:rPr>
              <w:t>5SY6</w:t>
            </w:r>
            <w:r>
              <w:rPr>
                <w:rFonts w:hint="eastAsia" w:ascii="宋体" w:hAnsi="宋体" w:cs="宋体"/>
                <w:sz w:val="21"/>
                <w:szCs w:val="21"/>
              </w:rPr>
              <w:t>系列；施耐德的</w:t>
            </w:r>
            <w:r>
              <w:rPr>
                <w:rFonts w:ascii="宋体" w:hAnsi="宋体" w:cs="宋体"/>
                <w:sz w:val="21"/>
                <w:szCs w:val="21"/>
              </w:rPr>
              <w:t>Acti 9</w:t>
            </w:r>
            <w:r>
              <w:rPr>
                <w:rFonts w:hint="eastAsia" w:ascii="宋体" w:hAnsi="宋体" w:cs="宋体"/>
                <w:sz w:val="21"/>
                <w:szCs w:val="21"/>
              </w:rPr>
              <w:t>系列（分断能力必须满足招标文件要求）或相当于</w:t>
            </w:r>
          </w:p>
          <w:p>
            <w:pPr>
              <w:jc w:val="both"/>
              <w:rPr>
                <w:rFonts w:ascii="宋体" w:cs="宋体"/>
                <w:sz w:val="21"/>
                <w:szCs w:val="21"/>
              </w:rPr>
            </w:pPr>
            <w:r>
              <w:rPr>
                <w:rFonts w:hint="eastAsia" w:ascii="宋体" w:hAnsi="宋体" w:cs="宋体"/>
                <w:sz w:val="21"/>
                <w:szCs w:val="21"/>
              </w:rPr>
              <w:t>（不得采用经济型系列产品）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715" w:type="dxa"/>
            <w:vAlign w:val="center"/>
          </w:tcPr>
          <w:p>
            <w:pPr>
              <w:jc w:val="center"/>
              <w:rPr>
                <w:rFonts w:ascii="宋体" w:cs="宋体"/>
                <w:sz w:val="21"/>
                <w:szCs w:val="21"/>
              </w:rPr>
            </w:pPr>
            <w:r>
              <w:rPr>
                <w:rFonts w:ascii="宋体" w:hAnsi="宋体" w:cs="宋体"/>
                <w:sz w:val="21"/>
                <w:szCs w:val="21"/>
              </w:rPr>
              <w:t>3</w:t>
            </w:r>
          </w:p>
        </w:tc>
        <w:tc>
          <w:tcPr>
            <w:tcW w:w="1945" w:type="dxa"/>
            <w:vAlign w:val="center"/>
          </w:tcPr>
          <w:p>
            <w:pPr>
              <w:jc w:val="center"/>
              <w:rPr>
                <w:rFonts w:ascii="宋体" w:cs="宋体"/>
                <w:sz w:val="21"/>
                <w:szCs w:val="21"/>
              </w:rPr>
            </w:pPr>
            <w:r>
              <w:rPr>
                <w:rFonts w:hint="eastAsia" w:ascii="宋体" w:hAnsi="宋体" w:cs="宋体"/>
                <w:sz w:val="21"/>
                <w:szCs w:val="21"/>
              </w:rPr>
              <w:t>负荷隔离开关</w:t>
            </w:r>
          </w:p>
        </w:tc>
        <w:tc>
          <w:tcPr>
            <w:tcW w:w="7348" w:type="dxa"/>
            <w:vAlign w:val="center"/>
          </w:tcPr>
          <w:p>
            <w:pPr>
              <w:jc w:val="both"/>
              <w:rPr>
                <w:rFonts w:ascii="宋体" w:cs="宋体"/>
                <w:sz w:val="21"/>
                <w:szCs w:val="21"/>
              </w:rPr>
            </w:pPr>
            <w:r>
              <w:rPr>
                <w:rFonts w:hint="eastAsia" w:ascii="宋体" w:hAnsi="宋体" w:cs="宋体"/>
                <w:sz w:val="21"/>
                <w:szCs w:val="21"/>
              </w:rPr>
              <w:t>隔离开关选用</w:t>
            </w:r>
            <w:r>
              <w:rPr>
                <w:rFonts w:ascii="宋体" w:hAnsi="宋体" w:cs="宋体"/>
                <w:sz w:val="21"/>
                <w:szCs w:val="21"/>
              </w:rPr>
              <w:t>ABB</w:t>
            </w:r>
            <w:r>
              <w:rPr>
                <w:rFonts w:hint="eastAsia" w:ascii="宋体" w:hAnsi="宋体" w:cs="宋体"/>
                <w:sz w:val="21"/>
                <w:szCs w:val="21"/>
              </w:rPr>
              <w:t>的</w:t>
            </w:r>
            <w:r>
              <w:rPr>
                <w:rFonts w:ascii="宋体" w:hAnsi="宋体" w:cs="宋体"/>
                <w:sz w:val="21"/>
                <w:szCs w:val="21"/>
              </w:rPr>
              <w:t>OT OETL</w:t>
            </w:r>
            <w:r>
              <w:rPr>
                <w:rFonts w:hint="eastAsia" w:ascii="宋体" w:hAnsi="宋体" w:cs="宋体"/>
                <w:sz w:val="21"/>
                <w:szCs w:val="21"/>
              </w:rPr>
              <w:t>系列（原图）；西门子的</w:t>
            </w:r>
            <w:r>
              <w:rPr>
                <w:rFonts w:ascii="宋体" w:hAnsi="宋体" w:cs="宋体"/>
                <w:sz w:val="21"/>
                <w:szCs w:val="21"/>
              </w:rPr>
              <w:t>3KD</w:t>
            </w:r>
            <w:r>
              <w:rPr>
                <w:rFonts w:hint="eastAsia" w:ascii="宋体" w:hAnsi="宋体" w:cs="宋体"/>
                <w:sz w:val="21"/>
                <w:szCs w:val="21"/>
              </w:rPr>
              <w:t>系列；施耐德的</w:t>
            </w:r>
            <w:r>
              <w:rPr>
                <w:rFonts w:ascii="宋体" w:hAnsi="宋体" w:cs="宋体"/>
                <w:sz w:val="21"/>
                <w:szCs w:val="21"/>
              </w:rPr>
              <w:t>INS</w:t>
            </w:r>
            <w:r>
              <w:rPr>
                <w:rFonts w:hint="eastAsia" w:ascii="宋体" w:hAnsi="宋体" w:cs="宋体"/>
                <w:sz w:val="21"/>
                <w:szCs w:val="21"/>
              </w:rPr>
              <w:t>系列或相当于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715" w:type="dxa"/>
            <w:vAlign w:val="center"/>
          </w:tcPr>
          <w:p>
            <w:pPr>
              <w:jc w:val="center"/>
              <w:rPr>
                <w:rFonts w:ascii="宋体" w:cs="宋体"/>
                <w:sz w:val="21"/>
                <w:szCs w:val="21"/>
              </w:rPr>
            </w:pPr>
            <w:r>
              <w:rPr>
                <w:rFonts w:ascii="宋体" w:hAnsi="宋体" w:cs="宋体"/>
                <w:sz w:val="21"/>
                <w:szCs w:val="21"/>
              </w:rPr>
              <w:t>4</w:t>
            </w:r>
          </w:p>
        </w:tc>
        <w:tc>
          <w:tcPr>
            <w:tcW w:w="1945" w:type="dxa"/>
            <w:vAlign w:val="center"/>
          </w:tcPr>
          <w:p>
            <w:pPr>
              <w:jc w:val="center"/>
              <w:rPr>
                <w:rFonts w:ascii="宋体" w:cs="宋体"/>
                <w:sz w:val="21"/>
                <w:szCs w:val="21"/>
              </w:rPr>
            </w:pPr>
            <w:r>
              <w:rPr>
                <w:rFonts w:hint="eastAsia" w:ascii="宋体" w:hAnsi="宋体" w:cs="宋体"/>
                <w:sz w:val="21"/>
                <w:szCs w:val="21"/>
              </w:rPr>
              <w:t>接触器，热继器</w:t>
            </w:r>
          </w:p>
        </w:tc>
        <w:tc>
          <w:tcPr>
            <w:tcW w:w="7348" w:type="dxa"/>
            <w:vAlign w:val="center"/>
          </w:tcPr>
          <w:p>
            <w:pPr>
              <w:jc w:val="both"/>
              <w:rPr>
                <w:rFonts w:ascii="宋体" w:cs="宋体"/>
                <w:sz w:val="21"/>
                <w:szCs w:val="21"/>
              </w:rPr>
            </w:pPr>
            <w:r>
              <w:rPr>
                <w:rFonts w:hint="eastAsia" w:ascii="宋体" w:hAnsi="宋体" w:cs="宋体"/>
                <w:sz w:val="21"/>
                <w:szCs w:val="21"/>
              </w:rPr>
              <w:t>接触器、热继电器选用</w:t>
            </w:r>
            <w:r>
              <w:rPr>
                <w:rFonts w:ascii="宋体" w:hAnsi="宋体" w:cs="宋体"/>
                <w:sz w:val="21"/>
                <w:szCs w:val="21"/>
              </w:rPr>
              <w:t>ABB</w:t>
            </w:r>
            <w:r>
              <w:rPr>
                <w:rFonts w:hint="eastAsia" w:ascii="宋体" w:hAnsi="宋体" w:cs="宋体"/>
                <w:sz w:val="21"/>
                <w:szCs w:val="21"/>
              </w:rPr>
              <w:t>的</w:t>
            </w:r>
            <w:r>
              <w:rPr>
                <w:rFonts w:ascii="宋体" w:hAnsi="宋体" w:cs="宋体"/>
                <w:sz w:val="21"/>
                <w:szCs w:val="21"/>
              </w:rPr>
              <w:t>A</w:t>
            </w:r>
            <w:r>
              <w:rPr>
                <w:rFonts w:hint="eastAsia" w:ascii="宋体" w:hAnsi="宋体" w:cs="宋体"/>
                <w:sz w:val="21"/>
                <w:szCs w:val="21"/>
              </w:rPr>
              <w:t>系列、</w:t>
            </w:r>
            <w:r>
              <w:rPr>
                <w:rFonts w:ascii="宋体" w:hAnsi="宋体" w:cs="宋体"/>
                <w:sz w:val="21"/>
                <w:szCs w:val="21"/>
              </w:rPr>
              <w:t>E</w:t>
            </w:r>
            <w:r>
              <w:rPr>
                <w:rFonts w:hint="eastAsia" w:ascii="宋体" w:hAnsi="宋体" w:cs="宋体"/>
                <w:sz w:val="21"/>
                <w:szCs w:val="21"/>
              </w:rPr>
              <w:t>系列（原图）；西门子的</w:t>
            </w:r>
            <w:r>
              <w:rPr>
                <w:rFonts w:ascii="宋体" w:hAnsi="宋体" w:cs="宋体"/>
                <w:sz w:val="21"/>
                <w:szCs w:val="21"/>
              </w:rPr>
              <w:t>3TF</w:t>
            </w:r>
            <w:r>
              <w:rPr>
                <w:rFonts w:hint="eastAsia" w:ascii="宋体" w:hAnsi="宋体" w:cs="宋体"/>
                <w:sz w:val="21"/>
                <w:szCs w:val="21"/>
              </w:rPr>
              <w:t>、</w:t>
            </w:r>
            <w:r>
              <w:rPr>
                <w:rFonts w:ascii="宋体" w:hAnsi="宋体" w:cs="宋体"/>
                <w:sz w:val="21"/>
                <w:szCs w:val="21"/>
              </w:rPr>
              <w:t>3US</w:t>
            </w:r>
            <w:r>
              <w:rPr>
                <w:rFonts w:hint="eastAsia" w:ascii="宋体" w:hAnsi="宋体" w:cs="宋体"/>
                <w:sz w:val="21"/>
                <w:szCs w:val="21"/>
              </w:rPr>
              <w:t>系列；施耐德的</w:t>
            </w:r>
            <w:r>
              <w:rPr>
                <w:rFonts w:ascii="宋体" w:hAnsi="宋体" w:cs="宋体"/>
                <w:sz w:val="21"/>
                <w:szCs w:val="21"/>
              </w:rPr>
              <w:t>TeSys D</w:t>
            </w:r>
            <w:r>
              <w:rPr>
                <w:rFonts w:hint="eastAsia" w:ascii="宋体" w:hAnsi="宋体" w:cs="宋体"/>
                <w:sz w:val="21"/>
                <w:szCs w:val="21"/>
              </w:rPr>
              <w:t>系列或相当于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15" w:type="dxa"/>
            <w:vAlign w:val="center"/>
          </w:tcPr>
          <w:p>
            <w:pPr>
              <w:jc w:val="center"/>
              <w:rPr>
                <w:rFonts w:ascii="宋体" w:cs="宋体"/>
                <w:sz w:val="21"/>
                <w:szCs w:val="21"/>
              </w:rPr>
            </w:pPr>
            <w:r>
              <w:rPr>
                <w:rFonts w:ascii="宋体" w:hAnsi="宋体" w:cs="宋体"/>
                <w:sz w:val="21"/>
                <w:szCs w:val="21"/>
              </w:rPr>
              <w:t>5</w:t>
            </w:r>
          </w:p>
        </w:tc>
        <w:tc>
          <w:tcPr>
            <w:tcW w:w="1945" w:type="dxa"/>
            <w:vAlign w:val="center"/>
          </w:tcPr>
          <w:p>
            <w:pPr>
              <w:jc w:val="center"/>
              <w:rPr>
                <w:rFonts w:ascii="宋体" w:cs="宋体"/>
                <w:sz w:val="21"/>
                <w:szCs w:val="21"/>
              </w:rPr>
            </w:pPr>
            <w:r>
              <w:rPr>
                <w:rFonts w:hint="eastAsia" w:ascii="宋体" w:hAnsi="宋体" w:cs="宋体"/>
                <w:sz w:val="21"/>
                <w:szCs w:val="21"/>
              </w:rPr>
              <w:t>双电源</w:t>
            </w:r>
          </w:p>
        </w:tc>
        <w:tc>
          <w:tcPr>
            <w:tcW w:w="7348" w:type="dxa"/>
            <w:vAlign w:val="center"/>
          </w:tcPr>
          <w:p>
            <w:pPr>
              <w:jc w:val="both"/>
              <w:rPr>
                <w:rFonts w:ascii="宋体" w:cs="宋体"/>
                <w:sz w:val="21"/>
                <w:szCs w:val="21"/>
              </w:rPr>
            </w:pPr>
            <w:r>
              <w:rPr>
                <w:rFonts w:hint="eastAsia" w:ascii="宋体" w:hAnsi="宋体" w:cs="宋体"/>
                <w:sz w:val="21"/>
                <w:szCs w:val="21"/>
              </w:rPr>
              <w:t>施耐德万高</w:t>
            </w:r>
            <w:r>
              <w:rPr>
                <w:rFonts w:ascii="宋体" w:hAnsi="宋体" w:cs="宋体"/>
                <w:sz w:val="21"/>
                <w:szCs w:val="21"/>
              </w:rPr>
              <w:t>WTS</w:t>
            </w:r>
            <w:r>
              <w:rPr>
                <w:rFonts w:hint="eastAsia" w:ascii="宋体" w:hAnsi="宋体" w:cs="宋体"/>
                <w:sz w:val="21"/>
                <w:szCs w:val="21"/>
              </w:rPr>
              <w:t>系列，</w:t>
            </w:r>
            <w:r>
              <w:rPr>
                <w:rFonts w:ascii="宋体" w:hAnsi="宋体" w:cs="宋体"/>
                <w:sz w:val="21"/>
                <w:szCs w:val="21"/>
              </w:rPr>
              <w:t>GE ZTG</w:t>
            </w:r>
            <w:r>
              <w:rPr>
                <w:rFonts w:hint="eastAsia" w:ascii="宋体" w:hAnsi="宋体" w:cs="宋体"/>
                <w:sz w:val="21"/>
                <w:szCs w:val="21"/>
              </w:rPr>
              <w:t>系列，</w:t>
            </w:r>
            <w:r>
              <w:rPr>
                <w:rFonts w:ascii="宋体" w:hAnsi="宋体" w:cs="宋体"/>
                <w:sz w:val="21"/>
                <w:szCs w:val="21"/>
              </w:rPr>
              <w:t>ASCO300</w:t>
            </w:r>
            <w:r>
              <w:rPr>
                <w:rFonts w:hint="eastAsia" w:ascii="宋体" w:hAnsi="宋体" w:cs="宋体"/>
                <w:sz w:val="21"/>
                <w:szCs w:val="21"/>
              </w:rPr>
              <w:t>、艾默生、霍尼韦尔系列或相当于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15" w:type="dxa"/>
            <w:vAlign w:val="center"/>
          </w:tcPr>
          <w:p>
            <w:pPr>
              <w:jc w:val="center"/>
              <w:rPr>
                <w:rFonts w:ascii="宋体" w:cs="宋体"/>
                <w:sz w:val="21"/>
                <w:szCs w:val="21"/>
              </w:rPr>
            </w:pPr>
            <w:r>
              <w:rPr>
                <w:rFonts w:ascii="宋体" w:hAnsi="宋体" w:cs="宋体"/>
                <w:sz w:val="21"/>
                <w:szCs w:val="21"/>
              </w:rPr>
              <w:t>6</w:t>
            </w:r>
          </w:p>
        </w:tc>
        <w:tc>
          <w:tcPr>
            <w:tcW w:w="1945" w:type="dxa"/>
            <w:vAlign w:val="center"/>
          </w:tcPr>
          <w:p>
            <w:pPr>
              <w:jc w:val="center"/>
              <w:rPr>
                <w:rFonts w:ascii="宋体" w:cs="宋体"/>
                <w:sz w:val="21"/>
                <w:szCs w:val="21"/>
              </w:rPr>
            </w:pPr>
            <w:r>
              <w:rPr>
                <w:rFonts w:hint="eastAsia" w:ascii="宋体" w:hAnsi="宋体" w:cs="宋体"/>
                <w:sz w:val="21"/>
                <w:szCs w:val="21"/>
              </w:rPr>
              <w:t>浪涌保护器</w:t>
            </w:r>
          </w:p>
        </w:tc>
        <w:tc>
          <w:tcPr>
            <w:tcW w:w="7348" w:type="dxa"/>
            <w:vAlign w:val="center"/>
          </w:tcPr>
          <w:p>
            <w:pPr>
              <w:jc w:val="both"/>
              <w:rPr>
                <w:rFonts w:ascii="宋体" w:cs="宋体"/>
                <w:sz w:val="21"/>
                <w:szCs w:val="21"/>
              </w:rPr>
            </w:pPr>
            <w:r>
              <w:rPr>
                <w:rFonts w:hint="eastAsia" w:ascii="宋体" w:hAnsi="宋体" w:cs="宋体"/>
                <w:sz w:val="21"/>
                <w:szCs w:val="21"/>
              </w:rPr>
              <w:t>杭州天湖</w:t>
            </w:r>
            <w:r>
              <w:rPr>
                <w:rFonts w:ascii="宋体" w:hAnsi="宋体" w:cs="宋体"/>
                <w:sz w:val="21"/>
                <w:szCs w:val="21"/>
              </w:rPr>
              <w:t>PH-BDS/1-80*4</w:t>
            </w:r>
            <w:r>
              <w:rPr>
                <w:rFonts w:hint="eastAsia" w:ascii="宋体" w:hAnsi="宋体" w:cs="宋体"/>
                <w:sz w:val="21"/>
                <w:szCs w:val="21"/>
              </w:rPr>
              <w:t>，南京菲尼克斯</w:t>
            </w:r>
            <w:r>
              <w:rPr>
                <w:rFonts w:ascii="宋体" w:hAnsi="宋体" w:cs="宋体"/>
                <w:sz w:val="21"/>
                <w:szCs w:val="21"/>
              </w:rPr>
              <w:t>VAL-CP-3S-350</w:t>
            </w:r>
            <w:r>
              <w:rPr>
                <w:rFonts w:hint="eastAsia" w:ascii="宋体" w:hAnsi="宋体" w:cs="宋体"/>
                <w:sz w:val="21"/>
                <w:szCs w:val="21"/>
              </w:rPr>
              <w:t>，厦门大恒、科佳、艾尔盾或相当于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15" w:type="dxa"/>
            <w:vAlign w:val="center"/>
          </w:tcPr>
          <w:p>
            <w:pPr>
              <w:jc w:val="center"/>
              <w:rPr>
                <w:rFonts w:ascii="宋体" w:cs="宋体"/>
                <w:sz w:val="21"/>
                <w:szCs w:val="21"/>
              </w:rPr>
            </w:pPr>
            <w:r>
              <w:rPr>
                <w:rFonts w:ascii="宋体" w:hAnsi="宋体" w:cs="宋体"/>
                <w:sz w:val="21"/>
                <w:szCs w:val="21"/>
              </w:rPr>
              <w:t>7</w:t>
            </w:r>
          </w:p>
        </w:tc>
        <w:tc>
          <w:tcPr>
            <w:tcW w:w="1945" w:type="dxa"/>
            <w:vAlign w:val="center"/>
          </w:tcPr>
          <w:p>
            <w:pPr>
              <w:jc w:val="center"/>
              <w:rPr>
                <w:rFonts w:ascii="宋体" w:cs="宋体"/>
                <w:sz w:val="21"/>
                <w:szCs w:val="21"/>
              </w:rPr>
            </w:pPr>
            <w:r>
              <w:rPr>
                <w:rFonts w:hint="eastAsia" w:ascii="宋体" w:hAnsi="宋体" w:cs="宋体"/>
                <w:sz w:val="21"/>
                <w:szCs w:val="21"/>
              </w:rPr>
              <w:t>低压多功能仪表</w:t>
            </w:r>
          </w:p>
        </w:tc>
        <w:tc>
          <w:tcPr>
            <w:tcW w:w="7348" w:type="dxa"/>
            <w:vAlign w:val="center"/>
          </w:tcPr>
          <w:p>
            <w:pPr>
              <w:jc w:val="both"/>
              <w:rPr>
                <w:rFonts w:ascii="宋体" w:cs="宋体"/>
                <w:sz w:val="21"/>
                <w:szCs w:val="21"/>
              </w:rPr>
            </w:pPr>
            <w:r>
              <w:rPr>
                <w:rFonts w:hint="eastAsia" w:ascii="宋体" w:hAnsi="宋体" w:cs="宋体"/>
                <w:sz w:val="21"/>
                <w:szCs w:val="21"/>
              </w:rPr>
              <w:t>杭州中深、珠海派诺、苏州苏电、杭州安廷电力</w:t>
            </w:r>
            <w:r>
              <w:rPr>
                <w:rFonts w:ascii="宋体" w:hAnsi="宋体" w:cs="宋体"/>
                <w:sz w:val="21"/>
                <w:szCs w:val="21"/>
              </w:rPr>
              <w:t xml:space="preserve"> AT680Y</w:t>
            </w:r>
            <w:r>
              <w:rPr>
                <w:rFonts w:hint="eastAsia" w:ascii="宋体" w:hAnsi="宋体" w:cs="宋体"/>
                <w:sz w:val="21"/>
                <w:szCs w:val="21"/>
              </w:rPr>
              <w:t>、杭州霍夫电力</w:t>
            </w:r>
            <w:r>
              <w:rPr>
                <w:rFonts w:ascii="宋体" w:hAnsi="宋体" w:cs="宋体"/>
                <w:sz w:val="21"/>
                <w:szCs w:val="21"/>
              </w:rPr>
              <w:t>HF194-9S4</w:t>
            </w:r>
            <w:r>
              <w:rPr>
                <w:rFonts w:hint="eastAsia" w:ascii="宋体" w:hAnsi="宋体" w:cs="宋体"/>
                <w:sz w:val="21"/>
                <w:szCs w:val="21"/>
              </w:rPr>
              <w:t>或相当于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15" w:type="dxa"/>
            <w:vAlign w:val="center"/>
          </w:tcPr>
          <w:p>
            <w:pPr>
              <w:jc w:val="center"/>
              <w:rPr>
                <w:rFonts w:ascii="宋体" w:cs="宋体"/>
                <w:sz w:val="21"/>
                <w:szCs w:val="21"/>
              </w:rPr>
            </w:pPr>
            <w:r>
              <w:rPr>
                <w:rFonts w:ascii="宋体" w:hAnsi="宋体" w:cs="宋体"/>
                <w:sz w:val="21"/>
                <w:szCs w:val="21"/>
              </w:rPr>
              <w:t>8</w:t>
            </w:r>
          </w:p>
        </w:tc>
        <w:tc>
          <w:tcPr>
            <w:tcW w:w="1945" w:type="dxa"/>
            <w:vAlign w:val="center"/>
          </w:tcPr>
          <w:p>
            <w:pPr>
              <w:jc w:val="center"/>
              <w:rPr>
                <w:rFonts w:ascii="宋体" w:cs="宋体"/>
                <w:sz w:val="21"/>
                <w:szCs w:val="21"/>
              </w:rPr>
            </w:pPr>
            <w:r>
              <w:rPr>
                <w:rFonts w:hint="eastAsia" w:ascii="宋体" w:hAnsi="宋体" w:cs="宋体"/>
                <w:sz w:val="21"/>
                <w:szCs w:val="21"/>
              </w:rPr>
              <w:t>电缆电线</w:t>
            </w:r>
          </w:p>
        </w:tc>
        <w:tc>
          <w:tcPr>
            <w:tcW w:w="7348" w:type="dxa"/>
            <w:vAlign w:val="center"/>
          </w:tcPr>
          <w:p>
            <w:pPr>
              <w:jc w:val="both"/>
              <w:rPr>
                <w:rFonts w:ascii="宋体" w:cs="宋体"/>
                <w:sz w:val="21"/>
                <w:szCs w:val="21"/>
              </w:rPr>
            </w:pPr>
            <w:r>
              <w:rPr>
                <w:rFonts w:hint="eastAsia" w:ascii="宋体" w:hAnsi="宋体" w:cs="宋体"/>
                <w:sz w:val="21"/>
                <w:szCs w:val="21"/>
              </w:rPr>
              <w:t>浙江中策（永通）、江苏新远程、浙江万马、上上电缆、熊猫或相当于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15" w:type="dxa"/>
            <w:vAlign w:val="center"/>
          </w:tcPr>
          <w:p>
            <w:pPr>
              <w:jc w:val="center"/>
              <w:rPr>
                <w:rFonts w:ascii="宋体" w:cs="宋体"/>
                <w:sz w:val="21"/>
                <w:szCs w:val="21"/>
              </w:rPr>
            </w:pPr>
            <w:r>
              <w:rPr>
                <w:rFonts w:ascii="宋体" w:hAnsi="宋体" w:cs="宋体"/>
                <w:sz w:val="21"/>
                <w:szCs w:val="21"/>
              </w:rPr>
              <w:t>9</w:t>
            </w:r>
          </w:p>
        </w:tc>
        <w:tc>
          <w:tcPr>
            <w:tcW w:w="1945" w:type="dxa"/>
            <w:vAlign w:val="center"/>
          </w:tcPr>
          <w:p>
            <w:pPr>
              <w:jc w:val="center"/>
              <w:rPr>
                <w:rFonts w:ascii="宋体" w:cs="宋体"/>
                <w:sz w:val="21"/>
                <w:szCs w:val="21"/>
              </w:rPr>
            </w:pPr>
            <w:r>
              <w:rPr>
                <w:rFonts w:hint="eastAsia" w:ascii="宋体" w:hAnsi="宋体" w:cs="宋体"/>
                <w:sz w:val="21"/>
                <w:szCs w:val="21"/>
              </w:rPr>
              <w:t>桥架</w:t>
            </w:r>
          </w:p>
        </w:tc>
        <w:tc>
          <w:tcPr>
            <w:tcW w:w="7348" w:type="dxa"/>
            <w:vAlign w:val="center"/>
          </w:tcPr>
          <w:p>
            <w:pPr>
              <w:jc w:val="both"/>
              <w:rPr>
                <w:rFonts w:ascii="宋体" w:cs="宋体"/>
                <w:sz w:val="21"/>
                <w:szCs w:val="21"/>
              </w:rPr>
            </w:pPr>
            <w:r>
              <w:rPr>
                <w:rFonts w:hint="eastAsia" w:ascii="宋体" w:hAnsi="宋体" w:cs="宋体"/>
                <w:sz w:val="21"/>
                <w:szCs w:val="21"/>
              </w:rPr>
              <w:t>德清索茂特、浩顺、杭州远大、福恩特、亿能或相当于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15" w:type="dxa"/>
            <w:vAlign w:val="center"/>
          </w:tcPr>
          <w:p>
            <w:pPr>
              <w:jc w:val="center"/>
              <w:rPr>
                <w:rFonts w:ascii="宋体" w:cs="宋体"/>
                <w:sz w:val="21"/>
                <w:szCs w:val="21"/>
              </w:rPr>
            </w:pPr>
            <w:r>
              <w:rPr>
                <w:rFonts w:ascii="宋体" w:hAnsi="宋体" w:cs="宋体"/>
                <w:sz w:val="21"/>
                <w:szCs w:val="21"/>
              </w:rPr>
              <w:t>10</w:t>
            </w:r>
          </w:p>
        </w:tc>
        <w:tc>
          <w:tcPr>
            <w:tcW w:w="1945" w:type="dxa"/>
            <w:vAlign w:val="center"/>
          </w:tcPr>
          <w:p>
            <w:pPr>
              <w:jc w:val="center"/>
              <w:rPr>
                <w:rFonts w:ascii="宋体" w:cs="宋体"/>
                <w:sz w:val="21"/>
                <w:szCs w:val="21"/>
              </w:rPr>
            </w:pPr>
            <w:r>
              <w:rPr>
                <w:rFonts w:hint="eastAsia" w:ascii="宋体" w:hAnsi="宋体" w:cs="宋体"/>
                <w:sz w:val="21"/>
                <w:szCs w:val="21"/>
              </w:rPr>
              <w:t>高压柜</w:t>
            </w:r>
          </w:p>
        </w:tc>
        <w:tc>
          <w:tcPr>
            <w:tcW w:w="7348" w:type="dxa"/>
            <w:vAlign w:val="center"/>
          </w:tcPr>
          <w:p>
            <w:pPr>
              <w:jc w:val="both"/>
              <w:rPr>
                <w:rFonts w:ascii="宋体" w:cs="宋体"/>
                <w:sz w:val="21"/>
                <w:szCs w:val="21"/>
              </w:rPr>
            </w:pPr>
            <w:r>
              <w:rPr>
                <w:rFonts w:hint="eastAsia" w:ascii="宋体" w:hAnsi="宋体" w:cs="宋体"/>
                <w:sz w:val="21"/>
                <w:szCs w:val="21"/>
              </w:rPr>
              <w:t>施耐德</w:t>
            </w:r>
            <w:r>
              <w:rPr>
                <w:rFonts w:ascii="宋体" w:hAnsi="宋体" w:cs="宋体"/>
                <w:sz w:val="21"/>
                <w:szCs w:val="21"/>
              </w:rPr>
              <w:t>SM6</w:t>
            </w:r>
            <w:r>
              <w:rPr>
                <w:rFonts w:hint="eastAsia" w:ascii="宋体" w:hAnsi="宋体" w:cs="宋体"/>
                <w:sz w:val="21"/>
                <w:szCs w:val="21"/>
              </w:rPr>
              <w:t>、</w:t>
            </w:r>
            <w:r>
              <w:rPr>
                <w:rFonts w:ascii="宋体" w:hAnsi="宋体" w:cs="宋体"/>
                <w:sz w:val="21"/>
                <w:szCs w:val="21"/>
              </w:rPr>
              <w:t>ABB</w:t>
            </w:r>
            <w:r>
              <w:rPr>
                <w:rFonts w:hint="eastAsia" w:ascii="宋体" w:hAnsi="宋体" w:cs="宋体"/>
                <w:sz w:val="21"/>
                <w:szCs w:val="21"/>
              </w:rPr>
              <w:t>的</w:t>
            </w:r>
            <w:r>
              <w:rPr>
                <w:rFonts w:ascii="宋体" w:hAnsi="宋体" w:cs="宋体"/>
                <w:sz w:val="21"/>
                <w:szCs w:val="21"/>
              </w:rPr>
              <w:t>UniSwitch</w:t>
            </w:r>
            <w:r>
              <w:rPr>
                <w:rFonts w:hint="eastAsia" w:ascii="宋体" w:hAnsi="宋体" w:cs="宋体"/>
                <w:sz w:val="21"/>
                <w:szCs w:val="21"/>
              </w:rPr>
              <w:t>、西门子</w:t>
            </w:r>
            <w:r>
              <w:rPr>
                <w:rFonts w:ascii="宋体" w:hAnsi="宋体" w:cs="宋体"/>
                <w:sz w:val="21"/>
                <w:szCs w:val="21"/>
              </w:rPr>
              <w:t>SIMOSEC</w:t>
            </w:r>
            <w:r>
              <w:rPr>
                <w:rFonts w:hint="eastAsia" w:ascii="宋体" w:hAnsi="宋体" w:cs="宋体"/>
                <w:sz w:val="21"/>
                <w:szCs w:val="21"/>
              </w:rPr>
              <w:t>或同等档次及以上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15" w:type="dxa"/>
            <w:vAlign w:val="center"/>
          </w:tcPr>
          <w:p>
            <w:pPr>
              <w:jc w:val="center"/>
              <w:rPr>
                <w:rFonts w:ascii="宋体" w:cs="宋体"/>
                <w:sz w:val="21"/>
                <w:szCs w:val="21"/>
              </w:rPr>
            </w:pPr>
            <w:r>
              <w:rPr>
                <w:rFonts w:ascii="宋体" w:hAnsi="宋体" w:cs="宋体"/>
                <w:sz w:val="21"/>
                <w:szCs w:val="21"/>
              </w:rPr>
              <w:t>11</w:t>
            </w:r>
          </w:p>
        </w:tc>
        <w:tc>
          <w:tcPr>
            <w:tcW w:w="1945" w:type="dxa"/>
            <w:vAlign w:val="center"/>
          </w:tcPr>
          <w:p>
            <w:pPr>
              <w:jc w:val="center"/>
              <w:rPr>
                <w:rFonts w:ascii="宋体" w:cs="宋体"/>
                <w:sz w:val="21"/>
                <w:szCs w:val="21"/>
              </w:rPr>
            </w:pPr>
            <w:r>
              <w:rPr>
                <w:rFonts w:hint="eastAsia" w:ascii="宋体" w:hAnsi="宋体" w:cs="宋体"/>
                <w:sz w:val="21"/>
                <w:szCs w:val="21"/>
              </w:rPr>
              <w:t>低压柜</w:t>
            </w:r>
          </w:p>
        </w:tc>
        <w:tc>
          <w:tcPr>
            <w:tcW w:w="7348" w:type="dxa"/>
            <w:vAlign w:val="center"/>
          </w:tcPr>
          <w:p>
            <w:pPr>
              <w:jc w:val="both"/>
              <w:rPr>
                <w:rFonts w:ascii="宋体" w:cs="宋体"/>
                <w:sz w:val="21"/>
                <w:szCs w:val="21"/>
              </w:rPr>
            </w:pPr>
            <w:r>
              <w:rPr>
                <w:rFonts w:hint="eastAsia" w:ascii="宋体" w:hAnsi="宋体" w:cs="宋体"/>
                <w:sz w:val="21"/>
                <w:szCs w:val="21"/>
              </w:rPr>
              <w:t>施耐德的</w:t>
            </w:r>
            <w:r>
              <w:rPr>
                <w:rFonts w:ascii="宋体" w:hAnsi="宋体" w:cs="宋体"/>
                <w:sz w:val="21"/>
                <w:szCs w:val="21"/>
              </w:rPr>
              <w:t>BLOKSET</w:t>
            </w:r>
            <w:r>
              <w:rPr>
                <w:rFonts w:hint="eastAsia" w:ascii="宋体" w:hAnsi="宋体" w:cs="宋体"/>
                <w:sz w:val="21"/>
                <w:szCs w:val="21"/>
              </w:rPr>
              <w:t>、</w:t>
            </w:r>
            <w:r>
              <w:rPr>
                <w:rFonts w:ascii="宋体" w:hAnsi="宋体" w:cs="宋体"/>
                <w:sz w:val="21"/>
                <w:szCs w:val="21"/>
              </w:rPr>
              <w:t>ABB</w:t>
            </w:r>
            <w:r>
              <w:rPr>
                <w:rFonts w:hint="eastAsia" w:ascii="宋体" w:hAnsi="宋体" w:cs="宋体"/>
                <w:sz w:val="21"/>
                <w:szCs w:val="21"/>
              </w:rPr>
              <w:t>的</w:t>
            </w:r>
            <w:r>
              <w:rPr>
                <w:rFonts w:ascii="宋体" w:hAnsi="宋体" w:cs="宋体"/>
                <w:sz w:val="21"/>
                <w:szCs w:val="21"/>
              </w:rPr>
              <w:t>MD-max</w:t>
            </w:r>
            <w:r>
              <w:rPr>
                <w:rFonts w:hint="eastAsia" w:ascii="宋体" w:hAnsi="宋体" w:cs="宋体"/>
                <w:sz w:val="21"/>
                <w:szCs w:val="21"/>
              </w:rPr>
              <w:t>、西门子的</w:t>
            </w:r>
            <w:r>
              <w:rPr>
                <w:rFonts w:ascii="宋体" w:hAnsi="宋体" w:cs="宋体"/>
                <w:sz w:val="21"/>
                <w:szCs w:val="21"/>
              </w:rPr>
              <w:t>SIVCON8PT</w:t>
            </w:r>
            <w:r>
              <w:rPr>
                <w:rFonts w:hint="eastAsia" w:ascii="宋体" w:hAnsi="宋体" w:cs="宋体"/>
                <w:sz w:val="21"/>
                <w:szCs w:val="21"/>
              </w:rPr>
              <w:t>或同等档次及以上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15" w:type="dxa"/>
            <w:vAlign w:val="center"/>
          </w:tcPr>
          <w:p>
            <w:pPr>
              <w:jc w:val="center"/>
              <w:rPr>
                <w:rFonts w:ascii="宋体" w:cs="宋体"/>
                <w:sz w:val="21"/>
                <w:szCs w:val="21"/>
              </w:rPr>
            </w:pPr>
            <w:r>
              <w:rPr>
                <w:rFonts w:ascii="宋体" w:hAnsi="宋体" w:cs="宋体"/>
                <w:sz w:val="21"/>
                <w:szCs w:val="21"/>
              </w:rPr>
              <w:t>12</w:t>
            </w:r>
          </w:p>
        </w:tc>
        <w:tc>
          <w:tcPr>
            <w:tcW w:w="1945" w:type="dxa"/>
            <w:vAlign w:val="center"/>
          </w:tcPr>
          <w:p>
            <w:pPr>
              <w:jc w:val="center"/>
              <w:rPr>
                <w:rFonts w:ascii="宋体" w:cs="宋体"/>
                <w:sz w:val="21"/>
                <w:szCs w:val="21"/>
              </w:rPr>
            </w:pPr>
            <w:r>
              <w:rPr>
                <w:rFonts w:hint="eastAsia" w:ascii="宋体" w:hAnsi="宋体" w:cs="宋体"/>
                <w:sz w:val="21"/>
                <w:szCs w:val="21"/>
              </w:rPr>
              <w:t>框架断路器</w:t>
            </w:r>
          </w:p>
        </w:tc>
        <w:tc>
          <w:tcPr>
            <w:tcW w:w="7348" w:type="dxa"/>
            <w:vAlign w:val="center"/>
          </w:tcPr>
          <w:p>
            <w:pPr>
              <w:jc w:val="both"/>
              <w:rPr>
                <w:rFonts w:ascii="宋体" w:cs="宋体"/>
                <w:sz w:val="21"/>
                <w:szCs w:val="21"/>
              </w:rPr>
            </w:pPr>
            <w:r>
              <w:rPr>
                <w:rFonts w:ascii="宋体" w:hAnsi="宋体" w:cs="宋体"/>
                <w:sz w:val="21"/>
                <w:szCs w:val="21"/>
              </w:rPr>
              <w:t>ABB</w:t>
            </w:r>
            <w:r>
              <w:rPr>
                <w:rFonts w:hint="eastAsia" w:ascii="宋体" w:hAnsi="宋体" w:cs="宋体"/>
                <w:sz w:val="21"/>
                <w:szCs w:val="21"/>
              </w:rPr>
              <w:t>的</w:t>
            </w:r>
            <w:r>
              <w:rPr>
                <w:rFonts w:ascii="宋体" w:hAnsi="宋体" w:cs="宋体"/>
                <w:sz w:val="21"/>
                <w:szCs w:val="21"/>
              </w:rPr>
              <w:t>E</w:t>
            </w:r>
            <w:r>
              <w:rPr>
                <w:rFonts w:hint="eastAsia" w:ascii="宋体" w:hAnsi="宋体" w:cs="宋体"/>
                <w:sz w:val="21"/>
                <w:szCs w:val="21"/>
              </w:rPr>
              <w:t>系列（原图）；西门子的</w:t>
            </w:r>
            <w:r>
              <w:rPr>
                <w:rFonts w:ascii="宋体" w:hAnsi="宋体" w:cs="宋体"/>
                <w:sz w:val="21"/>
                <w:szCs w:val="21"/>
              </w:rPr>
              <w:t>3WL</w:t>
            </w:r>
            <w:r>
              <w:rPr>
                <w:rFonts w:hint="eastAsia" w:ascii="宋体" w:hAnsi="宋体" w:cs="宋体"/>
                <w:sz w:val="21"/>
                <w:szCs w:val="21"/>
              </w:rPr>
              <w:t>系列；施耐德的</w:t>
            </w:r>
            <w:r>
              <w:rPr>
                <w:rFonts w:ascii="宋体" w:hAnsi="宋体" w:cs="宋体"/>
                <w:sz w:val="21"/>
                <w:szCs w:val="21"/>
              </w:rPr>
              <w:t>MT</w:t>
            </w:r>
            <w:r>
              <w:rPr>
                <w:rFonts w:hint="eastAsia" w:ascii="宋体" w:hAnsi="宋体" w:cs="宋体"/>
                <w:sz w:val="21"/>
                <w:szCs w:val="21"/>
              </w:rPr>
              <w:t>系列（不得采用经济型系列产品）或同等档次及以上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15" w:type="dxa"/>
            <w:tcBorders>
              <w:bottom w:val="double" w:color="auto" w:sz="4" w:space="0"/>
            </w:tcBorders>
            <w:vAlign w:val="center"/>
          </w:tcPr>
          <w:p>
            <w:pPr>
              <w:jc w:val="center"/>
              <w:rPr>
                <w:rFonts w:ascii="宋体" w:cs="宋体"/>
                <w:sz w:val="21"/>
                <w:szCs w:val="21"/>
              </w:rPr>
            </w:pPr>
            <w:r>
              <w:rPr>
                <w:rFonts w:ascii="宋体" w:hAnsi="宋体" w:cs="宋体"/>
                <w:sz w:val="21"/>
                <w:szCs w:val="21"/>
              </w:rPr>
              <w:t>13</w:t>
            </w:r>
          </w:p>
        </w:tc>
        <w:tc>
          <w:tcPr>
            <w:tcW w:w="1945" w:type="dxa"/>
            <w:tcBorders>
              <w:bottom w:val="double" w:color="auto" w:sz="4" w:space="0"/>
            </w:tcBorders>
            <w:vAlign w:val="center"/>
          </w:tcPr>
          <w:p>
            <w:pPr>
              <w:jc w:val="center"/>
              <w:rPr>
                <w:rFonts w:ascii="宋体" w:cs="宋体"/>
                <w:sz w:val="21"/>
                <w:szCs w:val="21"/>
              </w:rPr>
            </w:pPr>
            <w:r>
              <w:rPr>
                <w:rFonts w:hint="eastAsia" w:ascii="宋体" w:hAnsi="宋体" w:cs="宋体"/>
                <w:sz w:val="21"/>
                <w:szCs w:val="21"/>
              </w:rPr>
              <w:t>电容电抗</w:t>
            </w:r>
          </w:p>
        </w:tc>
        <w:tc>
          <w:tcPr>
            <w:tcW w:w="7348" w:type="dxa"/>
            <w:tcBorders>
              <w:bottom w:val="double" w:color="auto" w:sz="4" w:space="0"/>
            </w:tcBorders>
            <w:vAlign w:val="center"/>
          </w:tcPr>
          <w:p>
            <w:pPr>
              <w:jc w:val="both"/>
              <w:rPr>
                <w:rFonts w:ascii="宋体" w:cs="宋体"/>
                <w:sz w:val="21"/>
                <w:szCs w:val="21"/>
              </w:rPr>
            </w:pPr>
            <w:r>
              <w:rPr>
                <w:rFonts w:hint="eastAsia" w:ascii="宋体" w:hAnsi="宋体" w:cs="宋体"/>
                <w:sz w:val="21"/>
                <w:szCs w:val="21"/>
              </w:rPr>
              <w:t>伯格莱恩、罗斯维尔、艾恩格、狄恩</w:t>
            </w:r>
            <w:r>
              <w:rPr>
                <w:rFonts w:ascii="宋体" w:hAnsi="宋体" w:cs="宋体"/>
                <w:sz w:val="21"/>
                <w:szCs w:val="21"/>
              </w:rPr>
              <w:t>DNELE</w:t>
            </w:r>
            <w:r>
              <w:rPr>
                <w:rFonts w:hint="eastAsia" w:ascii="宋体" w:hAnsi="宋体" w:cs="宋体"/>
                <w:sz w:val="21"/>
                <w:szCs w:val="21"/>
              </w:rPr>
              <w:t>、督凯提</w:t>
            </w:r>
            <w:r>
              <w:rPr>
                <w:rFonts w:ascii="宋体" w:hAnsi="宋体" w:cs="宋体"/>
                <w:sz w:val="21"/>
                <w:szCs w:val="21"/>
              </w:rPr>
              <w:t>DUCATI</w:t>
            </w:r>
            <w:r>
              <w:rPr>
                <w:rFonts w:hint="eastAsia" w:ascii="宋体" w:hAnsi="宋体" w:cs="宋体"/>
                <w:sz w:val="21"/>
                <w:szCs w:val="21"/>
              </w:rPr>
              <w:t>或同等档次及以上</w:t>
            </w:r>
          </w:p>
        </w:tc>
      </w:tr>
    </w:tbl>
    <w:p>
      <w:pPr>
        <w:widowControl w:val="0"/>
        <w:jc w:val="center"/>
        <w:rPr>
          <w:rFonts w:ascii="宋体" w:cs="宋体"/>
          <w:b/>
          <w:bCs/>
          <w:color w:val="FF0000"/>
          <w:sz w:val="21"/>
          <w:szCs w:val="21"/>
        </w:rPr>
      </w:pPr>
    </w:p>
    <w:p>
      <w:pPr>
        <w:widowControl w:val="0"/>
        <w:rPr>
          <w:rFonts w:ascii="宋体" w:cs="宋体"/>
          <w:b/>
          <w:bCs/>
          <w:color w:val="FF0000"/>
          <w:sz w:val="21"/>
          <w:szCs w:val="21"/>
        </w:rPr>
      </w:pPr>
    </w:p>
    <w:p>
      <w:pPr>
        <w:spacing w:line="320" w:lineRule="exact"/>
        <w:rPr>
          <w:b/>
          <w:bCs/>
          <w:sz w:val="20"/>
          <w:szCs w:val="20"/>
          <w:u w:val="single"/>
        </w:rPr>
      </w:pPr>
      <w:r>
        <w:rPr>
          <w:rFonts w:hint="eastAsia"/>
          <w:b/>
          <w:bCs/>
          <w:sz w:val="20"/>
          <w:szCs w:val="20"/>
          <w:u w:val="single"/>
        </w:rPr>
        <w:t>关于推荐品牌：</w:t>
      </w:r>
    </w:p>
    <w:p>
      <w:pPr>
        <w:spacing w:line="320" w:lineRule="exact"/>
        <w:ind w:firstLine="402" w:firstLineChars="200"/>
        <w:rPr>
          <w:b/>
          <w:bCs/>
          <w:sz w:val="20"/>
          <w:szCs w:val="20"/>
          <w:u w:val="single"/>
        </w:rPr>
      </w:pPr>
      <w:r>
        <w:rPr>
          <w:b/>
          <w:bCs/>
          <w:sz w:val="20"/>
          <w:szCs w:val="20"/>
          <w:u w:val="single"/>
        </w:rPr>
        <w:t xml:space="preserve"> </w:t>
      </w:r>
      <w:r>
        <w:rPr>
          <w:rFonts w:hint="eastAsia"/>
          <w:b/>
          <w:bCs/>
          <w:sz w:val="20"/>
          <w:szCs w:val="20"/>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pPr>
        <w:spacing w:line="320" w:lineRule="exact"/>
        <w:ind w:firstLine="402" w:firstLineChars="200"/>
        <w:rPr>
          <w:b/>
          <w:bCs/>
          <w:sz w:val="20"/>
          <w:szCs w:val="20"/>
          <w:u w:val="single"/>
        </w:rPr>
      </w:pPr>
      <w:r>
        <w:rPr>
          <w:rFonts w:hint="eastAsia"/>
          <w:b/>
          <w:bCs/>
          <w:sz w:val="20"/>
          <w:szCs w:val="20"/>
          <w:u w:val="single"/>
        </w:rPr>
        <w:t>②招标文件中对材料的品牌、规格、型号没有具体规定的，由投标人按招标文件及施工图的要求按中高档进行投标报价，并在“</w:t>
      </w:r>
      <w:r>
        <w:rPr>
          <w:b/>
          <w:bCs/>
          <w:sz w:val="20"/>
          <w:szCs w:val="20"/>
          <w:u w:val="single"/>
        </w:rPr>
        <w:t xml:space="preserve"> </w:t>
      </w:r>
      <w:r>
        <w:rPr>
          <w:rFonts w:hint="eastAsia"/>
          <w:b/>
          <w:bCs/>
          <w:sz w:val="20"/>
          <w:szCs w:val="20"/>
          <w:u w:val="single"/>
        </w:rPr>
        <w:t>清单中“的备注一栏里注明所选材料设备的品牌、规格、型号，若投标人没有进行注明的，则招标人有权指定品牌，投标价格不调整。</w:t>
      </w:r>
    </w:p>
    <w:p>
      <w:pPr>
        <w:spacing w:line="320" w:lineRule="exact"/>
        <w:ind w:firstLine="402" w:firstLineChars="200"/>
        <w:rPr>
          <w:b/>
          <w:bCs/>
          <w:sz w:val="20"/>
          <w:szCs w:val="20"/>
          <w:u w:val="single"/>
        </w:rPr>
      </w:pPr>
      <w:r>
        <w:rPr>
          <w:rFonts w:hint="eastAsia"/>
          <w:b/>
          <w:bCs/>
          <w:sz w:val="20"/>
          <w:szCs w:val="20"/>
          <w:u w:val="single"/>
        </w:rPr>
        <w:t>③发包人有权根据实际情况在发包人推荐的供应商（厂家）或品牌范围内进行调整，承包人须接受调整，并不得因此而要求调价。</w:t>
      </w:r>
    </w:p>
    <w:p>
      <w:pPr>
        <w:spacing w:line="320" w:lineRule="exact"/>
        <w:ind w:firstLine="402" w:firstLineChars="200"/>
        <w:rPr>
          <w:b/>
          <w:bCs/>
          <w:sz w:val="20"/>
          <w:szCs w:val="20"/>
          <w:u w:val="single"/>
        </w:rPr>
      </w:pPr>
      <w:r>
        <w:rPr>
          <w:rFonts w:hint="eastAsia"/>
          <w:b/>
          <w:bCs/>
          <w:sz w:val="20"/>
          <w:szCs w:val="20"/>
          <w:u w:val="single"/>
        </w:rPr>
        <w:t>④若投标人未明确品牌，招标人将在此表</w:t>
      </w:r>
      <w:r>
        <w:rPr>
          <w:b/>
          <w:bCs/>
          <w:sz w:val="20"/>
          <w:szCs w:val="20"/>
          <w:u w:val="single"/>
        </w:rPr>
        <w:t xml:space="preserve"> “</w:t>
      </w:r>
      <w:r>
        <w:rPr>
          <w:rFonts w:hint="eastAsia"/>
          <w:b/>
          <w:bCs/>
          <w:sz w:val="20"/>
          <w:szCs w:val="20"/>
          <w:u w:val="single"/>
        </w:rPr>
        <w:t>推荐品牌或厂家</w:t>
      </w:r>
      <w:r>
        <w:rPr>
          <w:b/>
          <w:bCs/>
          <w:sz w:val="20"/>
          <w:szCs w:val="20"/>
          <w:u w:val="single"/>
        </w:rPr>
        <w:t>”</w:t>
      </w:r>
      <w:r>
        <w:rPr>
          <w:rFonts w:hint="eastAsia"/>
          <w:b/>
          <w:bCs/>
          <w:sz w:val="20"/>
          <w:szCs w:val="20"/>
          <w:u w:val="single"/>
        </w:rPr>
        <w:t>中指定品牌及型号，投标报价不予调整。</w:t>
      </w:r>
    </w:p>
    <w:p>
      <w:pPr>
        <w:spacing w:line="320" w:lineRule="exact"/>
        <w:ind w:firstLine="402" w:firstLineChars="200"/>
        <w:rPr>
          <w:b/>
          <w:bCs/>
          <w:sz w:val="20"/>
          <w:szCs w:val="20"/>
          <w:u w:val="single"/>
        </w:rPr>
      </w:pPr>
      <w:r>
        <w:rPr>
          <w:rFonts w:hint="eastAsia"/>
          <w:b/>
          <w:bCs/>
          <w:sz w:val="20"/>
          <w:szCs w:val="20"/>
          <w:u w:val="single"/>
        </w:rPr>
        <w:t>⑤投标时需在分部分项报价表中注明选用材料（设备）品牌，招标人对材料设备无推荐品牌要求的，投标人也应在分部分项工程量清单报价表和主要材料（设备）价格表中标明选择的品牌，未标明的，一旦中标，招标人有权根据需求指定任意品牌，且投标报价不予调整。</w:t>
      </w:r>
    </w:p>
    <w:p>
      <w:pPr>
        <w:spacing w:line="320" w:lineRule="exact"/>
        <w:ind w:firstLine="402" w:firstLineChars="200"/>
        <w:rPr>
          <w:b/>
          <w:bCs/>
          <w:sz w:val="20"/>
          <w:szCs w:val="20"/>
          <w:u w:val="single"/>
        </w:rPr>
      </w:pPr>
      <w:r>
        <w:rPr>
          <w:rFonts w:hint="eastAsia"/>
          <w:b/>
          <w:bCs/>
          <w:sz w:val="20"/>
          <w:szCs w:val="20"/>
          <w:u w:val="single"/>
        </w:rPr>
        <w:t>⑥如本表选型与设计说明及招标图有矛盾的，一律以本表为准；</w:t>
      </w:r>
    </w:p>
    <w:p>
      <w:pPr>
        <w:spacing w:line="320" w:lineRule="exact"/>
        <w:ind w:firstLine="402" w:firstLineChars="200"/>
        <w:rPr>
          <w:rFonts w:ascii="宋体" w:cs="宋体"/>
          <w:b/>
          <w:bCs/>
          <w:color w:val="FF0000"/>
          <w:sz w:val="21"/>
          <w:szCs w:val="21"/>
        </w:rPr>
        <w:sectPr>
          <w:pgSz w:w="11906" w:h="16840"/>
          <w:pgMar w:top="1440" w:right="1080" w:bottom="1440" w:left="1080" w:header="0" w:footer="0" w:gutter="0"/>
          <w:cols w:equalWidth="0" w:num="1">
            <w:col w:w="13978"/>
          </w:cols>
        </w:sectPr>
      </w:pPr>
      <w:r>
        <w:rPr>
          <w:rFonts w:hint="eastAsia"/>
          <w:b/>
          <w:bCs/>
          <w:sz w:val="20"/>
          <w:szCs w:val="20"/>
          <w:u w:val="single"/>
        </w:rPr>
        <w:t>⑦投标人在投标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认定技术参数不满</w:t>
      </w:r>
    </w:p>
    <w:p>
      <w:pPr>
        <w:tabs>
          <w:tab w:val="left" w:pos="300"/>
        </w:tabs>
        <w:spacing w:line="366" w:lineRule="exact"/>
        <w:jc w:val="center"/>
        <w:rPr>
          <w:sz w:val="20"/>
          <w:szCs w:val="20"/>
        </w:rPr>
      </w:pPr>
      <w:bookmarkStart w:id="100" w:name="page89"/>
      <w:bookmarkEnd w:id="100"/>
      <w:r>
        <w:rPr>
          <w:rFonts w:hint="eastAsia" w:ascii="宋体" w:hAnsi="宋体" w:cs="宋体"/>
          <w:b/>
          <w:bCs/>
          <w:sz w:val="32"/>
          <w:szCs w:val="32"/>
        </w:rPr>
        <w:t>第七章</w:t>
      </w:r>
      <w:r>
        <w:rPr>
          <w:rFonts w:ascii="宋体" w:cs="宋体"/>
          <w:b/>
          <w:bCs/>
          <w:sz w:val="32"/>
          <w:szCs w:val="32"/>
        </w:rPr>
        <w:tab/>
      </w:r>
      <w:r>
        <w:rPr>
          <w:rFonts w:hint="eastAsia" w:ascii="宋体" w:hAnsi="宋体" w:cs="宋体"/>
          <w:b/>
          <w:bCs/>
          <w:sz w:val="32"/>
          <w:szCs w:val="32"/>
        </w:rPr>
        <w:t>评审办法</w:t>
      </w:r>
    </w:p>
    <w:p>
      <w:pPr>
        <w:spacing w:line="256" w:lineRule="exact"/>
        <w:rPr>
          <w:sz w:val="20"/>
          <w:szCs w:val="20"/>
        </w:rPr>
      </w:pPr>
    </w:p>
    <w:p>
      <w:pPr>
        <w:spacing w:line="360" w:lineRule="auto"/>
        <w:ind w:firstLine="420" w:firstLineChars="200"/>
        <w:rPr>
          <w:rFonts w:ascii="宋体" w:cs="宋体"/>
          <w:sz w:val="21"/>
          <w:szCs w:val="21"/>
        </w:rPr>
      </w:pPr>
      <w:r>
        <w:rPr>
          <w:rFonts w:hint="eastAsia" w:ascii="宋体" w:hAnsi="宋体" w:cs="宋体"/>
          <w:sz w:val="21"/>
          <w:szCs w:val="21"/>
        </w:rPr>
        <w:t>本评审办法遵照《中华人民共和国政府采购法》、《政府采购竞争性磋商采购方式管理暂行办法》等有关规定，并结合本项目的具体情况制定。</w:t>
      </w:r>
    </w:p>
    <w:p>
      <w:pPr>
        <w:spacing w:line="360" w:lineRule="auto"/>
        <w:ind w:firstLine="422" w:firstLineChars="200"/>
        <w:rPr>
          <w:rFonts w:ascii="宋体" w:cs="宋体"/>
          <w:sz w:val="21"/>
          <w:szCs w:val="21"/>
        </w:rPr>
      </w:pPr>
      <w:r>
        <w:rPr>
          <w:rFonts w:hint="eastAsia" w:ascii="宋体" w:hAnsi="宋体" w:cs="宋体"/>
          <w:b/>
          <w:bCs/>
          <w:sz w:val="21"/>
          <w:szCs w:val="21"/>
        </w:rPr>
        <w:t>一、总则</w:t>
      </w:r>
    </w:p>
    <w:p>
      <w:pPr>
        <w:spacing w:line="360" w:lineRule="auto"/>
        <w:ind w:firstLine="420" w:firstLineChars="200"/>
        <w:rPr>
          <w:rFonts w:ascii="宋体" w:cs="宋体"/>
          <w:sz w:val="21"/>
          <w:szCs w:val="21"/>
        </w:rPr>
      </w:pPr>
      <w:r>
        <w:rPr>
          <w:rFonts w:hint="eastAsia" w:ascii="宋体" w:hAnsi="宋体" w:cs="宋体"/>
          <w:sz w:val="21"/>
          <w:szCs w:val="21"/>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rPr>
          <w:rFonts w:ascii="宋体" w:cs="宋体"/>
          <w:sz w:val="21"/>
          <w:szCs w:val="21"/>
        </w:rPr>
      </w:pPr>
      <w:r>
        <w:rPr>
          <w:rFonts w:hint="eastAsia" w:ascii="宋体" w:hAnsi="宋体" w:cs="宋体"/>
          <w:b/>
          <w:bCs/>
          <w:sz w:val="21"/>
          <w:szCs w:val="21"/>
        </w:rPr>
        <w:t>二、评审组织</w:t>
      </w:r>
    </w:p>
    <w:p>
      <w:pPr>
        <w:spacing w:line="360" w:lineRule="auto"/>
        <w:ind w:right="246" w:firstLine="420" w:firstLineChars="200"/>
        <w:rPr>
          <w:rFonts w:ascii="宋体" w:cs="宋体"/>
          <w:sz w:val="21"/>
          <w:szCs w:val="21"/>
        </w:rPr>
      </w:pPr>
      <w:r>
        <w:rPr>
          <w:rFonts w:hint="eastAsia" w:ascii="宋体" w:hAnsi="宋体" w:cs="宋体"/>
          <w:sz w:val="21"/>
          <w:szCs w:val="21"/>
        </w:rPr>
        <w:t>评审工作由采购单位依法组建的磋商小组负责。磋商小组负责审标、询标、评审等工作，并向采购人提出评审意见和评审报告。</w:t>
      </w:r>
    </w:p>
    <w:p>
      <w:pPr>
        <w:spacing w:line="360" w:lineRule="auto"/>
        <w:ind w:firstLine="420" w:firstLineChars="200"/>
        <w:rPr>
          <w:rFonts w:ascii="宋体" w:cs="宋体"/>
          <w:sz w:val="21"/>
          <w:szCs w:val="21"/>
        </w:rPr>
      </w:pPr>
      <w:r>
        <w:rPr>
          <w:rFonts w:hint="eastAsia" w:ascii="宋体" w:hAnsi="宋体" w:cs="宋体"/>
          <w:sz w:val="21"/>
          <w:szCs w:val="21"/>
        </w:rPr>
        <w:t>三、</w:t>
      </w:r>
      <w:r>
        <w:rPr>
          <w:rFonts w:hint="eastAsia" w:ascii="宋体" w:hAnsi="宋体" w:cs="宋体"/>
          <w:b/>
          <w:bCs/>
          <w:sz w:val="21"/>
          <w:szCs w:val="21"/>
        </w:rPr>
        <w:t>评标程序</w:t>
      </w:r>
    </w:p>
    <w:p>
      <w:pPr>
        <w:spacing w:line="360" w:lineRule="auto"/>
        <w:ind w:firstLine="420" w:firstLineChars="200"/>
        <w:rPr>
          <w:rFonts w:ascii="宋体" w:cs="宋体"/>
          <w:sz w:val="21"/>
          <w:szCs w:val="21"/>
        </w:rPr>
      </w:pPr>
      <w:r>
        <w:rPr>
          <w:rFonts w:hint="eastAsia" w:ascii="宋体" w:hAnsi="宋体" w:cs="宋体"/>
          <w:sz w:val="21"/>
          <w:szCs w:val="21"/>
        </w:rPr>
        <w:t>程序如下：</w:t>
      </w:r>
    </w:p>
    <w:p>
      <w:pPr>
        <w:spacing w:line="360" w:lineRule="auto"/>
        <w:ind w:firstLine="420" w:firstLineChars="200"/>
        <w:rPr>
          <w:rFonts w:ascii="宋体" w:cs="宋体"/>
          <w:sz w:val="21"/>
          <w:szCs w:val="21"/>
        </w:rPr>
      </w:pPr>
      <w:r>
        <w:rPr>
          <w:rFonts w:hint="eastAsia" w:ascii="宋体" w:hAnsi="宋体" w:cs="宋体"/>
          <w:sz w:val="21"/>
          <w:szCs w:val="21"/>
        </w:rPr>
        <w:t>第一步：磋商小组根据评审原则和评审办法，对商务技术标进行资格、符合性审查。</w:t>
      </w:r>
    </w:p>
    <w:p>
      <w:pPr>
        <w:spacing w:line="360" w:lineRule="auto"/>
        <w:ind w:firstLine="420" w:firstLineChars="200"/>
        <w:rPr>
          <w:rFonts w:ascii="宋体" w:cs="宋体"/>
          <w:sz w:val="21"/>
          <w:szCs w:val="21"/>
        </w:rPr>
      </w:pPr>
      <w:r>
        <w:rPr>
          <w:rFonts w:hint="eastAsia" w:ascii="宋体" w:hAnsi="宋体" w:cs="宋体"/>
          <w:sz w:val="21"/>
          <w:szCs w:val="21"/>
        </w:rPr>
        <w:t>第二步：对符合性通过的投标人的商务技术标进行磋商评分并汇总。</w:t>
      </w:r>
    </w:p>
    <w:p>
      <w:pPr>
        <w:spacing w:line="360" w:lineRule="auto"/>
        <w:ind w:right="346" w:firstLine="420" w:firstLineChars="200"/>
        <w:jc w:val="both"/>
        <w:rPr>
          <w:rFonts w:ascii="宋体" w:cs="宋体"/>
          <w:sz w:val="21"/>
          <w:szCs w:val="21"/>
        </w:rPr>
      </w:pPr>
      <w:r>
        <w:rPr>
          <w:rFonts w:hint="eastAsia" w:ascii="宋体" w:hAnsi="宋体" w:cs="宋体"/>
          <w:sz w:val="21"/>
          <w:szCs w:val="21"/>
        </w:rPr>
        <w:t>第三步：汇总完毕后评审报价文件，磋商小组对报价文件进行符合性审查，针对投标报价与各投标人进行磋商，进行最终报价，确定最终报价。</w:t>
      </w:r>
    </w:p>
    <w:p>
      <w:pPr>
        <w:spacing w:line="360" w:lineRule="auto"/>
        <w:ind w:firstLine="420" w:firstLineChars="200"/>
        <w:rPr>
          <w:rFonts w:ascii="宋体" w:cs="宋体"/>
          <w:sz w:val="21"/>
          <w:szCs w:val="21"/>
        </w:rPr>
      </w:pPr>
      <w:r>
        <w:rPr>
          <w:rFonts w:hint="eastAsia" w:ascii="宋体" w:hAnsi="宋体" w:cs="宋体"/>
          <w:sz w:val="21"/>
          <w:szCs w:val="21"/>
        </w:rPr>
        <w:t>第四步：磋商小组以商务技术标和报价标合计分值由高到低的顺序依次推荐得分第一名的为第一中标候选单位，推荐得分第二名的为第二中标候选单位，并提交书面评标报告。合计分值相同时以报价标得分高为先，合计分值、报价标得分均相同时由评标委员会全体成员记名投票按少数服从多数的原则确定中标候选顺序。</w:t>
      </w:r>
    </w:p>
    <w:p>
      <w:pPr>
        <w:spacing w:line="360" w:lineRule="auto"/>
        <w:ind w:firstLine="420" w:firstLineChars="200"/>
        <w:rPr>
          <w:rFonts w:ascii="宋体" w:cs="宋体"/>
          <w:sz w:val="21"/>
          <w:szCs w:val="21"/>
        </w:rPr>
      </w:pPr>
      <w:r>
        <w:rPr>
          <w:rFonts w:hint="eastAsia" w:ascii="宋体" w:hAnsi="宋体" w:cs="宋体"/>
          <w:sz w:val="21"/>
          <w:szCs w:val="21"/>
        </w:rPr>
        <w:t>四、</w:t>
      </w:r>
      <w:r>
        <w:rPr>
          <w:rFonts w:hint="eastAsia" w:ascii="宋体" w:hAnsi="宋体" w:cs="宋体"/>
          <w:b/>
          <w:bCs/>
          <w:sz w:val="21"/>
          <w:szCs w:val="21"/>
        </w:rPr>
        <w:t>磋商要求</w:t>
      </w:r>
    </w:p>
    <w:p>
      <w:pPr>
        <w:spacing w:line="360" w:lineRule="auto"/>
        <w:ind w:firstLine="420" w:firstLineChars="200"/>
        <w:rPr>
          <w:rFonts w:ascii="宋体" w:cs="宋体"/>
          <w:sz w:val="21"/>
          <w:szCs w:val="21"/>
        </w:rPr>
      </w:pPr>
      <w:r>
        <w:rPr>
          <w:rFonts w:ascii="宋体" w:hAnsi="宋体" w:cs="宋体"/>
          <w:sz w:val="21"/>
          <w:szCs w:val="21"/>
        </w:rPr>
        <w:t>1</w:t>
      </w:r>
      <w:r>
        <w:rPr>
          <w:rFonts w:hint="eastAsia" w:ascii="宋体" w:hAnsi="宋体" w:cs="宋体"/>
          <w:sz w:val="21"/>
          <w:szCs w:val="21"/>
        </w:rPr>
        <w:t>、磋商小组将按竞争性磋商有关规定与供应商进行封闭式磋商，磋商的内容包括（但不限于）投标人的报价、合同条款响应情况、技术方案的可行性、承诺的后期服务等。投标人有义务对磋商小组就响应文件中不明确的条款进行澄清，投标人在磋商时可以对其响应文件进行补充或调整，在磋商结束前，投标人应对其澄清、补充、调整的相关内容以书面方式进行最终确认，形成最终承诺书。磋商小组对投标人的磋商最多不超过</w:t>
      </w:r>
      <w:r>
        <w:rPr>
          <w:rFonts w:ascii="宋体" w:hAnsi="宋体" w:cs="宋体"/>
          <w:sz w:val="21"/>
          <w:szCs w:val="21"/>
        </w:rPr>
        <w:t xml:space="preserve"> 3 </w:t>
      </w:r>
      <w:r>
        <w:rPr>
          <w:rFonts w:hint="eastAsia" w:ascii="宋体" w:hAnsi="宋体" w:cs="宋体"/>
          <w:sz w:val="21"/>
          <w:szCs w:val="21"/>
        </w:rPr>
        <w:t>轮。在磋商过程中，采购人及磋商小组有权变更相关要求，不对因此而受影响的投标人承担责任。磋商中如有实质性变动，磋商小组将用书面形式通知参加磋商的投标人。</w:t>
      </w:r>
    </w:p>
    <w:p>
      <w:pPr>
        <w:spacing w:line="360" w:lineRule="auto"/>
        <w:ind w:firstLine="420" w:firstLineChars="200"/>
        <w:rPr>
          <w:rFonts w:ascii="宋体" w:cs="宋体"/>
          <w:sz w:val="21"/>
          <w:szCs w:val="21"/>
        </w:rPr>
      </w:pPr>
      <w:r>
        <w:rPr>
          <w:rFonts w:ascii="宋体" w:hAnsi="宋体" w:cs="宋体"/>
          <w:sz w:val="21"/>
          <w:szCs w:val="21"/>
        </w:rPr>
        <w:t>2</w:t>
      </w:r>
      <w:r>
        <w:rPr>
          <w:rFonts w:hint="eastAsia" w:ascii="宋体" w:hAnsi="宋体" w:cs="宋体"/>
          <w:sz w:val="21"/>
          <w:szCs w:val="21"/>
        </w:rPr>
        <w:t>、磋商小组将要求所有参加磋商的投标人按磋商小组提出的要求并在规定时间内分别进行最终报价，各投标人在规定时间之后的报价将被视为无效。</w:t>
      </w:r>
    </w:p>
    <w:p>
      <w:pPr>
        <w:spacing w:line="360" w:lineRule="auto"/>
        <w:ind w:firstLine="420" w:firstLineChars="200"/>
        <w:rPr>
          <w:rFonts w:ascii="宋体" w:cs="宋体"/>
          <w:sz w:val="21"/>
          <w:szCs w:val="21"/>
        </w:rPr>
      </w:pPr>
      <w:r>
        <w:rPr>
          <w:rFonts w:ascii="宋体" w:hAnsi="宋体" w:cs="宋体"/>
          <w:sz w:val="21"/>
          <w:szCs w:val="21"/>
        </w:rPr>
        <w:t>3</w:t>
      </w:r>
      <w:r>
        <w:rPr>
          <w:rFonts w:hint="eastAsia" w:ascii="宋体" w:hAnsi="宋体" w:cs="宋体"/>
          <w:sz w:val="21"/>
          <w:szCs w:val="21"/>
        </w:rPr>
        <w:t>、磋商结束后，磋商小组应当要求所有实质性响应的供应商在规定时间内提交最后报价，提交最后报价的供应商一般不得少于</w:t>
      </w:r>
      <w:r>
        <w:rPr>
          <w:rFonts w:ascii="宋体" w:hAnsi="宋体" w:cs="宋体"/>
          <w:sz w:val="21"/>
          <w:szCs w:val="21"/>
        </w:rPr>
        <w:t xml:space="preserve"> 3 </w:t>
      </w:r>
      <w:r>
        <w:rPr>
          <w:rFonts w:hint="eastAsia" w:ascii="宋体" w:hAnsi="宋体" w:cs="宋体"/>
          <w:sz w:val="21"/>
          <w:szCs w:val="21"/>
        </w:rPr>
        <w:t>家。</w:t>
      </w:r>
    </w:p>
    <w:p>
      <w:pPr>
        <w:spacing w:line="21" w:lineRule="exact"/>
        <w:rPr>
          <w:sz w:val="20"/>
          <w:szCs w:val="20"/>
        </w:rPr>
      </w:pPr>
      <w:bookmarkStart w:id="101" w:name="page90"/>
      <w:bookmarkEnd w:id="101"/>
    </w:p>
    <w:p>
      <w:pPr>
        <w:spacing w:line="360" w:lineRule="auto"/>
        <w:ind w:right="346" w:firstLine="420" w:firstLineChars="200"/>
        <w:rPr>
          <w:sz w:val="21"/>
          <w:szCs w:val="21"/>
        </w:rPr>
      </w:pPr>
      <w:r>
        <w:rPr>
          <w:rFonts w:ascii="Arial" w:hAnsi="Arial" w:cs="Arial"/>
          <w:sz w:val="21"/>
          <w:szCs w:val="21"/>
        </w:rPr>
        <w:t>4</w:t>
      </w:r>
      <w:r>
        <w:rPr>
          <w:rFonts w:hint="eastAsia" w:ascii="宋体" w:hAnsi="宋体" w:cs="宋体"/>
          <w:sz w:val="21"/>
          <w:szCs w:val="21"/>
        </w:rPr>
        <w:t>、最后报价是供应商响应文件的有效组成部分。符合《政府采购竞争性磋商采购方式管理暂行办法》第三条第四项情形的，提交最后报价的供应商可以为</w:t>
      </w:r>
      <w:r>
        <w:rPr>
          <w:rFonts w:ascii="Arial" w:hAnsi="Arial" w:cs="Arial"/>
          <w:sz w:val="21"/>
          <w:szCs w:val="21"/>
        </w:rPr>
        <w:t xml:space="preserve"> 2 </w:t>
      </w:r>
      <w:r>
        <w:rPr>
          <w:rFonts w:hint="eastAsia" w:ascii="宋体" w:hAnsi="宋体" w:cs="宋体"/>
          <w:sz w:val="21"/>
          <w:szCs w:val="21"/>
        </w:rPr>
        <w:t>家。</w:t>
      </w:r>
    </w:p>
    <w:p>
      <w:pPr>
        <w:spacing w:line="360" w:lineRule="auto"/>
        <w:ind w:firstLine="422" w:firstLineChars="200"/>
        <w:rPr>
          <w:sz w:val="21"/>
          <w:szCs w:val="21"/>
        </w:rPr>
      </w:pPr>
      <w:r>
        <w:rPr>
          <w:rFonts w:hint="eastAsia" w:ascii="宋体" w:hAnsi="宋体" w:cs="宋体"/>
          <w:b/>
          <w:bCs/>
          <w:sz w:val="21"/>
          <w:szCs w:val="21"/>
        </w:rPr>
        <w:t>五、评审细则</w:t>
      </w:r>
    </w:p>
    <w:p>
      <w:pPr>
        <w:spacing w:line="360" w:lineRule="auto"/>
        <w:ind w:firstLine="420" w:firstLineChars="200"/>
        <w:rPr>
          <w:sz w:val="21"/>
          <w:szCs w:val="21"/>
        </w:rPr>
      </w:pPr>
      <w:r>
        <w:rPr>
          <w:rFonts w:hint="eastAsia" w:ascii="宋体" w:hAnsi="宋体" w:cs="宋体"/>
          <w:sz w:val="21"/>
          <w:szCs w:val="21"/>
        </w:rPr>
        <w:t>评标采用综合评分法，磋商小组从最终投标报价、投标人的综合实力、业绩、技术方案、服务承诺、等方面进行评审。磋商小组根据评审情况，对各投标人的商务报价方面在分值范围内进行统一打分，对各投标人的商务方面在分值范围内进行统一打分，对各投标人的技术方面在分值范围内进行独立打分。</w:t>
      </w:r>
    </w:p>
    <w:p>
      <w:pPr>
        <w:spacing w:line="360" w:lineRule="auto"/>
        <w:ind w:firstLine="422" w:firstLineChars="200"/>
        <w:rPr>
          <w:sz w:val="21"/>
          <w:szCs w:val="21"/>
        </w:rPr>
      </w:pPr>
      <w:r>
        <w:rPr>
          <w:rFonts w:hint="eastAsia" w:ascii="宋体" w:hAnsi="宋体" w:cs="宋体"/>
          <w:b/>
          <w:bCs/>
          <w:sz w:val="21"/>
          <w:szCs w:val="21"/>
        </w:rPr>
        <w:t>每个供应商最终得分</w:t>
      </w:r>
      <w:r>
        <w:rPr>
          <w:rFonts w:ascii="Arial" w:hAnsi="Arial" w:cs="Arial"/>
          <w:b/>
          <w:bCs/>
          <w:sz w:val="21"/>
          <w:szCs w:val="21"/>
        </w:rPr>
        <w:t>=</w:t>
      </w:r>
      <w:r>
        <w:rPr>
          <w:rFonts w:hint="eastAsia" w:ascii="宋体" w:hAnsi="宋体" w:cs="宋体"/>
          <w:b/>
          <w:bCs/>
          <w:sz w:val="21"/>
          <w:szCs w:val="21"/>
        </w:rPr>
        <w:t>报价分</w:t>
      </w:r>
      <w:r>
        <w:rPr>
          <w:rFonts w:ascii="Arial" w:hAnsi="Arial" w:cs="Arial"/>
          <w:b/>
          <w:bCs/>
          <w:sz w:val="21"/>
          <w:szCs w:val="21"/>
        </w:rPr>
        <w:t>+</w:t>
      </w:r>
      <w:r>
        <w:rPr>
          <w:rFonts w:hint="eastAsia" w:ascii="宋体" w:hAnsi="宋体" w:cs="宋体"/>
          <w:b/>
          <w:bCs/>
          <w:sz w:val="21"/>
          <w:szCs w:val="21"/>
        </w:rPr>
        <w:t>商务技术分</w:t>
      </w:r>
    </w:p>
    <w:p>
      <w:pPr>
        <w:tabs>
          <w:tab w:val="left" w:pos="2040"/>
        </w:tabs>
        <w:spacing w:line="360" w:lineRule="auto"/>
        <w:ind w:firstLine="422" w:firstLineChars="200"/>
        <w:rPr>
          <w:sz w:val="21"/>
          <w:szCs w:val="21"/>
        </w:rPr>
      </w:pPr>
      <w:r>
        <w:rPr>
          <w:rFonts w:ascii="Arial" w:hAnsi="Arial" w:cs="Arial"/>
          <w:b/>
          <w:bCs/>
          <w:sz w:val="21"/>
          <w:szCs w:val="21"/>
        </w:rPr>
        <w:t>1</w:t>
      </w:r>
      <w:r>
        <w:rPr>
          <w:rFonts w:hint="eastAsia" w:ascii="宋体" w:hAnsi="宋体" w:cs="宋体"/>
          <w:b/>
          <w:bCs/>
          <w:sz w:val="21"/>
          <w:szCs w:val="21"/>
        </w:rPr>
        <w:t>、报价分</w:t>
      </w:r>
      <w:r>
        <w:rPr>
          <w:sz w:val="21"/>
          <w:szCs w:val="21"/>
        </w:rPr>
        <w:tab/>
      </w:r>
      <w:r>
        <w:rPr>
          <w:rFonts w:hint="eastAsia" w:ascii="宋体" w:hAnsi="宋体" w:cs="宋体"/>
          <w:b/>
          <w:bCs/>
          <w:sz w:val="21"/>
          <w:szCs w:val="21"/>
        </w:rPr>
        <w:t>总分</w:t>
      </w:r>
      <w:r>
        <w:rPr>
          <w:rFonts w:ascii="宋体" w:hAnsi="宋体" w:cs="宋体"/>
          <w:b/>
          <w:bCs/>
          <w:sz w:val="21"/>
          <w:szCs w:val="21"/>
        </w:rPr>
        <w:t xml:space="preserve">30 </w:t>
      </w:r>
      <w:r>
        <w:rPr>
          <w:rFonts w:hint="eastAsia" w:ascii="宋体" w:hAnsi="宋体" w:cs="宋体"/>
          <w:b/>
          <w:bCs/>
          <w:sz w:val="21"/>
          <w:szCs w:val="21"/>
        </w:rPr>
        <w:t>分</w:t>
      </w:r>
    </w:p>
    <w:p>
      <w:pPr>
        <w:tabs>
          <w:tab w:val="left" w:pos="5480"/>
          <w:tab w:val="left" w:pos="6740"/>
        </w:tabs>
        <w:spacing w:line="360" w:lineRule="auto"/>
        <w:ind w:firstLine="420" w:firstLineChars="200"/>
        <w:rPr>
          <w:sz w:val="21"/>
          <w:szCs w:val="21"/>
        </w:rPr>
      </w:pPr>
      <w:r>
        <w:rPr>
          <w:rFonts w:hint="eastAsia" w:ascii="宋体" w:hAnsi="宋体" w:cs="宋体"/>
          <w:sz w:val="21"/>
          <w:szCs w:val="21"/>
        </w:rPr>
        <w:t>报价评分将在有效供应商范围内进行，最高得</w:t>
      </w:r>
      <w:r>
        <w:rPr>
          <w:rFonts w:ascii="Arial" w:hAnsi="Arial" w:cs="Arial"/>
          <w:sz w:val="21"/>
          <w:szCs w:val="21"/>
        </w:rPr>
        <w:t xml:space="preserve"> 30</w:t>
      </w:r>
      <w:r>
        <w:rPr>
          <w:rFonts w:hint="eastAsia" w:ascii="宋体" w:hAnsi="宋体" w:cs="宋体"/>
          <w:sz w:val="21"/>
          <w:szCs w:val="21"/>
        </w:rPr>
        <w:t>分最低得</w:t>
      </w:r>
      <w:r>
        <w:rPr>
          <w:rFonts w:ascii="Arial" w:hAnsi="Arial" w:cs="Arial"/>
          <w:sz w:val="21"/>
          <w:szCs w:val="21"/>
        </w:rPr>
        <w:t xml:space="preserve">0 </w:t>
      </w:r>
      <w:r>
        <w:rPr>
          <w:rFonts w:hint="eastAsia" w:ascii="宋体" w:hAnsi="宋体" w:cs="宋体"/>
          <w:sz w:val="21"/>
          <w:szCs w:val="21"/>
        </w:rPr>
        <w:t>分（小数点后保留二位小数，第三位四舍五入）。满足竞争性磋商文件要求且最后报价最低的</w:t>
      </w:r>
      <w:r>
        <w:rPr>
          <w:rFonts w:hint="eastAsia" w:ascii="宋体" w:hAnsi="宋体" w:cs="宋体"/>
          <w:b/>
          <w:bCs/>
          <w:sz w:val="21"/>
          <w:szCs w:val="21"/>
          <w:u w:val="single"/>
        </w:rPr>
        <w:t>磋商报价</w:t>
      </w:r>
      <w:r>
        <w:rPr>
          <w:rFonts w:hint="eastAsia" w:ascii="宋体" w:hAnsi="宋体" w:cs="宋体"/>
          <w:sz w:val="21"/>
          <w:szCs w:val="21"/>
        </w:rPr>
        <w:t>为</w:t>
      </w:r>
      <w:r>
        <w:rPr>
          <w:rFonts w:hint="eastAsia" w:ascii="宋体" w:hAnsi="宋体" w:cs="宋体"/>
          <w:b/>
          <w:bCs/>
          <w:sz w:val="21"/>
          <w:szCs w:val="21"/>
          <w:u w:val="single"/>
        </w:rPr>
        <w:t>磋商基准价</w:t>
      </w:r>
      <w:r>
        <w:rPr>
          <w:rFonts w:hint="eastAsia" w:ascii="宋体" w:hAnsi="宋体" w:cs="宋体"/>
          <w:sz w:val="21"/>
          <w:szCs w:val="21"/>
        </w:rPr>
        <w:t>，供应商的价格分统一按照下列公式计算：磋商报价得分</w:t>
      </w:r>
      <w:r>
        <w:rPr>
          <w:rFonts w:ascii="Arial" w:hAnsi="Arial" w:cs="Arial"/>
          <w:sz w:val="21"/>
          <w:szCs w:val="21"/>
        </w:rPr>
        <w:t>=</w:t>
      </w:r>
      <w:r>
        <w:rPr>
          <w:rFonts w:hint="eastAsia" w:ascii="宋体" w:hAnsi="宋体" w:cs="宋体"/>
          <w:sz w:val="21"/>
          <w:szCs w:val="21"/>
        </w:rPr>
        <w:t>（磋商基准价</w:t>
      </w:r>
      <w:r>
        <w:rPr>
          <w:rFonts w:ascii="Arial" w:hAnsi="Arial" w:cs="Arial"/>
          <w:sz w:val="21"/>
          <w:szCs w:val="21"/>
        </w:rPr>
        <w:t>/</w:t>
      </w:r>
      <w:r>
        <w:rPr>
          <w:rFonts w:hint="eastAsia" w:ascii="宋体" w:hAnsi="宋体" w:cs="宋体"/>
          <w:sz w:val="21"/>
          <w:szCs w:val="21"/>
        </w:rPr>
        <w:t>最后磋商报价）</w:t>
      </w:r>
      <w:r>
        <w:rPr>
          <w:rFonts w:ascii="Arial" w:hAnsi="Arial" w:cs="Arial"/>
          <w:sz w:val="21"/>
          <w:szCs w:val="21"/>
        </w:rPr>
        <w:t>×</w:t>
      </w:r>
      <w:r>
        <w:rPr>
          <w:rFonts w:hint="eastAsia" w:ascii="宋体" w:hAnsi="宋体" w:cs="宋体"/>
          <w:sz w:val="21"/>
          <w:szCs w:val="21"/>
        </w:rPr>
        <w:t>价格权值</w:t>
      </w:r>
      <w:r>
        <w:rPr>
          <w:rFonts w:ascii="Arial" w:hAnsi="Arial" w:cs="Arial"/>
          <w:sz w:val="21"/>
          <w:szCs w:val="21"/>
        </w:rPr>
        <w:t>×100</w:t>
      </w:r>
      <w:r>
        <w:rPr>
          <w:rFonts w:hint="eastAsia" w:ascii="Arial" w:hAnsi="Arial" w:cs="Arial"/>
          <w:sz w:val="21"/>
          <w:szCs w:val="21"/>
        </w:rPr>
        <w:t>。</w:t>
      </w:r>
    </w:p>
    <w:p>
      <w:pPr>
        <w:tabs>
          <w:tab w:val="left" w:pos="2040"/>
        </w:tabs>
        <w:spacing w:line="360" w:lineRule="auto"/>
        <w:ind w:firstLine="422" w:firstLineChars="200"/>
        <w:rPr>
          <w:rFonts w:ascii="宋体" w:cs="宋体"/>
          <w:b/>
          <w:bCs/>
          <w:sz w:val="21"/>
          <w:szCs w:val="21"/>
        </w:rPr>
      </w:pPr>
      <w:r>
        <w:rPr>
          <w:rFonts w:ascii="宋体" w:hAnsi="宋体" w:cs="宋体"/>
          <w:b/>
          <w:bCs/>
          <w:sz w:val="21"/>
          <w:szCs w:val="21"/>
        </w:rPr>
        <w:t>2</w:t>
      </w:r>
      <w:r>
        <w:rPr>
          <w:rFonts w:hint="eastAsia" w:ascii="宋体" w:hAnsi="宋体" w:cs="宋体"/>
          <w:b/>
          <w:bCs/>
          <w:sz w:val="21"/>
          <w:szCs w:val="21"/>
        </w:rPr>
        <w:t>、商务技术分</w:t>
      </w:r>
      <w:r>
        <w:rPr>
          <w:rFonts w:ascii="宋体" w:cs="宋体"/>
          <w:b/>
          <w:bCs/>
          <w:sz w:val="21"/>
          <w:szCs w:val="21"/>
        </w:rPr>
        <w:tab/>
      </w:r>
      <w:r>
        <w:rPr>
          <w:rFonts w:hint="eastAsia" w:ascii="宋体" w:hAnsi="宋体" w:cs="宋体"/>
          <w:b/>
          <w:bCs/>
          <w:sz w:val="21"/>
          <w:szCs w:val="21"/>
        </w:rPr>
        <w:t>总分</w:t>
      </w:r>
      <w:r>
        <w:rPr>
          <w:rFonts w:ascii="宋体" w:hAnsi="宋体" w:cs="宋体"/>
          <w:b/>
          <w:bCs/>
          <w:sz w:val="21"/>
          <w:szCs w:val="21"/>
        </w:rPr>
        <w:t xml:space="preserve"> 70 </w:t>
      </w:r>
      <w:r>
        <w:rPr>
          <w:rFonts w:hint="eastAsia" w:ascii="宋体" w:hAnsi="宋体" w:cs="宋体"/>
          <w:b/>
          <w:bCs/>
          <w:sz w:val="21"/>
          <w:szCs w:val="21"/>
        </w:rPr>
        <w:t>分</w:t>
      </w:r>
    </w:p>
    <w:p>
      <w:pPr>
        <w:spacing w:line="360" w:lineRule="auto"/>
        <w:ind w:right="246" w:firstLine="420" w:firstLineChars="200"/>
        <w:rPr>
          <w:rFonts w:ascii="宋体" w:cs="宋体"/>
          <w:sz w:val="21"/>
          <w:szCs w:val="21"/>
        </w:rPr>
      </w:pPr>
      <w:r>
        <w:rPr>
          <w:rFonts w:hint="eastAsia" w:ascii="宋体" w:hAnsi="宋体" w:cs="宋体"/>
          <w:sz w:val="21"/>
          <w:szCs w:val="21"/>
        </w:rPr>
        <w:t>由评标专家负责对投标文件的商务技术部分采用记名方式各自评分。如发现某个单项的评分超出了规定的分值范围的，则该张评分表无效。此项评分为：所有评标专家的有效评分的算术平均值（保留小数</w:t>
      </w:r>
      <w:r>
        <w:rPr>
          <w:rFonts w:ascii="宋体" w:hAnsi="宋体" w:cs="宋体"/>
          <w:sz w:val="21"/>
          <w:szCs w:val="21"/>
        </w:rPr>
        <w:t xml:space="preserve"> 2 </w:t>
      </w:r>
      <w:r>
        <w:rPr>
          <w:rFonts w:hint="eastAsia" w:ascii="宋体" w:hAnsi="宋体" w:cs="宋体"/>
          <w:sz w:val="21"/>
          <w:szCs w:val="21"/>
        </w:rPr>
        <w:t>位）。</w:t>
      </w:r>
    </w:p>
    <w:tbl>
      <w:tblPr>
        <w:tblStyle w:val="19"/>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cs="宋体"/>
                <w:b/>
                <w:spacing w:val="-6"/>
                <w:sz w:val="21"/>
                <w:szCs w:val="21"/>
              </w:rPr>
            </w:pPr>
            <w:r>
              <w:rPr>
                <w:rFonts w:hint="eastAsia" w:ascii="宋体" w:hAnsi="宋体" w:cs="宋体"/>
                <w:b/>
                <w:spacing w:val="-6"/>
                <w:sz w:val="21"/>
                <w:szCs w:val="21"/>
              </w:rPr>
              <w:t>评审因素</w:t>
            </w:r>
          </w:p>
        </w:tc>
        <w:tc>
          <w:tcPr>
            <w:tcW w:w="750" w:type="dxa"/>
            <w:vAlign w:val="center"/>
          </w:tcPr>
          <w:p>
            <w:pPr>
              <w:widowControl w:val="0"/>
              <w:jc w:val="both"/>
              <w:rPr>
                <w:rFonts w:ascii="宋体" w:cs="宋体"/>
                <w:b/>
                <w:spacing w:val="-6"/>
                <w:sz w:val="21"/>
                <w:szCs w:val="21"/>
              </w:rPr>
            </w:pPr>
            <w:r>
              <w:rPr>
                <w:rFonts w:hint="eastAsia" w:ascii="宋体" w:hAnsi="宋体" w:cs="宋体"/>
                <w:b/>
                <w:spacing w:val="-6"/>
                <w:sz w:val="21"/>
                <w:szCs w:val="21"/>
              </w:rPr>
              <w:t>分值</w:t>
            </w:r>
          </w:p>
        </w:tc>
        <w:tc>
          <w:tcPr>
            <w:tcW w:w="7683" w:type="dxa"/>
            <w:vAlign w:val="center"/>
          </w:tcPr>
          <w:p>
            <w:pPr>
              <w:pStyle w:val="30"/>
              <w:widowControl w:val="0"/>
              <w:spacing w:line="240" w:lineRule="auto"/>
              <w:rPr>
                <w:rFonts w:ascii="宋体" w:hAnsi="宋体" w:eastAsia="宋体" w:cs="宋体"/>
                <w:b/>
                <w:spacing w:val="-6"/>
                <w:sz w:val="21"/>
                <w:szCs w:val="21"/>
              </w:rPr>
            </w:pPr>
            <w:r>
              <w:rPr>
                <w:rFonts w:hint="eastAsia" w:ascii="宋体" w:hAnsi="宋体" w:eastAsia="宋体" w:cs="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vAlign w:val="center"/>
          </w:tcPr>
          <w:p>
            <w:pPr>
              <w:pStyle w:val="30"/>
              <w:widowControl w:val="0"/>
              <w:spacing w:line="240" w:lineRule="auto"/>
              <w:jc w:val="both"/>
              <w:rPr>
                <w:rFonts w:ascii="宋体" w:hAnsi="宋体" w:eastAsia="宋体" w:cs="宋体"/>
                <w:spacing w:val="-6"/>
                <w:sz w:val="21"/>
                <w:szCs w:val="21"/>
              </w:rPr>
            </w:pPr>
            <w:r>
              <w:rPr>
                <w:rFonts w:hint="eastAsia" w:ascii="宋体" w:hAnsi="宋体" w:eastAsia="宋体" w:cs="宋体"/>
                <w:b/>
                <w:bCs/>
                <w:spacing w:val="-6"/>
                <w:kern w:val="2"/>
                <w:sz w:val="21"/>
                <w:szCs w:val="21"/>
              </w:rPr>
              <w:t>价格分</w:t>
            </w:r>
            <w:r>
              <w:rPr>
                <w:rFonts w:hint="eastAsia" w:ascii="宋体" w:hAnsi="宋体" w:eastAsia="宋体" w:cs="宋体"/>
                <w:b/>
                <w:spacing w:val="-6"/>
                <w:sz w:val="21"/>
                <w:szCs w:val="21"/>
              </w:rPr>
              <w:t>（</w:t>
            </w:r>
            <w:r>
              <w:rPr>
                <w:rFonts w:ascii="宋体" w:hAnsi="宋体" w:eastAsia="宋体" w:cs="宋体"/>
                <w:b/>
                <w:spacing w:val="-6"/>
                <w:sz w:val="21"/>
                <w:szCs w:val="21"/>
              </w:rPr>
              <w:t>30</w:t>
            </w:r>
            <w:r>
              <w:rPr>
                <w:rFonts w:hint="eastAsia" w:ascii="宋体" w:hAnsi="宋体" w:eastAsia="宋体" w:cs="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pStyle w:val="4"/>
              <w:widowControl w:val="0"/>
              <w:spacing w:line="240" w:lineRule="auto"/>
              <w:ind w:firstLine="0"/>
              <w:jc w:val="center"/>
              <w:rPr>
                <w:rFonts w:ascii="宋体" w:hAnsi="宋体" w:eastAsia="宋体" w:cs="宋体"/>
                <w:spacing w:val="-6"/>
                <w:sz w:val="21"/>
                <w:szCs w:val="21"/>
              </w:rPr>
            </w:pPr>
            <w:r>
              <w:rPr>
                <w:rFonts w:hint="eastAsia" w:ascii="宋体" w:hAnsi="宋体" w:eastAsia="宋体" w:cs="宋体"/>
                <w:spacing w:val="-6"/>
                <w:sz w:val="21"/>
                <w:szCs w:val="21"/>
              </w:rPr>
              <w:t>投标报价</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30</w:t>
            </w:r>
          </w:p>
        </w:tc>
        <w:tc>
          <w:tcPr>
            <w:tcW w:w="7683" w:type="dxa"/>
            <w:vAlign w:val="center"/>
          </w:tcPr>
          <w:p>
            <w:pPr>
              <w:widowControl w:val="0"/>
              <w:rPr>
                <w:rFonts w:ascii="宋体" w:cs="宋体"/>
                <w:sz w:val="21"/>
                <w:szCs w:val="21"/>
              </w:rPr>
            </w:pPr>
            <w:r>
              <w:rPr>
                <w:rFonts w:hint="eastAsia" w:ascii="宋体" w:hAnsi="宋体" w:cs="宋体"/>
                <w:sz w:val="21"/>
                <w:szCs w:val="21"/>
              </w:rPr>
              <w:t>评标基准价</w:t>
            </w:r>
            <w:r>
              <w:rPr>
                <w:rFonts w:ascii="宋体" w:hAnsi="宋体" w:cs="宋体"/>
                <w:sz w:val="21"/>
                <w:szCs w:val="21"/>
              </w:rPr>
              <w:t>=</w:t>
            </w:r>
            <w:r>
              <w:rPr>
                <w:rFonts w:hint="eastAsia" w:ascii="宋体" w:hAnsi="宋体" w:cs="宋体"/>
                <w:sz w:val="21"/>
                <w:szCs w:val="21"/>
              </w:rPr>
              <w:t>满足招标文件要求且投标价最低的投标报价为评标基准价。</w:t>
            </w:r>
          </w:p>
          <w:p>
            <w:pPr>
              <w:widowControl w:val="0"/>
              <w:rPr>
                <w:rFonts w:ascii="宋体" w:cs="宋体"/>
                <w:sz w:val="21"/>
                <w:szCs w:val="21"/>
              </w:rPr>
            </w:pPr>
            <w:r>
              <w:rPr>
                <w:rFonts w:hint="eastAsia" w:ascii="宋体" w:hAnsi="宋体" w:cs="宋体"/>
                <w:sz w:val="21"/>
                <w:szCs w:val="21"/>
              </w:rPr>
              <w:t>得分：投标价为基准价的，得满分</w:t>
            </w:r>
            <w:r>
              <w:rPr>
                <w:rFonts w:ascii="宋体" w:hAnsi="宋体" w:cs="宋体"/>
                <w:sz w:val="21"/>
                <w:szCs w:val="21"/>
              </w:rPr>
              <w:t>30</w:t>
            </w:r>
            <w:r>
              <w:rPr>
                <w:rFonts w:hint="eastAsia" w:ascii="宋体" w:hAnsi="宋体" w:cs="宋体"/>
                <w:sz w:val="21"/>
                <w:szCs w:val="21"/>
              </w:rPr>
              <w:t>分，其他投标报价得分计算公式如下：</w:t>
            </w:r>
          </w:p>
          <w:p>
            <w:pPr>
              <w:widowControl w:val="0"/>
              <w:rPr>
                <w:rFonts w:ascii="宋体" w:cs="宋体"/>
                <w:sz w:val="21"/>
                <w:szCs w:val="21"/>
              </w:rPr>
            </w:pPr>
            <w:r>
              <w:rPr>
                <w:rFonts w:hint="eastAsia" w:ascii="宋体" w:hAnsi="宋体" w:cs="宋体"/>
                <w:sz w:val="21"/>
                <w:szCs w:val="21"/>
              </w:rPr>
              <w:t>投标报价得分</w:t>
            </w:r>
            <w:r>
              <w:rPr>
                <w:rFonts w:ascii="宋体" w:hAnsi="宋体" w:cs="宋体"/>
                <w:sz w:val="21"/>
                <w:szCs w:val="21"/>
              </w:rPr>
              <w:t>=</w:t>
            </w:r>
            <w:r>
              <w:rPr>
                <w:rFonts w:hint="eastAsia" w:ascii="宋体" w:hAnsi="宋体" w:cs="宋体"/>
                <w:sz w:val="21"/>
                <w:szCs w:val="21"/>
              </w:rPr>
              <w:t>（评标基准价</w:t>
            </w:r>
            <w:r>
              <w:rPr>
                <w:rFonts w:ascii="宋体" w:hAnsi="宋体" w:cs="宋体"/>
                <w:sz w:val="21"/>
                <w:szCs w:val="21"/>
              </w:rPr>
              <w:t>/</w:t>
            </w:r>
            <w:r>
              <w:rPr>
                <w:rFonts w:hint="eastAsia" w:ascii="宋体" w:hAnsi="宋体" w:cs="宋体"/>
                <w:sz w:val="21"/>
                <w:szCs w:val="21"/>
              </w:rPr>
              <w:t>投标报价）×</w:t>
            </w:r>
            <w:r>
              <w:rPr>
                <w:rFonts w:ascii="宋体" w:hAnsi="宋体" w:cs="宋体"/>
                <w:sz w:val="21"/>
                <w:szCs w:val="21"/>
              </w:rPr>
              <w:t>30%</w:t>
            </w:r>
            <w:r>
              <w:rPr>
                <w:rFonts w:hint="eastAsia" w:ascii="宋体" w:hAnsi="宋体" w:cs="宋体"/>
                <w:sz w:val="21"/>
                <w:szCs w:val="21"/>
              </w:rPr>
              <w:t>×</w:t>
            </w:r>
            <w:r>
              <w:rPr>
                <w:rFonts w:ascii="宋体" w:hAnsi="宋体" w:cs="宋体"/>
                <w:sz w:val="21"/>
                <w:szCs w:val="21"/>
              </w:rPr>
              <w:t>100</w:t>
            </w:r>
          </w:p>
          <w:p>
            <w:pPr>
              <w:widowControl w:val="0"/>
              <w:rPr>
                <w:rFonts w:ascii="宋体" w:cs="宋体"/>
                <w:sz w:val="21"/>
                <w:szCs w:val="21"/>
              </w:rPr>
            </w:pPr>
            <w:r>
              <w:rPr>
                <w:rFonts w:hint="eastAsia" w:ascii="宋体" w:hAnsi="宋体" w:cs="宋体"/>
                <w:sz w:val="21"/>
                <w:szCs w:val="21"/>
              </w:rPr>
              <w:t>（经评标委员会审核，投标商所投产品若有缺项，所缺部分将加上其他投标商所投产品同类部分中的最高价格作为其投标报价打分的依据）。</w:t>
            </w:r>
          </w:p>
          <w:p>
            <w:pPr>
              <w:widowControl w:val="0"/>
              <w:adjustRightInd w:val="0"/>
              <w:snapToGrid w:val="0"/>
              <w:ind w:firstLine="422" w:firstLineChars="200"/>
              <w:rPr>
                <w:rFonts w:ascii="宋体" w:cs="宋体"/>
                <w:b/>
                <w:sz w:val="21"/>
                <w:szCs w:val="21"/>
              </w:rPr>
            </w:pPr>
            <w:r>
              <w:rPr>
                <w:rFonts w:hint="eastAsia" w:ascii="宋体" w:hAnsi="宋体" w:cs="宋体"/>
                <w:b/>
                <w:sz w:val="21"/>
                <w:szCs w:val="21"/>
              </w:rPr>
              <w:t>根据《政府采购促进中小企业发展暂行办法》（财库</w:t>
            </w:r>
            <w:r>
              <w:rPr>
                <w:rFonts w:ascii="宋体" w:hAnsi="宋体" w:cs="宋体"/>
                <w:b/>
                <w:sz w:val="21"/>
                <w:szCs w:val="21"/>
              </w:rPr>
              <w:t>[2011]181</w:t>
            </w:r>
            <w:r>
              <w:rPr>
                <w:rFonts w:hint="eastAsia" w:ascii="宋体" w:hAnsi="宋体" w:cs="宋体"/>
                <w:b/>
                <w:sz w:val="21"/>
                <w:szCs w:val="21"/>
              </w:rPr>
              <w:t>号）及《财政部</w:t>
            </w:r>
            <w:r>
              <w:rPr>
                <w:rFonts w:ascii="宋体" w:hAnsi="宋体" w:cs="宋体"/>
                <w:b/>
                <w:sz w:val="21"/>
                <w:szCs w:val="21"/>
              </w:rPr>
              <w:t xml:space="preserve"> </w:t>
            </w:r>
            <w:r>
              <w:rPr>
                <w:rFonts w:hint="eastAsia" w:ascii="宋体" w:hAnsi="宋体" w:cs="宋体"/>
                <w:b/>
                <w:sz w:val="21"/>
                <w:szCs w:val="21"/>
              </w:rPr>
              <w:t>司法部关于政府采购支持监狱企业发展有关问题的通知》（财库</w:t>
            </w:r>
            <w:r>
              <w:rPr>
                <w:rFonts w:ascii="宋体" w:hAnsi="宋体" w:cs="宋体"/>
                <w:b/>
                <w:sz w:val="21"/>
                <w:szCs w:val="21"/>
              </w:rPr>
              <w:t>[2014]68</w:t>
            </w:r>
            <w:r>
              <w:rPr>
                <w:rFonts w:hint="eastAsia" w:ascii="宋体" w:hAnsi="宋体" w:cs="宋体"/>
                <w:b/>
                <w:sz w:val="21"/>
                <w:szCs w:val="21"/>
              </w:rPr>
              <w:t>号）规定要求，评标委员会对提供有效认定材料的小微企业及监狱企业给予</w:t>
            </w:r>
            <w:r>
              <w:rPr>
                <w:rFonts w:ascii="宋体" w:hAnsi="宋体" w:cs="宋体"/>
                <w:b/>
                <w:sz w:val="21"/>
                <w:szCs w:val="21"/>
              </w:rPr>
              <w:t>6%</w:t>
            </w:r>
            <w:r>
              <w:rPr>
                <w:rFonts w:hint="eastAsia" w:ascii="宋体" w:hAnsi="宋体" w:cs="宋体"/>
                <w:b/>
                <w:sz w:val="21"/>
                <w:szCs w:val="21"/>
              </w:rPr>
              <w:t>的价格扣除后，计算各投标人价格分，其中：</w:t>
            </w:r>
          </w:p>
          <w:p>
            <w:pPr>
              <w:widowControl w:val="0"/>
              <w:adjustRightInd w:val="0"/>
              <w:snapToGrid w:val="0"/>
              <w:ind w:firstLine="422" w:firstLineChars="200"/>
              <w:rPr>
                <w:rFonts w:ascii="宋体" w:cs="宋体"/>
                <w:b/>
                <w:sz w:val="21"/>
                <w:szCs w:val="21"/>
              </w:rPr>
            </w:pPr>
            <w:r>
              <w:rPr>
                <w:rFonts w:ascii="宋体" w:hAnsi="宋体" w:cs="宋体"/>
                <w:b/>
                <w:sz w:val="21"/>
                <w:szCs w:val="21"/>
              </w:rPr>
              <w:t>a.</w:t>
            </w:r>
            <w:r>
              <w:rPr>
                <w:rFonts w:hint="eastAsia" w:ascii="宋体" w:hAnsi="宋体" w:cs="宋体"/>
                <w:b/>
                <w:sz w:val="21"/>
                <w:szCs w:val="21"/>
              </w:rPr>
              <w:t>中小企业划分标准根据《政府采购促进中小企业发展暂行办法》（财库</w:t>
            </w:r>
            <w:r>
              <w:rPr>
                <w:rFonts w:ascii="宋体" w:hAnsi="宋体" w:cs="宋体"/>
                <w:b/>
                <w:sz w:val="21"/>
                <w:szCs w:val="21"/>
              </w:rPr>
              <w:t>[2011]181</w:t>
            </w:r>
            <w:r>
              <w:rPr>
                <w:rFonts w:hint="eastAsia" w:ascii="宋体" w:hAnsi="宋体" w:cs="宋体"/>
                <w:b/>
                <w:sz w:val="21"/>
                <w:szCs w:val="21"/>
              </w:rPr>
              <w:t>号）文件确定，参加政府采购活动的中小企业应当根据划分标准如实填写财库</w:t>
            </w:r>
            <w:r>
              <w:rPr>
                <w:rFonts w:ascii="宋体" w:hAnsi="宋体" w:cs="宋体"/>
                <w:b/>
                <w:sz w:val="21"/>
                <w:szCs w:val="21"/>
              </w:rPr>
              <w:t>[2011]181</w:t>
            </w:r>
            <w:r>
              <w:rPr>
                <w:rFonts w:hint="eastAsia" w:ascii="宋体" w:hAnsi="宋体" w:cs="宋体"/>
                <w:b/>
                <w:sz w:val="21"/>
                <w:szCs w:val="21"/>
              </w:rPr>
              <w:t>号文件附件格式的《中小企业声明函》供评标委员会认定；</w:t>
            </w:r>
          </w:p>
          <w:p>
            <w:pPr>
              <w:pStyle w:val="4"/>
              <w:widowControl w:val="0"/>
              <w:spacing w:line="240" w:lineRule="auto"/>
              <w:ind w:firstLine="422" w:firstLineChars="200"/>
              <w:jc w:val="both"/>
              <w:rPr>
                <w:rFonts w:ascii="宋体" w:hAnsi="宋体" w:eastAsia="宋体" w:cs="宋体"/>
                <w:spacing w:val="-6"/>
                <w:sz w:val="21"/>
                <w:szCs w:val="21"/>
              </w:rPr>
            </w:pPr>
            <w:r>
              <w:rPr>
                <w:rFonts w:ascii="宋体" w:hAnsi="宋体" w:eastAsia="宋体" w:cs="宋体"/>
                <w:b/>
                <w:sz w:val="21"/>
                <w:szCs w:val="21"/>
              </w:rPr>
              <w:t>b.</w:t>
            </w:r>
            <w:r>
              <w:rPr>
                <w:rFonts w:hint="eastAsia" w:ascii="宋体" w:hAnsi="宋体" w:eastAsia="宋体" w:cs="宋体"/>
                <w:b/>
                <w:sz w:val="21"/>
                <w:szCs w:val="21"/>
              </w:rPr>
              <w:t>监狱企业参加政府采购活动时，应当提供由省级以上监狱管理局、戒毒管理局（含新疆生产建设兵团）出具的属于监狱企业的证明文件供评标委员会认定。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vAlign w:val="center"/>
          </w:tcPr>
          <w:p>
            <w:pPr>
              <w:pStyle w:val="30"/>
              <w:widowControl w:val="0"/>
              <w:spacing w:line="240" w:lineRule="auto"/>
              <w:jc w:val="both"/>
              <w:rPr>
                <w:rFonts w:ascii="宋体" w:hAnsi="宋体" w:eastAsia="宋体" w:cs="宋体"/>
                <w:b/>
                <w:spacing w:val="-6"/>
                <w:sz w:val="21"/>
                <w:szCs w:val="21"/>
              </w:rPr>
            </w:pPr>
            <w:r>
              <w:rPr>
                <w:rFonts w:hint="eastAsia" w:ascii="宋体" w:hAnsi="宋体" w:eastAsia="宋体" w:cs="宋体"/>
                <w:b/>
                <w:spacing w:val="-6"/>
                <w:sz w:val="21"/>
                <w:szCs w:val="21"/>
              </w:rPr>
              <w:t>商务分（</w:t>
            </w:r>
            <w:r>
              <w:rPr>
                <w:rFonts w:ascii="宋体" w:hAnsi="宋体" w:eastAsia="宋体" w:cs="宋体"/>
                <w:b/>
                <w:spacing w:val="-6"/>
                <w:sz w:val="21"/>
                <w:szCs w:val="21"/>
              </w:rPr>
              <w:t>20</w:t>
            </w:r>
            <w:r>
              <w:rPr>
                <w:rFonts w:hint="eastAsia" w:ascii="宋体" w:hAnsi="宋体" w:eastAsia="宋体" w:cs="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72" w:type="dxa"/>
            <w:vAlign w:val="center"/>
          </w:tcPr>
          <w:p>
            <w:pPr>
              <w:widowControl w:val="0"/>
              <w:jc w:val="center"/>
              <w:rPr>
                <w:rFonts w:ascii="宋体" w:cs="宋体"/>
                <w:spacing w:val="-6"/>
                <w:sz w:val="21"/>
                <w:szCs w:val="21"/>
              </w:rPr>
            </w:pPr>
            <w:r>
              <w:rPr>
                <w:rFonts w:hint="eastAsia" w:ascii="宋体" w:hAnsi="宋体" w:cs="宋体"/>
                <w:color w:val="000000"/>
                <w:sz w:val="21"/>
                <w:szCs w:val="21"/>
              </w:rPr>
              <w:t>认证体系</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3</w:t>
            </w:r>
          </w:p>
        </w:tc>
        <w:tc>
          <w:tcPr>
            <w:tcW w:w="7683" w:type="dxa"/>
            <w:vAlign w:val="center"/>
          </w:tcPr>
          <w:p>
            <w:pPr>
              <w:spacing w:line="240" w:lineRule="exact"/>
              <w:jc w:val="both"/>
              <w:rPr>
                <w:rFonts w:ascii="宋体" w:cs="宋体"/>
                <w:spacing w:val="-6"/>
                <w:sz w:val="21"/>
                <w:szCs w:val="21"/>
              </w:rPr>
            </w:pPr>
            <w:r>
              <w:rPr>
                <w:rFonts w:hint="eastAsia" w:ascii="宋体" w:hAnsi="宋体" w:cs="宋体"/>
                <w:spacing w:val="-6"/>
                <w:sz w:val="21"/>
                <w:szCs w:val="21"/>
              </w:rPr>
              <w:t>具有质量体系认证，且在有效期内的，得</w:t>
            </w:r>
            <w:r>
              <w:rPr>
                <w:rFonts w:ascii="宋体" w:hAnsi="宋体" w:cs="宋体"/>
                <w:spacing w:val="-6"/>
                <w:sz w:val="21"/>
                <w:szCs w:val="21"/>
              </w:rPr>
              <w:t>1</w:t>
            </w:r>
            <w:r>
              <w:rPr>
                <w:rFonts w:hint="eastAsia" w:ascii="宋体" w:hAnsi="宋体" w:cs="宋体"/>
                <w:spacing w:val="-6"/>
                <w:sz w:val="21"/>
                <w:szCs w:val="21"/>
              </w:rPr>
              <w:t>分；具有环境管理体系认证且在有效期内的，得</w:t>
            </w:r>
            <w:r>
              <w:rPr>
                <w:rFonts w:ascii="宋体" w:hAnsi="宋体" w:cs="宋体"/>
                <w:spacing w:val="-6"/>
                <w:sz w:val="21"/>
                <w:szCs w:val="21"/>
              </w:rPr>
              <w:t>1</w:t>
            </w:r>
            <w:r>
              <w:rPr>
                <w:rFonts w:hint="eastAsia" w:ascii="宋体" w:hAnsi="宋体" w:cs="宋体"/>
                <w:spacing w:val="-6"/>
                <w:sz w:val="21"/>
                <w:szCs w:val="21"/>
              </w:rPr>
              <w:t>分；具有职业健康安全管理体系认证且在有效期内的，得</w:t>
            </w:r>
            <w:r>
              <w:rPr>
                <w:rFonts w:ascii="宋体" w:hAnsi="宋体" w:cs="宋体"/>
                <w:spacing w:val="-6"/>
                <w:sz w:val="21"/>
                <w:szCs w:val="21"/>
              </w:rPr>
              <w:t>1</w:t>
            </w:r>
            <w:r>
              <w:rPr>
                <w:rFonts w:hint="eastAsia" w:ascii="宋体" w:hAnsi="宋体" w:cs="宋体"/>
                <w:spacing w:val="-6"/>
                <w:sz w:val="21"/>
                <w:szCs w:val="21"/>
              </w:rPr>
              <w:t>分。（</w:t>
            </w:r>
            <w:r>
              <w:rPr>
                <w:rFonts w:ascii="宋体" w:hAnsi="宋体" w:cs="宋体"/>
                <w:spacing w:val="-6"/>
                <w:sz w:val="21"/>
                <w:szCs w:val="21"/>
              </w:rPr>
              <w:t>3</w:t>
            </w:r>
            <w:r>
              <w:rPr>
                <w:rFonts w:hint="eastAsia" w:ascii="宋体" w:hAnsi="宋体" w:cs="宋体"/>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772" w:type="dxa"/>
            <w:vAlign w:val="center"/>
          </w:tcPr>
          <w:p>
            <w:pPr>
              <w:widowControl w:val="0"/>
              <w:jc w:val="center"/>
              <w:rPr>
                <w:rFonts w:ascii="宋体" w:cs="宋体"/>
                <w:color w:val="000000"/>
                <w:sz w:val="21"/>
                <w:szCs w:val="21"/>
              </w:rPr>
            </w:pPr>
            <w:r>
              <w:rPr>
                <w:rFonts w:hint="eastAsia" w:ascii="宋体" w:hAnsi="宋体" w:cs="宋体"/>
                <w:color w:val="000000"/>
                <w:sz w:val="21"/>
                <w:szCs w:val="21"/>
              </w:rPr>
              <w:t>项目经理技术职称</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2</w:t>
            </w:r>
          </w:p>
        </w:tc>
        <w:tc>
          <w:tcPr>
            <w:tcW w:w="7683" w:type="dxa"/>
            <w:vAlign w:val="center"/>
          </w:tcPr>
          <w:p>
            <w:pPr>
              <w:spacing w:line="240" w:lineRule="exact"/>
              <w:jc w:val="both"/>
              <w:rPr>
                <w:rFonts w:ascii="宋体" w:cs="宋体"/>
                <w:spacing w:val="-6"/>
                <w:sz w:val="21"/>
                <w:szCs w:val="21"/>
              </w:rPr>
            </w:pPr>
            <w:r>
              <w:rPr>
                <w:rFonts w:hint="eastAsia" w:ascii="宋体" w:hAnsi="宋体" w:cs="宋体"/>
                <w:spacing w:val="-6"/>
                <w:sz w:val="21"/>
                <w:szCs w:val="21"/>
              </w:rPr>
              <w:t>拟派项目经理具有中级及以上技术职称的得</w:t>
            </w:r>
            <w:r>
              <w:rPr>
                <w:rFonts w:ascii="宋体" w:hAnsi="宋体" w:cs="宋体"/>
                <w:spacing w:val="-6"/>
                <w:sz w:val="21"/>
                <w:szCs w:val="21"/>
              </w:rPr>
              <w:t>2</w:t>
            </w:r>
            <w:r>
              <w:rPr>
                <w:rFonts w:hint="eastAsia" w:ascii="宋体" w:hAnsi="宋体" w:cs="宋体"/>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772" w:type="dxa"/>
            <w:vAlign w:val="center"/>
          </w:tcPr>
          <w:p>
            <w:pPr>
              <w:widowControl w:val="0"/>
              <w:jc w:val="center"/>
              <w:rPr>
                <w:rFonts w:ascii="宋体" w:cs="宋体"/>
                <w:color w:val="000000"/>
                <w:sz w:val="21"/>
                <w:szCs w:val="21"/>
              </w:rPr>
            </w:pPr>
            <w:r>
              <w:rPr>
                <w:rFonts w:hint="eastAsia" w:ascii="宋体" w:hAnsi="宋体" w:cs="宋体"/>
                <w:color w:val="000000"/>
                <w:sz w:val="21"/>
                <w:szCs w:val="21"/>
              </w:rPr>
              <w:t>供应商的信用评价</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3</w:t>
            </w:r>
          </w:p>
        </w:tc>
        <w:tc>
          <w:tcPr>
            <w:tcW w:w="7683" w:type="dxa"/>
            <w:vAlign w:val="center"/>
          </w:tcPr>
          <w:p>
            <w:pPr>
              <w:spacing w:line="240" w:lineRule="exact"/>
              <w:jc w:val="both"/>
              <w:rPr>
                <w:rFonts w:ascii="宋体" w:cs="宋体"/>
                <w:spacing w:val="-6"/>
                <w:sz w:val="21"/>
                <w:szCs w:val="21"/>
              </w:rPr>
            </w:pPr>
            <w:r>
              <w:rPr>
                <w:rFonts w:hint="eastAsia" w:ascii="宋体" w:hAnsi="宋体" w:cs="宋体"/>
                <w:spacing w:val="-6"/>
                <w:sz w:val="21"/>
                <w:szCs w:val="21"/>
              </w:rPr>
              <w:t>投标人的“企业信用报告（浙江省招标投标领域适用）”等级为</w:t>
            </w:r>
            <w:r>
              <w:rPr>
                <w:rFonts w:ascii="宋体" w:hAnsi="宋体" w:cs="宋体"/>
                <w:spacing w:val="-6"/>
                <w:sz w:val="21"/>
                <w:szCs w:val="21"/>
              </w:rPr>
              <w:t>A</w:t>
            </w:r>
            <w:r>
              <w:rPr>
                <w:rFonts w:hint="eastAsia" w:ascii="宋体" w:hAnsi="宋体" w:cs="宋体"/>
                <w:spacing w:val="-6"/>
                <w:sz w:val="21"/>
                <w:szCs w:val="21"/>
              </w:rPr>
              <w:t>级的得</w:t>
            </w:r>
            <w:r>
              <w:rPr>
                <w:rFonts w:ascii="宋体" w:hAnsi="宋体" w:cs="宋体"/>
                <w:spacing w:val="-6"/>
                <w:sz w:val="21"/>
                <w:szCs w:val="21"/>
              </w:rPr>
              <w:t>1</w:t>
            </w:r>
            <w:r>
              <w:rPr>
                <w:rFonts w:hint="eastAsia" w:ascii="宋体" w:hAnsi="宋体" w:cs="宋体"/>
                <w:spacing w:val="-6"/>
                <w:sz w:val="21"/>
                <w:szCs w:val="21"/>
              </w:rPr>
              <w:t>分；等级为</w:t>
            </w:r>
            <w:r>
              <w:rPr>
                <w:rFonts w:ascii="宋体" w:hAnsi="宋体" w:cs="宋体"/>
                <w:spacing w:val="-6"/>
                <w:sz w:val="21"/>
                <w:szCs w:val="21"/>
              </w:rPr>
              <w:t>AA</w:t>
            </w:r>
            <w:r>
              <w:rPr>
                <w:rFonts w:hint="eastAsia" w:ascii="宋体" w:hAnsi="宋体" w:cs="宋体"/>
                <w:spacing w:val="-6"/>
                <w:sz w:val="21"/>
                <w:szCs w:val="21"/>
              </w:rPr>
              <w:t>的得</w:t>
            </w:r>
            <w:r>
              <w:rPr>
                <w:rFonts w:ascii="宋体" w:hAnsi="宋体" w:cs="宋体"/>
                <w:spacing w:val="-6"/>
                <w:sz w:val="21"/>
                <w:szCs w:val="21"/>
              </w:rPr>
              <w:t>2</w:t>
            </w:r>
            <w:r>
              <w:rPr>
                <w:rFonts w:hint="eastAsia" w:ascii="宋体" w:hAnsi="宋体" w:cs="宋体"/>
                <w:spacing w:val="-6"/>
                <w:sz w:val="21"/>
                <w:szCs w:val="21"/>
              </w:rPr>
              <w:t>分，等级为</w:t>
            </w:r>
            <w:r>
              <w:rPr>
                <w:rFonts w:ascii="宋体" w:hAnsi="宋体" w:cs="宋体"/>
                <w:spacing w:val="-6"/>
                <w:sz w:val="21"/>
                <w:szCs w:val="21"/>
              </w:rPr>
              <w:t>AAA</w:t>
            </w:r>
            <w:r>
              <w:rPr>
                <w:rFonts w:hint="eastAsia" w:ascii="宋体" w:hAnsi="宋体" w:cs="宋体"/>
                <w:spacing w:val="-6"/>
                <w:sz w:val="21"/>
                <w:szCs w:val="21"/>
              </w:rPr>
              <w:t>的得</w:t>
            </w:r>
            <w:r>
              <w:rPr>
                <w:rFonts w:ascii="宋体" w:hAnsi="宋体" w:cs="宋体"/>
                <w:spacing w:val="-6"/>
                <w:sz w:val="21"/>
                <w:szCs w:val="21"/>
              </w:rPr>
              <w:t>3</w:t>
            </w:r>
            <w:r>
              <w:rPr>
                <w:rFonts w:hint="eastAsia" w:ascii="宋体" w:hAnsi="宋体" w:cs="宋体"/>
                <w:spacing w:val="-6"/>
                <w:sz w:val="21"/>
                <w:szCs w:val="21"/>
              </w:rPr>
              <w:t>分。（</w:t>
            </w:r>
            <w:r>
              <w:rPr>
                <w:rFonts w:ascii="宋体" w:hAnsi="宋体" w:cs="宋体"/>
                <w:spacing w:val="-6"/>
                <w:sz w:val="21"/>
                <w:szCs w:val="21"/>
              </w:rPr>
              <w:t>3</w:t>
            </w:r>
            <w:r>
              <w:rPr>
                <w:rFonts w:hint="eastAsia" w:ascii="宋体" w:hAnsi="宋体" w:cs="宋体"/>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772" w:type="dxa"/>
            <w:vAlign w:val="center"/>
          </w:tcPr>
          <w:p>
            <w:pPr>
              <w:widowControl w:val="0"/>
              <w:jc w:val="center"/>
              <w:rPr>
                <w:rFonts w:ascii="宋体" w:cs="宋体"/>
                <w:spacing w:val="-6"/>
                <w:sz w:val="21"/>
                <w:szCs w:val="21"/>
              </w:rPr>
            </w:pPr>
            <w:r>
              <w:rPr>
                <w:rFonts w:hint="eastAsia" w:ascii="宋体" w:cs="宋体"/>
                <w:spacing w:val="-6"/>
                <w:sz w:val="21"/>
                <w:szCs w:val="21"/>
              </w:rPr>
              <w:t>供应商业绩</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6</w:t>
            </w:r>
          </w:p>
        </w:tc>
        <w:tc>
          <w:tcPr>
            <w:tcW w:w="7683" w:type="dxa"/>
            <w:vAlign w:val="center"/>
          </w:tcPr>
          <w:p>
            <w:pPr>
              <w:spacing w:line="240" w:lineRule="exact"/>
              <w:jc w:val="both"/>
              <w:rPr>
                <w:rFonts w:ascii="宋体" w:cs="宋体"/>
                <w:spacing w:val="-6"/>
                <w:sz w:val="21"/>
                <w:szCs w:val="21"/>
              </w:rPr>
            </w:pPr>
            <w:r>
              <w:rPr>
                <w:rFonts w:hint="eastAsia" w:ascii="宋体" w:hAnsi="宋体" w:cs="宋体"/>
                <w:color w:val="000000"/>
                <w:sz w:val="21"/>
                <w:szCs w:val="21"/>
              </w:rPr>
              <w:t>投标人自</w:t>
            </w:r>
            <w:r>
              <w:rPr>
                <w:rFonts w:ascii="宋体" w:hAnsi="宋体" w:cs="宋体"/>
                <w:color w:val="000000"/>
                <w:sz w:val="21"/>
                <w:szCs w:val="21"/>
              </w:rPr>
              <w:t>2015</w:t>
            </w:r>
            <w:r>
              <w:rPr>
                <w:rFonts w:hint="eastAsia" w:ascii="宋体" w:hAnsi="宋体" w:cs="宋体"/>
                <w:color w:val="000000"/>
                <w:sz w:val="21"/>
                <w:szCs w:val="21"/>
              </w:rPr>
              <w:t>年</w:t>
            </w:r>
            <w:r>
              <w:rPr>
                <w:rFonts w:ascii="宋体" w:hAnsi="宋体" w:cs="宋体"/>
                <w:color w:val="000000"/>
                <w:sz w:val="21"/>
                <w:szCs w:val="21"/>
              </w:rPr>
              <w:t>1</w:t>
            </w:r>
            <w:r>
              <w:rPr>
                <w:rFonts w:hint="eastAsia" w:ascii="宋体" w:hAnsi="宋体" w:cs="宋体"/>
                <w:color w:val="000000"/>
                <w:sz w:val="21"/>
                <w:szCs w:val="21"/>
              </w:rPr>
              <w:t>月</w:t>
            </w:r>
            <w:r>
              <w:rPr>
                <w:rFonts w:ascii="宋体" w:hAnsi="宋体" w:cs="宋体"/>
                <w:color w:val="000000"/>
                <w:sz w:val="21"/>
                <w:szCs w:val="21"/>
              </w:rPr>
              <w:t>1</w:t>
            </w:r>
            <w:r>
              <w:rPr>
                <w:rFonts w:hint="eastAsia" w:ascii="宋体" w:hAnsi="宋体" w:cs="宋体"/>
                <w:color w:val="000000"/>
                <w:sz w:val="21"/>
                <w:szCs w:val="21"/>
              </w:rPr>
              <w:t>日以来（时间以签订合同日期为准）独自承揽过同类合同金额</w:t>
            </w:r>
            <w:r>
              <w:rPr>
                <w:rFonts w:ascii="宋体" w:hAnsi="宋体" w:cs="宋体"/>
                <w:color w:val="000000"/>
                <w:sz w:val="21"/>
                <w:szCs w:val="21"/>
              </w:rPr>
              <w:t>200</w:t>
            </w:r>
            <w:r>
              <w:rPr>
                <w:rFonts w:hint="eastAsia" w:ascii="宋体" w:hAnsi="宋体" w:cs="宋体"/>
                <w:color w:val="000000"/>
                <w:sz w:val="21"/>
                <w:szCs w:val="21"/>
              </w:rPr>
              <w:t>万元以上的配电工程的每个得</w:t>
            </w:r>
            <w:r>
              <w:rPr>
                <w:rFonts w:ascii="宋体" w:hAnsi="宋体" w:cs="宋体"/>
                <w:color w:val="000000"/>
                <w:sz w:val="21"/>
                <w:szCs w:val="21"/>
              </w:rPr>
              <w:t>2</w:t>
            </w:r>
            <w:r>
              <w:rPr>
                <w:rFonts w:hint="eastAsia" w:ascii="宋体" w:hAnsi="宋体" w:cs="宋体"/>
                <w:color w:val="000000"/>
                <w:sz w:val="21"/>
                <w:szCs w:val="21"/>
              </w:rPr>
              <w:t>分，最高</w:t>
            </w:r>
            <w:r>
              <w:rPr>
                <w:rFonts w:ascii="宋体" w:hAnsi="宋体" w:cs="宋体"/>
                <w:color w:val="000000"/>
                <w:sz w:val="21"/>
                <w:szCs w:val="21"/>
              </w:rPr>
              <w:t>6</w:t>
            </w:r>
            <w:r>
              <w:rPr>
                <w:rFonts w:hint="eastAsia" w:ascii="宋体" w:hAnsi="宋体" w:cs="宋体"/>
                <w:color w:val="000000"/>
                <w:sz w:val="21"/>
                <w:szCs w:val="21"/>
              </w:rPr>
              <w:t>分，证明材料为合同复印件，且必须清晰，如有模糊、内容不清等现象，经评标委员会讨论可能将导致该业绩无效。所有业绩证明材料须提供相对应的原件备查，如发现提供虚假业绩的按无效投标处理，并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772" w:type="dxa"/>
            <w:vAlign w:val="center"/>
          </w:tcPr>
          <w:p>
            <w:pPr>
              <w:widowControl w:val="0"/>
              <w:jc w:val="center"/>
              <w:rPr>
                <w:rFonts w:ascii="宋体" w:cs="宋体"/>
                <w:color w:val="000000"/>
                <w:sz w:val="21"/>
                <w:szCs w:val="21"/>
              </w:rPr>
            </w:pPr>
            <w:r>
              <w:rPr>
                <w:rFonts w:hint="eastAsia" w:ascii="宋体" w:hAnsi="宋体" w:cs="宋体"/>
                <w:color w:val="000000"/>
                <w:sz w:val="21"/>
                <w:szCs w:val="21"/>
              </w:rPr>
              <w:t>项目经理业绩</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4</w:t>
            </w:r>
          </w:p>
        </w:tc>
        <w:tc>
          <w:tcPr>
            <w:tcW w:w="7683" w:type="dxa"/>
            <w:vAlign w:val="center"/>
          </w:tcPr>
          <w:p>
            <w:pPr>
              <w:spacing w:line="240" w:lineRule="exact"/>
              <w:jc w:val="both"/>
              <w:rPr>
                <w:rFonts w:ascii="宋体" w:cs="宋体"/>
                <w:color w:val="000000"/>
                <w:sz w:val="21"/>
                <w:szCs w:val="21"/>
              </w:rPr>
            </w:pPr>
            <w:r>
              <w:rPr>
                <w:rFonts w:hint="eastAsia" w:ascii="宋体" w:hAnsi="宋体" w:cs="宋体"/>
                <w:color w:val="000000"/>
                <w:sz w:val="21"/>
                <w:szCs w:val="21"/>
              </w:rPr>
              <w:t>拟派的项目经理自</w:t>
            </w:r>
            <w:r>
              <w:rPr>
                <w:rFonts w:ascii="宋体" w:hAnsi="宋体" w:cs="宋体"/>
                <w:color w:val="000000"/>
                <w:sz w:val="21"/>
                <w:szCs w:val="21"/>
              </w:rPr>
              <w:t>2015</w:t>
            </w:r>
            <w:r>
              <w:rPr>
                <w:rFonts w:hint="eastAsia" w:ascii="宋体" w:hAnsi="宋体" w:cs="宋体"/>
                <w:color w:val="000000"/>
                <w:sz w:val="21"/>
                <w:szCs w:val="21"/>
              </w:rPr>
              <w:t>年</w:t>
            </w:r>
            <w:r>
              <w:rPr>
                <w:rFonts w:ascii="宋体" w:hAnsi="宋体" w:cs="宋体"/>
                <w:color w:val="000000"/>
                <w:sz w:val="21"/>
                <w:szCs w:val="21"/>
              </w:rPr>
              <w:t>1</w:t>
            </w:r>
            <w:r>
              <w:rPr>
                <w:rFonts w:hint="eastAsia" w:ascii="宋体" w:hAnsi="宋体" w:cs="宋体"/>
                <w:color w:val="000000"/>
                <w:sz w:val="21"/>
                <w:szCs w:val="21"/>
              </w:rPr>
              <w:t>月</w:t>
            </w:r>
            <w:r>
              <w:rPr>
                <w:rFonts w:ascii="宋体" w:hAnsi="宋体" w:cs="宋体"/>
                <w:color w:val="000000"/>
                <w:sz w:val="21"/>
                <w:szCs w:val="21"/>
              </w:rPr>
              <w:t>1</w:t>
            </w:r>
            <w:r>
              <w:rPr>
                <w:rFonts w:hint="eastAsia" w:ascii="宋体" w:hAnsi="宋体" w:cs="宋体"/>
                <w:color w:val="000000"/>
                <w:sz w:val="21"/>
                <w:szCs w:val="21"/>
              </w:rPr>
              <w:t>日以来（时间以签订合同日期为准）单个合同金额不少于</w:t>
            </w:r>
            <w:r>
              <w:rPr>
                <w:rFonts w:ascii="宋体" w:hAnsi="宋体" w:cs="宋体"/>
                <w:color w:val="000000"/>
                <w:sz w:val="21"/>
                <w:szCs w:val="21"/>
              </w:rPr>
              <w:t>200</w:t>
            </w:r>
            <w:r>
              <w:rPr>
                <w:rFonts w:hint="eastAsia" w:ascii="宋体" w:hAnsi="宋体" w:cs="宋体"/>
                <w:color w:val="000000"/>
                <w:sz w:val="21"/>
                <w:szCs w:val="21"/>
              </w:rPr>
              <w:t>万元的类似配电施工业绩，以合同及验收报告为准，每个</w:t>
            </w:r>
            <w:r>
              <w:rPr>
                <w:rFonts w:ascii="宋体" w:hAnsi="宋体" w:cs="宋体"/>
                <w:color w:val="000000"/>
                <w:sz w:val="21"/>
                <w:szCs w:val="21"/>
              </w:rPr>
              <w:t>2</w:t>
            </w:r>
            <w:r>
              <w:rPr>
                <w:rFonts w:hint="eastAsia" w:ascii="宋体" w:hAnsi="宋体" w:cs="宋体"/>
                <w:color w:val="000000"/>
                <w:sz w:val="21"/>
                <w:szCs w:val="21"/>
              </w:rPr>
              <w:t>分，最高</w:t>
            </w:r>
            <w:r>
              <w:rPr>
                <w:rFonts w:ascii="宋体" w:hAnsi="宋体" w:cs="宋体"/>
                <w:color w:val="000000"/>
                <w:sz w:val="21"/>
                <w:szCs w:val="21"/>
              </w:rPr>
              <w:t>4</w:t>
            </w:r>
            <w:r>
              <w:rPr>
                <w:rFonts w:hint="eastAsia" w:ascii="宋体" w:hAnsi="宋体" w:cs="宋体"/>
                <w:color w:val="000000"/>
                <w:sz w:val="21"/>
                <w:szCs w:val="21"/>
              </w:rPr>
              <w:t>分。证明材料为合同复印件，且必须清晰，如有模糊、内容不清等现象，经评标委员会讨论可能将导致该业绩无效。所有业绩证明材料须提供相对应的原件备查，如发现提供虚假业绩的按无效投标处理，并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772" w:type="dxa"/>
            <w:vAlign w:val="center"/>
          </w:tcPr>
          <w:p>
            <w:pPr>
              <w:widowControl w:val="0"/>
              <w:jc w:val="center"/>
              <w:rPr>
                <w:rFonts w:ascii="宋体" w:cs="宋体"/>
                <w:color w:val="000000"/>
                <w:sz w:val="21"/>
                <w:szCs w:val="21"/>
              </w:rPr>
            </w:pPr>
            <w:r>
              <w:rPr>
                <w:rFonts w:hint="eastAsia" w:ascii="宋体" w:hAnsi="宋体" w:cs="宋体"/>
                <w:color w:val="000000"/>
                <w:sz w:val="21"/>
                <w:szCs w:val="21"/>
              </w:rPr>
              <w:t>标书制作质量</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2</w:t>
            </w:r>
          </w:p>
        </w:tc>
        <w:tc>
          <w:tcPr>
            <w:tcW w:w="7683" w:type="dxa"/>
            <w:vAlign w:val="center"/>
          </w:tcPr>
          <w:p>
            <w:pPr>
              <w:spacing w:line="240" w:lineRule="exact"/>
              <w:jc w:val="both"/>
              <w:rPr>
                <w:rFonts w:ascii="宋体" w:cs="宋体"/>
                <w:color w:val="000000"/>
                <w:sz w:val="21"/>
                <w:szCs w:val="21"/>
              </w:rPr>
            </w:pPr>
            <w:r>
              <w:rPr>
                <w:rFonts w:hint="eastAsia" w:ascii="宋体" w:hAnsi="宋体" w:cs="宋体"/>
                <w:color w:val="000000"/>
                <w:sz w:val="21"/>
                <w:szCs w:val="21"/>
              </w:rPr>
              <w:t>横向比较各供应商的标书制作质量，内容的完整性综合评分；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0205" w:type="dxa"/>
            <w:gridSpan w:val="3"/>
            <w:vAlign w:val="center"/>
          </w:tcPr>
          <w:p>
            <w:pPr>
              <w:spacing w:line="240" w:lineRule="exact"/>
              <w:jc w:val="both"/>
              <w:rPr>
                <w:rFonts w:ascii="宋体" w:cs="宋体"/>
                <w:color w:val="000000"/>
                <w:sz w:val="21"/>
                <w:szCs w:val="21"/>
              </w:rPr>
            </w:pPr>
            <w:r>
              <w:rPr>
                <w:rFonts w:hint="eastAsia" w:ascii="宋体" w:hAnsi="宋体" w:cs="宋体"/>
                <w:color w:val="000000"/>
                <w:sz w:val="21"/>
                <w:szCs w:val="21"/>
              </w:rPr>
              <w:t>技术方案</w:t>
            </w:r>
            <w:r>
              <w:rPr>
                <w:rFonts w:hint="eastAsia" w:ascii="宋体" w:hAnsi="宋体" w:cs="宋体"/>
                <w:b/>
                <w:spacing w:val="-6"/>
                <w:sz w:val="21"/>
                <w:szCs w:val="21"/>
              </w:rPr>
              <w:t>（</w:t>
            </w:r>
            <w:r>
              <w:rPr>
                <w:rFonts w:ascii="宋体" w:hAnsi="宋体" w:cs="宋体"/>
                <w:b/>
                <w:spacing w:val="-6"/>
                <w:sz w:val="21"/>
                <w:szCs w:val="21"/>
              </w:rPr>
              <w:t>50</w:t>
            </w:r>
            <w:r>
              <w:rPr>
                <w:rFonts w:hint="eastAsia" w:ascii="宋体" w:hAnsi="宋体" w:cs="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cs="宋体"/>
                <w:spacing w:val="-6"/>
                <w:sz w:val="21"/>
                <w:szCs w:val="21"/>
              </w:rPr>
            </w:pPr>
            <w:r>
              <w:rPr>
                <w:rFonts w:hint="eastAsia" w:ascii="宋体" w:cs="宋体"/>
                <w:spacing w:val="-6"/>
                <w:sz w:val="21"/>
                <w:szCs w:val="21"/>
              </w:rPr>
              <w:t>设备质量</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7</w:t>
            </w:r>
          </w:p>
        </w:tc>
        <w:tc>
          <w:tcPr>
            <w:tcW w:w="7683" w:type="dxa"/>
            <w:vAlign w:val="center"/>
          </w:tcPr>
          <w:p>
            <w:pPr>
              <w:spacing w:line="240" w:lineRule="exact"/>
              <w:jc w:val="both"/>
              <w:rPr>
                <w:rFonts w:ascii="宋体" w:cs="宋体"/>
                <w:spacing w:val="-6"/>
                <w:sz w:val="21"/>
                <w:szCs w:val="21"/>
              </w:rPr>
            </w:pPr>
            <w:r>
              <w:rPr>
                <w:rFonts w:hint="eastAsia" w:ascii="宋体" w:hAnsi="宋体" w:cs="宋体"/>
                <w:color w:val="000000"/>
                <w:sz w:val="21"/>
                <w:szCs w:val="21"/>
              </w:rPr>
              <w:t>设备、材料选型的先进性；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cs="宋体"/>
                <w:spacing w:val="-6"/>
                <w:sz w:val="21"/>
                <w:szCs w:val="21"/>
              </w:rPr>
            </w:pPr>
            <w:r>
              <w:rPr>
                <w:rFonts w:hint="eastAsia" w:ascii="宋体" w:cs="宋体"/>
                <w:spacing w:val="-6"/>
                <w:sz w:val="21"/>
                <w:szCs w:val="21"/>
              </w:rPr>
              <w:t>投入设备计划</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6</w:t>
            </w:r>
          </w:p>
        </w:tc>
        <w:tc>
          <w:tcPr>
            <w:tcW w:w="7683" w:type="dxa"/>
            <w:vAlign w:val="center"/>
          </w:tcPr>
          <w:p>
            <w:pPr>
              <w:spacing w:line="240" w:lineRule="exact"/>
              <w:jc w:val="both"/>
              <w:rPr>
                <w:rFonts w:ascii="宋体" w:cs="宋体"/>
                <w:spacing w:val="-6"/>
                <w:sz w:val="21"/>
                <w:szCs w:val="21"/>
              </w:rPr>
            </w:pPr>
            <w:r>
              <w:rPr>
                <w:rFonts w:hint="eastAsia" w:ascii="宋体" w:hAnsi="宋体" w:cs="宋体"/>
                <w:color w:val="000000"/>
                <w:sz w:val="21"/>
                <w:szCs w:val="21"/>
              </w:rPr>
              <w:t>设备、材料及相关施工机械等资源供应、来源、投入计划及保证措施；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widowControl w:val="0"/>
              <w:jc w:val="center"/>
              <w:rPr>
                <w:rFonts w:ascii="宋体" w:cs="宋体"/>
                <w:spacing w:val="-6"/>
                <w:sz w:val="21"/>
                <w:szCs w:val="21"/>
              </w:rPr>
            </w:pPr>
            <w:r>
              <w:rPr>
                <w:rFonts w:hint="eastAsia" w:ascii="宋体" w:cs="宋体"/>
                <w:spacing w:val="-6"/>
                <w:sz w:val="21"/>
                <w:szCs w:val="21"/>
              </w:rPr>
              <w:t>工期</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4</w:t>
            </w:r>
          </w:p>
        </w:tc>
        <w:tc>
          <w:tcPr>
            <w:tcW w:w="7683" w:type="dxa"/>
            <w:vAlign w:val="center"/>
          </w:tcPr>
          <w:p>
            <w:pPr>
              <w:spacing w:line="240" w:lineRule="exact"/>
              <w:jc w:val="both"/>
              <w:rPr>
                <w:rFonts w:ascii="宋体" w:cs="宋体"/>
                <w:spacing w:val="-6"/>
                <w:sz w:val="21"/>
                <w:szCs w:val="21"/>
              </w:rPr>
            </w:pPr>
            <w:r>
              <w:rPr>
                <w:rFonts w:hint="eastAsia" w:ascii="宋体" w:cs="宋体"/>
                <w:spacing w:val="-6"/>
                <w:sz w:val="21"/>
                <w:szCs w:val="21"/>
              </w:rPr>
              <w:t>工期：施工总工期承诺以及进度计划满足程度及保证措施；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宋体" w:cs="宋体"/>
                <w:sz w:val="21"/>
                <w:szCs w:val="21"/>
              </w:rPr>
            </w:pPr>
            <w:r>
              <w:rPr>
                <w:rFonts w:hint="eastAsia" w:ascii="宋体" w:hAnsi="宋体" w:cs="宋体"/>
                <w:color w:val="000000"/>
                <w:sz w:val="21"/>
                <w:szCs w:val="21"/>
              </w:rPr>
              <w:t>施工方案和措施</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6</w:t>
            </w:r>
          </w:p>
        </w:tc>
        <w:tc>
          <w:tcPr>
            <w:tcW w:w="7683" w:type="dxa"/>
            <w:vAlign w:val="center"/>
          </w:tcPr>
          <w:p>
            <w:pPr>
              <w:rPr>
                <w:rFonts w:ascii="宋体" w:cs="宋体"/>
                <w:sz w:val="21"/>
                <w:szCs w:val="21"/>
              </w:rPr>
            </w:pPr>
            <w:r>
              <w:rPr>
                <w:rFonts w:hint="eastAsia" w:ascii="宋体" w:hAnsi="宋体" w:cs="宋体"/>
                <w:color w:val="000000"/>
                <w:sz w:val="21"/>
                <w:szCs w:val="21"/>
              </w:rPr>
              <w:t>经过现场踏勘充分考虑、了解施工现状，并提出了具体的具有针对性的、具体的施工方案，以及施工过程中停复电专项施工方案的合理性；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宋体" w:cs="宋体"/>
                <w:spacing w:val="-6"/>
                <w:sz w:val="21"/>
                <w:szCs w:val="21"/>
              </w:rPr>
            </w:pPr>
            <w:r>
              <w:rPr>
                <w:rFonts w:hint="eastAsia" w:ascii="宋体" w:cs="宋体"/>
                <w:spacing w:val="-6"/>
                <w:sz w:val="21"/>
                <w:szCs w:val="21"/>
              </w:rPr>
              <w:t>安全文明施工措施</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4</w:t>
            </w:r>
          </w:p>
        </w:tc>
        <w:tc>
          <w:tcPr>
            <w:tcW w:w="7683" w:type="dxa"/>
            <w:vAlign w:val="center"/>
          </w:tcPr>
          <w:p>
            <w:pPr>
              <w:rPr>
                <w:rFonts w:ascii="宋体" w:cs="宋体"/>
                <w:spacing w:val="-6"/>
                <w:sz w:val="21"/>
                <w:szCs w:val="21"/>
              </w:rPr>
            </w:pPr>
            <w:r>
              <w:rPr>
                <w:rFonts w:hint="eastAsia" w:ascii="宋体" w:hAnsi="宋体" w:cs="宋体"/>
                <w:color w:val="000000"/>
                <w:sz w:val="21"/>
                <w:szCs w:val="21"/>
              </w:rPr>
              <w:t>安全文明施工的目标及保证体系、措施的完整性、可靠性；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宋体" w:cs="宋体"/>
                <w:spacing w:val="-6"/>
                <w:sz w:val="21"/>
                <w:szCs w:val="21"/>
              </w:rPr>
            </w:pPr>
            <w:r>
              <w:rPr>
                <w:rFonts w:hint="eastAsia" w:ascii="宋体" w:cs="宋体"/>
                <w:spacing w:val="-6"/>
                <w:sz w:val="21"/>
                <w:szCs w:val="21"/>
              </w:rPr>
              <w:t>项目班子</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5</w:t>
            </w:r>
          </w:p>
        </w:tc>
        <w:tc>
          <w:tcPr>
            <w:tcW w:w="7683" w:type="dxa"/>
            <w:vAlign w:val="center"/>
          </w:tcPr>
          <w:p>
            <w:pPr>
              <w:rPr>
                <w:rFonts w:ascii="宋体" w:cs="宋体"/>
                <w:color w:val="000000"/>
                <w:sz w:val="21"/>
                <w:szCs w:val="21"/>
              </w:rPr>
            </w:pPr>
            <w:r>
              <w:rPr>
                <w:rFonts w:hint="eastAsia" w:ascii="宋体" w:hAnsi="宋体" w:cs="宋体"/>
                <w:color w:val="000000"/>
                <w:sz w:val="21"/>
                <w:szCs w:val="21"/>
              </w:rPr>
              <w:t>项目班子：劳动力的投入能否满足质量、施工进度的要求，项目组成员的专业素质、专业结构、管理模式以及到位的可靠性；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宋体" w:cs="宋体"/>
                <w:spacing w:val="-6"/>
                <w:sz w:val="21"/>
                <w:szCs w:val="21"/>
              </w:rPr>
            </w:pPr>
            <w:r>
              <w:rPr>
                <w:rFonts w:hint="eastAsia" w:ascii="宋体" w:hAnsi="宋体" w:cs="宋体"/>
                <w:color w:val="000000"/>
                <w:sz w:val="21"/>
                <w:szCs w:val="21"/>
              </w:rPr>
              <w:t>并网通电方案</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6</w:t>
            </w:r>
          </w:p>
        </w:tc>
        <w:tc>
          <w:tcPr>
            <w:tcW w:w="7683" w:type="dxa"/>
            <w:vAlign w:val="center"/>
          </w:tcPr>
          <w:p>
            <w:pPr>
              <w:rPr>
                <w:rFonts w:ascii="宋体" w:cs="宋体"/>
                <w:spacing w:val="-6"/>
                <w:sz w:val="21"/>
                <w:szCs w:val="21"/>
              </w:rPr>
            </w:pPr>
            <w:r>
              <w:rPr>
                <w:rFonts w:hint="eastAsia" w:ascii="宋体" w:hAnsi="宋体" w:cs="宋体"/>
                <w:color w:val="000000"/>
                <w:sz w:val="21"/>
                <w:szCs w:val="21"/>
              </w:rPr>
              <w:t>办理并网通电等审批手续的方案及承诺；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宋体" w:cs="宋体"/>
                <w:spacing w:val="-6"/>
                <w:sz w:val="21"/>
                <w:szCs w:val="21"/>
              </w:rPr>
            </w:pPr>
            <w:r>
              <w:rPr>
                <w:rFonts w:hint="eastAsia" w:ascii="宋体" w:hAnsi="宋体" w:cs="宋体"/>
                <w:color w:val="000000"/>
                <w:sz w:val="21"/>
                <w:szCs w:val="21"/>
              </w:rPr>
              <w:t>调试方案</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5</w:t>
            </w:r>
          </w:p>
        </w:tc>
        <w:tc>
          <w:tcPr>
            <w:tcW w:w="7683" w:type="dxa"/>
            <w:vAlign w:val="center"/>
          </w:tcPr>
          <w:p>
            <w:pPr>
              <w:rPr>
                <w:rFonts w:ascii="宋体" w:cs="宋体"/>
                <w:spacing w:val="-6"/>
                <w:sz w:val="21"/>
                <w:szCs w:val="21"/>
              </w:rPr>
            </w:pPr>
            <w:r>
              <w:rPr>
                <w:rFonts w:hint="eastAsia" w:ascii="宋体" w:hAnsi="宋体" w:cs="宋体"/>
                <w:color w:val="000000"/>
                <w:sz w:val="21"/>
                <w:szCs w:val="21"/>
              </w:rPr>
              <w:t>调试方案的合理性、完整性、可行性，横向对比酌情评；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宋体" w:cs="宋体"/>
                <w:spacing w:val="-6"/>
                <w:sz w:val="21"/>
                <w:szCs w:val="21"/>
              </w:rPr>
            </w:pPr>
            <w:r>
              <w:rPr>
                <w:rFonts w:hint="eastAsia" w:ascii="宋体" w:hAnsi="宋体" w:cs="宋体"/>
                <w:color w:val="000000"/>
                <w:sz w:val="21"/>
                <w:szCs w:val="21"/>
              </w:rPr>
              <w:t>售后服务方案</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4</w:t>
            </w:r>
          </w:p>
        </w:tc>
        <w:tc>
          <w:tcPr>
            <w:tcW w:w="7683" w:type="dxa"/>
            <w:vAlign w:val="center"/>
          </w:tcPr>
          <w:p>
            <w:pPr>
              <w:rPr>
                <w:rFonts w:ascii="宋体" w:cs="宋体"/>
                <w:spacing w:val="-6"/>
                <w:sz w:val="21"/>
                <w:szCs w:val="21"/>
              </w:rPr>
            </w:pPr>
            <w:r>
              <w:rPr>
                <w:rFonts w:hint="eastAsia" w:ascii="宋体" w:hAnsi="宋体" w:cs="宋体"/>
                <w:color w:val="000000"/>
                <w:sz w:val="21"/>
                <w:szCs w:val="21"/>
              </w:rPr>
              <w:t>投标人针对本项目的售后服务方案，含质保期满后的服务方案；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jc w:val="center"/>
              <w:rPr>
                <w:rFonts w:ascii="宋体" w:cs="宋体"/>
                <w:color w:val="000000"/>
                <w:sz w:val="21"/>
                <w:szCs w:val="21"/>
              </w:rPr>
            </w:pPr>
            <w:r>
              <w:rPr>
                <w:rFonts w:hint="eastAsia" w:ascii="宋体" w:hAnsi="宋体" w:cs="宋体"/>
                <w:color w:val="000000"/>
                <w:sz w:val="21"/>
                <w:szCs w:val="21"/>
              </w:rPr>
              <w:t>承诺、优惠</w:t>
            </w:r>
          </w:p>
        </w:tc>
        <w:tc>
          <w:tcPr>
            <w:tcW w:w="750" w:type="dxa"/>
            <w:vAlign w:val="center"/>
          </w:tcPr>
          <w:p>
            <w:pPr>
              <w:widowControl w:val="0"/>
              <w:jc w:val="center"/>
              <w:rPr>
                <w:rFonts w:ascii="宋体" w:cs="宋体"/>
                <w:spacing w:val="-6"/>
                <w:sz w:val="21"/>
                <w:szCs w:val="21"/>
              </w:rPr>
            </w:pPr>
            <w:r>
              <w:rPr>
                <w:rFonts w:ascii="宋体" w:hAnsi="宋体" w:cs="宋体"/>
                <w:spacing w:val="-6"/>
                <w:sz w:val="21"/>
                <w:szCs w:val="21"/>
              </w:rPr>
              <w:t>3</w:t>
            </w:r>
          </w:p>
        </w:tc>
        <w:tc>
          <w:tcPr>
            <w:tcW w:w="7683" w:type="dxa"/>
            <w:vAlign w:val="center"/>
          </w:tcPr>
          <w:p>
            <w:pPr>
              <w:rPr>
                <w:rFonts w:ascii="宋体" w:cs="宋体"/>
                <w:color w:val="000000"/>
                <w:sz w:val="21"/>
                <w:szCs w:val="21"/>
              </w:rPr>
            </w:pPr>
            <w:r>
              <w:rPr>
                <w:rFonts w:hint="eastAsia" w:ascii="宋体" w:hAnsi="宋体" w:cs="宋体"/>
                <w:color w:val="000000"/>
                <w:sz w:val="21"/>
                <w:szCs w:val="21"/>
              </w:rPr>
              <w:t>投标单位相关书面承诺、优惠条件；</w:t>
            </w:r>
          </w:p>
        </w:tc>
      </w:tr>
    </w:tbl>
    <w:p>
      <w:pPr>
        <w:spacing w:line="360" w:lineRule="auto"/>
        <w:ind w:right="246" w:firstLine="420" w:firstLineChars="200"/>
        <w:rPr>
          <w:rFonts w:ascii="宋体" w:cs="宋体"/>
          <w:sz w:val="21"/>
          <w:szCs w:val="21"/>
        </w:rPr>
      </w:pPr>
    </w:p>
    <w:p>
      <w:pPr>
        <w:spacing w:line="151" w:lineRule="exact"/>
        <w:rPr>
          <w:sz w:val="20"/>
          <w:szCs w:val="20"/>
        </w:rPr>
      </w:pPr>
    </w:p>
    <w:p>
      <w:pPr>
        <w:spacing w:line="1" w:lineRule="exact"/>
        <w:rPr>
          <w:sz w:val="20"/>
          <w:szCs w:val="20"/>
        </w:rPr>
      </w:pPr>
      <w:bookmarkStart w:id="102" w:name="page92"/>
      <w:bookmarkEnd w:id="102"/>
    </w:p>
    <w:p>
      <w:pPr>
        <w:spacing w:line="171" w:lineRule="exact"/>
        <w:rPr>
          <w:sz w:val="20"/>
          <w:szCs w:val="20"/>
        </w:rPr>
      </w:pPr>
    </w:p>
    <w:p>
      <w:pPr>
        <w:spacing w:line="360" w:lineRule="auto"/>
        <w:ind w:firstLine="422" w:firstLineChars="200"/>
        <w:rPr>
          <w:sz w:val="20"/>
          <w:szCs w:val="20"/>
        </w:rPr>
      </w:pPr>
      <w:r>
        <w:rPr>
          <w:rFonts w:hint="eastAsia" w:ascii="宋体" w:hAnsi="宋体" w:cs="宋体"/>
          <w:b/>
          <w:bCs/>
          <w:sz w:val="21"/>
          <w:szCs w:val="21"/>
        </w:rPr>
        <w:t>五、成交办法</w:t>
      </w:r>
    </w:p>
    <w:p>
      <w:pPr>
        <w:spacing w:line="360" w:lineRule="auto"/>
        <w:ind w:firstLine="420" w:firstLineChars="200"/>
        <w:rPr>
          <w:sz w:val="20"/>
          <w:szCs w:val="20"/>
        </w:rPr>
      </w:pPr>
      <w:r>
        <w:rPr>
          <w:rFonts w:hint="eastAsia" w:ascii="宋体" w:hAnsi="宋体" w:cs="宋体"/>
          <w:sz w:val="21"/>
          <w:szCs w:val="21"/>
        </w:rPr>
        <w:t>采购人将根据磋商小组提交的评审报告及推荐的成交候选人，按有关规定确定成交人。</w:t>
      </w:r>
    </w:p>
    <w:p>
      <w:pPr>
        <w:spacing w:line="360" w:lineRule="auto"/>
        <w:ind w:firstLine="422" w:firstLineChars="200"/>
        <w:rPr>
          <w:sz w:val="20"/>
          <w:szCs w:val="20"/>
        </w:rPr>
      </w:pPr>
      <w:r>
        <w:rPr>
          <w:rFonts w:hint="eastAsia" w:ascii="宋体" w:hAnsi="宋体" w:cs="宋体"/>
          <w:b/>
          <w:bCs/>
          <w:sz w:val="21"/>
          <w:szCs w:val="21"/>
        </w:rPr>
        <w:t>六、定标</w:t>
      </w:r>
    </w:p>
    <w:p>
      <w:pPr>
        <w:spacing w:line="360" w:lineRule="auto"/>
        <w:ind w:firstLine="420" w:firstLineChars="200"/>
        <w:rPr>
          <w:sz w:val="20"/>
          <w:szCs w:val="20"/>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）定标由招标人负责。</w:t>
      </w:r>
    </w:p>
    <w:p>
      <w:pPr>
        <w:spacing w:line="360" w:lineRule="auto"/>
        <w:ind w:firstLine="420" w:firstLineChars="200"/>
        <w:rPr>
          <w:sz w:val="20"/>
          <w:szCs w:val="20"/>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）决标按照原国家发展计划委员会等七部委</w:t>
      </w:r>
      <w:r>
        <w:rPr>
          <w:rFonts w:ascii="宋体" w:hAnsi="宋体" w:cs="宋体"/>
          <w:sz w:val="21"/>
          <w:szCs w:val="21"/>
        </w:rPr>
        <w:t>30</w:t>
      </w:r>
      <w:r>
        <w:rPr>
          <w:rFonts w:hint="eastAsia" w:ascii="宋体" w:hAnsi="宋体" w:cs="宋体"/>
          <w:sz w:val="21"/>
          <w:szCs w:val="21"/>
        </w:rPr>
        <w:t>号令的有关规定，确定中标人。</w:t>
      </w:r>
    </w:p>
    <w:p>
      <w:pPr>
        <w:spacing w:line="360" w:lineRule="auto"/>
        <w:ind w:firstLine="420" w:firstLineChars="200"/>
        <w:rPr>
          <w:sz w:val="20"/>
          <w:szCs w:val="20"/>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w:t>
      </w:r>
      <w:r>
        <w:rPr>
          <w:rFonts w:hint="eastAsia" w:ascii="宋体" w:hAnsi="宋体" w:cs="宋体"/>
          <w:b/>
          <w:bCs/>
          <w:sz w:val="21"/>
          <w:szCs w:val="21"/>
          <w:u w:val="single"/>
        </w:rPr>
        <w:t>如发生投诉争议等情况时，经查实中标候选人存在违法、违规行为，不符合中标条件，且该行为在评标时是无法发现和确认的，招标人可以在其他中标侯选人中按照推荐的排序确定中标人。</w:t>
      </w:r>
    </w:p>
    <w:p>
      <w:pPr>
        <w:spacing w:line="360" w:lineRule="auto"/>
        <w:ind w:firstLine="420" w:firstLineChars="200"/>
        <w:rPr>
          <w:sz w:val="20"/>
          <w:szCs w:val="20"/>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）当所有中标候选人经查实都存在违法、违规行为时，将重新依法组织招标。</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ectPr>
          <w:pgSz w:w="11900" w:h="16838"/>
          <w:pgMar w:top="1440" w:right="1080" w:bottom="1440" w:left="1080" w:header="0" w:footer="0" w:gutter="0"/>
          <w:cols w:equalWidth="0" w:num="1">
            <w:col w:w="10160"/>
          </w:cols>
        </w:sectPr>
      </w:pPr>
    </w:p>
    <w:p>
      <w:pPr>
        <w:spacing w:line="200" w:lineRule="exact"/>
        <w:rPr>
          <w:sz w:val="20"/>
          <w:szCs w:val="20"/>
        </w:rPr>
      </w:pPr>
      <w:bookmarkStart w:id="103" w:name="page93"/>
      <w:bookmarkEnd w:id="103"/>
      <w:r>
        <w:pict>
          <v:shape id="Picture 374" o:spid="_x0000_s1068" o:spt="75" type="#_x0000_t75" style="position:absolute;left:0pt;margin-left:88.45pt;margin-top:50.65pt;height:0.7pt;width:410pt;mso-position-horizontal-relative:page;mso-position-vertical-relative:page;z-index:-251674624;mso-width-relative:page;mso-height-relative:page;" filled="f" o:preferrelative="t" stroked="f" coordsize="21600,21600" o:allowincell="f">
            <v:path/>
            <v:fill on="f" focussize="0,0"/>
            <v:stroke on="f" joinstyle="miter"/>
            <v:imagedata r:id="rId7" chromakey="#FFFFFF" o:title=""/>
            <o:lock v:ext="edit" aspectratio="t"/>
          </v:shape>
        </w:pict>
      </w:r>
    </w:p>
    <w:p>
      <w:pPr>
        <w:spacing w:line="239" w:lineRule="exact"/>
        <w:rPr>
          <w:sz w:val="20"/>
          <w:szCs w:val="20"/>
        </w:rPr>
      </w:pPr>
    </w:p>
    <w:p>
      <w:pPr>
        <w:spacing w:line="594" w:lineRule="exact"/>
        <w:jc w:val="center"/>
        <w:rPr>
          <w:rFonts w:ascii="宋体" w:cs="宋体"/>
          <w:b/>
          <w:bCs/>
          <w:sz w:val="48"/>
          <w:szCs w:val="48"/>
        </w:rPr>
      </w:pPr>
      <w:r>
        <w:rPr>
          <w:rFonts w:hint="eastAsia" w:ascii="宋体" w:hAnsi="宋体" w:cs="宋体"/>
          <w:b/>
          <w:bCs/>
          <w:sz w:val="48"/>
          <w:szCs w:val="48"/>
        </w:rPr>
        <w:t>中国美术学院校园建设和管理处山北宿舍配电房改造项目</w:t>
      </w:r>
    </w:p>
    <w:p>
      <w:pPr>
        <w:spacing w:line="200" w:lineRule="exact"/>
        <w:rPr>
          <w:sz w:val="48"/>
          <w:szCs w:val="48"/>
        </w:rPr>
      </w:pPr>
    </w:p>
    <w:p>
      <w:pPr>
        <w:spacing w:line="217" w:lineRule="exact"/>
        <w:rPr>
          <w:sz w:val="48"/>
          <w:szCs w:val="48"/>
        </w:rPr>
      </w:pPr>
    </w:p>
    <w:p>
      <w:pPr>
        <w:spacing w:line="594" w:lineRule="exact"/>
        <w:ind w:left="2140"/>
        <w:rPr>
          <w:sz w:val="20"/>
          <w:szCs w:val="20"/>
        </w:rPr>
      </w:pPr>
      <w:r>
        <w:rPr>
          <w:rFonts w:hint="eastAsia" w:ascii="宋体" w:hAnsi="宋体" w:cs="宋体"/>
          <w:b/>
          <w:bCs/>
          <w:sz w:val="48"/>
          <w:szCs w:val="48"/>
        </w:rPr>
        <w:t>招</w:t>
      </w:r>
      <w:r>
        <w:rPr>
          <w:rFonts w:ascii="宋体" w:hAnsi="宋体" w:cs="宋体"/>
          <w:b/>
          <w:bCs/>
          <w:sz w:val="48"/>
          <w:szCs w:val="48"/>
        </w:rPr>
        <w:t xml:space="preserve"> </w:t>
      </w:r>
      <w:r>
        <w:rPr>
          <w:rFonts w:hint="eastAsia" w:ascii="宋体" w:hAnsi="宋体" w:cs="宋体"/>
          <w:b/>
          <w:bCs/>
          <w:sz w:val="48"/>
          <w:szCs w:val="48"/>
        </w:rPr>
        <w:t>标</w:t>
      </w:r>
      <w:r>
        <w:rPr>
          <w:rFonts w:ascii="宋体" w:hAnsi="宋体" w:cs="宋体"/>
          <w:b/>
          <w:bCs/>
          <w:sz w:val="48"/>
          <w:szCs w:val="48"/>
        </w:rPr>
        <w:t xml:space="preserve"> </w:t>
      </w:r>
      <w:r>
        <w:rPr>
          <w:rFonts w:hint="eastAsia" w:ascii="宋体" w:hAnsi="宋体" w:cs="宋体"/>
          <w:b/>
          <w:bCs/>
          <w:sz w:val="48"/>
          <w:szCs w:val="48"/>
        </w:rPr>
        <w:t>工</w:t>
      </w:r>
      <w:r>
        <w:rPr>
          <w:rFonts w:ascii="宋体" w:hAnsi="宋体" w:cs="宋体"/>
          <w:b/>
          <w:bCs/>
          <w:sz w:val="48"/>
          <w:szCs w:val="48"/>
        </w:rPr>
        <w:t xml:space="preserve"> </w:t>
      </w:r>
      <w:r>
        <w:rPr>
          <w:rFonts w:hint="eastAsia" w:ascii="宋体" w:hAnsi="宋体" w:cs="宋体"/>
          <w:b/>
          <w:bCs/>
          <w:sz w:val="48"/>
          <w:szCs w:val="48"/>
        </w:rPr>
        <w:t>程</w:t>
      </w:r>
      <w:r>
        <w:rPr>
          <w:rFonts w:ascii="宋体" w:hAnsi="宋体" w:cs="宋体"/>
          <w:b/>
          <w:bCs/>
          <w:sz w:val="48"/>
          <w:szCs w:val="48"/>
        </w:rPr>
        <w:t xml:space="preserve"> </w:t>
      </w:r>
      <w:r>
        <w:rPr>
          <w:rFonts w:hint="eastAsia" w:ascii="宋体" w:hAnsi="宋体" w:cs="宋体"/>
          <w:b/>
          <w:bCs/>
          <w:sz w:val="48"/>
          <w:szCs w:val="48"/>
        </w:rPr>
        <w:t>量</w:t>
      </w:r>
      <w:r>
        <w:rPr>
          <w:rFonts w:ascii="宋体" w:hAnsi="宋体" w:cs="宋体"/>
          <w:b/>
          <w:bCs/>
          <w:sz w:val="48"/>
          <w:szCs w:val="48"/>
        </w:rPr>
        <w:t xml:space="preserve"> </w:t>
      </w:r>
      <w:r>
        <w:rPr>
          <w:rFonts w:hint="eastAsia" w:ascii="宋体" w:hAnsi="宋体" w:cs="宋体"/>
          <w:b/>
          <w:bCs/>
          <w:sz w:val="48"/>
          <w:szCs w:val="48"/>
        </w:rPr>
        <w:t>清</w:t>
      </w:r>
      <w:r>
        <w:rPr>
          <w:rFonts w:ascii="宋体" w:hAnsi="宋体" w:cs="宋体"/>
          <w:b/>
          <w:bCs/>
          <w:sz w:val="48"/>
          <w:szCs w:val="48"/>
        </w:rPr>
        <w:t xml:space="preserve"> </w:t>
      </w:r>
      <w:r>
        <w:rPr>
          <w:rFonts w:hint="eastAsia" w:ascii="宋体" w:hAnsi="宋体" w:cs="宋体"/>
          <w:b/>
          <w:bCs/>
          <w:sz w:val="48"/>
          <w:szCs w:val="48"/>
        </w:rPr>
        <w:t>单</w:t>
      </w:r>
    </w:p>
    <w:p>
      <w:pPr>
        <w:spacing w:line="200" w:lineRule="exact"/>
        <w:rPr>
          <w:sz w:val="20"/>
          <w:szCs w:val="20"/>
        </w:rPr>
      </w:pPr>
    </w:p>
    <w:p>
      <w:pPr>
        <w:spacing w:line="200" w:lineRule="exact"/>
        <w:rPr>
          <w:sz w:val="20"/>
          <w:szCs w:val="20"/>
        </w:rPr>
      </w:pPr>
    </w:p>
    <w:p>
      <w:pPr>
        <w:spacing w:line="381" w:lineRule="exact"/>
        <w:rPr>
          <w:sz w:val="20"/>
          <w:szCs w:val="20"/>
        </w:rPr>
      </w:pPr>
    </w:p>
    <w:p>
      <w:pPr>
        <w:spacing w:line="366" w:lineRule="exact"/>
        <w:ind w:left="360"/>
        <w:rPr>
          <w:sz w:val="20"/>
          <w:szCs w:val="20"/>
        </w:rPr>
      </w:pPr>
      <w:r>
        <w:rPr>
          <w:rFonts w:hint="eastAsia" w:ascii="宋体" w:hAnsi="宋体" w:cs="宋体"/>
          <w:b/>
          <w:bCs/>
          <w:sz w:val="32"/>
          <w:szCs w:val="32"/>
        </w:rPr>
        <w:t>招标人：（单位盖章）</w:t>
      </w:r>
    </w:p>
    <w:p>
      <w:pPr>
        <w:spacing w:line="200" w:lineRule="exact"/>
        <w:rPr>
          <w:sz w:val="20"/>
          <w:szCs w:val="20"/>
        </w:rPr>
      </w:pPr>
    </w:p>
    <w:p>
      <w:pPr>
        <w:spacing w:line="200" w:lineRule="exact"/>
        <w:rPr>
          <w:sz w:val="20"/>
          <w:szCs w:val="20"/>
        </w:rPr>
      </w:pPr>
    </w:p>
    <w:p>
      <w:pPr>
        <w:spacing w:line="217" w:lineRule="exact"/>
        <w:rPr>
          <w:sz w:val="20"/>
          <w:szCs w:val="20"/>
        </w:rPr>
      </w:pPr>
    </w:p>
    <w:p>
      <w:pPr>
        <w:spacing w:line="366" w:lineRule="exact"/>
        <w:ind w:left="360"/>
        <w:rPr>
          <w:sz w:val="20"/>
          <w:szCs w:val="20"/>
        </w:rPr>
      </w:pPr>
      <w:r>
        <w:rPr>
          <w:rFonts w:hint="eastAsia" w:ascii="宋体" w:hAnsi="宋体" w:cs="宋体"/>
          <w:b/>
          <w:bCs/>
          <w:sz w:val="32"/>
          <w:szCs w:val="32"/>
        </w:rPr>
        <w:t>法定代表人：（签字或盖章）</w:t>
      </w:r>
    </w:p>
    <w:p>
      <w:pPr>
        <w:spacing w:line="200" w:lineRule="exact"/>
        <w:rPr>
          <w:sz w:val="20"/>
          <w:szCs w:val="20"/>
        </w:rPr>
      </w:pPr>
    </w:p>
    <w:p>
      <w:pPr>
        <w:spacing w:line="200" w:lineRule="exact"/>
        <w:rPr>
          <w:sz w:val="20"/>
          <w:szCs w:val="20"/>
        </w:rPr>
      </w:pPr>
    </w:p>
    <w:p>
      <w:pPr>
        <w:spacing w:line="219" w:lineRule="exact"/>
        <w:rPr>
          <w:sz w:val="20"/>
          <w:szCs w:val="20"/>
        </w:rPr>
      </w:pPr>
    </w:p>
    <w:p>
      <w:pPr>
        <w:spacing w:line="366" w:lineRule="exact"/>
        <w:ind w:left="360"/>
        <w:rPr>
          <w:sz w:val="20"/>
          <w:szCs w:val="20"/>
        </w:rPr>
      </w:pPr>
      <w:r>
        <w:rPr>
          <w:rFonts w:hint="eastAsia" w:ascii="宋体" w:hAnsi="宋体" w:cs="宋体"/>
          <w:b/>
          <w:bCs/>
          <w:sz w:val="32"/>
          <w:szCs w:val="32"/>
        </w:rPr>
        <w:t>中介机构：（盖单位公章及资质专业章）</w:t>
      </w:r>
    </w:p>
    <w:p>
      <w:pPr>
        <w:spacing w:line="200" w:lineRule="exact"/>
        <w:rPr>
          <w:sz w:val="20"/>
          <w:szCs w:val="20"/>
        </w:rPr>
      </w:pPr>
    </w:p>
    <w:p>
      <w:pPr>
        <w:spacing w:line="200" w:lineRule="exact"/>
        <w:rPr>
          <w:sz w:val="20"/>
          <w:szCs w:val="20"/>
        </w:rPr>
      </w:pPr>
    </w:p>
    <w:p>
      <w:pPr>
        <w:spacing w:line="217" w:lineRule="exact"/>
        <w:rPr>
          <w:sz w:val="20"/>
          <w:szCs w:val="20"/>
        </w:rPr>
      </w:pPr>
    </w:p>
    <w:p>
      <w:pPr>
        <w:spacing w:line="366" w:lineRule="exact"/>
        <w:ind w:left="360"/>
        <w:rPr>
          <w:sz w:val="20"/>
          <w:szCs w:val="20"/>
        </w:rPr>
      </w:pPr>
      <w:r>
        <w:rPr>
          <w:rFonts w:hint="eastAsia" w:ascii="宋体" w:hAnsi="宋体" w:cs="宋体"/>
          <w:b/>
          <w:bCs/>
          <w:sz w:val="32"/>
          <w:szCs w:val="32"/>
        </w:rPr>
        <w:t>法定代表人：（签字或盖章）</w:t>
      </w:r>
    </w:p>
    <w:p>
      <w:pPr>
        <w:spacing w:line="200" w:lineRule="exact"/>
        <w:rPr>
          <w:sz w:val="20"/>
          <w:szCs w:val="20"/>
        </w:rPr>
      </w:pPr>
    </w:p>
    <w:p>
      <w:pPr>
        <w:spacing w:line="200" w:lineRule="exact"/>
        <w:rPr>
          <w:sz w:val="20"/>
          <w:szCs w:val="20"/>
        </w:rPr>
      </w:pPr>
    </w:p>
    <w:p>
      <w:pPr>
        <w:spacing w:line="217" w:lineRule="exact"/>
        <w:rPr>
          <w:sz w:val="20"/>
          <w:szCs w:val="20"/>
        </w:rPr>
      </w:pPr>
    </w:p>
    <w:p>
      <w:pPr>
        <w:spacing w:line="366" w:lineRule="exact"/>
        <w:ind w:left="360"/>
        <w:rPr>
          <w:sz w:val="20"/>
          <w:szCs w:val="20"/>
        </w:rPr>
      </w:pPr>
      <w:r>
        <w:rPr>
          <w:rFonts w:hint="eastAsia" w:ascii="宋体" w:hAnsi="宋体" w:cs="宋体"/>
          <w:b/>
          <w:bCs/>
          <w:sz w:val="32"/>
          <w:szCs w:val="32"/>
        </w:rPr>
        <w:t>注册造价工程师：（签字及盖执业专用章）</w:t>
      </w:r>
    </w:p>
    <w:p>
      <w:pPr>
        <w:spacing w:line="200" w:lineRule="exact"/>
        <w:rPr>
          <w:sz w:val="20"/>
          <w:szCs w:val="20"/>
        </w:rPr>
      </w:pPr>
    </w:p>
    <w:p>
      <w:pPr>
        <w:spacing w:line="200" w:lineRule="exact"/>
        <w:rPr>
          <w:sz w:val="20"/>
          <w:szCs w:val="20"/>
        </w:rPr>
      </w:pPr>
    </w:p>
    <w:p>
      <w:pPr>
        <w:spacing w:line="219" w:lineRule="exact"/>
        <w:rPr>
          <w:sz w:val="20"/>
          <w:szCs w:val="20"/>
        </w:rPr>
      </w:pPr>
    </w:p>
    <w:p>
      <w:pPr>
        <w:spacing w:line="366" w:lineRule="exact"/>
        <w:ind w:left="360"/>
        <w:rPr>
          <w:sz w:val="20"/>
          <w:szCs w:val="20"/>
        </w:rPr>
      </w:pPr>
      <w:r>
        <w:rPr>
          <w:rFonts w:hint="eastAsia" w:ascii="宋体" w:hAnsi="宋体" w:cs="宋体"/>
          <w:b/>
          <w:bCs/>
          <w:sz w:val="32"/>
          <w:szCs w:val="32"/>
        </w:rPr>
        <w:t>造价人员：（签字及盖资格章）</w:t>
      </w:r>
    </w:p>
    <w:p>
      <w:pPr>
        <w:spacing w:line="200" w:lineRule="exact"/>
        <w:rPr>
          <w:sz w:val="20"/>
          <w:szCs w:val="20"/>
        </w:rPr>
      </w:pPr>
    </w:p>
    <w:p>
      <w:pPr>
        <w:spacing w:line="200" w:lineRule="exact"/>
        <w:rPr>
          <w:sz w:val="20"/>
          <w:szCs w:val="20"/>
        </w:rPr>
      </w:pPr>
    </w:p>
    <w:p>
      <w:pPr>
        <w:spacing w:line="217" w:lineRule="exact"/>
        <w:rPr>
          <w:sz w:val="20"/>
          <w:szCs w:val="20"/>
        </w:rPr>
      </w:pPr>
    </w:p>
    <w:p>
      <w:pPr>
        <w:tabs>
          <w:tab w:val="left" w:pos="4040"/>
        </w:tabs>
        <w:spacing w:line="366" w:lineRule="exact"/>
        <w:ind w:left="360"/>
        <w:rPr>
          <w:sz w:val="20"/>
          <w:szCs w:val="20"/>
        </w:rPr>
      </w:pPr>
      <w:r>
        <w:rPr>
          <w:rFonts w:hint="eastAsia" w:ascii="宋体" w:hAnsi="宋体" w:cs="宋体"/>
          <w:b/>
          <w:bCs/>
          <w:sz w:val="32"/>
          <w:szCs w:val="32"/>
        </w:rPr>
        <w:t>编制时间：</w:t>
      </w:r>
      <w:r>
        <w:rPr>
          <w:rFonts w:ascii="宋体" w:hAnsi="宋体" w:cs="宋体"/>
          <w:b/>
          <w:bCs/>
          <w:sz w:val="32"/>
          <w:szCs w:val="32"/>
          <w:u w:val="single"/>
        </w:rPr>
        <w:t>2018</w:t>
      </w:r>
      <w:r>
        <w:rPr>
          <w:rFonts w:hint="eastAsia" w:ascii="宋体" w:hAnsi="宋体" w:cs="宋体"/>
          <w:b/>
          <w:bCs/>
          <w:sz w:val="32"/>
          <w:szCs w:val="32"/>
          <w:u w:val="single"/>
        </w:rPr>
        <w:t>年</w:t>
      </w:r>
      <w:r>
        <w:rPr>
          <w:rFonts w:ascii="宋体" w:hAnsi="宋体" w:cs="宋体"/>
          <w:b/>
          <w:bCs/>
          <w:sz w:val="32"/>
          <w:szCs w:val="32"/>
        </w:rPr>
        <w:t xml:space="preserve"> </w:t>
      </w:r>
      <w:r>
        <w:rPr>
          <w:rFonts w:ascii="宋体" w:hAnsi="宋体" w:cs="宋体"/>
          <w:b/>
          <w:bCs/>
          <w:sz w:val="32"/>
          <w:szCs w:val="32"/>
          <w:u w:val="single"/>
        </w:rPr>
        <w:t>11</w:t>
      </w:r>
      <w:r>
        <w:rPr>
          <w:rFonts w:ascii="宋体" w:hAnsi="宋体" w:cs="宋体"/>
          <w:b/>
          <w:bCs/>
          <w:sz w:val="32"/>
          <w:szCs w:val="32"/>
        </w:rPr>
        <w:t xml:space="preserve"> </w:t>
      </w:r>
      <w:r>
        <w:rPr>
          <w:rFonts w:hint="eastAsia" w:ascii="宋体" w:hAnsi="宋体" w:cs="宋体"/>
          <w:b/>
          <w:bCs/>
          <w:sz w:val="32"/>
          <w:szCs w:val="32"/>
          <w:u w:val="single"/>
        </w:rPr>
        <w:t>月</w:t>
      </w:r>
      <w:r>
        <w:rPr>
          <w:sz w:val="20"/>
          <w:szCs w:val="20"/>
        </w:rPr>
        <w:tab/>
      </w:r>
      <w:r>
        <w:rPr>
          <w:rFonts w:hint="eastAsia" w:ascii="宋体" w:hAnsi="宋体" w:cs="宋体"/>
          <w:b/>
          <w:bCs/>
          <w:sz w:val="31"/>
          <w:szCs w:val="31"/>
          <w:u w:val="single"/>
        </w:rPr>
        <w:t>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71" w:lineRule="exact"/>
        <w:rPr>
          <w:sz w:val="20"/>
          <w:szCs w:val="20"/>
        </w:rPr>
      </w:pPr>
    </w:p>
    <w:p>
      <w:pPr>
        <w:sectPr>
          <w:pgSz w:w="11900" w:h="16838"/>
          <w:pgMar w:top="1440" w:right="1440" w:bottom="158" w:left="1440" w:header="0" w:footer="0" w:gutter="0"/>
          <w:cols w:equalWidth="0" w:num="1">
            <w:col w:w="9026"/>
          </w:cols>
        </w:sectPr>
      </w:pPr>
    </w:p>
    <w:p>
      <w:pPr>
        <w:spacing w:line="360" w:lineRule="auto"/>
        <w:ind w:right="6"/>
        <w:jc w:val="center"/>
        <w:rPr>
          <w:sz w:val="21"/>
          <w:szCs w:val="21"/>
        </w:rPr>
      </w:pPr>
      <w:bookmarkStart w:id="104" w:name="page94"/>
      <w:bookmarkEnd w:id="104"/>
      <w:r>
        <w:rPr>
          <w:rFonts w:hint="eastAsia" w:ascii="宋体" w:hAnsi="宋体" w:cs="宋体"/>
          <w:b/>
          <w:bCs/>
          <w:sz w:val="32"/>
          <w:szCs w:val="32"/>
        </w:rPr>
        <w:t>工程量清单编制说明</w:t>
      </w:r>
    </w:p>
    <w:p>
      <w:pPr>
        <w:spacing w:line="360" w:lineRule="auto"/>
        <w:ind w:firstLine="422" w:firstLineChars="200"/>
        <w:rPr>
          <w:rFonts w:ascii="宋体" w:cs="宋体"/>
          <w:b/>
          <w:bCs/>
          <w:sz w:val="21"/>
          <w:szCs w:val="21"/>
        </w:rPr>
      </w:pPr>
      <w:r>
        <w:rPr>
          <w:rFonts w:hint="eastAsia" w:ascii="宋体" w:hAnsi="宋体" w:cs="宋体"/>
          <w:b/>
          <w:bCs/>
          <w:sz w:val="21"/>
          <w:szCs w:val="21"/>
        </w:rPr>
        <w:t>一、工程概况</w:t>
      </w:r>
    </w:p>
    <w:p>
      <w:pPr>
        <w:pStyle w:val="34"/>
        <w:spacing w:line="360" w:lineRule="auto"/>
        <w:ind w:firstLine="743" w:firstLineChars="354"/>
        <w:rPr>
          <w:rFonts w:ascii="宋体"/>
          <w:b/>
          <w:bCs/>
          <w:color w:val="auto"/>
          <w:sz w:val="21"/>
          <w:szCs w:val="21"/>
        </w:rPr>
      </w:pPr>
      <w:r>
        <w:rPr>
          <w:rFonts w:hint="eastAsia" w:ascii="宋体" w:hAnsi="宋体" w:cs="宋体"/>
          <w:sz w:val="21"/>
          <w:szCs w:val="21"/>
        </w:rPr>
        <w:t>中国美术学院校园建设和管理处山北宿舍配电房改造项目位于杭州市西湖区转塘街道，</w:t>
      </w:r>
      <w:bookmarkStart w:id="105" w:name="OLE_LINK7"/>
      <w:r>
        <w:rPr>
          <w:rFonts w:hint="eastAsia" w:ascii="宋体" w:hAnsi="宋体" w:cs="宋体"/>
          <w:sz w:val="21"/>
          <w:szCs w:val="21"/>
        </w:rPr>
        <w:t>本工程主要工作内容</w:t>
      </w:r>
      <w:r>
        <w:rPr>
          <w:rFonts w:hint="eastAsia"/>
          <w:sz w:val="21"/>
          <w:szCs w:val="21"/>
        </w:rPr>
        <w:t>拆除原有设备、配件、供应、安装高低压柜、配电柜等、敷设电缆、其他相关配套设备设施等、对设备调试运行后投入使用</w:t>
      </w:r>
      <w:r>
        <w:rPr>
          <w:rFonts w:hint="eastAsia" w:ascii="宋体" w:hAnsi="宋体" w:cs="宋体"/>
          <w:sz w:val="21"/>
          <w:szCs w:val="21"/>
        </w:rPr>
        <w:t>等。</w:t>
      </w:r>
      <w:bookmarkEnd w:id="105"/>
      <w:r>
        <w:rPr>
          <w:rFonts w:hint="eastAsia" w:ascii="宋体" w:hAnsi="宋体"/>
          <w:b/>
          <w:bCs/>
          <w:color w:val="auto"/>
          <w:sz w:val="21"/>
          <w:szCs w:val="21"/>
        </w:rPr>
        <w:t>（变压器不在本次改造范围内，利用原有变压器）。</w:t>
      </w:r>
    </w:p>
    <w:p>
      <w:pPr>
        <w:spacing w:line="360" w:lineRule="auto"/>
        <w:rPr>
          <w:rFonts w:ascii="宋体" w:cs="宋体"/>
          <w:b/>
          <w:bCs/>
          <w:sz w:val="21"/>
          <w:szCs w:val="21"/>
        </w:rPr>
      </w:pPr>
      <w:r>
        <w:rPr>
          <w:rFonts w:ascii="宋体" w:hAnsi="宋体" w:cs="宋体"/>
          <w:b/>
          <w:bCs/>
          <w:sz w:val="21"/>
          <w:szCs w:val="21"/>
        </w:rPr>
        <w:t xml:space="preserve">    </w:t>
      </w:r>
      <w:r>
        <w:rPr>
          <w:rFonts w:hint="eastAsia" w:ascii="宋体" w:hAnsi="宋体" w:cs="宋体"/>
          <w:b/>
          <w:bCs/>
          <w:sz w:val="21"/>
          <w:szCs w:val="21"/>
        </w:rPr>
        <w:t>二、招标工程量清单编制依据</w:t>
      </w:r>
    </w:p>
    <w:p>
      <w:pPr>
        <w:spacing w:line="360" w:lineRule="auto"/>
        <w:ind w:firstLine="420" w:firstLineChars="200"/>
        <w:rPr>
          <w:rFonts w:ascii="宋体" w:cs="宋体"/>
          <w:bCs/>
          <w:sz w:val="21"/>
          <w:szCs w:val="21"/>
        </w:rPr>
      </w:pPr>
      <w:r>
        <w:rPr>
          <w:rFonts w:ascii="宋体" w:hAnsi="宋体" w:cs="宋体"/>
          <w:bCs/>
          <w:sz w:val="21"/>
          <w:szCs w:val="21"/>
        </w:rPr>
        <w:t>1</w:t>
      </w:r>
      <w:r>
        <w:rPr>
          <w:rFonts w:hint="eastAsia" w:ascii="宋体" w:hAnsi="宋体" w:cs="宋体"/>
          <w:bCs/>
          <w:sz w:val="21"/>
          <w:szCs w:val="21"/>
        </w:rPr>
        <w:t>、《建设工程工程量清单计价规范》（</w:t>
      </w:r>
      <w:r>
        <w:rPr>
          <w:rFonts w:ascii="宋体" w:hAnsi="宋体" w:cs="宋体"/>
          <w:bCs/>
          <w:sz w:val="21"/>
          <w:szCs w:val="21"/>
        </w:rPr>
        <w:t>GB50500-2013</w:t>
      </w:r>
      <w:r>
        <w:rPr>
          <w:rFonts w:hint="eastAsia" w:ascii="宋体" w:hAnsi="宋体" w:cs="宋体"/>
          <w:bCs/>
          <w:sz w:val="21"/>
          <w:szCs w:val="21"/>
        </w:rPr>
        <w:t>）。</w:t>
      </w:r>
    </w:p>
    <w:p>
      <w:pPr>
        <w:spacing w:line="360" w:lineRule="auto"/>
        <w:ind w:firstLine="420" w:firstLineChars="200"/>
        <w:rPr>
          <w:rFonts w:ascii="宋体" w:cs="宋体"/>
          <w:bCs/>
          <w:sz w:val="21"/>
          <w:szCs w:val="21"/>
        </w:rPr>
      </w:pPr>
      <w:r>
        <w:rPr>
          <w:rFonts w:ascii="宋体" w:hAnsi="宋体" w:cs="宋体"/>
          <w:bCs/>
          <w:sz w:val="21"/>
          <w:szCs w:val="21"/>
        </w:rPr>
        <w:t>2</w:t>
      </w:r>
      <w:r>
        <w:rPr>
          <w:rFonts w:hint="eastAsia" w:ascii="宋体" w:hAnsi="宋体" w:cs="宋体"/>
          <w:bCs/>
          <w:sz w:val="21"/>
          <w:szCs w:val="21"/>
        </w:rPr>
        <w:t>、《通用安装工程工程量计算规范》（</w:t>
      </w:r>
      <w:r>
        <w:rPr>
          <w:rFonts w:ascii="宋体" w:hAnsi="宋体" w:cs="宋体"/>
          <w:bCs/>
          <w:sz w:val="21"/>
          <w:szCs w:val="21"/>
        </w:rPr>
        <w:t>GB50856—2013</w:t>
      </w:r>
      <w:r>
        <w:rPr>
          <w:rFonts w:hint="eastAsia" w:ascii="宋体" w:hAnsi="宋体" w:cs="宋体"/>
          <w:bCs/>
          <w:sz w:val="21"/>
          <w:szCs w:val="21"/>
        </w:rPr>
        <w:t>）。</w:t>
      </w:r>
    </w:p>
    <w:p>
      <w:pPr>
        <w:spacing w:line="360" w:lineRule="auto"/>
        <w:ind w:firstLine="420" w:firstLineChars="200"/>
        <w:rPr>
          <w:rFonts w:ascii="宋体" w:cs="宋体"/>
          <w:bCs/>
          <w:sz w:val="21"/>
          <w:szCs w:val="21"/>
        </w:rPr>
      </w:pPr>
      <w:r>
        <w:rPr>
          <w:rFonts w:ascii="宋体" w:hAnsi="宋体" w:cs="宋体"/>
          <w:bCs/>
          <w:sz w:val="21"/>
          <w:szCs w:val="21"/>
        </w:rPr>
        <w:t>3</w:t>
      </w:r>
      <w:r>
        <w:rPr>
          <w:rFonts w:hint="eastAsia" w:ascii="宋体" w:hAnsi="宋体" w:cs="宋体"/>
          <w:bCs/>
          <w:sz w:val="21"/>
          <w:szCs w:val="21"/>
        </w:rPr>
        <w:t>、《浙江省建设工程计价规则（</w:t>
      </w:r>
      <w:r>
        <w:rPr>
          <w:rFonts w:ascii="宋体" w:hAnsi="宋体" w:cs="宋体"/>
          <w:bCs/>
          <w:sz w:val="21"/>
          <w:szCs w:val="21"/>
        </w:rPr>
        <w:t>2010</w:t>
      </w:r>
      <w:r>
        <w:rPr>
          <w:rFonts w:hint="eastAsia" w:ascii="宋体" w:hAnsi="宋体" w:cs="宋体"/>
          <w:bCs/>
          <w:sz w:val="21"/>
          <w:szCs w:val="21"/>
        </w:rPr>
        <w:t>版）》。</w:t>
      </w:r>
    </w:p>
    <w:p>
      <w:pPr>
        <w:spacing w:line="360" w:lineRule="auto"/>
        <w:ind w:firstLine="420" w:firstLineChars="200"/>
        <w:rPr>
          <w:rFonts w:ascii="宋体" w:cs="宋体"/>
          <w:bCs/>
          <w:sz w:val="21"/>
          <w:szCs w:val="21"/>
        </w:rPr>
      </w:pPr>
      <w:r>
        <w:rPr>
          <w:rFonts w:ascii="宋体" w:hAnsi="宋体" w:cs="宋体"/>
          <w:bCs/>
          <w:sz w:val="21"/>
          <w:szCs w:val="21"/>
        </w:rPr>
        <w:t>4</w:t>
      </w:r>
      <w:r>
        <w:rPr>
          <w:rFonts w:hint="eastAsia" w:ascii="宋体" w:hAnsi="宋体" w:cs="宋体"/>
          <w:bCs/>
          <w:sz w:val="21"/>
          <w:szCs w:val="21"/>
        </w:rPr>
        <w:t>、《关于印发建设工程工程量计算规范（</w:t>
      </w:r>
      <w:r>
        <w:rPr>
          <w:rFonts w:ascii="宋体" w:hAnsi="宋体" w:cs="宋体"/>
          <w:bCs/>
          <w:sz w:val="21"/>
          <w:szCs w:val="21"/>
        </w:rPr>
        <w:t>2013</w:t>
      </w:r>
      <w:r>
        <w:rPr>
          <w:rFonts w:hint="eastAsia" w:ascii="宋体" w:hAnsi="宋体" w:cs="宋体"/>
          <w:bCs/>
          <w:sz w:val="21"/>
          <w:szCs w:val="21"/>
        </w:rPr>
        <w:t>）浙江省补充规定的通知》（浙建站计﹝</w:t>
      </w:r>
      <w:r>
        <w:rPr>
          <w:rFonts w:ascii="宋体" w:hAnsi="宋体" w:cs="宋体"/>
          <w:bCs/>
          <w:sz w:val="21"/>
          <w:szCs w:val="21"/>
        </w:rPr>
        <w:t>2013</w:t>
      </w:r>
      <w:r>
        <w:rPr>
          <w:rFonts w:hint="eastAsia" w:ascii="宋体" w:hAnsi="宋体" w:cs="宋体"/>
          <w:bCs/>
          <w:sz w:val="21"/>
          <w:szCs w:val="21"/>
        </w:rPr>
        <w:t>﹞</w:t>
      </w:r>
      <w:r>
        <w:rPr>
          <w:rFonts w:ascii="宋体" w:hAnsi="宋体" w:cs="宋体"/>
          <w:bCs/>
          <w:sz w:val="21"/>
          <w:szCs w:val="21"/>
        </w:rPr>
        <w:t>63</w:t>
      </w:r>
      <w:r>
        <w:rPr>
          <w:rFonts w:hint="eastAsia" w:ascii="宋体" w:hAnsi="宋体" w:cs="宋体"/>
          <w:bCs/>
          <w:sz w:val="21"/>
          <w:szCs w:val="21"/>
        </w:rPr>
        <w:t>号）。</w:t>
      </w:r>
    </w:p>
    <w:p>
      <w:pPr>
        <w:spacing w:line="360" w:lineRule="auto"/>
        <w:ind w:firstLine="420" w:firstLineChars="200"/>
        <w:rPr>
          <w:rFonts w:ascii="宋体" w:cs="宋体"/>
          <w:bCs/>
          <w:sz w:val="21"/>
          <w:szCs w:val="21"/>
        </w:rPr>
      </w:pPr>
      <w:r>
        <w:rPr>
          <w:rFonts w:ascii="宋体" w:hAnsi="宋体" w:cs="宋体"/>
          <w:bCs/>
          <w:sz w:val="21"/>
          <w:szCs w:val="21"/>
        </w:rPr>
        <w:t>5</w:t>
      </w:r>
      <w:r>
        <w:rPr>
          <w:rFonts w:hint="eastAsia" w:ascii="宋体" w:hAnsi="宋体" w:cs="宋体"/>
          <w:bCs/>
          <w:sz w:val="21"/>
          <w:szCs w:val="21"/>
        </w:rPr>
        <w:t>、关于《浙江省建设工程施工费用定额》有关费用项目和费率调整的通知（浙建站计</w:t>
      </w:r>
      <w:r>
        <w:rPr>
          <w:rFonts w:ascii="宋体" w:hAnsi="宋体" w:cs="宋体"/>
          <w:bCs/>
          <w:sz w:val="21"/>
          <w:szCs w:val="21"/>
        </w:rPr>
        <w:t>[2013]64</w:t>
      </w:r>
      <w:r>
        <w:rPr>
          <w:rFonts w:hint="eastAsia" w:ascii="宋体" w:hAnsi="宋体" w:cs="宋体"/>
          <w:bCs/>
          <w:sz w:val="21"/>
          <w:szCs w:val="21"/>
        </w:rPr>
        <w:t>号）文件。</w:t>
      </w:r>
    </w:p>
    <w:p>
      <w:pPr>
        <w:spacing w:line="360" w:lineRule="auto"/>
        <w:ind w:firstLine="420" w:firstLineChars="200"/>
        <w:rPr>
          <w:rFonts w:ascii="宋体" w:cs="宋体"/>
          <w:bCs/>
          <w:sz w:val="21"/>
          <w:szCs w:val="21"/>
        </w:rPr>
      </w:pPr>
      <w:r>
        <w:rPr>
          <w:rFonts w:ascii="宋体" w:hAnsi="宋体" w:cs="宋体"/>
          <w:bCs/>
          <w:sz w:val="21"/>
          <w:szCs w:val="21"/>
        </w:rPr>
        <w:t>6</w:t>
      </w:r>
      <w:r>
        <w:rPr>
          <w:rFonts w:hint="eastAsia" w:ascii="宋体" w:hAnsi="宋体" w:cs="宋体"/>
          <w:bCs/>
          <w:sz w:val="21"/>
          <w:szCs w:val="21"/>
        </w:rPr>
        <w:t>、《关于发布营改增后浙江省建设工程施工取费费率的通知》（浙建站定</w:t>
      </w:r>
      <w:r>
        <w:rPr>
          <w:rFonts w:ascii="宋体" w:hAnsi="宋体" w:cs="宋体"/>
          <w:bCs/>
          <w:sz w:val="21"/>
          <w:szCs w:val="21"/>
        </w:rPr>
        <w:t>[2016]23</w:t>
      </w:r>
      <w:r>
        <w:rPr>
          <w:rFonts w:hint="eastAsia" w:ascii="宋体" w:hAnsi="宋体" w:cs="宋体"/>
          <w:bCs/>
          <w:sz w:val="21"/>
          <w:szCs w:val="21"/>
        </w:rPr>
        <w:t>号）。</w:t>
      </w:r>
    </w:p>
    <w:p>
      <w:pPr>
        <w:spacing w:line="360" w:lineRule="auto"/>
        <w:ind w:firstLine="420" w:firstLineChars="200"/>
        <w:rPr>
          <w:rFonts w:ascii="宋体" w:cs="宋体"/>
          <w:bCs/>
          <w:sz w:val="21"/>
          <w:szCs w:val="21"/>
        </w:rPr>
      </w:pPr>
      <w:r>
        <w:rPr>
          <w:rFonts w:ascii="宋体" w:hAnsi="宋体" w:cs="宋体"/>
          <w:bCs/>
          <w:sz w:val="21"/>
          <w:szCs w:val="21"/>
        </w:rPr>
        <w:t>7</w:t>
      </w:r>
      <w:r>
        <w:rPr>
          <w:rFonts w:hint="eastAsia" w:ascii="宋体" w:hAnsi="宋体" w:cs="宋体"/>
          <w:bCs/>
          <w:sz w:val="21"/>
          <w:szCs w:val="21"/>
        </w:rPr>
        <w:t>、《关于调整浙江省建设工程造价税金费率的通知》（浙建站定</w:t>
      </w:r>
      <w:r>
        <w:rPr>
          <w:rFonts w:ascii="宋体" w:hAnsi="宋体" w:cs="宋体"/>
          <w:bCs/>
          <w:sz w:val="21"/>
          <w:szCs w:val="21"/>
        </w:rPr>
        <w:t>[2016]35</w:t>
      </w:r>
      <w:r>
        <w:rPr>
          <w:rFonts w:hint="eastAsia" w:ascii="宋体" w:hAnsi="宋体" w:cs="宋体"/>
          <w:bCs/>
          <w:sz w:val="21"/>
          <w:szCs w:val="21"/>
        </w:rPr>
        <w:t>号）。</w:t>
      </w:r>
    </w:p>
    <w:p>
      <w:pPr>
        <w:spacing w:line="360" w:lineRule="auto"/>
        <w:ind w:firstLine="420" w:firstLineChars="200"/>
        <w:rPr>
          <w:rFonts w:ascii="宋体" w:cs="宋体"/>
          <w:bCs/>
          <w:sz w:val="21"/>
          <w:szCs w:val="21"/>
        </w:rPr>
      </w:pPr>
      <w:r>
        <w:rPr>
          <w:rFonts w:ascii="宋体" w:hAnsi="宋体" w:cs="宋体"/>
          <w:bCs/>
          <w:sz w:val="21"/>
          <w:szCs w:val="21"/>
        </w:rPr>
        <w:t>8</w:t>
      </w:r>
      <w:r>
        <w:rPr>
          <w:rFonts w:hint="eastAsia" w:ascii="宋体" w:hAnsi="宋体" w:cs="宋体"/>
          <w:bCs/>
          <w:sz w:val="21"/>
          <w:szCs w:val="21"/>
        </w:rPr>
        <w:t>、</w:t>
      </w:r>
      <w:r>
        <w:rPr>
          <w:rFonts w:hint="eastAsia" w:ascii="宋体" w:hAnsi="宋体" w:cs="宋体"/>
          <w:sz w:val="21"/>
          <w:szCs w:val="21"/>
        </w:rPr>
        <w:t>中国美术学院校园建设和管理处山北宿舍配电房改造项目</w:t>
      </w:r>
      <w:r>
        <w:rPr>
          <w:rFonts w:hint="eastAsia" w:ascii="宋体" w:hAnsi="宋体" w:cs="宋体"/>
          <w:bCs/>
          <w:sz w:val="21"/>
          <w:szCs w:val="21"/>
        </w:rPr>
        <w:t>招标文件。</w:t>
      </w:r>
    </w:p>
    <w:p>
      <w:pPr>
        <w:spacing w:line="360" w:lineRule="auto"/>
        <w:ind w:firstLine="422" w:firstLineChars="200"/>
        <w:rPr>
          <w:rFonts w:ascii="宋体" w:cs="宋体"/>
          <w:b/>
          <w:bCs/>
          <w:sz w:val="21"/>
          <w:szCs w:val="21"/>
        </w:rPr>
      </w:pPr>
      <w:r>
        <w:rPr>
          <w:rFonts w:hint="eastAsia" w:ascii="宋体" w:hAnsi="宋体" w:cs="宋体"/>
          <w:b/>
          <w:bCs/>
          <w:sz w:val="21"/>
          <w:szCs w:val="21"/>
        </w:rPr>
        <w:t>三、工程质量、工期、材料、施工等要求</w:t>
      </w:r>
    </w:p>
    <w:p>
      <w:pPr>
        <w:spacing w:line="360" w:lineRule="auto"/>
        <w:ind w:firstLine="420" w:firstLineChars="200"/>
        <w:rPr>
          <w:rFonts w:ascii="宋体" w:cs="宋体"/>
          <w:bCs/>
          <w:sz w:val="21"/>
          <w:szCs w:val="21"/>
        </w:rPr>
      </w:pPr>
      <w:r>
        <w:rPr>
          <w:rFonts w:ascii="宋体" w:hAnsi="宋体" w:cs="宋体"/>
          <w:bCs/>
          <w:sz w:val="21"/>
          <w:szCs w:val="21"/>
        </w:rPr>
        <w:t>1</w:t>
      </w:r>
      <w:r>
        <w:rPr>
          <w:rFonts w:hint="eastAsia" w:ascii="宋体" w:hAnsi="宋体" w:cs="宋体"/>
          <w:bCs/>
          <w:sz w:val="21"/>
          <w:szCs w:val="21"/>
        </w:rPr>
        <w:t>、工程质量：根据招标文件要求。</w:t>
      </w:r>
    </w:p>
    <w:p>
      <w:pPr>
        <w:spacing w:line="360" w:lineRule="auto"/>
        <w:ind w:firstLine="420" w:firstLineChars="200"/>
        <w:rPr>
          <w:rFonts w:ascii="宋体" w:cs="宋体"/>
          <w:bCs/>
          <w:sz w:val="21"/>
          <w:szCs w:val="21"/>
        </w:rPr>
      </w:pPr>
      <w:r>
        <w:rPr>
          <w:rFonts w:ascii="宋体" w:hAnsi="宋体" w:cs="宋体"/>
          <w:bCs/>
          <w:sz w:val="21"/>
          <w:szCs w:val="21"/>
        </w:rPr>
        <w:t>2</w:t>
      </w:r>
      <w:r>
        <w:rPr>
          <w:rFonts w:hint="eastAsia" w:ascii="宋体" w:hAnsi="宋体" w:cs="宋体"/>
          <w:bCs/>
          <w:sz w:val="21"/>
          <w:szCs w:val="21"/>
        </w:rPr>
        <w:t>、工期：根据招标文件要求。</w:t>
      </w:r>
    </w:p>
    <w:p>
      <w:pPr>
        <w:spacing w:line="360" w:lineRule="auto"/>
        <w:ind w:firstLine="420" w:firstLineChars="200"/>
        <w:rPr>
          <w:rFonts w:ascii="宋体" w:cs="宋体"/>
          <w:bCs/>
          <w:sz w:val="21"/>
          <w:szCs w:val="21"/>
        </w:rPr>
      </w:pPr>
      <w:r>
        <w:rPr>
          <w:rFonts w:ascii="宋体" w:hAnsi="宋体" w:cs="宋体"/>
          <w:bCs/>
          <w:sz w:val="21"/>
          <w:szCs w:val="21"/>
        </w:rPr>
        <w:t>3</w:t>
      </w:r>
      <w:r>
        <w:rPr>
          <w:rFonts w:hint="eastAsia" w:ascii="宋体" w:hAnsi="宋体" w:cs="宋体"/>
          <w:bCs/>
          <w:sz w:val="21"/>
          <w:szCs w:val="21"/>
        </w:rPr>
        <w:t>、施工要求详见施工图及技术规范。</w:t>
      </w:r>
    </w:p>
    <w:p>
      <w:pPr>
        <w:spacing w:line="360" w:lineRule="auto"/>
        <w:ind w:firstLine="422" w:firstLineChars="200"/>
        <w:rPr>
          <w:rFonts w:ascii="宋体" w:cs="宋体"/>
          <w:b/>
          <w:bCs/>
          <w:sz w:val="21"/>
          <w:szCs w:val="21"/>
        </w:rPr>
      </w:pPr>
      <w:r>
        <w:rPr>
          <w:rFonts w:hint="eastAsia" w:ascii="宋体" w:hAnsi="宋体" w:cs="宋体"/>
          <w:b/>
          <w:bCs/>
          <w:sz w:val="21"/>
          <w:szCs w:val="21"/>
        </w:rPr>
        <w:t>四、安全防护、文明施工措施费用的取费计算基数和最低费率标准</w:t>
      </w:r>
    </w:p>
    <w:p>
      <w:pPr>
        <w:spacing w:line="360" w:lineRule="auto"/>
        <w:ind w:firstLine="420" w:firstLineChars="200"/>
        <w:rPr>
          <w:rFonts w:ascii="宋体" w:cs="宋体"/>
          <w:color w:val="000000"/>
          <w:sz w:val="21"/>
          <w:szCs w:val="21"/>
        </w:rPr>
      </w:pPr>
      <w:r>
        <w:rPr>
          <w:rFonts w:ascii="宋体" w:hAnsi="宋体" w:cs="宋体"/>
          <w:sz w:val="21"/>
          <w:szCs w:val="21"/>
        </w:rPr>
        <w:t>1</w:t>
      </w:r>
      <w:r>
        <w:rPr>
          <w:rFonts w:hint="eastAsia" w:ascii="宋体" w:hAnsi="宋体" w:cs="宋体"/>
          <w:sz w:val="21"/>
          <w:szCs w:val="21"/>
        </w:rPr>
        <w:t>、安全文明施工措施费用报价不得低于省建设行政主管部门颁发的施工费用定额和相关取费计价文件规定的弹性费率下限的计算值。按照本项目地理位置情况确定为市区一般工程。根据（</w:t>
      </w:r>
      <w:r>
        <w:rPr>
          <w:rFonts w:hint="eastAsia" w:ascii="宋体" w:hAnsi="宋体" w:cs="宋体"/>
          <w:bCs/>
          <w:sz w:val="21"/>
          <w:szCs w:val="21"/>
        </w:rPr>
        <w:t>浙建站定</w:t>
      </w:r>
      <w:r>
        <w:rPr>
          <w:rFonts w:ascii="宋体" w:hAnsi="宋体" w:cs="宋体"/>
          <w:bCs/>
          <w:sz w:val="21"/>
          <w:szCs w:val="21"/>
        </w:rPr>
        <w:t>[2016]23</w:t>
      </w:r>
      <w:r>
        <w:rPr>
          <w:rFonts w:hint="eastAsia" w:ascii="宋体" w:hAnsi="宋体" w:cs="宋体"/>
          <w:bCs/>
          <w:sz w:val="21"/>
          <w:szCs w:val="21"/>
        </w:rPr>
        <w:t>号</w:t>
      </w:r>
      <w:r>
        <w:rPr>
          <w:rFonts w:hint="eastAsia" w:ascii="宋体" w:hAnsi="宋体" w:cs="宋体"/>
          <w:sz w:val="21"/>
          <w:szCs w:val="21"/>
        </w:rPr>
        <w:t>）调整安全文明施工费费用组成及费率标准。根据《关于进一步加强杭州市建设工程安全文明施工费计取管理规定的通知》（杭建市</w:t>
      </w:r>
      <w:r>
        <w:rPr>
          <w:rFonts w:ascii="宋体" w:hAnsi="宋体" w:cs="宋体"/>
          <w:sz w:val="21"/>
          <w:szCs w:val="21"/>
        </w:rPr>
        <w:t>[2016]25</w:t>
      </w:r>
      <w:r>
        <w:rPr>
          <w:rFonts w:hint="eastAsia" w:ascii="宋体" w:hAnsi="宋体" w:cs="宋体"/>
          <w:sz w:val="21"/>
          <w:szCs w:val="21"/>
        </w:rPr>
        <w:t>号）文件规定，</w:t>
      </w:r>
      <w:r>
        <w:rPr>
          <w:rFonts w:hint="eastAsia" w:ascii="宋体" w:hAnsi="宋体" w:cs="宋体"/>
          <w:color w:val="000000"/>
          <w:sz w:val="21"/>
          <w:szCs w:val="21"/>
        </w:rPr>
        <w:t>创标化工地增加费计入暂列金额，根据招标文件约定本工程不创标化工地，不计入本费用。</w:t>
      </w:r>
    </w:p>
    <w:p>
      <w:pPr>
        <w:spacing w:line="360" w:lineRule="auto"/>
        <w:ind w:firstLine="422" w:firstLineChars="200"/>
        <w:rPr>
          <w:rFonts w:ascii="宋体" w:cs="宋体"/>
          <w:b/>
          <w:color w:val="FF0000"/>
          <w:sz w:val="21"/>
          <w:szCs w:val="21"/>
        </w:rPr>
      </w:pPr>
      <w:r>
        <w:rPr>
          <w:rFonts w:hint="eastAsia" w:ascii="宋体" w:hAnsi="宋体" w:cs="宋体"/>
          <w:b/>
          <w:bCs/>
          <w:sz w:val="21"/>
          <w:szCs w:val="21"/>
        </w:rPr>
        <w:t>安全文明施工费：</w:t>
      </w:r>
      <w:r>
        <w:rPr>
          <w:rFonts w:hint="eastAsia" w:ascii="宋体" w:hAnsi="宋体" w:cs="宋体"/>
          <w:b/>
          <w:sz w:val="21"/>
          <w:szCs w:val="21"/>
        </w:rPr>
        <w:t>安装工程最低取费费率为</w:t>
      </w:r>
      <w:r>
        <w:rPr>
          <w:rFonts w:ascii="宋体" w:hAnsi="宋体" w:cs="宋体"/>
          <w:b/>
          <w:sz w:val="21"/>
          <w:szCs w:val="21"/>
        </w:rPr>
        <w:t>15.1</w:t>
      </w:r>
      <w:r>
        <w:rPr>
          <w:rFonts w:ascii="宋体" w:hAnsi="宋体" w:cs="宋体"/>
          <w:b/>
          <w:bCs/>
          <w:sz w:val="21"/>
          <w:szCs w:val="21"/>
        </w:rPr>
        <w:t>%</w:t>
      </w:r>
      <w:r>
        <w:rPr>
          <w:rFonts w:hint="eastAsia" w:ascii="宋体" w:hAnsi="宋体" w:cs="宋体"/>
          <w:b/>
          <w:sz w:val="21"/>
          <w:szCs w:val="21"/>
        </w:rPr>
        <w:t>。</w:t>
      </w:r>
    </w:p>
    <w:p>
      <w:pPr>
        <w:tabs>
          <w:tab w:val="left" w:pos="720"/>
        </w:tabs>
        <w:spacing w:line="360" w:lineRule="auto"/>
        <w:ind w:firstLine="422" w:firstLineChars="200"/>
        <w:rPr>
          <w:rFonts w:ascii="宋体" w:cs="宋体"/>
          <w:b/>
          <w:bCs/>
          <w:sz w:val="21"/>
          <w:szCs w:val="21"/>
        </w:rPr>
      </w:pPr>
      <w:r>
        <w:rPr>
          <w:rFonts w:hint="eastAsia" w:ascii="宋体" w:hAnsi="宋体" w:cs="宋体"/>
          <w:b/>
          <w:bCs/>
          <w:sz w:val="21"/>
          <w:szCs w:val="21"/>
        </w:rPr>
        <w:t>五、建设工程质量检验试验费及企业管理费</w:t>
      </w:r>
    </w:p>
    <w:p>
      <w:pPr>
        <w:shd w:val="clear" w:color="auto" w:fill="FFFFFF"/>
        <w:spacing w:line="360" w:lineRule="auto"/>
        <w:ind w:firstLine="420" w:firstLineChars="200"/>
        <w:rPr>
          <w:rFonts w:ascii="宋体" w:cs="宋体"/>
          <w:bCs/>
          <w:sz w:val="21"/>
          <w:szCs w:val="21"/>
        </w:rPr>
      </w:pPr>
      <w:r>
        <w:rPr>
          <w:rFonts w:ascii="宋体" w:hAnsi="宋体" w:cs="宋体"/>
          <w:bCs/>
          <w:sz w:val="21"/>
          <w:szCs w:val="21"/>
        </w:rPr>
        <w:t>1</w:t>
      </w:r>
      <w:r>
        <w:rPr>
          <w:rFonts w:hint="eastAsia" w:ascii="宋体" w:hAnsi="宋体" w:cs="宋体"/>
          <w:bCs/>
          <w:sz w:val="21"/>
          <w:szCs w:val="21"/>
        </w:rPr>
        <w:t>、将施工组织措施费中的检验试验费按“费用项目组成”的内容和要求并入企业管理费，施工组织措施费中不再计算检验试验费。</w:t>
      </w:r>
    </w:p>
    <w:p>
      <w:pPr>
        <w:tabs>
          <w:tab w:val="left" w:pos="720"/>
        </w:tabs>
        <w:spacing w:line="360" w:lineRule="auto"/>
        <w:ind w:firstLine="420" w:firstLineChars="200"/>
        <w:rPr>
          <w:rFonts w:ascii="宋体" w:cs="宋体"/>
          <w:bCs/>
          <w:sz w:val="21"/>
          <w:szCs w:val="21"/>
        </w:rPr>
      </w:pPr>
      <w:r>
        <w:rPr>
          <w:rFonts w:ascii="宋体" w:hAnsi="宋体" w:cs="宋体"/>
          <w:bCs/>
          <w:sz w:val="21"/>
          <w:szCs w:val="21"/>
        </w:rPr>
        <w:t>2</w:t>
      </w:r>
      <w:r>
        <w:rPr>
          <w:rFonts w:hint="eastAsia" w:ascii="宋体" w:hAnsi="宋体" w:cs="宋体"/>
          <w:bCs/>
          <w:sz w:val="21"/>
          <w:szCs w:val="21"/>
        </w:rPr>
        <w:t>、检验试验费是指施工企业按照有关标准规定，对建筑以及材料、构件和建筑安装物进行一般鉴定、检查所发生的费用，包括自设试验室进行试验所耗用的材料等费用。不包括新结构、新材料的试验费，对构件做破坏性试验及其他特殊要求检验试验的费用和建设单位委托检测机构进行检测的费用，对此类检测发生的费用，由建设单位在工程建设其他费用中列支。但对施工企业提供的具有合格证明的材料进行检测不合格的，该检测费用由施工企业支付。</w:t>
      </w:r>
    </w:p>
    <w:p>
      <w:pPr>
        <w:spacing w:line="360" w:lineRule="auto"/>
        <w:ind w:firstLine="420" w:firstLineChars="200"/>
        <w:rPr>
          <w:rFonts w:ascii="宋体" w:cs="宋体"/>
          <w:bCs/>
          <w:sz w:val="21"/>
          <w:szCs w:val="21"/>
        </w:rPr>
      </w:pPr>
      <w:r>
        <w:rPr>
          <w:rFonts w:ascii="宋体" w:hAnsi="宋体" w:cs="宋体"/>
          <w:bCs/>
          <w:sz w:val="21"/>
          <w:szCs w:val="21"/>
        </w:rPr>
        <w:t>3</w:t>
      </w:r>
      <w:r>
        <w:rPr>
          <w:rFonts w:hint="eastAsia" w:ascii="宋体" w:hAnsi="宋体" w:cs="宋体"/>
          <w:bCs/>
          <w:sz w:val="21"/>
          <w:szCs w:val="21"/>
        </w:rPr>
        <w:t>、投标报价时，企业管理费中应包括施工企业现场监控和现场临时宿舍取暖降温费用，以及施工企业对建筑以及材料、构件和建筑安装物进行一般鉴定、检查所发生的检验试验费等相关费用。为保障工程质量和安全，</w:t>
      </w:r>
      <w:r>
        <w:rPr>
          <w:rFonts w:hint="eastAsia" w:ascii="宋体" w:hAnsi="宋体" w:cs="宋体"/>
          <w:b/>
          <w:bCs/>
          <w:sz w:val="21"/>
          <w:szCs w:val="21"/>
          <w:u w:val="single"/>
        </w:rPr>
        <w:t>企业管理费报价不得低于省建设行政主管部门颁发的施工费用定额和相关取费计价文件规定的对应专业工程企业管理费弹性费率下限乘以</w:t>
      </w:r>
      <w:r>
        <w:rPr>
          <w:rFonts w:ascii="宋体" w:hAnsi="宋体" w:cs="宋体"/>
          <w:b/>
          <w:bCs/>
          <w:sz w:val="21"/>
          <w:szCs w:val="21"/>
          <w:u w:val="single"/>
        </w:rPr>
        <w:t>20%</w:t>
      </w:r>
      <w:r>
        <w:rPr>
          <w:rFonts w:hint="eastAsia" w:ascii="宋体" w:hAnsi="宋体" w:cs="宋体"/>
          <w:b/>
          <w:bCs/>
          <w:sz w:val="21"/>
          <w:szCs w:val="21"/>
          <w:u w:val="single"/>
        </w:rPr>
        <w:t>（本工程中安装工程按水、电、暖、通风及自控安装工程三类</w:t>
      </w:r>
      <w:r>
        <w:rPr>
          <w:rFonts w:ascii="宋体" w:hAnsi="宋体" w:cs="宋体"/>
          <w:b/>
          <w:bCs/>
          <w:sz w:val="21"/>
          <w:szCs w:val="21"/>
          <w:u w:val="single"/>
        </w:rPr>
        <w:t>25.46%</w:t>
      </w:r>
      <w:r>
        <w:rPr>
          <w:rFonts w:hint="eastAsia" w:ascii="宋体" w:hAnsi="宋体" w:cs="宋体"/>
          <w:b/>
          <w:bCs/>
          <w:sz w:val="21"/>
          <w:szCs w:val="21"/>
          <w:u w:val="single"/>
        </w:rPr>
        <w:t>考虑）的计算值</w:t>
      </w:r>
      <w:r>
        <w:rPr>
          <w:rFonts w:hint="eastAsia" w:ascii="宋体" w:hAnsi="宋体" w:cs="宋体"/>
          <w:bCs/>
          <w:sz w:val="21"/>
          <w:szCs w:val="21"/>
        </w:rPr>
        <w:t>。同时，投标人必须对企业管理费中所包含的施工企业的现场监控、现场临时宿舍取暖降温费用，在相应的清单明细表中（表</w:t>
      </w:r>
      <w:r>
        <w:rPr>
          <w:rFonts w:ascii="宋体" w:hAnsi="宋体" w:cs="宋体"/>
          <w:bCs/>
          <w:sz w:val="21"/>
          <w:szCs w:val="21"/>
        </w:rPr>
        <w:t>2-5</w:t>
      </w:r>
      <w:r>
        <w:rPr>
          <w:rFonts w:hint="eastAsia" w:ascii="宋体" w:hAnsi="宋体" w:cs="宋体"/>
          <w:bCs/>
          <w:sz w:val="21"/>
          <w:szCs w:val="21"/>
        </w:rPr>
        <w:t>）进行单独费用报价分析。企业管理费的取费基数为人工费</w:t>
      </w:r>
      <w:r>
        <w:rPr>
          <w:rFonts w:ascii="宋体" w:hAnsi="宋体" w:cs="宋体"/>
          <w:bCs/>
          <w:sz w:val="21"/>
          <w:szCs w:val="21"/>
        </w:rPr>
        <w:t>+</w:t>
      </w:r>
      <w:r>
        <w:rPr>
          <w:rFonts w:hint="eastAsia" w:ascii="宋体" w:hAnsi="宋体" w:cs="宋体"/>
          <w:bCs/>
          <w:sz w:val="21"/>
          <w:szCs w:val="21"/>
        </w:rPr>
        <w:t>机械费。</w:t>
      </w:r>
    </w:p>
    <w:p>
      <w:pPr>
        <w:spacing w:line="360" w:lineRule="auto"/>
        <w:ind w:firstLine="422" w:firstLineChars="200"/>
        <w:rPr>
          <w:rFonts w:ascii="宋体" w:cs="宋体"/>
          <w:b/>
          <w:bCs/>
          <w:sz w:val="21"/>
          <w:szCs w:val="21"/>
          <w:u w:val="single"/>
        </w:rPr>
      </w:pPr>
      <w:r>
        <w:rPr>
          <w:rFonts w:hint="eastAsia" w:ascii="宋体" w:hAnsi="宋体" w:cs="宋体"/>
          <w:b/>
          <w:bCs/>
          <w:sz w:val="21"/>
          <w:szCs w:val="21"/>
          <w:u w:val="single"/>
        </w:rPr>
        <w:t>本工程中，安装工程最低取费费率为</w:t>
      </w:r>
      <w:r>
        <w:rPr>
          <w:rFonts w:ascii="宋体" w:hAnsi="宋体" w:cs="宋体"/>
          <w:b/>
          <w:bCs/>
          <w:sz w:val="21"/>
          <w:szCs w:val="21"/>
          <w:u w:val="single"/>
        </w:rPr>
        <w:t>5.09%</w:t>
      </w:r>
      <w:r>
        <w:rPr>
          <w:rFonts w:hint="eastAsia" w:ascii="宋体" w:hAnsi="宋体" w:cs="宋体"/>
          <w:b/>
          <w:bCs/>
          <w:sz w:val="21"/>
          <w:szCs w:val="21"/>
          <w:u w:val="single"/>
        </w:rPr>
        <w:t>。</w:t>
      </w:r>
    </w:p>
    <w:p>
      <w:pPr>
        <w:tabs>
          <w:tab w:val="left" w:pos="720"/>
        </w:tabs>
        <w:spacing w:line="360" w:lineRule="auto"/>
        <w:ind w:firstLine="422" w:firstLineChars="200"/>
        <w:rPr>
          <w:rFonts w:ascii="宋体" w:cs="宋体"/>
          <w:b/>
          <w:bCs/>
          <w:sz w:val="21"/>
          <w:szCs w:val="21"/>
        </w:rPr>
      </w:pPr>
      <w:r>
        <w:rPr>
          <w:rFonts w:hint="eastAsia" w:ascii="宋体" w:hAnsi="宋体" w:cs="宋体"/>
          <w:b/>
          <w:bCs/>
          <w:sz w:val="21"/>
          <w:szCs w:val="21"/>
        </w:rPr>
        <w:t>六、规费、农民工工伤保险、税金的取费要求</w:t>
      </w:r>
    </w:p>
    <w:p>
      <w:pPr>
        <w:tabs>
          <w:tab w:val="left" w:pos="720"/>
        </w:tabs>
        <w:spacing w:line="360" w:lineRule="auto"/>
        <w:ind w:firstLine="420" w:firstLineChars="200"/>
        <w:rPr>
          <w:rFonts w:ascii="宋体" w:cs="宋体"/>
          <w:bCs/>
          <w:sz w:val="21"/>
          <w:szCs w:val="21"/>
        </w:rPr>
      </w:pPr>
      <w:r>
        <w:rPr>
          <w:rFonts w:ascii="宋体" w:hAnsi="宋体" w:cs="宋体"/>
          <w:bCs/>
          <w:sz w:val="21"/>
          <w:szCs w:val="21"/>
        </w:rPr>
        <w:t>1</w:t>
      </w:r>
      <w:r>
        <w:rPr>
          <w:rFonts w:hint="eastAsia" w:ascii="宋体" w:hAnsi="宋体" w:cs="宋体"/>
          <w:bCs/>
          <w:sz w:val="21"/>
          <w:szCs w:val="21"/>
        </w:rPr>
        <w:t>、规费按照《浙江省建设工程施工取费定额（</w:t>
      </w:r>
      <w:r>
        <w:rPr>
          <w:rFonts w:ascii="宋体" w:hAnsi="宋体" w:cs="宋体"/>
          <w:bCs/>
          <w:sz w:val="21"/>
          <w:szCs w:val="21"/>
        </w:rPr>
        <w:t>2010</w:t>
      </w:r>
      <w:r>
        <w:rPr>
          <w:rFonts w:hint="eastAsia" w:ascii="宋体" w:hAnsi="宋体" w:cs="宋体"/>
          <w:bCs/>
          <w:sz w:val="21"/>
          <w:szCs w:val="21"/>
        </w:rPr>
        <w:t>）》规定，各专业工程取费基数均为人工费</w:t>
      </w:r>
      <w:r>
        <w:rPr>
          <w:rFonts w:ascii="宋体" w:hAnsi="宋体" w:cs="宋体"/>
          <w:bCs/>
          <w:sz w:val="21"/>
          <w:szCs w:val="21"/>
        </w:rPr>
        <w:t>+</w:t>
      </w:r>
      <w:r>
        <w:rPr>
          <w:rFonts w:hint="eastAsia" w:ascii="宋体" w:hAnsi="宋体" w:cs="宋体"/>
          <w:bCs/>
          <w:sz w:val="21"/>
          <w:szCs w:val="21"/>
        </w:rPr>
        <w:t>机械费。</w:t>
      </w:r>
    </w:p>
    <w:p>
      <w:pPr>
        <w:tabs>
          <w:tab w:val="left" w:pos="720"/>
        </w:tabs>
        <w:spacing w:line="360" w:lineRule="auto"/>
        <w:ind w:firstLine="422" w:firstLineChars="200"/>
        <w:rPr>
          <w:rFonts w:ascii="宋体" w:cs="宋体"/>
          <w:b/>
          <w:sz w:val="21"/>
          <w:szCs w:val="21"/>
          <w:u w:val="single"/>
        </w:rPr>
      </w:pPr>
      <w:r>
        <w:rPr>
          <w:rFonts w:hint="eastAsia" w:ascii="宋体" w:hAnsi="宋体" w:cs="宋体"/>
          <w:b/>
          <w:sz w:val="21"/>
          <w:szCs w:val="21"/>
          <w:u w:val="single"/>
        </w:rPr>
        <w:t>安装工程为</w:t>
      </w:r>
      <w:r>
        <w:rPr>
          <w:rFonts w:ascii="宋体" w:hAnsi="宋体" w:cs="宋体"/>
          <w:b/>
          <w:sz w:val="21"/>
          <w:szCs w:val="21"/>
          <w:u w:val="single"/>
        </w:rPr>
        <w:t>11.96%</w:t>
      </w:r>
      <w:r>
        <w:rPr>
          <w:rFonts w:hint="eastAsia" w:ascii="宋体" w:hAnsi="宋体" w:cs="宋体"/>
          <w:b/>
          <w:sz w:val="21"/>
          <w:szCs w:val="21"/>
          <w:u w:val="single"/>
        </w:rPr>
        <w:t>。</w:t>
      </w:r>
    </w:p>
    <w:p>
      <w:pPr>
        <w:pStyle w:val="5"/>
        <w:tabs>
          <w:tab w:val="left" w:pos="0"/>
        </w:tabs>
        <w:spacing w:before="120" w:after="120" w:line="360" w:lineRule="auto"/>
        <w:ind w:firstLine="420" w:firstLineChars="200"/>
        <w:rPr>
          <w:rFonts w:hAnsi="宋体" w:cs="宋体"/>
          <w:bCs/>
          <w:sz w:val="21"/>
          <w:szCs w:val="21"/>
        </w:rPr>
      </w:pPr>
      <w:r>
        <w:rPr>
          <w:rFonts w:hAnsi="宋体" w:cs="宋体"/>
          <w:bCs/>
          <w:sz w:val="21"/>
          <w:szCs w:val="21"/>
        </w:rPr>
        <w:t>2</w:t>
      </w:r>
      <w:r>
        <w:rPr>
          <w:rFonts w:hint="eastAsia" w:hAnsi="宋体" w:cs="宋体"/>
          <w:bCs/>
          <w:sz w:val="21"/>
          <w:szCs w:val="21"/>
        </w:rPr>
        <w:t>、农民工工伤保险费用按《关于落实建设工程农民工工伤保险费用计价的通知》杭建市发（</w:t>
      </w:r>
      <w:r>
        <w:rPr>
          <w:rFonts w:hAnsi="宋体" w:cs="宋体"/>
          <w:bCs/>
          <w:sz w:val="21"/>
          <w:szCs w:val="21"/>
        </w:rPr>
        <w:t>2007</w:t>
      </w:r>
      <w:r>
        <w:rPr>
          <w:rFonts w:hint="eastAsia" w:hAnsi="宋体" w:cs="宋体"/>
          <w:bCs/>
          <w:sz w:val="21"/>
          <w:szCs w:val="21"/>
        </w:rPr>
        <w:t>）</w:t>
      </w:r>
      <w:r>
        <w:rPr>
          <w:rFonts w:hAnsi="宋体" w:cs="宋体"/>
          <w:bCs/>
          <w:sz w:val="21"/>
          <w:szCs w:val="21"/>
        </w:rPr>
        <w:t>295</w:t>
      </w:r>
      <w:r>
        <w:rPr>
          <w:rFonts w:hint="eastAsia" w:hAnsi="宋体" w:cs="宋体"/>
          <w:bCs/>
          <w:sz w:val="21"/>
          <w:szCs w:val="21"/>
        </w:rPr>
        <w:t>号的规定计算报价，取费基数为分部分项工程量清单费</w:t>
      </w:r>
      <w:r>
        <w:rPr>
          <w:rFonts w:hAnsi="宋体" w:cs="宋体"/>
          <w:bCs/>
          <w:sz w:val="21"/>
          <w:szCs w:val="21"/>
        </w:rPr>
        <w:t>+</w:t>
      </w:r>
      <w:r>
        <w:rPr>
          <w:rFonts w:hint="eastAsia" w:hAnsi="宋体" w:cs="宋体"/>
          <w:bCs/>
          <w:sz w:val="21"/>
          <w:szCs w:val="21"/>
        </w:rPr>
        <w:t>措施项目清单费</w:t>
      </w:r>
      <w:r>
        <w:rPr>
          <w:rFonts w:hAnsi="宋体" w:cs="宋体"/>
          <w:bCs/>
          <w:sz w:val="21"/>
          <w:szCs w:val="21"/>
        </w:rPr>
        <w:t>+</w:t>
      </w:r>
      <w:r>
        <w:rPr>
          <w:rFonts w:hint="eastAsia" w:hAnsi="宋体" w:cs="宋体"/>
          <w:bCs/>
          <w:sz w:val="21"/>
          <w:szCs w:val="21"/>
        </w:rPr>
        <w:t>其他项目清单费</w:t>
      </w:r>
      <w:r>
        <w:rPr>
          <w:rFonts w:hAnsi="宋体" w:cs="宋体"/>
          <w:bCs/>
          <w:sz w:val="21"/>
          <w:szCs w:val="21"/>
        </w:rPr>
        <w:t>+</w:t>
      </w:r>
      <w:r>
        <w:rPr>
          <w:rFonts w:hint="eastAsia" w:hAnsi="宋体" w:cs="宋体"/>
          <w:bCs/>
          <w:sz w:val="21"/>
          <w:szCs w:val="21"/>
        </w:rPr>
        <w:t>规费</w:t>
      </w:r>
      <w:r>
        <w:rPr>
          <w:rFonts w:hAnsi="宋体" w:cs="宋体"/>
          <w:bCs/>
          <w:sz w:val="21"/>
          <w:szCs w:val="21"/>
        </w:rPr>
        <w:t>+</w:t>
      </w:r>
      <w:r>
        <w:rPr>
          <w:rFonts w:hint="eastAsia" w:hAnsi="宋体" w:cs="宋体"/>
          <w:bCs/>
          <w:sz w:val="21"/>
          <w:szCs w:val="21"/>
        </w:rPr>
        <w:t>危险作业意外伤害保险，费率为</w:t>
      </w:r>
      <w:r>
        <w:rPr>
          <w:rFonts w:hAnsi="宋体" w:cs="宋体"/>
          <w:b/>
          <w:bCs/>
          <w:sz w:val="21"/>
          <w:szCs w:val="21"/>
          <w:u w:val="single"/>
        </w:rPr>
        <w:t>0.122%</w:t>
      </w:r>
      <w:r>
        <w:rPr>
          <w:rFonts w:hint="eastAsia" w:hAnsi="宋体" w:cs="宋体"/>
          <w:b/>
          <w:bCs/>
          <w:sz w:val="21"/>
          <w:szCs w:val="21"/>
          <w:u w:val="single"/>
        </w:rPr>
        <w:t>。</w:t>
      </w:r>
    </w:p>
    <w:p>
      <w:pPr>
        <w:tabs>
          <w:tab w:val="left" w:pos="720"/>
        </w:tabs>
        <w:spacing w:line="360" w:lineRule="auto"/>
        <w:ind w:firstLine="420" w:firstLineChars="200"/>
        <w:rPr>
          <w:rFonts w:ascii="宋体" w:cs="宋体"/>
          <w:bCs/>
          <w:sz w:val="21"/>
          <w:szCs w:val="21"/>
          <w:u w:val="single"/>
        </w:rPr>
      </w:pPr>
      <w:r>
        <w:rPr>
          <w:rFonts w:ascii="宋体" w:hAnsi="宋体" w:cs="宋体"/>
          <w:bCs/>
          <w:sz w:val="21"/>
          <w:szCs w:val="21"/>
        </w:rPr>
        <w:t>3</w:t>
      </w:r>
      <w:r>
        <w:rPr>
          <w:rFonts w:hint="eastAsia" w:ascii="宋体" w:hAnsi="宋体" w:cs="宋体"/>
          <w:bCs/>
          <w:sz w:val="21"/>
          <w:szCs w:val="21"/>
        </w:rPr>
        <w:t>、税金费率按照（财税【</w:t>
      </w:r>
      <w:r>
        <w:rPr>
          <w:rFonts w:ascii="宋体" w:hAnsi="宋体" w:cs="宋体"/>
          <w:bCs/>
          <w:sz w:val="21"/>
          <w:szCs w:val="21"/>
        </w:rPr>
        <w:t>2018</w:t>
      </w:r>
      <w:r>
        <w:rPr>
          <w:rFonts w:hint="eastAsia" w:ascii="宋体" w:hAnsi="宋体" w:cs="宋体"/>
          <w:bCs/>
          <w:sz w:val="21"/>
          <w:szCs w:val="21"/>
        </w:rPr>
        <w:t>】</w:t>
      </w:r>
      <w:r>
        <w:rPr>
          <w:rFonts w:ascii="宋体" w:hAnsi="宋体" w:cs="宋体"/>
          <w:bCs/>
          <w:sz w:val="21"/>
          <w:szCs w:val="21"/>
        </w:rPr>
        <w:t>32</w:t>
      </w:r>
      <w:r>
        <w:rPr>
          <w:rFonts w:hint="eastAsia" w:ascii="宋体" w:hAnsi="宋体" w:cs="宋体"/>
          <w:bCs/>
          <w:sz w:val="21"/>
          <w:szCs w:val="21"/>
        </w:rPr>
        <w:t>号文）一般计税法计取，</w:t>
      </w:r>
      <w:r>
        <w:rPr>
          <w:rFonts w:hint="eastAsia" w:ascii="宋体" w:hAnsi="宋体" w:cs="宋体"/>
          <w:b/>
          <w:bCs/>
          <w:sz w:val="21"/>
          <w:szCs w:val="21"/>
          <w:u w:val="single"/>
        </w:rPr>
        <w:t>费率为</w:t>
      </w:r>
      <w:r>
        <w:rPr>
          <w:rFonts w:ascii="宋体" w:hAnsi="宋体" w:cs="宋体"/>
          <w:b/>
          <w:bCs/>
          <w:sz w:val="21"/>
          <w:szCs w:val="21"/>
          <w:u w:val="single"/>
        </w:rPr>
        <w:t>10%</w:t>
      </w:r>
      <w:r>
        <w:rPr>
          <w:rFonts w:hint="eastAsia" w:ascii="宋体" w:hAnsi="宋体" w:cs="宋体"/>
          <w:b/>
          <w:bCs/>
          <w:sz w:val="21"/>
          <w:szCs w:val="21"/>
          <w:u w:val="single"/>
        </w:rPr>
        <w:t>。</w:t>
      </w:r>
    </w:p>
    <w:p>
      <w:pPr>
        <w:tabs>
          <w:tab w:val="left" w:pos="720"/>
        </w:tabs>
        <w:spacing w:line="360" w:lineRule="auto"/>
        <w:ind w:firstLine="422" w:firstLineChars="200"/>
        <w:rPr>
          <w:rFonts w:ascii="宋体" w:cs="宋体"/>
          <w:b/>
          <w:bCs/>
          <w:sz w:val="21"/>
          <w:szCs w:val="21"/>
        </w:rPr>
      </w:pPr>
      <w:r>
        <w:rPr>
          <w:rFonts w:hint="eastAsia" w:ascii="宋体" w:hAnsi="宋体" w:cs="宋体"/>
          <w:b/>
          <w:bCs/>
          <w:sz w:val="21"/>
          <w:szCs w:val="21"/>
        </w:rPr>
        <w:t>七、招标人自行采购材料的名称、规格型号、数量，要求总承包人提供的服务内容</w:t>
      </w:r>
    </w:p>
    <w:p>
      <w:pPr>
        <w:spacing w:line="360" w:lineRule="auto"/>
        <w:ind w:firstLine="420" w:firstLineChars="200"/>
        <w:rPr>
          <w:rFonts w:ascii="宋体" w:cs="宋体"/>
          <w:bCs/>
          <w:sz w:val="21"/>
          <w:szCs w:val="21"/>
        </w:rPr>
      </w:pPr>
      <w:r>
        <w:rPr>
          <w:rFonts w:ascii="宋体" w:hAnsi="宋体" w:cs="宋体"/>
          <w:bCs/>
          <w:sz w:val="21"/>
          <w:szCs w:val="21"/>
        </w:rPr>
        <w:t>1</w:t>
      </w:r>
      <w:r>
        <w:rPr>
          <w:rFonts w:hint="eastAsia" w:ascii="宋体" w:hAnsi="宋体" w:cs="宋体"/>
          <w:bCs/>
          <w:sz w:val="21"/>
          <w:szCs w:val="21"/>
        </w:rPr>
        <w:t>、总承包服务（配合）内容：详见招标文件，工程量清单中不再一一描述配合内容。</w:t>
      </w:r>
    </w:p>
    <w:p>
      <w:pPr>
        <w:spacing w:line="360" w:lineRule="auto"/>
        <w:ind w:firstLine="422" w:firstLineChars="200"/>
        <w:rPr>
          <w:rFonts w:ascii="宋体" w:cs="宋体"/>
          <w:b/>
          <w:bCs/>
          <w:sz w:val="21"/>
          <w:szCs w:val="21"/>
        </w:rPr>
      </w:pPr>
      <w:r>
        <w:rPr>
          <w:rFonts w:hint="eastAsia" w:ascii="宋体" w:hAnsi="宋体" w:cs="宋体"/>
          <w:b/>
          <w:bCs/>
          <w:sz w:val="21"/>
          <w:szCs w:val="21"/>
        </w:rPr>
        <w:t>八、其他需要说明的问题</w:t>
      </w:r>
    </w:p>
    <w:p>
      <w:pPr>
        <w:spacing w:line="360" w:lineRule="auto"/>
        <w:ind w:firstLine="422" w:firstLineChars="200"/>
        <w:rPr>
          <w:rFonts w:ascii="宋体" w:cs="宋体"/>
          <w:b/>
          <w:bCs/>
          <w:sz w:val="21"/>
          <w:szCs w:val="21"/>
        </w:rPr>
      </w:pPr>
      <w:r>
        <w:rPr>
          <w:rFonts w:hint="eastAsia" w:ascii="宋体" w:hAnsi="宋体" w:cs="宋体"/>
          <w:b/>
          <w:bCs/>
          <w:sz w:val="21"/>
          <w:szCs w:val="21"/>
        </w:rPr>
        <w:t>（一）整体</w:t>
      </w:r>
    </w:p>
    <w:p>
      <w:pPr>
        <w:spacing w:line="360" w:lineRule="auto"/>
        <w:ind w:firstLine="420" w:firstLineChars="200"/>
        <w:rPr>
          <w:rFonts w:ascii="宋体" w:cs="宋体"/>
          <w:bCs/>
          <w:sz w:val="21"/>
          <w:szCs w:val="21"/>
        </w:rPr>
      </w:pPr>
      <w:r>
        <w:rPr>
          <w:rFonts w:ascii="宋体" w:hAnsi="宋体" w:cs="宋体"/>
          <w:bCs/>
          <w:sz w:val="21"/>
          <w:szCs w:val="21"/>
        </w:rPr>
        <w:t>1</w:t>
      </w:r>
      <w:r>
        <w:rPr>
          <w:rFonts w:hint="eastAsia" w:ascii="宋体" w:hAnsi="宋体" w:cs="宋体"/>
          <w:bCs/>
          <w:sz w:val="21"/>
          <w:szCs w:val="21"/>
        </w:rPr>
        <w:t>、各投标单位在进行综合单价报价时必须结合施工图、招标文件中的相关条款及清单描述进行报价，清单子目中未能对各节点详图进行完全性描述的必须结合施工图详细节点进行报价，否则视为已计入相应项目综合单价中，不能以工程量清单描述不全作为要求调整合同价款的理由，中标后将不调整综合单价；若招标文件中的相关条款与清单描述有冲突，投标单位在答疑时提出疑问，未提出的以招标人解释为准。</w:t>
      </w:r>
    </w:p>
    <w:p>
      <w:pPr>
        <w:spacing w:line="360" w:lineRule="auto"/>
        <w:ind w:firstLine="420" w:firstLineChars="200"/>
        <w:rPr>
          <w:rFonts w:ascii="宋体" w:cs="宋体"/>
          <w:bCs/>
          <w:sz w:val="21"/>
          <w:szCs w:val="21"/>
        </w:rPr>
      </w:pPr>
      <w:r>
        <w:rPr>
          <w:rFonts w:ascii="宋体" w:hAnsi="宋体" w:cs="宋体"/>
          <w:bCs/>
          <w:sz w:val="21"/>
          <w:szCs w:val="21"/>
        </w:rPr>
        <w:t>2</w:t>
      </w:r>
      <w:r>
        <w:rPr>
          <w:rFonts w:hint="eastAsia" w:ascii="宋体" w:hAnsi="宋体" w:cs="宋体"/>
          <w:bCs/>
          <w:sz w:val="21"/>
          <w:szCs w:val="21"/>
        </w:rPr>
        <w:t>、施工图未注明施工方法的项目，请投标人按照自身施工经验及相应规范做法自行组价，并列入综合单价内。</w:t>
      </w:r>
    </w:p>
    <w:p>
      <w:pPr>
        <w:spacing w:line="360" w:lineRule="auto"/>
        <w:ind w:firstLine="420" w:firstLineChars="200"/>
        <w:rPr>
          <w:rFonts w:ascii="宋体" w:cs="宋体"/>
          <w:bCs/>
          <w:sz w:val="21"/>
          <w:szCs w:val="21"/>
        </w:rPr>
      </w:pPr>
      <w:r>
        <w:rPr>
          <w:rFonts w:ascii="宋体" w:hAnsi="宋体" w:cs="宋体"/>
          <w:bCs/>
          <w:sz w:val="21"/>
          <w:szCs w:val="21"/>
        </w:rPr>
        <w:t>3</w:t>
      </w:r>
      <w:r>
        <w:rPr>
          <w:rFonts w:hint="eastAsia" w:ascii="宋体" w:hAnsi="宋体" w:cs="宋体"/>
          <w:bCs/>
          <w:sz w:val="21"/>
          <w:szCs w:val="21"/>
        </w:rPr>
        <w:t>、本工程所有的材料都需要优等品，环保等级必须满足国家标准。</w:t>
      </w:r>
    </w:p>
    <w:p>
      <w:pPr>
        <w:spacing w:line="360" w:lineRule="auto"/>
        <w:ind w:firstLine="420" w:firstLineChars="200"/>
        <w:rPr>
          <w:rFonts w:ascii="宋体" w:cs="宋体"/>
          <w:bCs/>
          <w:sz w:val="21"/>
          <w:szCs w:val="21"/>
        </w:rPr>
      </w:pPr>
      <w:r>
        <w:rPr>
          <w:rFonts w:ascii="宋体" w:hAnsi="宋体" w:cs="宋体"/>
          <w:bCs/>
          <w:sz w:val="21"/>
          <w:szCs w:val="21"/>
        </w:rPr>
        <w:t>4</w:t>
      </w:r>
      <w:r>
        <w:rPr>
          <w:rFonts w:hint="eastAsia" w:ascii="宋体" w:hAnsi="宋体" w:cs="宋体"/>
          <w:bCs/>
          <w:sz w:val="21"/>
          <w:szCs w:val="21"/>
        </w:rPr>
        <w:t>、本项目所有材料承包人必须按国家有关标准和施工图纸要求采购，采购前应先提交其样品（质量等级、规格、颜色等）经监理工程师、设计师、发包人代表、使用方等确认许可后方可采购。对部分材料的颜色调整，在实施过程中有可能根据实际效果进行调整。</w:t>
      </w:r>
    </w:p>
    <w:p>
      <w:pPr>
        <w:spacing w:line="360" w:lineRule="auto"/>
        <w:ind w:firstLine="420" w:firstLineChars="200"/>
        <w:rPr>
          <w:rFonts w:ascii="宋体" w:cs="宋体"/>
          <w:bCs/>
          <w:sz w:val="21"/>
          <w:szCs w:val="21"/>
        </w:rPr>
      </w:pPr>
      <w:r>
        <w:rPr>
          <w:rFonts w:ascii="宋体" w:hAnsi="宋体" w:cs="宋体"/>
          <w:bCs/>
          <w:sz w:val="21"/>
          <w:szCs w:val="21"/>
        </w:rPr>
        <w:t>5</w:t>
      </w:r>
      <w:r>
        <w:rPr>
          <w:rFonts w:hint="eastAsia" w:ascii="宋体" w:hAnsi="宋体" w:cs="宋体"/>
          <w:bCs/>
          <w:sz w:val="21"/>
          <w:szCs w:val="21"/>
        </w:rPr>
        <w:t>、因重大会议或其他特殊情况，政府部门以任何形式发放相关停工通知的，所有项目必须无条件服从要求进行停工，各单位根据自己施工组织方案充分考虑组织措施增加费、技术措施增加费，人员、机械窝工及相关全部费用，在综合单价报价中充分考虑，自行报价；中标后不再调整费用，工期予以顺延。</w:t>
      </w:r>
    </w:p>
    <w:p>
      <w:pPr>
        <w:spacing w:line="360" w:lineRule="auto"/>
        <w:ind w:firstLine="420"/>
        <w:rPr>
          <w:rFonts w:ascii="宋体" w:cs="宋体"/>
          <w:sz w:val="21"/>
          <w:szCs w:val="21"/>
        </w:rPr>
      </w:pPr>
      <w:r>
        <w:rPr>
          <w:rFonts w:ascii="宋体" w:hAnsi="宋体" w:cs="宋体"/>
          <w:sz w:val="21"/>
          <w:szCs w:val="21"/>
        </w:rPr>
        <w:t>6</w:t>
      </w:r>
      <w:r>
        <w:rPr>
          <w:rFonts w:hint="eastAsia" w:ascii="宋体" w:hAnsi="宋体" w:cs="宋体"/>
          <w:sz w:val="21"/>
          <w:szCs w:val="21"/>
        </w:rPr>
        <w:t>、依据杭建工</w:t>
      </w:r>
      <w:r>
        <w:rPr>
          <w:rFonts w:ascii="宋体" w:hAnsi="宋体" w:cs="宋体"/>
          <w:sz w:val="21"/>
          <w:szCs w:val="21"/>
        </w:rPr>
        <w:t>[2009]312</w:t>
      </w:r>
      <w:r>
        <w:rPr>
          <w:rFonts w:hint="eastAsia" w:ascii="宋体" w:hAnsi="宋体" w:cs="宋体"/>
          <w:sz w:val="21"/>
          <w:szCs w:val="21"/>
        </w:rPr>
        <w:t>号、杭财基</w:t>
      </w:r>
      <w:r>
        <w:rPr>
          <w:rFonts w:ascii="宋体" w:hAnsi="宋体" w:cs="宋体"/>
          <w:sz w:val="21"/>
          <w:szCs w:val="21"/>
        </w:rPr>
        <w:t>[2009]833</w:t>
      </w:r>
      <w:r>
        <w:rPr>
          <w:rFonts w:hint="eastAsia" w:ascii="宋体" w:hAnsi="宋体" w:cs="宋体"/>
          <w:sz w:val="21"/>
          <w:szCs w:val="21"/>
        </w:rPr>
        <w:t>号、杭城法</w:t>
      </w:r>
      <w:r>
        <w:rPr>
          <w:rFonts w:ascii="宋体" w:hAnsi="宋体" w:cs="宋体"/>
          <w:sz w:val="21"/>
          <w:szCs w:val="21"/>
        </w:rPr>
        <w:t>[2009]99</w:t>
      </w:r>
      <w:r>
        <w:rPr>
          <w:rFonts w:hint="eastAsia" w:ascii="宋体" w:hAnsi="宋体" w:cs="宋体"/>
          <w:sz w:val="21"/>
          <w:szCs w:val="21"/>
        </w:rPr>
        <w:t>号文件，施工现场必须安装在线监测系统，该费用由投标人自行报价，计入总价。</w:t>
      </w:r>
    </w:p>
    <w:p>
      <w:pPr>
        <w:rPr>
          <w:b/>
          <w:bCs/>
          <w:sz w:val="24"/>
        </w:rPr>
      </w:pPr>
    </w:p>
    <w:p>
      <w:pPr>
        <w:rPr>
          <w:b/>
          <w:bCs/>
          <w:sz w:val="24"/>
        </w:rPr>
        <w:sectPr>
          <w:pgSz w:w="11900" w:h="16838"/>
          <w:pgMar w:top="1440" w:right="1440" w:bottom="158" w:left="1440" w:header="0" w:footer="0" w:gutter="0"/>
          <w:cols w:equalWidth="0" w:num="1">
            <w:col w:w="9026"/>
          </w:cols>
        </w:sectPr>
      </w:pPr>
    </w:p>
    <w:tbl>
      <w:tblPr>
        <w:tblStyle w:val="19"/>
        <w:tblW w:w="15514" w:type="dxa"/>
        <w:tblInd w:w="520" w:type="dxa"/>
        <w:tblLayout w:type="fixed"/>
        <w:tblCellMar>
          <w:top w:w="15" w:type="dxa"/>
          <w:left w:w="15" w:type="dxa"/>
          <w:bottom w:w="15" w:type="dxa"/>
          <w:right w:w="15" w:type="dxa"/>
        </w:tblCellMar>
      </w:tblPr>
      <w:tblGrid>
        <w:gridCol w:w="549"/>
        <w:gridCol w:w="1610"/>
        <w:gridCol w:w="3058"/>
        <w:gridCol w:w="2570"/>
        <w:gridCol w:w="1129"/>
        <w:gridCol w:w="999"/>
        <w:gridCol w:w="999"/>
        <w:gridCol w:w="999"/>
        <w:gridCol w:w="949"/>
        <w:gridCol w:w="989"/>
        <w:gridCol w:w="950"/>
        <w:gridCol w:w="713"/>
      </w:tblGrid>
      <w:tr>
        <w:tblPrEx>
          <w:tblLayout w:type="fixed"/>
          <w:tblCellMar>
            <w:top w:w="15" w:type="dxa"/>
            <w:left w:w="15" w:type="dxa"/>
            <w:bottom w:w="15" w:type="dxa"/>
            <w:right w:w="15" w:type="dxa"/>
          </w:tblCellMar>
        </w:tblPrEx>
        <w:trPr>
          <w:trHeight w:val="660" w:hRule="atLeast"/>
        </w:trPr>
        <w:tc>
          <w:tcPr>
            <w:tcW w:w="15514" w:type="dxa"/>
            <w:gridSpan w:val="12"/>
            <w:shd w:val="clear" w:color="auto" w:fill="FFFFFF"/>
            <w:vAlign w:val="center"/>
          </w:tcPr>
          <w:p>
            <w:pPr>
              <w:tabs>
                <w:tab w:val="left" w:pos="220"/>
              </w:tabs>
              <w:ind w:left="221" w:right="427" w:rightChars="194" w:hanging="221" w:hangingChars="55"/>
              <w:jc w:val="center"/>
              <w:textAlignment w:val="center"/>
              <w:rPr>
                <w:rFonts w:ascii="宋体" w:cs="宋体"/>
                <w:b/>
                <w:color w:val="000000"/>
                <w:sz w:val="40"/>
                <w:szCs w:val="40"/>
              </w:rPr>
            </w:pPr>
            <w:r>
              <w:rPr>
                <w:rFonts w:hint="eastAsia" w:ascii="宋体" w:hAnsi="宋体" w:cs="宋体"/>
                <w:b/>
                <w:color w:val="000000"/>
                <w:sz w:val="40"/>
                <w:szCs w:val="40"/>
              </w:rPr>
              <w:t>表</w:t>
            </w:r>
            <w:r>
              <w:rPr>
                <w:rFonts w:ascii="宋体" w:hAnsi="宋体" w:cs="宋体"/>
                <w:b/>
                <w:color w:val="000000"/>
                <w:sz w:val="40"/>
                <w:szCs w:val="40"/>
              </w:rPr>
              <w:t xml:space="preserve"> 1-2 </w:t>
            </w:r>
            <w:r>
              <w:rPr>
                <w:rFonts w:hint="eastAsia" w:ascii="宋体" w:hAnsi="宋体" w:cs="宋体"/>
                <w:b/>
                <w:color w:val="000000"/>
                <w:sz w:val="40"/>
                <w:szCs w:val="40"/>
              </w:rPr>
              <w:t>分部分项工程量清单及计价表</w:t>
            </w:r>
            <w:r>
              <w:rPr>
                <w:rFonts w:ascii="宋体" w:hAnsi="宋体" w:cs="宋体"/>
                <w:b/>
                <w:color w:val="000000"/>
                <w:sz w:val="40"/>
                <w:szCs w:val="40"/>
              </w:rPr>
              <w:t>(</w:t>
            </w:r>
            <w:r>
              <w:rPr>
                <w:rFonts w:hint="eastAsia" w:ascii="宋体" w:hAnsi="宋体" w:cs="宋体"/>
                <w:b/>
                <w:color w:val="000000"/>
                <w:sz w:val="40"/>
                <w:szCs w:val="40"/>
              </w:rPr>
              <w:t>号清单</w:t>
            </w:r>
            <w:r>
              <w:rPr>
                <w:rFonts w:ascii="宋体" w:hAnsi="宋体" w:cs="宋体"/>
                <w:b/>
                <w:color w:val="000000"/>
                <w:sz w:val="40"/>
                <w:szCs w:val="40"/>
              </w:rPr>
              <w:t>)</w:t>
            </w:r>
          </w:p>
        </w:tc>
      </w:tr>
      <w:tr>
        <w:tblPrEx>
          <w:tblLayout w:type="fixed"/>
          <w:tblCellMar>
            <w:top w:w="15" w:type="dxa"/>
            <w:left w:w="15" w:type="dxa"/>
            <w:bottom w:w="15" w:type="dxa"/>
            <w:right w:w="15" w:type="dxa"/>
          </w:tblCellMar>
        </w:tblPrEx>
        <w:trPr>
          <w:trHeight w:val="450" w:hRule="atLeast"/>
        </w:trPr>
        <w:tc>
          <w:tcPr>
            <w:tcW w:w="12862" w:type="dxa"/>
            <w:gridSpan w:val="9"/>
            <w:shd w:val="clear" w:color="auto" w:fill="FFFFFF"/>
            <w:vAlign w:val="bottom"/>
          </w:tcPr>
          <w:p>
            <w:pPr>
              <w:textAlignment w:val="bottom"/>
              <w:rPr>
                <w:rFonts w:ascii="宋体" w:cs="宋体"/>
                <w:color w:val="000000"/>
                <w:sz w:val="18"/>
                <w:szCs w:val="18"/>
              </w:rPr>
            </w:pPr>
            <w:r>
              <w:rPr>
                <w:rFonts w:hint="eastAsia" w:ascii="宋体" w:hAnsi="宋体" w:cs="宋体"/>
                <w:color w:val="000000"/>
                <w:sz w:val="18"/>
                <w:szCs w:val="18"/>
              </w:rPr>
              <w:t>单位工程及专业工程名称</w:t>
            </w:r>
            <w:r>
              <w:rPr>
                <w:rFonts w:ascii="宋体" w:hAnsi="宋体" w:cs="宋体"/>
                <w:color w:val="000000"/>
                <w:sz w:val="18"/>
                <w:szCs w:val="18"/>
              </w:rPr>
              <w:t>:</w:t>
            </w:r>
            <w:r>
              <w:rPr>
                <w:rFonts w:hint="eastAsia" w:ascii="宋体" w:hAnsi="宋体" w:cs="宋体"/>
                <w:color w:val="000000"/>
                <w:sz w:val="18"/>
                <w:szCs w:val="18"/>
              </w:rPr>
              <w:t>中国美术学院校园建设和管理处山北宿舍配电房改造项目</w:t>
            </w:r>
            <w:r>
              <w:rPr>
                <w:rFonts w:ascii="宋体" w:cs="宋体"/>
                <w:color w:val="000000"/>
                <w:sz w:val="18"/>
                <w:szCs w:val="18"/>
              </w:rPr>
              <w:t>-</w:t>
            </w:r>
            <w:r>
              <w:rPr>
                <w:rFonts w:hint="eastAsia" w:ascii="宋体" w:hAnsi="宋体" w:cs="宋体"/>
                <w:color w:val="000000"/>
                <w:sz w:val="18"/>
                <w:szCs w:val="18"/>
              </w:rPr>
              <w:t>安装</w:t>
            </w:r>
          </w:p>
        </w:tc>
        <w:tc>
          <w:tcPr>
            <w:tcW w:w="2652" w:type="dxa"/>
            <w:gridSpan w:val="3"/>
            <w:shd w:val="clear" w:color="auto" w:fill="FFFFFF"/>
            <w:vAlign w:val="bottom"/>
          </w:tcPr>
          <w:p>
            <w:pPr>
              <w:jc w:val="right"/>
              <w:textAlignment w:val="bottom"/>
              <w:rPr>
                <w:rFonts w:ascii="宋体" w:cs="宋体"/>
                <w:color w:val="000000"/>
                <w:sz w:val="18"/>
                <w:szCs w:val="18"/>
              </w:rPr>
            </w:pPr>
            <w:r>
              <w:rPr>
                <w:rFonts w:hint="eastAsia" w:ascii="宋体" w:hAnsi="宋体" w:cs="宋体"/>
                <w:color w:val="000000"/>
                <w:sz w:val="18"/>
                <w:szCs w:val="18"/>
              </w:rPr>
              <w:t>第</w:t>
            </w:r>
            <w:r>
              <w:rPr>
                <w:rFonts w:ascii="宋体" w:hAnsi="宋体" w:cs="宋体"/>
                <w:color w:val="000000"/>
                <w:sz w:val="18"/>
                <w:szCs w:val="18"/>
              </w:rPr>
              <w:t>1</w:t>
            </w:r>
            <w:r>
              <w:rPr>
                <w:rFonts w:hint="eastAsia" w:ascii="宋体" w:hAnsi="宋体" w:cs="宋体"/>
                <w:color w:val="000000"/>
                <w:sz w:val="18"/>
                <w:szCs w:val="18"/>
              </w:rPr>
              <w:t>页</w:t>
            </w:r>
            <w:r>
              <w:rPr>
                <w:rFonts w:ascii="宋体" w:hAnsi="宋体" w:cs="宋体"/>
                <w:color w:val="000000"/>
                <w:sz w:val="18"/>
                <w:szCs w:val="18"/>
              </w:rPr>
              <w:t xml:space="preserve"> </w:t>
            </w:r>
            <w:r>
              <w:rPr>
                <w:rFonts w:hint="eastAsia" w:ascii="宋体" w:hAnsi="宋体" w:cs="宋体"/>
                <w:color w:val="000000"/>
                <w:sz w:val="18"/>
                <w:szCs w:val="18"/>
              </w:rPr>
              <w:t>共</w:t>
            </w:r>
            <w:r>
              <w:rPr>
                <w:rFonts w:ascii="宋体" w:hAnsi="宋体" w:cs="宋体"/>
                <w:color w:val="000000"/>
                <w:sz w:val="18"/>
                <w:szCs w:val="18"/>
              </w:rPr>
              <w:t>6</w:t>
            </w:r>
            <w:r>
              <w:rPr>
                <w:rFonts w:hint="eastAsia" w:ascii="宋体" w:hAnsi="宋体" w:cs="宋体"/>
                <w:color w:val="000000"/>
                <w:sz w:val="18"/>
                <w:szCs w:val="18"/>
              </w:rPr>
              <w:t>页</w:t>
            </w:r>
          </w:p>
        </w:tc>
      </w:tr>
      <w:tr>
        <w:tblPrEx>
          <w:tblLayout w:type="fixed"/>
          <w:tblCellMar>
            <w:top w:w="15" w:type="dxa"/>
            <w:left w:w="15" w:type="dxa"/>
            <w:bottom w:w="15" w:type="dxa"/>
            <w:right w:w="15" w:type="dxa"/>
          </w:tblCellMar>
        </w:tblPrEx>
        <w:trPr>
          <w:trHeight w:val="450" w:hRule="atLeast"/>
        </w:trPr>
        <w:tc>
          <w:tcPr>
            <w:tcW w:w="54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序号</w:t>
            </w:r>
          </w:p>
        </w:tc>
        <w:tc>
          <w:tcPr>
            <w:tcW w:w="1610"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w:t>
            </w:r>
            <w:r>
              <w:rPr>
                <w:rFonts w:ascii="宋体" w:cs="宋体"/>
                <w:color w:val="000000"/>
                <w:sz w:val="18"/>
                <w:szCs w:val="18"/>
              </w:rPr>
              <w:br w:type="textWrapping"/>
            </w:r>
            <w:r>
              <w:rPr>
                <w:rFonts w:hint="eastAsia" w:ascii="宋体" w:hAnsi="宋体" w:cs="宋体"/>
                <w:color w:val="000000"/>
                <w:sz w:val="18"/>
                <w:szCs w:val="18"/>
              </w:rPr>
              <w:t>编码</w:t>
            </w:r>
          </w:p>
        </w:tc>
        <w:tc>
          <w:tcPr>
            <w:tcW w:w="3058"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项目名称</w:t>
            </w:r>
          </w:p>
        </w:tc>
        <w:tc>
          <w:tcPr>
            <w:tcW w:w="2570"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项目特征描述</w:t>
            </w:r>
          </w:p>
        </w:tc>
        <w:tc>
          <w:tcPr>
            <w:tcW w:w="112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计量</w:t>
            </w:r>
            <w:r>
              <w:rPr>
                <w:rFonts w:ascii="宋体" w:cs="宋体"/>
                <w:color w:val="000000"/>
                <w:sz w:val="18"/>
                <w:szCs w:val="18"/>
              </w:rPr>
              <w:br w:type="textWrapping"/>
            </w:r>
            <w:r>
              <w:rPr>
                <w:rFonts w:hint="eastAsia" w:ascii="宋体" w:hAnsi="宋体" w:cs="宋体"/>
                <w:color w:val="000000"/>
                <w:sz w:val="18"/>
                <w:szCs w:val="18"/>
              </w:rPr>
              <w:t>单位</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工程量</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综合单价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合价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2888" w:type="dxa"/>
            <w:gridSpan w:val="3"/>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其中</w:t>
            </w:r>
          </w:p>
        </w:tc>
        <w:tc>
          <w:tcPr>
            <w:tcW w:w="713" w:type="dxa"/>
            <w:vMerge w:val="restart"/>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备注</w:t>
            </w:r>
          </w:p>
        </w:tc>
      </w:tr>
      <w:tr>
        <w:tblPrEx>
          <w:tblLayout w:type="fixed"/>
          <w:tblCellMar>
            <w:top w:w="15" w:type="dxa"/>
            <w:left w:w="15" w:type="dxa"/>
            <w:bottom w:w="15" w:type="dxa"/>
            <w:right w:w="15" w:type="dxa"/>
          </w:tblCellMar>
        </w:tblPrEx>
        <w:trPr>
          <w:trHeight w:val="450" w:hRule="atLeast"/>
        </w:trPr>
        <w:tc>
          <w:tcPr>
            <w:tcW w:w="54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610"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3058"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2570"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12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人工费</w:t>
            </w:r>
          </w:p>
        </w:tc>
        <w:tc>
          <w:tcPr>
            <w:tcW w:w="98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机械费</w:t>
            </w:r>
          </w:p>
        </w:tc>
        <w:tc>
          <w:tcPr>
            <w:tcW w:w="950" w:type="dxa"/>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管理费</w:t>
            </w:r>
          </w:p>
        </w:tc>
        <w:tc>
          <w:tcPr>
            <w:tcW w:w="713"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61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w:t>
            </w:r>
            <w:r>
              <w:rPr>
                <w:rFonts w:hint="eastAsia" w:ascii="宋体" w:hAnsi="宋体" w:cs="宋体"/>
                <w:color w:val="000000"/>
                <w:sz w:val="18"/>
                <w:szCs w:val="18"/>
              </w:rPr>
              <w:t>请输入分部名称</w:t>
            </w:r>
            <w:r>
              <w:rPr>
                <w:rFonts w:ascii="宋体" w:cs="宋体"/>
                <w:color w:val="000000"/>
                <w:sz w:val="18"/>
                <w:szCs w:val="18"/>
              </w:rPr>
              <w:t>,</w:t>
            </w:r>
            <w:r>
              <w:rPr>
                <w:rFonts w:hint="eastAsia" w:ascii="宋体" w:hAnsi="宋体" w:cs="宋体"/>
                <w:color w:val="000000"/>
                <w:sz w:val="18"/>
                <w:szCs w:val="18"/>
              </w:rPr>
              <w:t>电子评标勿删</w:t>
            </w:r>
            <w:r>
              <w:rPr>
                <w:rFonts w:ascii="宋体" w:hAnsi="宋体" w:cs="宋体"/>
                <w:color w:val="000000"/>
                <w:sz w:val="18"/>
                <w:szCs w:val="18"/>
              </w:rPr>
              <w:t>]</w:t>
            </w:r>
          </w:p>
        </w:tc>
        <w:tc>
          <w:tcPr>
            <w:tcW w:w="257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1129" w:type="dxa"/>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9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高压进线柜</w:t>
            </w:r>
            <w:r>
              <w:rPr>
                <w:rFonts w:ascii="宋体" w:hAnsi="宋体" w:cs="宋体"/>
                <w:color w:val="000000"/>
                <w:sz w:val="18"/>
                <w:szCs w:val="18"/>
              </w:rPr>
              <w:t>1G1</w:t>
            </w:r>
            <w:r>
              <w:rPr>
                <w:rFonts w:hint="eastAsia" w:ascii="宋体" w:hAnsi="宋体" w:cs="宋体"/>
                <w:color w:val="000000"/>
                <w:sz w:val="18"/>
                <w:szCs w:val="18"/>
              </w:rPr>
              <w:t>（</w:t>
            </w:r>
            <w:r>
              <w:rPr>
                <w:rFonts w:ascii="宋体" w:hAnsi="宋体" w:cs="宋体"/>
                <w:color w:val="000000"/>
                <w:sz w:val="18"/>
                <w:szCs w:val="18"/>
              </w:rPr>
              <w:t>750*1600*840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030402017002</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高压出线柜</w:t>
            </w:r>
            <w:r>
              <w:rPr>
                <w:rFonts w:ascii="宋体" w:hAnsi="宋体" w:cs="宋体"/>
                <w:color w:val="000000"/>
                <w:sz w:val="18"/>
                <w:szCs w:val="18"/>
              </w:rPr>
              <w:t>1G2</w:t>
            </w:r>
            <w:r>
              <w:rPr>
                <w:rFonts w:hint="eastAsia" w:ascii="宋体" w:hAnsi="宋体" w:cs="宋体"/>
                <w:color w:val="000000"/>
                <w:sz w:val="18"/>
                <w:szCs w:val="18"/>
              </w:rPr>
              <w:t>（</w:t>
            </w:r>
            <w:r>
              <w:rPr>
                <w:rFonts w:ascii="宋体" w:hAnsi="宋体" w:cs="宋体"/>
                <w:color w:val="000000"/>
                <w:sz w:val="18"/>
                <w:szCs w:val="18"/>
              </w:rPr>
              <w:t>375*1600*840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030402017003</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高压出线柜</w:t>
            </w:r>
            <w:r>
              <w:rPr>
                <w:rFonts w:ascii="宋体" w:hAnsi="宋体" w:cs="宋体"/>
                <w:color w:val="000000"/>
                <w:sz w:val="18"/>
                <w:szCs w:val="18"/>
              </w:rPr>
              <w:t>1G3</w:t>
            </w:r>
            <w:r>
              <w:rPr>
                <w:rFonts w:hint="eastAsia" w:ascii="宋体" w:hAnsi="宋体" w:cs="宋体"/>
                <w:color w:val="000000"/>
                <w:sz w:val="18"/>
                <w:szCs w:val="18"/>
              </w:rPr>
              <w:t>（</w:t>
            </w:r>
            <w:r>
              <w:rPr>
                <w:rFonts w:ascii="宋体" w:hAnsi="宋体" w:cs="宋体"/>
                <w:color w:val="000000"/>
                <w:sz w:val="18"/>
                <w:szCs w:val="18"/>
              </w:rPr>
              <w:t>375*1600*840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4</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030402017004</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高压出线柜</w:t>
            </w:r>
            <w:r>
              <w:rPr>
                <w:rFonts w:ascii="宋体" w:hAnsi="宋体" w:cs="宋体"/>
                <w:color w:val="000000"/>
                <w:sz w:val="18"/>
                <w:szCs w:val="18"/>
              </w:rPr>
              <w:t>1G4</w:t>
            </w:r>
            <w:r>
              <w:rPr>
                <w:rFonts w:hint="eastAsia" w:ascii="宋体" w:hAnsi="宋体" w:cs="宋体"/>
                <w:color w:val="000000"/>
                <w:sz w:val="18"/>
                <w:szCs w:val="18"/>
              </w:rPr>
              <w:t>（</w:t>
            </w:r>
            <w:r>
              <w:rPr>
                <w:rFonts w:ascii="宋体" w:hAnsi="宋体" w:cs="宋体"/>
                <w:color w:val="000000"/>
                <w:sz w:val="18"/>
                <w:szCs w:val="18"/>
              </w:rPr>
              <w:t>375*1600*840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5</w:t>
            </w:r>
          </w:p>
        </w:tc>
        <w:tc>
          <w:tcPr>
            <w:tcW w:w="161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030402017005</w:t>
            </w:r>
          </w:p>
        </w:tc>
        <w:tc>
          <w:tcPr>
            <w:tcW w:w="3058"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高压出线柜</w:t>
            </w:r>
            <w:r>
              <w:rPr>
                <w:rFonts w:ascii="宋体" w:hAnsi="宋体" w:cs="宋体"/>
                <w:color w:val="000000"/>
                <w:sz w:val="18"/>
                <w:szCs w:val="18"/>
              </w:rPr>
              <w:t>1G6</w:t>
            </w:r>
            <w:r>
              <w:rPr>
                <w:rFonts w:hint="eastAsia" w:ascii="宋体" w:hAnsi="宋体" w:cs="宋体"/>
                <w:color w:val="000000"/>
                <w:sz w:val="18"/>
                <w:szCs w:val="18"/>
              </w:rPr>
              <w:t>（</w:t>
            </w:r>
            <w:r>
              <w:rPr>
                <w:rFonts w:ascii="宋体" w:hAnsi="宋体" w:cs="宋体"/>
                <w:color w:val="000000"/>
                <w:sz w:val="18"/>
                <w:szCs w:val="18"/>
              </w:rPr>
              <w:t>375*1600*840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auto" w:sz="4" w:space="0"/>
              <w:left w:val="single" w:color="auto"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6</w:t>
            </w:r>
          </w:p>
        </w:tc>
        <w:tc>
          <w:tcPr>
            <w:tcW w:w="161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030402017006</w:t>
            </w:r>
          </w:p>
        </w:tc>
        <w:tc>
          <w:tcPr>
            <w:tcW w:w="3058"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高压出线柜</w:t>
            </w:r>
            <w:r>
              <w:rPr>
                <w:rFonts w:ascii="宋体" w:hAnsi="宋体" w:cs="宋体"/>
                <w:color w:val="000000"/>
                <w:sz w:val="18"/>
                <w:szCs w:val="18"/>
              </w:rPr>
              <w:t>1G7</w:t>
            </w:r>
            <w:r>
              <w:rPr>
                <w:rFonts w:hint="eastAsia" w:ascii="宋体" w:hAnsi="宋体" w:cs="宋体"/>
                <w:color w:val="000000"/>
                <w:sz w:val="18"/>
                <w:szCs w:val="18"/>
              </w:rPr>
              <w:t>（</w:t>
            </w:r>
            <w:r>
              <w:rPr>
                <w:rFonts w:ascii="宋体" w:hAnsi="宋体" w:cs="宋体"/>
                <w:color w:val="000000"/>
                <w:sz w:val="18"/>
                <w:szCs w:val="18"/>
              </w:rPr>
              <w:t>375*1600*840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auto"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bottom w:val="single" w:color="auto" w:sz="4" w:space="0"/>
              <w:right w:val="single" w:color="auto"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900" w:hRule="atLeast"/>
        </w:trPr>
        <w:tc>
          <w:tcPr>
            <w:tcW w:w="15514" w:type="dxa"/>
            <w:gridSpan w:val="12"/>
            <w:tcBorders>
              <w:top w:val="single" w:color="auto" w:sz="4" w:space="0"/>
            </w:tcBorders>
            <w:shd w:val="clear" w:color="auto" w:fill="FFFFFF"/>
            <w:vAlign w:val="center"/>
          </w:tcPr>
          <w:p>
            <w:pPr>
              <w:jc w:val="center"/>
              <w:textAlignment w:val="center"/>
              <w:rPr>
                <w:rFonts w:ascii="宋体" w:cs="宋体"/>
                <w:b/>
                <w:color w:val="000000"/>
                <w:sz w:val="40"/>
                <w:szCs w:val="40"/>
              </w:rPr>
            </w:pPr>
            <w:r>
              <w:rPr>
                <w:rFonts w:hint="eastAsia" w:ascii="宋体" w:hAnsi="宋体" w:cs="宋体"/>
                <w:b/>
                <w:color w:val="000000"/>
                <w:sz w:val="40"/>
                <w:szCs w:val="40"/>
              </w:rPr>
              <w:t>表</w:t>
            </w:r>
            <w:r>
              <w:rPr>
                <w:rFonts w:ascii="宋体" w:hAnsi="宋体" w:cs="宋体"/>
                <w:b/>
                <w:color w:val="000000"/>
                <w:sz w:val="40"/>
                <w:szCs w:val="40"/>
              </w:rPr>
              <w:t xml:space="preserve"> 1-2 </w:t>
            </w:r>
            <w:r>
              <w:rPr>
                <w:rFonts w:hint="eastAsia" w:ascii="宋体" w:hAnsi="宋体" w:cs="宋体"/>
                <w:b/>
                <w:color w:val="000000"/>
                <w:sz w:val="40"/>
                <w:szCs w:val="40"/>
              </w:rPr>
              <w:t>分部分项工程量清单及计价表</w:t>
            </w:r>
            <w:r>
              <w:rPr>
                <w:rFonts w:ascii="宋体" w:hAnsi="宋体" w:cs="宋体"/>
                <w:b/>
                <w:color w:val="000000"/>
                <w:sz w:val="40"/>
                <w:szCs w:val="40"/>
              </w:rPr>
              <w:t>(</w:t>
            </w:r>
            <w:r>
              <w:rPr>
                <w:rFonts w:hint="eastAsia" w:ascii="宋体" w:hAnsi="宋体" w:cs="宋体"/>
                <w:b/>
                <w:color w:val="000000"/>
                <w:sz w:val="40"/>
                <w:szCs w:val="40"/>
              </w:rPr>
              <w:t>号清单</w:t>
            </w:r>
            <w:r>
              <w:rPr>
                <w:rFonts w:ascii="宋体" w:hAnsi="宋体" w:cs="宋体"/>
                <w:b/>
                <w:color w:val="000000"/>
                <w:sz w:val="40"/>
                <w:szCs w:val="40"/>
              </w:rPr>
              <w:t>)</w:t>
            </w:r>
          </w:p>
        </w:tc>
      </w:tr>
      <w:tr>
        <w:tblPrEx>
          <w:tblLayout w:type="fixed"/>
          <w:tblCellMar>
            <w:top w:w="15" w:type="dxa"/>
            <w:left w:w="15" w:type="dxa"/>
            <w:bottom w:w="15" w:type="dxa"/>
            <w:right w:w="15" w:type="dxa"/>
          </w:tblCellMar>
        </w:tblPrEx>
        <w:trPr>
          <w:trHeight w:val="450" w:hRule="atLeast"/>
        </w:trPr>
        <w:tc>
          <w:tcPr>
            <w:tcW w:w="12862" w:type="dxa"/>
            <w:gridSpan w:val="9"/>
            <w:shd w:val="clear" w:color="auto" w:fill="FFFFFF"/>
            <w:vAlign w:val="bottom"/>
          </w:tcPr>
          <w:p>
            <w:pPr>
              <w:textAlignment w:val="bottom"/>
              <w:rPr>
                <w:rFonts w:ascii="宋体" w:cs="宋体"/>
                <w:color w:val="000000"/>
                <w:sz w:val="18"/>
                <w:szCs w:val="18"/>
              </w:rPr>
            </w:pPr>
            <w:r>
              <w:rPr>
                <w:rFonts w:hint="eastAsia" w:ascii="宋体" w:hAnsi="宋体" w:cs="宋体"/>
                <w:color w:val="000000"/>
                <w:sz w:val="18"/>
                <w:szCs w:val="18"/>
              </w:rPr>
              <w:t>单位工程及专业工程名称</w:t>
            </w:r>
            <w:r>
              <w:rPr>
                <w:rFonts w:ascii="宋体" w:hAnsi="宋体" w:cs="宋体"/>
                <w:color w:val="000000"/>
                <w:sz w:val="18"/>
                <w:szCs w:val="18"/>
              </w:rPr>
              <w:t>:</w:t>
            </w:r>
            <w:r>
              <w:rPr>
                <w:rFonts w:hint="eastAsia" w:ascii="宋体" w:hAnsi="宋体" w:cs="宋体"/>
                <w:color w:val="000000"/>
                <w:sz w:val="18"/>
                <w:szCs w:val="18"/>
              </w:rPr>
              <w:t>中国美术学院校园建设和管理处山北宿舍配电房改造项目</w:t>
            </w:r>
            <w:r>
              <w:rPr>
                <w:rFonts w:ascii="宋体" w:cs="宋体"/>
                <w:color w:val="000000"/>
                <w:sz w:val="18"/>
                <w:szCs w:val="18"/>
              </w:rPr>
              <w:t>-</w:t>
            </w:r>
            <w:r>
              <w:rPr>
                <w:rFonts w:hint="eastAsia" w:ascii="宋体" w:hAnsi="宋体" w:cs="宋体"/>
                <w:color w:val="000000"/>
                <w:sz w:val="18"/>
                <w:szCs w:val="18"/>
              </w:rPr>
              <w:t>安装</w:t>
            </w:r>
          </w:p>
        </w:tc>
        <w:tc>
          <w:tcPr>
            <w:tcW w:w="2652" w:type="dxa"/>
            <w:gridSpan w:val="3"/>
            <w:shd w:val="clear" w:color="auto" w:fill="FFFFFF"/>
            <w:vAlign w:val="bottom"/>
          </w:tcPr>
          <w:p>
            <w:pPr>
              <w:jc w:val="right"/>
              <w:textAlignment w:val="bottom"/>
              <w:rPr>
                <w:rFonts w:ascii="宋体" w:cs="宋体"/>
                <w:color w:val="000000"/>
                <w:sz w:val="18"/>
                <w:szCs w:val="18"/>
              </w:rPr>
            </w:pPr>
            <w:r>
              <w:rPr>
                <w:rFonts w:hint="eastAsia" w:ascii="宋体" w:hAnsi="宋体" w:cs="宋体"/>
                <w:color w:val="000000"/>
                <w:sz w:val="18"/>
                <w:szCs w:val="18"/>
              </w:rPr>
              <w:t>第</w:t>
            </w:r>
            <w:r>
              <w:rPr>
                <w:rFonts w:ascii="宋体" w:hAnsi="宋体" w:cs="宋体"/>
                <w:color w:val="000000"/>
                <w:sz w:val="18"/>
                <w:szCs w:val="18"/>
              </w:rPr>
              <w:t>2</w:t>
            </w:r>
            <w:r>
              <w:rPr>
                <w:rFonts w:hint="eastAsia" w:ascii="宋体" w:hAnsi="宋体" w:cs="宋体"/>
                <w:color w:val="000000"/>
                <w:sz w:val="18"/>
                <w:szCs w:val="18"/>
              </w:rPr>
              <w:t>页</w:t>
            </w:r>
            <w:r>
              <w:rPr>
                <w:rFonts w:ascii="宋体" w:hAnsi="宋体" w:cs="宋体"/>
                <w:color w:val="000000"/>
                <w:sz w:val="18"/>
                <w:szCs w:val="18"/>
              </w:rPr>
              <w:t xml:space="preserve"> </w:t>
            </w:r>
            <w:r>
              <w:rPr>
                <w:rFonts w:hint="eastAsia" w:ascii="宋体" w:hAnsi="宋体" w:cs="宋体"/>
                <w:color w:val="000000"/>
                <w:sz w:val="18"/>
                <w:szCs w:val="18"/>
              </w:rPr>
              <w:t>共</w:t>
            </w:r>
            <w:r>
              <w:rPr>
                <w:rFonts w:ascii="宋体" w:hAnsi="宋体" w:cs="宋体"/>
                <w:color w:val="000000"/>
                <w:sz w:val="18"/>
                <w:szCs w:val="18"/>
              </w:rPr>
              <w:t>6</w:t>
            </w:r>
            <w:r>
              <w:rPr>
                <w:rFonts w:hint="eastAsia" w:ascii="宋体" w:hAnsi="宋体" w:cs="宋体"/>
                <w:color w:val="000000"/>
                <w:sz w:val="18"/>
                <w:szCs w:val="18"/>
              </w:rPr>
              <w:t>页</w:t>
            </w:r>
          </w:p>
        </w:tc>
      </w:tr>
      <w:tr>
        <w:tblPrEx>
          <w:tblLayout w:type="fixed"/>
          <w:tblCellMar>
            <w:top w:w="15" w:type="dxa"/>
            <w:left w:w="15" w:type="dxa"/>
            <w:bottom w:w="15" w:type="dxa"/>
            <w:right w:w="15" w:type="dxa"/>
          </w:tblCellMar>
        </w:tblPrEx>
        <w:trPr>
          <w:trHeight w:val="450" w:hRule="atLeast"/>
        </w:trPr>
        <w:tc>
          <w:tcPr>
            <w:tcW w:w="54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序号</w:t>
            </w:r>
          </w:p>
        </w:tc>
        <w:tc>
          <w:tcPr>
            <w:tcW w:w="1610"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w:t>
            </w:r>
            <w:r>
              <w:rPr>
                <w:rFonts w:ascii="宋体" w:cs="宋体"/>
                <w:color w:val="000000"/>
                <w:sz w:val="18"/>
                <w:szCs w:val="18"/>
              </w:rPr>
              <w:br w:type="textWrapping"/>
            </w:r>
            <w:r>
              <w:rPr>
                <w:rFonts w:hint="eastAsia" w:ascii="宋体" w:hAnsi="宋体" w:cs="宋体"/>
                <w:color w:val="000000"/>
                <w:sz w:val="18"/>
                <w:szCs w:val="18"/>
              </w:rPr>
              <w:t>编码</w:t>
            </w:r>
          </w:p>
        </w:tc>
        <w:tc>
          <w:tcPr>
            <w:tcW w:w="3058"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项目名称</w:t>
            </w:r>
          </w:p>
        </w:tc>
        <w:tc>
          <w:tcPr>
            <w:tcW w:w="2570"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项目特征描述</w:t>
            </w:r>
          </w:p>
        </w:tc>
        <w:tc>
          <w:tcPr>
            <w:tcW w:w="112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计量</w:t>
            </w:r>
            <w:r>
              <w:rPr>
                <w:rFonts w:ascii="宋体" w:cs="宋体"/>
                <w:color w:val="000000"/>
                <w:sz w:val="18"/>
                <w:szCs w:val="18"/>
              </w:rPr>
              <w:br w:type="textWrapping"/>
            </w:r>
            <w:r>
              <w:rPr>
                <w:rFonts w:hint="eastAsia" w:ascii="宋体" w:hAnsi="宋体" w:cs="宋体"/>
                <w:color w:val="000000"/>
                <w:sz w:val="18"/>
                <w:szCs w:val="18"/>
              </w:rPr>
              <w:t>单位</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工程量</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综合单价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合价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2888" w:type="dxa"/>
            <w:gridSpan w:val="3"/>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其中</w:t>
            </w:r>
          </w:p>
        </w:tc>
        <w:tc>
          <w:tcPr>
            <w:tcW w:w="713" w:type="dxa"/>
            <w:vMerge w:val="restart"/>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备注</w:t>
            </w:r>
          </w:p>
        </w:tc>
      </w:tr>
      <w:tr>
        <w:tblPrEx>
          <w:tblLayout w:type="fixed"/>
          <w:tblCellMar>
            <w:top w:w="15" w:type="dxa"/>
            <w:left w:w="15" w:type="dxa"/>
            <w:bottom w:w="15" w:type="dxa"/>
            <w:right w:w="15" w:type="dxa"/>
          </w:tblCellMar>
        </w:tblPrEx>
        <w:trPr>
          <w:trHeight w:val="450" w:hRule="atLeast"/>
        </w:trPr>
        <w:tc>
          <w:tcPr>
            <w:tcW w:w="54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610"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3058"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2570"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12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人工费</w:t>
            </w:r>
          </w:p>
        </w:tc>
        <w:tc>
          <w:tcPr>
            <w:tcW w:w="98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机械费</w:t>
            </w:r>
          </w:p>
        </w:tc>
        <w:tc>
          <w:tcPr>
            <w:tcW w:w="950" w:type="dxa"/>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管理费</w:t>
            </w:r>
          </w:p>
        </w:tc>
        <w:tc>
          <w:tcPr>
            <w:tcW w:w="713"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7</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进线柜安装</w:t>
            </w:r>
            <w:r>
              <w:rPr>
                <w:rFonts w:ascii="宋体" w:hAnsi="宋体" w:cs="宋体"/>
                <w:color w:val="000000"/>
                <w:sz w:val="18"/>
                <w:szCs w:val="18"/>
              </w:rPr>
              <w:t>1D1</w:t>
            </w:r>
            <w:r>
              <w:rPr>
                <w:rFonts w:hint="eastAsia" w:ascii="宋体" w:hAnsi="宋体" w:cs="宋体"/>
                <w:color w:val="000000"/>
                <w:sz w:val="18"/>
                <w:szCs w:val="18"/>
              </w:rPr>
              <w:t>（</w:t>
            </w:r>
            <w:r>
              <w:rPr>
                <w:rFonts w:ascii="宋体" w:hAnsi="宋体" w:cs="宋体"/>
                <w:color w:val="000000"/>
                <w:sz w:val="18"/>
                <w:szCs w:val="18"/>
              </w:rPr>
              <w:t>1000*1000*2200</w:t>
            </w:r>
            <w:r>
              <w:rPr>
                <w:rFonts w:hint="eastAsia" w:ascii="宋体" w:hAnsi="宋体" w:cs="宋体"/>
                <w:color w:val="000000"/>
                <w:sz w:val="18"/>
                <w:szCs w:val="18"/>
              </w:rPr>
              <w:t>）</w:t>
            </w:r>
            <w:r>
              <w:rPr>
                <w:rFonts w:ascii="宋体" w:hAnsi="宋体" w:cs="宋体"/>
                <w:color w:val="000000"/>
                <w:sz w:val="18"/>
                <w:szCs w:val="18"/>
              </w:rPr>
              <w:t xml:space="preserve"> </w:t>
            </w:r>
            <w:r>
              <w:rPr>
                <w:rFonts w:ascii="宋体" w:hAns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8</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030404009001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低压电容器柜</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电容补偿柜安装</w:t>
            </w:r>
            <w:r>
              <w:rPr>
                <w:rFonts w:ascii="宋体" w:hAnsi="宋体" w:cs="宋体"/>
                <w:color w:val="000000"/>
                <w:sz w:val="18"/>
                <w:szCs w:val="18"/>
              </w:rPr>
              <w:t>1D2,</w:t>
            </w:r>
            <w:r>
              <w:rPr>
                <w:rFonts w:hint="eastAsia" w:ascii="宋体" w:hAnsi="宋体" w:cs="宋体"/>
                <w:color w:val="000000"/>
                <w:sz w:val="18"/>
                <w:szCs w:val="18"/>
              </w:rPr>
              <w:t>带强迫通风</w:t>
            </w:r>
            <w:r>
              <w:rPr>
                <w:rFonts w:ascii="宋体" w:hAnsi="宋体" w:cs="宋体"/>
                <w:color w:val="000000"/>
                <w:sz w:val="18"/>
                <w:szCs w:val="18"/>
              </w:rPr>
              <w:t xml:space="preserve"> </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w:t>
            </w:r>
            <w:r>
              <w:rPr>
                <w:rFonts w:ascii="宋体" w:hAns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9</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030404004002</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出线柜安装</w:t>
            </w:r>
            <w:r>
              <w:rPr>
                <w:rFonts w:ascii="宋体" w:hAnsi="宋体" w:cs="宋体"/>
                <w:color w:val="000000"/>
                <w:sz w:val="18"/>
                <w:szCs w:val="18"/>
              </w:rPr>
              <w:t>1D3</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10</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030404004003</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出线柜安装</w:t>
            </w:r>
            <w:r>
              <w:rPr>
                <w:rFonts w:ascii="宋体" w:hAnsi="宋体" w:cs="宋体"/>
                <w:color w:val="000000"/>
                <w:sz w:val="18"/>
                <w:szCs w:val="18"/>
              </w:rPr>
              <w:t>1D4</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11</w:t>
            </w:r>
          </w:p>
        </w:tc>
        <w:tc>
          <w:tcPr>
            <w:tcW w:w="161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030404004004</w:t>
            </w:r>
          </w:p>
        </w:tc>
        <w:tc>
          <w:tcPr>
            <w:tcW w:w="3058"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出线柜安装</w:t>
            </w:r>
            <w:r>
              <w:rPr>
                <w:rFonts w:ascii="宋体" w:hAnsi="宋体" w:cs="宋体"/>
                <w:color w:val="000000"/>
                <w:sz w:val="18"/>
                <w:szCs w:val="18"/>
              </w:rPr>
              <w:t>1D5</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auto" w:sz="4" w:space="0"/>
              <w:left w:val="single" w:color="auto"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12</w:t>
            </w:r>
          </w:p>
        </w:tc>
        <w:tc>
          <w:tcPr>
            <w:tcW w:w="161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030404004005</w:t>
            </w:r>
          </w:p>
        </w:tc>
        <w:tc>
          <w:tcPr>
            <w:tcW w:w="3058"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出线柜安装</w:t>
            </w:r>
            <w:r>
              <w:rPr>
                <w:rFonts w:ascii="宋体" w:hAnsi="宋体" w:cs="宋体"/>
                <w:color w:val="000000"/>
                <w:sz w:val="18"/>
                <w:szCs w:val="18"/>
              </w:rPr>
              <w:t>1D6</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auto"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bottom w:val="single" w:color="auto" w:sz="4" w:space="0"/>
              <w:right w:val="single" w:color="auto"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auto"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13</w:t>
            </w:r>
          </w:p>
        </w:tc>
        <w:tc>
          <w:tcPr>
            <w:tcW w:w="1610"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030404004006</w:t>
            </w:r>
          </w:p>
        </w:tc>
        <w:tc>
          <w:tcPr>
            <w:tcW w:w="3058"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出线柜安装</w:t>
            </w:r>
            <w:r>
              <w:rPr>
                <w:rFonts w:ascii="宋体" w:hAnsi="宋体" w:cs="宋体"/>
                <w:color w:val="000000"/>
                <w:sz w:val="18"/>
                <w:szCs w:val="18"/>
              </w:rPr>
              <w:t>1D7</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auto"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auto"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bottom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14</w:t>
            </w:r>
          </w:p>
        </w:tc>
        <w:tc>
          <w:tcPr>
            <w:tcW w:w="1610"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030402017007</w:t>
            </w:r>
          </w:p>
        </w:tc>
        <w:tc>
          <w:tcPr>
            <w:tcW w:w="3058"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高压进线柜</w:t>
            </w:r>
            <w:r>
              <w:rPr>
                <w:rFonts w:ascii="宋体" w:hAnsi="宋体" w:cs="宋体"/>
                <w:color w:val="000000"/>
                <w:sz w:val="18"/>
                <w:szCs w:val="18"/>
              </w:rPr>
              <w:t>2G1</w:t>
            </w:r>
            <w:r>
              <w:rPr>
                <w:rFonts w:hint="eastAsia" w:ascii="宋体" w:hAnsi="宋体" w:cs="宋体"/>
                <w:color w:val="000000"/>
                <w:sz w:val="18"/>
                <w:szCs w:val="18"/>
              </w:rPr>
              <w:t>（</w:t>
            </w:r>
            <w:r>
              <w:rPr>
                <w:rFonts w:ascii="宋体" w:hAnsi="宋体" w:cs="宋体"/>
                <w:color w:val="000000"/>
                <w:sz w:val="18"/>
                <w:szCs w:val="18"/>
              </w:rPr>
              <w:t>750*1600*840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w:t>
            </w:r>
          </w:p>
        </w:tc>
        <w:tc>
          <w:tcPr>
            <w:tcW w:w="1129" w:type="dxa"/>
            <w:tcBorders>
              <w:top w:val="single" w:color="000000" w:sz="4" w:space="0"/>
              <w:left w:val="single" w:color="000000" w:sz="4" w:space="0"/>
              <w:bottom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bottom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1" w:hRule="atLeast"/>
        </w:trPr>
        <w:tc>
          <w:tcPr>
            <w:tcW w:w="549" w:type="dxa"/>
            <w:vAlign w:val="bottom"/>
          </w:tcPr>
          <w:p>
            <w:pPr>
              <w:rPr>
                <w:rFonts w:ascii="Arial" w:hAnsi="Arial" w:cs="Arial"/>
                <w:color w:val="000000"/>
                <w:sz w:val="20"/>
                <w:szCs w:val="20"/>
              </w:rPr>
            </w:pPr>
          </w:p>
        </w:tc>
        <w:tc>
          <w:tcPr>
            <w:tcW w:w="1610" w:type="dxa"/>
            <w:vAlign w:val="bottom"/>
          </w:tcPr>
          <w:p>
            <w:pPr>
              <w:rPr>
                <w:rFonts w:ascii="Arial" w:hAnsi="Arial" w:cs="Arial"/>
                <w:color w:val="000000"/>
                <w:sz w:val="20"/>
                <w:szCs w:val="20"/>
              </w:rPr>
            </w:pPr>
          </w:p>
        </w:tc>
        <w:tc>
          <w:tcPr>
            <w:tcW w:w="3058" w:type="dxa"/>
            <w:vAlign w:val="bottom"/>
          </w:tcPr>
          <w:p>
            <w:pPr>
              <w:rPr>
                <w:rFonts w:ascii="Arial" w:hAnsi="Arial" w:cs="Arial"/>
                <w:color w:val="000000"/>
                <w:sz w:val="20"/>
                <w:szCs w:val="20"/>
              </w:rPr>
            </w:pPr>
          </w:p>
        </w:tc>
        <w:tc>
          <w:tcPr>
            <w:tcW w:w="2570" w:type="dxa"/>
            <w:vAlign w:val="bottom"/>
          </w:tcPr>
          <w:p>
            <w:pPr>
              <w:rPr>
                <w:rFonts w:ascii="Arial" w:hAnsi="Arial" w:cs="Arial"/>
                <w:color w:val="000000"/>
                <w:sz w:val="20"/>
                <w:szCs w:val="20"/>
              </w:rPr>
            </w:pPr>
          </w:p>
        </w:tc>
        <w:tc>
          <w:tcPr>
            <w:tcW w:w="112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49" w:type="dxa"/>
            <w:vAlign w:val="bottom"/>
          </w:tcPr>
          <w:p>
            <w:pPr>
              <w:rPr>
                <w:rFonts w:ascii="Arial" w:hAnsi="Arial" w:cs="Arial"/>
                <w:color w:val="000000"/>
                <w:sz w:val="20"/>
                <w:szCs w:val="20"/>
              </w:rPr>
            </w:pPr>
          </w:p>
        </w:tc>
        <w:tc>
          <w:tcPr>
            <w:tcW w:w="989" w:type="dxa"/>
            <w:vAlign w:val="bottom"/>
          </w:tcPr>
          <w:p>
            <w:pPr>
              <w:rPr>
                <w:rFonts w:ascii="Arial" w:hAnsi="Arial" w:cs="Arial"/>
                <w:color w:val="000000"/>
                <w:sz w:val="20"/>
                <w:szCs w:val="20"/>
              </w:rPr>
            </w:pPr>
          </w:p>
        </w:tc>
        <w:tc>
          <w:tcPr>
            <w:tcW w:w="950" w:type="dxa"/>
            <w:vAlign w:val="bottom"/>
          </w:tcPr>
          <w:p>
            <w:pPr>
              <w:rPr>
                <w:rFonts w:ascii="Arial" w:hAnsi="Arial" w:cs="Arial"/>
                <w:color w:val="000000"/>
                <w:sz w:val="20"/>
                <w:szCs w:val="20"/>
              </w:rPr>
            </w:pPr>
          </w:p>
        </w:tc>
        <w:tc>
          <w:tcPr>
            <w:tcW w:w="713" w:type="dxa"/>
            <w:vAlign w:val="bottom"/>
          </w:tcPr>
          <w:p>
            <w:pPr>
              <w:rPr>
                <w:rFonts w:ascii="Arial" w:hAnsi="Arial" w:cs="Arial"/>
                <w:color w:val="000000"/>
                <w:sz w:val="20"/>
                <w:szCs w:val="20"/>
              </w:rPr>
            </w:pPr>
          </w:p>
        </w:tc>
      </w:tr>
      <w:tr>
        <w:tblPrEx>
          <w:tblLayout w:type="fixed"/>
          <w:tblCellMar>
            <w:top w:w="15" w:type="dxa"/>
            <w:left w:w="15" w:type="dxa"/>
            <w:bottom w:w="15" w:type="dxa"/>
            <w:right w:w="15" w:type="dxa"/>
          </w:tblCellMar>
        </w:tblPrEx>
        <w:trPr>
          <w:trHeight w:val="900" w:hRule="atLeast"/>
        </w:trPr>
        <w:tc>
          <w:tcPr>
            <w:tcW w:w="15514" w:type="dxa"/>
            <w:gridSpan w:val="12"/>
            <w:shd w:val="clear" w:color="auto" w:fill="FFFFFF"/>
            <w:vAlign w:val="center"/>
          </w:tcPr>
          <w:p>
            <w:pPr>
              <w:jc w:val="center"/>
              <w:textAlignment w:val="center"/>
              <w:rPr>
                <w:rFonts w:ascii="宋体" w:cs="宋体"/>
                <w:b/>
                <w:color w:val="000000"/>
                <w:sz w:val="40"/>
                <w:szCs w:val="40"/>
              </w:rPr>
            </w:pPr>
            <w:r>
              <w:rPr>
                <w:rFonts w:hint="eastAsia" w:ascii="宋体" w:hAnsi="宋体" w:cs="宋体"/>
                <w:b/>
                <w:color w:val="000000"/>
                <w:sz w:val="40"/>
                <w:szCs w:val="40"/>
              </w:rPr>
              <w:t>表</w:t>
            </w:r>
            <w:r>
              <w:rPr>
                <w:rFonts w:ascii="宋体" w:hAnsi="宋体" w:cs="宋体"/>
                <w:b/>
                <w:color w:val="000000"/>
                <w:sz w:val="40"/>
                <w:szCs w:val="40"/>
              </w:rPr>
              <w:t xml:space="preserve"> 1-2 </w:t>
            </w:r>
            <w:r>
              <w:rPr>
                <w:rFonts w:hint="eastAsia" w:ascii="宋体" w:hAnsi="宋体" w:cs="宋体"/>
                <w:b/>
                <w:color w:val="000000"/>
                <w:sz w:val="40"/>
                <w:szCs w:val="40"/>
              </w:rPr>
              <w:t>分部分项工程量清单及计价表</w:t>
            </w:r>
            <w:r>
              <w:rPr>
                <w:rFonts w:ascii="宋体" w:hAnsi="宋体" w:cs="宋体"/>
                <w:b/>
                <w:color w:val="000000"/>
                <w:sz w:val="40"/>
                <w:szCs w:val="40"/>
              </w:rPr>
              <w:t>(</w:t>
            </w:r>
            <w:r>
              <w:rPr>
                <w:rFonts w:hint="eastAsia" w:ascii="宋体" w:hAnsi="宋体" w:cs="宋体"/>
                <w:b/>
                <w:color w:val="000000"/>
                <w:sz w:val="40"/>
                <w:szCs w:val="40"/>
              </w:rPr>
              <w:t>号清单</w:t>
            </w:r>
            <w:r>
              <w:rPr>
                <w:rFonts w:ascii="宋体" w:hAnsi="宋体" w:cs="宋体"/>
                <w:b/>
                <w:color w:val="000000"/>
                <w:sz w:val="40"/>
                <w:szCs w:val="40"/>
              </w:rPr>
              <w:t>)</w:t>
            </w:r>
          </w:p>
        </w:tc>
      </w:tr>
      <w:tr>
        <w:tblPrEx>
          <w:tblLayout w:type="fixed"/>
          <w:tblCellMar>
            <w:top w:w="15" w:type="dxa"/>
            <w:left w:w="15" w:type="dxa"/>
            <w:bottom w:w="15" w:type="dxa"/>
            <w:right w:w="15" w:type="dxa"/>
          </w:tblCellMar>
        </w:tblPrEx>
        <w:trPr>
          <w:trHeight w:val="450" w:hRule="atLeast"/>
        </w:trPr>
        <w:tc>
          <w:tcPr>
            <w:tcW w:w="12862" w:type="dxa"/>
            <w:gridSpan w:val="9"/>
            <w:shd w:val="clear" w:color="auto" w:fill="FFFFFF"/>
            <w:vAlign w:val="bottom"/>
          </w:tcPr>
          <w:p>
            <w:pPr>
              <w:textAlignment w:val="bottom"/>
              <w:rPr>
                <w:rFonts w:ascii="宋体" w:cs="宋体"/>
                <w:color w:val="000000"/>
                <w:sz w:val="18"/>
                <w:szCs w:val="18"/>
              </w:rPr>
            </w:pPr>
            <w:r>
              <w:rPr>
                <w:rFonts w:hint="eastAsia" w:ascii="宋体" w:hAnsi="宋体" w:cs="宋体"/>
                <w:color w:val="000000"/>
                <w:sz w:val="18"/>
                <w:szCs w:val="18"/>
              </w:rPr>
              <w:t>单位工程及专业工程名称</w:t>
            </w:r>
            <w:r>
              <w:rPr>
                <w:rFonts w:ascii="宋体" w:hAnsi="宋体" w:cs="宋体"/>
                <w:color w:val="000000"/>
                <w:sz w:val="18"/>
                <w:szCs w:val="18"/>
              </w:rPr>
              <w:t>:</w:t>
            </w:r>
            <w:r>
              <w:rPr>
                <w:rFonts w:hint="eastAsia" w:ascii="宋体" w:hAnsi="宋体" w:cs="宋体"/>
                <w:color w:val="000000"/>
                <w:sz w:val="18"/>
                <w:szCs w:val="18"/>
              </w:rPr>
              <w:t>中国美术学院校园建设和管理处山北宿舍配电房改造项目</w:t>
            </w:r>
            <w:r>
              <w:rPr>
                <w:rFonts w:ascii="宋体" w:cs="宋体"/>
                <w:color w:val="000000"/>
                <w:sz w:val="18"/>
                <w:szCs w:val="18"/>
              </w:rPr>
              <w:t>-</w:t>
            </w:r>
            <w:r>
              <w:rPr>
                <w:rFonts w:hint="eastAsia" w:ascii="宋体" w:hAnsi="宋体" w:cs="宋体"/>
                <w:color w:val="000000"/>
                <w:sz w:val="18"/>
                <w:szCs w:val="18"/>
              </w:rPr>
              <w:t>安装</w:t>
            </w:r>
          </w:p>
        </w:tc>
        <w:tc>
          <w:tcPr>
            <w:tcW w:w="2652" w:type="dxa"/>
            <w:gridSpan w:val="3"/>
            <w:shd w:val="clear" w:color="auto" w:fill="FFFFFF"/>
            <w:vAlign w:val="bottom"/>
          </w:tcPr>
          <w:p>
            <w:pPr>
              <w:jc w:val="right"/>
              <w:textAlignment w:val="bottom"/>
              <w:rPr>
                <w:rFonts w:ascii="宋体" w:cs="宋体"/>
                <w:color w:val="000000"/>
                <w:sz w:val="18"/>
                <w:szCs w:val="18"/>
              </w:rPr>
            </w:pPr>
            <w:r>
              <w:rPr>
                <w:rFonts w:hint="eastAsia" w:ascii="宋体" w:hAnsi="宋体" w:cs="宋体"/>
                <w:color w:val="000000"/>
                <w:sz w:val="18"/>
                <w:szCs w:val="18"/>
              </w:rPr>
              <w:t>第</w:t>
            </w:r>
            <w:r>
              <w:rPr>
                <w:rFonts w:ascii="宋体" w:hAnsi="宋体" w:cs="宋体"/>
                <w:color w:val="000000"/>
                <w:sz w:val="18"/>
                <w:szCs w:val="18"/>
              </w:rPr>
              <w:t>3</w:t>
            </w:r>
            <w:r>
              <w:rPr>
                <w:rFonts w:hint="eastAsia" w:ascii="宋体" w:hAnsi="宋体" w:cs="宋体"/>
                <w:color w:val="000000"/>
                <w:sz w:val="18"/>
                <w:szCs w:val="18"/>
              </w:rPr>
              <w:t>页</w:t>
            </w:r>
            <w:r>
              <w:rPr>
                <w:rFonts w:ascii="宋体" w:hAnsi="宋体" w:cs="宋体"/>
                <w:color w:val="000000"/>
                <w:sz w:val="18"/>
                <w:szCs w:val="18"/>
              </w:rPr>
              <w:t xml:space="preserve"> </w:t>
            </w:r>
            <w:r>
              <w:rPr>
                <w:rFonts w:hint="eastAsia" w:ascii="宋体" w:hAnsi="宋体" w:cs="宋体"/>
                <w:color w:val="000000"/>
                <w:sz w:val="18"/>
                <w:szCs w:val="18"/>
              </w:rPr>
              <w:t>共</w:t>
            </w:r>
            <w:r>
              <w:rPr>
                <w:rFonts w:ascii="宋体" w:hAnsi="宋体" w:cs="宋体"/>
                <w:color w:val="000000"/>
                <w:sz w:val="18"/>
                <w:szCs w:val="18"/>
              </w:rPr>
              <w:t>6</w:t>
            </w:r>
            <w:r>
              <w:rPr>
                <w:rFonts w:hint="eastAsia" w:ascii="宋体" w:hAnsi="宋体" w:cs="宋体"/>
                <w:color w:val="000000"/>
                <w:sz w:val="18"/>
                <w:szCs w:val="18"/>
              </w:rPr>
              <w:t>页</w:t>
            </w:r>
          </w:p>
        </w:tc>
      </w:tr>
      <w:tr>
        <w:tblPrEx>
          <w:tblLayout w:type="fixed"/>
          <w:tblCellMar>
            <w:top w:w="15" w:type="dxa"/>
            <w:left w:w="15" w:type="dxa"/>
            <w:bottom w:w="15" w:type="dxa"/>
            <w:right w:w="15" w:type="dxa"/>
          </w:tblCellMar>
        </w:tblPrEx>
        <w:trPr>
          <w:trHeight w:val="450" w:hRule="atLeast"/>
        </w:trPr>
        <w:tc>
          <w:tcPr>
            <w:tcW w:w="54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序号</w:t>
            </w:r>
          </w:p>
        </w:tc>
        <w:tc>
          <w:tcPr>
            <w:tcW w:w="1610"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w:t>
            </w:r>
            <w:r>
              <w:rPr>
                <w:rFonts w:ascii="宋体" w:cs="宋体"/>
                <w:color w:val="000000"/>
                <w:sz w:val="18"/>
                <w:szCs w:val="18"/>
              </w:rPr>
              <w:br w:type="textWrapping"/>
            </w:r>
            <w:r>
              <w:rPr>
                <w:rFonts w:hint="eastAsia" w:ascii="宋体" w:hAnsi="宋体" w:cs="宋体"/>
                <w:color w:val="000000"/>
                <w:sz w:val="18"/>
                <w:szCs w:val="18"/>
              </w:rPr>
              <w:t>编码</w:t>
            </w:r>
          </w:p>
        </w:tc>
        <w:tc>
          <w:tcPr>
            <w:tcW w:w="3058"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项目名称</w:t>
            </w:r>
          </w:p>
        </w:tc>
        <w:tc>
          <w:tcPr>
            <w:tcW w:w="2570"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项目特征描述</w:t>
            </w:r>
          </w:p>
        </w:tc>
        <w:tc>
          <w:tcPr>
            <w:tcW w:w="112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计量</w:t>
            </w:r>
            <w:r>
              <w:rPr>
                <w:rFonts w:ascii="宋体" w:cs="宋体"/>
                <w:color w:val="000000"/>
                <w:sz w:val="18"/>
                <w:szCs w:val="18"/>
              </w:rPr>
              <w:br w:type="textWrapping"/>
            </w:r>
            <w:r>
              <w:rPr>
                <w:rFonts w:hint="eastAsia" w:ascii="宋体" w:hAnsi="宋体" w:cs="宋体"/>
                <w:color w:val="000000"/>
                <w:sz w:val="18"/>
                <w:szCs w:val="18"/>
              </w:rPr>
              <w:t>单位</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工程量</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综合单价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合价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2888" w:type="dxa"/>
            <w:gridSpan w:val="3"/>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其中</w:t>
            </w:r>
          </w:p>
        </w:tc>
        <w:tc>
          <w:tcPr>
            <w:tcW w:w="713" w:type="dxa"/>
            <w:vMerge w:val="restart"/>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备注</w:t>
            </w:r>
          </w:p>
        </w:tc>
      </w:tr>
      <w:tr>
        <w:tblPrEx>
          <w:tblLayout w:type="fixed"/>
          <w:tblCellMar>
            <w:top w:w="15" w:type="dxa"/>
            <w:left w:w="15" w:type="dxa"/>
            <w:bottom w:w="15" w:type="dxa"/>
            <w:right w:w="15" w:type="dxa"/>
          </w:tblCellMar>
        </w:tblPrEx>
        <w:trPr>
          <w:trHeight w:val="450" w:hRule="atLeast"/>
        </w:trPr>
        <w:tc>
          <w:tcPr>
            <w:tcW w:w="54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610"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3058"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2570"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12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人工费</w:t>
            </w:r>
          </w:p>
        </w:tc>
        <w:tc>
          <w:tcPr>
            <w:tcW w:w="98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机械费</w:t>
            </w:r>
          </w:p>
        </w:tc>
        <w:tc>
          <w:tcPr>
            <w:tcW w:w="950" w:type="dxa"/>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管理费</w:t>
            </w:r>
          </w:p>
        </w:tc>
        <w:tc>
          <w:tcPr>
            <w:tcW w:w="713"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15</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030402017008</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高压出线柜</w:t>
            </w:r>
            <w:r>
              <w:rPr>
                <w:rFonts w:ascii="宋体" w:hAnsi="宋体" w:cs="宋体"/>
                <w:color w:val="000000"/>
                <w:sz w:val="18"/>
                <w:szCs w:val="18"/>
              </w:rPr>
              <w:t>2G2</w:t>
            </w:r>
            <w:r>
              <w:rPr>
                <w:rFonts w:hint="eastAsia" w:ascii="宋体" w:hAnsi="宋体" w:cs="宋体"/>
                <w:color w:val="000000"/>
                <w:sz w:val="18"/>
                <w:szCs w:val="18"/>
              </w:rPr>
              <w:t>（</w:t>
            </w:r>
            <w:r>
              <w:rPr>
                <w:rFonts w:ascii="宋体" w:hAnsi="宋体" w:cs="宋体"/>
                <w:color w:val="000000"/>
                <w:sz w:val="18"/>
                <w:szCs w:val="18"/>
              </w:rPr>
              <w:t>375*1600*840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16</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030402017009</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高压出线柜</w:t>
            </w:r>
            <w:r>
              <w:rPr>
                <w:rFonts w:ascii="宋体" w:hAnsi="宋体" w:cs="宋体"/>
                <w:color w:val="000000"/>
                <w:sz w:val="18"/>
                <w:szCs w:val="18"/>
              </w:rPr>
              <w:t>2G3</w:t>
            </w:r>
            <w:r>
              <w:rPr>
                <w:rFonts w:hint="eastAsia" w:ascii="宋体" w:hAnsi="宋体" w:cs="宋体"/>
                <w:color w:val="000000"/>
                <w:sz w:val="18"/>
                <w:szCs w:val="18"/>
              </w:rPr>
              <w:t>（</w:t>
            </w:r>
            <w:r>
              <w:rPr>
                <w:rFonts w:ascii="宋体" w:hAnsi="宋体" w:cs="宋体"/>
                <w:color w:val="000000"/>
                <w:sz w:val="18"/>
                <w:szCs w:val="18"/>
              </w:rPr>
              <w:t>375*1600*840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17</w:t>
            </w:r>
          </w:p>
        </w:tc>
        <w:tc>
          <w:tcPr>
            <w:tcW w:w="161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030402017010</w:t>
            </w:r>
          </w:p>
        </w:tc>
        <w:tc>
          <w:tcPr>
            <w:tcW w:w="3058"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高压出线柜</w:t>
            </w:r>
            <w:r>
              <w:rPr>
                <w:rFonts w:ascii="宋体" w:hAnsi="宋体" w:cs="宋体"/>
                <w:color w:val="000000"/>
                <w:sz w:val="18"/>
                <w:szCs w:val="18"/>
              </w:rPr>
              <w:t>2G4</w:t>
            </w:r>
            <w:r>
              <w:rPr>
                <w:rFonts w:hint="eastAsia" w:ascii="宋体" w:hAnsi="宋体" w:cs="宋体"/>
                <w:color w:val="000000"/>
                <w:sz w:val="18"/>
                <w:szCs w:val="18"/>
              </w:rPr>
              <w:t>（</w:t>
            </w:r>
            <w:r>
              <w:rPr>
                <w:rFonts w:ascii="宋体" w:hAnsi="宋体" w:cs="宋体"/>
                <w:color w:val="000000"/>
                <w:sz w:val="18"/>
                <w:szCs w:val="18"/>
              </w:rPr>
              <w:t>375*1600*840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auto" w:sz="4" w:space="0"/>
              <w:left w:val="single" w:color="auto"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18</w:t>
            </w:r>
          </w:p>
        </w:tc>
        <w:tc>
          <w:tcPr>
            <w:tcW w:w="161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030402017011</w:t>
            </w:r>
          </w:p>
        </w:tc>
        <w:tc>
          <w:tcPr>
            <w:tcW w:w="3058"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高压出线柜</w:t>
            </w:r>
            <w:r>
              <w:rPr>
                <w:rFonts w:ascii="宋体" w:hAnsi="宋体" w:cs="宋体"/>
                <w:color w:val="000000"/>
                <w:sz w:val="18"/>
                <w:szCs w:val="18"/>
              </w:rPr>
              <w:t>2G6</w:t>
            </w:r>
            <w:r>
              <w:rPr>
                <w:rFonts w:hint="eastAsia" w:ascii="宋体" w:hAnsi="宋体" w:cs="宋体"/>
                <w:color w:val="000000"/>
                <w:sz w:val="18"/>
                <w:szCs w:val="18"/>
              </w:rPr>
              <w:t>（</w:t>
            </w:r>
            <w:r>
              <w:rPr>
                <w:rFonts w:ascii="宋体" w:hAnsi="宋体" w:cs="宋体"/>
                <w:color w:val="000000"/>
                <w:sz w:val="18"/>
                <w:szCs w:val="18"/>
              </w:rPr>
              <w:t>375*1600*840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auto"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bottom w:val="single" w:color="auto" w:sz="4" w:space="0"/>
              <w:right w:val="single" w:color="auto"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auto"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19</w:t>
            </w:r>
          </w:p>
        </w:tc>
        <w:tc>
          <w:tcPr>
            <w:tcW w:w="1610"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030402017012</w:t>
            </w:r>
          </w:p>
        </w:tc>
        <w:tc>
          <w:tcPr>
            <w:tcW w:w="3058"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高压成套配电柜</w:t>
            </w:r>
          </w:p>
        </w:tc>
        <w:tc>
          <w:tcPr>
            <w:tcW w:w="2570"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高压出线柜</w:t>
            </w:r>
            <w:r>
              <w:rPr>
                <w:rFonts w:ascii="宋体" w:hAnsi="宋体" w:cs="宋体"/>
                <w:color w:val="000000"/>
                <w:sz w:val="18"/>
                <w:szCs w:val="18"/>
              </w:rPr>
              <w:t>2G7</w:t>
            </w:r>
            <w:r>
              <w:rPr>
                <w:rFonts w:hint="eastAsia" w:ascii="宋体" w:hAnsi="宋体" w:cs="宋体"/>
                <w:color w:val="000000"/>
                <w:sz w:val="18"/>
                <w:szCs w:val="18"/>
              </w:rPr>
              <w:t>（</w:t>
            </w:r>
            <w:r>
              <w:rPr>
                <w:rFonts w:ascii="宋体" w:hAnsi="宋体" w:cs="宋体"/>
                <w:color w:val="000000"/>
                <w:sz w:val="18"/>
                <w:szCs w:val="18"/>
              </w:rPr>
              <w:t>375*1600*840</w:t>
            </w:r>
            <w:r>
              <w:rPr>
                <w:rFonts w:hint="eastAsia" w:ascii="宋体" w:hAnsi="宋体" w:cs="宋体"/>
                <w:color w:val="000000"/>
                <w:sz w:val="18"/>
                <w:szCs w:val="18"/>
              </w:rPr>
              <w:t>）</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auto"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auto"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bottom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20</w:t>
            </w:r>
          </w:p>
        </w:tc>
        <w:tc>
          <w:tcPr>
            <w:tcW w:w="1610"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030404004007</w:t>
            </w:r>
          </w:p>
        </w:tc>
        <w:tc>
          <w:tcPr>
            <w:tcW w:w="3058"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进线柜安装</w:t>
            </w:r>
            <w:r>
              <w:rPr>
                <w:rFonts w:ascii="宋体" w:hAnsi="宋体" w:cs="宋体"/>
                <w:color w:val="000000"/>
                <w:sz w:val="18"/>
                <w:szCs w:val="18"/>
              </w:rPr>
              <w:t>2D1</w:t>
            </w:r>
            <w:r>
              <w:rPr>
                <w:rFonts w:hint="eastAsia" w:ascii="宋体" w:hAnsi="宋体" w:cs="宋体"/>
                <w:color w:val="000000"/>
                <w:sz w:val="18"/>
                <w:szCs w:val="18"/>
              </w:rPr>
              <w:t>（</w:t>
            </w:r>
            <w:r>
              <w:rPr>
                <w:rFonts w:ascii="宋体" w:hAnsi="宋体" w:cs="宋体"/>
                <w:color w:val="000000"/>
                <w:sz w:val="18"/>
                <w:szCs w:val="18"/>
              </w:rPr>
              <w:t>1000*1000*2200</w:t>
            </w:r>
            <w:r>
              <w:rPr>
                <w:rFonts w:hint="eastAsia" w:ascii="宋体" w:hAnsi="宋体" w:cs="宋体"/>
                <w:color w:val="000000"/>
                <w:sz w:val="18"/>
                <w:szCs w:val="18"/>
              </w:rPr>
              <w:t>）</w:t>
            </w:r>
            <w:r>
              <w:rPr>
                <w:rFonts w:ascii="宋体" w:hAnsi="宋体" w:cs="宋体"/>
                <w:color w:val="000000"/>
                <w:sz w:val="18"/>
                <w:szCs w:val="18"/>
              </w:rPr>
              <w:t xml:space="preserve"> </w:t>
            </w:r>
            <w:r>
              <w:rPr>
                <w:rFonts w:ascii="宋体" w:hAns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bottom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bottom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1" w:hRule="atLeast"/>
        </w:trPr>
        <w:tc>
          <w:tcPr>
            <w:tcW w:w="549" w:type="dxa"/>
            <w:vAlign w:val="bottom"/>
          </w:tcPr>
          <w:p>
            <w:pPr>
              <w:rPr>
                <w:rFonts w:ascii="Arial" w:hAnsi="Arial" w:cs="Arial"/>
                <w:color w:val="000000"/>
                <w:sz w:val="20"/>
                <w:szCs w:val="20"/>
              </w:rPr>
            </w:pPr>
          </w:p>
        </w:tc>
        <w:tc>
          <w:tcPr>
            <w:tcW w:w="1610" w:type="dxa"/>
            <w:vAlign w:val="bottom"/>
          </w:tcPr>
          <w:p>
            <w:pPr>
              <w:rPr>
                <w:rFonts w:ascii="Arial" w:hAnsi="Arial" w:cs="Arial"/>
                <w:color w:val="000000"/>
                <w:sz w:val="20"/>
                <w:szCs w:val="20"/>
              </w:rPr>
            </w:pPr>
          </w:p>
        </w:tc>
        <w:tc>
          <w:tcPr>
            <w:tcW w:w="3058" w:type="dxa"/>
            <w:vAlign w:val="bottom"/>
          </w:tcPr>
          <w:p>
            <w:pPr>
              <w:rPr>
                <w:rFonts w:ascii="Arial" w:hAnsi="Arial" w:cs="Arial"/>
                <w:color w:val="000000"/>
                <w:sz w:val="20"/>
                <w:szCs w:val="20"/>
              </w:rPr>
            </w:pPr>
          </w:p>
        </w:tc>
        <w:tc>
          <w:tcPr>
            <w:tcW w:w="2570" w:type="dxa"/>
            <w:vAlign w:val="bottom"/>
          </w:tcPr>
          <w:p>
            <w:pPr>
              <w:rPr>
                <w:rFonts w:ascii="Arial" w:hAnsi="Arial" w:cs="Arial"/>
                <w:color w:val="000000"/>
                <w:sz w:val="20"/>
                <w:szCs w:val="20"/>
              </w:rPr>
            </w:pPr>
          </w:p>
        </w:tc>
        <w:tc>
          <w:tcPr>
            <w:tcW w:w="112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49" w:type="dxa"/>
            <w:vAlign w:val="bottom"/>
          </w:tcPr>
          <w:p>
            <w:pPr>
              <w:rPr>
                <w:rFonts w:ascii="Arial" w:hAnsi="Arial" w:cs="Arial"/>
                <w:color w:val="000000"/>
                <w:sz w:val="20"/>
                <w:szCs w:val="20"/>
              </w:rPr>
            </w:pPr>
          </w:p>
        </w:tc>
        <w:tc>
          <w:tcPr>
            <w:tcW w:w="989" w:type="dxa"/>
            <w:vAlign w:val="bottom"/>
          </w:tcPr>
          <w:p>
            <w:pPr>
              <w:rPr>
                <w:rFonts w:ascii="Arial" w:hAnsi="Arial" w:cs="Arial"/>
                <w:color w:val="000000"/>
                <w:sz w:val="20"/>
                <w:szCs w:val="20"/>
              </w:rPr>
            </w:pPr>
          </w:p>
        </w:tc>
        <w:tc>
          <w:tcPr>
            <w:tcW w:w="950" w:type="dxa"/>
            <w:vAlign w:val="bottom"/>
          </w:tcPr>
          <w:p>
            <w:pPr>
              <w:rPr>
                <w:rFonts w:ascii="Arial" w:hAnsi="Arial" w:cs="Arial"/>
                <w:color w:val="000000"/>
                <w:sz w:val="20"/>
                <w:szCs w:val="20"/>
              </w:rPr>
            </w:pPr>
          </w:p>
        </w:tc>
        <w:tc>
          <w:tcPr>
            <w:tcW w:w="713" w:type="dxa"/>
            <w:vAlign w:val="bottom"/>
          </w:tcPr>
          <w:p>
            <w:pPr>
              <w:rPr>
                <w:rFonts w:ascii="Arial" w:hAnsi="Arial" w:cs="Arial"/>
                <w:color w:val="000000"/>
                <w:sz w:val="20"/>
                <w:szCs w:val="20"/>
              </w:rPr>
            </w:pPr>
          </w:p>
        </w:tc>
      </w:tr>
      <w:tr>
        <w:tblPrEx>
          <w:tblLayout w:type="fixed"/>
          <w:tblCellMar>
            <w:top w:w="15" w:type="dxa"/>
            <w:left w:w="15" w:type="dxa"/>
            <w:bottom w:w="15" w:type="dxa"/>
            <w:right w:w="15" w:type="dxa"/>
          </w:tblCellMar>
        </w:tblPrEx>
        <w:trPr>
          <w:trHeight w:val="900" w:hRule="atLeast"/>
        </w:trPr>
        <w:tc>
          <w:tcPr>
            <w:tcW w:w="15514" w:type="dxa"/>
            <w:gridSpan w:val="12"/>
            <w:shd w:val="clear" w:color="auto" w:fill="FFFFFF"/>
            <w:vAlign w:val="center"/>
          </w:tcPr>
          <w:p>
            <w:pPr>
              <w:jc w:val="center"/>
              <w:textAlignment w:val="center"/>
              <w:rPr>
                <w:rFonts w:ascii="宋体" w:cs="宋体"/>
                <w:b/>
                <w:color w:val="000000"/>
                <w:sz w:val="40"/>
                <w:szCs w:val="40"/>
              </w:rPr>
            </w:pPr>
            <w:r>
              <w:rPr>
                <w:rFonts w:hint="eastAsia" w:ascii="宋体" w:hAnsi="宋体" w:cs="宋体"/>
                <w:b/>
                <w:color w:val="000000"/>
                <w:sz w:val="40"/>
                <w:szCs w:val="40"/>
              </w:rPr>
              <w:t>表</w:t>
            </w:r>
            <w:r>
              <w:rPr>
                <w:rFonts w:ascii="宋体" w:hAnsi="宋体" w:cs="宋体"/>
                <w:b/>
                <w:color w:val="000000"/>
                <w:sz w:val="40"/>
                <w:szCs w:val="40"/>
              </w:rPr>
              <w:t xml:space="preserve"> 1-2 </w:t>
            </w:r>
            <w:r>
              <w:rPr>
                <w:rFonts w:hint="eastAsia" w:ascii="宋体" w:hAnsi="宋体" w:cs="宋体"/>
                <w:b/>
                <w:color w:val="000000"/>
                <w:sz w:val="40"/>
                <w:szCs w:val="40"/>
              </w:rPr>
              <w:t>分部分项工程量清单及计价表</w:t>
            </w:r>
            <w:r>
              <w:rPr>
                <w:rFonts w:ascii="宋体" w:hAnsi="宋体" w:cs="宋体"/>
                <w:b/>
                <w:color w:val="000000"/>
                <w:sz w:val="40"/>
                <w:szCs w:val="40"/>
              </w:rPr>
              <w:t>(</w:t>
            </w:r>
            <w:r>
              <w:rPr>
                <w:rFonts w:hint="eastAsia" w:ascii="宋体" w:hAnsi="宋体" w:cs="宋体"/>
                <w:b/>
                <w:color w:val="000000"/>
                <w:sz w:val="40"/>
                <w:szCs w:val="40"/>
              </w:rPr>
              <w:t>号清单</w:t>
            </w:r>
            <w:r>
              <w:rPr>
                <w:rFonts w:ascii="宋体" w:hAnsi="宋体" w:cs="宋体"/>
                <w:b/>
                <w:color w:val="000000"/>
                <w:sz w:val="40"/>
                <w:szCs w:val="40"/>
              </w:rPr>
              <w:t>)</w:t>
            </w:r>
          </w:p>
        </w:tc>
      </w:tr>
      <w:tr>
        <w:tblPrEx>
          <w:tblLayout w:type="fixed"/>
          <w:tblCellMar>
            <w:top w:w="15" w:type="dxa"/>
            <w:left w:w="15" w:type="dxa"/>
            <w:bottom w:w="15" w:type="dxa"/>
            <w:right w:w="15" w:type="dxa"/>
          </w:tblCellMar>
        </w:tblPrEx>
        <w:trPr>
          <w:trHeight w:val="450" w:hRule="atLeast"/>
        </w:trPr>
        <w:tc>
          <w:tcPr>
            <w:tcW w:w="12862" w:type="dxa"/>
            <w:gridSpan w:val="9"/>
            <w:shd w:val="clear" w:color="auto" w:fill="FFFFFF"/>
            <w:vAlign w:val="bottom"/>
          </w:tcPr>
          <w:p>
            <w:pPr>
              <w:textAlignment w:val="bottom"/>
              <w:rPr>
                <w:rFonts w:ascii="宋体" w:cs="宋体"/>
                <w:color w:val="000000"/>
                <w:sz w:val="18"/>
                <w:szCs w:val="18"/>
              </w:rPr>
            </w:pPr>
            <w:r>
              <w:rPr>
                <w:rFonts w:hint="eastAsia" w:ascii="宋体" w:hAnsi="宋体" w:cs="宋体"/>
                <w:color w:val="000000"/>
                <w:sz w:val="18"/>
                <w:szCs w:val="18"/>
              </w:rPr>
              <w:t>单位工程及专业工程名称</w:t>
            </w:r>
            <w:r>
              <w:rPr>
                <w:rFonts w:ascii="宋体" w:hAnsi="宋体" w:cs="宋体"/>
                <w:color w:val="000000"/>
                <w:sz w:val="18"/>
                <w:szCs w:val="18"/>
              </w:rPr>
              <w:t>:</w:t>
            </w:r>
            <w:r>
              <w:rPr>
                <w:rFonts w:hint="eastAsia" w:ascii="宋体" w:hAnsi="宋体" w:cs="宋体"/>
                <w:color w:val="000000"/>
                <w:sz w:val="18"/>
                <w:szCs w:val="18"/>
              </w:rPr>
              <w:t>中国美术学院校园建设和管理处山北宿舍配电房改造项目</w:t>
            </w:r>
            <w:r>
              <w:rPr>
                <w:rFonts w:ascii="宋体" w:cs="宋体"/>
                <w:color w:val="000000"/>
                <w:sz w:val="18"/>
                <w:szCs w:val="18"/>
              </w:rPr>
              <w:t>-</w:t>
            </w:r>
            <w:r>
              <w:rPr>
                <w:rFonts w:hint="eastAsia" w:ascii="宋体" w:hAnsi="宋体" w:cs="宋体"/>
                <w:color w:val="000000"/>
                <w:sz w:val="18"/>
                <w:szCs w:val="18"/>
              </w:rPr>
              <w:t>安装</w:t>
            </w:r>
          </w:p>
        </w:tc>
        <w:tc>
          <w:tcPr>
            <w:tcW w:w="2652" w:type="dxa"/>
            <w:gridSpan w:val="3"/>
            <w:shd w:val="clear" w:color="auto" w:fill="FFFFFF"/>
            <w:vAlign w:val="bottom"/>
          </w:tcPr>
          <w:p>
            <w:pPr>
              <w:jc w:val="right"/>
              <w:textAlignment w:val="bottom"/>
              <w:rPr>
                <w:rFonts w:ascii="宋体" w:cs="宋体"/>
                <w:color w:val="000000"/>
                <w:sz w:val="18"/>
                <w:szCs w:val="18"/>
              </w:rPr>
            </w:pPr>
            <w:r>
              <w:rPr>
                <w:rFonts w:hint="eastAsia" w:ascii="宋体" w:hAnsi="宋体" w:cs="宋体"/>
                <w:color w:val="000000"/>
                <w:sz w:val="18"/>
                <w:szCs w:val="18"/>
              </w:rPr>
              <w:t>第</w:t>
            </w:r>
            <w:r>
              <w:rPr>
                <w:rFonts w:ascii="宋体" w:hAnsi="宋体" w:cs="宋体"/>
                <w:color w:val="000000"/>
                <w:sz w:val="18"/>
                <w:szCs w:val="18"/>
              </w:rPr>
              <w:t>4</w:t>
            </w:r>
            <w:r>
              <w:rPr>
                <w:rFonts w:hint="eastAsia" w:ascii="宋体" w:hAnsi="宋体" w:cs="宋体"/>
                <w:color w:val="000000"/>
                <w:sz w:val="18"/>
                <w:szCs w:val="18"/>
              </w:rPr>
              <w:t>页</w:t>
            </w:r>
            <w:r>
              <w:rPr>
                <w:rFonts w:ascii="宋体" w:hAnsi="宋体" w:cs="宋体"/>
                <w:color w:val="000000"/>
                <w:sz w:val="18"/>
                <w:szCs w:val="18"/>
              </w:rPr>
              <w:t xml:space="preserve"> </w:t>
            </w:r>
            <w:r>
              <w:rPr>
                <w:rFonts w:hint="eastAsia" w:ascii="宋体" w:hAnsi="宋体" w:cs="宋体"/>
                <w:color w:val="000000"/>
                <w:sz w:val="18"/>
                <w:szCs w:val="18"/>
              </w:rPr>
              <w:t>共</w:t>
            </w:r>
            <w:r>
              <w:rPr>
                <w:rFonts w:ascii="宋体" w:hAnsi="宋体" w:cs="宋体"/>
                <w:color w:val="000000"/>
                <w:sz w:val="18"/>
                <w:szCs w:val="18"/>
              </w:rPr>
              <w:t>6</w:t>
            </w:r>
            <w:r>
              <w:rPr>
                <w:rFonts w:hint="eastAsia" w:ascii="宋体" w:hAnsi="宋体" w:cs="宋体"/>
                <w:color w:val="000000"/>
                <w:sz w:val="18"/>
                <w:szCs w:val="18"/>
              </w:rPr>
              <w:t>页</w:t>
            </w:r>
          </w:p>
        </w:tc>
      </w:tr>
      <w:tr>
        <w:tblPrEx>
          <w:tblLayout w:type="fixed"/>
          <w:tblCellMar>
            <w:top w:w="15" w:type="dxa"/>
            <w:left w:w="15" w:type="dxa"/>
            <w:bottom w:w="15" w:type="dxa"/>
            <w:right w:w="15" w:type="dxa"/>
          </w:tblCellMar>
        </w:tblPrEx>
        <w:trPr>
          <w:trHeight w:val="450" w:hRule="atLeast"/>
        </w:trPr>
        <w:tc>
          <w:tcPr>
            <w:tcW w:w="54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序号</w:t>
            </w:r>
          </w:p>
        </w:tc>
        <w:tc>
          <w:tcPr>
            <w:tcW w:w="1610"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w:t>
            </w:r>
            <w:r>
              <w:rPr>
                <w:rFonts w:ascii="宋体" w:cs="宋体"/>
                <w:color w:val="000000"/>
                <w:sz w:val="18"/>
                <w:szCs w:val="18"/>
              </w:rPr>
              <w:br w:type="textWrapping"/>
            </w:r>
            <w:r>
              <w:rPr>
                <w:rFonts w:hint="eastAsia" w:ascii="宋体" w:hAnsi="宋体" w:cs="宋体"/>
                <w:color w:val="000000"/>
                <w:sz w:val="18"/>
                <w:szCs w:val="18"/>
              </w:rPr>
              <w:t>编码</w:t>
            </w:r>
          </w:p>
        </w:tc>
        <w:tc>
          <w:tcPr>
            <w:tcW w:w="3058"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项目名称</w:t>
            </w:r>
          </w:p>
        </w:tc>
        <w:tc>
          <w:tcPr>
            <w:tcW w:w="2570"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项目特征描述</w:t>
            </w:r>
          </w:p>
        </w:tc>
        <w:tc>
          <w:tcPr>
            <w:tcW w:w="112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计量</w:t>
            </w:r>
            <w:r>
              <w:rPr>
                <w:rFonts w:ascii="宋体" w:cs="宋体"/>
                <w:color w:val="000000"/>
                <w:sz w:val="18"/>
                <w:szCs w:val="18"/>
              </w:rPr>
              <w:br w:type="textWrapping"/>
            </w:r>
            <w:r>
              <w:rPr>
                <w:rFonts w:hint="eastAsia" w:ascii="宋体" w:hAnsi="宋体" w:cs="宋体"/>
                <w:color w:val="000000"/>
                <w:sz w:val="18"/>
                <w:szCs w:val="18"/>
              </w:rPr>
              <w:t>单位</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工程量</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综合单价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合价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2888" w:type="dxa"/>
            <w:gridSpan w:val="3"/>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其中</w:t>
            </w:r>
          </w:p>
        </w:tc>
        <w:tc>
          <w:tcPr>
            <w:tcW w:w="713" w:type="dxa"/>
            <w:vMerge w:val="restart"/>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备注</w:t>
            </w:r>
          </w:p>
        </w:tc>
      </w:tr>
      <w:tr>
        <w:tblPrEx>
          <w:tblLayout w:type="fixed"/>
          <w:tblCellMar>
            <w:top w:w="15" w:type="dxa"/>
            <w:left w:w="15" w:type="dxa"/>
            <w:bottom w:w="15" w:type="dxa"/>
            <w:right w:w="15" w:type="dxa"/>
          </w:tblCellMar>
        </w:tblPrEx>
        <w:trPr>
          <w:trHeight w:val="450" w:hRule="atLeast"/>
        </w:trPr>
        <w:tc>
          <w:tcPr>
            <w:tcW w:w="54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610"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3058"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2570"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12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人工费</w:t>
            </w:r>
          </w:p>
        </w:tc>
        <w:tc>
          <w:tcPr>
            <w:tcW w:w="98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机械费</w:t>
            </w:r>
          </w:p>
        </w:tc>
        <w:tc>
          <w:tcPr>
            <w:tcW w:w="950" w:type="dxa"/>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管理费</w:t>
            </w:r>
          </w:p>
        </w:tc>
        <w:tc>
          <w:tcPr>
            <w:tcW w:w="713"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21</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030404009002</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低压电容器柜</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电容补偿柜安装</w:t>
            </w:r>
            <w:r>
              <w:rPr>
                <w:rFonts w:ascii="宋体" w:hAnsi="宋体" w:cs="宋体"/>
                <w:color w:val="000000"/>
                <w:sz w:val="18"/>
                <w:szCs w:val="18"/>
              </w:rPr>
              <w:t>2D2,</w:t>
            </w:r>
            <w:r>
              <w:rPr>
                <w:rFonts w:hint="eastAsia" w:ascii="宋体" w:hAnsi="宋体" w:cs="宋体"/>
                <w:color w:val="000000"/>
                <w:sz w:val="18"/>
                <w:szCs w:val="18"/>
              </w:rPr>
              <w:t>带强迫通风</w:t>
            </w:r>
            <w:r>
              <w:rPr>
                <w:rFonts w:ascii="宋体" w:hAnsi="宋体" w:cs="宋体"/>
                <w:color w:val="000000"/>
                <w:sz w:val="18"/>
                <w:szCs w:val="18"/>
              </w:rPr>
              <w:t xml:space="preserve"> </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w:t>
            </w:r>
            <w:r>
              <w:rPr>
                <w:rFonts w:ascii="宋体" w:hAns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22</w:t>
            </w:r>
          </w:p>
        </w:tc>
        <w:tc>
          <w:tcPr>
            <w:tcW w:w="161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030404004008</w:t>
            </w:r>
          </w:p>
        </w:tc>
        <w:tc>
          <w:tcPr>
            <w:tcW w:w="3058"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出线柜安装</w:t>
            </w:r>
            <w:r>
              <w:rPr>
                <w:rFonts w:ascii="宋体" w:hAnsi="宋体" w:cs="宋体"/>
                <w:color w:val="000000"/>
                <w:sz w:val="18"/>
                <w:szCs w:val="18"/>
              </w:rPr>
              <w:t>2D3</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auto" w:sz="4" w:space="0"/>
              <w:left w:val="single" w:color="auto"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23</w:t>
            </w:r>
          </w:p>
        </w:tc>
        <w:tc>
          <w:tcPr>
            <w:tcW w:w="161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030404004009</w:t>
            </w:r>
          </w:p>
        </w:tc>
        <w:tc>
          <w:tcPr>
            <w:tcW w:w="3058"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出线柜安装</w:t>
            </w:r>
            <w:r>
              <w:rPr>
                <w:rFonts w:ascii="宋体" w:hAnsi="宋体" w:cs="宋体"/>
                <w:color w:val="000000"/>
                <w:sz w:val="18"/>
                <w:szCs w:val="18"/>
              </w:rPr>
              <w:t>2D4</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auto"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bottom w:val="single" w:color="auto" w:sz="4" w:space="0"/>
              <w:right w:val="single" w:color="auto"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auto"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24</w:t>
            </w:r>
          </w:p>
        </w:tc>
        <w:tc>
          <w:tcPr>
            <w:tcW w:w="1610"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030404004010</w:t>
            </w:r>
          </w:p>
        </w:tc>
        <w:tc>
          <w:tcPr>
            <w:tcW w:w="3058"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出线柜安装</w:t>
            </w:r>
            <w:r>
              <w:rPr>
                <w:rFonts w:ascii="宋体" w:hAnsi="宋体" w:cs="宋体"/>
                <w:color w:val="000000"/>
                <w:sz w:val="18"/>
                <w:szCs w:val="18"/>
              </w:rPr>
              <w:t>2D5</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auto"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auto"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25</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030404004011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出线柜安装</w:t>
            </w:r>
            <w:r>
              <w:rPr>
                <w:rFonts w:ascii="宋体" w:hAnsi="宋体" w:cs="宋体"/>
                <w:color w:val="000000"/>
                <w:sz w:val="18"/>
                <w:szCs w:val="18"/>
              </w:rPr>
              <w:t>2D6</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26</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030404004012</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低压开关柜</w:t>
            </w:r>
            <w:r>
              <w:rPr>
                <w:rFonts w:ascii="宋体" w:hAnsi="宋体" w:cs="宋体"/>
                <w:color w:val="000000"/>
                <w:sz w:val="18"/>
                <w:szCs w:val="18"/>
              </w:rPr>
              <w:t>(</w:t>
            </w:r>
            <w:r>
              <w:rPr>
                <w:rFonts w:hint="eastAsia" w:ascii="宋体" w:hAnsi="宋体" w:cs="宋体"/>
                <w:color w:val="000000"/>
                <w:sz w:val="18"/>
                <w:szCs w:val="18"/>
              </w:rPr>
              <w:t>屏</w:t>
            </w:r>
            <w:r>
              <w:rPr>
                <w:rFonts w:ascii="宋体" w:hAnsi="宋体" w:cs="宋体"/>
                <w:color w:val="000000"/>
                <w:sz w:val="18"/>
                <w:szCs w:val="18"/>
              </w:rPr>
              <w:t>)</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联络柜安装</w:t>
            </w:r>
            <w:r>
              <w:rPr>
                <w:rFonts w:ascii="宋体" w:hAnsi="宋体" w:cs="宋体"/>
                <w:color w:val="000000"/>
                <w:sz w:val="18"/>
                <w:szCs w:val="18"/>
              </w:rPr>
              <w:t>2D7</w:t>
            </w:r>
            <w:r>
              <w:rPr>
                <w:rFonts w:hint="eastAsia" w:ascii="宋体" w:hAnsi="宋体" w:cs="宋体"/>
                <w:color w:val="000000"/>
                <w:sz w:val="18"/>
                <w:szCs w:val="18"/>
              </w:rPr>
              <w:t>（</w:t>
            </w:r>
            <w:r>
              <w:rPr>
                <w:rFonts w:ascii="宋体" w:hAnsi="宋体" w:cs="宋体"/>
                <w:color w:val="000000"/>
                <w:sz w:val="18"/>
                <w:szCs w:val="18"/>
              </w:rPr>
              <w:t>800*1000*2200</w:t>
            </w:r>
            <w:r>
              <w:rPr>
                <w:rFonts w:hint="eastAsia" w:ascii="宋体" w:hAnsi="宋体" w:cs="宋体"/>
                <w:color w:val="000000"/>
                <w:sz w:val="18"/>
                <w:szCs w:val="18"/>
              </w:rPr>
              <w:t>）</w:t>
            </w:r>
            <w:r>
              <w:rPr>
                <w:rFonts w:ascii="宋体" w:hAnsi="宋体" w:cs="宋体"/>
                <w:color w:val="000000"/>
                <w:sz w:val="18"/>
                <w:szCs w:val="18"/>
              </w:rPr>
              <w:t xml:space="preserve"> 2.</w:t>
            </w:r>
            <w:r>
              <w:rPr>
                <w:rFonts w:hint="eastAsia" w:ascii="宋体" w:hAnsi="宋体" w:cs="宋体"/>
                <w:color w:val="000000"/>
                <w:sz w:val="18"/>
                <w:szCs w:val="18"/>
              </w:rPr>
              <w:t>元器件详见图纸</w:t>
            </w:r>
            <w:r>
              <w:rPr>
                <w:rFonts w:ascii="宋体" w:cs="宋体"/>
                <w:color w:val="000000"/>
                <w:sz w:val="18"/>
                <w:szCs w:val="18"/>
              </w:rPr>
              <w:br w:type="textWrapping"/>
            </w:r>
            <w:r>
              <w:rPr>
                <w:rFonts w:ascii="宋体" w:hAnsi="宋体" w:cs="宋体"/>
                <w:color w:val="000000"/>
                <w:sz w:val="18"/>
                <w:szCs w:val="18"/>
              </w:rPr>
              <w:t>3.</w:t>
            </w:r>
            <w:r>
              <w:rPr>
                <w:rFonts w:hint="eastAsia" w:ascii="宋体" w:hAnsi="宋体" w:cs="宋体"/>
                <w:color w:val="000000"/>
                <w:sz w:val="18"/>
                <w:szCs w:val="18"/>
              </w:rPr>
              <w:t>基础槽钢制作安装</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台</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471"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27</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030403006001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低压封闭式插接母线槽</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1.LT-2500A/5W</w:t>
            </w:r>
            <w:r>
              <w:rPr>
                <w:rFonts w:hint="eastAsia" w:ascii="宋体" w:hAnsi="宋体" w:cs="宋体"/>
                <w:color w:val="000000"/>
                <w:sz w:val="18"/>
                <w:szCs w:val="18"/>
              </w:rPr>
              <w:t>母线槽安装</w:t>
            </w:r>
            <w:r>
              <w:rPr>
                <w:rFonts w:asci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槽型母线与变压器连接</w:t>
            </w:r>
            <w:r>
              <w:rPr>
                <w:rFonts w:ascii="宋体" w:hAnsi="宋体" w:cs="宋体"/>
                <w:color w:val="000000"/>
                <w:sz w:val="18"/>
                <w:szCs w:val="18"/>
              </w:rPr>
              <w:t>(3</w:t>
            </w:r>
            <w:r>
              <w:rPr>
                <w:rFonts w:hint="eastAsia" w:ascii="宋体" w:hAnsi="宋体" w:cs="宋体"/>
                <w:color w:val="000000"/>
                <w:sz w:val="18"/>
                <w:szCs w:val="18"/>
              </w:rPr>
              <w:t>个头</w:t>
            </w:r>
            <w:r>
              <w:rPr>
                <w:rFonts w:ascii="宋体" w:hAnsi="宋体" w:cs="宋体"/>
                <w:color w:val="000000"/>
                <w:sz w:val="18"/>
                <w:szCs w:val="18"/>
              </w:rPr>
              <w:t>)2</w:t>
            </w:r>
            <w:r>
              <w:rPr>
                <w:rFonts w:hint="eastAsia" w:ascii="宋体" w:hAnsi="宋体" w:cs="宋体"/>
                <w:color w:val="000000"/>
                <w:sz w:val="18"/>
                <w:szCs w:val="18"/>
              </w:rPr>
              <w:t>台</w:t>
            </w:r>
            <w:r>
              <w:rPr>
                <w:rFonts w:ascii="宋体" w:hAnsi="宋体" w:cs="宋体"/>
                <w:color w:val="000000"/>
                <w:sz w:val="18"/>
                <w:szCs w:val="18"/>
              </w:rPr>
              <w:t xml:space="preserve"> 3.</w:t>
            </w:r>
            <w:r>
              <w:rPr>
                <w:rFonts w:hint="eastAsia" w:ascii="宋体" w:hAnsi="宋体" w:cs="宋体"/>
                <w:color w:val="000000"/>
                <w:sz w:val="18"/>
                <w:szCs w:val="18"/>
              </w:rPr>
              <w:t>槽型母线与断路器连接</w:t>
            </w:r>
            <w:r>
              <w:rPr>
                <w:rFonts w:ascii="宋体" w:hAnsi="宋体" w:cs="宋体"/>
                <w:color w:val="000000"/>
                <w:sz w:val="18"/>
                <w:szCs w:val="18"/>
              </w:rPr>
              <w:t>(3</w:t>
            </w:r>
            <w:r>
              <w:rPr>
                <w:rFonts w:hint="eastAsia" w:ascii="宋体" w:hAnsi="宋体" w:cs="宋体"/>
                <w:color w:val="000000"/>
                <w:sz w:val="18"/>
                <w:szCs w:val="18"/>
              </w:rPr>
              <w:t>个头</w:t>
            </w:r>
            <w:r>
              <w:rPr>
                <w:rFonts w:ascii="宋体" w:hAnsi="宋体" w:cs="宋体"/>
                <w:color w:val="000000"/>
                <w:sz w:val="18"/>
                <w:szCs w:val="18"/>
              </w:rPr>
              <w:t>)2</w:t>
            </w:r>
            <w:r>
              <w:rPr>
                <w:rFonts w:hint="eastAsia" w:ascii="宋体" w:hAnsi="宋体" w:cs="宋体"/>
                <w:color w:val="000000"/>
                <w:sz w:val="18"/>
                <w:szCs w:val="18"/>
              </w:rPr>
              <w:t>组</w:t>
            </w:r>
            <w:r>
              <w:rPr>
                <w:rFonts w:ascii="宋体" w:hAnsi="宋体" w:cs="宋体"/>
                <w:color w:val="000000"/>
                <w:sz w:val="18"/>
                <w:szCs w:val="18"/>
              </w:rPr>
              <w:t>4.1D6</w:t>
            </w:r>
            <w:r>
              <w:rPr>
                <w:rFonts w:hint="eastAsia" w:ascii="宋体" w:hAnsi="宋体" w:cs="宋体"/>
                <w:color w:val="000000"/>
                <w:sz w:val="18"/>
                <w:szCs w:val="18"/>
              </w:rPr>
              <w:t>至</w:t>
            </w:r>
            <w:r>
              <w:rPr>
                <w:rFonts w:ascii="宋体" w:hAnsi="宋体" w:cs="宋体"/>
                <w:color w:val="000000"/>
                <w:sz w:val="18"/>
                <w:szCs w:val="18"/>
              </w:rPr>
              <w:t>2D6</w:t>
            </w:r>
            <w:r>
              <w:rPr>
                <w:rFonts w:hint="eastAsia" w:ascii="宋体" w:hAnsi="宋体" w:cs="宋体"/>
                <w:color w:val="000000"/>
                <w:sz w:val="18"/>
                <w:szCs w:val="18"/>
              </w:rPr>
              <w:t>槽型母线与断路器连接</w:t>
            </w:r>
            <w:r>
              <w:rPr>
                <w:rFonts w:ascii="宋体" w:hAnsi="宋体" w:cs="宋体"/>
                <w:color w:val="000000"/>
                <w:sz w:val="18"/>
                <w:szCs w:val="18"/>
              </w:rPr>
              <w:t>(3</w:t>
            </w:r>
            <w:r>
              <w:rPr>
                <w:rFonts w:hint="eastAsia" w:ascii="宋体" w:hAnsi="宋体" w:cs="宋体"/>
                <w:color w:val="000000"/>
                <w:sz w:val="18"/>
                <w:szCs w:val="18"/>
              </w:rPr>
              <w:t>个头</w:t>
            </w:r>
            <w:r>
              <w:rPr>
                <w:rFonts w:ascii="宋体" w:hAnsi="宋体" w:cs="宋体"/>
                <w:color w:val="000000"/>
                <w:sz w:val="18"/>
                <w:szCs w:val="18"/>
              </w:rPr>
              <w:t>)2</w:t>
            </w:r>
            <w:r>
              <w:rPr>
                <w:rFonts w:hint="eastAsia" w:ascii="宋体" w:hAnsi="宋体" w:cs="宋体"/>
                <w:color w:val="000000"/>
                <w:sz w:val="18"/>
                <w:szCs w:val="18"/>
              </w:rPr>
              <w:t>组</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m</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4.50</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570" w:hRule="atLeast"/>
        </w:trPr>
        <w:tc>
          <w:tcPr>
            <w:tcW w:w="549" w:type="dxa"/>
            <w:tcBorders>
              <w:top w:val="single" w:color="000000" w:sz="4" w:space="0"/>
              <w:left w:val="single" w:color="000000" w:sz="4" w:space="0"/>
              <w:bottom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28</w:t>
            </w:r>
          </w:p>
        </w:tc>
        <w:tc>
          <w:tcPr>
            <w:tcW w:w="1610"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030409002001</w:t>
            </w:r>
          </w:p>
        </w:tc>
        <w:tc>
          <w:tcPr>
            <w:tcW w:w="3058"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接地母线</w:t>
            </w:r>
          </w:p>
        </w:tc>
        <w:tc>
          <w:tcPr>
            <w:tcW w:w="2570"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配电房接地母线</w:t>
            </w:r>
            <w:r>
              <w:rPr>
                <w:rFonts w:ascii="宋体" w:hAnsi="宋体" w:cs="宋体"/>
                <w:color w:val="000000"/>
                <w:sz w:val="18"/>
                <w:szCs w:val="18"/>
              </w:rPr>
              <w:t>-40*4</w:t>
            </w:r>
            <w:r>
              <w:rPr>
                <w:rFonts w:hint="eastAsia" w:ascii="宋体" w:hAnsi="宋体" w:cs="宋体"/>
                <w:color w:val="000000"/>
                <w:sz w:val="18"/>
                <w:szCs w:val="18"/>
              </w:rPr>
              <w:t>镀锌扁钢制安</w:t>
            </w:r>
          </w:p>
        </w:tc>
        <w:tc>
          <w:tcPr>
            <w:tcW w:w="1129" w:type="dxa"/>
            <w:tcBorders>
              <w:top w:val="single" w:color="000000" w:sz="4" w:space="0"/>
              <w:left w:val="single" w:color="000000" w:sz="4" w:space="0"/>
              <w:bottom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m</w:t>
            </w:r>
          </w:p>
        </w:tc>
        <w:tc>
          <w:tcPr>
            <w:tcW w:w="999" w:type="dxa"/>
            <w:tcBorders>
              <w:top w:val="single" w:color="000000" w:sz="4" w:space="0"/>
              <w:left w:val="single" w:color="000000" w:sz="4" w:space="0"/>
              <w:bottom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45.00</w:t>
            </w:r>
          </w:p>
        </w:tc>
        <w:tc>
          <w:tcPr>
            <w:tcW w:w="99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1" w:hRule="atLeast"/>
        </w:trPr>
        <w:tc>
          <w:tcPr>
            <w:tcW w:w="549" w:type="dxa"/>
            <w:vAlign w:val="bottom"/>
          </w:tcPr>
          <w:p>
            <w:pPr>
              <w:rPr>
                <w:rFonts w:ascii="Arial" w:hAnsi="Arial" w:cs="Arial"/>
                <w:color w:val="000000"/>
                <w:sz w:val="20"/>
                <w:szCs w:val="20"/>
              </w:rPr>
            </w:pPr>
          </w:p>
        </w:tc>
        <w:tc>
          <w:tcPr>
            <w:tcW w:w="1610" w:type="dxa"/>
            <w:vAlign w:val="bottom"/>
          </w:tcPr>
          <w:p>
            <w:pPr>
              <w:rPr>
                <w:rFonts w:ascii="Arial" w:hAnsi="Arial" w:cs="Arial"/>
                <w:color w:val="000000"/>
                <w:sz w:val="20"/>
                <w:szCs w:val="20"/>
              </w:rPr>
            </w:pPr>
          </w:p>
        </w:tc>
        <w:tc>
          <w:tcPr>
            <w:tcW w:w="3058" w:type="dxa"/>
            <w:vAlign w:val="bottom"/>
          </w:tcPr>
          <w:p>
            <w:pPr>
              <w:rPr>
                <w:rFonts w:ascii="Arial" w:hAnsi="Arial" w:cs="Arial"/>
                <w:color w:val="000000"/>
                <w:sz w:val="20"/>
                <w:szCs w:val="20"/>
              </w:rPr>
            </w:pPr>
          </w:p>
        </w:tc>
        <w:tc>
          <w:tcPr>
            <w:tcW w:w="2570" w:type="dxa"/>
            <w:vAlign w:val="bottom"/>
          </w:tcPr>
          <w:p>
            <w:pPr>
              <w:rPr>
                <w:rFonts w:ascii="Arial" w:hAnsi="Arial" w:cs="Arial"/>
                <w:color w:val="000000"/>
                <w:sz w:val="20"/>
                <w:szCs w:val="20"/>
              </w:rPr>
            </w:pPr>
          </w:p>
        </w:tc>
        <w:tc>
          <w:tcPr>
            <w:tcW w:w="112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49" w:type="dxa"/>
            <w:vAlign w:val="bottom"/>
          </w:tcPr>
          <w:p>
            <w:pPr>
              <w:rPr>
                <w:rFonts w:ascii="Arial" w:hAnsi="Arial" w:cs="Arial"/>
                <w:color w:val="000000"/>
                <w:sz w:val="20"/>
                <w:szCs w:val="20"/>
              </w:rPr>
            </w:pPr>
          </w:p>
        </w:tc>
        <w:tc>
          <w:tcPr>
            <w:tcW w:w="989" w:type="dxa"/>
            <w:vAlign w:val="bottom"/>
          </w:tcPr>
          <w:p>
            <w:pPr>
              <w:rPr>
                <w:rFonts w:ascii="Arial" w:hAnsi="Arial" w:cs="Arial"/>
                <w:color w:val="000000"/>
                <w:sz w:val="20"/>
                <w:szCs w:val="20"/>
              </w:rPr>
            </w:pPr>
          </w:p>
        </w:tc>
        <w:tc>
          <w:tcPr>
            <w:tcW w:w="950" w:type="dxa"/>
            <w:vAlign w:val="bottom"/>
          </w:tcPr>
          <w:p>
            <w:pPr>
              <w:rPr>
                <w:rFonts w:ascii="Arial" w:hAnsi="Arial" w:cs="Arial"/>
                <w:color w:val="000000"/>
                <w:sz w:val="20"/>
                <w:szCs w:val="20"/>
              </w:rPr>
            </w:pPr>
          </w:p>
        </w:tc>
        <w:tc>
          <w:tcPr>
            <w:tcW w:w="713" w:type="dxa"/>
            <w:vAlign w:val="bottom"/>
          </w:tcPr>
          <w:p>
            <w:pPr>
              <w:rPr>
                <w:rFonts w:ascii="Arial" w:hAnsi="Arial" w:cs="Arial"/>
                <w:color w:val="000000"/>
                <w:sz w:val="20"/>
                <w:szCs w:val="20"/>
              </w:rPr>
            </w:pPr>
          </w:p>
        </w:tc>
      </w:tr>
      <w:tr>
        <w:tblPrEx>
          <w:tblLayout w:type="fixed"/>
          <w:tblCellMar>
            <w:top w:w="15" w:type="dxa"/>
            <w:left w:w="15" w:type="dxa"/>
            <w:bottom w:w="15" w:type="dxa"/>
            <w:right w:w="15" w:type="dxa"/>
          </w:tblCellMar>
        </w:tblPrEx>
        <w:trPr>
          <w:trHeight w:val="900" w:hRule="atLeast"/>
        </w:trPr>
        <w:tc>
          <w:tcPr>
            <w:tcW w:w="15514" w:type="dxa"/>
            <w:gridSpan w:val="12"/>
            <w:shd w:val="clear" w:color="auto" w:fill="FFFFFF"/>
            <w:vAlign w:val="center"/>
          </w:tcPr>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ascii="宋体" w:cs="宋体"/>
                <w:b/>
                <w:color w:val="000000"/>
                <w:sz w:val="40"/>
                <w:szCs w:val="40"/>
              </w:rPr>
            </w:pPr>
            <w:r>
              <w:rPr>
                <w:rFonts w:hint="eastAsia" w:ascii="宋体" w:hAnsi="宋体" w:cs="宋体"/>
                <w:b/>
                <w:color w:val="000000"/>
                <w:sz w:val="40"/>
                <w:szCs w:val="40"/>
              </w:rPr>
              <w:t>表</w:t>
            </w:r>
            <w:r>
              <w:rPr>
                <w:rFonts w:ascii="宋体" w:hAnsi="宋体" w:cs="宋体"/>
                <w:b/>
                <w:color w:val="000000"/>
                <w:sz w:val="40"/>
                <w:szCs w:val="40"/>
              </w:rPr>
              <w:t xml:space="preserve"> 1-2 </w:t>
            </w:r>
            <w:r>
              <w:rPr>
                <w:rFonts w:hint="eastAsia" w:ascii="宋体" w:hAnsi="宋体" w:cs="宋体"/>
                <w:b/>
                <w:color w:val="000000"/>
                <w:sz w:val="40"/>
                <w:szCs w:val="40"/>
              </w:rPr>
              <w:t>分部分项工程量清单及计价表</w:t>
            </w:r>
            <w:r>
              <w:rPr>
                <w:rFonts w:ascii="宋体" w:hAnsi="宋体" w:cs="宋体"/>
                <w:b/>
                <w:color w:val="000000"/>
                <w:sz w:val="40"/>
                <w:szCs w:val="40"/>
              </w:rPr>
              <w:t>(</w:t>
            </w:r>
            <w:r>
              <w:rPr>
                <w:rFonts w:hint="eastAsia" w:ascii="宋体" w:hAnsi="宋体" w:cs="宋体"/>
                <w:b/>
                <w:color w:val="000000"/>
                <w:sz w:val="40"/>
                <w:szCs w:val="40"/>
              </w:rPr>
              <w:t>号清单</w:t>
            </w:r>
            <w:r>
              <w:rPr>
                <w:rFonts w:ascii="宋体" w:hAnsi="宋体" w:cs="宋体"/>
                <w:b/>
                <w:color w:val="000000"/>
                <w:sz w:val="40"/>
                <w:szCs w:val="40"/>
              </w:rPr>
              <w:t>)</w:t>
            </w:r>
          </w:p>
        </w:tc>
      </w:tr>
      <w:tr>
        <w:tblPrEx>
          <w:tblLayout w:type="fixed"/>
          <w:tblCellMar>
            <w:top w:w="15" w:type="dxa"/>
            <w:left w:w="15" w:type="dxa"/>
            <w:bottom w:w="15" w:type="dxa"/>
            <w:right w:w="15" w:type="dxa"/>
          </w:tblCellMar>
        </w:tblPrEx>
        <w:trPr>
          <w:trHeight w:val="450" w:hRule="atLeast"/>
        </w:trPr>
        <w:tc>
          <w:tcPr>
            <w:tcW w:w="12862" w:type="dxa"/>
            <w:gridSpan w:val="9"/>
            <w:shd w:val="clear" w:color="auto" w:fill="FFFFFF"/>
            <w:vAlign w:val="bottom"/>
          </w:tcPr>
          <w:p>
            <w:pPr>
              <w:textAlignment w:val="bottom"/>
              <w:rPr>
                <w:rFonts w:ascii="宋体" w:cs="宋体"/>
                <w:color w:val="000000"/>
                <w:sz w:val="18"/>
                <w:szCs w:val="18"/>
              </w:rPr>
            </w:pPr>
            <w:r>
              <w:rPr>
                <w:rFonts w:hint="eastAsia" w:ascii="宋体" w:hAnsi="宋体" w:cs="宋体"/>
                <w:color w:val="000000"/>
                <w:sz w:val="18"/>
                <w:szCs w:val="18"/>
              </w:rPr>
              <w:t>单位工程及专业工程名称</w:t>
            </w:r>
            <w:r>
              <w:rPr>
                <w:rFonts w:ascii="宋体" w:hAnsi="宋体" w:cs="宋体"/>
                <w:color w:val="000000"/>
                <w:sz w:val="18"/>
                <w:szCs w:val="18"/>
              </w:rPr>
              <w:t>:</w:t>
            </w:r>
            <w:r>
              <w:rPr>
                <w:rFonts w:hint="eastAsia" w:ascii="宋体" w:hAnsi="宋体" w:cs="宋体"/>
                <w:color w:val="000000"/>
                <w:sz w:val="18"/>
                <w:szCs w:val="18"/>
              </w:rPr>
              <w:t>中国美术学院校园建设和管理处山北宿舍配电房改造项目</w:t>
            </w:r>
            <w:r>
              <w:rPr>
                <w:rFonts w:ascii="宋体" w:cs="宋体"/>
                <w:color w:val="000000"/>
                <w:sz w:val="18"/>
                <w:szCs w:val="18"/>
              </w:rPr>
              <w:t>-</w:t>
            </w:r>
            <w:r>
              <w:rPr>
                <w:rFonts w:hint="eastAsia" w:ascii="宋体" w:hAnsi="宋体" w:cs="宋体"/>
                <w:color w:val="000000"/>
                <w:sz w:val="18"/>
                <w:szCs w:val="18"/>
              </w:rPr>
              <w:t>安装</w:t>
            </w:r>
          </w:p>
        </w:tc>
        <w:tc>
          <w:tcPr>
            <w:tcW w:w="2652" w:type="dxa"/>
            <w:gridSpan w:val="3"/>
            <w:shd w:val="clear" w:color="auto" w:fill="FFFFFF"/>
            <w:vAlign w:val="bottom"/>
          </w:tcPr>
          <w:p>
            <w:pPr>
              <w:jc w:val="right"/>
              <w:textAlignment w:val="bottom"/>
              <w:rPr>
                <w:rFonts w:ascii="宋体" w:cs="宋体"/>
                <w:color w:val="000000"/>
                <w:sz w:val="18"/>
                <w:szCs w:val="18"/>
              </w:rPr>
            </w:pPr>
            <w:r>
              <w:rPr>
                <w:rFonts w:hint="eastAsia" w:ascii="宋体" w:hAnsi="宋体" w:cs="宋体"/>
                <w:color w:val="000000"/>
                <w:sz w:val="18"/>
                <w:szCs w:val="18"/>
              </w:rPr>
              <w:t>第</w:t>
            </w:r>
            <w:r>
              <w:rPr>
                <w:rFonts w:ascii="宋体" w:hAnsi="宋体" w:cs="宋体"/>
                <w:color w:val="000000"/>
                <w:sz w:val="18"/>
                <w:szCs w:val="18"/>
              </w:rPr>
              <w:t>5</w:t>
            </w:r>
            <w:r>
              <w:rPr>
                <w:rFonts w:hint="eastAsia" w:ascii="宋体" w:hAnsi="宋体" w:cs="宋体"/>
                <w:color w:val="000000"/>
                <w:sz w:val="18"/>
                <w:szCs w:val="18"/>
              </w:rPr>
              <w:t>页</w:t>
            </w:r>
            <w:r>
              <w:rPr>
                <w:rFonts w:ascii="宋体" w:hAnsi="宋体" w:cs="宋体"/>
                <w:color w:val="000000"/>
                <w:sz w:val="18"/>
                <w:szCs w:val="18"/>
              </w:rPr>
              <w:t xml:space="preserve"> </w:t>
            </w:r>
            <w:r>
              <w:rPr>
                <w:rFonts w:hint="eastAsia" w:ascii="宋体" w:hAnsi="宋体" w:cs="宋体"/>
                <w:color w:val="000000"/>
                <w:sz w:val="18"/>
                <w:szCs w:val="18"/>
              </w:rPr>
              <w:t>共</w:t>
            </w:r>
            <w:r>
              <w:rPr>
                <w:rFonts w:ascii="宋体" w:hAnsi="宋体" w:cs="宋体"/>
                <w:color w:val="000000"/>
                <w:sz w:val="18"/>
                <w:szCs w:val="18"/>
              </w:rPr>
              <w:t>6</w:t>
            </w:r>
            <w:r>
              <w:rPr>
                <w:rFonts w:hint="eastAsia" w:ascii="宋体" w:hAnsi="宋体" w:cs="宋体"/>
                <w:color w:val="000000"/>
                <w:sz w:val="18"/>
                <w:szCs w:val="18"/>
              </w:rPr>
              <w:t>页</w:t>
            </w:r>
          </w:p>
        </w:tc>
      </w:tr>
      <w:tr>
        <w:tblPrEx>
          <w:tblLayout w:type="fixed"/>
          <w:tblCellMar>
            <w:top w:w="15" w:type="dxa"/>
            <w:left w:w="15" w:type="dxa"/>
            <w:bottom w:w="15" w:type="dxa"/>
            <w:right w:w="15" w:type="dxa"/>
          </w:tblCellMar>
        </w:tblPrEx>
        <w:trPr>
          <w:trHeight w:val="450" w:hRule="atLeast"/>
        </w:trPr>
        <w:tc>
          <w:tcPr>
            <w:tcW w:w="54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序号</w:t>
            </w:r>
          </w:p>
        </w:tc>
        <w:tc>
          <w:tcPr>
            <w:tcW w:w="1610"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w:t>
            </w:r>
            <w:r>
              <w:rPr>
                <w:rFonts w:ascii="宋体" w:cs="宋体"/>
                <w:color w:val="000000"/>
                <w:sz w:val="18"/>
                <w:szCs w:val="18"/>
              </w:rPr>
              <w:br w:type="textWrapping"/>
            </w:r>
            <w:r>
              <w:rPr>
                <w:rFonts w:hint="eastAsia" w:ascii="宋体" w:hAnsi="宋体" w:cs="宋体"/>
                <w:color w:val="000000"/>
                <w:sz w:val="18"/>
                <w:szCs w:val="18"/>
              </w:rPr>
              <w:t>编码</w:t>
            </w:r>
          </w:p>
        </w:tc>
        <w:tc>
          <w:tcPr>
            <w:tcW w:w="3058"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项目名称</w:t>
            </w:r>
          </w:p>
        </w:tc>
        <w:tc>
          <w:tcPr>
            <w:tcW w:w="2570"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项目特征描述</w:t>
            </w:r>
          </w:p>
        </w:tc>
        <w:tc>
          <w:tcPr>
            <w:tcW w:w="112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计量</w:t>
            </w:r>
            <w:r>
              <w:rPr>
                <w:rFonts w:ascii="宋体" w:cs="宋体"/>
                <w:color w:val="000000"/>
                <w:sz w:val="18"/>
                <w:szCs w:val="18"/>
              </w:rPr>
              <w:br w:type="textWrapping"/>
            </w:r>
            <w:r>
              <w:rPr>
                <w:rFonts w:hint="eastAsia" w:ascii="宋体" w:hAnsi="宋体" w:cs="宋体"/>
                <w:color w:val="000000"/>
                <w:sz w:val="18"/>
                <w:szCs w:val="18"/>
              </w:rPr>
              <w:t>单位</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工程量</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综合单价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999" w:type="dxa"/>
            <w:vMerge w:val="restart"/>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合价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2888" w:type="dxa"/>
            <w:gridSpan w:val="3"/>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其中</w:t>
            </w:r>
          </w:p>
        </w:tc>
        <w:tc>
          <w:tcPr>
            <w:tcW w:w="713" w:type="dxa"/>
            <w:vMerge w:val="restart"/>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备注</w:t>
            </w:r>
          </w:p>
        </w:tc>
      </w:tr>
      <w:tr>
        <w:tblPrEx>
          <w:tblLayout w:type="fixed"/>
          <w:tblCellMar>
            <w:top w:w="15" w:type="dxa"/>
            <w:left w:w="15" w:type="dxa"/>
            <w:bottom w:w="15" w:type="dxa"/>
            <w:right w:w="15" w:type="dxa"/>
          </w:tblCellMar>
        </w:tblPrEx>
        <w:trPr>
          <w:trHeight w:val="450" w:hRule="atLeast"/>
        </w:trPr>
        <w:tc>
          <w:tcPr>
            <w:tcW w:w="54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610"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3058"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2570"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12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人工费</w:t>
            </w:r>
          </w:p>
        </w:tc>
        <w:tc>
          <w:tcPr>
            <w:tcW w:w="98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机械费</w:t>
            </w:r>
          </w:p>
        </w:tc>
        <w:tc>
          <w:tcPr>
            <w:tcW w:w="950" w:type="dxa"/>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管理费</w:t>
            </w:r>
          </w:p>
        </w:tc>
        <w:tc>
          <w:tcPr>
            <w:tcW w:w="713"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57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29</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030414001001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电力变压器系统</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1.1250KVA</w:t>
            </w:r>
            <w:r>
              <w:rPr>
                <w:rFonts w:hint="eastAsia" w:ascii="宋体" w:hAnsi="宋体" w:cs="宋体"/>
                <w:color w:val="000000"/>
                <w:sz w:val="18"/>
                <w:szCs w:val="18"/>
              </w:rPr>
              <w:t>变压器系统试验（</w:t>
            </w:r>
            <w:r>
              <w:rPr>
                <w:rFonts w:ascii="宋体" w:hAnsi="宋体" w:cs="宋体"/>
                <w:color w:val="000000"/>
                <w:sz w:val="18"/>
                <w:szCs w:val="18"/>
              </w:rPr>
              <w:t>2</w:t>
            </w:r>
            <w:r>
              <w:rPr>
                <w:rFonts w:hint="eastAsia" w:ascii="宋体" w:hAnsi="宋体" w:cs="宋体"/>
                <w:color w:val="000000"/>
                <w:sz w:val="18"/>
                <w:szCs w:val="18"/>
              </w:rPr>
              <w:t>台）</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系统</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2</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57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30</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030414008001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母线</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1.1KV</w:t>
            </w:r>
            <w:r>
              <w:rPr>
                <w:rFonts w:hint="eastAsia" w:ascii="宋体" w:hAnsi="宋体" w:cs="宋体"/>
                <w:color w:val="000000"/>
                <w:sz w:val="18"/>
                <w:szCs w:val="18"/>
              </w:rPr>
              <w:t>母线系统试验</w:t>
            </w:r>
            <w:r>
              <w:rPr>
                <w:rFonts w:ascii="宋体" w:hAnsi="宋体" w:cs="宋体"/>
                <w:color w:val="000000"/>
                <w:sz w:val="18"/>
                <w:szCs w:val="18"/>
              </w:rPr>
              <w:t xml:space="preserve">  </w:t>
            </w:r>
            <w:r>
              <w:rPr>
                <w:rFonts w:ascii="宋体" w:hAnsi="宋体" w:cs="宋体"/>
                <w:color w:val="000000"/>
                <w:sz w:val="18"/>
                <w:szCs w:val="18"/>
              </w:rPr>
              <w:br w:type="textWrapping"/>
            </w:r>
            <w:r>
              <w:rPr>
                <w:rFonts w:ascii="宋体" w:hAnsi="宋体" w:cs="宋体"/>
                <w:color w:val="000000"/>
                <w:sz w:val="18"/>
                <w:szCs w:val="18"/>
              </w:rPr>
              <w:t>2.10KV</w:t>
            </w:r>
            <w:r>
              <w:rPr>
                <w:rFonts w:hint="eastAsia" w:ascii="宋体" w:hAnsi="宋体" w:cs="宋体"/>
                <w:color w:val="000000"/>
                <w:sz w:val="18"/>
                <w:szCs w:val="18"/>
              </w:rPr>
              <w:t>母线系统试验</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段</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3</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31</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030414010001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电容器</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1.1KV</w:t>
            </w:r>
            <w:r>
              <w:rPr>
                <w:rFonts w:hint="eastAsia" w:ascii="宋体" w:hAnsi="宋体" w:cs="宋体"/>
                <w:color w:val="000000"/>
                <w:sz w:val="18"/>
                <w:szCs w:val="18"/>
              </w:rPr>
              <w:t>电容器调试试验</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组</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16</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32</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030414002001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送配电装置系统</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1.1kV</w:t>
            </w:r>
            <w:r>
              <w:rPr>
                <w:rFonts w:hint="eastAsia" w:ascii="宋体" w:hAnsi="宋体" w:cs="宋体"/>
                <w:color w:val="000000"/>
                <w:sz w:val="18"/>
                <w:szCs w:val="18"/>
              </w:rPr>
              <w:t>交流供电系统调试试验</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系统</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48</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33</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030414011001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接地装置</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接地调试试验</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系统</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2</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81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34</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030408002001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控制电缆</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控制电缆敷设</w:t>
            </w:r>
            <w:r>
              <w:rPr>
                <w:rFonts w:ascii="宋体" w:hAnsi="宋体" w:cs="宋体"/>
                <w:color w:val="000000"/>
                <w:sz w:val="18"/>
                <w:szCs w:val="18"/>
              </w:rPr>
              <w:t>WBZDN-KYY-7*2.5</w:t>
            </w:r>
            <w:r>
              <w:rPr>
                <w:rFonts w:ascii="宋体" w:hAns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电缆头制安</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m</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100.00</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81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35</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030408002002</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控制电缆</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控制电缆敷设</w:t>
            </w:r>
            <w:r>
              <w:rPr>
                <w:rFonts w:ascii="宋体" w:hAnsi="宋体" w:cs="宋体"/>
                <w:color w:val="000000"/>
                <w:sz w:val="18"/>
                <w:szCs w:val="18"/>
              </w:rPr>
              <w:t>WBZDN-KYY-24*2.5</w:t>
            </w:r>
            <w:r>
              <w:rPr>
                <w:rFonts w:ascii="宋体" w:hAnsi="宋体" w:cs="宋体"/>
                <w:color w:val="000000"/>
                <w:sz w:val="18"/>
                <w:szCs w:val="18"/>
              </w:rPr>
              <w:br w:type="textWrapping"/>
            </w:r>
            <w:r>
              <w:rPr>
                <w:rFonts w:ascii="宋体" w:hAnsi="宋体" w:cs="宋体"/>
                <w:color w:val="000000"/>
                <w:sz w:val="18"/>
                <w:szCs w:val="18"/>
              </w:rPr>
              <w:t>2.</w:t>
            </w:r>
            <w:r>
              <w:rPr>
                <w:rFonts w:hint="eastAsia" w:ascii="宋体" w:hAnsi="宋体" w:cs="宋体"/>
                <w:color w:val="000000"/>
                <w:sz w:val="18"/>
                <w:szCs w:val="18"/>
              </w:rPr>
              <w:t>电缆头制安</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m</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100.00</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810" w:hRule="atLeast"/>
        </w:trPr>
        <w:tc>
          <w:tcPr>
            <w:tcW w:w="54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36</w:t>
            </w:r>
          </w:p>
        </w:tc>
        <w:tc>
          <w:tcPr>
            <w:tcW w:w="161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030408006001</w:t>
            </w:r>
          </w:p>
        </w:tc>
        <w:tc>
          <w:tcPr>
            <w:tcW w:w="3058"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电力电缆头</w:t>
            </w:r>
          </w:p>
        </w:tc>
        <w:tc>
          <w:tcPr>
            <w:tcW w:w="257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1.YJV22-8.7/15-3*120</w:t>
            </w:r>
            <w:r>
              <w:rPr>
                <w:rFonts w:ascii="宋体" w:hAnsi="宋体" w:cs="宋体"/>
                <w:color w:val="000000"/>
                <w:sz w:val="18"/>
                <w:szCs w:val="18"/>
              </w:rPr>
              <w:br w:type="textWrapping"/>
            </w:r>
            <w:r>
              <w:rPr>
                <w:rFonts w:hint="eastAsia" w:ascii="宋体" w:hAnsi="宋体" w:cs="宋体"/>
                <w:color w:val="000000"/>
                <w:sz w:val="18"/>
                <w:szCs w:val="18"/>
              </w:rPr>
              <w:t>户内</w:t>
            </w:r>
            <w:r>
              <w:rPr>
                <w:rFonts w:ascii="宋体" w:hAnsi="宋体" w:cs="宋体"/>
                <w:color w:val="000000"/>
                <w:sz w:val="18"/>
                <w:szCs w:val="18"/>
              </w:rPr>
              <w:t>10kV</w:t>
            </w:r>
            <w:r>
              <w:rPr>
                <w:rFonts w:hint="eastAsia" w:ascii="宋体" w:hAnsi="宋体" w:cs="宋体"/>
                <w:color w:val="000000"/>
                <w:sz w:val="18"/>
                <w:szCs w:val="18"/>
              </w:rPr>
              <w:t>电缆终端头制作安装（进口</w:t>
            </w:r>
            <w:r>
              <w:rPr>
                <w:rFonts w:ascii="宋体" w:hAnsi="宋体" w:cs="宋体"/>
                <w:color w:val="000000"/>
                <w:sz w:val="18"/>
                <w:szCs w:val="18"/>
              </w:rPr>
              <w:t>3M</w:t>
            </w:r>
            <w:r>
              <w:rPr>
                <w:rFonts w:hint="eastAsia" w:ascii="宋体" w:hAnsi="宋体" w:cs="宋体"/>
                <w:color w:val="000000"/>
                <w:sz w:val="18"/>
                <w:szCs w:val="18"/>
              </w:rPr>
              <w:t>）</w:t>
            </w:r>
          </w:p>
        </w:tc>
        <w:tc>
          <w:tcPr>
            <w:tcW w:w="112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个</w:t>
            </w:r>
          </w:p>
        </w:tc>
        <w:tc>
          <w:tcPr>
            <w:tcW w:w="999" w:type="dxa"/>
            <w:tcBorders>
              <w:top w:val="single" w:color="000000"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4</w:t>
            </w: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570" w:hRule="atLeast"/>
        </w:trPr>
        <w:tc>
          <w:tcPr>
            <w:tcW w:w="549" w:type="dxa"/>
            <w:tcBorders>
              <w:top w:val="single" w:color="auto" w:sz="4" w:space="0"/>
              <w:left w:val="single" w:color="auto"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37</w:t>
            </w:r>
          </w:p>
        </w:tc>
        <w:tc>
          <w:tcPr>
            <w:tcW w:w="161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030408001001</w:t>
            </w:r>
          </w:p>
        </w:tc>
        <w:tc>
          <w:tcPr>
            <w:tcW w:w="3058"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电力电缆</w:t>
            </w:r>
          </w:p>
        </w:tc>
        <w:tc>
          <w:tcPr>
            <w:tcW w:w="257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高压联络电缆敷设</w:t>
            </w:r>
            <w:r>
              <w:rPr>
                <w:rFonts w:ascii="宋体" w:hAnsi="宋体" w:cs="宋体"/>
                <w:color w:val="000000"/>
                <w:sz w:val="18"/>
                <w:szCs w:val="18"/>
              </w:rPr>
              <w:t>YJV22-8.7/15-3*95</w:t>
            </w:r>
            <w:r>
              <w:rPr>
                <w:rFonts w:hint="eastAsia" w:ascii="宋体" w:hAnsi="宋体" w:cs="宋体"/>
                <w:color w:val="000000"/>
                <w:sz w:val="18"/>
                <w:szCs w:val="18"/>
              </w:rPr>
              <w:t>敷设</w:t>
            </w:r>
          </w:p>
        </w:tc>
        <w:tc>
          <w:tcPr>
            <w:tcW w:w="1129" w:type="dxa"/>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m</w:t>
            </w:r>
          </w:p>
        </w:tc>
        <w:tc>
          <w:tcPr>
            <w:tcW w:w="999" w:type="dxa"/>
            <w:tcBorders>
              <w:top w:val="single" w:color="auto"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20.00</w:t>
            </w: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bottom w:val="single" w:color="auto" w:sz="4" w:space="0"/>
              <w:right w:val="single" w:color="auto"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810" w:hRule="atLeast"/>
        </w:trPr>
        <w:tc>
          <w:tcPr>
            <w:tcW w:w="549" w:type="dxa"/>
            <w:tcBorders>
              <w:top w:val="single" w:color="auto"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38</w:t>
            </w:r>
          </w:p>
        </w:tc>
        <w:tc>
          <w:tcPr>
            <w:tcW w:w="1610"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030408006002</w:t>
            </w:r>
          </w:p>
        </w:tc>
        <w:tc>
          <w:tcPr>
            <w:tcW w:w="3058"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电力电缆头</w:t>
            </w:r>
          </w:p>
        </w:tc>
        <w:tc>
          <w:tcPr>
            <w:tcW w:w="2570" w:type="dxa"/>
            <w:tcBorders>
              <w:top w:val="single" w:color="auto"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1.YJV22-8.7/15-3*95</w:t>
            </w:r>
            <w:r>
              <w:rPr>
                <w:rFonts w:ascii="宋体" w:hAnsi="宋体" w:cs="宋体"/>
                <w:color w:val="000000"/>
                <w:sz w:val="18"/>
                <w:szCs w:val="18"/>
              </w:rPr>
              <w:br w:type="textWrapping"/>
            </w:r>
            <w:r>
              <w:rPr>
                <w:rFonts w:hint="eastAsia" w:ascii="宋体" w:hAnsi="宋体" w:cs="宋体"/>
                <w:color w:val="000000"/>
                <w:sz w:val="18"/>
                <w:szCs w:val="18"/>
              </w:rPr>
              <w:t>户内</w:t>
            </w:r>
            <w:r>
              <w:rPr>
                <w:rFonts w:ascii="宋体" w:hAnsi="宋体" w:cs="宋体"/>
                <w:color w:val="000000"/>
                <w:sz w:val="18"/>
                <w:szCs w:val="18"/>
              </w:rPr>
              <w:t>10kV</w:t>
            </w:r>
            <w:r>
              <w:rPr>
                <w:rFonts w:hint="eastAsia" w:ascii="宋体" w:hAnsi="宋体" w:cs="宋体"/>
                <w:color w:val="000000"/>
                <w:sz w:val="18"/>
                <w:szCs w:val="18"/>
              </w:rPr>
              <w:t>电缆终端头制作安装（进口</w:t>
            </w:r>
            <w:r>
              <w:rPr>
                <w:rFonts w:ascii="宋体" w:hAnsi="宋体" w:cs="宋体"/>
                <w:color w:val="000000"/>
                <w:sz w:val="18"/>
                <w:szCs w:val="18"/>
              </w:rPr>
              <w:t>3M</w:t>
            </w:r>
            <w:r>
              <w:rPr>
                <w:rFonts w:hint="eastAsia" w:ascii="宋体" w:hAnsi="宋体" w:cs="宋体"/>
                <w:color w:val="000000"/>
                <w:sz w:val="18"/>
                <w:szCs w:val="18"/>
              </w:rPr>
              <w:t>）</w:t>
            </w:r>
          </w:p>
        </w:tc>
        <w:tc>
          <w:tcPr>
            <w:tcW w:w="1129" w:type="dxa"/>
            <w:tcBorders>
              <w:top w:val="single" w:color="auto"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个</w:t>
            </w:r>
          </w:p>
        </w:tc>
        <w:tc>
          <w:tcPr>
            <w:tcW w:w="999" w:type="dxa"/>
            <w:tcBorders>
              <w:top w:val="single" w:color="auto"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6</w:t>
            </w: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39</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030414015001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电缆试验</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1.YJV22-8.7/15-3*120</w:t>
            </w:r>
            <w:r>
              <w:rPr>
                <w:rFonts w:hint="eastAsia" w:ascii="宋体" w:hAnsi="宋体" w:cs="宋体"/>
                <w:color w:val="000000"/>
                <w:sz w:val="18"/>
                <w:szCs w:val="18"/>
              </w:rPr>
              <w:t>进线电缆试验（</w:t>
            </w:r>
            <w:r>
              <w:rPr>
                <w:rFonts w:ascii="宋体" w:hAnsi="宋体" w:cs="宋体"/>
                <w:color w:val="000000"/>
                <w:sz w:val="18"/>
                <w:szCs w:val="18"/>
              </w:rPr>
              <w:t>2</w:t>
            </w:r>
            <w:r>
              <w:rPr>
                <w:rFonts w:hint="eastAsia" w:ascii="宋体" w:hAnsi="宋体" w:cs="宋体"/>
                <w:color w:val="000000"/>
                <w:sz w:val="18"/>
                <w:szCs w:val="18"/>
              </w:rPr>
              <w:t>根）</w:t>
            </w:r>
            <w:r>
              <w:rPr>
                <w:rFonts w:ascii="宋体" w:hAnsi="宋体" w:cs="宋体"/>
                <w:color w:val="000000"/>
                <w:sz w:val="18"/>
                <w:szCs w:val="18"/>
              </w:rPr>
              <w:t xml:space="preserve">  </w:t>
            </w:r>
            <w:r>
              <w:rPr>
                <w:rFonts w:ascii="宋体" w:hAnsi="宋体" w:cs="宋体"/>
                <w:color w:val="000000"/>
                <w:sz w:val="18"/>
                <w:szCs w:val="18"/>
              </w:rPr>
              <w:br w:type="textWrapping"/>
            </w:r>
            <w:r>
              <w:rPr>
                <w:rFonts w:ascii="宋体" w:hAnsi="宋体" w:cs="宋体"/>
                <w:color w:val="000000"/>
                <w:sz w:val="18"/>
                <w:szCs w:val="18"/>
              </w:rPr>
              <w:t>2.YJV22-8.7/15-3*95</w:t>
            </w:r>
            <w:r>
              <w:rPr>
                <w:rFonts w:hint="eastAsia" w:ascii="宋体" w:hAnsi="宋体" w:cs="宋体"/>
                <w:color w:val="000000"/>
                <w:sz w:val="18"/>
                <w:szCs w:val="18"/>
              </w:rPr>
              <w:t>联络电缆试验（</w:t>
            </w:r>
            <w:r>
              <w:rPr>
                <w:rFonts w:ascii="宋体" w:hAnsi="宋体" w:cs="宋体"/>
                <w:color w:val="000000"/>
                <w:sz w:val="18"/>
                <w:szCs w:val="18"/>
              </w:rPr>
              <w:t>2</w:t>
            </w:r>
            <w:r>
              <w:rPr>
                <w:rFonts w:hint="eastAsia" w:ascii="宋体" w:hAnsi="宋体" w:cs="宋体"/>
                <w:color w:val="000000"/>
                <w:sz w:val="18"/>
                <w:szCs w:val="18"/>
              </w:rPr>
              <w:t>根）</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次</w:t>
            </w:r>
            <w:r>
              <w:rPr>
                <w:rFonts w:ascii="宋体" w:hAnsi="宋体" w:cs="宋体"/>
                <w:color w:val="000000"/>
                <w:sz w:val="18"/>
                <w:szCs w:val="18"/>
              </w:rPr>
              <w:t>(</w:t>
            </w:r>
            <w:r>
              <w:rPr>
                <w:rFonts w:hint="eastAsia" w:ascii="宋体" w:hAnsi="宋体" w:cs="宋体"/>
                <w:color w:val="000000"/>
                <w:sz w:val="18"/>
                <w:szCs w:val="18"/>
              </w:rPr>
              <w:t>根、点</w:t>
            </w:r>
            <w:r>
              <w:rPr>
                <w:rFonts w:ascii="宋体" w:hAnsi="宋体" w:cs="宋体"/>
                <w:color w:val="000000"/>
                <w:sz w:val="18"/>
                <w:szCs w:val="18"/>
              </w:rPr>
              <w:t>)</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4</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57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40</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030408010001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防火涂料</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高压电缆需使用防火涂料保护</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kg</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10.00</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000000" w:sz="4" w:space="0"/>
              <w:left w:val="single" w:color="000000" w:sz="4" w:space="0"/>
              <w:bottom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41</w:t>
            </w:r>
          </w:p>
        </w:tc>
        <w:tc>
          <w:tcPr>
            <w:tcW w:w="1610"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030403003001</w:t>
            </w:r>
          </w:p>
        </w:tc>
        <w:tc>
          <w:tcPr>
            <w:tcW w:w="3058"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带形母线</w:t>
            </w:r>
          </w:p>
        </w:tc>
        <w:tc>
          <w:tcPr>
            <w:tcW w:w="2570" w:type="dxa"/>
            <w:tcBorders>
              <w:top w:val="single" w:color="000000" w:sz="4" w:space="0"/>
              <w:left w:val="single" w:color="000000" w:sz="4" w:space="0"/>
              <w:bottom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连接母线</w:t>
            </w:r>
            <w:r>
              <w:rPr>
                <w:rFonts w:ascii="宋体" w:hAnsi="宋体" w:cs="宋体"/>
                <w:color w:val="000000"/>
                <w:sz w:val="18"/>
                <w:szCs w:val="18"/>
              </w:rPr>
              <w:t>TMY-100</w:t>
            </w:r>
            <w:r>
              <w:rPr>
                <w:rFonts w:hint="eastAsia" w:ascii="宋体" w:hAnsi="宋体" w:cs="宋体"/>
                <w:color w:val="000000"/>
                <w:sz w:val="18"/>
                <w:szCs w:val="18"/>
              </w:rPr>
              <w:t>×</w:t>
            </w:r>
            <w:r>
              <w:rPr>
                <w:rFonts w:ascii="宋体" w:hAnsi="宋体" w:cs="宋体"/>
                <w:color w:val="000000"/>
                <w:sz w:val="18"/>
                <w:szCs w:val="18"/>
              </w:rPr>
              <w:t>10</w:t>
            </w:r>
          </w:p>
        </w:tc>
        <w:tc>
          <w:tcPr>
            <w:tcW w:w="1129" w:type="dxa"/>
            <w:tcBorders>
              <w:top w:val="single" w:color="000000" w:sz="4" w:space="0"/>
              <w:left w:val="single" w:color="000000" w:sz="4" w:space="0"/>
              <w:bottom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m</w:t>
            </w:r>
          </w:p>
        </w:tc>
        <w:tc>
          <w:tcPr>
            <w:tcW w:w="999" w:type="dxa"/>
            <w:tcBorders>
              <w:top w:val="single" w:color="000000" w:sz="4" w:space="0"/>
              <w:left w:val="single" w:color="000000" w:sz="4" w:space="0"/>
              <w:bottom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102.40</w:t>
            </w:r>
          </w:p>
        </w:tc>
        <w:tc>
          <w:tcPr>
            <w:tcW w:w="99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1" w:hRule="atLeast"/>
        </w:trPr>
        <w:tc>
          <w:tcPr>
            <w:tcW w:w="549" w:type="dxa"/>
            <w:vAlign w:val="bottom"/>
          </w:tcPr>
          <w:p>
            <w:pPr>
              <w:rPr>
                <w:rFonts w:ascii="Arial" w:hAnsi="Arial" w:cs="Arial"/>
                <w:color w:val="000000"/>
                <w:sz w:val="20"/>
                <w:szCs w:val="20"/>
              </w:rPr>
            </w:pPr>
          </w:p>
        </w:tc>
        <w:tc>
          <w:tcPr>
            <w:tcW w:w="1610" w:type="dxa"/>
            <w:vAlign w:val="bottom"/>
          </w:tcPr>
          <w:p>
            <w:pPr>
              <w:rPr>
                <w:rFonts w:ascii="Arial" w:hAnsi="Arial" w:cs="Arial"/>
                <w:color w:val="000000"/>
                <w:sz w:val="20"/>
                <w:szCs w:val="20"/>
              </w:rPr>
            </w:pPr>
          </w:p>
        </w:tc>
        <w:tc>
          <w:tcPr>
            <w:tcW w:w="3058" w:type="dxa"/>
            <w:vAlign w:val="bottom"/>
          </w:tcPr>
          <w:p>
            <w:pPr>
              <w:rPr>
                <w:rFonts w:ascii="Arial" w:hAnsi="Arial" w:cs="Arial"/>
                <w:color w:val="000000"/>
                <w:sz w:val="20"/>
                <w:szCs w:val="20"/>
              </w:rPr>
            </w:pPr>
          </w:p>
        </w:tc>
        <w:tc>
          <w:tcPr>
            <w:tcW w:w="2570" w:type="dxa"/>
            <w:vAlign w:val="bottom"/>
          </w:tcPr>
          <w:p>
            <w:pPr>
              <w:rPr>
                <w:rFonts w:ascii="Arial" w:hAnsi="Arial" w:cs="Arial"/>
                <w:color w:val="000000"/>
                <w:sz w:val="20"/>
                <w:szCs w:val="20"/>
              </w:rPr>
            </w:pPr>
          </w:p>
        </w:tc>
        <w:tc>
          <w:tcPr>
            <w:tcW w:w="112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99" w:type="dxa"/>
            <w:vAlign w:val="bottom"/>
          </w:tcPr>
          <w:p>
            <w:pPr>
              <w:rPr>
                <w:rFonts w:ascii="Arial" w:hAnsi="Arial" w:cs="Arial"/>
                <w:color w:val="000000"/>
                <w:sz w:val="20"/>
                <w:szCs w:val="20"/>
              </w:rPr>
            </w:pPr>
          </w:p>
        </w:tc>
        <w:tc>
          <w:tcPr>
            <w:tcW w:w="949" w:type="dxa"/>
            <w:vAlign w:val="bottom"/>
          </w:tcPr>
          <w:p>
            <w:pPr>
              <w:rPr>
                <w:rFonts w:ascii="Arial" w:hAnsi="Arial" w:cs="Arial"/>
                <w:color w:val="000000"/>
                <w:sz w:val="20"/>
                <w:szCs w:val="20"/>
              </w:rPr>
            </w:pPr>
          </w:p>
        </w:tc>
        <w:tc>
          <w:tcPr>
            <w:tcW w:w="989" w:type="dxa"/>
            <w:vAlign w:val="bottom"/>
          </w:tcPr>
          <w:p>
            <w:pPr>
              <w:rPr>
                <w:rFonts w:ascii="Arial" w:hAnsi="Arial" w:cs="Arial"/>
                <w:color w:val="000000"/>
                <w:sz w:val="20"/>
                <w:szCs w:val="20"/>
              </w:rPr>
            </w:pPr>
          </w:p>
        </w:tc>
        <w:tc>
          <w:tcPr>
            <w:tcW w:w="950" w:type="dxa"/>
            <w:vAlign w:val="bottom"/>
          </w:tcPr>
          <w:p>
            <w:pPr>
              <w:rPr>
                <w:rFonts w:ascii="Arial" w:hAnsi="Arial" w:cs="Arial"/>
                <w:color w:val="000000"/>
                <w:sz w:val="20"/>
                <w:szCs w:val="20"/>
              </w:rPr>
            </w:pPr>
          </w:p>
        </w:tc>
        <w:tc>
          <w:tcPr>
            <w:tcW w:w="713" w:type="dxa"/>
            <w:vAlign w:val="bottom"/>
          </w:tcPr>
          <w:p>
            <w:pPr>
              <w:rPr>
                <w:rFonts w:ascii="Arial" w:hAnsi="Arial" w:cs="Arial"/>
                <w:color w:val="000000"/>
                <w:sz w:val="20"/>
                <w:szCs w:val="20"/>
              </w:rPr>
            </w:pPr>
          </w:p>
        </w:tc>
      </w:tr>
      <w:tr>
        <w:tblPrEx>
          <w:tblLayout w:type="fixed"/>
          <w:tblCellMar>
            <w:top w:w="15" w:type="dxa"/>
            <w:left w:w="15" w:type="dxa"/>
            <w:bottom w:w="15" w:type="dxa"/>
            <w:right w:w="15" w:type="dxa"/>
          </w:tblCellMar>
        </w:tblPrEx>
        <w:trPr>
          <w:trHeight w:val="900" w:hRule="atLeast"/>
        </w:trPr>
        <w:tc>
          <w:tcPr>
            <w:tcW w:w="15514" w:type="dxa"/>
            <w:gridSpan w:val="12"/>
            <w:shd w:val="clear" w:color="auto" w:fill="FFFFFF"/>
            <w:vAlign w:val="center"/>
          </w:tcPr>
          <w:p>
            <w:pPr>
              <w:jc w:val="both"/>
              <w:textAlignment w:val="center"/>
              <w:rPr>
                <w:rFonts w:asci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hint="eastAsia" w:ascii="宋体" w:hAnsi="宋体" w:cs="宋体"/>
                <w:b/>
                <w:color w:val="000000"/>
                <w:sz w:val="40"/>
                <w:szCs w:val="40"/>
              </w:rPr>
            </w:pPr>
          </w:p>
          <w:p>
            <w:pPr>
              <w:jc w:val="center"/>
              <w:textAlignment w:val="center"/>
              <w:rPr>
                <w:rFonts w:ascii="宋体" w:cs="宋体"/>
                <w:b/>
                <w:color w:val="000000"/>
                <w:sz w:val="40"/>
                <w:szCs w:val="40"/>
              </w:rPr>
            </w:pPr>
            <w:r>
              <w:rPr>
                <w:rFonts w:hint="eastAsia" w:ascii="宋体" w:hAnsi="宋体" w:cs="宋体"/>
                <w:b/>
                <w:color w:val="000000"/>
                <w:sz w:val="40"/>
                <w:szCs w:val="40"/>
              </w:rPr>
              <w:t>表</w:t>
            </w:r>
            <w:r>
              <w:rPr>
                <w:rFonts w:ascii="宋体" w:hAnsi="宋体" w:cs="宋体"/>
                <w:b/>
                <w:color w:val="000000"/>
                <w:sz w:val="40"/>
                <w:szCs w:val="40"/>
              </w:rPr>
              <w:t xml:space="preserve"> 1-2 </w:t>
            </w:r>
            <w:r>
              <w:rPr>
                <w:rFonts w:hint="eastAsia" w:ascii="宋体" w:hAnsi="宋体" w:cs="宋体"/>
                <w:b/>
                <w:color w:val="000000"/>
                <w:sz w:val="40"/>
                <w:szCs w:val="40"/>
              </w:rPr>
              <w:t>分部分项工程量清单及计价表</w:t>
            </w:r>
            <w:r>
              <w:rPr>
                <w:rFonts w:ascii="宋体" w:hAnsi="宋体" w:cs="宋体"/>
                <w:b/>
                <w:color w:val="000000"/>
                <w:sz w:val="40"/>
                <w:szCs w:val="40"/>
              </w:rPr>
              <w:t>(</w:t>
            </w:r>
            <w:r>
              <w:rPr>
                <w:rFonts w:hint="eastAsia" w:ascii="宋体" w:hAnsi="宋体" w:cs="宋体"/>
                <w:b/>
                <w:color w:val="000000"/>
                <w:sz w:val="40"/>
                <w:szCs w:val="40"/>
              </w:rPr>
              <w:t>号清单</w:t>
            </w:r>
            <w:r>
              <w:rPr>
                <w:rFonts w:ascii="宋体" w:hAnsi="宋体" w:cs="宋体"/>
                <w:b/>
                <w:color w:val="000000"/>
                <w:sz w:val="40"/>
                <w:szCs w:val="40"/>
              </w:rPr>
              <w:t>)</w:t>
            </w:r>
          </w:p>
        </w:tc>
      </w:tr>
      <w:tr>
        <w:tblPrEx>
          <w:tblLayout w:type="fixed"/>
          <w:tblCellMar>
            <w:top w:w="15" w:type="dxa"/>
            <w:left w:w="15" w:type="dxa"/>
            <w:bottom w:w="15" w:type="dxa"/>
            <w:right w:w="15" w:type="dxa"/>
          </w:tblCellMar>
        </w:tblPrEx>
        <w:trPr>
          <w:trHeight w:val="450" w:hRule="atLeast"/>
        </w:trPr>
        <w:tc>
          <w:tcPr>
            <w:tcW w:w="12862" w:type="dxa"/>
            <w:gridSpan w:val="9"/>
            <w:tcBorders>
              <w:bottom w:val="single" w:color="auto" w:sz="4" w:space="0"/>
            </w:tcBorders>
            <w:shd w:val="clear" w:color="auto" w:fill="FFFFFF"/>
            <w:vAlign w:val="bottom"/>
          </w:tcPr>
          <w:p>
            <w:pPr>
              <w:textAlignment w:val="bottom"/>
              <w:rPr>
                <w:rFonts w:ascii="宋体" w:cs="宋体"/>
                <w:color w:val="000000"/>
                <w:sz w:val="18"/>
                <w:szCs w:val="18"/>
              </w:rPr>
            </w:pPr>
            <w:r>
              <w:rPr>
                <w:rFonts w:hint="eastAsia" w:ascii="宋体" w:hAnsi="宋体" w:cs="宋体"/>
                <w:color w:val="000000"/>
                <w:sz w:val="18"/>
                <w:szCs w:val="18"/>
              </w:rPr>
              <w:t>单位工程及专业工程名称</w:t>
            </w:r>
            <w:r>
              <w:rPr>
                <w:rFonts w:ascii="宋体" w:hAnsi="宋体" w:cs="宋体"/>
                <w:color w:val="000000"/>
                <w:sz w:val="18"/>
                <w:szCs w:val="18"/>
              </w:rPr>
              <w:t>:</w:t>
            </w:r>
            <w:r>
              <w:rPr>
                <w:rFonts w:hint="eastAsia" w:ascii="宋体" w:hAnsi="宋体" w:cs="宋体"/>
                <w:color w:val="000000"/>
                <w:sz w:val="18"/>
                <w:szCs w:val="18"/>
              </w:rPr>
              <w:t>单位工程</w:t>
            </w:r>
            <w:r>
              <w:rPr>
                <w:rFonts w:ascii="宋体" w:cs="宋体"/>
                <w:color w:val="000000"/>
                <w:sz w:val="18"/>
                <w:szCs w:val="18"/>
              </w:rPr>
              <w:t>-</w:t>
            </w:r>
            <w:r>
              <w:rPr>
                <w:rFonts w:hint="eastAsia" w:ascii="宋体" w:hAnsi="宋体" w:cs="宋体"/>
                <w:color w:val="000000"/>
                <w:sz w:val="18"/>
                <w:szCs w:val="18"/>
              </w:rPr>
              <w:t>安装</w:t>
            </w:r>
          </w:p>
        </w:tc>
        <w:tc>
          <w:tcPr>
            <w:tcW w:w="2652" w:type="dxa"/>
            <w:gridSpan w:val="3"/>
            <w:tcBorders>
              <w:bottom w:val="single" w:color="auto" w:sz="4" w:space="0"/>
            </w:tcBorders>
            <w:shd w:val="clear" w:color="auto" w:fill="FFFFFF"/>
            <w:vAlign w:val="bottom"/>
          </w:tcPr>
          <w:p>
            <w:pPr>
              <w:jc w:val="right"/>
              <w:textAlignment w:val="bottom"/>
              <w:rPr>
                <w:rFonts w:ascii="宋体" w:cs="宋体"/>
                <w:color w:val="000000"/>
                <w:sz w:val="18"/>
                <w:szCs w:val="18"/>
              </w:rPr>
            </w:pPr>
            <w:r>
              <w:rPr>
                <w:rFonts w:hint="eastAsia" w:ascii="宋体" w:hAnsi="宋体" w:cs="宋体"/>
                <w:color w:val="000000"/>
                <w:sz w:val="18"/>
                <w:szCs w:val="18"/>
              </w:rPr>
              <w:t>第</w:t>
            </w:r>
            <w:r>
              <w:rPr>
                <w:rFonts w:ascii="宋体" w:hAnsi="宋体" w:cs="宋体"/>
                <w:color w:val="000000"/>
                <w:sz w:val="18"/>
                <w:szCs w:val="18"/>
              </w:rPr>
              <w:t>6</w:t>
            </w:r>
            <w:r>
              <w:rPr>
                <w:rFonts w:hint="eastAsia" w:ascii="宋体" w:hAnsi="宋体" w:cs="宋体"/>
                <w:color w:val="000000"/>
                <w:sz w:val="18"/>
                <w:szCs w:val="18"/>
              </w:rPr>
              <w:t>页</w:t>
            </w:r>
            <w:r>
              <w:rPr>
                <w:rFonts w:ascii="宋体" w:hAnsi="宋体" w:cs="宋体"/>
                <w:color w:val="000000"/>
                <w:sz w:val="18"/>
                <w:szCs w:val="18"/>
              </w:rPr>
              <w:t xml:space="preserve"> </w:t>
            </w:r>
            <w:r>
              <w:rPr>
                <w:rFonts w:hint="eastAsia" w:ascii="宋体" w:hAnsi="宋体" w:cs="宋体"/>
                <w:color w:val="000000"/>
                <w:sz w:val="18"/>
                <w:szCs w:val="18"/>
              </w:rPr>
              <w:t>共</w:t>
            </w:r>
            <w:r>
              <w:rPr>
                <w:rFonts w:ascii="宋体" w:hAnsi="宋体" w:cs="宋体"/>
                <w:color w:val="000000"/>
                <w:sz w:val="18"/>
                <w:szCs w:val="18"/>
              </w:rPr>
              <w:t>6</w:t>
            </w:r>
            <w:r>
              <w:rPr>
                <w:rFonts w:hint="eastAsia" w:ascii="宋体" w:hAnsi="宋体" w:cs="宋体"/>
                <w:color w:val="000000"/>
                <w:sz w:val="18"/>
                <w:szCs w:val="18"/>
              </w:rPr>
              <w:t>页</w:t>
            </w:r>
          </w:p>
        </w:tc>
      </w:tr>
      <w:tr>
        <w:tblPrEx>
          <w:tblLayout w:type="fixed"/>
          <w:tblCellMar>
            <w:top w:w="15" w:type="dxa"/>
            <w:left w:w="15" w:type="dxa"/>
            <w:bottom w:w="15" w:type="dxa"/>
            <w:right w:w="15" w:type="dxa"/>
          </w:tblCellMar>
        </w:tblPrEx>
        <w:trPr>
          <w:trHeight w:val="450" w:hRule="atLeast"/>
        </w:trPr>
        <w:tc>
          <w:tcPr>
            <w:tcW w:w="549" w:type="dxa"/>
            <w:vMerge w:val="restart"/>
            <w:tcBorders>
              <w:top w:val="single" w:color="auto" w:sz="4" w:space="0"/>
              <w:left w:val="single" w:color="auto"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序号</w:t>
            </w:r>
          </w:p>
        </w:tc>
        <w:tc>
          <w:tcPr>
            <w:tcW w:w="1610" w:type="dxa"/>
            <w:vMerge w:val="restart"/>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w:t>
            </w:r>
            <w:r>
              <w:rPr>
                <w:rFonts w:ascii="宋体" w:cs="宋体"/>
                <w:color w:val="000000"/>
                <w:sz w:val="18"/>
                <w:szCs w:val="18"/>
              </w:rPr>
              <w:br w:type="textWrapping"/>
            </w:r>
            <w:r>
              <w:rPr>
                <w:rFonts w:hint="eastAsia" w:ascii="宋体" w:hAnsi="宋体" w:cs="宋体"/>
                <w:color w:val="000000"/>
                <w:sz w:val="18"/>
                <w:szCs w:val="18"/>
              </w:rPr>
              <w:t>编码</w:t>
            </w:r>
          </w:p>
        </w:tc>
        <w:tc>
          <w:tcPr>
            <w:tcW w:w="3058" w:type="dxa"/>
            <w:vMerge w:val="restart"/>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项目名称</w:t>
            </w:r>
          </w:p>
        </w:tc>
        <w:tc>
          <w:tcPr>
            <w:tcW w:w="2570" w:type="dxa"/>
            <w:vMerge w:val="restart"/>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项目特征描述</w:t>
            </w:r>
          </w:p>
        </w:tc>
        <w:tc>
          <w:tcPr>
            <w:tcW w:w="1129" w:type="dxa"/>
            <w:vMerge w:val="restart"/>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计量</w:t>
            </w:r>
            <w:r>
              <w:rPr>
                <w:rFonts w:ascii="宋体" w:cs="宋体"/>
                <w:color w:val="000000"/>
                <w:sz w:val="18"/>
                <w:szCs w:val="18"/>
              </w:rPr>
              <w:br w:type="textWrapping"/>
            </w:r>
            <w:r>
              <w:rPr>
                <w:rFonts w:hint="eastAsia" w:ascii="宋体" w:hAnsi="宋体" w:cs="宋体"/>
                <w:color w:val="000000"/>
                <w:sz w:val="18"/>
                <w:szCs w:val="18"/>
              </w:rPr>
              <w:t>单位</w:t>
            </w:r>
          </w:p>
        </w:tc>
        <w:tc>
          <w:tcPr>
            <w:tcW w:w="999" w:type="dxa"/>
            <w:vMerge w:val="restart"/>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工程量</w:t>
            </w:r>
          </w:p>
        </w:tc>
        <w:tc>
          <w:tcPr>
            <w:tcW w:w="999" w:type="dxa"/>
            <w:vMerge w:val="restart"/>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综合单价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999" w:type="dxa"/>
            <w:vMerge w:val="restart"/>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合价</w:t>
            </w:r>
            <w:r>
              <w:rPr>
                <w:rFonts w:ascii="宋体" w:cs="宋体"/>
                <w:color w:val="000000"/>
                <w:sz w:val="18"/>
                <w:szCs w:val="18"/>
              </w:rPr>
              <w:br w:type="textWrapping"/>
            </w:r>
            <w:r>
              <w:rPr>
                <w:rFonts w:ascii="宋体" w:hAnsi="宋体" w:cs="宋体"/>
                <w:color w:val="000000"/>
                <w:sz w:val="18"/>
                <w:szCs w:val="18"/>
              </w:rPr>
              <w:t>(</w:t>
            </w:r>
            <w:r>
              <w:rPr>
                <w:rFonts w:hint="eastAsia" w:ascii="宋体" w:hAnsi="宋体" w:cs="宋体"/>
                <w:color w:val="000000"/>
                <w:sz w:val="18"/>
                <w:szCs w:val="18"/>
              </w:rPr>
              <w:t>元</w:t>
            </w:r>
            <w:r>
              <w:rPr>
                <w:rFonts w:ascii="宋体" w:hAnsi="宋体" w:cs="宋体"/>
                <w:color w:val="000000"/>
                <w:sz w:val="18"/>
                <w:szCs w:val="18"/>
              </w:rPr>
              <w:t>)</w:t>
            </w:r>
          </w:p>
        </w:tc>
        <w:tc>
          <w:tcPr>
            <w:tcW w:w="2888" w:type="dxa"/>
            <w:gridSpan w:val="3"/>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其中</w:t>
            </w:r>
          </w:p>
        </w:tc>
        <w:tc>
          <w:tcPr>
            <w:tcW w:w="713"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备注</w:t>
            </w:r>
          </w:p>
        </w:tc>
      </w:tr>
      <w:tr>
        <w:tblPrEx>
          <w:tblLayout w:type="fixed"/>
          <w:tblCellMar>
            <w:top w:w="15" w:type="dxa"/>
            <w:left w:w="15" w:type="dxa"/>
            <w:bottom w:w="15" w:type="dxa"/>
            <w:right w:w="15" w:type="dxa"/>
          </w:tblCellMar>
        </w:tblPrEx>
        <w:trPr>
          <w:trHeight w:val="450" w:hRule="atLeast"/>
        </w:trPr>
        <w:tc>
          <w:tcPr>
            <w:tcW w:w="549" w:type="dxa"/>
            <w:vMerge w:val="continue"/>
            <w:tcBorders>
              <w:top w:val="single" w:color="auto" w:sz="4" w:space="0"/>
              <w:left w:val="single" w:color="auto" w:sz="4" w:space="0"/>
            </w:tcBorders>
            <w:shd w:val="clear" w:color="auto" w:fill="FFFFFF"/>
            <w:vAlign w:val="center"/>
          </w:tcPr>
          <w:p>
            <w:pPr>
              <w:jc w:val="center"/>
              <w:rPr>
                <w:rFonts w:ascii="宋体" w:cs="宋体"/>
                <w:color w:val="000000"/>
                <w:sz w:val="18"/>
                <w:szCs w:val="18"/>
              </w:rPr>
            </w:pPr>
          </w:p>
        </w:tc>
        <w:tc>
          <w:tcPr>
            <w:tcW w:w="1610" w:type="dxa"/>
            <w:vMerge w:val="continue"/>
            <w:tcBorders>
              <w:top w:val="single" w:color="auto" w:sz="4" w:space="0"/>
              <w:left w:val="single" w:color="000000" w:sz="4" w:space="0"/>
            </w:tcBorders>
            <w:shd w:val="clear" w:color="auto" w:fill="FFFFFF"/>
            <w:vAlign w:val="center"/>
          </w:tcPr>
          <w:p>
            <w:pPr>
              <w:jc w:val="center"/>
              <w:rPr>
                <w:rFonts w:ascii="宋体" w:cs="宋体"/>
                <w:color w:val="000000"/>
                <w:sz w:val="18"/>
                <w:szCs w:val="18"/>
              </w:rPr>
            </w:pPr>
          </w:p>
        </w:tc>
        <w:tc>
          <w:tcPr>
            <w:tcW w:w="3058" w:type="dxa"/>
            <w:vMerge w:val="continue"/>
            <w:tcBorders>
              <w:top w:val="single" w:color="auto" w:sz="4" w:space="0"/>
              <w:left w:val="single" w:color="000000" w:sz="4" w:space="0"/>
            </w:tcBorders>
            <w:shd w:val="clear" w:color="auto" w:fill="FFFFFF"/>
            <w:vAlign w:val="center"/>
          </w:tcPr>
          <w:p>
            <w:pPr>
              <w:jc w:val="center"/>
              <w:rPr>
                <w:rFonts w:ascii="宋体" w:cs="宋体"/>
                <w:color w:val="000000"/>
                <w:sz w:val="18"/>
                <w:szCs w:val="18"/>
              </w:rPr>
            </w:pPr>
          </w:p>
        </w:tc>
        <w:tc>
          <w:tcPr>
            <w:tcW w:w="2570" w:type="dxa"/>
            <w:vMerge w:val="continue"/>
            <w:tcBorders>
              <w:top w:val="single" w:color="auto" w:sz="4" w:space="0"/>
              <w:left w:val="single" w:color="000000" w:sz="4" w:space="0"/>
            </w:tcBorders>
            <w:shd w:val="clear" w:color="auto" w:fill="FFFFFF"/>
            <w:vAlign w:val="center"/>
          </w:tcPr>
          <w:p>
            <w:pPr>
              <w:jc w:val="center"/>
              <w:rPr>
                <w:rFonts w:ascii="宋体" w:cs="宋体"/>
                <w:color w:val="000000"/>
                <w:sz w:val="18"/>
                <w:szCs w:val="18"/>
              </w:rPr>
            </w:pPr>
          </w:p>
        </w:tc>
        <w:tc>
          <w:tcPr>
            <w:tcW w:w="1129" w:type="dxa"/>
            <w:vMerge w:val="continue"/>
            <w:tcBorders>
              <w:top w:val="single" w:color="auto"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auto"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auto"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vMerge w:val="continue"/>
            <w:tcBorders>
              <w:top w:val="single" w:color="auto" w:sz="4" w:space="0"/>
              <w:left w:val="single" w:color="000000" w:sz="4" w:space="0"/>
            </w:tcBorders>
            <w:shd w:val="clear" w:color="auto" w:fill="FFFFFF"/>
            <w:vAlign w:val="center"/>
          </w:tcPr>
          <w:p>
            <w:pPr>
              <w:jc w:val="center"/>
              <w:rPr>
                <w:rFonts w:ascii="宋体" w:cs="宋体"/>
                <w:color w:val="000000"/>
                <w:sz w:val="18"/>
                <w:szCs w:val="18"/>
              </w:rPr>
            </w:pPr>
          </w:p>
        </w:tc>
        <w:tc>
          <w:tcPr>
            <w:tcW w:w="949" w:type="dxa"/>
            <w:tcBorders>
              <w:top w:val="single" w:color="auto"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人工费</w:t>
            </w:r>
          </w:p>
        </w:tc>
        <w:tc>
          <w:tcPr>
            <w:tcW w:w="989" w:type="dxa"/>
            <w:tcBorders>
              <w:top w:val="single" w:color="auto"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机械费</w:t>
            </w:r>
          </w:p>
        </w:tc>
        <w:tc>
          <w:tcPr>
            <w:tcW w:w="950" w:type="dxa"/>
            <w:tcBorders>
              <w:top w:val="single" w:color="auto" w:sz="4" w:space="0"/>
              <w:left w:val="single" w:color="000000" w:sz="4" w:space="0"/>
              <w:righ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管理费</w:t>
            </w:r>
          </w:p>
        </w:tc>
        <w:tc>
          <w:tcPr>
            <w:tcW w:w="713" w:type="dxa"/>
            <w:vMerge w:val="continue"/>
            <w:tcBorders>
              <w:top w:val="single" w:color="auto" w:sz="4" w:space="0"/>
              <w:left w:val="single" w:color="000000" w:sz="4" w:space="0"/>
              <w:right w:val="single" w:color="auto" w:sz="4" w:space="0"/>
            </w:tcBorders>
            <w:shd w:val="clear" w:color="auto" w:fill="FFFFFF"/>
            <w:vAlign w:val="center"/>
          </w:tcPr>
          <w:p>
            <w:pPr>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3511"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42</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04B001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能耗监测软件</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FF0000"/>
                <w:sz w:val="18"/>
                <w:szCs w:val="18"/>
              </w:rPr>
            </w:pPr>
            <w:r>
              <w:rPr>
                <w:rFonts w:hint="eastAsia" w:ascii="宋体" w:hAnsi="宋体" w:cs="宋体"/>
                <w:color w:val="auto"/>
                <w:sz w:val="18"/>
                <w:szCs w:val="18"/>
              </w:rPr>
              <w:t>能耗监测软件</w:t>
            </w:r>
            <w:r>
              <w:rPr>
                <w:rFonts w:ascii="宋体" w:hAnsi="宋体" w:cs="宋体"/>
                <w:color w:val="auto"/>
                <w:sz w:val="18"/>
                <w:szCs w:val="18"/>
              </w:rPr>
              <w:t>:</w:t>
            </w:r>
            <w:r>
              <w:rPr>
                <w:rFonts w:hint="eastAsia" w:ascii="宋体" w:hAnsi="宋体" w:cs="宋体"/>
                <w:color w:val="auto"/>
                <w:sz w:val="18"/>
                <w:szCs w:val="18"/>
              </w:rPr>
              <w:t>包含黑白激光打印机、数据采集器、软件、控制网线、移动监测电脑</w:t>
            </w:r>
            <w:r>
              <w:rPr>
                <w:rFonts w:ascii="宋体" w:hAnsi="宋体" w:cs="宋体"/>
                <w:color w:val="auto"/>
                <w:sz w:val="18"/>
                <w:szCs w:val="18"/>
              </w:rPr>
              <w:t>1</w:t>
            </w:r>
            <w:r>
              <w:rPr>
                <w:rFonts w:hint="eastAsia" w:ascii="宋体" w:hAnsi="宋体" w:cs="宋体"/>
                <w:color w:val="auto"/>
                <w:sz w:val="18"/>
                <w:szCs w:val="18"/>
              </w:rPr>
              <w:t>台：第</w:t>
            </w:r>
            <w:r>
              <w:rPr>
                <w:rFonts w:ascii="宋体" w:hAnsi="宋体" w:cs="宋体"/>
                <w:color w:val="auto"/>
                <w:sz w:val="18"/>
                <w:szCs w:val="18"/>
              </w:rPr>
              <w:t>8</w:t>
            </w:r>
            <w:r>
              <w:rPr>
                <w:rFonts w:hint="eastAsia" w:ascii="宋体" w:hAnsi="宋体" w:cs="宋体"/>
                <w:color w:val="auto"/>
                <w:sz w:val="18"/>
                <w:szCs w:val="18"/>
              </w:rPr>
              <w:t>代酷睿</w:t>
            </w:r>
            <w:r>
              <w:rPr>
                <w:rFonts w:ascii="宋体" w:hAnsi="宋体" w:cs="宋体"/>
                <w:color w:val="auto"/>
                <w:sz w:val="18"/>
                <w:szCs w:val="18"/>
              </w:rPr>
              <w:t>i7</w:t>
            </w:r>
            <w:r>
              <w:rPr>
                <w:rFonts w:hint="eastAsia" w:ascii="宋体" w:hAnsi="宋体" w:cs="宋体"/>
                <w:color w:val="auto"/>
                <w:sz w:val="18"/>
                <w:szCs w:val="18"/>
              </w:rPr>
              <w:t>处理器，预装</w:t>
            </w:r>
            <w:r>
              <w:rPr>
                <w:rFonts w:ascii="宋体" w:hAnsi="宋体" w:cs="宋体"/>
                <w:color w:val="auto"/>
                <w:sz w:val="18"/>
                <w:szCs w:val="18"/>
              </w:rPr>
              <w:t>win10</w:t>
            </w:r>
            <w:r>
              <w:rPr>
                <w:rFonts w:hint="eastAsia" w:ascii="宋体" w:hAnsi="宋体" w:cs="宋体"/>
                <w:color w:val="auto"/>
                <w:sz w:val="18"/>
                <w:szCs w:val="18"/>
              </w:rPr>
              <w:t>正版系统，</w:t>
            </w:r>
            <w:r>
              <w:rPr>
                <w:rFonts w:ascii="宋体" w:hAnsi="宋体" w:cs="宋体"/>
                <w:color w:val="auto"/>
                <w:sz w:val="18"/>
                <w:szCs w:val="18"/>
              </w:rPr>
              <w:t>16GB RAM,512GB SSD</w:t>
            </w:r>
            <w:r>
              <w:rPr>
                <w:rFonts w:hint="eastAsia" w:ascii="宋体" w:hAnsi="宋体" w:cs="宋体"/>
                <w:color w:val="auto"/>
                <w:sz w:val="18"/>
                <w:szCs w:val="18"/>
              </w:rPr>
              <w:t>固态硬盘，待机时间超过</w:t>
            </w:r>
            <w:r>
              <w:rPr>
                <w:rFonts w:ascii="宋体" w:hAnsi="宋体" w:cs="宋体"/>
                <w:color w:val="auto"/>
                <w:sz w:val="18"/>
                <w:szCs w:val="18"/>
              </w:rPr>
              <w:t>13</w:t>
            </w:r>
            <w:r>
              <w:rPr>
                <w:rFonts w:hint="eastAsia" w:ascii="宋体" w:hAnsi="宋体" w:cs="宋体"/>
                <w:color w:val="auto"/>
                <w:sz w:val="18"/>
                <w:szCs w:val="18"/>
              </w:rPr>
              <w:t>小时，</w:t>
            </w:r>
            <w:r>
              <w:rPr>
                <w:rFonts w:ascii="宋体" w:hAnsi="宋体" w:cs="宋体"/>
                <w:color w:val="auto"/>
                <w:sz w:val="18"/>
                <w:szCs w:val="18"/>
              </w:rPr>
              <w:t>12</w:t>
            </w:r>
            <w:r>
              <w:rPr>
                <w:rFonts w:hint="eastAsia" w:ascii="宋体" w:hAnsi="宋体" w:cs="宋体"/>
                <w:color w:val="auto"/>
                <w:sz w:val="18"/>
                <w:szCs w:val="18"/>
              </w:rPr>
              <w:t>英寸可触控式显示屏（支持触控笔），分辨率</w:t>
            </w:r>
            <w:r>
              <w:rPr>
                <w:rFonts w:ascii="宋体" w:hAnsi="宋体" w:cs="宋体"/>
                <w:color w:val="auto"/>
                <w:sz w:val="18"/>
                <w:szCs w:val="18"/>
              </w:rPr>
              <w:t>2736*1824</w:t>
            </w:r>
            <w:r>
              <w:rPr>
                <w:rFonts w:hint="eastAsia" w:ascii="宋体" w:hAnsi="宋体" w:cs="宋体"/>
                <w:color w:val="auto"/>
                <w:sz w:val="18"/>
                <w:szCs w:val="18"/>
              </w:rPr>
              <w:t>（</w:t>
            </w:r>
            <w:r>
              <w:rPr>
                <w:rFonts w:ascii="宋体" w:hAnsi="宋体" w:cs="宋体"/>
                <w:color w:val="auto"/>
                <w:sz w:val="18"/>
                <w:szCs w:val="18"/>
              </w:rPr>
              <w:t>267ppi</w:t>
            </w:r>
            <w:r>
              <w:rPr>
                <w:rFonts w:hint="eastAsia" w:ascii="宋体" w:hAnsi="宋体" w:cs="宋体"/>
                <w:color w:val="auto"/>
                <w:sz w:val="18"/>
                <w:szCs w:val="18"/>
              </w:rPr>
              <w:t>），满足平板模式、笔记本模式、可拆卸键盘、</w:t>
            </w:r>
            <w:r>
              <w:rPr>
                <w:rFonts w:ascii="宋体" w:hAnsi="宋体" w:cs="宋体"/>
                <w:color w:val="auto"/>
                <w:sz w:val="18"/>
                <w:szCs w:val="18"/>
              </w:rPr>
              <w:t>wifi IEE 802.11a/b/g/n/ac</w:t>
            </w:r>
            <w:r>
              <w:rPr>
                <w:rFonts w:hint="eastAsia" w:ascii="宋体" w:hAnsi="宋体" w:cs="宋体"/>
                <w:color w:val="auto"/>
                <w:sz w:val="18"/>
                <w:szCs w:val="18"/>
              </w:rPr>
              <w:t>兼容、蓝牙</w:t>
            </w:r>
            <w:r>
              <w:rPr>
                <w:rFonts w:ascii="宋体" w:hAnsi="宋体" w:cs="宋体"/>
                <w:color w:val="auto"/>
                <w:sz w:val="18"/>
                <w:szCs w:val="18"/>
              </w:rPr>
              <w:t>4.1</w:t>
            </w:r>
            <w:r>
              <w:rPr>
                <w:rFonts w:hint="eastAsia" w:ascii="宋体" w:hAnsi="宋体" w:cs="宋体"/>
                <w:color w:val="auto"/>
                <w:sz w:val="18"/>
                <w:szCs w:val="18"/>
              </w:rPr>
              <w:t>无线技术（配原厂触控笔</w:t>
            </w:r>
            <w:r>
              <w:rPr>
                <w:rFonts w:ascii="宋体" w:hAnsi="宋体" w:cs="宋体"/>
                <w:color w:val="auto"/>
                <w:sz w:val="18"/>
                <w:szCs w:val="18"/>
              </w:rPr>
              <w:t>2</w:t>
            </w:r>
            <w:r>
              <w:rPr>
                <w:rFonts w:hint="eastAsia" w:ascii="宋体" w:hAnsi="宋体" w:cs="宋体"/>
                <w:color w:val="auto"/>
                <w:sz w:val="18"/>
                <w:szCs w:val="18"/>
              </w:rPr>
              <w:t>支，键盘</w:t>
            </w:r>
            <w:r>
              <w:rPr>
                <w:rFonts w:ascii="宋体" w:hAnsi="宋体" w:cs="宋体"/>
                <w:color w:val="auto"/>
                <w:sz w:val="18"/>
                <w:szCs w:val="18"/>
              </w:rPr>
              <w:t>2</w:t>
            </w:r>
            <w:r>
              <w:rPr>
                <w:rFonts w:hint="eastAsia" w:ascii="宋体" w:hAnsi="宋体" w:cs="宋体"/>
                <w:color w:val="auto"/>
                <w:sz w:val="18"/>
                <w:szCs w:val="18"/>
              </w:rPr>
              <w:t>套，蓝牙鼠标</w:t>
            </w:r>
            <w:r>
              <w:rPr>
                <w:rFonts w:ascii="宋体" w:hAnsi="宋体" w:cs="宋体"/>
                <w:color w:val="auto"/>
                <w:sz w:val="18"/>
                <w:szCs w:val="18"/>
              </w:rPr>
              <w:t>2</w:t>
            </w:r>
            <w:r>
              <w:rPr>
                <w:rFonts w:hint="eastAsia" w:ascii="宋体" w:hAnsi="宋体" w:cs="宋体"/>
                <w:color w:val="auto"/>
                <w:sz w:val="18"/>
                <w:szCs w:val="18"/>
              </w:rPr>
              <w:t>只，保护包</w:t>
            </w:r>
            <w:r>
              <w:rPr>
                <w:rFonts w:ascii="宋体" w:hAnsi="宋体" w:cs="宋体"/>
                <w:color w:val="auto"/>
                <w:sz w:val="18"/>
                <w:szCs w:val="18"/>
              </w:rPr>
              <w:t>1</w:t>
            </w:r>
            <w:r>
              <w:rPr>
                <w:rFonts w:hint="eastAsia" w:ascii="宋体" w:hAnsi="宋体" w:cs="宋体"/>
                <w:color w:val="auto"/>
                <w:sz w:val="18"/>
                <w:szCs w:val="18"/>
              </w:rPr>
              <w:t>只）</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套</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43</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030411001001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配管</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电气明配管</w:t>
            </w:r>
            <w:r>
              <w:rPr>
                <w:rFonts w:ascii="宋体" w:hAnsi="宋体" w:cs="宋体"/>
                <w:color w:val="000000"/>
                <w:sz w:val="18"/>
                <w:szCs w:val="18"/>
              </w:rPr>
              <w:t>JDG32</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m</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50.00</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44</w:t>
            </w:r>
          </w:p>
        </w:tc>
        <w:tc>
          <w:tcPr>
            <w:tcW w:w="161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040305001001</w:t>
            </w:r>
          </w:p>
        </w:tc>
        <w:tc>
          <w:tcPr>
            <w:tcW w:w="3058"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垫层</w:t>
            </w:r>
          </w:p>
        </w:tc>
        <w:tc>
          <w:tcPr>
            <w:tcW w:w="2570" w:type="dxa"/>
            <w:tcBorders>
              <w:top w:val="single" w:color="000000" w:sz="4" w:space="0"/>
              <w:left w:val="single" w:color="000000"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碎石垫层</w:t>
            </w:r>
            <w:r>
              <w:rPr>
                <w:rFonts w:ascii="宋体" w:hAnsi="宋体" w:cs="宋体"/>
                <w:color w:val="000000"/>
                <w:sz w:val="18"/>
                <w:szCs w:val="18"/>
              </w:rPr>
              <w:t>100</w:t>
            </w:r>
            <w:r>
              <w:rPr>
                <w:rFonts w:hint="eastAsia" w:ascii="宋体" w:hAnsi="宋体" w:cs="宋体"/>
                <w:color w:val="000000"/>
                <w:sz w:val="18"/>
                <w:szCs w:val="18"/>
              </w:rPr>
              <w:t>厚</w:t>
            </w:r>
          </w:p>
        </w:tc>
        <w:tc>
          <w:tcPr>
            <w:tcW w:w="1129" w:type="dxa"/>
            <w:tcBorders>
              <w:top w:val="single" w:color="000000" w:sz="4" w:space="0"/>
              <w:left w:val="single" w:color="000000"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m3</w:t>
            </w:r>
          </w:p>
        </w:tc>
        <w:tc>
          <w:tcPr>
            <w:tcW w:w="999" w:type="dxa"/>
            <w:tcBorders>
              <w:top w:val="single" w:color="000000" w:sz="4" w:space="0"/>
              <w:left w:val="single" w:color="000000"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50.00</w:t>
            </w: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570" w:hRule="atLeast"/>
        </w:trPr>
        <w:tc>
          <w:tcPr>
            <w:tcW w:w="54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45</w:t>
            </w:r>
          </w:p>
        </w:tc>
        <w:tc>
          <w:tcPr>
            <w:tcW w:w="161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04B002</w:t>
            </w:r>
          </w:p>
        </w:tc>
        <w:tc>
          <w:tcPr>
            <w:tcW w:w="3058"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原设备拆除（原进、出线电缆继续使用，制作电缆接头，安装接至新配电柜）</w:t>
            </w:r>
          </w:p>
        </w:tc>
        <w:tc>
          <w:tcPr>
            <w:tcW w:w="2570" w:type="dxa"/>
            <w:tcBorders>
              <w:top w:val="single" w:color="000000"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由原配电房运出，运到仓库（运距考虑</w:t>
            </w:r>
            <w:r>
              <w:rPr>
                <w:rFonts w:ascii="宋体" w:hAnsi="宋体" w:cs="宋体"/>
                <w:color w:val="000000"/>
                <w:sz w:val="18"/>
                <w:szCs w:val="18"/>
              </w:rPr>
              <w:t>5km</w:t>
            </w:r>
            <w:r>
              <w:rPr>
                <w:rFonts w:hint="eastAsia" w:ascii="宋体" w:hAnsi="宋体" w:cs="宋体"/>
                <w:color w:val="000000"/>
                <w:sz w:val="18"/>
                <w:szCs w:val="18"/>
              </w:rPr>
              <w:t>）</w:t>
            </w:r>
          </w:p>
        </w:tc>
        <w:tc>
          <w:tcPr>
            <w:tcW w:w="1129" w:type="dxa"/>
            <w:tcBorders>
              <w:top w:val="single" w:color="000000"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套</w:t>
            </w:r>
          </w:p>
        </w:tc>
        <w:tc>
          <w:tcPr>
            <w:tcW w:w="999" w:type="dxa"/>
            <w:tcBorders>
              <w:top w:val="single" w:color="000000"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bottom w:val="single" w:color="auto"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1020" w:hRule="atLeast"/>
        </w:trPr>
        <w:tc>
          <w:tcPr>
            <w:tcW w:w="549" w:type="dxa"/>
            <w:tcBorders>
              <w:top w:val="single" w:color="auto" w:sz="4" w:space="0"/>
              <w:left w:val="single" w:color="auto"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ascii="宋体" w:hAnsi="宋体" w:cs="宋体"/>
                <w:color w:val="000000"/>
                <w:sz w:val="18"/>
                <w:szCs w:val="18"/>
              </w:rPr>
              <w:t>46</w:t>
            </w:r>
          </w:p>
        </w:tc>
        <w:tc>
          <w:tcPr>
            <w:tcW w:w="161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04B003</w:t>
            </w:r>
          </w:p>
        </w:tc>
        <w:tc>
          <w:tcPr>
            <w:tcW w:w="3058"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hint="eastAsia" w:ascii="宋体" w:hAnsi="宋体" w:cs="宋体"/>
                <w:color w:val="000000"/>
                <w:sz w:val="18"/>
                <w:szCs w:val="18"/>
              </w:rPr>
              <w:t>安全用具</w:t>
            </w:r>
          </w:p>
        </w:tc>
        <w:tc>
          <w:tcPr>
            <w:tcW w:w="2570" w:type="dxa"/>
            <w:tcBorders>
              <w:top w:val="single" w:color="auto" w:sz="4" w:space="0"/>
              <w:left w:val="single" w:color="000000" w:sz="4" w:space="0"/>
              <w:bottom w:val="single" w:color="auto" w:sz="4" w:space="0"/>
            </w:tcBorders>
            <w:shd w:val="clear" w:color="auto" w:fill="FFFFFF"/>
            <w:vAlign w:val="center"/>
          </w:tcPr>
          <w:p>
            <w:pPr>
              <w:textAlignment w:val="center"/>
              <w:rPr>
                <w:rFonts w:asci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包括灭火器、安全用电警示标志灯、绝缘地毯、验电棒、绝缘手套、绝缘胶鞋、铁皮柜、模拟牌</w:t>
            </w:r>
          </w:p>
        </w:tc>
        <w:tc>
          <w:tcPr>
            <w:tcW w:w="1129" w:type="dxa"/>
            <w:tcBorders>
              <w:top w:val="single" w:color="auto" w:sz="4" w:space="0"/>
              <w:left w:val="single" w:color="000000" w:sz="4" w:space="0"/>
              <w:bottom w:val="single" w:color="auto"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套</w:t>
            </w:r>
          </w:p>
        </w:tc>
        <w:tc>
          <w:tcPr>
            <w:tcW w:w="999" w:type="dxa"/>
            <w:tcBorders>
              <w:top w:val="single" w:color="auto" w:sz="4" w:space="0"/>
              <w:left w:val="single" w:color="000000" w:sz="4" w:space="0"/>
              <w:bottom w:val="single" w:color="auto" w:sz="4" w:space="0"/>
            </w:tcBorders>
            <w:shd w:val="clear" w:color="auto" w:fill="FFFFFF"/>
            <w:vAlign w:val="center"/>
          </w:tcPr>
          <w:p>
            <w:pPr>
              <w:jc w:val="right"/>
              <w:textAlignment w:val="center"/>
              <w:rPr>
                <w:rFonts w:ascii="宋体" w:cs="宋体"/>
                <w:color w:val="000000"/>
                <w:sz w:val="18"/>
                <w:szCs w:val="18"/>
              </w:rPr>
            </w:pPr>
            <w:r>
              <w:rPr>
                <w:rFonts w:ascii="宋体" w:hAnsi="宋体" w:cs="宋体"/>
                <w:color w:val="000000"/>
                <w:sz w:val="18"/>
                <w:szCs w:val="18"/>
              </w:rPr>
              <w:t>1</w:t>
            </w: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bottom w:val="single" w:color="auto"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bottom w:val="single" w:color="auto"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bottom w:val="single" w:color="auto" w:sz="4" w:space="0"/>
              <w:right w:val="single" w:color="auto"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auto" w:sz="4" w:space="0"/>
              <w:left w:val="single" w:color="000000" w:sz="4" w:space="0"/>
            </w:tcBorders>
            <w:shd w:val="clear" w:color="auto" w:fill="FFFFFF"/>
            <w:vAlign w:val="center"/>
          </w:tcPr>
          <w:p>
            <w:pPr>
              <w:jc w:val="center"/>
              <w:rPr>
                <w:rFonts w:ascii="宋体" w:cs="宋体"/>
                <w:color w:val="000000"/>
                <w:sz w:val="18"/>
                <w:szCs w:val="18"/>
              </w:rPr>
            </w:pPr>
            <w:r>
              <w:rPr>
                <w:rFonts w:hint="eastAsia" w:ascii="宋体" w:hAnsi="宋体" w:cs="宋体"/>
                <w:i w:val="0"/>
                <w:color w:val="000000"/>
                <w:sz w:val="18"/>
                <w:szCs w:val="18"/>
                <w:u w:val="none"/>
                <w:lang w:val="en-US" w:eastAsia="zh-CN"/>
              </w:rPr>
              <w:t>47</w:t>
            </w:r>
          </w:p>
        </w:tc>
        <w:tc>
          <w:tcPr>
            <w:tcW w:w="1610" w:type="dxa"/>
            <w:tcBorders>
              <w:top w:val="single" w:color="auto" w:sz="4" w:space="0"/>
              <w:left w:val="single" w:color="000000" w:sz="4" w:space="0"/>
            </w:tcBorders>
            <w:shd w:val="clear" w:color="auto" w:fill="FFFFFF"/>
            <w:vAlign w:val="center"/>
          </w:tcPr>
          <w:p>
            <w:pPr>
              <w:jc w:val="left"/>
              <w:rPr>
                <w:rFonts w:ascii="宋体" w:cs="宋体"/>
                <w:color w:val="000000"/>
                <w:sz w:val="18"/>
                <w:szCs w:val="18"/>
              </w:rPr>
            </w:pPr>
            <w:r>
              <w:rPr>
                <w:rFonts w:hint="eastAsia" w:ascii="宋体" w:hAnsi="宋体" w:eastAsia="宋体" w:cs="宋体"/>
                <w:i w:val="0"/>
                <w:color w:val="000000"/>
                <w:sz w:val="18"/>
                <w:szCs w:val="18"/>
                <w:u w:val="none"/>
                <w:lang w:val="en-US" w:eastAsia="zh-CN"/>
              </w:rPr>
              <w:t>030404017001</w:t>
            </w:r>
          </w:p>
        </w:tc>
        <w:tc>
          <w:tcPr>
            <w:tcW w:w="3058" w:type="dxa"/>
            <w:tcBorders>
              <w:top w:val="single" w:color="auto" w:sz="4" w:space="0"/>
              <w:left w:val="single" w:color="000000" w:sz="4" w:space="0"/>
            </w:tcBorders>
            <w:shd w:val="clear" w:color="auto" w:fill="FFFFFF"/>
            <w:vAlign w:val="center"/>
          </w:tcPr>
          <w:p>
            <w:pPr>
              <w:jc w:val="left"/>
              <w:rPr>
                <w:rFonts w:ascii="宋体" w:cs="宋体"/>
                <w:color w:val="000000"/>
                <w:sz w:val="18"/>
                <w:szCs w:val="18"/>
              </w:rPr>
            </w:pPr>
            <w:r>
              <w:rPr>
                <w:rFonts w:hint="eastAsia" w:ascii="宋体" w:hAnsi="宋体" w:eastAsia="宋体" w:cs="宋体"/>
                <w:i w:val="0"/>
                <w:color w:val="000000"/>
                <w:sz w:val="18"/>
                <w:szCs w:val="18"/>
                <w:u w:val="none"/>
                <w:lang w:val="en-US" w:eastAsia="zh-CN"/>
              </w:rPr>
              <w:t>配电箱</w:t>
            </w:r>
          </w:p>
        </w:tc>
        <w:tc>
          <w:tcPr>
            <w:tcW w:w="2570" w:type="dxa"/>
            <w:tcBorders>
              <w:top w:val="single" w:color="auto" w:sz="4" w:space="0"/>
              <w:left w:val="single" w:color="000000" w:sz="4" w:space="0"/>
            </w:tcBorders>
            <w:shd w:val="clear" w:color="auto" w:fill="FFFFFF"/>
            <w:vAlign w:val="center"/>
          </w:tcPr>
          <w:p>
            <w:pPr>
              <w:jc w:val="left"/>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r>
              <w:rPr>
                <w:rFonts w:hint="eastAsia" w:ascii="宋体" w:hAnsi="宋体" w:eastAsia="宋体" w:cs="宋体"/>
                <w:i w:val="0"/>
                <w:color w:val="000000"/>
                <w:sz w:val="18"/>
                <w:szCs w:val="18"/>
                <w:u w:val="none"/>
                <w:lang w:val="en-US" w:eastAsia="zh-CN"/>
              </w:rPr>
              <w:t>新增壁挂式直流电源装GZDW-110V/20Ah</w:t>
            </w:r>
          </w:p>
          <w:p>
            <w:pPr>
              <w:jc w:val="left"/>
              <w:rPr>
                <w:rFonts w:ascii="宋体" w:cs="宋体"/>
                <w:color w:val="000000"/>
                <w:sz w:val="18"/>
                <w:szCs w:val="18"/>
              </w:rPr>
            </w:pPr>
            <w:r>
              <w:rPr>
                <w:rFonts w:hint="eastAsia" w:ascii="宋体" w:hAnsi="宋体" w:cs="宋体"/>
                <w:i w:val="0"/>
                <w:color w:val="000000"/>
                <w:sz w:val="18"/>
                <w:szCs w:val="18"/>
                <w:u w:val="none"/>
                <w:lang w:val="en-US" w:eastAsia="zh-CN"/>
              </w:rPr>
              <w:t>2.</w:t>
            </w:r>
            <w:r>
              <w:rPr>
                <w:rFonts w:hint="eastAsia" w:ascii="宋体" w:hAnsi="宋体" w:eastAsia="宋体" w:cs="宋体"/>
                <w:i w:val="0"/>
                <w:color w:val="000000"/>
                <w:sz w:val="18"/>
                <w:szCs w:val="18"/>
                <w:u w:val="none"/>
                <w:lang w:val="en-US" w:eastAsia="zh-CN"/>
              </w:rPr>
              <w:t>元器件详见图纸</w:t>
            </w:r>
          </w:p>
        </w:tc>
        <w:tc>
          <w:tcPr>
            <w:tcW w:w="1129" w:type="dxa"/>
            <w:tcBorders>
              <w:top w:val="single" w:color="auto" w:sz="4" w:space="0"/>
              <w:left w:val="single" w:color="000000" w:sz="4" w:space="0"/>
            </w:tcBorders>
            <w:shd w:val="clear" w:color="auto" w:fill="FFFFFF"/>
            <w:vAlign w:val="center"/>
          </w:tcPr>
          <w:p>
            <w:pPr>
              <w:jc w:val="center"/>
              <w:rPr>
                <w:rFonts w:ascii="宋体" w:cs="宋体"/>
                <w:color w:val="000000"/>
                <w:sz w:val="18"/>
                <w:szCs w:val="18"/>
              </w:rPr>
            </w:pPr>
            <w:r>
              <w:rPr>
                <w:rFonts w:hint="eastAsia" w:ascii="宋体" w:hAnsi="宋体" w:cs="宋体"/>
                <w:i w:val="0"/>
                <w:color w:val="000000"/>
                <w:sz w:val="18"/>
                <w:szCs w:val="18"/>
                <w:u w:val="none"/>
                <w:lang w:val="en-US" w:eastAsia="zh-CN"/>
              </w:rPr>
              <w:t>台</w:t>
            </w: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r>
              <w:rPr>
                <w:rFonts w:hint="eastAsia" w:ascii="宋体" w:hAnsi="宋体" w:cs="宋体"/>
                <w:i w:val="0"/>
                <w:color w:val="000000"/>
                <w:sz w:val="18"/>
                <w:szCs w:val="18"/>
                <w:u w:val="none"/>
                <w:lang w:val="en-US" w:eastAsia="zh-CN"/>
              </w:rPr>
              <w:t>1</w:t>
            </w: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auto"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auto"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auto"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61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3058"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257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1129" w:type="dxa"/>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61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3058"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257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1129" w:type="dxa"/>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549" w:type="dxa"/>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161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3058"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257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1129" w:type="dxa"/>
            <w:tcBorders>
              <w:top w:val="single" w:color="000000" w:sz="4" w:space="0"/>
              <w:left w:val="single" w:color="000000" w:sz="4" w:space="0"/>
            </w:tcBorders>
            <w:shd w:val="clear" w:color="auto" w:fill="FFFFFF"/>
            <w:vAlign w:val="center"/>
          </w:tcPr>
          <w:p>
            <w:pPr>
              <w:jc w:val="center"/>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9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tcBorders>
            <w:shd w:val="clear" w:color="auto" w:fill="FFFFFF"/>
            <w:vAlign w:val="center"/>
          </w:tcPr>
          <w:p>
            <w:pPr>
              <w:rPr>
                <w:rFonts w:ascii="宋体" w:cs="宋体"/>
                <w:color w:val="000000"/>
                <w:sz w:val="18"/>
                <w:szCs w:val="18"/>
              </w:rPr>
            </w:pPr>
          </w:p>
        </w:tc>
        <w:tc>
          <w:tcPr>
            <w:tcW w:w="713" w:type="dxa"/>
            <w:tcBorders>
              <w:top w:val="single" w:color="000000" w:sz="4" w:space="0"/>
              <w:left w:val="single" w:color="000000" w:sz="4" w:space="0"/>
              <w:right w:val="single" w:color="000000" w:sz="4" w:space="0"/>
            </w:tcBorders>
            <w:shd w:val="clear" w:color="auto" w:fill="FFFFFF"/>
            <w:vAlign w:val="center"/>
          </w:tcPr>
          <w:p>
            <w:pPr>
              <w:rPr>
                <w:rFonts w:ascii="宋体" w:cs="宋体"/>
                <w:color w:val="000000"/>
                <w:sz w:val="18"/>
                <w:szCs w:val="18"/>
              </w:rPr>
            </w:pPr>
          </w:p>
        </w:tc>
      </w:tr>
      <w:tr>
        <w:tblPrEx>
          <w:tblLayout w:type="fixed"/>
          <w:tblCellMar>
            <w:top w:w="15" w:type="dxa"/>
            <w:left w:w="15" w:type="dxa"/>
            <w:bottom w:w="15" w:type="dxa"/>
            <w:right w:w="15" w:type="dxa"/>
          </w:tblCellMar>
        </w:tblPrEx>
        <w:trPr>
          <w:trHeight w:val="450" w:hRule="atLeast"/>
        </w:trPr>
        <w:tc>
          <w:tcPr>
            <w:tcW w:w="10914" w:type="dxa"/>
            <w:gridSpan w:val="7"/>
            <w:tcBorders>
              <w:top w:val="single" w:color="000000" w:sz="4" w:space="0"/>
              <w:left w:val="single" w:color="000000" w:sz="4" w:space="0"/>
              <w:bottom w:val="single" w:color="000000" w:sz="4" w:space="0"/>
            </w:tcBorders>
            <w:shd w:val="clear" w:color="auto" w:fill="FFFFFF"/>
            <w:vAlign w:val="center"/>
          </w:tcPr>
          <w:p>
            <w:pPr>
              <w:jc w:val="center"/>
              <w:textAlignment w:val="center"/>
              <w:rPr>
                <w:rFonts w:ascii="宋体" w:cs="宋体"/>
                <w:color w:val="000000"/>
                <w:sz w:val="18"/>
                <w:szCs w:val="18"/>
              </w:rPr>
            </w:pPr>
            <w:r>
              <w:rPr>
                <w:rFonts w:hint="eastAsia" w:ascii="宋体" w:hAnsi="宋体" w:cs="宋体"/>
                <w:color w:val="000000"/>
                <w:sz w:val="18"/>
                <w:szCs w:val="18"/>
              </w:rPr>
              <w:t>合计</w:t>
            </w:r>
          </w:p>
        </w:tc>
        <w:tc>
          <w:tcPr>
            <w:tcW w:w="99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4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89" w:type="dxa"/>
            <w:tcBorders>
              <w:top w:val="single" w:color="000000" w:sz="4" w:space="0"/>
              <w:left w:val="single" w:color="000000" w:sz="4" w:space="0"/>
              <w:bottom w:val="single" w:color="000000" w:sz="4" w:space="0"/>
            </w:tcBorders>
            <w:shd w:val="clear" w:color="auto" w:fill="FFFFFF"/>
            <w:vAlign w:val="center"/>
          </w:tcPr>
          <w:p>
            <w:pPr>
              <w:jc w:val="right"/>
              <w:rPr>
                <w:rFonts w:ascii="宋体" w:cs="宋体"/>
                <w:color w:val="000000"/>
                <w:sz w:val="18"/>
                <w:szCs w:val="18"/>
              </w:rPr>
            </w:pPr>
          </w:p>
        </w:tc>
        <w:tc>
          <w:tcPr>
            <w:tcW w:w="950" w:type="dxa"/>
            <w:tcBorders>
              <w:top w:val="single" w:color="000000" w:sz="4" w:space="0"/>
              <w:left w:val="single" w:color="000000" w:sz="4" w:space="0"/>
              <w:bottom w:val="single" w:color="000000" w:sz="4" w:space="0"/>
            </w:tcBorders>
            <w:shd w:val="clear" w:color="auto" w:fill="FFFFFF"/>
            <w:vAlign w:val="center"/>
          </w:tcPr>
          <w:p>
            <w:pPr>
              <w:jc w:val="center"/>
              <w:rPr>
                <w:rFonts w:ascii="宋体" w:cs="宋体"/>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cs="宋体"/>
                <w:color w:val="000000"/>
                <w:sz w:val="18"/>
                <w:szCs w:val="18"/>
              </w:rPr>
            </w:pPr>
          </w:p>
        </w:tc>
      </w:tr>
    </w:tbl>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pPr>
    </w:p>
    <w:p>
      <w:pPr>
        <w:widowControl w:val="0"/>
        <w:rPr>
          <w:rFonts w:ascii="宋体" w:cs="宋体"/>
          <w:b/>
          <w:bCs/>
          <w:color w:val="FF0000"/>
          <w:sz w:val="21"/>
          <w:szCs w:val="21"/>
        </w:rPr>
        <w:sectPr>
          <w:pgSz w:w="16838" w:h="11900" w:orient="landscape"/>
          <w:pgMar w:top="1440" w:right="1440" w:bottom="1440" w:left="158" w:header="0" w:footer="0" w:gutter="0"/>
          <w:cols w:equalWidth="0" w:num="1">
            <w:col w:w="9026"/>
          </w:cols>
        </w:sectPr>
      </w:pPr>
    </w:p>
    <w:p>
      <w:pPr>
        <w:spacing w:line="360" w:lineRule="auto"/>
        <w:ind w:right="6"/>
        <w:jc w:val="center"/>
        <w:rPr>
          <w:rFonts w:ascii="宋体" w:cs="宋体"/>
          <w:b/>
          <w:bCs/>
          <w:sz w:val="32"/>
          <w:szCs w:val="32"/>
        </w:rPr>
      </w:pPr>
      <w:r>
        <w:rPr>
          <w:rFonts w:hint="eastAsia" w:ascii="宋体" w:hAnsi="宋体" w:cs="宋体"/>
          <w:b/>
          <w:bCs/>
          <w:sz w:val="32"/>
          <w:szCs w:val="32"/>
        </w:rPr>
        <w:t>图纸另附</w:t>
      </w:r>
    </w:p>
    <w:sectPr>
      <w:pgSz w:w="11906" w:h="16840"/>
      <w:pgMar w:top="1440" w:right="1080" w:bottom="1440" w:left="1080" w:header="0" w:footer="0" w:gutter="0"/>
      <w:cols w:equalWidth="0" w:num="1">
        <w:col w:w="139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_HKSCS">
    <w:altName w:val="PMingLiU-ExtB"/>
    <w:panose1 w:val="02020500000000000000"/>
    <w:charset w:val="88"/>
    <w:family w:val="roman"/>
    <w:pitch w:val="default"/>
    <w:sig w:usb0="00000000" w:usb1="00000000" w:usb2="00000016" w:usb3="00000000" w:csb0="00100001" w:csb1="00000000"/>
  </w:font>
  <w:font w:name="新宋体-18030">
    <w:altName w:val="微软雅黑"/>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560"/>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114</w:t>
                </w:r>
                <w:r>
                  <w:fldChar w:fldCharType="end"/>
                </w:r>
              </w:p>
            </w:txbxContent>
          </v:textbox>
        </v:shape>
      </w:pict>
    </w:r>
    <w:r>
      <w:pict>
        <v:shape id="_x0000_i1025" o:spt="75" type="#_x0000_t75" style="height:19.8pt;width:108.6pt;" filled="f" o:preferrelative="t" stroked="f" coordsize="21600,21600">
          <v:path/>
          <v:fill on="f" focussize="0,0"/>
          <v:stroke on="f" joinstyle="miter"/>
          <v:imagedata r:id="rId1" o:title=""/>
          <o:lock v:ext="edit" aspectratio="t"/>
          <w10:wrap type="none"/>
          <w10:anchorlock/>
        </v:shape>
      </w:pict>
    </w:r>
  </w:p>
  <w:p>
    <w:pPr>
      <w:pStyle w:val="8"/>
      <w:ind w:right="560"/>
    </w:pPr>
    <w:r>
      <w:pict>
        <v:shape id="图片 1" o:spid="_x0000_s2050" o:spt="75" alt="无标题2" type="#_x0000_t75" style="position:absolute;left:0pt;margin-left:411pt;margin-top:787.95pt;height:28.35pt;width:116.65pt;z-index:-251659264;mso-width-relative:page;mso-height-relative:page;" filled="f" o:preferrelative="t" stroked="f" coordsize="21600,21600">
          <v:path/>
          <v:fill on="f" focussize="0,0"/>
          <v:stroke on="f" joinstyle="miter"/>
          <v:imagedata r:id="rId2" o:title=""/>
          <o:lock v:ext="edit" aspectratio="t"/>
        </v:shape>
      </w:pict>
    </w:r>
    <w:r>
      <w:pict>
        <v:shape id="图片 7" o:spid="_x0000_s2051" o:spt="75" alt="无标题2" type="#_x0000_t75" style="position:absolute;left:0pt;margin-left:411pt;margin-top:787.95pt;height:28.35pt;width:116.65pt;z-index:-251662336;mso-width-relative:page;mso-height-relative:page;" filled="f" o:preferrelative="t" stroked="f" coordsize="21600,21600">
          <v:path/>
          <v:fill on="f" focussize="0,0"/>
          <v:stroke on="f" joinstyle="miter"/>
          <v:imagedata r:id="rId2" o:title=""/>
          <o:lock v:ext="edit" aspectratio="t"/>
        </v:shape>
      </w:pict>
    </w:r>
    <w:r>
      <w:pict>
        <v:shape id="图片 3" o:spid="_x0000_s2052" o:spt="75" alt="无标题2" type="#_x0000_t75" style="position:absolute;left:0pt;margin-left:411pt;margin-top:787.95pt;height:28.35pt;width:116.65pt;z-index:-251660288;mso-width-relative:page;mso-height-relative:page;" filled="f" o:preferrelative="t" stroked="f" coordsize="21600,21600">
          <v:path/>
          <v:fill on="f" focussize="0,0"/>
          <v:stroke on="f" joinstyle="miter"/>
          <v:imagedata r:id="rId2" o:title=""/>
          <o:lock v:ext="edit" aspectratio="t"/>
        </v:shape>
      </w:pict>
    </w:r>
    <w:r>
      <w:pict>
        <v:shape id="图片 4" o:spid="_x0000_s2053" o:spt="75" alt="无标题2" type="#_x0000_t75" style="position:absolute;left:0pt;margin-left:411pt;margin-top:787.95pt;height:28.35pt;width:116.65pt;z-index:-251661312;mso-width-relative:page;mso-height-relative:page;" filled="f" o:preferrelative="t" stroked="f" coordsize="21600,21600">
          <v:path/>
          <v:fill on="f" focussize="0,0"/>
          <v:stroke on="f" joinstyle="miter"/>
          <v:imagedata r:id="rId2" o:title=""/>
          <o:lock v:ext="edit" aspectratio="t"/>
        </v:shape>
      </w:pict>
    </w:r>
    <w:r>
      <w:pict>
        <v:shape id="图片 5" o:spid="_x0000_s2054" o:spt="75" alt="无标题2" type="#_x0000_t75" style="position:absolute;left:0pt;margin-left:411pt;margin-top:787.95pt;height:28.35pt;width:116.65pt;z-index:-251658240;mso-width-relative:page;mso-height-relative:page;" filled="f" o:preferrelative="t" stroked="f" coordsize="21600,21600">
          <v:path/>
          <v:fill on="f" focussize="0,0"/>
          <v:stroke on="f" joinstyle="miter"/>
          <v:imagedata r:id="rId2" o:title=""/>
          <o:lock v:ext="edit" aspectratio="t"/>
        </v:shape>
      </w:pict>
    </w:r>
    <w:r>
      <w:pict>
        <v:shape id="图片 2" o:spid="_x0000_s2055" o:spt="75" alt="无标题2" type="#_x0000_t75" style="position:absolute;left:0pt;margin-left:411pt;margin-top:787.95pt;height:28.35pt;width:116.65pt;z-index:-251657216;mso-width-relative:page;mso-height-relative:page;" filled="f" o:preferrelative="t" stroked="f" coordsize="21600,21600">
          <v:path/>
          <v:fill on="f" focussize="0,0"/>
          <v:stroke on="f" joinstyle="miter"/>
          <v:imagedata r:id="rId2" o:title=""/>
          <o:lock v:ext="edit" aspectratio="t"/>
        </v:shape>
      </w:pict>
    </w:r>
    <w:r>
      <w:pict>
        <v:shape id="_x0000_s2056" o:spid="_x0000_s2056" o:spt="75" alt="无标题2" type="#_x0000_t75" style="position:absolute;left:0pt;margin-left:411pt;margin-top:787.95pt;height:28.35pt;width:116.65pt;z-index:-251656192;mso-width-relative:page;mso-height-relative:page;" filled="f" o:preferrelative="t" stroked="f" coordsize="21600,21600">
          <v:path/>
          <v:fill on="f" focussize="0,0"/>
          <v:stroke on="f" joinstyle="miter"/>
          <v:imagedata r:id="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宋体"/>
        <w:b/>
        <w:bCs/>
        <w:spacing w:val="-6"/>
        <w:sz w:val="21"/>
        <w:szCs w:val="21"/>
      </w:rPr>
    </w:pPr>
  </w:p>
  <w:p>
    <w:pPr>
      <w:pStyle w:val="9"/>
      <w:jc w:val="both"/>
      <w:rPr>
        <w:rFonts w:ascii="宋体"/>
        <w:b/>
        <w:bCs/>
        <w:spacing w:val="-6"/>
        <w:sz w:val="21"/>
        <w:szCs w:val="21"/>
      </w:rPr>
    </w:pPr>
  </w:p>
  <w:p>
    <w:pPr>
      <w:pStyle w:val="9"/>
      <w:jc w:val="both"/>
      <w:rPr>
        <w:b/>
        <w:bCs/>
        <w:sz w:val="21"/>
        <w:szCs w:val="21"/>
      </w:rPr>
    </w:pPr>
    <w:r>
      <w:rPr>
        <w:rFonts w:hint="eastAsia" w:ascii="宋体" w:hAnsi="宋体"/>
        <w:b/>
        <w:bCs/>
        <w:spacing w:val="-6"/>
        <w:sz w:val="21"/>
        <w:szCs w:val="21"/>
      </w:rPr>
      <w:t>中国美术学院校园建设和管理处山北宿舍配电房改造项目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4F944"/>
    <w:multiLevelType w:val="singleLevel"/>
    <w:tmpl w:val="CAF4F944"/>
    <w:lvl w:ilvl="0" w:tentative="0">
      <w:start w:val="1"/>
      <w:numFmt w:val="decimal"/>
      <w:suff w:val="nothing"/>
      <w:lvlText w:val="（%1）"/>
      <w:lvlJc w:val="left"/>
      <w:rPr>
        <w:rFonts w:cs="Times New Roman"/>
      </w:rPr>
    </w:lvl>
  </w:abstractNum>
  <w:abstractNum w:abstractNumId="1">
    <w:nsid w:val="6431C31C"/>
    <w:multiLevelType w:val="singleLevel"/>
    <w:tmpl w:val="6431C31C"/>
    <w:lvl w:ilvl="0" w:tentative="0">
      <w:start w:val="6"/>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cumentProtection w:enforcement="0"/>
  <w:defaultTabStop w:val="720"/>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BA8"/>
    <w:rsid w:val="000935E6"/>
    <w:rsid w:val="000D3CD8"/>
    <w:rsid w:val="000E7A79"/>
    <w:rsid w:val="00116025"/>
    <w:rsid w:val="001E417D"/>
    <w:rsid w:val="001F1908"/>
    <w:rsid w:val="002415E2"/>
    <w:rsid w:val="002866C6"/>
    <w:rsid w:val="002C5589"/>
    <w:rsid w:val="003077E0"/>
    <w:rsid w:val="00311848"/>
    <w:rsid w:val="00313B06"/>
    <w:rsid w:val="00337283"/>
    <w:rsid w:val="00443A75"/>
    <w:rsid w:val="00473278"/>
    <w:rsid w:val="004E416B"/>
    <w:rsid w:val="005670D6"/>
    <w:rsid w:val="00613763"/>
    <w:rsid w:val="006D1798"/>
    <w:rsid w:val="006E4800"/>
    <w:rsid w:val="006F00E3"/>
    <w:rsid w:val="006F3DB6"/>
    <w:rsid w:val="0073744B"/>
    <w:rsid w:val="007B42A5"/>
    <w:rsid w:val="00833BA8"/>
    <w:rsid w:val="00901BFF"/>
    <w:rsid w:val="009868AC"/>
    <w:rsid w:val="009954A2"/>
    <w:rsid w:val="009F1E75"/>
    <w:rsid w:val="00A3489F"/>
    <w:rsid w:val="00BA04DF"/>
    <w:rsid w:val="00C50D49"/>
    <w:rsid w:val="00CA1CF4"/>
    <w:rsid w:val="00CF40FE"/>
    <w:rsid w:val="00D112B9"/>
    <w:rsid w:val="00D35A5E"/>
    <w:rsid w:val="00D86B6C"/>
    <w:rsid w:val="00DA580D"/>
    <w:rsid w:val="00DC3CC5"/>
    <w:rsid w:val="00E30FAF"/>
    <w:rsid w:val="00E91237"/>
    <w:rsid w:val="00F02CF9"/>
    <w:rsid w:val="00F05B10"/>
    <w:rsid w:val="00F07C8B"/>
    <w:rsid w:val="00F32861"/>
    <w:rsid w:val="00F978E6"/>
    <w:rsid w:val="00FD4F75"/>
    <w:rsid w:val="04747B5D"/>
    <w:rsid w:val="0577178A"/>
    <w:rsid w:val="08582320"/>
    <w:rsid w:val="0A2119D5"/>
    <w:rsid w:val="0C7B4EBC"/>
    <w:rsid w:val="0DD6312C"/>
    <w:rsid w:val="0ED90966"/>
    <w:rsid w:val="0EFC6EE1"/>
    <w:rsid w:val="0F37331A"/>
    <w:rsid w:val="11254DF8"/>
    <w:rsid w:val="113F0361"/>
    <w:rsid w:val="11C868FD"/>
    <w:rsid w:val="13D947C3"/>
    <w:rsid w:val="14563D9A"/>
    <w:rsid w:val="18323AAA"/>
    <w:rsid w:val="18887FCB"/>
    <w:rsid w:val="18F71FC9"/>
    <w:rsid w:val="19857DD6"/>
    <w:rsid w:val="1A3A3D43"/>
    <w:rsid w:val="1E9E37E9"/>
    <w:rsid w:val="1F844EA8"/>
    <w:rsid w:val="20E96158"/>
    <w:rsid w:val="2228559B"/>
    <w:rsid w:val="22B803C0"/>
    <w:rsid w:val="22CA3478"/>
    <w:rsid w:val="25183C44"/>
    <w:rsid w:val="25662B53"/>
    <w:rsid w:val="276C5CFF"/>
    <w:rsid w:val="288E34E1"/>
    <w:rsid w:val="2C0D371B"/>
    <w:rsid w:val="2E582CD2"/>
    <w:rsid w:val="2F9F17AF"/>
    <w:rsid w:val="2FD72A51"/>
    <w:rsid w:val="30316905"/>
    <w:rsid w:val="320859D3"/>
    <w:rsid w:val="32B17147"/>
    <w:rsid w:val="33237BA8"/>
    <w:rsid w:val="33361AFC"/>
    <w:rsid w:val="33921610"/>
    <w:rsid w:val="33C026CC"/>
    <w:rsid w:val="351C51A6"/>
    <w:rsid w:val="37067C4B"/>
    <w:rsid w:val="376974BF"/>
    <w:rsid w:val="37984A0E"/>
    <w:rsid w:val="386715DA"/>
    <w:rsid w:val="3BAE63B7"/>
    <w:rsid w:val="3E0D22E2"/>
    <w:rsid w:val="3EB06BEC"/>
    <w:rsid w:val="3F7C3573"/>
    <w:rsid w:val="404108C8"/>
    <w:rsid w:val="40B85F8C"/>
    <w:rsid w:val="41224117"/>
    <w:rsid w:val="46786620"/>
    <w:rsid w:val="48EB396C"/>
    <w:rsid w:val="497D6B60"/>
    <w:rsid w:val="4AEC502C"/>
    <w:rsid w:val="4C1762DA"/>
    <w:rsid w:val="4C1819D1"/>
    <w:rsid w:val="4C323F07"/>
    <w:rsid w:val="4D441D56"/>
    <w:rsid w:val="4E6E5D15"/>
    <w:rsid w:val="52500F7E"/>
    <w:rsid w:val="54632850"/>
    <w:rsid w:val="583F07AF"/>
    <w:rsid w:val="59933E6D"/>
    <w:rsid w:val="5A205324"/>
    <w:rsid w:val="5A4F15FC"/>
    <w:rsid w:val="5C0D36FF"/>
    <w:rsid w:val="60B166B7"/>
    <w:rsid w:val="62C94278"/>
    <w:rsid w:val="63405725"/>
    <w:rsid w:val="64136523"/>
    <w:rsid w:val="654620A6"/>
    <w:rsid w:val="66221ACF"/>
    <w:rsid w:val="66F8232D"/>
    <w:rsid w:val="67103379"/>
    <w:rsid w:val="678531DB"/>
    <w:rsid w:val="67C12663"/>
    <w:rsid w:val="6CB218EF"/>
    <w:rsid w:val="6DB53060"/>
    <w:rsid w:val="6E1E6E89"/>
    <w:rsid w:val="6E701503"/>
    <w:rsid w:val="707E4E4E"/>
    <w:rsid w:val="71622111"/>
    <w:rsid w:val="734D0F87"/>
    <w:rsid w:val="74C47BDF"/>
    <w:rsid w:val="762E73B2"/>
    <w:rsid w:val="775A4029"/>
    <w:rsid w:val="79CB166E"/>
    <w:rsid w:val="79D055D3"/>
    <w:rsid w:val="79EE1F34"/>
    <w:rsid w:val="7B186422"/>
    <w:rsid w:val="7D363173"/>
    <w:rsid w:val="7D7536D2"/>
    <w:rsid w:val="7E7A5C10"/>
    <w:rsid w:val="7E8E5F0D"/>
    <w:rsid w:val="7FEA54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2"/>
      <w:szCs w:val="22"/>
      <w:lang w:val="en-US" w:eastAsia="zh-CN" w:bidi="ar-SA"/>
    </w:rPr>
  </w:style>
  <w:style w:type="paragraph" w:styleId="2">
    <w:name w:val="heading 1"/>
    <w:basedOn w:val="1"/>
    <w:next w:val="1"/>
    <w:link w:val="20"/>
    <w:qFormat/>
    <w:uiPriority w:val="99"/>
    <w:pPr>
      <w:keepNext/>
      <w:keepLines/>
      <w:spacing w:line="576" w:lineRule="auto"/>
      <w:outlineLvl w:val="0"/>
    </w:pPr>
    <w:rPr>
      <w:b/>
      <w:kern w:val="44"/>
      <w:sz w:val="44"/>
    </w:rPr>
  </w:style>
  <w:style w:type="paragraph" w:styleId="3">
    <w:name w:val="heading 2"/>
    <w:basedOn w:val="1"/>
    <w:next w:val="1"/>
    <w:link w:val="21"/>
    <w:qFormat/>
    <w:uiPriority w:val="99"/>
    <w:pPr>
      <w:keepNext/>
      <w:keepLines/>
      <w:spacing w:line="413" w:lineRule="auto"/>
      <w:outlineLvl w:val="1"/>
    </w:pPr>
    <w:rPr>
      <w:rFonts w:ascii="Arial" w:hAnsi="Arial" w:eastAsia="黑体"/>
      <w:b/>
      <w:sz w:val="32"/>
    </w:rPr>
  </w:style>
  <w:style w:type="character" w:default="1" w:styleId="14">
    <w:name w:val="Default Paragraph Font"/>
    <w:semiHidden/>
    <w:uiPriority w:val="99"/>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22"/>
    <w:uiPriority w:val="99"/>
    <w:pPr>
      <w:spacing w:line="480" w:lineRule="atLeast"/>
      <w:ind w:firstLine="570"/>
    </w:pPr>
    <w:rPr>
      <w:rFonts w:ascii="黑体" w:eastAsia="黑体"/>
    </w:rPr>
  </w:style>
  <w:style w:type="paragraph" w:styleId="5">
    <w:name w:val="Plain Text"/>
    <w:basedOn w:val="1"/>
    <w:link w:val="23"/>
    <w:uiPriority w:val="99"/>
    <w:pPr>
      <w:spacing w:beforeLines="50" w:afterLines="50" w:line="400" w:lineRule="atLeast"/>
    </w:pPr>
    <w:rPr>
      <w:rFonts w:ascii="宋体" w:hAnsi="Courier New"/>
      <w:sz w:val="24"/>
    </w:rPr>
  </w:style>
  <w:style w:type="paragraph" w:styleId="6">
    <w:name w:val="Date"/>
    <w:basedOn w:val="1"/>
    <w:next w:val="1"/>
    <w:link w:val="24"/>
    <w:qFormat/>
    <w:uiPriority w:val="99"/>
    <w:pPr>
      <w:adjustRightInd w:val="0"/>
      <w:jc w:val="right"/>
      <w:textAlignment w:val="baseline"/>
    </w:pPr>
    <w:rPr>
      <w:rFonts w:eastAsia="仿宋_GB2312"/>
      <w:b/>
    </w:rPr>
  </w:style>
  <w:style w:type="paragraph" w:styleId="7">
    <w:name w:val="Balloon Text"/>
    <w:basedOn w:val="1"/>
    <w:link w:val="25"/>
    <w:semiHidden/>
    <w:qFormat/>
    <w:uiPriority w:val="99"/>
    <w:rPr>
      <w:sz w:val="18"/>
      <w:szCs w:val="18"/>
    </w:rPr>
  </w:style>
  <w:style w:type="paragraph" w:styleId="8">
    <w:name w:val="footer"/>
    <w:basedOn w:val="1"/>
    <w:link w:val="26"/>
    <w:uiPriority w:val="99"/>
    <w:pPr>
      <w:tabs>
        <w:tab w:val="center" w:pos="4153"/>
        <w:tab w:val="right" w:pos="8306"/>
      </w:tabs>
      <w:snapToGrid w:val="0"/>
    </w:pPr>
    <w:rPr>
      <w:sz w:val="18"/>
      <w:szCs w:val="18"/>
    </w:rPr>
  </w:style>
  <w:style w:type="paragraph" w:styleId="9">
    <w:name w:val="header"/>
    <w:basedOn w:val="1"/>
    <w:link w:val="27"/>
    <w:qFormat/>
    <w:uiPriority w:val="99"/>
    <w:pPr>
      <w:tabs>
        <w:tab w:val="center" w:pos="4153"/>
        <w:tab w:val="right" w:pos="8306"/>
      </w:tabs>
      <w:snapToGrid w:val="0"/>
      <w:jc w:val="center"/>
    </w:pPr>
    <w:rPr>
      <w:sz w:val="18"/>
      <w:szCs w:val="18"/>
    </w:rPr>
  </w:style>
  <w:style w:type="paragraph" w:styleId="10">
    <w:name w:val="toc 1"/>
    <w:basedOn w:val="1"/>
    <w:next w:val="1"/>
    <w:qFormat/>
    <w:uiPriority w:val="99"/>
    <w:pPr>
      <w:tabs>
        <w:tab w:val="right" w:leader="dot" w:pos="9072"/>
      </w:tabs>
      <w:spacing w:line="360" w:lineRule="auto"/>
    </w:pPr>
    <w:rPr>
      <w:rFonts w:ascii="Calibri" w:hAnsi="Calibri"/>
      <w:b/>
      <w:bCs/>
      <w:caps/>
      <w:sz w:val="20"/>
    </w:rPr>
  </w:style>
  <w:style w:type="paragraph" w:styleId="11">
    <w:name w:val="footnote text"/>
    <w:basedOn w:val="1"/>
    <w:link w:val="28"/>
    <w:semiHidden/>
    <w:qFormat/>
    <w:uiPriority w:val="99"/>
    <w:pPr>
      <w:snapToGrid w:val="0"/>
    </w:pPr>
    <w:rPr>
      <w:sz w:val="18"/>
    </w:rPr>
  </w:style>
  <w:style w:type="paragraph" w:styleId="12">
    <w:name w:val="toc 2"/>
    <w:basedOn w:val="1"/>
    <w:next w:val="1"/>
    <w:qFormat/>
    <w:uiPriority w:val="99"/>
    <w:pPr>
      <w:tabs>
        <w:tab w:val="right" w:leader="dot" w:pos="9060"/>
      </w:tabs>
      <w:spacing w:line="400" w:lineRule="exact"/>
      <w:ind w:left="280" w:right="148" w:rightChars="53"/>
    </w:pPr>
    <w:rPr>
      <w:rFonts w:ascii="仿宋" w:hAnsi="仿宋" w:eastAsia="仿宋"/>
      <w:b/>
      <w:smallCaps/>
      <w:sz w:val="24"/>
      <w:szCs w:val="24"/>
    </w:rPr>
  </w:style>
  <w:style w:type="paragraph" w:styleId="13">
    <w:name w:val="Normal (Web)"/>
    <w:basedOn w:val="1"/>
    <w:qFormat/>
    <w:uiPriority w:val="99"/>
    <w:pPr>
      <w:spacing w:beforeAutospacing="1" w:afterAutospacing="1"/>
    </w:pPr>
    <w:rPr>
      <w:rFonts w:ascii="宋体" w:hAnsi="宋体"/>
      <w:sz w:val="24"/>
      <w:szCs w:val="24"/>
    </w:rPr>
  </w:style>
  <w:style w:type="character" w:styleId="15">
    <w:name w:val="page number"/>
    <w:basedOn w:val="14"/>
    <w:qFormat/>
    <w:uiPriority w:val="99"/>
    <w:rPr>
      <w:rFonts w:cs="Times New Roman"/>
    </w:rPr>
  </w:style>
  <w:style w:type="character" w:styleId="16">
    <w:name w:val="Emphasis"/>
    <w:basedOn w:val="14"/>
    <w:qFormat/>
    <w:locked/>
    <w:uiPriority w:val="99"/>
    <w:rPr>
      <w:rFonts w:cs="Times New Roman"/>
      <w:i/>
    </w:rPr>
  </w:style>
  <w:style w:type="character" w:styleId="17">
    <w:name w:val="Hyperlink"/>
    <w:basedOn w:val="14"/>
    <w:qFormat/>
    <w:uiPriority w:val="99"/>
    <w:rPr>
      <w:rFonts w:cs="Times New Roman"/>
      <w:color w:val="0000FF"/>
      <w:u w:val="single"/>
    </w:rPr>
  </w:style>
  <w:style w:type="character" w:styleId="18">
    <w:name w:val="footnote reference"/>
    <w:basedOn w:val="14"/>
    <w:semiHidden/>
    <w:qFormat/>
    <w:uiPriority w:val="99"/>
    <w:rPr>
      <w:rFonts w:cs="Times New Roman"/>
      <w:vertAlign w:val="superscript"/>
    </w:rPr>
  </w:style>
  <w:style w:type="character" w:customStyle="1" w:styleId="20">
    <w:name w:val="Heading 1 Char"/>
    <w:basedOn w:val="14"/>
    <w:link w:val="2"/>
    <w:locked/>
    <w:uiPriority w:val="99"/>
    <w:rPr>
      <w:rFonts w:cs="Times New Roman"/>
      <w:b/>
      <w:bCs/>
      <w:kern w:val="44"/>
      <w:sz w:val="44"/>
      <w:szCs w:val="44"/>
    </w:rPr>
  </w:style>
  <w:style w:type="character" w:customStyle="1" w:styleId="21">
    <w:name w:val="Heading 2 Char"/>
    <w:basedOn w:val="14"/>
    <w:link w:val="3"/>
    <w:semiHidden/>
    <w:qFormat/>
    <w:locked/>
    <w:uiPriority w:val="99"/>
    <w:rPr>
      <w:rFonts w:ascii="Cambria" w:hAnsi="Cambria" w:eastAsia="宋体" w:cs="Times New Roman"/>
      <w:b/>
      <w:bCs/>
      <w:kern w:val="0"/>
      <w:sz w:val="32"/>
      <w:szCs w:val="32"/>
    </w:rPr>
  </w:style>
  <w:style w:type="character" w:customStyle="1" w:styleId="22">
    <w:name w:val="Body Text Indent Char"/>
    <w:basedOn w:val="14"/>
    <w:link w:val="4"/>
    <w:semiHidden/>
    <w:qFormat/>
    <w:locked/>
    <w:uiPriority w:val="99"/>
    <w:rPr>
      <w:rFonts w:cs="Times New Roman"/>
      <w:kern w:val="0"/>
      <w:sz w:val="22"/>
    </w:rPr>
  </w:style>
  <w:style w:type="character" w:customStyle="1" w:styleId="23">
    <w:name w:val="Plain Text Char"/>
    <w:basedOn w:val="14"/>
    <w:link w:val="5"/>
    <w:semiHidden/>
    <w:qFormat/>
    <w:locked/>
    <w:uiPriority w:val="99"/>
    <w:rPr>
      <w:rFonts w:ascii="宋体" w:hAnsi="Courier New" w:cs="Courier New"/>
      <w:kern w:val="0"/>
      <w:sz w:val="21"/>
      <w:szCs w:val="21"/>
    </w:rPr>
  </w:style>
  <w:style w:type="character" w:customStyle="1" w:styleId="24">
    <w:name w:val="Date Char"/>
    <w:basedOn w:val="14"/>
    <w:link w:val="6"/>
    <w:semiHidden/>
    <w:qFormat/>
    <w:locked/>
    <w:uiPriority w:val="99"/>
    <w:rPr>
      <w:rFonts w:cs="Times New Roman"/>
      <w:kern w:val="0"/>
      <w:sz w:val="22"/>
    </w:rPr>
  </w:style>
  <w:style w:type="character" w:customStyle="1" w:styleId="25">
    <w:name w:val="Balloon Text Char"/>
    <w:basedOn w:val="14"/>
    <w:link w:val="7"/>
    <w:semiHidden/>
    <w:qFormat/>
    <w:locked/>
    <w:uiPriority w:val="99"/>
    <w:rPr>
      <w:rFonts w:eastAsia="宋体" w:cs="Times New Roman"/>
      <w:sz w:val="18"/>
      <w:szCs w:val="18"/>
    </w:rPr>
  </w:style>
  <w:style w:type="character" w:customStyle="1" w:styleId="26">
    <w:name w:val="Footer Char"/>
    <w:basedOn w:val="14"/>
    <w:link w:val="8"/>
    <w:semiHidden/>
    <w:qFormat/>
    <w:locked/>
    <w:uiPriority w:val="99"/>
    <w:rPr>
      <w:rFonts w:cs="Times New Roman"/>
      <w:kern w:val="0"/>
      <w:sz w:val="18"/>
      <w:szCs w:val="18"/>
    </w:rPr>
  </w:style>
  <w:style w:type="character" w:customStyle="1" w:styleId="27">
    <w:name w:val="Header Char"/>
    <w:basedOn w:val="14"/>
    <w:link w:val="9"/>
    <w:semiHidden/>
    <w:qFormat/>
    <w:locked/>
    <w:uiPriority w:val="99"/>
    <w:rPr>
      <w:rFonts w:cs="Times New Roman"/>
      <w:kern w:val="0"/>
      <w:sz w:val="18"/>
      <w:szCs w:val="18"/>
    </w:rPr>
  </w:style>
  <w:style w:type="character" w:customStyle="1" w:styleId="28">
    <w:name w:val="Footnote Text Char"/>
    <w:basedOn w:val="14"/>
    <w:link w:val="11"/>
    <w:semiHidden/>
    <w:qFormat/>
    <w:locked/>
    <w:uiPriority w:val="99"/>
    <w:rPr>
      <w:rFonts w:cs="Times New Roman"/>
      <w:kern w:val="0"/>
      <w:sz w:val="18"/>
      <w:szCs w:val="18"/>
    </w:rPr>
  </w:style>
  <w:style w:type="paragraph" w:customStyle="1" w:styleId="29">
    <w:name w:val="默认段落字体 Para Char Char Char Char Char Char Char Char Char1 Char Char Char Char"/>
    <w:basedOn w:val="1"/>
    <w:qFormat/>
    <w:uiPriority w:val="99"/>
    <w:rPr>
      <w:rFonts w:ascii="Tahoma" w:hAnsi="Tahoma"/>
      <w:sz w:val="24"/>
      <w:szCs w:val="20"/>
    </w:rPr>
  </w:style>
  <w:style w:type="paragraph" w:customStyle="1" w:styleId="30">
    <w:name w:val="表内文字"/>
    <w:basedOn w:val="1"/>
    <w:qFormat/>
    <w:uiPriority w:val="99"/>
    <w:pPr>
      <w:tabs>
        <w:tab w:val="left" w:pos="1418"/>
      </w:tabs>
      <w:spacing w:line="360" w:lineRule="auto"/>
      <w:jc w:val="center"/>
    </w:pPr>
    <w:rPr>
      <w:rFonts w:ascii="仿宋_GB2312" w:eastAsia="仿宋_GB2312"/>
      <w:spacing w:val="-20"/>
      <w:sz w:val="24"/>
    </w:rPr>
  </w:style>
  <w:style w:type="paragraph" w:customStyle="1" w:styleId="31">
    <w:name w:val="正文2"/>
    <w:basedOn w:val="1"/>
    <w:qFormat/>
    <w:uiPriority w:val="99"/>
    <w:pPr>
      <w:spacing w:line="360" w:lineRule="auto"/>
      <w:ind w:firstLine="510" w:firstLineChars="200"/>
    </w:pPr>
    <w:rPr>
      <w:sz w:val="24"/>
    </w:rPr>
  </w:style>
  <w:style w:type="paragraph" w:customStyle="1" w:styleId="32">
    <w:name w:val="样式 样式1 + 首行缩进:  2 字符"/>
    <w:basedOn w:val="1"/>
    <w:qFormat/>
    <w:uiPriority w:val="99"/>
    <w:pPr>
      <w:spacing w:line="360" w:lineRule="exact"/>
      <w:ind w:firstLine="420" w:firstLineChars="200"/>
    </w:pPr>
    <w:rPr>
      <w:rFonts w:ascii="Arial" w:hAnsi="Arial"/>
      <w:sz w:val="21"/>
    </w:rPr>
  </w:style>
  <w:style w:type="character" w:customStyle="1" w:styleId="33">
    <w:name w:val="font01"/>
    <w:basedOn w:val="14"/>
    <w:qFormat/>
    <w:uiPriority w:val="99"/>
    <w:rPr>
      <w:rFonts w:ascii="微软雅黑" w:hAnsi="微软雅黑" w:eastAsia="微软雅黑" w:cs="微软雅黑"/>
      <w:b/>
      <w:color w:val="000000"/>
      <w:sz w:val="22"/>
      <w:szCs w:val="22"/>
      <w:u w:val="none"/>
    </w:rPr>
  </w:style>
  <w:style w:type="paragraph" w:styleId="34">
    <w:name w:val="List Paragraph"/>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116</Pages>
  <Words>11772</Words>
  <Lines>0</Lines>
  <Paragraphs>0</Paragraphs>
  <TotalTime>41</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40151</cp:lastModifiedBy>
  <cp:lastPrinted>2018-12-03T03:41:00Z</cp:lastPrinted>
  <dcterms:modified xsi:type="dcterms:W3CDTF">2018-12-14T07:09:21Z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