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b/>
          <w:sz w:val="44"/>
          <w:szCs w:val="44"/>
        </w:rPr>
      </w:pPr>
    </w:p>
    <w:p>
      <w:pPr>
        <w:spacing w:before="156" w:beforeLines="50"/>
        <w:jc w:val="center"/>
        <w:rPr>
          <w:rFonts w:hint="eastAsia" w:ascii="宋体" w:hAnsi="宋体"/>
          <w:b/>
          <w:sz w:val="44"/>
          <w:szCs w:val="44"/>
        </w:rPr>
      </w:pPr>
    </w:p>
    <w:p>
      <w:pPr>
        <w:spacing w:before="156" w:beforeLines="50"/>
        <w:jc w:val="center"/>
        <w:rPr>
          <w:rFonts w:hint="eastAsia" w:ascii="宋体" w:hAnsi="宋体"/>
          <w:b/>
          <w:sz w:val="48"/>
          <w:szCs w:val="48"/>
        </w:rPr>
      </w:pPr>
      <w:r>
        <w:rPr>
          <w:rFonts w:hint="eastAsia" w:ascii="宋体" w:hAnsi="宋体"/>
          <w:b/>
          <w:sz w:val="48"/>
          <w:szCs w:val="48"/>
        </w:rPr>
        <w:t>杭州好邦建筑工程咨询有限公司关于</w:t>
      </w:r>
    </w:p>
    <w:p>
      <w:pPr>
        <w:spacing w:before="156" w:beforeLines="50"/>
        <w:jc w:val="center"/>
        <w:rPr>
          <w:rFonts w:hint="eastAsia" w:ascii="宋体" w:hAnsi="宋体" w:eastAsia="宋体"/>
          <w:b/>
          <w:sz w:val="48"/>
          <w:szCs w:val="48"/>
          <w:lang w:eastAsia="zh-CN"/>
        </w:rPr>
      </w:pPr>
      <w:r>
        <w:rPr>
          <w:rFonts w:hint="eastAsia" w:ascii="宋体" w:hAnsi="宋体"/>
          <w:b/>
          <w:sz w:val="48"/>
          <w:szCs w:val="48"/>
          <w:lang w:eastAsia="zh-CN"/>
        </w:rPr>
        <w:t>校建处中国美术学院修缮工程造价咨询服务项目</w:t>
      </w:r>
    </w:p>
    <w:p>
      <w:pPr>
        <w:pStyle w:val="2"/>
        <w:ind w:firstLine="240"/>
        <w:rPr>
          <w:rFonts w:hint="eastAsia"/>
          <w:color w:val="auto"/>
          <w:sz w:val="24"/>
        </w:rPr>
      </w:pPr>
    </w:p>
    <w:p>
      <w:pPr>
        <w:spacing w:before="156" w:beforeLines="50"/>
        <w:rPr>
          <w:rFonts w:hint="eastAsia" w:ascii="宋体" w:hAnsi="宋体"/>
          <w:b/>
          <w:sz w:val="48"/>
          <w:szCs w:val="48"/>
        </w:rPr>
      </w:pPr>
    </w:p>
    <w:p>
      <w:pPr>
        <w:spacing w:before="156" w:beforeLines="50"/>
        <w:jc w:val="center"/>
        <w:rPr>
          <w:rFonts w:hint="eastAsia" w:ascii="宋体" w:hAnsi="宋体"/>
          <w:b/>
          <w:sz w:val="72"/>
          <w:szCs w:val="72"/>
        </w:rPr>
      </w:pPr>
    </w:p>
    <w:p>
      <w:pPr>
        <w:spacing w:before="156" w:beforeLines="50"/>
        <w:jc w:val="center"/>
        <w:rPr>
          <w:rFonts w:ascii="宋体" w:hAnsi="宋体"/>
          <w:b/>
          <w:sz w:val="72"/>
          <w:szCs w:val="72"/>
        </w:rPr>
      </w:pPr>
      <w:r>
        <w:rPr>
          <w:rFonts w:hint="eastAsia" w:ascii="宋体" w:hAnsi="宋体"/>
          <w:b/>
          <w:sz w:val="72"/>
          <w:szCs w:val="72"/>
        </w:rPr>
        <w:t>竞争性磋商文件</w:t>
      </w:r>
    </w:p>
    <w:p>
      <w:pPr>
        <w:snapToGrid w:val="0"/>
        <w:spacing w:line="360" w:lineRule="auto"/>
        <w:jc w:val="center"/>
        <w:rPr>
          <w:rFonts w:hint="eastAsia" w:ascii="宋体" w:hAnsi="宋体"/>
          <w:b/>
          <w:bCs/>
          <w:sz w:val="30"/>
          <w:szCs w:val="30"/>
        </w:rPr>
      </w:pPr>
    </w:p>
    <w:p>
      <w:pPr>
        <w:snapToGrid w:val="0"/>
        <w:spacing w:before="156" w:beforeLines="50" w:line="360" w:lineRule="auto"/>
        <w:rPr>
          <w:rFonts w:hint="eastAsia" w:ascii="宋体" w:hAnsi="宋体"/>
          <w:sz w:val="30"/>
          <w:szCs w:val="72"/>
        </w:rPr>
      </w:pPr>
    </w:p>
    <w:p>
      <w:pPr>
        <w:snapToGrid w:val="0"/>
        <w:spacing w:before="156" w:beforeLines="50" w:line="360" w:lineRule="auto"/>
        <w:rPr>
          <w:rFonts w:hint="eastAsia" w:ascii="宋体" w:hAnsi="宋体"/>
          <w:sz w:val="30"/>
          <w:szCs w:val="72"/>
        </w:rPr>
      </w:pPr>
    </w:p>
    <w:p>
      <w:pPr>
        <w:pStyle w:val="13"/>
        <w:snapToGrid w:val="0"/>
        <w:spacing w:before="120" w:after="120" w:line="360" w:lineRule="auto"/>
        <w:rPr>
          <w:rFonts w:hint="eastAsia" w:hAnsi="宋体"/>
          <w:b/>
          <w:bCs/>
          <w:sz w:val="30"/>
          <w:szCs w:val="30"/>
        </w:rPr>
      </w:pPr>
    </w:p>
    <w:p>
      <w:pPr>
        <w:spacing w:line="360" w:lineRule="auto"/>
        <w:rPr>
          <w:rFonts w:hint="eastAsia" w:ascii="宋体" w:cs="宋体"/>
          <w:b/>
          <w:spacing w:val="-6"/>
          <w:sz w:val="36"/>
          <w:szCs w:val="36"/>
        </w:rPr>
      </w:pPr>
      <w:r>
        <w:rPr>
          <w:rFonts w:hint="eastAsia" w:ascii="宋体" w:hAnsi="宋体" w:cs="宋体"/>
          <w:b/>
          <w:spacing w:val="-6"/>
          <w:sz w:val="36"/>
          <w:szCs w:val="36"/>
        </w:rPr>
        <w:t>项目编号：HZHBZF-MY20210402C</w:t>
      </w:r>
    </w:p>
    <w:p>
      <w:pPr>
        <w:spacing w:line="360" w:lineRule="auto"/>
        <w:rPr>
          <w:rFonts w:hint="eastAsia" w:ascii="宋体" w:hAnsi="宋体" w:eastAsia="宋体" w:cs="宋体"/>
          <w:b/>
          <w:spacing w:val="-6"/>
          <w:sz w:val="36"/>
          <w:szCs w:val="36"/>
          <w:lang w:eastAsia="zh-CN"/>
        </w:rPr>
      </w:pPr>
      <w:r>
        <w:rPr>
          <w:rFonts w:hint="eastAsia" w:ascii="宋体" w:hAnsi="宋体" w:cs="宋体"/>
          <w:b/>
          <w:spacing w:val="-6"/>
          <w:sz w:val="36"/>
          <w:szCs w:val="36"/>
        </w:rPr>
        <w:t>项目名称：</w:t>
      </w:r>
      <w:r>
        <w:rPr>
          <w:rFonts w:hint="eastAsia" w:ascii="宋体" w:hAnsi="宋体" w:cs="宋体"/>
          <w:b/>
          <w:spacing w:val="-6"/>
          <w:sz w:val="36"/>
          <w:szCs w:val="36"/>
          <w:lang w:eastAsia="zh-CN"/>
        </w:rPr>
        <w:t>校建处中国美术学院修缮工程造价咨询服务项目</w:t>
      </w:r>
    </w:p>
    <w:p>
      <w:pPr>
        <w:spacing w:line="360" w:lineRule="auto"/>
        <w:rPr>
          <w:rFonts w:ascii="宋体" w:cs="宋体"/>
          <w:b/>
          <w:spacing w:val="-6"/>
          <w:sz w:val="36"/>
          <w:szCs w:val="36"/>
        </w:rPr>
      </w:pPr>
      <w:r>
        <w:rPr>
          <w:rFonts w:hint="eastAsia" w:ascii="宋体" w:hAnsi="宋体" w:cs="宋体"/>
          <w:b/>
          <w:spacing w:val="-6"/>
          <w:sz w:val="36"/>
          <w:szCs w:val="36"/>
        </w:rPr>
        <w:t>采购单位：中国美术学院</w:t>
      </w:r>
    </w:p>
    <w:p>
      <w:pPr>
        <w:spacing w:line="360" w:lineRule="auto"/>
        <w:rPr>
          <w:rFonts w:ascii="宋体" w:cs="宋体"/>
          <w:b/>
          <w:spacing w:val="-6"/>
          <w:sz w:val="36"/>
          <w:szCs w:val="36"/>
        </w:rPr>
      </w:pPr>
      <w:r>
        <w:rPr>
          <w:rFonts w:hint="eastAsia" w:ascii="宋体" w:hAnsi="宋体" w:cs="宋体"/>
          <w:b/>
          <w:spacing w:val="-6"/>
          <w:sz w:val="36"/>
          <w:szCs w:val="36"/>
        </w:rPr>
        <w:t>代理机构：杭州好邦建筑工程咨询有限公司</w:t>
      </w:r>
    </w:p>
    <w:p>
      <w:pPr>
        <w:spacing w:line="360" w:lineRule="auto"/>
        <w:sectPr>
          <w:headerReference r:id="rId3" w:type="default"/>
          <w:footerReference r:id="rId4" w:type="default"/>
          <w:pgSz w:w="11906" w:h="16838"/>
          <w:pgMar w:top="1361" w:right="1361" w:bottom="1361" w:left="1361" w:header="851" w:footer="992" w:gutter="0"/>
          <w:pgNumType w:fmt="decimal" w:start="1"/>
          <w:cols w:space="720" w:num="1"/>
          <w:docGrid w:type="linesAndChars" w:linePitch="312" w:charSpace="0"/>
        </w:sectPr>
      </w:pPr>
      <w:r>
        <w:rPr>
          <w:rFonts w:hint="eastAsia" w:ascii="宋体" w:hAnsi="宋体" w:cs="宋体"/>
          <w:b/>
          <w:spacing w:val="-6"/>
          <w:sz w:val="36"/>
          <w:szCs w:val="36"/>
        </w:rPr>
        <w:t>日</w:t>
      </w:r>
      <w:r>
        <w:rPr>
          <w:rFonts w:ascii="宋体" w:hAnsi="宋体" w:cs="宋体"/>
          <w:b/>
          <w:spacing w:val="-6"/>
          <w:sz w:val="36"/>
          <w:szCs w:val="36"/>
        </w:rPr>
        <w:t xml:space="preserve">    </w:t>
      </w:r>
      <w:r>
        <w:rPr>
          <w:rFonts w:hint="eastAsia" w:ascii="宋体" w:hAnsi="宋体" w:cs="宋体"/>
          <w:b/>
          <w:spacing w:val="-6"/>
          <w:sz w:val="36"/>
          <w:szCs w:val="36"/>
        </w:rPr>
        <w:t>期：</w:t>
      </w:r>
      <w:r>
        <w:rPr>
          <w:rFonts w:ascii="宋体" w:hAnsi="宋体" w:cs="宋体"/>
          <w:b/>
          <w:spacing w:val="-6"/>
          <w:sz w:val="36"/>
          <w:szCs w:val="36"/>
        </w:rPr>
        <w:t>202</w:t>
      </w:r>
      <w:r>
        <w:rPr>
          <w:rFonts w:hint="eastAsia" w:ascii="宋体" w:hAnsi="宋体" w:cs="宋体"/>
          <w:b/>
          <w:spacing w:val="-6"/>
          <w:sz w:val="36"/>
          <w:szCs w:val="36"/>
        </w:rPr>
        <w:t>1年</w:t>
      </w:r>
      <w:r>
        <w:rPr>
          <w:rFonts w:hint="eastAsia" w:ascii="宋体" w:hAnsi="宋体" w:cs="宋体"/>
          <w:b/>
          <w:spacing w:val="-6"/>
          <w:sz w:val="36"/>
          <w:szCs w:val="36"/>
          <w:lang w:val="en-US" w:eastAsia="zh-CN"/>
        </w:rPr>
        <w:t>5</w:t>
      </w:r>
      <w:r>
        <w:rPr>
          <w:rFonts w:hint="eastAsia" w:ascii="宋体" w:hAnsi="宋体" w:cs="宋体"/>
          <w:b/>
          <w:spacing w:val="-6"/>
          <w:sz w:val="36"/>
          <w:szCs w:val="36"/>
        </w:rPr>
        <w:t>月</w:t>
      </w:r>
    </w:p>
    <w:p>
      <w:pPr>
        <w:rPr>
          <w:rFonts w:hint="eastAsia"/>
        </w:rPr>
      </w:pPr>
    </w:p>
    <w:p>
      <w:pPr>
        <w:jc w:val="center"/>
      </w:pPr>
      <w:r>
        <w:rPr>
          <w:rFonts w:hint="eastAsia" w:ascii="宋体" w:hAnsi="宋体"/>
          <w:b/>
          <w:sz w:val="44"/>
          <w:szCs w:val="44"/>
        </w:rPr>
        <w:t>目  录</w:t>
      </w:r>
      <w:bookmarkStart w:id="0" w:name="_Toc24653_WPSOffice_Type1"/>
    </w:p>
    <w:p>
      <w:pPr>
        <w:spacing w:line="480" w:lineRule="auto"/>
        <w:jc w:val="left"/>
        <w:rPr>
          <w:rFonts w:hint="eastAsia" w:ascii="宋体" w:hAnsi="宋体"/>
          <w:sz w:val="24"/>
        </w:rPr>
      </w:pPr>
    </w:p>
    <w:p>
      <w:pPr>
        <w:spacing w:line="480" w:lineRule="auto"/>
        <w:jc w:val="left"/>
        <w:rPr>
          <w:rFonts w:hint="eastAsia" w:ascii="宋体" w:hAnsi="宋体"/>
          <w:sz w:val="24"/>
        </w:rPr>
      </w:pPr>
      <w:r>
        <w:rPr>
          <w:rFonts w:hint="eastAsia" w:ascii="宋体" w:hAnsi="宋体"/>
          <w:sz w:val="24"/>
        </w:rPr>
        <w:t xml:space="preserve">第一章  </w:t>
      </w:r>
      <w:r>
        <w:rPr>
          <w:rFonts w:ascii="宋体" w:hAnsi="宋体"/>
          <w:sz w:val="24"/>
        </w:rPr>
        <w:t>竞争性磋商公告………………………………………………………………</w:t>
      </w:r>
      <w:r>
        <w:rPr>
          <w:rFonts w:hint="eastAsia" w:ascii="宋体" w:hAnsi="宋体"/>
          <w:sz w:val="24"/>
        </w:rPr>
        <w:t>3</w:t>
      </w:r>
    </w:p>
    <w:p>
      <w:pPr>
        <w:spacing w:line="480" w:lineRule="auto"/>
        <w:jc w:val="left"/>
        <w:rPr>
          <w:rFonts w:hint="eastAsia" w:ascii="宋体" w:hAnsi="宋体"/>
          <w:sz w:val="24"/>
        </w:rPr>
      </w:pPr>
      <w:r>
        <w:rPr>
          <w:rFonts w:hint="eastAsia" w:ascii="宋体" w:hAnsi="宋体"/>
          <w:sz w:val="24"/>
        </w:rPr>
        <w:t>第二章  磋商需求</w:t>
      </w:r>
      <w:r>
        <w:rPr>
          <w:rFonts w:ascii="宋体" w:hAnsi="宋体"/>
          <w:sz w:val="24"/>
        </w:rPr>
        <w:t>………………………………………………………………………</w:t>
      </w:r>
      <w:r>
        <w:rPr>
          <w:rFonts w:hint="eastAsia" w:ascii="宋体" w:hAnsi="宋体"/>
          <w:sz w:val="24"/>
        </w:rPr>
        <w:t>6</w:t>
      </w:r>
    </w:p>
    <w:p>
      <w:pPr>
        <w:spacing w:line="480" w:lineRule="auto"/>
        <w:jc w:val="left"/>
        <w:rPr>
          <w:rFonts w:hint="eastAsia" w:ascii="宋体" w:hAnsi="宋体" w:eastAsia="宋体"/>
          <w:sz w:val="24"/>
          <w:lang w:eastAsia="zh-CN"/>
        </w:rPr>
      </w:pPr>
      <w:r>
        <w:rPr>
          <w:rFonts w:hint="eastAsia" w:ascii="宋体" w:hAnsi="宋体"/>
          <w:sz w:val="24"/>
        </w:rPr>
        <w:t>第三章  磋商供应商须知</w:t>
      </w:r>
      <w:r>
        <w:rPr>
          <w:rFonts w:ascii="宋体" w:hAnsi="宋体"/>
          <w:sz w:val="24"/>
        </w:rPr>
        <w:t>………………………………………………………………</w:t>
      </w:r>
      <w:r>
        <w:rPr>
          <w:rFonts w:hint="eastAsia" w:ascii="宋体" w:hAnsi="宋体"/>
          <w:sz w:val="24"/>
          <w:lang w:val="en-US" w:eastAsia="zh-CN"/>
        </w:rPr>
        <w:t>8</w:t>
      </w:r>
    </w:p>
    <w:p>
      <w:pPr>
        <w:spacing w:line="480" w:lineRule="auto"/>
        <w:jc w:val="left"/>
        <w:rPr>
          <w:rFonts w:hint="eastAsia" w:ascii="宋体" w:hAnsi="宋体" w:eastAsia="宋体"/>
          <w:sz w:val="24"/>
          <w:lang w:eastAsia="zh-CN"/>
        </w:rPr>
      </w:pPr>
      <w:r>
        <w:rPr>
          <w:rFonts w:hint="eastAsia" w:ascii="宋体" w:hAnsi="宋体"/>
          <w:sz w:val="24"/>
        </w:rPr>
        <w:t>第四章  磋商办法及评分标准</w:t>
      </w:r>
      <w:r>
        <w:rPr>
          <w:rFonts w:ascii="宋体" w:hAnsi="宋体"/>
          <w:sz w:val="24"/>
        </w:rPr>
        <w:t>…………………………………………………………</w:t>
      </w:r>
      <w:r>
        <w:rPr>
          <w:rFonts w:hint="eastAsia" w:ascii="宋体" w:hAnsi="宋体"/>
          <w:sz w:val="24"/>
        </w:rPr>
        <w:t>2</w:t>
      </w:r>
      <w:r>
        <w:rPr>
          <w:rFonts w:hint="eastAsia" w:ascii="宋体" w:hAnsi="宋体"/>
          <w:sz w:val="24"/>
          <w:lang w:val="en-US" w:eastAsia="zh-CN"/>
        </w:rPr>
        <w:t>5</w:t>
      </w:r>
    </w:p>
    <w:p>
      <w:pPr>
        <w:spacing w:line="480" w:lineRule="auto"/>
        <w:jc w:val="left"/>
        <w:rPr>
          <w:rFonts w:hint="eastAsia" w:ascii="宋体" w:hAnsi="宋体" w:eastAsia="宋体"/>
          <w:sz w:val="24"/>
          <w:lang w:eastAsia="zh-CN"/>
        </w:rPr>
      </w:pPr>
      <w:r>
        <w:rPr>
          <w:rFonts w:hint="eastAsia" w:ascii="宋体" w:hAnsi="宋体"/>
          <w:sz w:val="24"/>
        </w:rPr>
        <w:t>第五章  合同主要条款</w:t>
      </w:r>
      <w:r>
        <w:rPr>
          <w:rFonts w:ascii="宋体" w:hAnsi="宋体"/>
          <w:sz w:val="24"/>
        </w:rPr>
        <w:t>…………………………………………………………………</w:t>
      </w:r>
      <w:r>
        <w:rPr>
          <w:rFonts w:hint="eastAsia" w:ascii="宋体" w:hAnsi="宋体"/>
          <w:sz w:val="24"/>
        </w:rPr>
        <w:t>2</w:t>
      </w:r>
      <w:r>
        <w:rPr>
          <w:rFonts w:hint="eastAsia" w:ascii="宋体" w:hAnsi="宋体"/>
          <w:sz w:val="24"/>
          <w:lang w:val="en-US" w:eastAsia="zh-CN"/>
        </w:rPr>
        <w:t>8</w:t>
      </w:r>
    </w:p>
    <w:p>
      <w:pPr>
        <w:spacing w:line="480" w:lineRule="auto"/>
        <w:jc w:val="left"/>
        <w:rPr>
          <w:rFonts w:hint="default" w:ascii="宋体" w:hAnsi="宋体" w:eastAsia="宋体"/>
          <w:sz w:val="24"/>
          <w:lang w:val="en-US" w:eastAsia="zh-CN"/>
        </w:rPr>
      </w:pPr>
      <w:r>
        <w:rPr>
          <w:rFonts w:hint="eastAsia" w:ascii="宋体" w:hAnsi="宋体"/>
          <w:sz w:val="24"/>
        </w:rPr>
        <w:t>第六章  磋商响应文件格式</w:t>
      </w:r>
      <w:r>
        <w:rPr>
          <w:rFonts w:ascii="宋体" w:hAnsi="宋体"/>
          <w:sz w:val="24"/>
        </w:rPr>
        <w:t>……………………………………………………………</w:t>
      </w:r>
      <w:r>
        <w:rPr>
          <w:rFonts w:hint="eastAsia" w:ascii="宋体" w:hAnsi="宋体"/>
          <w:sz w:val="24"/>
          <w:lang w:val="en-US" w:eastAsia="zh-CN"/>
        </w:rPr>
        <w:t>49</w:t>
      </w:r>
    </w:p>
    <w:p>
      <w:pPr>
        <w:pStyle w:val="21"/>
        <w:tabs>
          <w:tab w:val="right" w:leader="dot" w:pos="9746"/>
        </w:tabs>
        <w:spacing w:line="480" w:lineRule="auto"/>
      </w:pPr>
    </w:p>
    <w:bookmarkEnd w:id="0"/>
    <w:p>
      <w:pPr>
        <w:spacing w:before="120" w:beforeLines="50" w:after="120" w:afterLines="50" w:line="400" w:lineRule="exact"/>
        <w:jc w:val="center"/>
        <w:rPr>
          <w:rFonts w:hAnsi="宋体"/>
          <w:b/>
          <w:sz w:val="30"/>
          <w:szCs w:val="30"/>
        </w:rPr>
      </w:pPr>
      <w:bookmarkStart w:id="1" w:name="_Toc19114_WPSOffice_Level1"/>
      <w:bookmarkStart w:id="2" w:name="_Toc23584_WPSOffice_Level1"/>
      <w:r>
        <w:rPr>
          <w:rFonts w:ascii="仿宋" w:hAnsi="仿宋" w:eastAsia="仿宋" w:cs="仿宋"/>
          <w:b/>
          <w:sz w:val="30"/>
          <w:szCs w:val="30"/>
        </w:rPr>
        <w:br w:type="page"/>
      </w:r>
      <w:r>
        <w:rPr>
          <w:rFonts w:hint="eastAsia" w:ascii="宋体" w:hAnsi="宋体" w:cs="宋体"/>
          <w:b/>
          <w:sz w:val="30"/>
          <w:szCs w:val="30"/>
        </w:rPr>
        <w:t xml:space="preserve">第一章  </w:t>
      </w:r>
      <w:bookmarkEnd w:id="1"/>
      <w:bookmarkEnd w:id="2"/>
      <w:r>
        <w:rPr>
          <w:rFonts w:hint="eastAsia" w:ascii="宋体" w:hAnsi="宋体" w:cs="宋体"/>
          <w:b/>
          <w:sz w:val="30"/>
          <w:szCs w:val="30"/>
        </w:rPr>
        <w:t>竞争性磋商公告</w:t>
      </w:r>
      <w:bookmarkStart w:id="3" w:name="_Toc7454_WPSOffice_Level1"/>
      <w:bookmarkStart w:id="4" w:name="_Toc712_WPSOffice_Level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noWrap w:val="0"/>
            <w:vAlign w:val="top"/>
          </w:tcPr>
          <w:p>
            <w:pPr>
              <w:widowControl/>
              <w:spacing w:line="480" w:lineRule="exact"/>
              <w:jc w:val="left"/>
              <w:rPr>
                <w:rFonts w:ascii="宋体" w:hAnsi="宋体" w:cs="Arial"/>
                <w:kern w:val="0"/>
                <w:sz w:val="24"/>
              </w:rPr>
            </w:pPr>
            <w:r>
              <w:rPr>
                <w:rFonts w:ascii="宋体" w:hAnsi="宋体" w:cs="Arial"/>
                <w:kern w:val="0"/>
                <w:sz w:val="24"/>
              </w:rPr>
              <w:t>项目概况</w:t>
            </w:r>
          </w:p>
          <w:p>
            <w:pPr>
              <w:widowControl/>
              <w:spacing w:line="480" w:lineRule="exact"/>
              <w:ind w:firstLine="480" w:firstLineChars="200"/>
              <w:jc w:val="left"/>
              <w:rPr>
                <w:rFonts w:ascii="宋体" w:hAnsi="宋体"/>
                <w:sz w:val="24"/>
              </w:rPr>
            </w:pPr>
            <w:r>
              <w:rPr>
                <w:rFonts w:hint="eastAsia" w:ascii="宋体" w:hAnsi="宋体" w:cs="Arial"/>
                <w:kern w:val="0"/>
                <w:sz w:val="24"/>
                <w:u w:val="single"/>
                <w:lang w:eastAsia="zh-CN"/>
              </w:rPr>
              <w:t>校建处中国美术学院修缮工程造价咨询服务项目</w:t>
            </w:r>
            <w:r>
              <w:rPr>
                <w:rFonts w:hint="eastAsia" w:ascii="宋体" w:hAnsi="宋体" w:cs="Arial"/>
                <w:kern w:val="0"/>
                <w:sz w:val="24"/>
              </w:rPr>
              <w:t>采购</w:t>
            </w:r>
            <w:r>
              <w:rPr>
                <w:rFonts w:ascii="宋体" w:hAnsi="宋体" w:cs="Arial"/>
                <w:kern w:val="0"/>
                <w:sz w:val="24"/>
              </w:rPr>
              <w:t>项目的潜在供应商应在浙江政府采购网</w:t>
            </w:r>
            <w:r>
              <w:rPr>
                <w:rFonts w:ascii="宋体" w:hAnsi="宋体" w:cs="Arial"/>
                <w:kern w:val="0"/>
                <w:sz w:val="24"/>
              </w:rPr>
              <w:fldChar w:fldCharType="begin"/>
            </w:r>
            <w:r>
              <w:rPr>
                <w:rFonts w:ascii="宋体" w:hAnsi="宋体" w:cs="Arial"/>
                <w:kern w:val="0"/>
                <w:sz w:val="24"/>
              </w:rPr>
              <w:instrText xml:space="preserve"> HYPERLINK "http://zfcg.czt.zj.gov.cn获取（下载）招标文件，并于2021年3月18日13" </w:instrText>
            </w:r>
            <w:r>
              <w:rPr>
                <w:rFonts w:ascii="宋体" w:hAnsi="宋体" w:cs="Arial"/>
                <w:kern w:val="0"/>
                <w:sz w:val="24"/>
              </w:rPr>
              <w:fldChar w:fldCharType="separate"/>
            </w:r>
            <w:r>
              <w:rPr>
                <w:rStyle w:val="20"/>
                <w:rFonts w:ascii="宋体" w:hAnsi="宋体" w:cs="Arial"/>
                <w:color w:val="auto"/>
                <w:kern w:val="0"/>
                <w:u w:val="none"/>
              </w:rPr>
              <w:t>http://zfcg.czt.zj.gov.cn获取（下载）招标文件，并于2021年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1</w:t>
            </w:r>
            <w:r>
              <w:rPr>
                <w:rStyle w:val="20"/>
                <w:rFonts w:ascii="宋体" w:hAnsi="宋体" w:cs="Arial"/>
                <w:color w:val="auto"/>
                <w:kern w:val="0"/>
                <w:u w:val="none"/>
              </w:rPr>
              <w:t>日13</w:t>
            </w:r>
            <w:r>
              <w:rPr>
                <w:rFonts w:ascii="宋体" w:hAnsi="宋体" w:cs="Arial"/>
                <w:kern w:val="0"/>
                <w:sz w:val="24"/>
              </w:rPr>
              <w:fldChar w:fldCharType="end"/>
            </w:r>
            <w:r>
              <w:rPr>
                <w:rFonts w:hint="eastAsia" w:ascii="宋体" w:hAnsi="宋体" w:cs="Arial"/>
                <w:kern w:val="0"/>
                <w:sz w:val="24"/>
              </w:rPr>
              <w:t>:</w:t>
            </w:r>
            <w:r>
              <w:rPr>
                <w:rFonts w:ascii="宋体" w:hAnsi="宋体" w:cs="Arial"/>
                <w:kern w:val="0"/>
                <w:sz w:val="24"/>
              </w:rPr>
              <w:t>30时（北京时间）前上传投标（</w:t>
            </w:r>
            <w:r>
              <w:rPr>
                <w:rFonts w:hint="eastAsia" w:ascii="宋体" w:hAnsi="宋体" w:cs="Arial"/>
                <w:kern w:val="0"/>
                <w:sz w:val="24"/>
              </w:rPr>
              <w:t>响应</w:t>
            </w:r>
            <w:r>
              <w:rPr>
                <w:rFonts w:ascii="宋体" w:hAnsi="宋体" w:cs="Arial"/>
                <w:kern w:val="0"/>
                <w:sz w:val="24"/>
              </w:rPr>
              <w:t>）文件。</w:t>
            </w:r>
          </w:p>
        </w:tc>
      </w:tr>
    </w:tbl>
    <w:p>
      <w:pPr>
        <w:spacing w:line="440" w:lineRule="exact"/>
        <w:jc w:val="center"/>
        <w:rPr>
          <w:rFonts w:ascii="宋体" w:hAnsi="宋体"/>
          <w:sz w:val="24"/>
        </w:rPr>
      </w:pPr>
    </w:p>
    <w:p>
      <w:pPr>
        <w:widowControl/>
        <w:spacing w:line="360" w:lineRule="auto"/>
        <w:rPr>
          <w:rFonts w:ascii="宋体" w:hAnsi="宋体" w:cs="Arial"/>
          <w:kern w:val="0"/>
          <w:sz w:val="24"/>
        </w:rPr>
      </w:pPr>
      <w:r>
        <w:rPr>
          <w:rFonts w:ascii="宋体" w:hAnsi="宋体" w:cs="Arial"/>
          <w:b/>
          <w:bCs/>
          <w:kern w:val="0"/>
          <w:sz w:val="24"/>
        </w:rPr>
        <w:t>一、项目基本情况</w:t>
      </w:r>
    </w:p>
    <w:p>
      <w:pPr>
        <w:widowControl/>
        <w:spacing w:line="360" w:lineRule="auto"/>
        <w:ind w:firstLine="480" w:firstLineChars="200"/>
        <w:jc w:val="left"/>
        <w:rPr>
          <w:rFonts w:hint="eastAsia" w:ascii="宋体" w:hAnsi="宋体" w:cs="Arial"/>
          <w:kern w:val="0"/>
          <w:sz w:val="24"/>
        </w:rPr>
      </w:pPr>
      <w:r>
        <w:rPr>
          <w:rFonts w:ascii="宋体" w:hAnsi="宋体" w:cs="Arial"/>
          <w:kern w:val="0"/>
          <w:sz w:val="24"/>
        </w:rPr>
        <w:t>项目编号：</w:t>
      </w:r>
      <w:r>
        <w:rPr>
          <w:rFonts w:hint="eastAsia" w:ascii="宋体" w:hAnsi="宋体" w:cs="Arial"/>
          <w:kern w:val="0"/>
          <w:sz w:val="24"/>
        </w:rPr>
        <w:t>HZHBZF-MY20210402C</w:t>
      </w:r>
    </w:p>
    <w:p>
      <w:pPr>
        <w:widowControl/>
        <w:spacing w:line="360" w:lineRule="auto"/>
        <w:ind w:left="1679" w:leftChars="228" w:hanging="1200" w:hangingChars="500"/>
        <w:jc w:val="left"/>
        <w:rPr>
          <w:rFonts w:hint="eastAsia" w:ascii="宋体" w:hAnsi="宋体" w:eastAsia="宋体" w:cs="Arial"/>
          <w:kern w:val="0"/>
          <w:sz w:val="24"/>
          <w:lang w:eastAsia="zh-CN"/>
        </w:rPr>
      </w:pPr>
      <w:r>
        <w:rPr>
          <w:rFonts w:ascii="宋体" w:hAnsi="宋体" w:cs="Arial"/>
          <w:kern w:val="0"/>
          <w:sz w:val="24"/>
        </w:rPr>
        <w:t>项目名称：</w:t>
      </w:r>
      <w:r>
        <w:rPr>
          <w:rFonts w:hint="eastAsia" w:ascii="宋体" w:hAnsi="宋体" w:cs="Arial"/>
          <w:kern w:val="0"/>
          <w:sz w:val="24"/>
          <w:lang w:eastAsia="zh-CN"/>
        </w:rPr>
        <w:t>校建处中国美术学院修缮工程造价咨询服务项目</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采购方式：竞争性磋商</w:t>
      </w:r>
    </w:p>
    <w:p>
      <w:pPr>
        <w:widowControl/>
        <w:spacing w:line="360" w:lineRule="auto"/>
        <w:ind w:firstLine="480" w:firstLineChars="200"/>
        <w:jc w:val="left"/>
        <w:rPr>
          <w:rFonts w:ascii="宋体" w:hAnsi="宋体" w:cs="Arial"/>
          <w:kern w:val="0"/>
          <w:sz w:val="24"/>
        </w:rPr>
      </w:pPr>
      <w:r>
        <w:rPr>
          <w:rFonts w:ascii="宋体" w:hAnsi="宋体" w:cs="Arial"/>
          <w:kern w:val="0"/>
          <w:sz w:val="24"/>
        </w:rPr>
        <w:t>预算金额（元）：</w:t>
      </w:r>
      <w:r>
        <w:rPr>
          <w:rFonts w:hint="eastAsia" w:ascii="宋体" w:hAnsi="宋体" w:cs="Arial"/>
          <w:kern w:val="0"/>
          <w:sz w:val="24"/>
        </w:rPr>
        <w:t>450000.00</w:t>
      </w:r>
    </w:p>
    <w:p>
      <w:pPr>
        <w:widowControl/>
        <w:spacing w:line="360" w:lineRule="auto"/>
        <w:ind w:firstLine="480" w:firstLineChars="200"/>
        <w:jc w:val="left"/>
        <w:rPr>
          <w:rFonts w:ascii="宋体" w:hAnsi="宋体" w:cs="Arial"/>
          <w:kern w:val="0"/>
          <w:sz w:val="24"/>
        </w:rPr>
      </w:pPr>
      <w:r>
        <w:rPr>
          <w:rFonts w:ascii="宋体" w:hAnsi="宋体" w:cs="Arial"/>
          <w:kern w:val="0"/>
          <w:sz w:val="24"/>
        </w:rPr>
        <w:t>最高限价（元）：</w:t>
      </w:r>
      <w:r>
        <w:rPr>
          <w:rFonts w:hint="eastAsia" w:ascii="宋体" w:hAnsi="宋体" w:cs="Arial"/>
          <w:kern w:val="0"/>
          <w:sz w:val="24"/>
        </w:rPr>
        <w:t>450000.00</w:t>
      </w:r>
    </w:p>
    <w:p>
      <w:pPr>
        <w:widowControl/>
        <w:spacing w:line="360" w:lineRule="auto"/>
        <w:ind w:firstLine="480" w:firstLineChars="200"/>
        <w:jc w:val="left"/>
        <w:rPr>
          <w:rFonts w:ascii="宋体" w:hAnsi="宋体" w:cs="Arial"/>
          <w:kern w:val="0"/>
          <w:sz w:val="24"/>
        </w:rPr>
      </w:pPr>
      <w:r>
        <w:rPr>
          <w:rFonts w:ascii="宋体" w:hAnsi="宋体" w:cs="Arial"/>
          <w:kern w:val="0"/>
          <w:sz w:val="24"/>
        </w:rPr>
        <w:t>采购需求：</w:t>
      </w:r>
    </w:p>
    <w:p>
      <w:pPr>
        <w:widowControl/>
        <w:spacing w:line="360" w:lineRule="auto"/>
        <w:ind w:firstLine="480" w:firstLineChars="200"/>
        <w:jc w:val="left"/>
        <w:rPr>
          <w:rFonts w:ascii="宋体" w:hAnsi="宋体" w:cs="Arial"/>
          <w:kern w:val="0"/>
          <w:sz w:val="24"/>
        </w:rPr>
      </w:pPr>
      <w:r>
        <w:rPr>
          <w:rFonts w:ascii="宋体" w:hAnsi="宋体" w:cs="Arial"/>
          <w:kern w:val="0"/>
          <w:sz w:val="24"/>
        </w:rPr>
        <w:t>标项名称：</w:t>
      </w:r>
      <w:r>
        <w:rPr>
          <w:rFonts w:hint="eastAsia" w:ascii="宋体" w:hAnsi="宋体" w:cs="Arial"/>
          <w:kern w:val="0"/>
          <w:sz w:val="24"/>
          <w:lang w:eastAsia="zh-CN"/>
        </w:rPr>
        <w:t>校建处中国美术学院修缮工程造价咨询服务项目</w:t>
      </w:r>
      <w:r>
        <w:rPr>
          <w:rFonts w:hint="eastAsia" w:ascii="宋体" w:hAnsi="宋体" w:cs="Arial"/>
          <w:kern w:val="0"/>
          <w:sz w:val="24"/>
        </w:rPr>
        <w:t xml:space="preserve"> </w:t>
      </w:r>
      <w:r>
        <w:rPr>
          <w:rFonts w:hint="eastAsia" w:ascii="宋体" w:hAnsi="宋体" w:cs="Arial"/>
          <w:kern w:val="0"/>
          <w:sz w:val="24"/>
          <w:lang w:val="en-US" w:eastAsia="zh-CN"/>
        </w:rPr>
        <w:t xml:space="preserve">   </w:t>
      </w:r>
      <w:r>
        <w:rPr>
          <w:rFonts w:ascii="宋体" w:hAnsi="宋体" w:cs="Arial"/>
          <w:kern w:val="0"/>
          <w:sz w:val="24"/>
        </w:rPr>
        <w:t>数量：1</w:t>
      </w:r>
    </w:p>
    <w:p>
      <w:pPr>
        <w:widowControl/>
        <w:spacing w:line="360" w:lineRule="auto"/>
        <w:ind w:firstLine="480" w:firstLineChars="200"/>
        <w:jc w:val="left"/>
        <w:rPr>
          <w:rFonts w:ascii="宋体" w:hAnsi="宋体" w:cs="Arial"/>
          <w:kern w:val="0"/>
          <w:sz w:val="24"/>
        </w:rPr>
      </w:pPr>
      <w:r>
        <w:rPr>
          <w:rFonts w:ascii="宋体" w:hAnsi="宋体" w:cs="Arial"/>
          <w:kern w:val="0"/>
          <w:sz w:val="24"/>
        </w:rPr>
        <w:t>预算金额（元）：</w:t>
      </w:r>
      <w:r>
        <w:rPr>
          <w:rFonts w:hint="eastAsia" w:ascii="宋体" w:hAnsi="宋体" w:cs="Arial"/>
          <w:kern w:val="0"/>
          <w:sz w:val="24"/>
        </w:rPr>
        <w:t>450000.00</w:t>
      </w:r>
    </w:p>
    <w:p>
      <w:pPr>
        <w:widowControl/>
        <w:spacing w:line="360" w:lineRule="auto"/>
        <w:ind w:firstLine="480" w:firstLineChars="200"/>
        <w:jc w:val="left"/>
        <w:rPr>
          <w:rFonts w:ascii="宋体" w:hAnsi="宋体" w:cs="Arial"/>
          <w:kern w:val="0"/>
          <w:sz w:val="24"/>
        </w:rPr>
      </w:pPr>
      <w:r>
        <w:rPr>
          <w:rFonts w:ascii="宋体" w:hAnsi="宋体" w:cs="Arial"/>
          <w:kern w:val="0"/>
          <w:sz w:val="24"/>
        </w:rPr>
        <w:t>简要规格描述或项目基本概况介绍、用途：</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1.修缮项目估算或概算编制；</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2.修缮项目工程量清单及预算编制；</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3.修缮项目工程量清单及预算审核；</w:t>
      </w:r>
    </w:p>
    <w:p>
      <w:pPr>
        <w:widowControl/>
        <w:spacing w:line="360" w:lineRule="auto"/>
        <w:ind w:firstLine="480" w:firstLineChars="200"/>
        <w:jc w:val="left"/>
        <w:rPr>
          <w:rFonts w:hint="eastAsia" w:ascii="宋体" w:hAnsi="宋体" w:cs="Arial"/>
          <w:kern w:val="0"/>
          <w:sz w:val="24"/>
        </w:rPr>
      </w:pPr>
      <w:bookmarkStart w:id="5" w:name="_Toc478734002"/>
      <w:bookmarkStart w:id="6" w:name="_Toc450810603"/>
      <w:bookmarkStart w:id="7" w:name="_Toc477881368"/>
      <w:r>
        <w:rPr>
          <w:rFonts w:hint="eastAsia" w:ascii="宋体" w:hAnsi="宋体" w:cs="Arial"/>
          <w:kern w:val="0"/>
          <w:sz w:val="24"/>
        </w:rPr>
        <w:t>4.修缮项目工程结算审核；</w:t>
      </w:r>
    </w:p>
    <w:bookmarkEnd w:id="5"/>
    <w:bookmarkEnd w:id="6"/>
    <w:bookmarkEnd w:id="7"/>
    <w:p>
      <w:pPr>
        <w:widowControl/>
        <w:spacing w:line="360" w:lineRule="auto"/>
        <w:ind w:firstLine="480" w:firstLineChars="200"/>
        <w:jc w:val="left"/>
        <w:rPr>
          <w:rFonts w:ascii="宋体" w:hAnsi="宋体" w:cs="Arial"/>
          <w:kern w:val="0"/>
          <w:sz w:val="24"/>
        </w:rPr>
      </w:pPr>
      <w:r>
        <w:rPr>
          <w:rFonts w:ascii="宋体" w:hAnsi="宋体" w:cs="Arial"/>
          <w:kern w:val="0"/>
          <w:sz w:val="24"/>
        </w:rPr>
        <w:t>备注：</w:t>
      </w:r>
      <w:r>
        <w:rPr>
          <w:rFonts w:hint="eastAsia" w:ascii="宋体" w:hAnsi="宋体" w:cs="Arial"/>
          <w:kern w:val="0"/>
          <w:sz w:val="24"/>
        </w:rPr>
        <w:t xml:space="preserve"> /</w:t>
      </w:r>
    </w:p>
    <w:p>
      <w:pPr>
        <w:widowControl/>
        <w:spacing w:line="360" w:lineRule="auto"/>
        <w:ind w:firstLine="480" w:firstLineChars="200"/>
        <w:jc w:val="left"/>
        <w:rPr>
          <w:rFonts w:ascii="宋体" w:hAnsi="宋体" w:cs="Arial"/>
          <w:kern w:val="0"/>
          <w:sz w:val="24"/>
        </w:rPr>
      </w:pPr>
      <w:r>
        <w:rPr>
          <w:rFonts w:ascii="宋体" w:hAnsi="宋体" w:cs="Arial"/>
          <w:kern w:val="0"/>
          <w:sz w:val="24"/>
        </w:rPr>
        <w:t>合同履行期限</w:t>
      </w:r>
      <w:r>
        <w:rPr>
          <w:rFonts w:ascii="宋体" w:hAnsi="宋体" w:cs="Arial"/>
          <w:color w:val="auto"/>
          <w:kern w:val="0"/>
          <w:sz w:val="24"/>
        </w:rPr>
        <w:t>：</w:t>
      </w:r>
      <w:r>
        <w:rPr>
          <w:rFonts w:hint="eastAsia" w:ascii="宋体" w:hAnsi="宋体" w:cs="Arial"/>
          <w:color w:val="auto"/>
          <w:kern w:val="0"/>
          <w:sz w:val="24"/>
        </w:rPr>
        <w:t>服务期为</w:t>
      </w:r>
      <w:r>
        <w:rPr>
          <w:rFonts w:hint="eastAsia" w:ascii="宋体" w:hAnsi="宋体" w:cs="Arial"/>
          <w:b/>
          <w:bCs/>
          <w:color w:val="auto"/>
          <w:kern w:val="0"/>
          <w:sz w:val="24"/>
        </w:rPr>
        <w:t>壹</w:t>
      </w:r>
      <w:r>
        <w:rPr>
          <w:rFonts w:hint="eastAsia" w:ascii="宋体" w:hAnsi="宋体" w:cs="Arial"/>
          <w:color w:val="auto"/>
          <w:kern w:val="0"/>
          <w:sz w:val="24"/>
        </w:rPr>
        <w:t>年。</w:t>
      </w:r>
    </w:p>
    <w:p>
      <w:pPr>
        <w:widowControl/>
        <w:spacing w:line="360" w:lineRule="auto"/>
        <w:ind w:firstLine="480" w:firstLineChars="200"/>
        <w:jc w:val="left"/>
        <w:rPr>
          <w:rFonts w:hint="eastAsia" w:ascii="宋体" w:hAnsi="宋体" w:cs="Arial"/>
          <w:kern w:val="0"/>
          <w:sz w:val="24"/>
        </w:rPr>
      </w:pPr>
      <w:r>
        <w:rPr>
          <w:rFonts w:ascii="宋体" w:hAnsi="宋体" w:cs="Arial"/>
          <w:kern w:val="0"/>
          <w:sz w:val="24"/>
        </w:rPr>
        <w:t>本项目（否）接受联合体投标。</w:t>
      </w:r>
    </w:p>
    <w:p>
      <w:pPr>
        <w:widowControl/>
        <w:spacing w:line="360" w:lineRule="auto"/>
        <w:rPr>
          <w:rFonts w:ascii="宋体" w:hAnsi="宋体" w:cs="Arial"/>
          <w:b/>
          <w:bCs/>
          <w:kern w:val="0"/>
          <w:sz w:val="24"/>
        </w:rPr>
      </w:pPr>
      <w:r>
        <w:rPr>
          <w:rFonts w:ascii="宋体" w:hAnsi="宋体" w:cs="Arial"/>
          <w:b/>
          <w:bCs/>
          <w:kern w:val="0"/>
          <w:sz w:val="24"/>
        </w:rPr>
        <w:t>二、申请人的资格要求：</w:t>
      </w:r>
    </w:p>
    <w:p>
      <w:pPr>
        <w:widowControl/>
        <w:spacing w:line="360" w:lineRule="auto"/>
        <w:ind w:firstLine="480" w:firstLineChars="200"/>
        <w:jc w:val="left"/>
        <w:rPr>
          <w:rFonts w:ascii="宋体" w:hAnsi="宋体" w:cs="Arial"/>
          <w:kern w:val="0"/>
          <w:sz w:val="24"/>
        </w:rPr>
      </w:pPr>
      <w:r>
        <w:rPr>
          <w:rFonts w:ascii="宋体" w:hAnsi="宋体" w:cs="Arial"/>
          <w:kern w:val="0"/>
          <w:sz w:val="24"/>
        </w:rPr>
        <w:t>1、满足《中华人民共和国政府采购法》第二十二条规定；</w:t>
      </w:r>
      <w:r>
        <w:rPr>
          <w:rFonts w:ascii="宋体" w:hAnsi="宋体"/>
          <w:kern w:val="0"/>
          <w:sz w:val="24"/>
          <w:lang w:val="zh-CN"/>
        </w:rPr>
        <w:t>未被</w:t>
      </w:r>
      <w:r>
        <w:rPr>
          <w:rFonts w:ascii="宋体" w:hAnsi="宋体"/>
          <w:kern w:val="0"/>
          <w:sz w:val="24"/>
        </w:rPr>
        <w:t>“</w:t>
      </w:r>
      <w:r>
        <w:rPr>
          <w:rFonts w:ascii="宋体" w:hAnsi="宋体"/>
          <w:kern w:val="0"/>
          <w:sz w:val="24"/>
          <w:lang w:val="zh-CN"/>
        </w:rPr>
        <w:t>信用中国</w:t>
      </w:r>
      <w:r>
        <w:rPr>
          <w:rFonts w:ascii="宋体" w:hAnsi="宋体"/>
          <w:kern w:val="0"/>
          <w:sz w:val="24"/>
        </w:rPr>
        <w:t>”（www.creditchina.gov.cn）</w:t>
      </w:r>
      <w:r>
        <w:rPr>
          <w:rFonts w:ascii="宋体" w:hAnsi="宋体"/>
          <w:kern w:val="0"/>
          <w:sz w:val="24"/>
          <w:lang w:val="zh-CN"/>
        </w:rPr>
        <w:t>、中国政府采购网</w:t>
      </w:r>
      <w:r>
        <w:rPr>
          <w:rFonts w:ascii="宋体" w:hAnsi="宋体"/>
          <w:kern w:val="0"/>
          <w:sz w:val="24"/>
        </w:rPr>
        <w:t>（www.ccgp.gov.cn）</w:t>
      </w:r>
      <w:r>
        <w:rPr>
          <w:rFonts w:ascii="宋体" w:hAnsi="宋体"/>
          <w:kern w:val="0"/>
          <w:sz w:val="24"/>
          <w:lang w:val="zh-CN"/>
        </w:rPr>
        <w:t>列入失信被执行人、重大税收违法案件当事人名单、政府采购严重违法失信行为记录名单</w:t>
      </w:r>
      <w:r>
        <w:rPr>
          <w:rFonts w:ascii="宋体" w:hAnsi="宋体"/>
          <w:kern w:val="0"/>
          <w:sz w:val="24"/>
        </w:rPr>
        <w:t>；</w:t>
      </w:r>
    </w:p>
    <w:p>
      <w:pPr>
        <w:widowControl/>
        <w:spacing w:line="360" w:lineRule="auto"/>
        <w:ind w:firstLine="480" w:firstLineChars="200"/>
        <w:jc w:val="left"/>
        <w:rPr>
          <w:rFonts w:hint="eastAsia" w:ascii="宋体" w:hAnsi="宋体" w:cs="Arial"/>
          <w:color w:val="auto"/>
          <w:kern w:val="0"/>
          <w:sz w:val="24"/>
        </w:rPr>
      </w:pPr>
      <w:r>
        <w:rPr>
          <w:rFonts w:ascii="宋体" w:hAnsi="宋体" w:cs="Arial"/>
          <w:color w:val="auto"/>
          <w:kern w:val="0"/>
          <w:sz w:val="24"/>
        </w:rPr>
        <w:t>2、落实政府采购政策需满足的资格要求：本项目属于专门面向中小企业采购的项目,磋商响应供应商、承担主体均应为中、小、微型企业</w:t>
      </w:r>
      <w:r>
        <w:rPr>
          <w:rFonts w:hint="eastAsia" w:ascii="宋体" w:hAnsi="宋体" w:cs="Arial"/>
          <w:color w:val="auto"/>
          <w:kern w:val="0"/>
          <w:sz w:val="24"/>
        </w:rPr>
        <w:t>。</w:t>
      </w:r>
    </w:p>
    <w:p>
      <w:pPr>
        <w:widowControl/>
        <w:spacing w:line="360" w:lineRule="auto"/>
        <w:ind w:firstLine="480" w:firstLineChars="200"/>
        <w:jc w:val="left"/>
        <w:rPr>
          <w:rFonts w:ascii="宋体" w:hAnsi="宋体" w:cs="Arial"/>
          <w:kern w:val="0"/>
          <w:sz w:val="24"/>
        </w:rPr>
      </w:pPr>
      <w:r>
        <w:rPr>
          <w:rFonts w:ascii="宋体" w:hAnsi="宋体" w:cs="Arial"/>
          <w:kern w:val="0"/>
          <w:sz w:val="24"/>
        </w:rPr>
        <w:t>3、本项目的特定资格要求：</w:t>
      </w:r>
    </w:p>
    <w:p>
      <w:pPr>
        <w:widowControl/>
        <w:spacing w:line="360" w:lineRule="auto"/>
        <w:ind w:firstLine="480" w:firstLineChars="200"/>
        <w:jc w:val="left"/>
        <w:rPr>
          <w:rFonts w:hint="eastAsia" w:ascii="宋体" w:hAnsi="宋体" w:cs="Arial"/>
          <w:color w:val="auto"/>
          <w:kern w:val="0"/>
          <w:sz w:val="24"/>
        </w:rPr>
      </w:pPr>
      <w:r>
        <w:rPr>
          <w:rFonts w:hint="eastAsia" w:ascii="宋体" w:hAnsi="宋体" w:cs="Arial"/>
          <w:color w:val="auto"/>
          <w:kern w:val="0"/>
          <w:sz w:val="24"/>
        </w:rPr>
        <w:t>3.1投标人具有建设行政主管部门核发的工程造价咨询企业甲级（有效期内的）资质；</w:t>
      </w:r>
    </w:p>
    <w:p>
      <w:pPr>
        <w:widowControl/>
        <w:spacing w:line="360" w:lineRule="auto"/>
        <w:ind w:firstLine="480" w:firstLineChars="200"/>
        <w:jc w:val="left"/>
        <w:rPr>
          <w:rFonts w:hint="eastAsia" w:ascii="宋体" w:hAnsi="宋体" w:cs="Arial"/>
          <w:color w:val="auto"/>
          <w:kern w:val="0"/>
          <w:sz w:val="24"/>
        </w:rPr>
      </w:pPr>
      <w:r>
        <w:rPr>
          <w:rFonts w:hint="eastAsia" w:ascii="宋体" w:hAnsi="宋体" w:cs="Arial"/>
          <w:color w:val="auto"/>
          <w:kern w:val="0"/>
          <w:sz w:val="24"/>
        </w:rPr>
        <w:t>3.2投标人拟派项目负责人具有注册在投标人单位的住房和城乡建设部注册造价工程师执业资格；</w:t>
      </w:r>
    </w:p>
    <w:p>
      <w:pPr>
        <w:widowControl/>
        <w:spacing w:line="360" w:lineRule="auto"/>
        <w:rPr>
          <w:rFonts w:ascii="宋体" w:hAnsi="宋体" w:cs="Arial"/>
          <w:b/>
          <w:bCs/>
          <w:kern w:val="0"/>
          <w:sz w:val="24"/>
        </w:rPr>
      </w:pPr>
      <w:r>
        <w:rPr>
          <w:rFonts w:ascii="宋体" w:hAnsi="宋体" w:cs="Arial"/>
          <w:b/>
          <w:bCs/>
          <w:kern w:val="0"/>
          <w:sz w:val="24"/>
        </w:rPr>
        <w:t>三、获取招标文件</w:t>
      </w:r>
    </w:p>
    <w:p>
      <w:pPr>
        <w:widowControl/>
        <w:spacing w:line="360" w:lineRule="auto"/>
        <w:ind w:firstLine="480" w:firstLineChars="200"/>
        <w:jc w:val="left"/>
        <w:rPr>
          <w:rFonts w:ascii="宋体" w:hAnsi="宋体" w:cs="Arial"/>
          <w:kern w:val="0"/>
          <w:sz w:val="24"/>
        </w:rPr>
      </w:pPr>
      <w:r>
        <w:rPr>
          <w:rFonts w:ascii="宋体" w:hAnsi="宋体" w:cs="Arial"/>
          <w:kern w:val="0"/>
          <w:sz w:val="24"/>
        </w:rPr>
        <w:t>1、时间：/至</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1</w:t>
      </w:r>
      <w:r>
        <w:rPr>
          <w:rStyle w:val="20"/>
          <w:rFonts w:ascii="宋体" w:hAnsi="宋体" w:cs="Arial"/>
          <w:color w:val="auto"/>
          <w:kern w:val="0"/>
          <w:u w:val="none"/>
        </w:rPr>
        <w:t>日</w:t>
      </w:r>
      <w:r>
        <w:rPr>
          <w:rFonts w:ascii="宋体" w:hAnsi="宋体" w:cs="Arial"/>
          <w:kern w:val="0"/>
          <w:sz w:val="24"/>
        </w:rPr>
        <w:t>，每天上午00:00至12:00</w:t>
      </w:r>
      <w:r>
        <w:rPr>
          <w:rFonts w:hint="eastAsia" w:ascii="宋体" w:hAnsi="宋体" w:cs="Arial"/>
          <w:kern w:val="0"/>
          <w:sz w:val="24"/>
        </w:rPr>
        <w:t>，</w:t>
      </w:r>
      <w:r>
        <w:rPr>
          <w:rFonts w:ascii="宋体" w:hAnsi="宋体" w:cs="Arial"/>
          <w:kern w:val="0"/>
          <w:sz w:val="24"/>
        </w:rPr>
        <w:t>下午12:00至23:59（北京时间，线上获取法定节假日均可，线下获取文件法定节假日除外）</w:t>
      </w:r>
    </w:p>
    <w:p>
      <w:pPr>
        <w:widowControl/>
        <w:spacing w:line="360" w:lineRule="auto"/>
        <w:ind w:firstLine="480" w:firstLineChars="200"/>
        <w:jc w:val="left"/>
        <w:rPr>
          <w:rFonts w:ascii="宋体" w:hAnsi="宋体" w:cs="Arial"/>
          <w:kern w:val="0"/>
          <w:sz w:val="24"/>
        </w:rPr>
      </w:pPr>
      <w:r>
        <w:rPr>
          <w:rFonts w:ascii="宋体" w:hAnsi="宋体" w:cs="Arial"/>
          <w:kern w:val="0"/>
          <w:sz w:val="24"/>
        </w:rPr>
        <w:t>2、地点（网址）：</w:t>
      </w:r>
      <w:r>
        <w:rPr>
          <w:rFonts w:hint="eastAsia" w:ascii="宋体" w:hAnsi="宋体" w:cs="Arial"/>
          <w:kern w:val="0"/>
          <w:sz w:val="24"/>
        </w:rPr>
        <w:t>政采云平台（http://zfcg.czt.zj.gov.cn），供应商获取采购文件前应先完成“政府采购云平台”的账号注册</w:t>
      </w:r>
      <w:r>
        <w:rPr>
          <w:rFonts w:hint="eastAsia" w:ascii="宋体" w:hAnsi="宋体" w:cs="Arial"/>
          <w:kern w:val="0"/>
          <w:sz w:val="24"/>
          <w:lang w:eastAsia="zh-CN"/>
        </w:rPr>
        <w:t>；</w:t>
      </w:r>
    </w:p>
    <w:p>
      <w:pPr>
        <w:widowControl/>
        <w:spacing w:line="360" w:lineRule="auto"/>
        <w:ind w:firstLine="480" w:firstLineChars="200"/>
        <w:jc w:val="left"/>
        <w:rPr>
          <w:rFonts w:ascii="宋体" w:hAnsi="宋体" w:cs="Arial"/>
          <w:kern w:val="0"/>
          <w:sz w:val="24"/>
        </w:rPr>
      </w:pPr>
      <w:r>
        <w:rPr>
          <w:rFonts w:ascii="宋体" w:hAnsi="宋体" w:cs="Arial"/>
          <w:kern w:val="0"/>
          <w:sz w:val="24"/>
        </w:rPr>
        <w:t>3、方式：</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方式：潜在供应商登陆政采云平台，在线申请获取采购文件（进入“项目采购”应用，在获取采购文件菜单中选择项目，申请获取采购文件；仅需浏览采购文件的供应商可点击“游客，浏览采购文件”直接下载采购文件浏览）</w:t>
      </w:r>
    </w:p>
    <w:p>
      <w:pPr>
        <w:widowControl/>
        <w:spacing w:line="360" w:lineRule="auto"/>
        <w:ind w:firstLine="480" w:firstLineChars="200"/>
        <w:jc w:val="left"/>
        <w:rPr>
          <w:rFonts w:hint="eastAsia" w:ascii="宋体" w:hAnsi="宋体" w:cs="Arial"/>
          <w:kern w:val="0"/>
          <w:sz w:val="24"/>
        </w:rPr>
      </w:pPr>
      <w:r>
        <w:rPr>
          <w:rFonts w:hint="eastAsia" w:ascii="宋体" w:hAnsi="宋体" w:cs="Arial"/>
          <w:kern w:val="0"/>
          <w:sz w:val="24"/>
        </w:rPr>
        <w:t>4、</w:t>
      </w:r>
      <w:r>
        <w:rPr>
          <w:rFonts w:ascii="宋体" w:hAnsi="宋体" w:cs="Arial"/>
          <w:kern w:val="0"/>
          <w:sz w:val="24"/>
        </w:rPr>
        <w:t>售价（元）：0 </w:t>
      </w:r>
      <w:r>
        <w:rPr>
          <w:rFonts w:hint="eastAsia" w:ascii="宋体" w:hAnsi="宋体" w:cs="Arial"/>
          <w:kern w:val="0"/>
          <w:sz w:val="24"/>
        </w:rPr>
        <w:t>；</w:t>
      </w:r>
    </w:p>
    <w:p>
      <w:pPr>
        <w:widowControl/>
        <w:spacing w:line="360" w:lineRule="auto"/>
        <w:rPr>
          <w:rFonts w:ascii="宋体" w:hAnsi="宋体" w:cs="Arial"/>
          <w:kern w:val="0"/>
          <w:sz w:val="24"/>
        </w:rPr>
      </w:pPr>
      <w:r>
        <w:rPr>
          <w:rFonts w:ascii="宋体" w:hAnsi="宋体" w:cs="Arial"/>
          <w:b/>
          <w:bCs/>
          <w:kern w:val="0"/>
          <w:sz w:val="24"/>
        </w:rPr>
        <w:t>四、提交投标文件截止时间、开标时间和地点</w:t>
      </w:r>
    </w:p>
    <w:p>
      <w:pPr>
        <w:widowControl/>
        <w:spacing w:line="360" w:lineRule="auto"/>
        <w:ind w:firstLine="480" w:firstLineChars="200"/>
        <w:jc w:val="left"/>
        <w:rPr>
          <w:rFonts w:ascii="宋体" w:hAnsi="宋体" w:cs="Arial"/>
          <w:kern w:val="0"/>
          <w:sz w:val="24"/>
        </w:rPr>
      </w:pPr>
      <w:r>
        <w:rPr>
          <w:rFonts w:ascii="宋体" w:hAnsi="宋体" w:cs="Arial"/>
          <w:kern w:val="0"/>
          <w:sz w:val="24"/>
        </w:rPr>
        <w:t>1、提交投标文件截止时间：</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1</w:t>
      </w:r>
      <w:r>
        <w:rPr>
          <w:rStyle w:val="20"/>
          <w:rFonts w:ascii="宋体" w:hAnsi="宋体" w:cs="Arial"/>
          <w:color w:val="auto"/>
          <w:kern w:val="0"/>
          <w:u w:val="none"/>
        </w:rPr>
        <w:t>日</w:t>
      </w:r>
      <w:r>
        <w:rPr>
          <w:rFonts w:ascii="宋体" w:hAnsi="宋体" w:cs="Arial"/>
          <w:kern w:val="0"/>
          <w:sz w:val="24"/>
        </w:rPr>
        <w:t>13</w:t>
      </w:r>
      <w:r>
        <w:rPr>
          <w:rFonts w:hint="eastAsia" w:ascii="宋体" w:hAnsi="宋体" w:cs="Arial"/>
          <w:kern w:val="0"/>
          <w:sz w:val="24"/>
        </w:rPr>
        <w:t>:</w:t>
      </w:r>
      <w:r>
        <w:rPr>
          <w:rFonts w:ascii="宋体" w:hAnsi="宋体" w:cs="Arial"/>
          <w:kern w:val="0"/>
          <w:sz w:val="24"/>
        </w:rPr>
        <w:t>30时（北京时间）</w:t>
      </w:r>
    </w:p>
    <w:p>
      <w:pPr>
        <w:widowControl/>
        <w:spacing w:line="360" w:lineRule="auto"/>
        <w:ind w:firstLine="480" w:firstLineChars="200"/>
        <w:jc w:val="left"/>
        <w:rPr>
          <w:rFonts w:ascii="宋体" w:hAnsi="宋体" w:cs="Arial"/>
          <w:kern w:val="0"/>
          <w:sz w:val="24"/>
        </w:rPr>
      </w:pPr>
      <w:r>
        <w:rPr>
          <w:rFonts w:ascii="宋体" w:hAnsi="宋体" w:cs="Arial"/>
          <w:kern w:val="0"/>
          <w:sz w:val="24"/>
        </w:rPr>
        <w:t>2、投标地点（网址）：</w:t>
      </w:r>
      <w:r>
        <w:rPr>
          <w:rFonts w:hint="eastAsia" w:ascii="宋体" w:hAnsi="宋体" w:cs="Arial"/>
          <w:kern w:val="0"/>
          <w:sz w:val="24"/>
        </w:rPr>
        <w:t>通过“政府采购云平台（www.zcygov.cn）”实行在线投标响应</w:t>
      </w:r>
      <w:r>
        <w:rPr>
          <w:rFonts w:hint="eastAsia" w:ascii="宋体" w:hAnsi="宋体" w:cs="Arial"/>
          <w:kern w:val="0"/>
          <w:sz w:val="24"/>
          <w:lang w:eastAsia="zh-CN"/>
        </w:rPr>
        <w:t>；</w:t>
      </w:r>
      <w:r>
        <w:rPr>
          <w:rFonts w:ascii="宋体" w:hAnsi="宋体" w:cs="Arial"/>
          <w:kern w:val="0"/>
          <w:sz w:val="24"/>
        </w:rPr>
        <w:t>备份文件送至</w:t>
      </w:r>
      <w:r>
        <w:rPr>
          <w:rFonts w:ascii="宋体" w:hAnsi="宋体" w:cs="Arial"/>
          <w:kern w:val="0"/>
          <w:sz w:val="24"/>
          <w:u w:val="single"/>
        </w:rPr>
        <w:t>杭州市</w:t>
      </w:r>
      <w:r>
        <w:rPr>
          <w:rFonts w:hint="eastAsia" w:ascii="宋体" w:hAnsi="宋体" w:cs="Arial"/>
          <w:kern w:val="0"/>
          <w:sz w:val="24"/>
          <w:u w:val="single"/>
        </w:rPr>
        <w:t>西湖区文三路18号浙江发展大厦（原新世纪大酒店）副楼4楼404室，联系电话：13958123467</w:t>
      </w:r>
      <w:r>
        <w:rPr>
          <w:rFonts w:hint="eastAsia" w:ascii="宋体" w:hAnsi="宋体" w:cs="Arial"/>
          <w:kern w:val="0"/>
          <w:sz w:val="24"/>
        </w:rPr>
        <w:t>。</w:t>
      </w:r>
    </w:p>
    <w:p>
      <w:pPr>
        <w:widowControl/>
        <w:spacing w:line="360" w:lineRule="auto"/>
        <w:ind w:firstLine="480" w:firstLineChars="200"/>
        <w:jc w:val="left"/>
        <w:rPr>
          <w:rFonts w:ascii="宋体" w:hAnsi="宋体" w:cs="Arial"/>
          <w:kern w:val="0"/>
          <w:sz w:val="24"/>
        </w:rPr>
      </w:pPr>
      <w:r>
        <w:rPr>
          <w:rFonts w:ascii="宋体" w:hAnsi="宋体" w:cs="Arial"/>
          <w:kern w:val="0"/>
          <w:sz w:val="24"/>
        </w:rPr>
        <w:t>3、开标时间：</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1</w:t>
      </w:r>
      <w:r>
        <w:rPr>
          <w:rStyle w:val="20"/>
          <w:rFonts w:ascii="宋体" w:hAnsi="宋体" w:cs="Arial"/>
          <w:color w:val="auto"/>
          <w:kern w:val="0"/>
          <w:u w:val="none"/>
        </w:rPr>
        <w:t>日</w:t>
      </w:r>
      <w:r>
        <w:rPr>
          <w:rFonts w:ascii="宋体" w:hAnsi="宋体" w:cs="Arial"/>
          <w:kern w:val="0"/>
          <w:sz w:val="24"/>
        </w:rPr>
        <w:t>13</w:t>
      </w:r>
      <w:r>
        <w:rPr>
          <w:rFonts w:hint="eastAsia" w:ascii="宋体" w:hAnsi="宋体" w:cs="Arial"/>
          <w:kern w:val="0"/>
          <w:sz w:val="24"/>
        </w:rPr>
        <w:t>:</w:t>
      </w:r>
      <w:r>
        <w:rPr>
          <w:rFonts w:ascii="宋体" w:hAnsi="宋体" w:cs="Arial"/>
          <w:kern w:val="0"/>
          <w:sz w:val="24"/>
        </w:rPr>
        <w:t>30时</w:t>
      </w:r>
      <w:r>
        <w:rPr>
          <w:rFonts w:hint="eastAsia" w:ascii="宋体" w:hAnsi="宋体" w:cs="Arial"/>
          <w:kern w:val="0"/>
          <w:sz w:val="24"/>
        </w:rPr>
        <w:t>。</w:t>
      </w:r>
      <w:r>
        <w:rPr>
          <w:rFonts w:ascii="宋体" w:hAnsi="宋体" w:cs="Arial"/>
          <w:kern w:val="0"/>
          <w:sz w:val="24"/>
        </w:rPr>
        <w:t>投标截止时间后半小时内供应商可以登录“政采云”平台，用“项目采购-开标评标”功能进行解密投标文件。若供应商在规定时间内</w:t>
      </w:r>
      <w:r>
        <w:rPr>
          <w:rFonts w:hint="eastAsia" w:ascii="宋体" w:hAnsi="宋体" w:cs="Arial"/>
          <w:kern w:val="0"/>
          <w:sz w:val="24"/>
        </w:rPr>
        <w:t>未</w:t>
      </w:r>
      <w:r>
        <w:rPr>
          <w:rFonts w:ascii="宋体" w:hAnsi="宋体" w:cs="Arial"/>
          <w:kern w:val="0"/>
          <w:sz w:val="24"/>
        </w:rPr>
        <w:t>解密</w:t>
      </w:r>
      <w:r>
        <w:rPr>
          <w:rFonts w:hint="eastAsia" w:ascii="宋体" w:hAnsi="宋体" w:cs="Arial"/>
          <w:kern w:val="0"/>
          <w:sz w:val="24"/>
        </w:rPr>
        <w:t>的</w:t>
      </w:r>
      <w:r>
        <w:rPr>
          <w:rFonts w:ascii="宋体" w:hAnsi="宋体" w:cs="Arial"/>
          <w:kern w:val="0"/>
          <w:sz w:val="24"/>
        </w:rPr>
        <w:t>，视为投标人放弃投标。</w:t>
      </w:r>
    </w:p>
    <w:p>
      <w:pPr>
        <w:widowControl/>
        <w:spacing w:line="360" w:lineRule="auto"/>
        <w:ind w:firstLine="480" w:firstLineChars="200"/>
        <w:jc w:val="left"/>
        <w:rPr>
          <w:rFonts w:ascii="宋体" w:hAnsi="宋体" w:cs="Arial"/>
          <w:kern w:val="0"/>
          <w:sz w:val="24"/>
        </w:rPr>
      </w:pPr>
      <w:r>
        <w:rPr>
          <w:rFonts w:ascii="宋体" w:hAnsi="宋体" w:cs="Arial"/>
          <w:kern w:val="0"/>
          <w:sz w:val="24"/>
        </w:rPr>
        <w:t>4、开标地点：</w:t>
      </w:r>
      <w:r>
        <w:rPr>
          <w:rFonts w:hint="eastAsia" w:ascii="宋体" w:hAnsi="宋体" w:cs="Arial"/>
          <w:kern w:val="0"/>
          <w:sz w:val="24"/>
        </w:rPr>
        <w:t>通过“政府采购云平台（www.zcygov.cn）”实行在线投标响应</w:t>
      </w:r>
      <w:r>
        <w:rPr>
          <w:rFonts w:hint="eastAsia" w:ascii="宋体" w:hAnsi="宋体" w:cs="Arial"/>
          <w:kern w:val="0"/>
          <w:sz w:val="24"/>
          <w:lang w:eastAsia="zh-CN"/>
        </w:rPr>
        <w:t>；</w:t>
      </w:r>
    </w:p>
    <w:p>
      <w:pPr>
        <w:widowControl/>
        <w:spacing w:line="360" w:lineRule="auto"/>
        <w:rPr>
          <w:rFonts w:ascii="宋体" w:hAnsi="宋体" w:cs="Arial"/>
          <w:kern w:val="0"/>
          <w:sz w:val="24"/>
        </w:rPr>
      </w:pPr>
      <w:r>
        <w:rPr>
          <w:rFonts w:ascii="宋体" w:hAnsi="宋体" w:cs="Arial"/>
          <w:b/>
          <w:bCs/>
          <w:kern w:val="0"/>
          <w:sz w:val="24"/>
        </w:rPr>
        <w:t>五、公告期限</w:t>
      </w:r>
    </w:p>
    <w:p>
      <w:pPr>
        <w:widowControl/>
        <w:spacing w:line="360" w:lineRule="auto"/>
        <w:ind w:firstLine="480" w:firstLineChars="200"/>
        <w:jc w:val="left"/>
        <w:rPr>
          <w:rFonts w:ascii="宋体" w:hAnsi="宋体" w:cs="Arial"/>
          <w:kern w:val="0"/>
          <w:sz w:val="24"/>
        </w:rPr>
      </w:pPr>
      <w:r>
        <w:rPr>
          <w:rFonts w:ascii="宋体" w:hAnsi="宋体" w:cs="Arial"/>
          <w:kern w:val="0"/>
          <w:sz w:val="24"/>
        </w:rPr>
        <w:t>自本公告发布之日起3个工作日。</w:t>
      </w:r>
    </w:p>
    <w:p>
      <w:pPr>
        <w:widowControl/>
        <w:spacing w:line="360" w:lineRule="auto"/>
        <w:rPr>
          <w:rFonts w:ascii="宋体" w:hAnsi="宋体" w:cs="Arial"/>
          <w:kern w:val="0"/>
          <w:sz w:val="24"/>
        </w:rPr>
      </w:pPr>
      <w:r>
        <w:rPr>
          <w:rFonts w:ascii="宋体" w:hAnsi="宋体" w:cs="Arial"/>
          <w:b/>
          <w:bCs/>
          <w:kern w:val="0"/>
          <w:sz w:val="24"/>
        </w:rPr>
        <w:t>六、其他补充事宜</w:t>
      </w:r>
    </w:p>
    <w:p>
      <w:pPr>
        <w:widowControl/>
        <w:spacing w:line="360" w:lineRule="auto"/>
        <w:ind w:firstLine="480" w:firstLineChars="200"/>
        <w:jc w:val="left"/>
        <w:rPr>
          <w:rFonts w:ascii="宋体" w:hAnsi="宋体" w:cs="Arial"/>
          <w:kern w:val="0"/>
          <w:sz w:val="24"/>
        </w:rPr>
      </w:pPr>
      <w:r>
        <w:rPr>
          <w:rFonts w:ascii="宋体" w:hAnsi="宋体" w:cs="Arial"/>
          <w:kern w:val="0"/>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60" w:lineRule="auto"/>
        <w:ind w:firstLine="480" w:firstLineChars="200"/>
        <w:jc w:val="left"/>
        <w:rPr>
          <w:rFonts w:ascii="宋体" w:hAnsi="宋体" w:cs="Arial"/>
          <w:kern w:val="0"/>
          <w:sz w:val="24"/>
        </w:rPr>
      </w:pPr>
      <w:r>
        <w:rPr>
          <w:rFonts w:ascii="宋体" w:hAnsi="宋体" w:cs="Arial"/>
          <w:kern w:val="0"/>
          <w:sz w:val="24"/>
        </w:rPr>
        <w:t>2、其他事项：</w:t>
      </w:r>
      <w:r>
        <w:rPr>
          <w:rFonts w:hint="eastAsia" w:ascii="宋体" w:hAnsi="宋体" w:cs="Arial"/>
          <w:kern w:val="0"/>
          <w:sz w:val="24"/>
        </w:rPr>
        <w:t>本项目无需提交投标保证金。</w:t>
      </w:r>
    </w:p>
    <w:p>
      <w:pPr>
        <w:widowControl/>
        <w:spacing w:line="360" w:lineRule="auto"/>
        <w:rPr>
          <w:rFonts w:ascii="宋体" w:hAnsi="宋体" w:cs="Arial"/>
          <w:kern w:val="0"/>
          <w:sz w:val="24"/>
        </w:rPr>
      </w:pPr>
      <w:r>
        <w:rPr>
          <w:rFonts w:ascii="宋体" w:hAnsi="宋体" w:cs="Arial"/>
          <w:b/>
          <w:bCs/>
          <w:kern w:val="0"/>
          <w:sz w:val="24"/>
        </w:rPr>
        <w:t>七、对本次招标提出询问、质疑、投诉，请按以下方式联系。</w:t>
      </w:r>
      <w:r>
        <w:rPr>
          <w:rFonts w:ascii="宋体" w:hAnsi="宋体" w:cs="Arial"/>
          <w:kern w:val="0"/>
          <w:sz w:val="24"/>
        </w:rPr>
        <w:t>　　　　　　　　　　　　</w:t>
      </w:r>
    </w:p>
    <w:p>
      <w:pPr>
        <w:widowControl/>
        <w:spacing w:line="360" w:lineRule="auto"/>
        <w:ind w:firstLine="480" w:firstLineChars="200"/>
        <w:jc w:val="left"/>
        <w:rPr>
          <w:rFonts w:ascii="宋体" w:hAnsi="宋体" w:cs="Arial"/>
          <w:kern w:val="0"/>
          <w:sz w:val="24"/>
        </w:rPr>
      </w:pPr>
      <w:r>
        <w:rPr>
          <w:rFonts w:ascii="宋体" w:hAnsi="宋体" w:cs="Arial"/>
          <w:kern w:val="0"/>
          <w:sz w:val="24"/>
        </w:rPr>
        <w:t>1、采购人信息</w:t>
      </w:r>
    </w:p>
    <w:p>
      <w:pPr>
        <w:widowControl/>
        <w:spacing w:line="360" w:lineRule="auto"/>
        <w:ind w:firstLine="480" w:firstLineChars="200"/>
        <w:jc w:val="left"/>
        <w:rPr>
          <w:rFonts w:hint="eastAsia" w:ascii="宋体" w:hAnsi="宋体" w:cs="Arial"/>
          <w:kern w:val="0"/>
          <w:sz w:val="24"/>
        </w:rPr>
      </w:pPr>
      <w:r>
        <w:rPr>
          <w:rFonts w:ascii="宋体" w:hAnsi="宋体" w:cs="Arial"/>
          <w:kern w:val="0"/>
          <w:sz w:val="24"/>
        </w:rPr>
        <w:t>名 称：</w:t>
      </w:r>
      <w:r>
        <w:rPr>
          <w:rFonts w:hint="eastAsia" w:ascii="宋体" w:hAnsi="宋体" w:cs="Arial"/>
          <w:kern w:val="0"/>
          <w:sz w:val="24"/>
        </w:rPr>
        <w:t>中国美术学院</w:t>
      </w:r>
    </w:p>
    <w:p>
      <w:pPr>
        <w:widowControl/>
        <w:spacing w:line="360" w:lineRule="auto"/>
        <w:ind w:firstLine="480" w:firstLineChars="200"/>
        <w:jc w:val="left"/>
        <w:rPr>
          <w:rFonts w:ascii="宋体" w:hAnsi="宋体" w:cs="Arial"/>
          <w:kern w:val="0"/>
          <w:sz w:val="24"/>
        </w:rPr>
      </w:pPr>
      <w:r>
        <w:rPr>
          <w:rFonts w:ascii="宋体" w:hAnsi="宋体" w:cs="Arial"/>
          <w:kern w:val="0"/>
          <w:sz w:val="24"/>
        </w:rPr>
        <w:t>地 址：</w:t>
      </w:r>
      <w:r>
        <w:rPr>
          <w:rFonts w:hint="eastAsia" w:ascii="宋体" w:hAnsi="宋体" w:cs="Arial"/>
          <w:kern w:val="0"/>
          <w:sz w:val="24"/>
        </w:rPr>
        <w:t>杭州市南山路218号</w:t>
      </w:r>
    </w:p>
    <w:p>
      <w:pPr>
        <w:widowControl/>
        <w:spacing w:line="360" w:lineRule="auto"/>
        <w:ind w:firstLine="480" w:firstLineChars="200"/>
        <w:jc w:val="left"/>
        <w:rPr>
          <w:rFonts w:ascii="宋体" w:hAnsi="宋体" w:cs="Arial"/>
          <w:kern w:val="0"/>
          <w:sz w:val="24"/>
        </w:rPr>
      </w:pPr>
      <w:r>
        <w:rPr>
          <w:rFonts w:ascii="宋体" w:hAnsi="宋体" w:cs="Arial"/>
          <w:kern w:val="0"/>
          <w:sz w:val="24"/>
        </w:rPr>
        <w:t>项目联系人（询问）：</w:t>
      </w:r>
      <w:r>
        <w:rPr>
          <w:rFonts w:hint="eastAsia" w:ascii="宋体" w:hAnsi="宋体" w:cs="Arial"/>
          <w:kern w:val="0"/>
          <w:sz w:val="24"/>
        </w:rPr>
        <w:t>顾老师</w:t>
      </w:r>
      <w:r>
        <w:rPr>
          <w:rFonts w:ascii="宋体" w:hAnsi="宋体" w:cs="Arial"/>
          <w:kern w:val="0"/>
          <w:sz w:val="24"/>
        </w:rPr>
        <w:t xml:space="preserve">   </w:t>
      </w:r>
      <w:r>
        <w:rPr>
          <w:rFonts w:hint="eastAsia" w:ascii="宋体" w:hAnsi="宋体" w:cs="Arial"/>
          <w:kern w:val="0"/>
          <w:sz w:val="24"/>
        </w:rPr>
        <w:t xml:space="preserve">    </w:t>
      </w:r>
      <w:r>
        <w:rPr>
          <w:rFonts w:ascii="宋体" w:hAnsi="宋体" w:cs="Arial"/>
          <w:kern w:val="0"/>
          <w:sz w:val="24"/>
        </w:rPr>
        <w:t>项目联系方式（询问</w:t>
      </w:r>
      <w:r>
        <w:rPr>
          <w:rFonts w:ascii="宋体" w:hAnsi="宋体" w:cs="Arial"/>
          <w:color w:val="auto"/>
          <w:kern w:val="0"/>
          <w:sz w:val="24"/>
        </w:rPr>
        <w:t>）：</w:t>
      </w:r>
      <w:r>
        <w:rPr>
          <w:rFonts w:hint="eastAsia" w:ascii="宋体" w:hAnsi="宋体" w:cs="Arial"/>
          <w:color w:val="auto"/>
          <w:kern w:val="0"/>
          <w:sz w:val="24"/>
        </w:rPr>
        <w:t>0571-87200075</w:t>
      </w:r>
    </w:p>
    <w:p>
      <w:pPr>
        <w:widowControl/>
        <w:spacing w:line="360" w:lineRule="auto"/>
        <w:ind w:firstLine="480" w:firstLineChars="200"/>
        <w:jc w:val="left"/>
        <w:rPr>
          <w:rFonts w:ascii="宋体" w:hAnsi="宋体" w:cs="Arial"/>
          <w:kern w:val="0"/>
          <w:sz w:val="24"/>
        </w:rPr>
      </w:pPr>
      <w:r>
        <w:rPr>
          <w:rFonts w:ascii="宋体" w:hAnsi="宋体" w:cs="Arial"/>
          <w:kern w:val="0"/>
          <w:sz w:val="24"/>
        </w:rPr>
        <w:t>质疑联系人：</w:t>
      </w:r>
      <w:r>
        <w:rPr>
          <w:rFonts w:hint="eastAsia" w:ascii="宋体" w:hAnsi="宋体" w:cs="Arial"/>
          <w:kern w:val="0"/>
          <w:sz w:val="24"/>
          <w:lang w:val="en-US" w:eastAsia="zh-CN"/>
        </w:rPr>
        <w:t>林</w:t>
      </w:r>
      <w:r>
        <w:rPr>
          <w:rFonts w:hint="eastAsia" w:ascii="宋体" w:hAnsi="宋体" w:cs="Arial"/>
          <w:kern w:val="0"/>
          <w:sz w:val="24"/>
        </w:rPr>
        <w:t xml:space="preserve">老师           </w:t>
      </w:r>
      <w:r>
        <w:rPr>
          <w:rFonts w:ascii="宋体" w:hAnsi="宋体" w:cs="Arial"/>
          <w:kern w:val="0"/>
          <w:sz w:val="24"/>
        </w:rPr>
        <w:t xml:space="preserve">  </w:t>
      </w:r>
      <w:r>
        <w:rPr>
          <w:rFonts w:hint="eastAsia" w:ascii="宋体" w:hAnsi="宋体" w:cs="Arial"/>
          <w:kern w:val="0"/>
          <w:sz w:val="24"/>
        </w:rPr>
        <w:t xml:space="preserve">  </w:t>
      </w:r>
      <w:r>
        <w:rPr>
          <w:rFonts w:ascii="宋体" w:hAnsi="宋体" w:cs="Arial"/>
          <w:kern w:val="0"/>
          <w:sz w:val="24"/>
        </w:rPr>
        <w:t>质疑联系方式：</w:t>
      </w:r>
      <w:r>
        <w:rPr>
          <w:rFonts w:hint="eastAsia" w:ascii="宋体" w:hAnsi="宋体" w:cs="Arial"/>
          <w:kern w:val="0"/>
          <w:sz w:val="24"/>
        </w:rPr>
        <w:t>0571-87164696</w:t>
      </w:r>
    </w:p>
    <w:p>
      <w:pPr>
        <w:widowControl/>
        <w:spacing w:line="360" w:lineRule="auto"/>
        <w:ind w:firstLine="480" w:firstLineChars="200"/>
        <w:jc w:val="left"/>
        <w:rPr>
          <w:rFonts w:ascii="宋体" w:hAnsi="宋体" w:cs="Arial"/>
          <w:kern w:val="0"/>
          <w:sz w:val="24"/>
        </w:rPr>
      </w:pPr>
      <w:r>
        <w:rPr>
          <w:rFonts w:ascii="宋体" w:hAnsi="宋体" w:cs="Arial"/>
          <w:kern w:val="0"/>
          <w:sz w:val="24"/>
        </w:rPr>
        <w:t>2、采购代理机构信息</w:t>
      </w:r>
    </w:p>
    <w:p>
      <w:pPr>
        <w:widowControl/>
        <w:spacing w:line="360" w:lineRule="auto"/>
        <w:ind w:firstLine="480" w:firstLineChars="200"/>
        <w:jc w:val="left"/>
        <w:rPr>
          <w:rFonts w:ascii="宋体" w:hAnsi="宋体" w:cs="Arial"/>
          <w:kern w:val="0"/>
          <w:sz w:val="24"/>
        </w:rPr>
      </w:pPr>
      <w:r>
        <w:rPr>
          <w:rFonts w:ascii="宋体" w:hAnsi="宋体" w:cs="Arial"/>
          <w:kern w:val="0"/>
          <w:sz w:val="24"/>
        </w:rPr>
        <w:t>名 称：</w:t>
      </w:r>
      <w:r>
        <w:rPr>
          <w:rFonts w:hint="eastAsia" w:ascii="宋体" w:hAnsi="宋体" w:cs="Arial"/>
          <w:kern w:val="0"/>
          <w:sz w:val="24"/>
        </w:rPr>
        <w:t>杭州好邦建筑工程咨询有限公司</w:t>
      </w:r>
    </w:p>
    <w:p>
      <w:pPr>
        <w:widowControl/>
        <w:spacing w:line="360" w:lineRule="auto"/>
        <w:ind w:firstLine="480" w:firstLineChars="200"/>
        <w:jc w:val="left"/>
        <w:rPr>
          <w:rFonts w:hint="eastAsia" w:ascii="宋体" w:hAnsi="宋体" w:cs="Arial"/>
          <w:kern w:val="0"/>
          <w:sz w:val="24"/>
        </w:rPr>
      </w:pPr>
      <w:r>
        <w:rPr>
          <w:rFonts w:ascii="宋体" w:hAnsi="宋体" w:cs="Arial"/>
          <w:kern w:val="0"/>
          <w:sz w:val="24"/>
        </w:rPr>
        <w:t>地 址：杭州市</w:t>
      </w:r>
      <w:r>
        <w:rPr>
          <w:rFonts w:hint="eastAsia" w:ascii="宋体" w:hAnsi="宋体" w:cs="Arial"/>
          <w:kern w:val="0"/>
          <w:sz w:val="24"/>
        </w:rPr>
        <w:t>西湖区文三路18号浙江发展大厦（原新世纪大酒店）副楼</w:t>
      </w:r>
    </w:p>
    <w:p>
      <w:pPr>
        <w:widowControl/>
        <w:spacing w:line="360" w:lineRule="auto"/>
        <w:ind w:firstLine="480" w:firstLineChars="200"/>
        <w:jc w:val="left"/>
        <w:rPr>
          <w:rFonts w:ascii="宋体" w:hAnsi="宋体" w:cs="Arial"/>
          <w:kern w:val="0"/>
          <w:sz w:val="24"/>
        </w:rPr>
      </w:pPr>
      <w:r>
        <w:rPr>
          <w:rFonts w:ascii="宋体" w:hAnsi="宋体" w:cs="Arial"/>
          <w:kern w:val="0"/>
          <w:sz w:val="24"/>
        </w:rPr>
        <w:t>传 真： 0571-8</w:t>
      </w:r>
      <w:r>
        <w:rPr>
          <w:rFonts w:hint="eastAsia" w:ascii="宋体" w:hAnsi="宋体" w:cs="Arial"/>
          <w:kern w:val="0"/>
          <w:sz w:val="24"/>
        </w:rPr>
        <w:t>195230</w:t>
      </w:r>
      <w:r>
        <w:rPr>
          <w:rFonts w:hint="eastAsia" w:ascii="宋体" w:hAnsi="宋体" w:cs="Arial"/>
          <w:kern w:val="0"/>
          <w:sz w:val="24"/>
          <w:lang w:val="en-US" w:eastAsia="zh-CN"/>
        </w:rPr>
        <w:t>7</w:t>
      </w:r>
      <w:r>
        <w:rPr>
          <w:rFonts w:hint="eastAsia" w:ascii="宋体" w:hAnsi="宋体" w:cs="Arial"/>
          <w:kern w:val="0"/>
          <w:sz w:val="24"/>
        </w:rPr>
        <w:t xml:space="preserve">   13958123467</w:t>
      </w:r>
    </w:p>
    <w:p>
      <w:pPr>
        <w:widowControl/>
        <w:spacing w:line="360" w:lineRule="auto"/>
        <w:ind w:firstLine="480" w:firstLineChars="200"/>
        <w:jc w:val="left"/>
        <w:rPr>
          <w:rFonts w:ascii="宋体" w:hAnsi="宋体" w:cs="Arial"/>
          <w:kern w:val="0"/>
          <w:sz w:val="24"/>
        </w:rPr>
      </w:pPr>
      <w:r>
        <w:rPr>
          <w:rFonts w:ascii="宋体" w:hAnsi="宋体" w:cs="Arial"/>
          <w:kern w:val="0"/>
          <w:sz w:val="24"/>
        </w:rPr>
        <w:t>项目联系人（询问）：</w:t>
      </w:r>
      <w:r>
        <w:rPr>
          <w:rFonts w:hint="eastAsia" w:ascii="宋体" w:hAnsi="宋体" w:cs="Arial"/>
          <w:kern w:val="0"/>
          <w:sz w:val="24"/>
        </w:rPr>
        <w:t xml:space="preserve">曹慧永   </w:t>
      </w:r>
      <w:r>
        <w:rPr>
          <w:rFonts w:ascii="宋体" w:hAnsi="宋体" w:cs="Arial"/>
          <w:kern w:val="0"/>
          <w:sz w:val="24"/>
        </w:rPr>
        <w:t>项目联系方式（询问）：0571-</w:t>
      </w:r>
      <w:r>
        <w:rPr>
          <w:rFonts w:hint="eastAsia" w:ascii="宋体" w:hAnsi="宋体" w:cs="Arial"/>
          <w:kern w:val="0"/>
          <w:sz w:val="24"/>
        </w:rPr>
        <w:t>8195230</w:t>
      </w:r>
      <w:r>
        <w:rPr>
          <w:rFonts w:hint="eastAsia" w:ascii="宋体" w:hAnsi="宋体" w:cs="Arial"/>
          <w:kern w:val="0"/>
          <w:sz w:val="24"/>
          <w:lang w:val="en-US" w:eastAsia="zh-CN"/>
        </w:rPr>
        <w:t>7</w:t>
      </w:r>
      <w:r>
        <w:rPr>
          <w:rFonts w:ascii="宋体" w:hAnsi="宋体" w:cs="Arial"/>
          <w:kern w:val="0"/>
          <w:sz w:val="24"/>
        </w:rPr>
        <w:t>、</w:t>
      </w:r>
      <w:r>
        <w:rPr>
          <w:rFonts w:hint="eastAsia" w:ascii="宋体" w:hAnsi="宋体" w:cs="Arial"/>
          <w:kern w:val="0"/>
          <w:sz w:val="24"/>
        </w:rPr>
        <w:t>13958123467</w:t>
      </w:r>
    </w:p>
    <w:p>
      <w:pPr>
        <w:widowControl/>
        <w:spacing w:line="360" w:lineRule="auto"/>
        <w:ind w:firstLine="480" w:firstLineChars="200"/>
        <w:jc w:val="left"/>
        <w:rPr>
          <w:rFonts w:ascii="宋体" w:hAnsi="宋体" w:cs="Arial"/>
          <w:kern w:val="0"/>
          <w:sz w:val="24"/>
        </w:rPr>
      </w:pPr>
      <w:r>
        <w:rPr>
          <w:rFonts w:ascii="宋体" w:hAnsi="宋体" w:cs="Arial"/>
          <w:kern w:val="0"/>
          <w:sz w:val="24"/>
        </w:rPr>
        <w:t>质疑联系人：</w:t>
      </w:r>
      <w:r>
        <w:rPr>
          <w:rFonts w:hint="eastAsia" w:ascii="宋体" w:hAnsi="宋体" w:cs="Arial"/>
          <w:kern w:val="0"/>
          <w:sz w:val="24"/>
        </w:rPr>
        <w:t xml:space="preserve">成孝全         </w:t>
      </w:r>
      <w:r>
        <w:rPr>
          <w:rFonts w:ascii="宋体" w:hAnsi="宋体" w:cs="Arial"/>
          <w:kern w:val="0"/>
          <w:sz w:val="24"/>
        </w:rPr>
        <w:t>质疑联系方式：0571-8</w:t>
      </w:r>
      <w:r>
        <w:rPr>
          <w:rFonts w:hint="eastAsia" w:ascii="宋体" w:hAnsi="宋体" w:cs="Arial"/>
          <w:kern w:val="0"/>
          <w:sz w:val="24"/>
        </w:rPr>
        <w:t>195230</w:t>
      </w:r>
      <w:r>
        <w:rPr>
          <w:rFonts w:hint="eastAsia" w:ascii="宋体" w:hAnsi="宋体" w:cs="Arial"/>
          <w:kern w:val="0"/>
          <w:sz w:val="24"/>
          <w:lang w:val="en-US" w:eastAsia="zh-CN"/>
        </w:rPr>
        <w:t>1</w:t>
      </w:r>
      <w:r>
        <w:rPr>
          <w:rFonts w:ascii="宋体" w:hAnsi="宋体" w:cs="Arial"/>
          <w:kern w:val="0"/>
          <w:sz w:val="24"/>
        </w:rPr>
        <w:t>，</w:t>
      </w:r>
      <w:r>
        <w:rPr>
          <w:rFonts w:hint="eastAsia" w:ascii="宋体" w:hAnsi="宋体" w:cs="Arial"/>
          <w:kern w:val="0"/>
          <w:sz w:val="24"/>
        </w:rPr>
        <w:t>13575708001</w:t>
      </w:r>
    </w:p>
    <w:p>
      <w:pPr>
        <w:widowControl/>
        <w:spacing w:line="360" w:lineRule="auto"/>
        <w:ind w:firstLine="480" w:firstLineChars="200"/>
        <w:jc w:val="left"/>
        <w:rPr>
          <w:rFonts w:ascii="宋体" w:hAnsi="宋体" w:cs="Arial"/>
          <w:kern w:val="0"/>
          <w:sz w:val="24"/>
        </w:rPr>
      </w:pPr>
      <w:r>
        <w:rPr>
          <w:rFonts w:ascii="宋体" w:hAnsi="宋体" w:cs="Arial"/>
          <w:kern w:val="0"/>
          <w:sz w:val="24"/>
        </w:rPr>
        <w:t>3.同级政府采购监督管理部门</w:t>
      </w:r>
    </w:p>
    <w:p>
      <w:pPr>
        <w:widowControl/>
        <w:spacing w:line="360" w:lineRule="auto"/>
        <w:ind w:firstLine="480" w:firstLineChars="200"/>
        <w:jc w:val="left"/>
        <w:rPr>
          <w:rFonts w:ascii="宋体" w:hAnsi="宋体" w:cs="Arial"/>
          <w:kern w:val="0"/>
          <w:sz w:val="24"/>
        </w:rPr>
      </w:pPr>
      <w:r>
        <w:rPr>
          <w:rFonts w:ascii="宋体" w:hAnsi="宋体" w:cs="Arial"/>
          <w:kern w:val="0"/>
          <w:sz w:val="24"/>
        </w:rPr>
        <w:t>名 称：</w:t>
      </w:r>
      <w:r>
        <w:rPr>
          <w:rFonts w:hint="eastAsia" w:ascii="宋体" w:hAnsi="宋体" w:cs="Arial"/>
          <w:kern w:val="0"/>
          <w:sz w:val="24"/>
        </w:rPr>
        <w:t>浙江省财政厅政府采购监管处</w:t>
      </w:r>
    </w:p>
    <w:p>
      <w:pPr>
        <w:widowControl/>
        <w:spacing w:line="360" w:lineRule="auto"/>
        <w:ind w:firstLine="480" w:firstLineChars="200"/>
        <w:jc w:val="left"/>
        <w:rPr>
          <w:rFonts w:ascii="宋体" w:hAnsi="宋体" w:cs="Arial"/>
          <w:kern w:val="0"/>
          <w:sz w:val="24"/>
        </w:rPr>
      </w:pPr>
      <w:r>
        <w:rPr>
          <w:rFonts w:ascii="宋体" w:hAnsi="宋体" w:cs="Arial"/>
          <w:kern w:val="0"/>
          <w:sz w:val="24"/>
        </w:rPr>
        <w:t>地 址：杭州市环城西路37号</w:t>
      </w:r>
    </w:p>
    <w:p>
      <w:pPr>
        <w:widowControl/>
        <w:spacing w:line="360" w:lineRule="auto"/>
        <w:ind w:firstLine="480" w:firstLineChars="200"/>
        <w:jc w:val="left"/>
        <w:rPr>
          <w:rFonts w:ascii="宋体" w:hAnsi="宋体" w:cs="Arial"/>
          <w:kern w:val="0"/>
          <w:sz w:val="24"/>
        </w:rPr>
      </w:pPr>
      <w:r>
        <w:rPr>
          <w:rFonts w:ascii="宋体" w:hAnsi="宋体" w:cs="Arial"/>
          <w:kern w:val="0"/>
          <w:sz w:val="24"/>
        </w:rPr>
        <w:t>联系人：</w:t>
      </w:r>
      <w:r>
        <w:rPr>
          <w:rFonts w:hint="eastAsia" w:ascii="宋体" w:hAnsi="宋体" w:cs="Arial"/>
          <w:kern w:val="0"/>
          <w:sz w:val="24"/>
        </w:rPr>
        <w:t xml:space="preserve">倪文良           </w:t>
      </w:r>
      <w:r>
        <w:rPr>
          <w:rFonts w:ascii="宋体" w:hAnsi="宋体" w:cs="Arial"/>
          <w:kern w:val="0"/>
          <w:sz w:val="24"/>
        </w:rPr>
        <w:t>监督投诉电话：</w:t>
      </w:r>
      <w:r>
        <w:rPr>
          <w:rFonts w:hint="eastAsia" w:ascii="宋体" w:hAnsi="宋体" w:cs="Arial"/>
          <w:kern w:val="0"/>
          <w:sz w:val="24"/>
        </w:rPr>
        <w:t>0571-87057615</w:t>
      </w:r>
    </w:p>
    <w:p>
      <w:pPr>
        <w:widowControl/>
        <w:spacing w:line="360" w:lineRule="auto"/>
        <w:ind w:firstLine="480" w:firstLineChars="200"/>
        <w:jc w:val="left"/>
        <w:rPr>
          <w:rFonts w:ascii="宋体" w:hAnsi="宋体" w:cs="Arial"/>
          <w:kern w:val="0"/>
          <w:sz w:val="24"/>
        </w:rPr>
      </w:pPr>
    </w:p>
    <w:p>
      <w:pPr>
        <w:widowControl/>
        <w:spacing w:line="360" w:lineRule="auto"/>
        <w:ind w:firstLine="480" w:firstLineChars="200"/>
        <w:jc w:val="left"/>
        <w:rPr>
          <w:rFonts w:ascii="宋体" w:hAnsi="宋体" w:cs="Arial"/>
          <w:kern w:val="0"/>
          <w:sz w:val="24"/>
        </w:rPr>
      </w:pPr>
    </w:p>
    <w:p>
      <w:pPr>
        <w:spacing w:line="360" w:lineRule="auto"/>
        <w:jc w:val="left"/>
        <w:rPr>
          <w:rFonts w:hint="eastAsia" w:ascii="宋体" w:hAnsi="宋体" w:cs="Arial"/>
          <w:kern w:val="0"/>
          <w:szCs w:val="21"/>
        </w:rPr>
      </w:pPr>
      <w:r>
        <w:rPr>
          <w:rFonts w:hint="eastAsia" w:ascii="宋体" w:hAnsi="宋体" w:cs="Arial"/>
          <w:kern w:val="0"/>
          <w:szCs w:val="21"/>
        </w:rPr>
        <w:t>备注：</w:t>
      </w:r>
      <w:r>
        <w:rPr>
          <w:rFonts w:ascii="宋体" w:hAnsi="宋体" w:cs="Arial"/>
          <w:kern w:val="0"/>
          <w:szCs w:val="21"/>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spacing w:line="360" w:lineRule="auto"/>
        <w:jc w:val="center"/>
        <w:rPr>
          <w:rFonts w:hint="eastAsia" w:ascii="宋体" w:hAnsi="宋体"/>
          <w:b/>
          <w:sz w:val="24"/>
        </w:rPr>
      </w:pPr>
      <w:r>
        <w:rPr>
          <w:rFonts w:ascii="宋体" w:hAnsi="宋体" w:cs="宋体"/>
          <w:b/>
          <w:sz w:val="32"/>
          <w:szCs w:val="32"/>
        </w:rPr>
        <w:br w:type="page"/>
      </w:r>
      <w:r>
        <w:rPr>
          <w:rFonts w:hint="eastAsia" w:ascii="宋体" w:hAnsi="宋体" w:cs="宋体"/>
          <w:b/>
          <w:sz w:val="32"/>
          <w:szCs w:val="32"/>
        </w:rPr>
        <w:t xml:space="preserve">第二章  </w:t>
      </w:r>
      <w:bookmarkEnd w:id="3"/>
      <w:bookmarkEnd w:id="4"/>
      <w:r>
        <w:rPr>
          <w:rFonts w:hint="eastAsia" w:ascii="宋体" w:hAnsi="宋体" w:cs="宋体"/>
          <w:b/>
          <w:sz w:val="32"/>
          <w:szCs w:val="32"/>
        </w:rPr>
        <w:t>磋商需求</w:t>
      </w:r>
      <w:bookmarkStart w:id="8" w:name="_Toc172836894"/>
      <w:bookmarkStart w:id="9" w:name="_Toc152043787"/>
    </w:p>
    <w:p>
      <w:pPr>
        <w:spacing w:line="360" w:lineRule="auto"/>
        <w:ind w:firstLine="470" w:firstLineChars="196"/>
        <w:contextualSpacing/>
        <w:rPr>
          <w:rFonts w:ascii="宋体" w:hAnsi="宋体"/>
          <w:sz w:val="24"/>
        </w:rPr>
      </w:pPr>
      <w:r>
        <w:rPr>
          <w:rFonts w:hint="eastAsia" w:ascii="宋体" w:hAnsi="宋体"/>
          <w:sz w:val="24"/>
        </w:rPr>
        <w:t>一、项目概况</w:t>
      </w:r>
    </w:p>
    <w:p>
      <w:pPr>
        <w:spacing w:line="360" w:lineRule="auto"/>
        <w:ind w:firstLine="470" w:firstLineChars="196"/>
        <w:contextualSpacing/>
        <w:rPr>
          <w:rFonts w:ascii="宋体" w:hAnsi="宋体"/>
          <w:sz w:val="24"/>
        </w:rPr>
      </w:pPr>
      <w:r>
        <w:rPr>
          <w:rFonts w:hint="eastAsia" w:ascii="宋体" w:hAnsi="宋体"/>
          <w:sz w:val="24"/>
          <w:lang w:val="en-US" w:eastAsia="zh-CN"/>
        </w:rPr>
        <w:t>1、</w:t>
      </w:r>
      <w:r>
        <w:rPr>
          <w:rFonts w:hint="eastAsia" w:ascii="宋体" w:hAnsi="宋体"/>
          <w:sz w:val="24"/>
        </w:rPr>
        <w:t>中国美术学院的零星维修和单个工程项目，参考2</w:t>
      </w:r>
      <w:r>
        <w:rPr>
          <w:rFonts w:ascii="宋体" w:hAnsi="宋体"/>
          <w:sz w:val="24"/>
        </w:rPr>
        <w:t>020</w:t>
      </w:r>
      <w:r>
        <w:rPr>
          <w:rFonts w:hint="eastAsia" w:ascii="宋体" w:hAnsi="宋体"/>
          <w:sz w:val="24"/>
        </w:rPr>
        <w:t>年工程项目：2万元以下约150余个，5-20万约30个，20-100万约12个，100-500万以上约11个，500万以上1个，分布在象山校区、南山校区。</w:t>
      </w:r>
    </w:p>
    <w:p>
      <w:pPr>
        <w:spacing w:line="360" w:lineRule="auto"/>
        <w:ind w:firstLine="470" w:firstLineChars="196"/>
        <w:contextualSpacing/>
        <w:rPr>
          <w:rFonts w:ascii="宋体" w:hAnsi="宋体"/>
          <w:sz w:val="24"/>
        </w:rPr>
      </w:pPr>
      <w:r>
        <w:rPr>
          <w:rFonts w:hint="eastAsia" w:ascii="宋体" w:hAnsi="宋体"/>
          <w:sz w:val="24"/>
          <w:lang w:val="en-US" w:eastAsia="zh-CN"/>
        </w:rPr>
        <w:t>2、</w:t>
      </w:r>
      <w:r>
        <w:rPr>
          <w:rFonts w:hint="eastAsia" w:ascii="宋体" w:hAnsi="宋体"/>
          <w:sz w:val="24"/>
        </w:rPr>
        <w:t>本次招标内容为：修缮项目估算或概算编制、修缮项目工程量清单及预算编制、修缮项目工程量清单及预算审核、小额修缮项目结算审计。</w:t>
      </w:r>
    </w:p>
    <w:p>
      <w:pPr>
        <w:spacing w:line="360" w:lineRule="auto"/>
        <w:ind w:firstLine="470" w:firstLineChars="196"/>
        <w:contextualSpacing/>
        <w:rPr>
          <w:rFonts w:ascii="宋体" w:hAnsi="宋体"/>
          <w:sz w:val="24"/>
        </w:rPr>
      </w:pPr>
      <w:bookmarkStart w:id="10" w:name="_Toc491882359"/>
      <w:bookmarkStart w:id="11" w:name="_Toc422697970"/>
      <w:bookmarkStart w:id="12" w:name="_Toc427155355"/>
      <w:bookmarkStart w:id="13" w:name="_Toc427146082"/>
      <w:r>
        <w:rPr>
          <w:rFonts w:hint="eastAsia" w:ascii="宋体" w:hAnsi="宋体"/>
          <w:sz w:val="24"/>
        </w:rPr>
        <w:t>二、投标报价要求</w:t>
      </w:r>
      <w:bookmarkEnd w:id="10"/>
    </w:p>
    <w:p>
      <w:pPr>
        <w:spacing w:line="360" w:lineRule="auto"/>
        <w:ind w:firstLine="480" w:firstLineChars="200"/>
        <w:contextualSpacing/>
        <w:rPr>
          <w:rFonts w:hint="eastAsia"/>
          <w:sz w:val="24"/>
        </w:rPr>
      </w:pPr>
      <w:r>
        <w:rPr>
          <w:rFonts w:hint="eastAsia" w:ascii="宋体" w:hAnsi="宋体"/>
          <w:sz w:val="24"/>
          <w:lang w:val="en-US" w:eastAsia="zh-CN"/>
        </w:rPr>
        <w:t>1、</w:t>
      </w:r>
      <w:r>
        <w:rPr>
          <w:rFonts w:hint="eastAsia" w:ascii="宋体" w:hAnsi="宋体"/>
          <w:sz w:val="24"/>
        </w:rPr>
        <w:t>本项目造价咨询服务费的投标报价可参考</w:t>
      </w:r>
      <w:r>
        <w:rPr>
          <w:rFonts w:hint="eastAsia" w:ascii="宋体" w:hAnsi="宋体"/>
          <w:color w:val="auto"/>
          <w:sz w:val="24"/>
        </w:rPr>
        <w:t>《浙江省建设工程造价咨询服务基准收费标准（浙价服[2009] 84号文）》</w:t>
      </w:r>
      <w:r>
        <w:rPr>
          <w:rFonts w:hint="eastAsia" w:ascii="宋体" w:hAnsi="宋体"/>
          <w:sz w:val="24"/>
        </w:rPr>
        <w:t>，以基准收费标准为基础，不低于经营成本的原则，各投标人应充分考虑此因素，并结合自身实力、管理能力及市场行情等情况进行报价。</w:t>
      </w:r>
      <w:r>
        <w:rPr>
          <w:rFonts w:hint="eastAsia" w:ascii="宋体" w:hAnsi="宋体"/>
          <w:color w:val="auto"/>
          <w:sz w:val="24"/>
          <w:highlight w:val="none"/>
          <w:lang w:val="en-US" w:eastAsia="zh-CN"/>
        </w:rPr>
        <w:t>按照招标文件报价格式</w:t>
      </w:r>
      <w:r>
        <w:rPr>
          <w:rFonts w:hint="eastAsia" w:ascii="宋体" w:hAnsi="宋体"/>
          <w:color w:val="auto"/>
          <w:sz w:val="24"/>
          <w:highlight w:val="none"/>
        </w:rPr>
        <w:t>表单形式进行报价。</w:t>
      </w:r>
    </w:p>
    <w:p>
      <w:pPr>
        <w:spacing w:line="360" w:lineRule="auto"/>
        <w:ind w:firstLine="470" w:firstLineChars="196"/>
        <w:contextualSpacing/>
        <w:rPr>
          <w:rFonts w:ascii="宋体" w:hAnsi="宋体"/>
          <w:sz w:val="24"/>
        </w:rPr>
      </w:pPr>
      <w:r>
        <w:rPr>
          <w:rFonts w:hint="eastAsia" w:ascii="宋体" w:hAnsi="宋体"/>
          <w:sz w:val="24"/>
          <w:lang w:val="en-US" w:eastAsia="zh-CN"/>
        </w:rPr>
        <w:t>2、</w:t>
      </w:r>
      <w:r>
        <w:rPr>
          <w:rFonts w:hint="eastAsia" w:ascii="宋体" w:hAnsi="宋体"/>
          <w:sz w:val="24"/>
        </w:rPr>
        <w:t>结算方式：</w:t>
      </w:r>
    </w:p>
    <w:p>
      <w:pPr>
        <w:spacing w:line="360" w:lineRule="auto"/>
        <w:ind w:firstLine="470" w:firstLineChars="196"/>
        <w:contextualSpacing/>
        <w:rPr>
          <w:rFonts w:ascii="宋体" w:hAnsi="宋体"/>
          <w:sz w:val="24"/>
        </w:rPr>
      </w:pPr>
      <w:r>
        <w:rPr>
          <w:rFonts w:hint="eastAsia" w:ascii="宋体" w:hAnsi="宋体"/>
          <w:sz w:val="24"/>
        </w:rPr>
        <w:t>单项工程咨询服务费按季度完成成果阶段性支付。</w:t>
      </w:r>
    </w:p>
    <w:p>
      <w:pPr>
        <w:spacing w:line="360" w:lineRule="auto"/>
        <w:ind w:firstLine="470" w:firstLineChars="196"/>
        <w:contextualSpacing/>
        <w:rPr>
          <w:rFonts w:ascii="宋体" w:hAnsi="宋体"/>
          <w:sz w:val="24"/>
        </w:rPr>
      </w:pPr>
      <w:r>
        <w:rPr>
          <w:rFonts w:hint="eastAsia" w:ascii="宋体" w:hAnsi="宋体"/>
          <w:sz w:val="24"/>
        </w:rPr>
        <w:t>造价咨询服务费报价应包括服务期间发生的所有费用，包括但不限于以下：</w:t>
      </w:r>
    </w:p>
    <w:p>
      <w:pPr>
        <w:spacing w:line="360" w:lineRule="auto"/>
        <w:ind w:firstLine="470" w:firstLineChars="196"/>
        <w:contextualSpacing/>
        <w:rPr>
          <w:rFonts w:ascii="宋体" w:hAnsi="宋体"/>
          <w:sz w:val="24"/>
        </w:rPr>
      </w:pPr>
      <w:r>
        <w:rPr>
          <w:rFonts w:hint="eastAsia" w:ascii="宋体" w:hAnsi="宋体"/>
          <w:sz w:val="24"/>
        </w:rPr>
        <w:t>（1）办公经费及相关办公耗材和设备费用；</w:t>
      </w:r>
    </w:p>
    <w:p>
      <w:pPr>
        <w:spacing w:line="360" w:lineRule="auto"/>
        <w:ind w:firstLine="470" w:firstLineChars="196"/>
        <w:contextualSpacing/>
        <w:rPr>
          <w:rFonts w:ascii="宋体" w:hAnsi="宋体"/>
          <w:sz w:val="24"/>
        </w:rPr>
      </w:pPr>
      <w:r>
        <w:rPr>
          <w:rFonts w:hint="eastAsia" w:ascii="宋体" w:hAnsi="宋体"/>
          <w:sz w:val="24"/>
        </w:rPr>
        <w:t>（2）造价人员工资、奖金、补贴、劳动防护费用及相关保险费用；</w:t>
      </w:r>
    </w:p>
    <w:p>
      <w:pPr>
        <w:spacing w:line="360" w:lineRule="auto"/>
        <w:ind w:firstLine="470" w:firstLineChars="196"/>
        <w:contextualSpacing/>
        <w:rPr>
          <w:rFonts w:ascii="宋体" w:hAnsi="宋体"/>
          <w:sz w:val="24"/>
        </w:rPr>
      </w:pPr>
      <w:r>
        <w:rPr>
          <w:rFonts w:hint="eastAsia" w:ascii="宋体" w:hAnsi="宋体"/>
          <w:sz w:val="24"/>
        </w:rPr>
        <w:t>（3）造价人员交通、通讯、差旅费用；</w:t>
      </w:r>
    </w:p>
    <w:p>
      <w:pPr>
        <w:spacing w:line="360" w:lineRule="auto"/>
        <w:ind w:firstLine="470" w:firstLineChars="196"/>
        <w:contextualSpacing/>
        <w:rPr>
          <w:rFonts w:ascii="宋体" w:hAnsi="宋体"/>
          <w:sz w:val="24"/>
        </w:rPr>
      </w:pPr>
      <w:r>
        <w:rPr>
          <w:rFonts w:hint="eastAsia" w:ascii="宋体" w:hAnsi="宋体"/>
          <w:sz w:val="24"/>
        </w:rPr>
        <w:t>（4）利润、税金及风险费用。</w:t>
      </w:r>
      <w:bookmarkEnd w:id="11"/>
      <w:bookmarkEnd w:id="12"/>
      <w:bookmarkEnd w:id="13"/>
    </w:p>
    <w:p>
      <w:pPr>
        <w:spacing w:line="360" w:lineRule="auto"/>
        <w:ind w:firstLine="470" w:firstLineChars="196"/>
        <w:contextualSpacing/>
        <w:rPr>
          <w:rFonts w:ascii="宋体" w:hAnsi="宋体"/>
          <w:sz w:val="24"/>
        </w:rPr>
      </w:pPr>
      <w:bookmarkStart w:id="14" w:name="_Toc491882360"/>
      <w:r>
        <w:rPr>
          <w:rFonts w:hint="eastAsia" w:ascii="宋体" w:hAnsi="宋体"/>
          <w:sz w:val="24"/>
        </w:rPr>
        <w:t>三、工程造价咨询内容和要求</w:t>
      </w:r>
      <w:bookmarkEnd w:id="14"/>
    </w:p>
    <w:p>
      <w:pPr>
        <w:spacing w:line="360" w:lineRule="auto"/>
        <w:ind w:firstLine="480" w:firstLineChars="200"/>
        <w:contextualSpacing/>
        <w:rPr>
          <w:rFonts w:ascii="宋体" w:hAnsi="宋体"/>
          <w:sz w:val="24"/>
        </w:rPr>
      </w:pPr>
      <w:r>
        <w:rPr>
          <w:rFonts w:hint="eastAsia" w:ascii="宋体" w:hAnsi="宋体"/>
          <w:sz w:val="24"/>
          <w:lang w:val="en-US" w:eastAsia="zh-CN"/>
        </w:rPr>
        <w:t>1、</w:t>
      </w:r>
      <w:r>
        <w:rPr>
          <w:rFonts w:hint="eastAsia" w:ascii="宋体" w:hAnsi="宋体"/>
          <w:sz w:val="24"/>
        </w:rPr>
        <w:t xml:space="preserve">按照《浙江省建设工程造价管理办法》（浙江省人民政府令第296号）、《浙江省建设工程造价咨询执业操作规程》（浙建站市[2010]9号）、《浙江省建设工程造价咨询质量导则（试行）》（浙建站市[2013]5号）和现行的定额及规范的规定,对中国美术学院修缮工程造价咨询工作，包括但不限于以下内容： </w:t>
      </w:r>
    </w:p>
    <w:p>
      <w:pPr>
        <w:spacing w:line="360" w:lineRule="auto"/>
        <w:ind w:firstLine="470" w:firstLineChars="196"/>
        <w:contextualSpacing/>
        <w:rPr>
          <w:rFonts w:ascii="宋体" w:hAnsi="宋体"/>
          <w:sz w:val="24"/>
        </w:rPr>
      </w:pPr>
      <w:r>
        <w:rPr>
          <w:rFonts w:hint="eastAsia" w:ascii="宋体" w:hAnsi="宋体"/>
          <w:sz w:val="24"/>
        </w:rPr>
        <w:t>（1）在项目立项及实施前，负责项目估算或概算编制/审核，协助业主确定项目成本目标；</w:t>
      </w:r>
    </w:p>
    <w:p>
      <w:pPr>
        <w:spacing w:line="360" w:lineRule="auto"/>
        <w:ind w:firstLine="470" w:firstLineChars="196"/>
        <w:contextualSpacing/>
        <w:rPr>
          <w:rFonts w:ascii="宋体" w:hAnsi="宋体"/>
          <w:sz w:val="24"/>
        </w:rPr>
      </w:pPr>
      <w:r>
        <w:rPr>
          <w:rFonts w:hint="eastAsia" w:ascii="宋体" w:hAnsi="宋体"/>
          <w:sz w:val="24"/>
        </w:rPr>
        <w:t>（2）编制项目工程量清单及招标控制价，向业主提出工程造价咨询的合理化建议；</w:t>
      </w:r>
    </w:p>
    <w:p>
      <w:pPr>
        <w:spacing w:line="360" w:lineRule="auto"/>
        <w:ind w:firstLine="470" w:firstLineChars="196"/>
        <w:contextualSpacing/>
        <w:rPr>
          <w:rFonts w:hint="eastAsia" w:ascii="宋体" w:hAnsi="宋体" w:eastAsia="宋体"/>
          <w:sz w:val="24"/>
          <w:lang w:eastAsia="zh-CN"/>
        </w:rPr>
      </w:pPr>
      <w:r>
        <w:rPr>
          <w:rFonts w:hint="eastAsia" w:ascii="宋体" w:hAnsi="宋体"/>
          <w:sz w:val="24"/>
        </w:rPr>
        <w:t>（3）对项目工程量清单及招标控制价进行审核，向业主提出工程造价咨询的合理化建议</w:t>
      </w:r>
      <w:r>
        <w:rPr>
          <w:rFonts w:hint="eastAsia" w:ascii="宋体" w:hAnsi="宋体"/>
          <w:sz w:val="24"/>
          <w:lang w:eastAsia="zh-CN"/>
        </w:rPr>
        <w:t>；</w:t>
      </w:r>
    </w:p>
    <w:p>
      <w:pPr>
        <w:spacing w:line="360" w:lineRule="auto"/>
        <w:ind w:firstLine="470" w:firstLineChars="196"/>
        <w:contextualSpacing/>
        <w:rPr>
          <w:rFonts w:hint="eastAsia" w:ascii="Tahoma" w:hAnsi="Tahoma" w:eastAsia="宋体"/>
          <w:sz w:val="24"/>
          <w:lang w:eastAsia="zh-CN"/>
        </w:rPr>
      </w:pPr>
      <w:r>
        <w:rPr>
          <w:rFonts w:hint="eastAsia" w:ascii="宋体" w:hAnsi="宋体"/>
          <w:sz w:val="24"/>
        </w:rPr>
        <w:t>（4）修缮工程结算审核</w:t>
      </w:r>
      <w:r>
        <w:rPr>
          <w:rFonts w:hint="eastAsia" w:ascii="宋体" w:hAnsi="宋体"/>
          <w:sz w:val="24"/>
          <w:lang w:eastAsia="zh-CN"/>
        </w:rPr>
        <w:t>；</w:t>
      </w:r>
    </w:p>
    <w:p>
      <w:pPr>
        <w:spacing w:line="360" w:lineRule="auto"/>
        <w:ind w:firstLine="470" w:firstLineChars="196"/>
        <w:contextualSpacing/>
        <w:rPr>
          <w:rFonts w:ascii="宋体" w:hAnsi="宋体"/>
          <w:color w:val="auto"/>
          <w:sz w:val="24"/>
        </w:rPr>
      </w:pPr>
      <w:bookmarkStart w:id="15" w:name="_Toc475999037"/>
      <w:bookmarkStart w:id="16" w:name="_Toc491882362"/>
      <w:r>
        <w:rPr>
          <w:rFonts w:hint="eastAsia" w:ascii="宋体" w:hAnsi="宋体"/>
          <w:color w:val="auto"/>
          <w:sz w:val="24"/>
        </w:rPr>
        <w:t>四、对服务团队的人员要求</w:t>
      </w:r>
      <w:bookmarkEnd w:id="15"/>
      <w:bookmarkEnd w:id="16"/>
    </w:p>
    <w:p>
      <w:pPr>
        <w:spacing w:line="360" w:lineRule="auto"/>
        <w:ind w:firstLine="470" w:firstLineChars="196"/>
        <w:contextualSpacing/>
        <w:rPr>
          <w:rFonts w:ascii="宋体" w:hAnsi="宋体"/>
          <w:color w:val="auto"/>
          <w:sz w:val="24"/>
        </w:rPr>
      </w:pPr>
      <w:r>
        <w:rPr>
          <w:rFonts w:hint="eastAsia" w:ascii="宋体" w:hAnsi="宋体"/>
          <w:sz w:val="24"/>
        </w:rPr>
        <w:t>（1）</w:t>
      </w:r>
      <w:r>
        <w:rPr>
          <w:rFonts w:hint="eastAsia" w:ascii="宋体" w:hAnsi="宋体"/>
          <w:color w:val="auto"/>
          <w:sz w:val="24"/>
        </w:rPr>
        <w:t>拟派项目服务的造价专业必须齐全并满足管理需求，人员需要具有相应的造价师资格，因修缮工程的特殊性，需在现场踏勘、复核工程情况，要求咨询人员定期驻场服务，且驻场时间每周不少于2天。</w:t>
      </w:r>
    </w:p>
    <w:p>
      <w:pPr>
        <w:spacing w:line="360" w:lineRule="auto"/>
        <w:ind w:firstLine="470" w:firstLineChars="196"/>
        <w:contextualSpacing/>
        <w:rPr>
          <w:rFonts w:ascii="宋体" w:hAnsi="宋体"/>
          <w:color w:val="auto"/>
          <w:sz w:val="24"/>
        </w:rPr>
      </w:pPr>
      <w:r>
        <w:rPr>
          <w:rFonts w:hint="eastAsia" w:ascii="宋体" w:hAnsi="宋体"/>
          <w:sz w:val="24"/>
        </w:rPr>
        <w:t>（2）</w:t>
      </w:r>
      <w:r>
        <w:rPr>
          <w:rFonts w:hint="eastAsia" w:ascii="宋体" w:hAnsi="宋体"/>
          <w:color w:val="auto"/>
          <w:sz w:val="24"/>
        </w:rPr>
        <w:t>拟派服务团队成员总人数不少于3人（含项目负责人），均为投标人在编员工。</w:t>
      </w:r>
    </w:p>
    <w:p>
      <w:pPr>
        <w:spacing w:line="360" w:lineRule="auto"/>
        <w:ind w:firstLine="470" w:firstLineChars="196"/>
        <w:contextualSpacing/>
        <w:rPr>
          <w:rFonts w:ascii="宋体" w:hAnsi="宋体"/>
          <w:sz w:val="24"/>
        </w:rPr>
      </w:pPr>
    </w:p>
    <w:bookmarkEnd w:id="8"/>
    <w:p>
      <w:pPr>
        <w:jc w:val="both"/>
        <w:rPr>
          <w:rFonts w:hint="eastAsia" w:ascii="宋体" w:hAnsi="宋体" w:cs="宋体"/>
          <w:b/>
          <w:bCs/>
          <w:sz w:val="36"/>
          <w:szCs w:val="36"/>
        </w:rPr>
      </w:pPr>
      <w:bookmarkStart w:id="17" w:name="_Toc4331_WPSOffice_Level1"/>
      <w:bookmarkStart w:id="18" w:name="_Toc135_WPSOffice_Level1"/>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both"/>
        <w:rPr>
          <w:rFonts w:hint="eastAsia" w:ascii="宋体" w:hAnsi="宋体" w:cs="宋体"/>
          <w:b/>
          <w:bCs/>
          <w:sz w:val="36"/>
          <w:szCs w:val="36"/>
        </w:rPr>
      </w:pPr>
    </w:p>
    <w:p>
      <w:pPr>
        <w:jc w:val="center"/>
        <w:rPr>
          <w:rFonts w:hint="eastAsia" w:ascii="宋体" w:hAnsi="宋体" w:cs="宋体"/>
          <w:b/>
          <w:bCs/>
          <w:sz w:val="32"/>
          <w:szCs w:val="32"/>
        </w:rPr>
      </w:pPr>
      <w:r>
        <w:rPr>
          <w:rFonts w:hint="eastAsia" w:ascii="宋体" w:hAnsi="宋体" w:cs="宋体"/>
          <w:b/>
          <w:bCs/>
          <w:sz w:val="32"/>
          <w:szCs w:val="32"/>
        </w:rPr>
        <w:t xml:space="preserve">第三章  </w:t>
      </w:r>
      <w:bookmarkEnd w:id="17"/>
      <w:bookmarkEnd w:id="18"/>
      <w:r>
        <w:rPr>
          <w:rFonts w:hint="eastAsia" w:ascii="宋体" w:hAnsi="宋体" w:cs="宋体"/>
          <w:b/>
          <w:bCs/>
          <w:sz w:val="32"/>
          <w:szCs w:val="32"/>
        </w:rPr>
        <w:t>磋商供应商须知</w:t>
      </w:r>
    </w:p>
    <w:p>
      <w:pPr>
        <w:jc w:val="center"/>
        <w:rPr>
          <w:rFonts w:hint="eastAsia" w:asciiTheme="minorEastAsia" w:hAnsiTheme="minorEastAsia" w:eastAsiaTheme="minorEastAsia" w:cstheme="minorEastAsia"/>
          <w:lang w:val="en-US" w:eastAsia="zh-CN"/>
        </w:rPr>
      </w:pPr>
      <w:r>
        <w:rPr>
          <w:rFonts w:hint="eastAsia" w:ascii="宋体" w:hAnsi="宋体" w:cs="宋体"/>
          <w:b/>
          <w:bCs/>
          <w:sz w:val="32"/>
          <w:szCs w:val="32"/>
        </w:rPr>
        <w:t>前附表</w:t>
      </w:r>
    </w:p>
    <w:tbl>
      <w:tblPr>
        <w:tblStyle w:val="17"/>
        <w:tblpPr w:leftFromText="180" w:rightFromText="180" w:vertAnchor="text" w:horzAnchor="page" w:tblpXSpec="center" w:tblpY="368"/>
        <w:tblOverlap w:val="never"/>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200"/>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jc w:val="center"/>
        </w:trPr>
        <w:tc>
          <w:tcPr>
            <w:tcW w:w="1039" w:type="dxa"/>
            <w:tcBorders>
              <w:top w:val="single" w:color="auto" w:sz="12" w:space="0"/>
              <w:left w:val="single" w:color="auto" w:sz="12" w:space="0"/>
            </w:tcBorders>
            <w:noWrap w:val="0"/>
            <w:vAlign w:val="center"/>
          </w:tcPr>
          <w:p>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325" w:type="dxa"/>
            <w:tcBorders>
              <w:top w:val="single" w:color="auto" w:sz="12" w:space="0"/>
            </w:tcBorders>
            <w:noWrap w:val="0"/>
            <w:vAlign w:val="center"/>
          </w:tcPr>
          <w:p>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内容</w:t>
            </w:r>
          </w:p>
        </w:tc>
        <w:tc>
          <w:tcPr>
            <w:tcW w:w="6841" w:type="dxa"/>
            <w:tcBorders>
              <w:top w:val="single" w:color="auto" w:sz="12" w:space="0"/>
              <w:right w:val="single" w:color="auto" w:sz="12" w:space="0"/>
            </w:tcBorders>
            <w:noWrap w:val="0"/>
            <w:vAlign w:val="center"/>
          </w:tcPr>
          <w:p>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采购人</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采购代理机构</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杭州好邦建筑工程咨询有限公司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是否接受联合体投标</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否</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期</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磋商报价及费用</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1、本项目应以</w:t>
            </w:r>
            <w:r>
              <w:rPr>
                <w:rFonts w:hint="eastAsia" w:asciiTheme="minorEastAsia" w:hAnsiTheme="minorEastAsia" w:eastAsiaTheme="minorEastAsia" w:cstheme="minorEastAsia"/>
                <w:sz w:val="24"/>
                <w:szCs w:val="24"/>
                <w:lang w:val="en-US" w:eastAsia="zh-CN"/>
              </w:rPr>
              <w:t>人民币</w:t>
            </w:r>
            <w:r>
              <w:rPr>
                <w:rFonts w:hint="eastAsia" w:asciiTheme="minorEastAsia" w:hAnsiTheme="minorEastAsia" w:eastAsiaTheme="minorEastAsia" w:cstheme="minorEastAsia"/>
                <w:sz w:val="24"/>
                <w:szCs w:val="24"/>
              </w:rPr>
              <w:t>报价；</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2、投标人可参考浙价服【2009】84号文件规定根据磋商报价表自行报价。</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3、2万</w:t>
            </w:r>
            <w:r>
              <w:rPr>
                <w:rFonts w:hint="eastAsia" w:asciiTheme="minorEastAsia" w:hAnsiTheme="minorEastAsia" w:eastAsiaTheme="minorEastAsia" w:cstheme="minorEastAsia"/>
                <w:sz w:val="24"/>
                <w:szCs w:val="24"/>
                <w:lang w:val="en-US" w:eastAsia="zh-CN"/>
              </w:rPr>
              <w:t>元</w:t>
            </w:r>
            <w:r>
              <w:rPr>
                <w:rFonts w:hint="eastAsia" w:asciiTheme="minorEastAsia" w:hAnsiTheme="minorEastAsia" w:eastAsiaTheme="minorEastAsia" w:cstheme="minorEastAsia"/>
                <w:sz w:val="24"/>
                <w:szCs w:val="24"/>
              </w:rPr>
              <w:t>以内修缮工程结算审核费用包干，不做调整。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现场踏勘</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ym w:font="Wingdings" w:char="F0A8"/>
            </w:r>
            <w:r>
              <w:rPr>
                <w:rFonts w:hint="eastAsia" w:asciiTheme="minorEastAsia" w:hAnsiTheme="minorEastAsia" w:eastAsiaTheme="minorEastAsia" w:cstheme="minorEastAsia"/>
                <w:sz w:val="24"/>
                <w:szCs w:val="24"/>
              </w:rPr>
              <w:t>组织、</w:t>
            </w:r>
            <w:r>
              <w:rPr>
                <w:rFonts w:hint="eastAsia" w:asciiTheme="minorEastAsia" w:hAnsiTheme="minorEastAsia" w:eastAsiaTheme="minorEastAsia" w:cstheme="minorEastAsia"/>
                <w:sz w:val="24"/>
                <w:szCs w:val="24"/>
              </w:rPr>
              <w:sym w:font="Wingdings" w:char="00FE"/>
            </w:r>
            <w:r>
              <w:rPr>
                <w:rFonts w:hint="eastAsia" w:asciiTheme="minorEastAsia" w:hAnsiTheme="minorEastAsia" w:eastAsiaTheme="minorEastAsia" w:cstheme="minorEastAsia"/>
                <w:sz w:val="24"/>
                <w:szCs w:val="24"/>
              </w:rPr>
              <w:t>不组织，疫情期间，进入校园需要提前报备登记，原则上不集中组织踏勘现场，确需踏勘的，请提前两天联系本项目联系人进行报备。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答疑会</w:t>
            </w:r>
          </w:p>
        </w:tc>
        <w:tc>
          <w:tcPr>
            <w:tcW w:w="6841" w:type="dxa"/>
            <w:tcBorders>
              <w:right w:val="single" w:color="auto" w:sz="12" w:space="0"/>
            </w:tcBorders>
            <w:noWrap w:val="0"/>
            <w:vAlign w:val="center"/>
          </w:tcPr>
          <w:p>
            <w:pPr>
              <w:spacing w:line="360" w:lineRule="auto"/>
              <w:ind w:right="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分包</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询疑截止时间</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磋商响应供应商在收到磋商文件后，对磋商文件若有疑问，均</w:t>
            </w:r>
            <w:r>
              <w:rPr>
                <w:rFonts w:hint="eastAsia" w:asciiTheme="minorEastAsia" w:hAnsiTheme="minorEastAsia" w:eastAsiaTheme="minorEastAsia" w:cstheme="minorEastAsia"/>
                <w:color w:val="auto"/>
                <w:sz w:val="24"/>
                <w:szCs w:val="24"/>
              </w:rPr>
              <w:t>应在</w:t>
            </w:r>
            <w:r>
              <w:rPr>
                <w:rFonts w:hint="eastAsia" w:asciiTheme="minorEastAsia" w:hAnsiTheme="minorEastAsia" w:eastAsiaTheme="minorEastAsia" w:cstheme="minorEastAsia"/>
                <w:color w:val="auto"/>
                <w:sz w:val="24"/>
                <w:szCs w:val="24"/>
                <w:u w:val="single"/>
              </w:rPr>
              <w:t>202</w:t>
            </w:r>
            <w:r>
              <w:rPr>
                <w:rFonts w:hint="eastAsia" w:asciiTheme="minorEastAsia" w:hAnsiTheme="minorEastAsia" w:eastAsiaTheme="minorEastAsia" w:cstheme="minorEastAsia"/>
                <w:color w:val="auto"/>
                <w:sz w:val="24"/>
                <w:szCs w:val="24"/>
                <w:u w:val="single"/>
                <w:lang w:val="en-US" w:eastAsia="zh-CN"/>
              </w:rPr>
              <w:t>1</w:t>
            </w:r>
            <w:r>
              <w:rPr>
                <w:rFonts w:hint="eastAsia" w:asciiTheme="minorEastAsia" w:hAnsiTheme="minorEastAsia" w:eastAsiaTheme="minorEastAsia" w:cstheme="minorEastAsia"/>
                <w:color w:val="auto"/>
                <w:sz w:val="24"/>
                <w:szCs w:val="24"/>
                <w:u w:val="single"/>
              </w:rPr>
              <w:t>年</w:t>
            </w:r>
            <w:r>
              <w:rPr>
                <w:rFonts w:hint="eastAsia" w:asciiTheme="minorEastAsia" w:hAnsiTheme="minorEastAsia" w:eastAsiaTheme="minorEastAsia" w:cstheme="minorEastAsia"/>
                <w:color w:val="auto"/>
                <w:sz w:val="24"/>
                <w:szCs w:val="24"/>
                <w:u w:val="single"/>
                <w:lang w:val="en-US" w:eastAsia="zh-CN"/>
              </w:rPr>
              <w:t>05</w:t>
            </w:r>
            <w:r>
              <w:rPr>
                <w:rFonts w:hint="eastAsia" w:asciiTheme="minorEastAsia" w:hAnsiTheme="minorEastAsia" w:eastAsiaTheme="minorEastAsia" w:cstheme="minorEastAsia"/>
                <w:color w:val="auto"/>
                <w:sz w:val="24"/>
                <w:szCs w:val="24"/>
                <w:u w:val="single"/>
              </w:rPr>
              <w:t>月</w:t>
            </w:r>
            <w:r>
              <w:rPr>
                <w:rFonts w:hint="eastAsia" w:asciiTheme="minorEastAsia" w:hAnsiTheme="minorEastAsia" w:eastAsiaTheme="minorEastAsia" w:cstheme="minorEastAsia"/>
                <w:color w:val="auto"/>
                <w:sz w:val="24"/>
                <w:szCs w:val="24"/>
                <w:u w:val="single"/>
                <w:lang w:val="en-US" w:eastAsia="zh-CN"/>
              </w:rPr>
              <w:t>28</w:t>
            </w:r>
            <w:r>
              <w:rPr>
                <w:rFonts w:hint="eastAsia" w:asciiTheme="minorEastAsia" w:hAnsiTheme="minorEastAsia" w:eastAsiaTheme="minorEastAsia" w:cstheme="minorEastAsia"/>
                <w:color w:val="auto"/>
                <w:sz w:val="24"/>
                <w:szCs w:val="24"/>
                <w:u w:val="single"/>
              </w:rPr>
              <w:t>日17:00</w:t>
            </w:r>
            <w:r>
              <w:rPr>
                <w:rFonts w:hint="eastAsia" w:asciiTheme="minorEastAsia" w:hAnsiTheme="minorEastAsia" w:eastAsiaTheme="minorEastAsia" w:cstheme="minorEastAsia"/>
                <w:color w:val="auto"/>
                <w:sz w:val="24"/>
                <w:szCs w:val="24"/>
              </w:rPr>
              <w:t>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磋商保证金</w:t>
            </w:r>
          </w:p>
        </w:tc>
        <w:tc>
          <w:tcPr>
            <w:tcW w:w="6841" w:type="dxa"/>
            <w:tcBorders>
              <w:right w:val="single" w:color="auto" w:sz="12" w:space="0"/>
            </w:tcBorders>
            <w:noWrap w:val="0"/>
            <w:vAlign w:val="center"/>
          </w:tcPr>
          <w:p>
            <w:pPr>
              <w:pStyle w:val="13"/>
              <w:spacing w:before="120" w:after="120"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1"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325" w:type="dxa"/>
            <w:noWrap w:val="0"/>
            <w:vAlign w:val="center"/>
          </w:tcPr>
          <w:p>
            <w:pPr>
              <w:adjustRightInd w:val="0"/>
              <w:snapToGrid w:val="0"/>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响应文件的组成与签章</w:t>
            </w:r>
          </w:p>
        </w:tc>
        <w:tc>
          <w:tcPr>
            <w:tcW w:w="6841" w:type="dxa"/>
            <w:tcBorders>
              <w:right w:val="single" w:color="auto" w:sz="12" w:space="0"/>
            </w:tcBorders>
            <w:noWrap w:val="0"/>
            <w:vAlign w:val="center"/>
          </w:tcPr>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完整的《响应文件》由“资格文件”“商务技术文件”、“</w:t>
            </w:r>
            <w:r>
              <w:rPr>
                <w:rFonts w:hint="eastAsia" w:asciiTheme="minorEastAsia" w:hAnsiTheme="minorEastAsia" w:eastAsiaTheme="minorEastAsia" w:cstheme="minorEastAsia"/>
                <w:bCs/>
                <w:sz w:val="24"/>
                <w:szCs w:val="24"/>
              </w:rPr>
              <w:t>报价文件</w:t>
            </w:r>
            <w:r>
              <w:rPr>
                <w:rFonts w:hint="eastAsia" w:asciiTheme="minorEastAsia" w:hAnsiTheme="minorEastAsia" w:eastAsiaTheme="minorEastAsia" w:cstheme="minorEastAsia"/>
                <w:sz w:val="24"/>
                <w:szCs w:val="24"/>
              </w:rPr>
              <w:t>”三个部分组成。响应文件采用</w:t>
            </w:r>
            <w:r>
              <w:rPr>
                <w:rFonts w:hint="eastAsia" w:asciiTheme="minorEastAsia" w:hAnsiTheme="minorEastAsia" w:eastAsiaTheme="minorEastAsia" w:cstheme="minorEastAsia"/>
                <w:b/>
                <w:bCs/>
                <w:sz w:val="24"/>
                <w:szCs w:val="24"/>
              </w:rPr>
              <w:t>电子签章</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响应文件的形式</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sym w:font="Wingdings 2" w:char="0052"/>
            </w:r>
            <w:r>
              <w:rPr>
                <w:rFonts w:hint="eastAsia" w:asciiTheme="minorEastAsia" w:hAnsiTheme="minorEastAsia" w:eastAsiaTheme="minorEastAsia" w:cstheme="minorEastAsia"/>
                <w:sz w:val="24"/>
                <w:szCs w:val="24"/>
              </w:rPr>
              <w:t>电子响应文件（包括“电子加密响应文件”和“电子备份响应文件”，在响应文件编制完成后同时生成）；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1、“电子加密响应文件”：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（1）“电子加密响应文件”是指通过“政采云电子交易客户端”完成响应文件编制后生成并加密的数据电文形式的响应文件。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（2）供应商应先安装“政采云电子交易客户端”，并按照本采购文件和“政府采购云平台”的要求，通过“政采云电子交易客户端”编制并加密响应文件。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2、“电子备份响应文件”：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（1）“电子备份响应文件”是指与“电子加密响应文件”同时生成的数据电文形式的电子文件。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（2）供应商可自主选择是否编制“电子备份响应文件”。</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325" w:type="dxa"/>
            <w:noWrap w:val="0"/>
            <w:vAlign w:val="center"/>
          </w:tcPr>
          <w:p>
            <w:pPr>
              <w:widowControl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响应文件份数</w:t>
            </w:r>
          </w:p>
        </w:tc>
        <w:tc>
          <w:tcPr>
            <w:tcW w:w="6841" w:type="dxa"/>
            <w:tcBorders>
              <w:right w:val="single" w:color="auto" w:sz="12" w:space="0"/>
            </w:tcBorders>
            <w:noWrap w:val="0"/>
            <w:vAlign w:val="center"/>
          </w:tcPr>
          <w:p>
            <w:pPr>
              <w:widowControl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（1）“电子加密响应文件”：在线上传提交一份。</w:t>
            </w:r>
          </w:p>
          <w:p>
            <w:pPr>
              <w:widowControl w:val="0"/>
              <w:adjustRightInd w:val="0"/>
              <w:snapToGrid w:val="0"/>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（2）“备份响应文件”：密封包装后确保在投标截止时间前（</w:t>
            </w:r>
            <w:r>
              <w:rPr>
                <w:rFonts w:hint="eastAsia" w:asciiTheme="minorEastAsia" w:hAnsiTheme="minorEastAsia" w:eastAsiaTheme="minorEastAsia" w:cstheme="minorEastAsia"/>
                <w:bCs/>
                <w:sz w:val="24"/>
                <w:szCs w:val="24"/>
                <w:lang w:val="en-US" w:eastAsia="zh-CN"/>
              </w:rPr>
              <w:t>建议</w:t>
            </w:r>
            <w:r>
              <w:rPr>
                <w:rFonts w:hint="eastAsia" w:asciiTheme="minorEastAsia" w:hAnsiTheme="minorEastAsia" w:eastAsiaTheme="minorEastAsia" w:cstheme="minorEastAsia"/>
                <w:bCs/>
                <w:sz w:val="24"/>
                <w:szCs w:val="24"/>
              </w:rPr>
              <w:t>顺丰邮寄形式）送达一份（</w:t>
            </w:r>
            <w:r>
              <w:rPr>
                <w:rFonts w:hint="eastAsia" w:asciiTheme="minorEastAsia" w:hAnsiTheme="minorEastAsia" w:eastAsiaTheme="minorEastAsia" w:cstheme="minorEastAsia"/>
                <w:bCs/>
                <w:sz w:val="24"/>
                <w:szCs w:val="24"/>
                <w:u w:val="single"/>
              </w:rPr>
              <w:t>邮寄地址：杭州市</w:t>
            </w:r>
            <w:r>
              <w:rPr>
                <w:rFonts w:hint="eastAsia" w:asciiTheme="minorEastAsia" w:hAnsiTheme="minorEastAsia" w:eastAsiaTheme="minorEastAsia" w:cstheme="minorEastAsia"/>
                <w:bCs/>
                <w:sz w:val="24"/>
                <w:szCs w:val="24"/>
                <w:u w:val="single"/>
                <w:lang w:val="en-US" w:eastAsia="zh-CN"/>
              </w:rPr>
              <w:t>西湖区文三路18号浙江发展大厦（原新世纪大酒店）副楼4楼404室</w:t>
            </w:r>
            <w:r>
              <w:rPr>
                <w:rFonts w:hint="eastAsia" w:asciiTheme="minorEastAsia" w:hAnsiTheme="minorEastAsia" w:eastAsiaTheme="minorEastAsia" w:cstheme="minorEastAsia"/>
                <w:bCs/>
                <w:sz w:val="24"/>
                <w:szCs w:val="24"/>
                <w:u w:val="single"/>
              </w:rPr>
              <w:t xml:space="preserve"> 曹</w:t>
            </w:r>
            <w:r>
              <w:rPr>
                <w:rFonts w:hint="eastAsia" w:asciiTheme="minorEastAsia" w:hAnsiTheme="minorEastAsia" w:eastAsiaTheme="minorEastAsia" w:cstheme="minorEastAsia"/>
                <w:bCs/>
                <w:sz w:val="24"/>
                <w:szCs w:val="24"/>
                <w:u w:val="single"/>
                <w:lang w:val="en-US" w:eastAsia="zh-CN"/>
              </w:rPr>
              <w:t>慧永</w:t>
            </w:r>
            <w:r>
              <w:rPr>
                <w:rFonts w:hint="eastAsia" w:asciiTheme="minorEastAsia" w:hAnsiTheme="minorEastAsia" w:eastAsiaTheme="minorEastAsia" w:cstheme="minorEastAsia"/>
                <w:bCs/>
                <w:sz w:val="24"/>
                <w:szCs w:val="24"/>
                <w:u w:val="single"/>
              </w:rPr>
              <w:t xml:space="preserve"> 13958123467</w:t>
            </w:r>
            <w:r>
              <w:rPr>
                <w:rFonts w:hint="eastAsia" w:asciiTheme="minorEastAsia" w:hAnsiTheme="minorEastAsia" w:eastAsiaTheme="minorEastAsia" w:cstheme="minorEastAsia"/>
                <w:bCs/>
                <w:sz w:val="24"/>
                <w:szCs w:val="24"/>
              </w:rPr>
              <w:t>收）。（自选邮寄）</w:t>
            </w:r>
          </w:p>
          <w:p>
            <w:pPr>
              <w:widowControl w:val="0"/>
              <w:adjustRightInd w:val="0"/>
              <w:snapToGrid w:val="0"/>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bCs/>
                <w:sz w:val="24"/>
                <w:szCs w:val="24"/>
              </w:rPr>
              <w:t>（3）成交单位须在领取成交通知书的同时，提供与在线上递交的“电子加密响应文件”一致的纸质响应文件</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签字盖章</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并装订成册一正贰副给采购代理机构。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325" w:type="dxa"/>
            <w:noWrap w:val="0"/>
            <w:vAlign w:val="center"/>
          </w:tcPr>
          <w:p>
            <w:pPr>
              <w:widowControl w:val="0"/>
              <w:adjustRightInd w:val="0"/>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响应文件的上传和递交</w:t>
            </w:r>
          </w:p>
        </w:tc>
        <w:tc>
          <w:tcPr>
            <w:tcW w:w="6841" w:type="dxa"/>
            <w:tcBorders>
              <w:right w:val="single" w:color="auto" w:sz="12" w:space="0"/>
            </w:tcBorders>
            <w:noWrap w:val="0"/>
            <w:vAlign w:val="center"/>
          </w:tcPr>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（1）“电子加密响应文件”的上传、递交：</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a.磋商响应供应商应在投标截止时间前将“电子加密响应文件”成功上传递交至“政府采购云平台”，否则投标无效。</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b.“电子加密响应文件”成功上传递交后，供应商可自行打印响应文件接收回执。</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（2）“备份响应文件”的密封包装、递交：</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a.磋商响应供应商在“政府采购云平台”完成“电子加密响应文件”的上传递交后，还可以（顺丰邮寄形式）在投标截止时间前递交以介质（U盘）存储的 “备份响应文件”（一份）；</w:t>
            </w:r>
          </w:p>
          <w:p>
            <w:pPr>
              <w:widowControl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b.“备份响应文件”应当密封包装，并在包装上标注投标项目名称、投标单位名称并加盖公章。没有密封包装或者逾期邮寄送达至投标地点的“备份响应文件”将不予接收；</w:t>
            </w:r>
          </w:p>
          <w:p>
            <w:pPr>
              <w:widowControl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通过“政府采购云平台”成功上传递交的“电子加密响应文件”已按时解密的，“备份响应文件”自动失效。投标截止时间前，磋商响应供应商仅递交了“备份响应文件”而未将“电子加密响应文件”成功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“电子加密响应文件”解密和异常情况处理</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1、开标后，采购组织机构将向各响应供应商发出“电子加密响应文件”的解密通知，各响应供应商代表应当在接到解密通知后30分钟内自行完成“电子加密响应文件”的在线解密。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政府采购云平台”成功上传递交的“电子加密响应文件”无法按时解密，响应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3、响应截止时间前，磋商响应供应商仅递交了“备份响应文件”而未将电子加密响应文件上传至“政府采购云平台”的，投标无效。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响应文件有效期</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自响应文件提交截止时间起90日。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响应文件递交截止时间</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响应文件递交截止时间</w:t>
            </w:r>
            <w:r>
              <w:rPr>
                <w:rFonts w:hint="eastAsia" w:asciiTheme="minorEastAsia" w:hAnsiTheme="minorEastAsia" w:eastAsiaTheme="minorEastAsia" w:cstheme="minorEastAsia"/>
                <w:color w:val="auto"/>
                <w:sz w:val="24"/>
                <w:szCs w:val="24"/>
              </w:rPr>
              <w:t>：</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1</w:t>
            </w:r>
            <w:r>
              <w:rPr>
                <w:rStyle w:val="20"/>
                <w:rFonts w:ascii="宋体" w:hAnsi="宋体" w:cs="Arial"/>
                <w:color w:val="auto"/>
                <w:kern w:val="0"/>
                <w:u w:val="none"/>
              </w:rPr>
              <w:t>日</w:t>
            </w:r>
            <w:r>
              <w:rPr>
                <w:rFonts w:hint="eastAsia" w:asciiTheme="minorEastAsia" w:hAnsiTheme="minorEastAsia" w:eastAsiaTheme="minorEastAsia" w:cstheme="minorEastAsia"/>
                <w:color w:val="auto"/>
                <w:sz w:val="24"/>
                <w:szCs w:val="24"/>
              </w:rPr>
              <w:t>13时30分（</w:t>
            </w:r>
            <w:r>
              <w:rPr>
                <w:rFonts w:hint="eastAsia" w:asciiTheme="minorEastAsia" w:hAnsiTheme="minorEastAsia" w:eastAsiaTheme="minorEastAsia" w:cstheme="minorEastAsia"/>
                <w:sz w:val="24"/>
                <w:szCs w:val="24"/>
              </w:rPr>
              <w:t>北京时间）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响应文件提交地址：</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1.“电子加密响应文件”：政府采购云平台在线递交。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2.“电子备份响应文件”：杭州市</w:t>
            </w:r>
            <w:r>
              <w:rPr>
                <w:rFonts w:hint="eastAsia" w:asciiTheme="minorEastAsia" w:hAnsiTheme="minorEastAsia" w:eastAsiaTheme="minorEastAsia" w:cstheme="minorEastAsia"/>
                <w:sz w:val="24"/>
                <w:szCs w:val="24"/>
                <w:lang w:val="en-US" w:eastAsia="zh-CN"/>
              </w:rPr>
              <w:t>西湖区文三路18号浙江发展大厦（原新世纪大酒店）副楼4楼404室</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收件人（即联系人）：曹</w:t>
            </w:r>
            <w:r>
              <w:rPr>
                <w:rFonts w:hint="eastAsia" w:asciiTheme="minorEastAsia" w:hAnsiTheme="minorEastAsia" w:eastAsiaTheme="minorEastAsia" w:cstheme="minorEastAsia"/>
                <w:sz w:val="24"/>
                <w:szCs w:val="24"/>
                <w:lang w:val="en-US" w:eastAsia="zh-CN"/>
              </w:rPr>
              <w:t>慧永</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bCs/>
                <w:sz w:val="24"/>
                <w:szCs w:val="24"/>
              </w:rPr>
              <w:t>13958123467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磋商时间、地点</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磋商时</w:t>
            </w:r>
            <w:r>
              <w:rPr>
                <w:rFonts w:hint="eastAsia" w:asciiTheme="minorEastAsia" w:hAnsiTheme="minorEastAsia" w:eastAsiaTheme="minorEastAsia" w:cstheme="minorEastAsia"/>
                <w:color w:val="auto"/>
                <w:sz w:val="24"/>
                <w:szCs w:val="24"/>
              </w:rPr>
              <w:t>间：</w:t>
            </w:r>
            <w:r>
              <w:rPr>
                <w:rStyle w:val="20"/>
                <w:rFonts w:ascii="宋体" w:hAnsi="宋体" w:cs="Arial"/>
                <w:color w:val="auto"/>
                <w:kern w:val="0"/>
                <w:u w:val="none"/>
              </w:rPr>
              <w:t>2021年</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6</w:t>
            </w:r>
            <w:r>
              <w:rPr>
                <w:rStyle w:val="20"/>
                <w:rFonts w:ascii="宋体" w:hAnsi="宋体" w:cs="Arial"/>
                <w:color w:val="auto"/>
                <w:kern w:val="0"/>
                <w:u w:val="none"/>
              </w:rPr>
              <w:t>月</w:t>
            </w:r>
            <w:r>
              <w:rPr>
                <w:rStyle w:val="20"/>
                <w:rFonts w:hint="eastAsia" w:ascii="宋体" w:hAnsi="宋体" w:cs="Arial"/>
                <w:color w:val="auto"/>
                <w:kern w:val="0"/>
                <w:u w:val="none"/>
              </w:rPr>
              <w:t>0</w:t>
            </w:r>
            <w:r>
              <w:rPr>
                <w:rStyle w:val="20"/>
                <w:rFonts w:hint="eastAsia" w:ascii="宋体" w:hAnsi="宋体" w:cs="Arial"/>
                <w:color w:val="auto"/>
                <w:kern w:val="0"/>
                <w:u w:val="none"/>
                <w:lang w:val="en-US" w:eastAsia="zh-CN"/>
              </w:rPr>
              <w:t>1</w:t>
            </w:r>
            <w:r>
              <w:rPr>
                <w:rStyle w:val="20"/>
                <w:rFonts w:ascii="宋体" w:hAnsi="宋体" w:cs="Arial"/>
                <w:color w:val="auto"/>
                <w:kern w:val="0"/>
                <w:u w:val="none"/>
              </w:rPr>
              <w:t>日</w:t>
            </w:r>
            <w:r>
              <w:rPr>
                <w:rFonts w:hint="eastAsia" w:asciiTheme="minorEastAsia" w:hAnsiTheme="minorEastAsia" w:eastAsiaTheme="minorEastAsia" w:cstheme="minorEastAsia"/>
                <w:color w:val="auto"/>
                <w:sz w:val="24"/>
                <w:szCs w:val="24"/>
              </w:rPr>
              <w:t>13时30分（北京时间）。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磋商地点：杭州市</w:t>
            </w:r>
            <w:r>
              <w:rPr>
                <w:rFonts w:hint="eastAsia" w:asciiTheme="minorEastAsia" w:hAnsiTheme="minorEastAsia" w:eastAsiaTheme="minorEastAsia" w:cstheme="minorEastAsia"/>
                <w:sz w:val="24"/>
                <w:szCs w:val="24"/>
                <w:lang w:val="en-US" w:eastAsia="zh-CN"/>
              </w:rPr>
              <w:t>西湖区文三路18号浙江发展大厦（原新世纪大酒店）副楼4楼408室</w:t>
            </w:r>
            <w:r>
              <w:rPr>
                <w:rFonts w:hint="eastAsia" w:asciiTheme="minorEastAsia" w:hAnsiTheme="minorEastAsia" w:eastAsiaTheme="minorEastAsia" w:cstheme="minorEastAsia"/>
                <w:sz w:val="24"/>
                <w:szCs w:val="24"/>
              </w:rPr>
              <w:t>。供应商在线参加磋商。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39" w:type="dxa"/>
            <w:tcBorders>
              <w:left w:val="single" w:color="auto" w:sz="12"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履约保证金</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1、成交供应商向采购方提供履约担保，担保方式为：</w:t>
            </w:r>
            <w:r>
              <w:rPr>
                <w:rFonts w:hint="eastAsia" w:asciiTheme="minorEastAsia" w:hAnsiTheme="minorEastAsia" w:eastAsiaTheme="minorEastAsia" w:cstheme="minorEastAsia"/>
                <w:sz w:val="24"/>
                <w:szCs w:val="24"/>
                <w:u w:val="single"/>
              </w:rPr>
              <w:t xml:space="preserve"> 银行汇票或转帐支票或现金支票 </w:t>
            </w:r>
            <w:r>
              <w:rPr>
                <w:rFonts w:hint="eastAsia" w:asciiTheme="minorEastAsia" w:hAnsiTheme="minorEastAsia" w:eastAsiaTheme="minorEastAsia" w:cstheme="minorEastAsia"/>
                <w:sz w:val="24"/>
                <w:szCs w:val="24"/>
              </w:rPr>
              <w:t>担保合同作为本合同附件。担保额度：合同价的5%。成交供应商在合同协议签订</w:t>
            </w:r>
            <w:r>
              <w:rPr>
                <w:rFonts w:hint="eastAsia" w:asciiTheme="minorEastAsia" w:hAnsiTheme="minorEastAsia" w:eastAsiaTheme="minorEastAsia" w:cstheme="minorEastAsia"/>
                <w:sz w:val="24"/>
                <w:szCs w:val="24"/>
                <w:lang w:val="en-US" w:eastAsia="zh-CN"/>
              </w:rPr>
              <w:t>后</w:t>
            </w:r>
            <w:r>
              <w:rPr>
                <w:rFonts w:hint="eastAsia" w:asciiTheme="minorEastAsia" w:hAnsiTheme="minorEastAsia" w:eastAsiaTheme="minorEastAsia" w:cstheme="minorEastAsia"/>
                <w:sz w:val="24"/>
                <w:szCs w:val="24"/>
              </w:rPr>
              <w:t>7日内，应按合同规定向采购人提交履约保证金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合同履行完毕后30日内无息退还</w:t>
            </w:r>
            <w:r>
              <w:rPr>
                <w:rFonts w:hint="eastAsia" w:asciiTheme="minorEastAsia" w:hAnsiTheme="minorEastAsia" w:eastAsia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2、如成交供应商原因造成合同中止，履约担保金不返还。</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3、如成交供应商不能按磋商承诺和合同要求履约，采购人将有权扣除相应甚至全部履约保证金。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评标方法及标准</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2325" w:type="dxa"/>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最高限价</w:t>
            </w:r>
          </w:p>
        </w:tc>
        <w:tc>
          <w:tcPr>
            <w:tcW w:w="6841" w:type="dxa"/>
            <w:tcBorders>
              <w:right w:val="single" w:color="auto" w:sz="12" w:space="0"/>
            </w:tcBorders>
            <w:noWrap w:val="0"/>
            <w:vAlign w:val="center"/>
          </w:tcPr>
          <w:p>
            <w:pPr>
              <w:autoSpaceDE w:val="0"/>
              <w:autoSpaceDN w:val="0"/>
              <w:adjustRightInd w:val="0"/>
              <w:snapToGrid w:val="0"/>
              <w:spacing w:line="360" w:lineRule="auto"/>
              <w:textAlignment w:val="bottom"/>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t>最高限价人民币</w:t>
            </w:r>
            <w:r>
              <w:rPr>
                <w:rFonts w:hint="eastAsia" w:asciiTheme="minorEastAsia" w:hAnsiTheme="minorEastAsia" w:eastAsiaTheme="minorEastAsia" w:cstheme="minorEastAsia"/>
                <w:color w:val="auto"/>
                <w:sz w:val="24"/>
                <w:szCs w:val="24"/>
                <w:lang w:val="en-US" w:eastAsia="zh-CN"/>
              </w:rPr>
              <w:t>450000</w:t>
            </w:r>
            <w:r>
              <w:rPr>
                <w:rFonts w:hint="eastAsia" w:asciiTheme="minorEastAsia" w:hAnsiTheme="minorEastAsia" w:eastAsiaTheme="minorEastAsia" w:cstheme="minorEastAsia"/>
                <w:color w:val="auto"/>
                <w:sz w:val="24"/>
                <w:szCs w:val="24"/>
              </w:rPr>
              <w:t>元，超过最高限价的按无效标处理。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2325" w:type="dxa"/>
            <w:noWrap w:val="0"/>
            <w:vAlign w:val="center"/>
          </w:tcPr>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napToGrid w:val="0"/>
                <w:kern w:val="10"/>
                <w:sz w:val="24"/>
                <w:szCs w:val="24"/>
              </w:rPr>
              <w:t>中标结果公示媒体</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浙江省政府采购网（http://www.zjzfcg.gov.cn）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039" w:type="dxa"/>
            <w:tcBorders>
              <w:left w:val="single" w:color="auto" w:sz="12" w:space="0"/>
            </w:tcBorders>
            <w:noWrap w:val="0"/>
            <w:vAlign w:val="center"/>
          </w:tcPr>
          <w:p>
            <w:pPr>
              <w:autoSpaceDE w:val="0"/>
              <w:autoSpaceDN w:val="0"/>
              <w:adjustRightInd w:val="0"/>
              <w:snapToGrid w:val="0"/>
              <w:spacing w:line="360" w:lineRule="auto"/>
              <w:jc w:val="center"/>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2325" w:type="dxa"/>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采购代理服务费与造价编制服务费</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1、成交供应商在成交通知书发出后七个工作日内，向采购代理机构交纳代理服务费，参照国家发改委发改办价格[2003]857号通知和原国家计[2002]1980号文件下浮20%收取，不满3000按照3000元收取。</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缴纳账户：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杭州好邦建筑工程咨询有限公司</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开户银行：工行杭州莫干山路支行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银行账号：1202026109900035396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039" w:type="dxa"/>
            <w:tcBorders>
              <w:left w:val="single" w:color="auto" w:sz="12" w:space="0"/>
            </w:tcBorders>
            <w:noWrap w:val="0"/>
            <w:vAlign w:val="center"/>
          </w:tcPr>
          <w:p>
            <w:pPr>
              <w:snapToGri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2325" w:type="dxa"/>
            <w:noWrap w:val="0"/>
            <w:vAlign w:val="center"/>
          </w:tcPr>
          <w:p>
            <w:pPr>
              <w:snapToGrid w:val="0"/>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特别提醒</w:t>
            </w:r>
          </w:p>
        </w:tc>
        <w:tc>
          <w:tcPr>
            <w:tcW w:w="6841" w:type="dxa"/>
            <w:tcBorders>
              <w:right w:val="single" w:color="auto" w:sz="12" w:space="0"/>
            </w:tcBorders>
            <w:noWrap w:val="0"/>
            <w:vAlign w:val="center"/>
          </w:tcPr>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根据《关于在政府采购活动中查询及使用信用记录有关问题的通知》财库[2016]125号的规定：</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1）采购人或采购代理机构将对本项目供应商的信用信息进行查询。</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2）查询渠道为信用中国网站（www.creditchina.gov.cn）、中国政府采购网（www.ccgp.gov.cn）。</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3）信用信息截止时点为从本项目投标截止日往前追溯三年，期间被列入失信被执行人名单、重大税收违法案件当事人名单、政府采购严重违法失信行为记录名单等供应商信用信息均将用于本项目。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4）信用信息查询记录和证据以网页截图等方式留存。</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5）投标截止日当日网站显示的信用信息将作为评审和确定成交供应商的依据。</w:t>
            </w:r>
          </w:p>
          <w:p>
            <w:pPr>
              <w:snapToGrid w:val="0"/>
              <w:spacing w:line="360" w:lineRule="auto"/>
              <w:rPr>
                <w:rFonts w:hint="eastAsia" w:asciiTheme="minorEastAsia" w:hAnsiTheme="minorEastAsia" w:eastAsiaTheme="minorEastAsia" w:cstheme="minorEastAsia"/>
                <w:bCs/>
                <w:kern w:val="10"/>
                <w:sz w:val="24"/>
                <w:szCs w:val="24"/>
              </w:rPr>
            </w:pPr>
            <w:r>
              <w:rPr>
                <w:rFonts w:hint="eastAsia" w:asciiTheme="minorEastAsia" w:hAnsiTheme="minorEastAsia" w:eastAsiaTheme="minorEastAsia" w:cstheme="minorEastAsia"/>
                <w:bCs/>
                <w:kern w:val="10"/>
                <w:sz w:val="24"/>
                <w:szCs w:val="24"/>
              </w:rPr>
              <w:t>6）联合体成员存在不良信用记录的，视同联合体存在不良信用记录。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39" w:type="dxa"/>
            <w:tcBorders>
              <w:left w:val="single" w:color="auto" w:sz="12" w:space="0"/>
            </w:tcBorders>
            <w:noWrap w:val="0"/>
            <w:vAlign w:val="center"/>
          </w:tcPr>
          <w:p>
            <w:pPr>
              <w:snapToGrid w:val="0"/>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2325" w:type="dxa"/>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是否专门面向中小企业采购</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39" w:type="dxa"/>
            <w:tcBorders>
              <w:left w:val="single" w:color="auto" w:sz="12" w:space="0"/>
            </w:tcBorders>
            <w:noWrap w:val="0"/>
            <w:vAlign w:val="center"/>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c>
          <w:tcPr>
            <w:tcW w:w="2325" w:type="dxa"/>
            <w:noWrap w:val="0"/>
            <w:vAlign w:val="center"/>
          </w:tcPr>
          <w:p>
            <w:pPr>
              <w:spacing w:line="360" w:lineRule="auto"/>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24"/>
                <w:szCs w:val="24"/>
              </w:rPr>
              <w:t>特别说明</w:t>
            </w:r>
          </w:p>
        </w:tc>
        <w:tc>
          <w:tcPr>
            <w:tcW w:w="6841" w:type="dxa"/>
            <w:tcBorders>
              <w:right w:val="single" w:color="auto" w:sz="12" w:space="0"/>
            </w:tcBorders>
            <w:noWrap w:val="0"/>
            <w:vAlign w:val="center"/>
          </w:tcPr>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一、说明</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企业类型</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（1）中小企业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符合中小企业划分标准的个体工商户，在政府采购活动中视同中小企业。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在服务采购项目中，服务由中小企业承接，即提供服务的人员为中小企业依照《中华人民共和国劳动合同法》订立劳动合同的从业人员。</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以联合体形式参加政府采购活动，联合体各方均为中小企业的，联合体视同中小企业。其中，联合体各方均为小微企业的，联合体视同小微企业。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投标文件中须同时出具《政府采购促进中小企业发展管理办法》【财库（2020）46号】规定的《中小企业声明函》。</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（2）残疾人福利性单位</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符合《关于促进残疾人就业政府采购政策的通知》（财库〔2017〕141号）规定的条件并提供提供《残疾人福利性单位声明函》的残疾人福利性单位视同小型、微型企业；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（3）监狱企业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二、针对本项目的相关规定</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1.本项目为专门面向中小企业采购的项目，不再执行价格评审优惠的扶持政策。</w:t>
            </w:r>
          </w:p>
          <w:p>
            <w:pPr>
              <w:spacing w:line="360" w:lineRule="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本项目采购标的</w:t>
            </w:r>
            <w:r>
              <w:rPr>
                <w:rFonts w:hint="eastAsia" w:asciiTheme="minorEastAsia" w:hAnsiTheme="minorEastAsia" w:eastAsiaTheme="minorEastAsia" w:cstheme="minorEastAsia"/>
                <w:b w:val="0"/>
                <w:bCs w:val="0"/>
                <w:color w:val="auto"/>
                <w:sz w:val="24"/>
                <w:szCs w:val="24"/>
                <w:lang w:val="en-US" w:eastAsia="zh-CN"/>
              </w:rPr>
              <w:t>为</w:t>
            </w:r>
            <w:r>
              <w:rPr>
                <w:rFonts w:hint="eastAsia" w:asciiTheme="minorEastAsia" w:hAnsiTheme="minorEastAsia" w:eastAsiaTheme="minorEastAsia" w:cstheme="minorEastAsia"/>
                <w:b/>
                <w:bCs/>
                <w:color w:val="auto"/>
                <w:sz w:val="24"/>
                <w:szCs w:val="24"/>
                <w:u w:val="single"/>
                <w:lang w:val="en-US" w:eastAsia="zh-CN"/>
              </w:rPr>
              <w:t>服务</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对应的中小企业计划分标准所属行业为：</w:t>
            </w:r>
            <w:r>
              <w:rPr>
                <w:rFonts w:hint="eastAsia" w:asciiTheme="minorEastAsia" w:hAnsiTheme="minorEastAsia" w:eastAsiaTheme="minorEastAsia" w:cstheme="minorEastAsia"/>
                <w:b/>
                <w:bCs/>
                <w:color w:val="auto"/>
                <w:sz w:val="24"/>
                <w:szCs w:val="24"/>
                <w:u w:val="single"/>
              </w:rPr>
              <w:t>租赁和商务服务业</w:t>
            </w:r>
            <w:r>
              <w:rPr>
                <w:rFonts w:hint="eastAsia" w:asciiTheme="minorEastAsia" w:hAnsiTheme="minorEastAsia" w:eastAsiaTheme="minorEastAsia" w:cstheme="minorEastAsia"/>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39" w:type="dxa"/>
            <w:tcBorders>
              <w:left w:val="single" w:color="auto" w:sz="12" w:space="0"/>
              <w:bottom w:val="single" w:color="auto" w:sz="12"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w:t>
            </w:r>
          </w:p>
        </w:tc>
        <w:tc>
          <w:tcPr>
            <w:tcW w:w="2325" w:type="dxa"/>
            <w:tcBorders>
              <w:bottom w:val="single" w:color="auto" w:sz="12"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解释权</w:t>
            </w:r>
          </w:p>
        </w:tc>
        <w:tc>
          <w:tcPr>
            <w:tcW w:w="6841" w:type="dxa"/>
            <w:tcBorders>
              <w:bottom w:val="single" w:color="auto" w:sz="12" w:space="0"/>
              <w:right w:val="single" w:color="auto" w:sz="12" w:space="0"/>
            </w:tcBorders>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本磋商文件解释权属于采购人和采购代理机构。</w:t>
            </w:r>
          </w:p>
        </w:tc>
      </w:tr>
    </w:tbl>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asciiTheme="minorEastAsia" w:hAnsiTheme="minorEastAsia" w:eastAsiaTheme="minorEastAsia" w:cstheme="minorEastAsia"/>
          <w:lang w:val="en-US" w:eastAsia="zh-CN"/>
        </w:rPr>
      </w:pPr>
    </w:p>
    <w:p>
      <w:pPr>
        <w:bidi w:val="0"/>
        <w:rPr>
          <w:rFonts w:hint="eastAsia"/>
        </w:rPr>
      </w:pPr>
      <w:r>
        <w:br w:type="page"/>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一、总  则</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（一）适用范围</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本竞争性磋商文件适用于</w:t>
      </w:r>
      <w:r>
        <w:rPr>
          <w:rFonts w:hint="eastAsia" w:hAnsi="宋体" w:cs="宋体"/>
          <w:spacing w:val="11"/>
          <w:sz w:val="24"/>
          <w:szCs w:val="24"/>
          <w:lang w:eastAsia="zh-CN"/>
        </w:rPr>
        <w:t>校建处中国美术学院修缮工程造价咨询服务项目</w:t>
      </w:r>
      <w:r>
        <w:rPr>
          <w:rFonts w:hint="eastAsia" w:hAnsi="宋体" w:cs="宋体"/>
          <w:spacing w:val="11"/>
          <w:sz w:val="24"/>
          <w:szCs w:val="24"/>
        </w:rPr>
        <w:t>。</w:t>
      </w:r>
    </w:p>
    <w:p>
      <w:pPr>
        <w:snapToGrid w:val="0"/>
        <w:spacing w:line="360" w:lineRule="auto"/>
        <w:ind w:firstLine="526" w:firstLineChars="200"/>
        <w:jc w:val="left"/>
        <w:outlineLvl w:val="1"/>
        <w:rPr>
          <w:rFonts w:hint="eastAsia" w:ascii="宋体" w:hAnsi="宋体" w:cs="宋体"/>
          <w:b/>
          <w:bCs/>
          <w:spacing w:val="11"/>
          <w:sz w:val="24"/>
        </w:rPr>
      </w:pPr>
      <w:r>
        <w:rPr>
          <w:rFonts w:hint="eastAsia" w:ascii="宋体" w:hAnsi="宋体" w:cs="宋体"/>
          <w:b/>
          <w:bCs/>
          <w:spacing w:val="11"/>
          <w:sz w:val="24"/>
        </w:rPr>
        <w:t>（二）定义</w:t>
      </w:r>
    </w:p>
    <w:p>
      <w:pPr>
        <w:pStyle w:val="13"/>
        <w:snapToGrid w:val="0"/>
        <w:spacing w:line="360" w:lineRule="auto"/>
        <w:ind w:firstLine="524" w:firstLineChars="200"/>
        <w:outlineLvl w:val="0"/>
        <w:rPr>
          <w:rFonts w:hint="eastAsia" w:hAnsi="宋体" w:cs="宋体"/>
          <w:spacing w:val="11"/>
          <w:sz w:val="24"/>
          <w:szCs w:val="24"/>
        </w:rPr>
      </w:pPr>
      <w:r>
        <w:rPr>
          <w:rFonts w:hint="eastAsia" w:hAnsi="宋体" w:cs="宋体"/>
          <w:spacing w:val="11"/>
          <w:sz w:val="24"/>
          <w:szCs w:val="24"/>
        </w:rPr>
        <w:t>1.“采购单位（采购人）”系指中国美术学院。</w:t>
      </w:r>
    </w:p>
    <w:p>
      <w:pPr>
        <w:pStyle w:val="13"/>
        <w:snapToGrid w:val="0"/>
        <w:spacing w:line="360" w:lineRule="auto"/>
        <w:ind w:firstLine="524" w:firstLineChars="200"/>
        <w:outlineLvl w:val="0"/>
        <w:rPr>
          <w:rFonts w:hint="eastAsia" w:hAnsi="宋体" w:cs="宋体"/>
          <w:spacing w:val="11"/>
          <w:sz w:val="24"/>
          <w:szCs w:val="24"/>
        </w:rPr>
      </w:pPr>
      <w:r>
        <w:rPr>
          <w:rFonts w:hint="eastAsia" w:hAnsi="宋体" w:cs="宋体"/>
          <w:spacing w:val="11"/>
          <w:sz w:val="24"/>
          <w:szCs w:val="24"/>
        </w:rPr>
        <w:t>2.“采购代理机构”系指受采购单位委托组织磋商的杭州好邦建筑工程咨询有限公司 。</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3.“供应商”系指向采购单位提交磋商响应文件的磋商单位。</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4.“产品”系指供应商按竞争性磋商文件规定，须向采购单位提供的一切设备、保险、税金、备品备件、工具、手册及其它有关技术资料和材料。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5.“服务”系指竞争性磋商文件规定供应商须承担的相关的安装、调试、技术协助、校准、培训、技术指导以及其他类似的义务。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6.“项目”系指供应商按竞争性磋商文件规定向采购单位提供的产品和服务。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7.“书面形式”包括信函、传真、电报等。</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8.“▲”系指实质性要求条款，供应商必须做出实质性响应，否则将作无效标处理。</w:t>
      </w:r>
    </w:p>
    <w:p>
      <w:pPr>
        <w:snapToGrid w:val="0"/>
        <w:spacing w:line="360" w:lineRule="auto"/>
        <w:ind w:firstLine="526" w:firstLineChars="200"/>
        <w:jc w:val="left"/>
        <w:outlineLvl w:val="1"/>
        <w:rPr>
          <w:rFonts w:hint="eastAsia" w:ascii="宋体" w:hAnsi="宋体" w:cs="宋体"/>
          <w:b/>
          <w:bCs/>
          <w:spacing w:val="11"/>
          <w:sz w:val="24"/>
        </w:rPr>
      </w:pPr>
      <w:r>
        <w:rPr>
          <w:rFonts w:hint="eastAsia" w:ascii="宋体" w:hAnsi="宋体" w:cs="宋体"/>
          <w:b/>
          <w:bCs/>
          <w:spacing w:val="11"/>
          <w:sz w:val="24"/>
        </w:rPr>
        <w:t>（三）现场踏勘</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不集中组织现场踏勘。潜在供应商可自行进行现场踏勘，如因未踏勘现场造成报价失误，是供应商的责任且成交后不予调整。</w:t>
      </w:r>
    </w:p>
    <w:p>
      <w:pPr>
        <w:snapToGrid w:val="0"/>
        <w:spacing w:line="360" w:lineRule="auto"/>
        <w:ind w:firstLine="526" w:firstLineChars="200"/>
        <w:jc w:val="left"/>
        <w:rPr>
          <w:rFonts w:hint="eastAsia" w:ascii="宋体" w:hAnsi="宋体" w:cs="宋体"/>
          <w:b/>
          <w:bCs/>
          <w:spacing w:val="11"/>
          <w:sz w:val="24"/>
        </w:rPr>
      </w:pPr>
      <w:r>
        <w:rPr>
          <w:rFonts w:hint="eastAsia" w:ascii="宋体" w:hAnsi="宋体" w:cs="宋体"/>
          <w:b/>
          <w:bCs/>
          <w:spacing w:val="11"/>
          <w:sz w:val="24"/>
        </w:rPr>
        <w:t>（四）转包与分包</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本项目不允许转包，也不可以分包，否则采购单位有权解除合同，没收履约保证金并追究成交供应商的违约责任。</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▲（五）特别说明</w:t>
      </w:r>
    </w:p>
    <w:p>
      <w:pPr>
        <w:pStyle w:val="13"/>
        <w:numPr>
          <w:ilvl w:val="0"/>
          <w:numId w:val="2"/>
        </w:numPr>
        <w:spacing w:line="360" w:lineRule="auto"/>
        <w:ind w:firstLine="524" w:firstLineChars="200"/>
        <w:rPr>
          <w:rFonts w:hint="eastAsia" w:hAnsi="宋体" w:cs="宋体"/>
          <w:spacing w:val="11"/>
          <w:sz w:val="24"/>
          <w:szCs w:val="24"/>
        </w:rPr>
      </w:pPr>
      <w:r>
        <w:rPr>
          <w:rFonts w:hint="eastAsia" w:hAnsi="宋体" w:cs="宋体"/>
          <w:spacing w:val="11"/>
          <w:sz w:val="24"/>
          <w:szCs w:val="24"/>
        </w:rPr>
        <w:t>本次磋商工作是按照《中华人民共和国政府采购法》等相关规定组织和实施。</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2.供应商磋商所使用的资格、信誉、荣誉、业绩与企业认证必须为本法人所拥有。供应商磋商所使用的实施人员必须为本法人员工。</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供应商在磋商活动中提供任何虚假材料或从事其他违法活动的,其磋商无效，并报监管部门查处；成交后发现的,成交供应商须依照《中华人民共和国消费者权益保护法》第49条之规定双倍赔偿采购人，且民事赔偿并不免除违法供应商的行政与刑事责任。</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4.单位负责人为同一人或者存在直接控股、管理关系的不同供应商，不得参加同一合同项下的政府采购活动。</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5.为采购项目提供整体设计、规范编制或者项目管理、监理、检测等服务的供应商，不得再参加该采购项目的其他采购活动。</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6.供应商应仔细阅读竞争性磋商文件的所有内容，按照竞争性磋商文件的要求提交磋商响应文件。磋商响应文件应对竞争性磋商文件的要求作出实质性响应，并对所提供的全部资料的真实性承担法律责任。</w:t>
      </w:r>
    </w:p>
    <w:p>
      <w:pPr>
        <w:pStyle w:val="13"/>
        <w:spacing w:line="360" w:lineRule="auto"/>
        <w:ind w:firstLine="526" w:firstLineChars="200"/>
        <w:outlineLvl w:val="1"/>
        <w:rPr>
          <w:rFonts w:hint="eastAsia" w:hAnsi="宋体" w:cs="宋体"/>
          <w:b/>
          <w:bCs/>
          <w:spacing w:val="11"/>
          <w:sz w:val="24"/>
          <w:szCs w:val="24"/>
        </w:rPr>
      </w:pPr>
      <w:r>
        <w:rPr>
          <w:rFonts w:hint="eastAsia" w:hAnsi="宋体" w:cs="宋体"/>
          <w:b/>
          <w:bCs/>
          <w:spacing w:val="11"/>
          <w:sz w:val="24"/>
          <w:szCs w:val="24"/>
        </w:rPr>
        <w:t>（六）质疑和投诉</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供应商认为竞争性磋商文件、磋商过程或成交结果使自己的合法权益受到损害的，应当在知道或者应知其权益受到损害之日起七个工作日内，以书面形式向采购单位、采购代理机构提出质疑。供应商对采购单位、采购代理机构的质疑答复不满意或者采购单位、采购代理机构未在规定时间内作出答复的，可以在答复期满后十五个工作日内向同级采购监管部门投诉。</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质疑、投诉应当采用书面形式，质疑书、投诉书均应明确阐述竞争性磋商文件、磋商过程或成交结果中使自己合法权益受到损害的实质性内容，提供相关事实、依据和证据及其来源或线索，便于有关单位调查、答复和处理。</w:t>
      </w:r>
    </w:p>
    <w:p>
      <w:pPr>
        <w:spacing w:line="360" w:lineRule="auto"/>
        <w:ind w:firstLine="526" w:firstLineChars="200"/>
        <w:rPr>
          <w:rFonts w:hint="eastAsia" w:ascii="宋体" w:hAnsi="宋体" w:cs="宋体"/>
          <w:b/>
          <w:spacing w:val="11"/>
          <w:sz w:val="24"/>
        </w:rPr>
      </w:pPr>
      <w:r>
        <w:rPr>
          <w:rFonts w:hint="eastAsia" w:ascii="宋体" w:hAnsi="宋体" w:cs="宋体"/>
          <w:b/>
          <w:spacing w:val="11"/>
          <w:sz w:val="24"/>
        </w:rPr>
        <w:t>二、竞争性磋商文件</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（一）竞争性磋商文件的组成</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1.竞争性磋商公告</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2.磋商需求</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3.磋商须知</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4.磋商办法及评分标准</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5.合同主要条款</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6.磋商响应文件格式</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7.本项目竞争性磋商文件的澄清、答复、修改、补充的内容</w:t>
      </w:r>
    </w:p>
    <w:p>
      <w:pPr>
        <w:snapToGrid w:val="0"/>
        <w:spacing w:line="360" w:lineRule="auto"/>
        <w:ind w:firstLine="526" w:firstLineChars="200"/>
        <w:jc w:val="left"/>
        <w:rPr>
          <w:rFonts w:hint="eastAsia" w:ascii="宋体" w:hAnsi="宋体" w:cs="宋体"/>
          <w:b/>
          <w:bCs/>
          <w:spacing w:val="11"/>
          <w:sz w:val="24"/>
        </w:rPr>
      </w:pPr>
      <w:r>
        <w:rPr>
          <w:rFonts w:hint="eastAsia" w:ascii="宋体" w:hAnsi="宋体" w:cs="宋体"/>
          <w:b/>
          <w:bCs/>
          <w:spacing w:val="11"/>
          <w:sz w:val="24"/>
        </w:rPr>
        <w:t>（二）供应商的风险</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供应商没有按照竞争性磋商文件要求提供全部资料，或者供应商没有对竞争性磋商文件在各方面作出实质性响应是供应商的风险，并可能导致其磋商被拒绝。</w:t>
      </w:r>
    </w:p>
    <w:p>
      <w:pPr>
        <w:snapToGrid w:val="0"/>
        <w:spacing w:line="360" w:lineRule="auto"/>
        <w:ind w:firstLine="526" w:firstLineChars="200"/>
        <w:jc w:val="left"/>
        <w:rPr>
          <w:rFonts w:hint="eastAsia" w:ascii="宋体" w:hAnsi="宋体" w:cs="宋体"/>
          <w:b/>
          <w:bCs/>
          <w:spacing w:val="11"/>
          <w:sz w:val="24"/>
        </w:rPr>
      </w:pPr>
      <w:r>
        <w:rPr>
          <w:rFonts w:hint="eastAsia" w:ascii="宋体" w:hAnsi="宋体" w:cs="宋体"/>
          <w:b/>
          <w:bCs/>
          <w:spacing w:val="11"/>
          <w:sz w:val="24"/>
        </w:rPr>
        <w:t>（三）竞争性磋商文件的澄清、修改与补充</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供应商应认真阅读本竞争性磋商文件，如发现竞争性磋商文件中内容存在含糊不清、相互矛盾、多种含义以及歧视性不公正条款或违法、违规等有疑点要求澄清的，供应商须在前附表规定的时间内以书面形式要求采购人澄清。采购人将在前附表规定的时间内统一进行澄清和修改，并书面（含传真）通知所有认购竞争性磋商文件的供应商。供应商未按规定要求提出的，则视同认可竞争性磋商文件，但法律法规及规范性文件有明确规定的除外。</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在磋商截止时间前，采购单位对已发出的竞争性磋商文件进行必要澄清或者修改时，将依法在财政部门指定的政府采购信息发布媒体上发布更正公告，并以书面形式通知所有竞争性磋商文件收受人。该澄清或者修改的内容为竞争性磋商文件的组成部分，对所有供应商有约束力。供应商在收到竞争性磋商文件的澄清修改函后，应以书面形式予以确认。</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3.为使供应商有足够的时间按修改文件要求修正磋商响应文件，采购单位可以视采购具体情况推迟磋商响应文件提交截止时间和磋商时间，并将此变更通知各供应商。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4.竞争性磋商文件的澄清、修改、补充等内容均以书面明确的内容为准。当竞争性磋商文件与竞争性磋商文件的澄清、修改、补充等在同一内容的表述上不一致时，以最后发出的书面文件为准。</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5.因供应商提供联系资料错误或遗漏等原因导致采购代理机构未能将有关澄清、答复、修改或补充通知送达供应商的，责任由供应商自负。</w:t>
      </w:r>
    </w:p>
    <w:p>
      <w:pPr>
        <w:spacing w:line="360" w:lineRule="auto"/>
        <w:ind w:firstLine="526" w:firstLineChars="200"/>
        <w:rPr>
          <w:rFonts w:hint="eastAsia" w:ascii="宋体" w:hAnsi="宋体" w:cs="宋体"/>
          <w:b/>
          <w:spacing w:val="11"/>
          <w:sz w:val="24"/>
        </w:rPr>
      </w:pPr>
      <w:r>
        <w:rPr>
          <w:rFonts w:hint="eastAsia" w:ascii="宋体" w:hAnsi="宋体" w:cs="宋体"/>
          <w:b/>
          <w:spacing w:val="11"/>
          <w:sz w:val="24"/>
        </w:rPr>
        <w:t>三、磋商响应文件的编制要求</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（一）磋商响应文件的组成</w:t>
      </w:r>
    </w:p>
    <w:p>
      <w:pPr>
        <w:snapToGrid w:val="0"/>
        <w:spacing w:line="360" w:lineRule="auto"/>
        <w:ind w:firstLine="526" w:firstLineChars="200"/>
        <w:jc w:val="left"/>
        <w:outlineLvl w:val="0"/>
        <w:rPr>
          <w:rFonts w:hint="eastAsia" w:ascii="宋体" w:hAnsi="宋体" w:cs="宋体"/>
          <w:b/>
          <w:spacing w:val="11"/>
          <w:sz w:val="24"/>
          <w:u w:val="single"/>
        </w:rPr>
      </w:pPr>
      <w:r>
        <w:rPr>
          <w:rFonts w:hint="eastAsia" w:ascii="宋体" w:hAnsi="宋体" w:cs="宋体"/>
          <w:b/>
          <w:bCs/>
          <w:spacing w:val="11"/>
          <w:sz w:val="24"/>
          <w:u w:val="single"/>
        </w:rPr>
        <w:t>磋商响应文件由资格文件、商务技术文件、报价文件组成。</w:t>
      </w:r>
    </w:p>
    <w:p>
      <w:pPr>
        <w:pStyle w:val="13"/>
        <w:spacing w:line="360" w:lineRule="auto"/>
        <w:ind w:firstLine="526" w:firstLineChars="200"/>
        <w:jc w:val="left"/>
        <w:rPr>
          <w:rFonts w:hAnsi="宋体" w:cs="宋体"/>
          <w:b/>
          <w:spacing w:val="11"/>
          <w:sz w:val="24"/>
          <w:szCs w:val="24"/>
        </w:rPr>
      </w:pPr>
      <w:r>
        <w:rPr>
          <w:rFonts w:hAnsi="宋体" w:cs="宋体"/>
          <w:b/>
          <w:spacing w:val="11"/>
          <w:sz w:val="24"/>
          <w:szCs w:val="24"/>
        </w:rPr>
        <w:t>1、</w:t>
      </w:r>
      <w:r>
        <w:rPr>
          <w:rFonts w:hint="eastAsia" w:hAnsi="宋体" w:cs="宋体"/>
          <w:b/>
          <w:spacing w:val="11"/>
          <w:sz w:val="24"/>
          <w:szCs w:val="24"/>
        </w:rPr>
        <w:t>资格文件</w:t>
      </w:r>
      <w:r>
        <w:rPr>
          <w:rFonts w:hint="eastAsia" w:hAnsi="宋体" w:cs="宋体"/>
          <w:b/>
          <w:bCs/>
          <w:spacing w:val="11"/>
          <w:sz w:val="24"/>
          <w:u w:val="single"/>
        </w:rPr>
        <w:t>（缺项或未提供的视为资格审查不通过，按无效标处理）</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rPr>
        <w:t>（1）具有独立承担民事责任的能力；</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rPr>
        <w:t>（2）具有良好的商业信誉和健全的财务会计制度；</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rPr>
        <w:t>（3）具有履行合同所必需的设备和专业技术能力；</w:t>
      </w:r>
    </w:p>
    <w:p>
      <w:pPr>
        <w:pStyle w:val="13"/>
        <w:spacing w:line="360" w:lineRule="auto"/>
        <w:ind w:firstLine="524" w:firstLineChars="200"/>
        <w:rPr>
          <w:rFonts w:hint="eastAsia" w:hAnsi="宋体" w:cs="宋体"/>
          <w:b w:val="0"/>
          <w:bCs/>
          <w:spacing w:val="11"/>
          <w:sz w:val="24"/>
          <w:szCs w:val="24"/>
          <w:lang w:eastAsia="zh-CN"/>
        </w:rPr>
      </w:pPr>
      <w:r>
        <w:rPr>
          <w:rFonts w:hint="eastAsia" w:hAnsi="宋体" w:cs="宋体"/>
          <w:b w:val="0"/>
          <w:bCs/>
          <w:spacing w:val="11"/>
          <w:sz w:val="24"/>
          <w:szCs w:val="24"/>
        </w:rPr>
        <w:t>（4）参加政府采购活动前三年内（新成立不满三年的公司自成立之日起算）在经营活动中没有重大违法记录</w:t>
      </w:r>
      <w:r>
        <w:rPr>
          <w:rFonts w:hint="eastAsia" w:hAnsi="宋体" w:cs="宋体"/>
          <w:b w:val="0"/>
          <w:bCs/>
          <w:spacing w:val="11"/>
          <w:sz w:val="24"/>
          <w:szCs w:val="24"/>
          <w:lang w:eastAsia="zh-CN"/>
        </w:rPr>
        <w:t>；</w:t>
      </w:r>
    </w:p>
    <w:p>
      <w:pPr>
        <w:pStyle w:val="13"/>
        <w:spacing w:line="360" w:lineRule="auto"/>
        <w:ind w:firstLine="524" w:firstLineChars="200"/>
        <w:rPr>
          <w:rFonts w:hint="eastAsia" w:hAnsi="宋体" w:cs="宋体"/>
          <w:b w:val="0"/>
          <w:bCs/>
          <w:spacing w:val="11"/>
          <w:sz w:val="24"/>
          <w:szCs w:val="24"/>
          <w:lang w:eastAsia="zh-CN"/>
        </w:rPr>
      </w:pPr>
      <w:r>
        <w:rPr>
          <w:rFonts w:hint="eastAsia" w:hAnsi="宋体" w:cs="宋体"/>
          <w:b w:val="0"/>
          <w:bCs/>
          <w:spacing w:val="11"/>
          <w:sz w:val="24"/>
          <w:szCs w:val="24"/>
        </w:rPr>
        <w:t>（5）有依法缴纳税收和社会保障资金的良好记录</w:t>
      </w:r>
      <w:r>
        <w:rPr>
          <w:rFonts w:hint="eastAsia" w:hAnsi="宋体" w:cs="宋体"/>
          <w:b w:val="0"/>
          <w:bCs/>
          <w:spacing w:val="11"/>
          <w:sz w:val="24"/>
          <w:szCs w:val="24"/>
          <w:lang w:eastAsia="zh-CN"/>
        </w:rPr>
        <w:t>；</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lang w:eastAsia="zh-CN"/>
        </w:rPr>
        <w:t>（</w:t>
      </w:r>
      <w:r>
        <w:rPr>
          <w:rFonts w:hint="eastAsia" w:hAnsi="宋体" w:cs="宋体"/>
          <w:b w:val="0"/>
          <w:bCs/>
          <w:spacing w:val="11"/>
          <w:sz w:val="24"/>
          <w:szCs w:val="24"/>
          <w:lang w:val="en-US" w:eastAsia="zh-CN"/>
        </w:rPr>
        <w:t>6</w:t>
      </w:r>
      <w:r>
        <w:rPr>
          <w:rFonts w:hint="eastAsia" w:hAnsi="宋体" w:cs="宋体"/>
          <w:b w:val="0"/>
          <w:bCs/>
          <w:spacing w:val="11"/>
          <w:sz w:val="24"/>
          <w:szCs w:val="24"/>
          <w:lang w:eastAsia="zh-CN"/>
        </w:rPr>
        <w:t>）</w:t>
      </w:r>
      <w:r>
        <w:rPr>
          <w:rFonts w:hint="eastAsia" w:hAnsi="宋体" w:cs="宋体"/>
          <w:b w:val="0"/>
          <w:bCs/>
          <w:spacing w:val="11"/>
          <w:sz w:val="24"/>
          <w:szCs w:val="24"/>
        </w:rPr>
        <w:t>中小企业声明函</w:t>
      </w:r>
      <w:r>
        <w:rPr>
          <w:rFonts w:hint="eastAsia" w:hAnsi="宋体" w:cs="宋体"/>
          <w:b w:val="0"/>
          <w:bCs/>
          <w:spacing w:val="11"/>
          <w:sz w:val="24"/>
          <w:szCs w:val="24"/>
          <w:lang w:eastAsia="zh-CN"/>
        </w:rPr>
        <w:t>；</w:t>
      </w:r>
    </w:p>
    <w:p>
      <w:pPr>
        <w:pStyle w:val="13"/>
        <w:spacing w:line="360" w:lineRule="auto"/>
        <w:ind w:firstLine="524" w:firstLineChars="200"/>
        <w:rPr>
          <w:rFonts w:hint="eastAsia" w:hAnsi="宋体" w:cs="宋体"/>
          <w:b w:val="0"/>
          <w:bCs/>
          <w:spacing w:val="11"/>
          <w:sz w:val="24"/>
          <w:szCs w:val="24"/>
          <w:lang w:eastAsia="zh-CN"/>
        </w:rPr>
      </w:pPr>
      <w:r>
        <w:rPr>
          <w:rFonts w:hint="eastAsia" w:hAnsi="宋体" w:cs="宋体"/>
          <w:b w:val="0"/>
          <w:bCs/>
          <w:spacing w:val="11"/>
          <w:sz w:val="24"/>
          <w:szCs w:val="24"/>
          <w:lang w:eastAsia="zh-CN"/>
        </w:rPr>
        <w:t>中小企业对其声明内容的真实性负责，声明函内容不实的，属于提供虚假材料谋取中标、成交，依照《中华人民共和国政府采购法》等国家有关规定追究相应责任。</w:t>
      </w:r>
    </w:p>
    <w:p>
      <w:pPr>
        <w:pStyle w:val="13"/>
        <w:spacing w:line="360" w:lineRule="auto"/>
        <w:ind w:firstLine="524" w:firstLineChars="200"/>
        <w:rPr>
          <w:rFonts w:hint="eastAsia" w:hAnsi="宋体" w:cs="宋体"/>
          <w:b w:val="0"/>
          <w:bCs/>
          <w:spacing w:val="11"/>
          <w:sz w:val="24"/>
          <w:szCs w:val="24"/>
        </w:rPr>
      </w:pPr>
      <w:r>
        <w:rPr>
          <w:rFonts w:hint="eastAsia" w:hAnsi="宋体" w:cs="宋体"/>
          <w:b w:val="0"/>
          <w:bCs/>
          <w:spacing w:val="11"/>
          <w:sz w:val="24"/>
          <w:szCs w:val="24"/>
          <w:lang w:eastAsia="zh-CN"/>
        </w:rPr>
        <w:t>（</w:t>
      </w:r>
      <w:r>
        <w:rPr>
          <w:rFonts w:hint="eastAsia" w:hAnsi="宋体" w:cs="宋体"/>
          <w:b w:val="0"/>
          <w:bCs/>
          <w:spacing w:val="11"/>
          <w:sz w:val="24"/>
          <w:szCs w:val="24"/>
          <w:lang w:val="en-US" w:eastAsia="zh-CN"/>
        </w:rPr>
        <w:t>7</w:t>
      </w:r>
      <w:r>
        <w:rPr>
          <w:rFonts w:hint="eastAsia" w:hAnsi="宋体" w:cs="宋体"/>
          <w:b w:val="0"/>
          <w:bCs/>
          <w:spacing w:val="11"/>
          <w:sz w:val="24"/>
          <w:szCs w:val="24"/>
          <w:lang w:eastAsia="zh-CN"/>
        </w:rPr>
        <w:t>）</w:t>
      </w:r>
      <w:r>
        <w:rPr>
          <w:rFonts w:hint="eastAsia" w:hAnsi="宋体" w:cs="宋体"/>
          <w:b w:val="0"/>
          <w:bCs/>
          <w:spacing w:val="11"/>
          <w:sz w:val="24"/>
          <w:szCs w:val="24"/>
        </w:rPr>
        <w:t>特定资格要求；</w:t>
      </w:r>
    </w:p>
    <w:p>
      <w:pPr>
        <w:pStyle w:val="13"/>
        <w:spacing w:line="360" w:lineRule="auto"/>
        <w:ind w:firstLine="526" w:firstLineChars="200"/>
        <w:rPr>
          <w:rFonts w:hAnsi="宋体" w:cs="宋体"/>
          <w:b/>
          <w:spacing w:val="11"/>
          <w:sz w:val="24"/>
          <w:szCs w:val="24"/>
        </w:rPr>
      </w:pPr>
      <w:r>
        <w:rPr>
          <w:rFonts w:hAnsi="宋体" w:cs="宋体"/>
          <w:b/>
          <w:spacing w:val="11"/>
          <w:sz w:val="24"/>
          <w:szCs w:val="24"/>
        </w:rPr>
        <w:t>2、</w:t>
      </w:r>
      <w:r>
        <w:rPr>
          <w:rFonts w:hint="eastAsia" w:hAnsi="宋体" w:cs="宋体"/>
          <w:b/>
          <w:spacing w:val="11"/>
          <w:sz w:val="24"/>
          <w:szCs w:val="24"/>
        </w:rPr>
        <w:t>商务技术文件</w:t>
      </w:r>
      <w:r>
        <w:rPr>
          <w:rFonts w:hAnsi="宋体" w:cs="宋体"/>
          <w:b/>
          <w:spacing w:val="11"/>
          <w:sz w:val="24"/>
          <w:szCs w:val="24"/>
        </w:rPr>
        <w:t>：</w:t>
      </w:r>
    </w:p>
    <w:p>
      <w:pPr>
        <w:pStyle w:val="13"/>
        <w:spacing w:line="360" w:lineRule="auto"/>
        <w:ind w:firstLine="524" w:firstLineChars="200"/>
        <w:rPr>
          <w:rFonts w:hAnsi="宋体" w:cs="宋体"/>
          <w:spacing w:val="11"/>
          <w:sz w:val="24"/>
          <w:szCs w:val="24"/>
        </w:rPr>
      </w:pPr>
      <w:r>
        <w:rPr>
          <w:rFonts w:hint="eastAsia" w:hAnsi="宋体" w:cs="宋体"/>
          <w:spacing w:val="11"/>
          <w:sz w:val="24"/>
          <w:szCs w:val="24"/>
        </w:rPr>
        <w:t>（</w:t>
      </w:r>
      <w:r>
        <w:rPr>
          <w:rFonts w:hAnsi="宋体" w:cs="宋体"/>
          <w:spacing w:val="11"/>
          <w:sz w:val="24"/>
          <w:szCs w:val="24"/>
        </w:rPr>
        <w:t>1）</w:t>
      </w:r>
      <w:r>
        <w:rPr>
          <w:rFonts w:hint="eastAsia" w:hAnsi="宋体" w:cs="宋体"/>
          <w:spacing w:val="11"/>
          <w:sz w:val="24"/>
          <w:szCs w:val="24"/>
        </w:rPr>
        <w:t>法定代表人有效身份证明书或</w:t>
      </w:r>
      <w:r>
        <w:rPr>
          <w:rFonts w:hAnsi="宋体" w:cs="宋体"/>
          <w:spacing w:val="11"/>
          <w:sz w:val="24"/>
          <w:szCs w:val="24"/>
        </w:rPr>
        <w:t>法定代表人授权委托书(格式见附件)；</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（2）供应商情况介绍；</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（3）类似项目成功案例的证明材料；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（4）供应商荣誉、信用等级、体系认证相关证明材料。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（5）商务响应表；</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（6）技术响应表；</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（7）服务大纲；</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（8）服务团队人员情况；</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（9）工作思路和政策理解；</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（10）质量保证措施；</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（11）合理化建议；</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（12）其他与评审评分相关的证明材料、资料。（如有）</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▲注：法定代表人授权委托书必须由法定代表人签名（或盖章）并加盖单位公章。</w:t>
      </w:r>
    </w:p>
    <w:p>
      <w:pPr>
        <w:snapToGrid w:val="0"/>
        <w:spacing w:line="360" w:lineRule="auto"/>
        <w:ind w:firstLine="526" w:firstLineChars="200"/>
        <w:jc w:val="left"/>
        <w:rPr>
          <w:rFonts w:hint="eastAsia" w:ascii="宋体" w:hAnsi="宋体" w:cs="宋体"/>
          <w:b/>
          <w:spacing w:val="11"/>
          <w:sz w:val="24"/>
        </w:rPr>
      </w:pPr>
      <w:r>
        <w:rPr>
          <w:rFonts w:hint="eastAsia" w:ascii="宋体" w:hAnsi="宋体" w:cs="宋体"/>
          <w:b/>
          <w:spacing w:val="11"/>
          <w:sz w:val="24"/>
        </w:rPr>
        <w:t>3、报价文件：</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（1）投标函；</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（2）开标一览表</w:t>
      </w:r>
      <w:r>
        <w:rPr>
          <w:rFonts w:hint="eastAsia" w:ascii="宋体" w:hAnsi="宋体" w:cs="宋体"/>
          <w:spacing w:val="11"/>
          <w:sz w:val="24"/>
          <w:lang w:val="en-US" w:eastAsia="zh-CN"/>
        </w:rPr>
        <w:t>及附件</w:t>
      </w:r>
      <w:r>
        <w:rPr>
          <w:rFonts w:hint="eastAsia" w:ascii="宋体" w:hAnsi="宋体" w:cs="宋体"/>
          <w:spacing w:val="11"/>
          <w:sz w:val="24"/>
        </w:rPr>
        <w:t>；</w:t>
      </w:r>
    </w:p>
    <w:p>
      <w:pPr>
        <w:spacing w:line="360" w:lineRule="auto"/>
        <w:ind w:firstLine="526" w:firstLineChars="200"/>
        <w:rPr>
          <w:rFonts w:hint="eastAsia" w:ascii="宋体" w:hAnsi="宋体" w:cs="宋体"/>
          <w:b/>
          <w:spacing w:val="11"/>
          <w:sz w:val="24"/>
        </w:rPr>
      </w:pPr>
      <w:r>
        <w:rPr>
          <w:rFonts w:hint="eastAsia" w:ascii="宋体" w:hAnsi="宋体" w:cs="宋体"/>
          <w:b/>
          <w:bCs/>
          <w:spacing w:val="11"/>
          <w:sz w:val="24"/>
        </w:rPr>
        <w:t>注：供应商应根据竞争性磋商文件中所提供的格式编制磋商响应文件，对于未提供格式的可自行确定，复印件均须加盖供应商公章。</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（二）磋商响应文件的语言及计量</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1.磋商响应文件以及供应商与采购人就有关磋商事宜的所有来往函电，均应以中文汉语书写。除签名、盖章、专用名称等特殊情形外，以中文汉语以外的文字表述的磋商响应文件视同未提供。</w:t>
      </w:r>
    </w:p>
    <w:p>
      <w:pPr>
        <w:snapToGrid w:val="0"/>
        <w:spacing w:line="360" w:lineRule="auto"/>
        <w:ind w:firstLine="524" w:firstLineChars="200"/>
        <w:jc w:val="left"/>
        <w:rPr>
          <w:rFonts w:hint="eastAsia" w:ascii="宋体" w:hAnsi="宋体" w:cs="宋体"/>
          <w:spacing w:val="11"/>
          <w:sz w:val="24"/>
        </w:rPr>
      </w:pPr>
      <w:r>
        <w:rPr>
          <w:rFonts w:hint="eastAsia" w:ascii="宋体" w:hAnsi="宋体" w:cs="宋体"/>
          <w:spacing w:val="11"/>
          <w:sz w:val="24"/>
        </w:rPr>
        <w:t>2.磋商响应文件使用的度量衡单位，均采用中华人民共和国法定计量单位（除规范另有规定外）。</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（三）磋商报价</w:t>
      </w:r>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bCs/>
          <w:spacing w:val="11"/>
          <w:sz w:val="24"/>
        </w:rPr>
        <w:t>1.磋商报价应按电子交易平台相关附表格式填写。</w:t>
      </w:r>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spacing w:val="11"/>
          <w:sz w:val="24"/>
        </w:rPr>
        <w:t>▲</w:t>
      </w:r>
      <w:r>
        <w:rPr>
          <w:rFonts w:hint="eastAsia" w:ascii="宋体" w:hAnsi="宋体" w:cs="宋体"/>
          <w:bCs/>
          <w:spacing w:val="11"/>
          <w:sz w:val="24"/>
        </w:rPr>
        <w:t>2.磋商响应文件只允许有一个报价，有选择的或有条件的报价将不予接受。</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3.磋商分二轮进行，首次报价在响应文件中体现；最终报价由各磋商供应商在规定的时间内在政采云平台在线完成；</w:t>
      </w:r>
    </w:p>
    <w:p>
      <w:pPr>
        <w:snapToGrid w:val="0"/>
        <w:spacing w:line="360" w:lineRule="auto"/>
        <w:ind w:firstLine="524" w:firstLineChars="200"/>
        <w:jc w:val="left"/>
        <w:outlineLvl w:val="0"/>
        <w:rPr>
          <w:rFonts w:hint="eastAsia"/>
        </w:rPr>
      </w:pPr>
      <w:r>
        <w:rPr>
          <w:rFonts w:hint="eastAsia" w:ascii="宋体" w:hAnsi="宋体" w:cs="宋体"/>
          <w:bCs/>
          <w:spacing w:val="11"/>
          <w:sz w:val="24"/>
        </w:rPr>
        <w:t>4.供应商的最终报价由供应商自担全部风险责任。</w:t>
      </w:r>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bCs/>
          <w:spacing w:val="11"/>
          <w:sz w:val="24"/>
        </w:rPr>
        <w:t>5.供应商对竞争性磋商文件里有关磋商报价的全部内容应仔细确认，若有个别异议，应在磋商前提出修改意见，否则视同全部确认。</w:t>
      </w:r>
      <w:bookmarkStart w:id="53" w:name="_GoBack"/>
      <w:bookmarkEnd w:id="53"/>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bCs/>
          <w:spacing w:val="11"/>
          <w:sz w:val="24"/>
        </w:rPr>
        <w:t>6.其他报价相关要求见第二章内容。</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（四）磋商响应文件的有效期</w:t>
      </w:r>
    </w:p>
    <w:p>
      <w:pPr>
        <w:snapToGrid w:val="0"/>
        <w:spacing w:line="360" w:lineRule="auto"/>
        <w:ind w:firstLine="524" w:firstLineChars="200"/>
        <w:jc w:val="left"/>
        <w:outlineLvl w:val="0"/>
        <w:rPr>
          <w:rFonts w:hint="eastAsia" w:ascii="宋体" w:hAnsi="宋体" w:cs="宋体"/>
          <w:bCs/>
          <w:spacing w:val="11"/>
          <w:sz w:val="24"/>
        </w:rPr>
      </w:pPr>
      <w:r>
        <w:rPr>
          <w:rFonts w:hint="eastAsia" w:ascii="宋体" w:hAnsi="宋体" w:cs="宋体"/>
          <w:bCs/>
          <w:spacing w:val="11"/>
          <w:sz w:val="24"/>
        </w:rPr>
        <w:t>▲1.磋商响应文件的有效期为磋商截止之日后的90日历天。有效期不足的磋商响应文件将被拒绝。</w:t>
      </w:r>
    </w:p>
    <w:p>
      <w:pPr>
        <w:snapToGrid w:val="0"/>
        <w:spacing w:line="360" w:lineRule="auto"/>
        <w:ind w:firstLine="524" w:firstLineChars="200"/>
        <w:jc w:val="left"/>
        <w:outlineLvl w:val="0"/>
        <w:rPr>
          <w:rFonts w:hint="eastAsia" w:ascii="宋体" w:hAnsi="宋体" w:cs="宋体"/>
          <w:b/>
          <w:spacing w:val="11"/>
          <w:sz w:val="24"/>
        </w:rPr>
      </w:pPr>
      <w:r>
        <w:rPr>
          <w:rFonts w:hint="eastAsia" w:ascii="宋体" w:hAnsi="宋体" w:cs="宋体"/>
          <w:spacing w:val="11"/>
          <w:sz w:val="24"/>
        </w:rPr>
        <w:t>2.特殊情况下，在磋商有效期满之前，采购单位可以书面形式要求供应商同意延长磋商有效期。供应商可以以书面形式拒绝或接受上述要求。对于接受该要求的供应商，采购单位既不要求也不允许其修改磋商响应文件，但将要求其相应延长磋商有效期。</w:t>
      </w:r>
    </w:p>
    <w:p>
      <w:pPr>
        <w:snapToGrid w:val="0"/>
        <w:spacing w:line="360" w:lineRule="auto"/>
        <w:ind w:firstLine="524" w:firstLineChars="200"/>
        <w:jc w:val="left"/>
        <w:outlineLvl w:val="0"/>
        <w:rPr>
          <w:rFonts w:hint="eastAsia" w:ascii="宋体" w:hAnsi="宋体" w:cs="宋体"/>
          <w:spacing w:val="11"/>
          <w:sz w:val="24"/>
        </w:rPr>
      </w:pPr>
      <w:r>
        <w:rPr>
          <w:rFonts w:hint="eastAsia" w:ascii="宋体" w:hAnsi="宋体" w:cs="宋体"/>
          <w:spacing w:val="11"/>
          <w:sz w:val="24"/>
        </w:rPr>
        <w:t>3.成交供应商的磋商响应文件自磋商之日起至合同履行完毕止均应保持有效。</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（五）磋商保证金：</w:t>
      </w:r>
      <w:r>
        <w:rPr>
          <w:rFonts w:hint="eastAsia" w:ascii="宋体" w:hAnsi="宋体" w:cs="宋体"/>
          <w:spacing w:val="11"/>
          <w:sz w:val="24"/>
        </w:rPr>
        <w:t>无；</w:t>
      </w:r>
    </w:p>
    <w:p>
      <w:pPr>
        <w:snapToGrid w:val="0"/>
        <w:spacing w:line="360" w:lineRule="auto"/>
        <w:ind w:firstLine="526" w:firstLineChars="200"/>
        <w:jc w:val="left"/>
        <w:outlineLvl w:val="0"/>
        <w:rPr>
          <w:rFonts w:hint="eastAsia" w:ascii="宋体" w:hAnsi="宋体" w:cs="宋体"/>
          <w:b/>
          <w:spacing w:val="11"/>
          <w:sz w:val="24"/>
        </w:rPr>
      </w:pPr>
      <w:r>
        <w:rPr>
          <w:rFonts w:hint="eastAsia" w:ascii="宋体" w:hAnsi="宋体" w:cs="宋体"/>
          <w:b/>
          <w:spacing w:val="11"/>
          <w:sz w:val="24"/>
        </w:rPr>
        <w:t>（六）磋商响应文件的构成和份数</w:t>
      </w:r>
    </w:p>
    <w:p>
      <w:pPr>
        <w:snapToGrid w:val="0"/>
        <w:spacing w:line="360" w:lineRule="auto"/>
        <w:ind w:firstLine="480" w:firstLineChars="200"/>
        <w:jc w:val="left"/>
        <w:rPr>
          <w:rFonts w:hint="eastAsia" w:ascii="宋体" w:hAnsi="宋体" w:cs="宋体"/>
          <w:spacing w:val="11"/>
          <w:sz w:val="24"/>
        </w:rPr>
      </w:pPr>
      <w:r>
        <w:rPr>
          <w:rFonts w:hint="eastAsia" w:ascii="宋体" w:hAnsi="宋体" w:cs="宋体"/>
          <w:sz w:val="24"/>
        </w:rPr>
        <w:t>▲</w:t>
      </w:r>
      <w:r>
        <w:rPr>
          <w:rFonts w:hint="eastAsia" w:ascii="宋体" w:hAnsi="宋体" w:cs="宋体"/>
          <w:spacing w:val="11"/>
          <w:sz w:val="24"/>
        </w:rPr>
        <w:t>1. 磋商响应文件的构成和份数见磋商须知前附表。</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四、磋商规则、程序</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（一）磋商规则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1.采购代理机构将于本须知前附表规定的时间和地点召开磋商会。</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2.磋商会由采购代理机构主持。</w:t>
      </w:r>
    </w:p>
    <w:p>
      <w:pPr>
        <w:pStyle w:val="13"/>
        <w:spacing w:line="360" w:lineRule="auto"/>
        <w:ind w:firstLine="526" w:firstLineChars="200"/>
        <w:rPr>
          <w:rFonts w:hint="eastAsia" w:hAnsi="宋体" w:cs="宋体"/>
          <w:spacing w:val="11"/>
          <w:sz w:val="24"/>
          <w:szCs w:val="24"/>
        </w:rPr>
      </w:pPr>
      <w:r>
        <w:rPr>
          <w:rFonts w:hint="eastAsia" w:hAnsi="宋体" w:cs="宋体"/>
          <w:b/>
          <w:bCs/>
          <w:spacing w:val="11"/>
          <w:sz w:val="24"/>
          <w:szCs w:val="24"/>
        </w:rPr>
        <w:t>3.磋商响应文件的无效情形：</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3.1在磋商开始前，采购人对供应商的资格进行审查，如发现下列情形之一的，磋商响应文件将被视为无效，不再进行下一步评审：</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（1）资格证明材料不全的，或者不符合磋商文件要求的；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（2）供应商不具备磋商文件中规定的资格要求的；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（3）经查询存在不良信用记录的；</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3.2在商务评审时，如发现下列情形之一的，磋商响应文件将被视为无效：</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1</w:t>
      </w:r>
      <w:r>
        <w:rPr>
          <w:rFonts w:hint="eastAsia" w:hAnsi="宋体" w:cs="宋体"/>
          <w:spacing w:val="11"/>
          <w:sz w:val="24"/>
          <w:szCs w:val="24"/>
          <w:lang w:eastAsia="zh-CN"/>
        </w:rPr>
        <w:t>）</w:t>
      </w:r>
      <w:r>
        <w:rPr>
          <w:rFonts w:hint="eastAsia" w:hAnsi="宋体" w:cs="宋体"/>
          <w:spacing w:val="11"/>
          <w:sz w:val="24"/>
          <w:szCs w:val="24"/>
        </w:rPr>
        <w:t>仅提交“备份响应文件”的；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2</w:t>
      </w:r>
      <w:r>
        <w:rPr>
          <w:rFonts w:hint="eastAsia" w:hAnsi="宋体" w:cs="宋体"/>
          <w:spacing w:val="11"/>
          <w:sz w:val="24"/>
          <w:szCs w:val="24"/>
          <w:lang w:eastAsia="zh-CN"/>
        </w:rPr>
        <w:t>）</w:t>
      </w:r>
      <w:r>
        <w:rPr>
          <w:rFonts w:hint="eastAsia" w:hAnsi="宋体" w:cs="宋体"/>
          <w:spacing w:val="11"/>
          <w:sz w:val="24"/>
          <w:szCs w:val="24"/>
        </w:rPr>
        <w:t>响应文件存在一个或一个以上备选（替代）投标方案的；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3</w:t>
      </w:r>
      <w:r>
        <w:rPr>
          <w:rFonts w:hint="eastAsia" w:hAnsi="宋体" w:cs="宋体"/>
          <w:spacing w:val="11"/>
          <w:sz w:val="24"/>
          <w:szCs w:val="24"/>
          <w:lang w:eastAsia="zh-CN"/>
        </w:rPr>
        <w:t>）</w:t>
      </w:r>
      <w:r>
        <w:rPr>
          <w:rFonts w:hint="eastAsia" w:hAnsi="宋体" w:cs="宋体"/>
          <w:spacing w:val="11"/>
          <w:sz w:val="24"/>
          <w:szCs w:val="24"/>
        </w:rPr>
        <w:t>响应文件未有效授权，未提供或提供无效的法定代表人资格证明书或附法定代表人资格证明书的法定代表人授权书；响应文件内容未按竞争性磋商文件规定签字或盖章的；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4</w:t>
      </w:r>
      <w:r>
        <w:rPr>
          <w:rFonts w:hint="eastAsia" w:hAnsi="宋体" w:cs="宋体"/>
          <w:spacing w:val="11"/>
          <w:sz w:val="24"/>
          <w:szCs w:val="24"/>
          <w:lang w:eastAsia="zh-CN"/>
        </w:rPr>
        <w:t>）</w:t>
      </w:r>
      <w:r>
        <w:rPr>
          <w:rFonts w:hint="eastAsia" w:hAnsi="宋体" w:cs="宋体"/>
          <w:spacing w:val="11"/>
          <w:sz w:val="24"/>
          <w:szCs w:val="24"/>
        </w:rPr>
        <w:t>响应文件组成漏项或未按规定的格式编制，内容不全或内容字迹模糊辨认不清的而导致评审活动无法正常进行；</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5</w:t>
      </w:r>
      <w:r>
        <w:rPr>
          <w:rFonts w:hint="eastAsia" w:hAnsi="宋体" w:cs="宋体"/>
          <w:spacing w:val="11"/>
          <w:sz w:val="24"/>
          <w:szCs w:val="24"/>
          <w:lang w:eastAsia="zh-CN"/>
        </w:rPr>
        <w:t>）</w:t>
      </w:r>
      <w:r>
        <w:rPr>
          <w:rFonts w:hint="eastAsia" w:hAnsi="宋体" w:cs="宋体"/>
          <w:spacing w:val="11"/>
          <w:sz w:val="24"/>
          <w:szCs w:val="24"/>
        </w:rPr>
        <w:t>供应商未按竞争性磋商文件变更公告通知更改响应文件的；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6</w:t>
      </w:r>
      <w:r>
        <w:rPr>
          <w:rFonts w:hint="eastAsia" w:hAnsi="宋体" w:cs="宋体"/>
          <w:spacing w:val="11"/>
          <w:sz w:val="24"/>
          <w:szCs w:val="24"/>
          <w:lang w:eastAsia="zh-CN"/>
        </w:rPr>
        <w:t>）</w:t>
      </w:r>
      <w:r>
        <w:rPr>
          <w:rFonts w:hint="eastAsia" w:hAnsi="宋体" w:cs="宋体"/>
          <w:spacing w:val="11"/>
          <w:sz w:val="24"/>
          <w:szCs w:val="24"/>
        </w:rPr>
        <w:t>存在串标、抬标或弄虚作假情况的；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7</w:t>
      </w:r>
      <w:r>
        <w:rPr>
          <w:rFonts w:hint="eastAsia" w:hAnsi="宋体" w:cs="宋体"/>
          <w:spacing w:val="11"/>
          <w:sz w:val="24"/>
          <w:szCs w:val="24"/>
          <w:lang w:eastAsia="zh-CN"/>
        </w:rPr>
        <w:t>）</w:t>
      </w:r>
      <w:r>
        <w:rPr>
          <w:rFonts w:hint="eastAsia" w:hAnsi="宋体" w:cs="宋体"/>
          <w:spacing w:val="11"/>
          <w:sz w:val="24"/>
          <w:szCs w:val="24"/>
        </w:rPr>
        <w:t>违反国家及政府部门相关法律、法规、文件规定或经磋商小组认定的其他属于重大偏离。</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在</w:t>
      </w:r>
      <w:r>
        <w:rPr>
          <w:rFonts w:hint="eastAsia" w:hAnsi="宋体" w:cs="宋体"/>
          <w:b/>
          <w:bCs/>
          <w:spacing w:val="11"/>
          <w:sz w:val="24"/>
          <w:szCs w:val="24"/>
          <w:lang w:val="en-US" w:eastAsia="zh-CN"/>
        </w:rPr>
        <w:t>技术</w:t>
      </w:r>
      <w:r>
        <w:rPr>
          <w:rFonts w:hint="eastAsia" w:hAnsi="宋体" w:cs="宋体"/>
          <w:b/>
          <w:bCs/>
          <w:spacing w:val="11"/>
          <w:sz w:val="24"/>
          <w:szCs w:val="24"/>
        </w:rPr>
        <w:t>评审时，如发现下列情形之一的，磋商响应文件将被视为无效：</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lang w:eastAsia="zh-CN"/>
        </w:rPr>
        <w:t>（</w:t>
      </w:r>
      <w:r>
        <w:rPr>
          <w:rFonts w:hint="eastAsia" w:hAnsi="宋体" w:cs="宋体"/>
          <w:spacing w:val="11"/>
          <w:sz w:val="24"/>
          <w:szCs w:val="24"/>
          <w:lang w:val="en-US" w:eastAsia="zh-CN"/>
        </w:rPr>
        <w:t>1</w:t>
      </w:r>
      <w:r>
        <w:rPr>
          <w:rFonts w:hint="eastAsia" w:hAnsi="宋体" w:cs="宋体"/>
          <w:spacing w:val="11"/>
          <w:sz w:val="24"/>
          <w:szCs w:val="24"/>
          <w:lang w:eastAsia="zh-CN"/>
        </w:rPr>
        <w:t>）</w:t>
      </w:r>
      <w:r>
        <w:rPr>
          <w:rFonts w:hint="eastAsia" w:hAnsi="宋体" w:cs="宋体"/>
          <w:spacing w:val="11"/>
          <w:sz w:val="24"/>
          <w:szCs w:val="24"/>
        </w:rPr>
        <w:t>未实质性响应竞争性磋商文件中带“▲”条款要求的响应文件；</w:t>
      </w:r>
    </w:p>
    <w:p>
      <w:pPr>
        <w:pStyle w:val="13"/>
        <w:spacing w:line="360" w:lineRule="auto"/>
        <w:ind w:firstLine="524" w:firstLineChars="200"/>
        <w:rPr>
          <w:rFonts w:hint="eastAsia" w:ascii="宋体" w:hAnsi="宋体" w:cs="宋体"/>
          <w:b/>
          <w:bCs/>
          <w:spacing w:val="11"/>
          <w:sz w:val="24"/>
        </w:rPr>
      </w:pPr>
      <w:r>
        <w:rPr>
          <w:rFonts w:hint="eastAsia" w:hAnsi="宋体" w:cs="宋体"/>
          <w:spacing w:val="11"/>
          <w:sz w:val="24"/>
          <w:szCs w:val="24"/>
          <w:lang w:eastAsia="zh-CN"/>
        </w:rPr>
        <w:t>（</w:t>
      </w:r>
      <w:r>
        <w:rPr>
          <w:rFonts w:hint="eastAsia" w:hAnsi="宋体" w:cs="宋体"/>
          <w:spacing w:val="11"/>
          <w:sz w:val="24"/>
          <w:szCs w:val="24"/>
          <w:lang w:val="en-US" w:eastAsia="zh-CN"/>
        </w:rPr>
        <w:t>2</w:t>
      </w:r>
      <w:r>
        <w:rPr>
          <w:rFonts w:hint="eastAsia" w:hAnsi="宋体" w:cs="宋体"/>
          <w:spacing w:val="11"/>
          <w:sz w:val="24"/>
          <w:szCs w:val="24"/>
          <w:lang w:eastAsia="zh-CN"/>
        </w:rPr>
        <w:t>）</w:t>
      </w:r>
      <w:r>
        <w:rPr>
          <w:rFonts w:hint="eastAsia" w:hAnsi="宋体" w:cs="宋体"/>
          <w:spacing w:val="11"/>
          <w:sz w:val="24"/>
          <w:szCs w:val="24"/>
        </w:rPr>
        <w:t>不符合磋商范围、技术规格、技术标准的要求无法满足采购人使用要求；响应文件附有采购人不能接受的条款；</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3.</w:t>
      </w:r>
      <w:r>
        <w:rPr>
          <w:rFonts w:hint="eastAsia" w:ascii="宋体" w:hAnsi="宋体" w:cs="宋体"/>
          <w:b/>
          <w:bCs/>
          <w:spacing w:val="11"/>
          <w:sz w:val="24"/>
          <w:lang w:val="en-US" w:eastAsia="zh-CN"/>
        </w:rPr>
        <w:t>3</w:t>
      </w:r>
      <w:r>
        <w:rPr>
          <w:rFonts w:hint="eastAsia" w:ascii="宋体" w:hAnsi="宋体" w:cs="宋体"/>
          <w:b/>
          <w:bCs/>
          <w:spacing w:val="11"/>
          <w:sz w:val="24"/>
        </w:rPr>
        <w:t>在报价评审时，如发现下列情形之一的，磋商响应文件将被视为无效：</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1</w:t>
      </w:r>
      <w:r>
        <w:rPr>
          <w:rFonts w:hint="eastAsia" w:hAnsi="宋体" w:cs="宋体"/>
          <w:b w:val="0"/>
          <w:bCs w:val="0"/>
          <w:spacing w:val="11"/>
          <w:sz w:val="24"/>
          <w:szCs w:val="24"/>
          <w:lang w:eastAsia="zh-CN"/>
        </w:rPr>
        <w:t>）</w:t>
      </w:r>
      <w:r>
        <w:rPr>
          <w:rFonts w:hint="eastAsia" w:hAnsi="宋体" w:cs="宋体"/>
          <w:b w:val="0"/>
          <w:bCs w:val="0"/>
          <w:spacing w:val="11"/>
          <w:sz w:val="24"/>
          <w:szCs w:val="24"/>
        </w:rPr>
        <w:t>仅提交“备份响应文件”的；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2</w:t>
      </w:r>
      <w:r>
        <w:rPr>
          <w:rFonts w:hint="eastAsia" w:hAnsi="宋体" w:cs="宋体"/>
          <w:b w:val="0"/>
          <w:bCs w:val="0"/>
          <w:spacing w:val="11"/>
          <w:sz w:val="24"/>
          <w:szCs w:val="24"/>
          <w:lang w:eastAsia="zh-CN"/>
        </w:rPr>
        <w:t>）</w:t>
      </w:r>
      <w:r>
        <w:rPr>
          <w:rFonts w:hint="eastAsia" w:hAnsi="宋体" w:cs="宋体"/>
          <w:b w:val="0"/>
          <w:bCs w:val="0"/>
          <w:spacing w:val="11"/>
          <w:sz w:val="24"/>
          <w:szCs w:val="24"/>
        </w:rPr>
        <w:t>响应文件存在一个或一个以上备选（替代）投标方案的；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3</w:t>
      </w:r>
      <w:r>
        <w:rPr>
          <w:rFonts w:hint="eastAsia" w:hAnsi="宋体" w:cs="宋体"/>
          <w:b w:val="0"/>
          <w:bCs w:val="0"/>
          <w:spacing w:val="11"/>
          <w:sz w:val="24"/>
          <w:szCs w:val="24"/>
          <w:lang w:eastAsia="zh-CN"/>
        </w:rPr>
        <w:t>）</w:t>
      </w:r>
      <w:r>
        <w:rPr>
          <w:rFonts w:hint="eastAsia" w:hAnsi="宋体" w:cs="宋体"/>
          <w:b w:val="0"/>
          <w:bCs w:val="0"/>
          <w:spacing w:val="11"/>
          <w:sz w:val="24"/>
          <w:szCs w:val="24"/>
        </w:rPr>
        <w:t>未按照磋商文件标明的币种报价的，或者投标报价涵盖的内容不符合磋商文件要求的；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4</w:t>
      </w:r>
      <w:r>
        <w:rPr>
          <w:rFonts w:hint="eastAsia" w:hAnsi="宋体" w:cs="宋体"/>
          <w:b w:val="0"/>
          <w:bCs w:val="0"/>
          <w:spacing w:val="11"/>
          <w:sz w:val="24"/>
          <w:szCs w:val="24"/>
          <w:lang w:eastAsia="zh-CN"/>
        </w:rPr>
        <w:t>）</w:t>
      </w:r>
      <w:r>
        <w:rPr>
          <w:rFonts w:hint="eastAsia" w:hAnsi="宋体" w:cs="宋体"/>
          <w:b w:val="0"/>
          <w:bCs w:val="0"/>
          <w:spacing w:val="11"/>
          <w:sz w:val="24"/>
          <w:szCs w:val="24"/>
        </w:rPr>
        <w:t>《报价一览表》和《投标价格组成明细表》内容不一致且不接受修正的；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5</w:t>
      </w:r>
      <w:r>
        <w:rPr>
          <w:rFonts w:hint="eastAsia" w:hAnsi="宋体" w:cs="宋体"/>
          <w:b w:val="0"/>
          <w:bCs w:val="0"/>
          <w:spacing w:val="11"/>
          <w:sz w:val="24"/>
          <w:szCs w:val="24"/>
          <w:lang w:eastAsia="zh-CN"/>
        </w:rPr>
        <w:t>）</w:t>
      </w:r>
      <w:r>
        <w:rPr>
          <w:rFonts w:hint="eastAsia" w:hAnsi="宋体" w:cs="宋体"/>
          <w:b w:val="0"/>
          <w:bCs w:val="0"/>
          <w:spacing w:val="11"/>
          <w:sz w:val="24"/>
          <w:szCs w:val="24"/>
        </w:rPr>
        <w:t>响应文件内容未按竞争性磋商文件规定签字或盖章的；响应文件组成漏项或未按规定的格式编制，内容不全或内容字迹模糊辨认不清的而导致评审活动无法正常进行；</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6</w:t>
      </w:r>
      <w:r>
        <w:rPr>
          <w:rFonts w:hint="eastAsia" w:hAnsi="宋体" w:cs="宋体"/>
          <w:b w:val="0"/>
          <w:bCs w:val="0"/>
          <w:spacing w:val="11"/>
          <w:sz w:val="24"/>
          <w:szCs w:val="24"/>
          <w:lang w:eastAsia="zh-CN"/>
        </w:rPr>
        <w:t>）</w:t>
      </w:r>
      <w:r>
        <w:rPr>
          <w:rFonts w:hint="eastAsia" w:hAnsi="宋体" w:cs="宋体"/>
          <w:b w:val="0"/>
          <w:bCs w:val="0"/>
          <w:spacing w:val="11"/>
          <w:sz w:val="24"/>
          <w:szCs w:val="24"/>
        </w:rPr>
        <w:t>供应商未按竞争性磋商文件变更公告通知更改响应文件的；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7</w:t>
      </w:r>
      <w:r>
        <w:rPr>
          <w:rFonts w:hint="eastAsia" w:hAnsi="宋体" w:cs="宋体"/>
          <w:b w:val="0"/>
          <w:bCs w:val="0"/>
          <w:spacing w:val="11"/>
          <w:sz w:val="24"/>
          <w:szCs w:val="24"/>
          <w:lang w:eastAsia="zh-CN"/>
        </w:rPr>
        <w:t>）</w:t>
      </w:r>
      <w:r>
        <w:rPr>
          <w:rFonts w:hint="eastAsia" w:hAnsi="宋体" w:cs="宋体"/>
          <w:b w:val="0"/>
          <w:bCs w:val="0"/>
          <w:spacing w:val="11"/>
          <w:sz w:val="24"/>
          <w:szCs w:val="24"/>
        </w:rPr>
        <w:t>磋商最终报价超过采购预算金额（或最高限价）的；</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8</w:t>
      </w:r>
      <w:r>
        <w:rPr>
          <w:rFonts w:hint="eastAsia" w:hAnsi="宋体" w:cs="宋体"/>
          <w:b w:val="0"/>
          <w:bCs w:val="0"/>
          <w:spacing w:val="11"/>
          <w:sz w:val="24"/>
          <w:szCs w:val="24"/>
          <w:lang w:eastAsia="zh-CN"/>
        </w:rPr>
        <w:t>）</w:t>
      </w:r>
      <w:r>
        <w:rPr>
          <w:rFonts w:hint="eastAsia" w:hAnsi="宋体" w:cs="宋体"/>
          <w:b w:val="0"/>
          <w:bCs w:val="0"/>
          <w:spacing w:val="11"/>
          <w:sz w:val="24"/>
          <w:szCs w:val="24"/>
        </w:rPr>
        <w:t>评审小组认为供应商报价明显低于其他合格供应商的报价，有可能影响产品质量或者不能诚信履约的，应当要求其在30分钟内在线提供说明，必要时提供相关证明材料；供应商不能证明其报价合理性的，磋商小组应当将其作为无效投标或者无效响应处理；</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9</w:t>
      </w:r>
      <w:r>
        <w:rPr>
          <w:rFonts w:hint="eastAsia" w:hAnsi="宋体" w:cs="宋体"/>
          <w:b w:val="0"/>
          <w:bCs w:val="0"/>
          <w:spacing w:val="11"/>
          <w:sz w:val="24"/>
          <w:szCs w:val="24"/>
          <w:lang w:eastAsia="zh-CN"/>
        </w:rPr>
        <w:t>）</w:t>
      </w:r>
      <w:r>
        <w:rPr>
          <w:rFonts w:hint="eastAsia" w:hAnsi="宋体" w:cs="宋体"/>
          <w:b w:val="0"/>
          <w:bCs w:val="0"/>
          <w:spacing w:val="11"/>
          <w:sz w:val="24"/>
          <w:szCs w:val="24"/>
        </w:rPr>
        <w:t>未实质性响应竞争性磋商文件中带“▲”条款要求的响应文件；</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10</w:t>
      </w:r>
      <w:r>
        <w:rPr>
          <w:rFonts w:hint="eastAsia" w:hAnsi="宋体" w:cs="宋体"/>
          <w:b w:val="0"/>
          <w:bCs w:val="0"/>
          <w:spacing w:val="11"/>
          <w:sz w:val="24"/>
          <w:szCs w:val="24"/>
          <w:lang w:eastAsia="zh-CN"/>
        </w:rPr>
        <w:t>）</w:t>
      </w:r>
      <w:r>
        <w:rPr>
          <w:rFonts w:hint="eastAsia" w:hAnsi="宋体" w:cs="宋体"/>
          <w:b w:val="0"/>
          <w:bCs w:val="0"/>
          <w:spacing w:val="11"/>
          <w:sz w:val="24"/>
          <w:szCs w:val="24"/>
        </w:rPr>
        <w:t>不符合磋商范围、技术规格、技术标准的要求无法满足采购人使用要求；响应文件附有采购人不能接受的条款；</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11</w:t>
      </w:r>
      <w:r>
        <w:rPr>
          <w:rFonts w:hint="eastAsia" w:hAnsi="宋体" w:cs="宋体"/>
          <w:b w:val="0"/>
          <w:bCs w:val="0"/>
          <w:spacing w:val="11"/>
          <w:sz w:val="24"/>
          <w:szCs w:val="24"/>
          <w:lang w:eastAsia="zh-CN"/>
        </w:rPr>
        <w:t>）</w:t>
      </w:r>
      <w:r>
        <w:rPr>
          <w:rFonts w:hint="eastAsia" w:hAnsi="宋体" w:cs="宋体"/>
          <w:b w:val="0"/>
          <w:bCs w:val="0"/>
          <w:spacing w:val="11"/>
          <w:sz w:val="24"/>
          <w:szCs w:val="24"/>
        </w:rPr>
        <w:t>存在串标、抬标或弄虚作假情况的；</w:t>
      </w:r>
    </w:p>
    <w:p>
      <w:pPr>
        <w:pStyle w:val="13"/>
        <w:spacing w:line="360" w:lineRule="auto"/>
        <w:ind w:firstLine="524" w:firstLineChars="200"/>
        <w:rPr>
          <w:rFonts w:hint="eastAsia" w:hAnsi="宋体" w:cs="宋体"/>
          <w:b/>
          <w:bCs/>
          <w:spacing w:val="11"/>
          <w:sz w:val="24"/>
          <w:szCs w:val="24"/>
        </w:rPr>
      </w:pPr>
      <w:r>
        <w:rPr>
          <w:rFonts w:hint="eastAsia" w:hAnsi="宋体" w:cs="宋体"/>
          <w:b w:val="0"/>
          <w:bCs w:val="0"/>
          <w:spacing w:val="11"/>
          <w:sz w:val="24"/>
          <w:szCs w:val="24"/>
          <w:lang w:eastAsia="zh-CN"/>
        </w:rPr>
        <w:t>（</w:t>
      </w:r>
      <w:r>
        <w:rPr>
          <w:rFonts w:hint="eastAsia" w:hAnsi="宋体" w:cs="宋体"/>
          <w:b w:val="0"/>
          <w:bCs w:val="0"/>
          <w:spacing w:val="11"/>
          <w:sz w:val="24"/>
          <w:szCs w:val="24"/>
          <w:lang w:val="en-US" w:eastAsia="zh-CN"/>
        </w:rPr>
        <w:t>12</w:t>
      </w:r>
      <w:r>
        <w:rPr>
          <w:rFonts w:hint="eastAsia" w:hAnsi="宋体" w:cs="宋体"/>
          <w:b w:val="0"/>
          <w:bCs w:val="0"/>
          <w:spacing w:val="11"/>
          <w:sz w:val="24"/>
          <w:szCs w:val="24"/>
          <w:lang w:eastAsia="zh-CN"/>
        </w:rPr>
        <w:t>）</w:t>
      </w:r>
      <w:r>
        <w:rPr>
          <w:rFonts w:hint="eastAsia" w:hAnsi="宋体" w:cs="宋体"/>
          <w:b w:val="0"/>
          <w:bCs w:val="0"/>
          <w:spacing w:val="11"/>
          <w:sz w:val="24"/>
          <w:szCs w:val="24"/>
        </w:rPr>
        <w:t>违反国家及政府部门相关法律、法规、文件规定。</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4.有下列情形之一的，视为供应商串通投标，其响应无效，由采购人或采购代理机构上报政府采购监督管理部门，视情列入不良行为记录名单，在一至三年内禁止参加政府采购活动：</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1.不同供应商的响应文件由同一单位或者个人编制；</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2.不同供应商委托同一单位或者个人办理响应事宜；</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3.不同供应商的响应文件载明的项目管理成员或者联系人员为同一人；</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4.不同供应商的响应文件异常一致或者最后报价呈规律性差异；</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5.不同供应商的响应文件相互混装；</w:t>
      </w:r>
    </w:p>
    <w:p>
      <w:pPr>
        <w:pStyle w:val="13"/>
        <w:spacing w:line="360" w:lineRule="auto"/>
        <w:ind w:firstLine="524" w:firstLineChars="200"/>
        <w:rPr>
          <w:rFonts w:hint="eastAsia" w:hAnsi="宋体" w:cs="宋体"/>
          <w:b w:val="0"/>
          <w:bCs w:val="0"/>
          <w:spacing w:val="11"/>
          <w:sz w:val="24"/>
          <w:szCs w:val="24"/>
        </w:rPr>
      </w:pPr>
      <w:r>
        <w:rPr>
          <w:rFonts w:hint="eastAsia" w:hAnsi="宋体" w:cs="宋体"/>
          <w:b w:val="0"/>
          <w:bCs w:val="0"/>
          <w:spacing w:val="11"/>
          <w:sz w:val="24"/>
          <w:szCs w:val="24"/>
        </w:rPr>
        <w:t>6.不同供应商的磋商保证金从同一单位或者个人的账户转出。</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（二）磋商小组与磋商原则</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1.磋商小组由采购人代表和评审专家共3人及以上单数组成，其中评审专家人数不得少于磋商小组成员总数的2/3。</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2.磋商小组负责磋商活动，遵循公开、公平、公正、科学合理，竞争择优的原则。</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（三）磋商过程的保密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凡属于对磋商响应文件的审查、澄清、评判和比较的有关资料、成交候选供应商的推荐情况及与磋商有关的其他任何情况信息，磋商小组成员、采购人和采购代理机构工作人员、相关监督人员等与磋商有关的人员均应当予以保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2.在磋商响应文件的评判和比较、成交候选供应商推荐以及授予合同的过程中，供应商向采购人、采购代理机构和磋商小组施加影响的任何行为，都将会导致其磋商被拒绝。</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3.磋商小组分别与各供应商进行商务、技术及价格磋商，在磋商过程中，磋商小组成员不得透露其他供应商的磋商信息，严守商业秘密。</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（四）磋商响应文件的澄清</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磋商小组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不得超出响应文件的范围或者改变响应文件的实质性内容。</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（五）磋商程序与方法</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1.资格审查</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（1）采购人依据法律、法规和磋商文件规定，对磋商响应文件中的资格证明等进行审查，以确定供应商是否具备磋商资格。资格审查未通过的供应商，不进入后续评审。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（2）采购人在进行资格审查时，不得改变磋商文件中已载明的资格条件、标准和办法。</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2.符合性审查（包括商务资信、技术及报价审查）</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磋商小组对通过资格审查的供应商进行符合性审查。依据磋商文件的规定，从磋商响应文件的有效性、完整性和对磋商文件的响应程度进行符合性审查，以确定是否对磋商文件的实质性要求作出响应。符合性审查未通过的供应商，不进入后续评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评审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纠正应当由法定代表人或其授权代表签字或者加盖公章，并作为磋商响应文件的补充。由授权代表签字的，应当附法定代表人授权书。</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▲4.经澄清后，若偏差仍存在，且不可接受，磋商供应商则被认为是“没有实质性响应竞争性磋商文件要求”，其磋商不进入下一步评审。</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5.磋商响应文件计算错误的修正</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（1）磋商报价一览表总价金额与</w:t>
      </w:r>
      <w:r>
        <w:rPr>
          <w:rFonts w:hint="eastAsia" w:hAnsi="宋体" w:cs="宋体"/>
          <w:spacing w:val="11"/>
          <w:sz w:val="24"/>
          <w:szCs w:val="24"/>
          <w:lang w:val="en-US" w:eastAsia="zh-CN"/>
        </w:rPr>
        <w:t>分项</w:t>
      </w:r>
      <w:r>
        <w:rPr>
          <w:rFonts w:hint="eastAsia" w:hAnsi="宋体" w:cs="宋体"/>
          <w:spacing w:val="11"/>
          <w:sz w:val="24"/>
          <w:szCs w:val="24"/>
        </w:rPr>
        <w:t>清单报价表总价金额不一致的，以磋商报价一览表为准；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（2）磋商响应文件的大写金额和小写金额不一致的，以大写金额为准；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（3）总价金额与按单价汇总金额不一致的，以单价金额计算结果为准；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（4）单价金额小数点有明显错位的，应以总价为准，并修改单价；</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（5）对不同文字文本磋商响应文件的解释发生异议的，以中文文本为准。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6.商务资信、技术评审结束后，进行报价磋商。磋商小组将要求所有实质性响应的供应商在规定时间内提交最终报价。</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7.完成最终报价后采购代理机构对评审分数、各供应商最终报价进行公布，如有异议应当场提出，否则视为默许同意。</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8.在磋商过程中，磋商供应商不得向磋商小组成员询问磋商情况，不得进行旨在影响磋商结果的活动，否则将取消其磋商资格。</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9.在磋商过程中，磋商小组成员不得与磋商供应商私下交换意见，不得透露与磋商有关的其他供应商的技术资料、价格和其他信息。在磋商结束后，凡与磋商情况有接触的人不得将磋商情况扩散出磋商小组成员外。</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10.在磋商中，出现下列情形之一的，磋商小组可以宣布磋商失败：</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（1）符合专业条件的供应商或者对磋商文件作实质响应的供应商不足三家的（特殊情况经审批同意的除外）；</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（2）出现影响采购公正的违法、违规行为的；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（3）因重大变故，采购任务取消的；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（4）供应商的报价均超过最高限价的，采购人不能支付的；</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（5）法律、法规、规章等规定的其他情形。</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废标后，采购人将废标理由通知所有供应商。</w:t>
      </w:r>
    </w:p>
    <w:p>
      <w:pPr>
        <w:pStyle w:val="13"/>
        <w:spacing w:line="360" w:lineRule="auto"/>
        <w:ind w:firstLine="526" w:firstLineChars="200"/>
        <w:outlineLvl w:val="1"/>
        <w:rPr>
          <w:rFonts w:hint="eastAsia" w:hAnsi="宋体" w:cs="宋体"/>
          <w:b/>
          <w:spacing w:val="11"/>
          <w:sz w:val="24"/>
          <w:szCs w:val="24"/>
        </w:rPr>
      </w:pPr>
      <w:r>
        <w:rPr>
          <w:rFonts w:hint="eastAsia" w:hAnsi="宋体" w:cs="宋体"/>
          <w:b/>
          <w:spacing w:val="11"/>
          <w:sz w:val="24"/>
          <w:szCs w:val="24"/>
        </w:rPr>
        <w:t>五、定标</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（一）确定成交供应商</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1.在全部满足竞争性磋商文件实质性要求的前提下，按综合得分高低确定成交供应商。</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2.采购代理机构在磋商结束后2个工作日内将磋商评审报告交采购人确认。</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3.采购人应当在收到磋商评审报告之日起5个工作日内，按照磋商评审报告中推荐的排列顺序依法确定成交供应商。</w:t>
      </w:r>
    </w:p>
    <w:p>
      <w:pPr>
        <w:pStyle w:val="13"/>
        <w:spacing w:line="360" w:lineRule="auto"/>
        <w:ind w:firstLine="524" w:firstLineChars="200"/>
        <w:rPr>
          <w:rFonts w:hint="eastAsia" w:hAnsi="宋体" w:cs="宋体"/>
          <w:b/>
          <w:bCs/>
          <w:spacing w:val="11"/>
          <w:sz w:val="24"/>
          <w:szCs w:val="24"/>
        </w:rPr>
      </w:pPr>
      <w:r>
        <w:rPr>
          <w:rFonts w:hint="eastAsia" w:hAnsi="宋体" w:cs="宋体"/>
          <w:spacing w:val="11"/>
          <w:sz w:val="24"/>
          <w:szCs w:val="24"/>
        </w:rPr>
        <w:t>4.替补候选人的设定与使用：第一成交候选供应商放弃成交或者因不可抗力提出不能履行合同；或者应当提交履约保证金而在规定的期限内未能提交的；或未能在规定时间内与采购人签订合同的；或者经质疑，采购人审查后，确认因成交候选供应商在本次采购活动中存在违法违规行为或其他原因使质疑成立的，采购人可以按照磋商评审报告推荐的成交候选供应商名单排列，确定下一候选人为成交供应商，也可以重新开展政府采购活动。</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5.采购代理机构应当在收到采购人书面确定的成交供应商通知后将成交结果在原发布磋商公告的媒体上予以公告。公告期按有关规定执行。</w:t>
      </w:r>
    </w:p>
    <w:p>
      <w:pPr>
        <w:pStyle w:val="13"/>
        <w:spacing w:line="360" w:lineRule="auto"/>
        <w:ind w:firstLine="526" w:firstLineChars="200"/>
        <w:rPr>
          <w:rFonts w:hint="eastAsia" w:hAnsi="宋体" w:cs="宋体"/>
          <w:b/>
          <w:bCs/>
          <w:spacing w:val="11"/>
          <w:sz w:val="24"/>
          <w:szCs w:val="24"/>
        </w:rPr>
      </w:pPr>
      <w:r>
        <w:rPr>
          <w:rFonts w:hint="eastAsia" w:hAnsi="宋体" w:cs="宋体"/>
          <w:b/>
          <w:bCs/>
          <w:spacing w:val="11"/>
          <w:sz w:val="24"/>
          <w:szCs w:val="24"/>
        </w:rPr>
        <w:t>（二）成交通知书</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1.采购单位将以书面形式发出成交通知书并同时通知落标人。</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2.根据浙江省财政厅《关于印发浙江省政府采购供应商注册及诚信管理暂行办法的通知》[浙财采监字〔2009〕28号]精神，成交供应商在领取成交通知书前，必须在“浙江政府采购网”上完成供应商的注册工作，成为浙江政府采购正式注册供应商后方可领取成交通知书。</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3.成交通知书为双方签订合同的依据。</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4.成交供应商根据成交通知书中规定的时间内，由法定代表人或其授权代理人与采购单位签订书面合同。</w:t>
      </w:r>
    </w:p>
    <w:p>
      <w:pPr>
        <w:pStyle w:val="13"/>
        <w:spacing w:line="360" w:lineRule="auto"/>
        <w:ind w:firstLine="526" w:firstLineChars="200"/>
        <w:jc w:val="left"/>
        <w:outlineLvl w:val="1"/>
        <w:rPr>
          <w:rFonts w:hint="eastAsia" w:hAnsi="宋体" w:cs="宋体"/>
          <w:b/>
          <w:spacing w:val="11"/>
          <w:sz w:val="24"/>
          <w:szCs w:val="24"/>
        </w:rPr>
      </w:pPr>
      <w:r>
        <w:rPr>
          <w:rFonts w:hint="eastAsia" w:hAnsi="宋体" w:cs="宋体"/>
          <w:b/>
          <w:spacing w:val="11"/>
          <w:sz w:val="24"/>
          <w:szCs w:val="24"/>
        </w:rPr>
        <w:t>六、合同授予</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（一）授予合同的依据</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1.采购单位签发的成交通知书。</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2.磋商文件、磋商文件的修改及补充通知（函）。</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3.磋商响应文件和磋商时供应商作出的书面澄清、说明、纠正、承诺等。</w:t>
      </w:r>
    </w:p>
    <w:p>
      <w:pPr>
        <w:snapToGrid w:val="0"/>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（二）签订合同</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1.采购单位与成交供应商应当在成交通知书发出之日起</w:t>
      </w:r>
      <w:r>
        <w:rPr>
          <w:rFonts w:hint="eastAsia" w:ascii="宋体" w:hAnsi="宋体" w:cs="宋体"/>
          <w:spacing w:val="11"/>
          <w:sz w:val="24"/>
          <w:u w:val="single"/>
        </w:rPr>
        <w:t>30</w:t>
      </w:r>
      <w:r>
        <w:rPr>
          <w:rFonts w:hint="eastAsia" w:ascii="宋体" w:hAnsi="宋体" w:cs="宋体"/>
          <w:spacing w:val="11"/>
          <w:sz w:val="24"/>
        </w:rPr>
        <w:t>日内签订合同。同时，采购代理机构对合同内容进行审查，如发现成交结果和磋商承诺内容不一致的，应予以纠正。</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2.成交供应商有拖延、拒签合同的或有弄虚作假情况的，将被取消成交资格，给采购单位造成的损失应予以赔偿，同时采购单位可以与排位在成交供应商之后下一成交候选供应商签订合同，以此类推。</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3.采购单位如不与成交供应商订立合同，或者采购单位、成交供应商订立背离合同实质性内容的协议，由政府有关部门责令改正，同时依法承担相应法律责任。</w:t>
      </w:r>
    </w:p>
    <w:p>
      <w:pPr>
        <w:snapToGrid w:val="0"/>
        <w:spacing w:line="360" w:lineRule="auto"/>
        <w:ind w:firstLine="524" w:firstLineChars="200"/>
        <w:rPr>
          <w:rFonts w:hint="eastAsia" w:ascii="宋体" w:hAnsi="宋体" w:cs="宋体"/>
          <w:spacing w:val="11"/>
          <w:sz w:val="24"/>
        </w:rPr>
      </w:pPr>
      <w:r>
        <w:rPr>
          <w:rFonts w:hint="eastAsia" w:ascii="宋体" w:hAnsi="宋体" w:cs="宋体"/>
          <w:spacing w:val="11"/>
          <w:sz w:val="24"/>
        </w:rPr>
        <w:t>4.签订合同后7个工作日内，采购人或采购代理机构应及时在政采云平台进行合同备案。</w:t>
      </w:r>
    </w:p>
    <w:p>
      <w:pPr>
        <w:pStyle w:val="13"/>
        <w:spacing w:line="360" w:lineRule="auto"/>
        <w:ind w:firstLine="526" w:firstLineChars="200"/>
        <w:rPr>
          <w:rFonts w:hint="eastAsia" w:hAnsi="宋体" w:cs="宋体"/>
          <w:b/>
          <w:spacing w:val="11"/>
          <w:sz w:val="24"/>
          <w:szCs w:val="24"/>
        </w:rPr>
      </w:pPr>
      <w:r>
        <w:rPr>
          <w:rFonts w:hint="eastAsia" w:hAnsi="宋体" w:cs="宋体"/>
          <w:b/>
          <w:spacing w:val="11"/>
          <w:sz w:val="24"/>
          <w:szCs w:val="24"/>
        </w:rPr>
        <w:t>（三）履约保证金</w:t>
      </w:r>
    </w:p>
    <w:p>
      <w:pPr>
        <w:pStyle w:val="13"/>
        <w:spacing w:line="360" w:lineRule="auto"/>
        <w:ind w:firstLine="524" w:firstLineChars="200"/>
        <w:rPr>
          <w:rFonts w:hint="eastAsia" w:hAnsi="宋体" w:cs="宋体"/>
          <w:spacing w:val="11"/>
          <w:sz w:val="24"/>
          <w:szCs w:val="24"/>
        </w:rPr>
      </w:pPr>
      <w:r>
        <w:rPr>
          <w:rFonts w:hint="eastAsia" w:hAnsi="宋体" w:cs="宋体"/>
          <w:spacing w:val="11"/>
          <w:sz w:val="24"/>
          <w:szCs w:val="24"/>
        </w:rPr>
        <w:t>1.合同签订前，成交供应商按规定向采购单位提交履约保证金。</w:t>
      </w:r>
    </w:p>
    <w:p>
      <w:pPr>
        <w:pStyle w:val="13"/>
        <w:snapToGrid w:val="0"/>
        <w:spacing w:line="360" w:lineRule="auto"/>
        <w:ind w:firstLine="513" w:firstLineChars="196"/>
        <w:outlineLvl w:val="1"/>
        <w:rPr>
          <w:rFonts w:hint="eastAsia" w:hAnsi="宋体" w:cs="宋体"/>
          <w:spacing w:val="11"/>
          <w:sz w:val="24"/>
          <w:szCs w:val="24"/>
        </w:rPr>
      </w:pPr>
      <w:r>
        <w:rPr>
          <w:rFonts w:hint="eastAsia" w:hAnsi="宋体" w:cs="宋体"/>
          <w:spacing w:val="11"/>
          <w:sz w:val="24"/>
          <w:szCs w:val="24"/>
        </w:rPr>
        <w:t>2.签订合同后，如成交供应商不按双方合同约定履约，则没收其全部履约保证金，履约保证金不足以赔偿损失的，按实际损失赔偿。</w:t>
      </w:r>
    </w:p>
    <w:p>
      <w:pPr>
        <w:spacing w:line="360" w:lineRule="auto"/>
        <w:ind w:left="-6"/>
        <w:jc w:val="left"/>
        <w:rPr>
          <w:rFonts w:hint="eastAsia" w:ascii="宋体" w:hAnsi="宋体"/>
          <w:b/>
          <w:bCs/>
          <w:sz w:val="24"/>
        </w:rPr>
      </w:pPr>
      <w:r>
        <w:rPr>
          <w:rFonts w:hint="eastAsia" w:ascii="宋体" w:hAnsi="宋体"/>
          <w:b/>
          <w:bCs/>
          <w:sz w:val="24"/>
        </w:rPr>
        <w:t>七、招标代理服务费</w:t>
      </w:r>
    </w:p>
    <w:p>
      <w:pPr>
        <w:spacing w:line="360" w:lineRule="auto"/>
        <w:ind w:firstLine="480" w:firstLineChars="200"/>
        <w:rPr>
          <w:rFonts w:hint="eastAsia" w:ascii="宋体" w:hAnsi="宋体" w:cs="宋体"/>
          <w:sz w:val="24"/>
        </w:rPr>
      </w:pPr>
      <w:r>
        <w:rPr>
          <w:rFonts w:hint="eastAsia" w:ascii="宋体" w:hAnsi="宋体" w:cs="宋体"/>
          <w:sz w:val="24"/>
        </w:rPr>
        <w:t>1、成交供应商在成交通知书发出后七个工作日内，向采购代理机构交纳代理服务费，参照国家发改委发改办价格[2003]857号通知和原国家计[2002]1980号文件下浮20%收取，不满3000按照3000元收取。</w:t>
      </w:r>
    </w:p>
    <w:p>
      <w:pPr>
        <w:spacing w:line="360" w:lineRule="auto"/>
        <w:rPr>
          <w:rFonts w:hint="eastAsia" w:ascii="宋体" w:hAnsi="宋体" w:cs="宋体"/>
          <w:sz w:val="24"/>
        </w:rPr>
      </w:pPr>
      <w:r>
        <w:rPr>
          <w:rFonts w:hint="eastAsia" w:ascii="宋体" w:hAnsi="宋体" w:cs="宋体"/>
          <w:sz w:val="24"/>
        </w:rPr>
        <w:t>缴纳账户：</w:t>
      </w:r>
    </w:p>
    <w:p>
      <w:pPr>
        <w:spacing w:line="360" w:lineRule="auto"/>
        <w:ind w:firstLine="480" w:firstLineChars="200"/>
        <w:rPr>
          <w:rFonts w:hint="eastAsia" w:ascii="宋体" w:hAnsi="宋体" w:cs="宋体"/>
          <w:sz w:val="24"/>
        </w:rPr>
      </w:pPr>
      <w:r>
        <w:rPr>
          <w:rFonts w:hint="eastAsia" w:ascii="宋体" w:hAnsi="宋体" w:cs="宋体"/>
          <w:sz w:val="24"/>
        </w:rPr>
        <w:t>杭州好邦建筑工程咨询有限公司</w:t>
      </w:r>
    </w:p>
    <w:p>
      <w:pPr>
        <w:spacing w:line="360" w:lineRule="auto"/>
        <w:ind w:firstLine="480" w:firstLineChars="200"/>
        <w:rPr>
          <w:rFonts w:hint="eastAsia" w:ascii="宋体" w:hAnsi="宋体" w:cs="宋体"/>
          <w:sz w:val="24"/>
        </w:rPr>
      </w:pPr>
      <w:r>
        <w:rPr>
          <w:rFonts w:hint="eastAsia" w:ascii="宋体" w:hAnsi="宋体" w:cs="宋体"/>
          <w:sz w:val="24"/>
        </w:rPr>
        <w:t xml:space="preserve">开户银行：工行杭州莫干山路支行     </w:t>
      </w:r>
    </w:p>
    <w:p>
      <w:pPr>
        <w:spacing w:line="360" w:lineRule="auto"/>
        <w:ind w:firstLine="480" w:firstLineChars="200"/>
        <w:rPr>
          <w:rFonts w:hint="eastAsia" w:hAnsi="宋体" w:cs="宋体"/>
          <w:spacing w:val="11"/>
          <w:szCs w:val="21"/>
        </w:rPr>
      </w:pPr>
      <w:r>
        <w:rPr>
          <w:rFonts w:hint="eastAsia" w:ascii="宋体" w:hAnsi="宋体" w:cs="宋体"/>
          <w:sz w:val="24"/>
        </w:rPr>
        <w:t>银行账号：1202026109900035396</w:t>
      </w:r>
    </w:p>
    <w:p>
      <w:pPr>
        <w:spacing w:line="360" w:lineRule="auto"/>
        <w:ind w:right="420" w:rightChars="200"/>
        <w:jc w:val="center"/>
        <w:rPr>
          <w:rFonts w:hint="eastAsia" w:ascii="宋体" w:hAnsi="宋体" w:cs="宋体"/>
          <w:b/>
          <w:spacing w:val="11"/>
          <w:szCs w:val="21"/>
        </w:rPr>
      </w:pPr>
      <w:r>
        <w:rPr>
          <w:rFonts w:hint="eastAsia" w:ascii="宋体" w:hAnsi="宋体" w:cs="宋体"/>
          <w:b/>
          <w:spacing w:val="11"/>
          <w:szCs w:val="21"/>
        </w:rPr>
        <w:br w:type="page"/>
      </w:r>
      <w:bookmarkStart w:id="19" w:name="_Toc7159_WPSOffice_Level1"/>
      <w:bookmarkStart w:id="20" w:name="_Toc7957_WPSOffice_Level1"/>
      <w:r>
        <w:rPr>
          <w:rFonts w:hint="eastAsia" w:ascii="宋体" w:hAnsi="宋体" w:cs="宋体"/>
          <w:b/>
          <w:spacing w:val="11"/>
          <w:sz w:val="30"/>
          <w:szCs w:val="30"/>
        </w:rPr>
        <w:t xml:space="preserve">第四章  </w:t>
      </w:r>
      <w:bookmarkEnd w:id="19"/>
      <w:bookmarkEnd w:id="20"/>
      <w:r>
        <w:rPr>
          <w:rFonts w:hint="eastAsia" w:ascii="宋体" w:hAnsi="宋体" w:cs="宋体"/>
          <w:b/>
          <w:spacing w:val="11"/>
          <w:sz w:val="30"/>
          <w:szCs w:val="30"/>
        </w:rPr>
        <w:t>磋商办法及评分标准</w:t>
      </w:r>
    </w:p>
    <w:bookmarkEnd w:id="9"/>
    <w:p>
      <w:pPr>
        <w:spacing w:line="360" w:lineRule="auto"/>
        <w:ind w:firstLine="524" w:firstLineChars="200"/>
        <w:rPr>
          <w:rFonts w:hint="eastAsia" w:ascii="宋体" w:hAnsi="宋体" w:cs="宋体"/>
          <w:spacing w:val="11"/>
          <w:sz w:val="24"/>
        </w:rPr>
      </w:pPr>
      <w:r>
        <w:rPr>
          <w:rFonts w:hint="eastAsia" w:ascii="宋体" w:hAnsi="宋体" w:cs="宋体"/>
          <w:spacing w:val="11"/>
          <w:sz w:val="24"/>
        </w:rPr>
        <w:t>为公正、公平、科学地选择成交供应商，根据《中华人民共和国政府采购法》、《政府采购货物和服务招投标管理办法》等有关法律法规的规定，并结合本项目的实际，制定本办法。</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一、总则</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1.本项目原则上采用政采云电子招投标开标及评审程序，但有下情形之一的，按以下情况处理：</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①若供应商在规定时间内无法解密或解密失败，采购代理机构将开启所有供应商递交的以介质存储的数据电文形式的备份磋商响应文件，上传至政采云平台项目采购模块，以完成开标，电子磋商响应文件自动失效。</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3.电子招投标评审过程：</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①磋商小组对商务资信、技术进行评审；</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②在系统上公开资格和商务资信、技术评审结果；</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③在系统上公开报价情况；</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④磋商小组对报价情况进行评审；</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⑤在系统上公布评审结果。</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特别说明：政采云公司如对电子化开标及评审程序有调整的，按调整后的程序操作。</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二、评标办法</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rPr>
        <w:t>1.本次评标采用综合评估法，</w:t>
      </w:r>
      <w:r>
        <w:rPr>
          <w:rFonts w:hint="eastAsia" w:ascii="宋体" w:hAnsi="宋体" w:cs="宋体"/>
          <w:b/>
          <w:spacing w:val="11"/>
          <w:sz w:val="24"/>
        </w:rPr>
        <w:t>总分为100分，其中价格分</w:t>
      </w:r>
      <w:r>
        <w:rPr>
          <w:rFonts w:ascii="宋体" w:hAnsi="宋体" w:cs="宋体"/>
          <w:b/>
          <w:spacing w:val="11"/>
          <w:sz w:val="24"/>
        </w:rPr>
        <w:t>20</w:t>
      </w:r>
      <w:r>
        <w:rPr>
          <w:rFonts w:hint="eastAsia" w:ascii="宋体" w:hAnsi="宋体" w:cs="宋体"/>
          <w:b/>
          <w:spacing w:val="11"/>
          <w:sz w:val="24"/>
        </w:rPr>
        <w:t>分，技术分商务资信分</w:t>
      </w:r>
      <w:r>
        <w:rPr>
          <w:rFonts w:ascii="宋体" w:hAnsi="宋体" w:cs="宋体"/>
          <w:b/>
          <w:spacing w:val="11"/>
          <w:sz w:val="24"/>
        </w:rPr>
        <w:t>80</w:t>
      </w:r>
      <w:r>
        <w:rPr>
          <w:rFonts w:hint="eastAsia" w:ascii="宋体" w:hAnsi="宋体" w:cs="宋体"/>
          <w:b/>
          <w:spacing w:val="11"/>
          <w:sz w:val="24"/>
        </w:rPr>
        <w:t>分。</w:t>
      </w:r>
      <w:r>
        <w:rPr>
          <w:rFonts w:hint="eastAsia" w:ascii="宋体" w:hAnsi="宋体" w:cs="宋体"/>
          <w:bCs/>
          <w:spacing w:val="11"/>
          <w:sz w:val="24"/>
        </w:rPr>
        <w:t>合格供应商的评审得分为各项目汇总得分。磋商小组根据综合评分对进入评分范围的磋商响应文件由高到低顺序推荐</w:t>
      </w:r>
      <w:r>
        <w:rPr>
          <w:rFonts w:hint="eastAsia" w:ascii="宋体" w:hAnsi="宋体" w:cs="宋体"/>
          <w:b/>
          <w:spacing w:val="11"/>
          <w:sz w:val="24"/>
        </w:rPr>
        <w:t>3名</w:t>
      </w:r>
      <w:r>
        <w:rPr>
          <w:rFonts w:hint="eastAsia" w:ascii="宋体" w:hAnsi="宋体" w:cs="宋体"/>
          <w:bCs/>
          <w:spacing w:val="11"/>
          <w:sz w:val="24"/>
        </w:rPr>
        <w:t>成交候选供应商，综合评分相同的，按报价由低到高顺序排列；得分且报价相同的，按技术得分由高到低顺序排列。评分过程中采用四舍五入法，并保留小数2位。</w:t>
      </w:r>
    </w:p>
    <w:p>
      <w:pPr>
        <w:spacing w:line="360" w:lineRule="auto"/>
        <w:ind w:firstLine="524" w:firstLineChars="200"/>
        <w:rPr>
          <w:rFonts w:hint="eastAsia" w:ascii="宋体" w:hAnsi="宋体" w:cs="宋体"/>
          <w:bCs/>
          <w:spacing w:val="11"/>
          <w:sz w:val="24"/>
        </w:rPr>
      </w:pPr>
      <w:r>
        <w:rPr>
          <w:rFonts w:hint="eastAsia" w:ascii="宋体" w:hAnsi="宋体" w:cs="宋体"/>
          <w:bCs/>
          <w:spacing w:val="11"/>
          <w:sz w:val="24"/>
          <w:lang w:val="en-US" w:eastAsia="zh-CN"/>
        </w:rPr>
        <w:t>2.</w:t>
      </w:r>
      <w:r>
        <w:rPr>
          <w:rFonts w:hint="eastAsia" w:ascii="宋体" w:hAnsi="宋体" w:cs="宋体"/>
          <w:bCs/>
          <w:spacing w:val="11"/>
          <w:sz w:val="24"/>
        </w:rPr>
        <w:t>各供应商综合评分=价格分得分+商务资信技术分得分。</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三、评分细则及标准</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1.价格分（20分）</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价格分采用低价优先法计算，取所有有效供应商中满足磋商响应文件要求且最终报价最低的供应商的价格为评标基准价，其他供应商的价格分按照下列公式计算：</w:t>
      </w:r>
    </w:p>
    <w:p>
      <w:pPr>
        <w:spacing w:line="360" w:lineRule="auto"/>
        <w:ind w:firstLine="524" w:firstLineChars="200"/>
        <w:rPr>
          <w:rFonts w:hint="eastAsia" w:ascii="宋体" w:hAnsi="宋体" w:cs="宋体"/>
          <w:spacing w:val="11"/>
          <w:sz w:val="24"/>
        </w:rPr>
      </w:pPr>
      <w:r>
        <w:rPr>
          <w:rFonts w:hint="eastAsia" w:ascii="宋体" w:hAnsi="宋体" w:cs="宋体"/>
          <w:spacing w:val="11"/>
          <w:sz w:val="24"/>
        </w:rPr>
        <w:t>价格分得分=（评标基准价/最终报价）×</w:t>
      </w:r>
      <w:r>
        <w:rPr>
          <w:rFonts w:ascii="宋体" w:hAnsi="宋体" w:cs="宋体"/>
          <w:spacing w:val="11"/>
          <w:sz w:val="24"/>
        </w:rPr>
        <w:t>20</w:t>
      </w:r>
      <w:r>
        <w:rPr>
          <w:rFonts w:hint="eastAsia" w:ascii="宋体" w:hAnsi="宋体" w:cs="宋体"/>
          <w:spacing w:val="11"/>
          <w:sz w:val="24"/>
        </w:rPr>
        <w:t>%×100</w:t>
      </w:r>
    </w:p>
    <w:p>
      <w:pPr>
        <w:spacing w:line="360" w:lineRule="auto"/>
        <w:ind w:firstLine="526" w:firstLineChars="200"/>
        <w:rPr>
          <w:rFonts w:hint="eastAsia" w:ascii="宋体" w:hAnsi="宋体" w:cs="宋体"/>
          <w:b/>
          <w:bCs/>
          <w:spacing w:val="11"/>
          <w:sz w:val="24"/>
        </w:rPr>
      </w:pPr>
      <w:r>
        <w:rPr>
          <w:rFonts w:hint="eastAsia" w:ascii="宋体" w:hAnsi="宋体" w:cs="宋体"/>
          <w:b/>
          <w:bCs/>
          <w:spacing w:val="11"/>
          <w:sz w:val="24"/>
        </w:rPr>
        <w:t>2. 技术商务资信及其他（</w:t>
      </w:r>
      <w:r>
        <w:rPr>
          <w:rFonts w:ascii="宋体" w:hAnsi="宋体" w:cs="宋体"/>
          <w:b/>
          <w:bCs/>
          <w:spacing w:val="11"/>
          <w:sz w:val="24"/>
        </w:rPr>
        <w:t>80</w:t>
      </w:r>
      <w:r>
        <w:rPr>
          <w:rFonts w:hint="eastAsia" w:ascii="宋体" w:hAnsi="宋体" w:cs="宋体"/>
          <w:b/>
          <w:bCs/>
          <w:spacing w:val="11"/>
          <w:sz w:val="24"/>
        </w:rPr>
        <w:t>分）</w:t>
      </w:r>
    </w:p>
    <w:p>
      <w:pPr>
        <w:spacing w:after="120" w:afterLines="50" w:line="360" w:lineRule="auto"/>
        <w:ind w:firstLine="524" w:firstLineChars="200"/>
        <w:rPr>
          <w:rFonts w:ascii="宋体" w:hAnsi="宋体" w:cs="宋体"/>
          <w:spacing w:val="11"/>
          <w:sz w:val="24"/>
        </w:rPr>
      </w:pPr>
      <w:r>
        <w:rPr>
          <w:rFonts w:hint="eastAsia" w:ascii="宋体" w:hAnsi="宋体" w:cs="宋体"/>
          <w:spacing w:val="11"/>
          <w:sz w:val="24"/>
        </w:rPr>
        <w:t>磋商小组成员对各供应商的各项评分内容进行评审、独立打分，所有评审专家的评分总和的算术平均值为各供应商技术得分最终得分（小数点后按四舍五入保留2位）。其中客观分须保持一致。</w:t>
      </w:r>
      <w:bookmarkStart w:id="21" w:name="_Toc30006_WPSOffice_Level1"/>
      <w:bookmarkStart w:id="22" w:name="_Toc4007_WPSOffice_Level1"/>
    </w:p>
    <w:tbl>
      <w:tblPr>
        <w:tblStyle w:val="17"/>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792"/>
        <w:gridCol w:w="8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noWrap w:val="0"/>
            <w:vAlign w:val="center"/>
          </w:tcPr>
          <w:p>
            <w:pPr>
              <w:jc w:val="center"/>
              <w:rPr>
                <w:rFonts w:hint="eastAsia" w:ascii="宋体" w:hAnsi="宋体" w:cs="宋体"/>
                <w:b/>
                <w:spacing w:val="-6"/>
                <w:sz w:val="24"/>
              </w:rPr>
            </w:pPr>
            <w:r>
              <w:rPr>
                <w:rFonts w:hint="eastAsia" w:ascii="宋体" w:hAnsi="宋体" w:cs="宋体"/>
                <w:b/>
                <w:spacing w:val="-6"/>
                <w:sz w:val="24"/>
              </w:rPr>
              <w:t>评审因素</w:t>
            </w:r>
          </w:p>
        </w:tc>
        <w:tc>
          <w:tcPr>
            <w:tcW w:w="792" w:type="dxa"/>
            <w:noWrap w:val="0"/>
            <w:vAlign w:val="center"/>
          </w:tcPr>
          <w:p>
            <w:pPr>
              <w:rPr>
                <w:rFonts w:hint="eastAsia" w:ascii="宋体" w:hAnsi="宋体" w:cs="宋体"/>
                <w:b/>
                <w:spacing w:val="-6"/>
                <w:sz w:val="24"/>
              </w:rPr>
            </w:pPr>
            <w:r>
              <w:rPr>
                <w:rFonts w:hint="eastAsia" w:ascii="宋体" w:hAnsi="宋体" w:cs="宋体"/>
                <w:b/>
                <w:spacing w:val="-6"/>
                <w:sz w:val="24"/>
              </w:rPr>
              <w:t>分值</w:t>
            </w:r>
          </w:p>
        </w:tc>
        <w:tc>
          <w:tcPr>
            <w:tcW w:w="8110" w:type="dxa"/>
            <w:noWrap w:val="0"/>
            <w:vAlign w:val="center"/>
          </w:tcPr>
          <w:p>
            <w:pPr>
              <w:pStyle w:val="22"/>
              <w:spacing w:line="240" w:lineRule="auto"/>
              <w:rPr>
                <w:rFonts w:hint="eastAsia" w:ascii="宋体" w:hAnsi="宋体" w:eastAsia="宋体" w:cs="宋体"/>
                <w:b/>
                <w:spacing w:val="-6"/>
              </w:rPr>
            </w:pPr>
            <w:r>
              <w:rPr>
                <w:rFonts w:hint="eastAsia" w:ascii="宋体" w:hAnsi="宋体" w:eastAsia="宋体" w:cs="宋体"/>
                <w:b/>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72" w:type="dxa"/>
            <w:gridSpan w:val="3"/>
            <w:noWrap w:val="0"/>
            <w:vAlign w:val="center"/>
          </w:tcPr>
          <w:p>
            <w:pPr>
              <w:pStyle w:val="22"/>
              <w:spacing w:line="240" w:lineRule="auto"/>
              <w:rPr>
                <w:rFonts w:hint="eastAsia" w:ascii="宋体" w:hAnsi="宋体" w:eastAsia="宋体" w:cs="宋体"/>
                <w:b/>
                <w:spacing w:val="-6"/>
              </w:rPr>
            </w:pPr>
            <w:r>
              <w:rPr>
                <w:rFonts w:hint="eastAsia" w:ascii="宋体" w:hAnsi="宋体" w:eastAsia="宋体" w:cs="宋体"/>
                <w:b/>
                <w:spacing w:val="-6"/>
              </w:rPr>
              <w:t>商务分（16分）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870" w:type="dxa"/>
            <w:vMerge w:val="restart"/>
            <w:noWrap w:val="0"/>
            <w:vAlign w:val="center"/>
          </w:tcPr>
          <w:p>
            <w:pPr>
              <w:jc w:val="center"/>
              <w:rPr>
                <w:rFonts w:hint="eastAsia" w:ascii="宋体" w:hAnsi="宋体" w:eastAsia="宋体" w:cs="宋体"/>
                <w:spacing w:val="-6"/>
                <w:sz w:val="24"/>
                <w:lang w:eastAsia="zh-CN"/>
              </w:rPr>
            </w:pPr>
            <w:r>
              <w:rPr>
                <w:rFonts w:hint="eastAsia" w:ascii="宋体" w:hAnsi="宋体" w:cs="宋体"/>
                <w:spacing w:val="-6"/>
                <w:sz w:val="24"/>
              </w:rPr>
              <w:t>企业的业绩、</w:t>
            </w:r>
            <w:r>
              <w:rPr>
                <w:rFonts w:hint="eastAsia" w:ascii="宋体" w:hAnsi="宋体" w:cs="宋体"/>
                <w:spacing w:val="-6"/>
                <w:sz w:val="24"/>
                <w:lang w:val="en-US" w:eastAsia="zh-CN"/>
              </w:rPr>
              <w:t>信用</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6</w:t>
            </w:r>
          </w:p>
        </w:tc>
        <w:tc>
          <w:tcPr>
            <w:tcW w:w="8110" w:type="dxa"/>
            <w:noWrap w:val="0"/>
            <w:vAlign w:val="center"/>
          </w:tcPr>
          <w:p>
            <w:pPr>
              <w:spacing w:line="360" w:lineRule="auto"/>
              <w:ind w:right="-21" w:rightChars="-10"/>
              <w:rPr>
                <w:rFonts w:hint="eastAsia" w:ascii="宋体" w:hAnsi="宋体" w:cs="宋体"/>
                <w:sz w:val="24"/>
              </w:rPr>
            </w:pPr>
            <w:r>
              <w:rPr>
                <w:rFonts w:hint="eastAsia" w:ascii="宋体" w:hAnsi="宋体" w:cs="宋体"/>
                <w:sz w:val="24"/>
              </w:rPr>
              <w:t>自2016年1月1日至响应文件提交截止时间（以合同签订时间为准），具有类似服务业绩的，每提供一个项目的证明材料得2分，未提供的不得分。</w:t>
            </w:r>
          </w:p>
          <w:p>
            <w:pPr>
              <w:rPr>
                <w:rFonts w:hint="eastAsia" w:ascii="宋体" w:hAnsi="宋体" w:cs="宋体"/>
                <w:sz w:val="24"/>
              </w:rPr>
            </w:pPr>
            <w:r>
              <w:rPr>
                <w:rFonts w:hint="eastAsia" w:ascii="宋体" w:hAnsi="宋体" w:cs="宋体"/>
                <w:sz w:val="24"/>
              </w:rPr>
              <w:t>证明材料：以合同复印件为依据；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870" w:type="dxa"/>
            <w:vMerge w:val="continue"/>
            <w:noWrap w:val="0"/>
            <w:vAlign w:val="center"/>
          </w:tcPr>
          <w:p>
            <w:pPr>
              <w:jc w:val="center"/>
              <w:rPr>
                <w:rFonts w:hint="eastAsia" w:ascii="宋体" w:hAnsi="宋体" w:cs="宋体"/>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2</w:t>
            </w:r>
          </w:p>
        </w:tc>
        <w:tc>
          <w:tcPr>
            <w:tcW w:w="8110" w:type="dxa"/>
            <w:noWrap w:val="0"/>
            <w:vAlign w:val="center"/>
          </w:tcPr>
          <w:p>
            <w:pPr>
              <w:rPr>
                <w:rFonts w:hint="eastAsia" w:ascii="宋体" w:hAnsi="宋体" w:cs="宋体"/>
                <w:sz w:val="24"/>
              </w:rPr>
            </w:pPr>
            <w:r>
              <w:rPr>
                <w:rFonts w:hint="eastAsia" w:ascii="宋体" w:hAnsi="宋体" w:cs="宋体"/>
                <w:spacing w:val="-6"/>
                <w:sz w:val="24"/>
              </w:rPr>
              <w:t>供应商的信用等级为AAA级的得2分，信用等级为AA级的得1分，其余不得分。以响应文件中所附信用等级报告证书复印件或信用等级荣誉奖状为评分依据。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870" w:type="dxa"/>
            <w:noWrap w:val="0"/>
            <w:vAlign w:val="center"/>
          </w:tcPr>
          <w:p>
            <w:pPr>
              <w:jc w:val="center"/>
              <w:rPr>
                <w:rFonts w:hint="eastAsia" w:ascii="宋体" w:hAnsi="宋体" w:cs="宋体"/>
                <w:spacing w:val="-6"/>
                <w:sz w:val="24"/>
              </w:rPr>
            </w:pPr>
            <w:r>
              <w:rPr>
                <w:rFonts w:hint="eastAsia" w:ascii="宋体" w:hAnsi="宋体" w:cs="宋体"/>
                <w:spacing w:val="-6"/>
                <w:sz w:val="24"/>
              </w:rPr>
              <w:t>拟派项目负责人</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5</w:t>
            </w:r>
          </w:p>
        </w:tc>
        <w:tc>
          <w:tcPr>
            <w:tcW w:w="8110" w:type="dxa"/>
            <w:noWrap w:val="0"/>
            <w:vAlign w:val="center"/>
          </w:tcPr>
          <w:p>
            <w:pPr>
              <w:rPr>
                <w:rFonts w:hint="eastAsia" w:ascii="宋体" w:hAnsi="宋体" w:cs="宋体"/>
                <w:spacing w:val="-6"/>
                <w:sz w:val="24"/>
              </w:rPr>
            </w:pPr>
            <w:r>
              <w:rPr>
                <w:rFonts w:hint="eastAsia" w:ascii="宋体" w:hAnsi="宋体" w:cs="宋体"/>
                <w:spacing w:val="-6"/>
                <w:sz w:val="24"/>
              </w:rPr>
              <w:t>（1）同时具备高级职称和一级注册造价师资格的得2分；</w:t>
            </w:r>
          </w:p>
          <w:p>
            <w:pPr>
              <w:rPr>
                <w:rFonts w:hint="eastAsia" w:ascii="宋体" w:hAnsi="宋体" w:cs="宋体"/>
                <w:spacing w:val="-6"/>
                <w:sz w:val="24"/>
              </w:rPr>
            </w:pPr>
            <w:r>
              <w:rPr>
                <w:rFonts w:hint="eastAsia" w:ascii="宋体" w:hAnsi="宋体" w:cs="宋体"/>
                <w:spacing w:val="-6"/>
                <w:sz w:val="24"/>
              </w:rPr>
              <w:t>（2）具有八年及以上的从业经历，在投标人单位具有连续三年及以上的工作经历的得3分；</w:t>
            </w:r>
            <w:r>
              <w:rPr>
                <w:rFonts w:hint="eastAsia" w:ascii="宋体" w:hAnsi="宋体" w:cs="宋体"/>
                <w:sz w:val="24"/>
              </w:rPr>
              <w:t>（以初始注册时间为准）</w:t>
            </w:r>
          </w:p>
          <w:p>
            <w:pPr>
              <w:rPr>
                <w:rFonts w:hint="eastAsia" w:ascii="宋体" w:hAnsi="宋体" w:cs="宋体"/>
                <w:spacing w:val="-6"/>
                <w:sz w:val="24"/>
              </w:rPr>
            </w:pPr>
            <w:r>
              <w:rPr>
                <w:rFonts w:hint="eastAsia" w:ascii="宋体" w:hAnsi="宋体" w:cs="宋体"/>
                <w:spacing w:val="-6"/>
                <w:sz w:val="24"/>
              </w:rPr>
              <w:t>注：提供职称证书和注册证书复印件等相应证明材料。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870" w:type="dxa"/>
            <w:noWrap w:val="0"/>
            <w:vAlign w:val="center"/>
          </w:tcPr>
          <w:p>
            <w:pPr>
              <w:jc w:val="center"/>
              <w:rPr>
                <w:rFonts w:hint="eastAsia" w:ascii="宋体" w:hAnsi="宋体" w:cs="宋体"/>
                <w:spacing w:val="-6"/>
                <w:sz w:val="24"/>
              </w:rPr>
            </w:pPr>
            <w:r>
              <w:rPr>
                <w:rFonts w:hint="eastAsia" w:ascii="宋体" w:hAnsi="宋体" w:cs="宋体"/>
                <w:spacing w:val="-6"/>
                <w:sz w:val="24"/>
              </w:rPr>
              <w:t>承诺</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3</w:t>
            </w:r>
          </w:p>
        </w:tc>
        <w:tc>
          <w:tcPr>
            <w:tcW w:w="8110" w:type="dxa"/>
            <w:noWrap w:val="0"/>
            <w:vAlign w:val="center"/>
          </w:tcPr>
          <w:p>
            <w:pPr>
              <w:rPr>
                <w:rFonts w:hint="eastAsia" w:ascii="宋体" w:hAnsi="宋体" w:cs="宋体"/>
                <w:spacing w:val="-6"/>
                <w:sz w:val="24"/>
              </w:rPr>
            </w:pPr>
            <w:r>
              <w:rPr>
                <w:rFonts w:hint="eastAsia" w:ascii="宋体" w:hAnsi="宋体" w:cs="宋体"/>
                <w:sz w:val="24"/>
              </w:rPr>
              <w:t>承诺审核（或编制）误差率在2%（含）以内的得3分，承诺审价（或编制）误差率在2%至3%（含）以内的得2分，不承诺或超过3%的不得分。（承诺误差率应为0.5%的倍数）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772" w:type="dxa"/>
            <w:gridSpan w:val="3"/>
            <w:noWrap w:val="0"/>
            <w:vAlign w:val="center"/>
          </w:tcPr>
          <w:p>
            <w:pPr>
              <w:jc w:val="center"/>
              <w:rPr>
                <w:rFonts w:hint="eastAsia" w:ascii="宋体" w:hAnsi="宋体" w:cs="宋体"/>
                <w:spacing w:val="-6"/>
                <w:sz w:val="24"/>
              </w:rPr>
            </w:pPr>
            <w:r>
              <w:rPr>
                <w:rFonts w:hint="eastAsia" w:ascii="宋体" w:hAnsi="宋体" w:cs="宋体"/>
                <w:b/>
                <w:spacing w:val="-6"/>
                <w:sz w:val="24"/>
              </w:rPr>
              <w:t>技术分（64分）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noWrap w:val="0"/>
            <w:vAlign w:val="center"/>
          </w:tcPr>
          <w:p>
            <w:pPr>
              <w:jc w:val="center"/>
              <w:rPr>
                <w:rFonts w:hint="eastAsia" w:ascii="宋体" w:hAnsi="宋体" w:cs="宋体"/>
                <w:spacing w:val="-6"/>
                <w:sz w:val="24"/>
              </w:rPr>
            </w:pPr>
            <w:r>
              <w:rPr>
                <w:rFonts w:hint="eastAsia" w:ascii="宋体" w:hAnsi="宋体" w:cs="宋体"/>
                <w:spacing w:val="-6"/>
                <w:sz w:val="24"/>
              </w:rPr>
              <w:t>采购需求</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6</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不符合（负偏离）采购需求中标注“▲”条款（不可偏离）的响应无效，满足或明显优于磋商文件要求的得6分，允许偏离的低于采购需求（负偏离）的每项扣1分扣完为止。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870" w:type="dxa"/>
            <w:vMerge w:val="restart"/>
            <w:noWrap w:val="0"/>
            <w:vAlign w:val="center"/>
          </w:tcPr>
          <w:p>
            <w:pPr>
              <w:jc w:val="center"/>
              <w:rPr>
                <w:rFonts w:hint="eastAsia" w:ascii="宋体" w:hAnsi="宋体" w:cs="宋体"/>
                <w:color w:val="auto"/>
                <w:spacing w:val="-6"/>
                <w:sz w:val="24"/>
              </w:rPr>
            </w:pPr>
            <w:r>
              <w:rPr>
                <w:rFonts w:hint="eastAsia" w:ascii="宋体" w:hAnsi="宋体" w:cs="宋体"/>
                <w:color w:val="auto"/>
                <w:spacing w:val="-6"/>
                <w:sz w:val="24"/>
              </w:rPr>
              <w:t>服务团队人员情况</w:t>
            </w:r>
          </w:p>
          <w:p>
            <w:pPr>
              <w:jc w:val="center"/>
              <w:rPr>
                <w:rFonts w:hint="eastAsia" w:ascii="宋体" w:hAnsi="宋体" w:cs="宋体"/>
                <w:spacing w:val="-6"/>
                <w:sz w:val="24"/>
              </w:rPr>
            </w:pPr>
            <w:r>
              <w:rPr>
                <w:rFonts w:hint="eastAsia" w:ascii="宋体" w:hAnsi="宋体" w:cs="宋体"/>
                <w:color w:val="auto"/>
                <w:spacing w:val="-6"/>
                <w:sz w:val="24"/>
              </w:rPr>
              <w:t>（不含项目负责人）</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6</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拟派专业人员要求2人及以上，各专业配置较齐全，年龄结构合理且具有土建、安装等相应专业造价咨询能力（以具有相关证书或业绩证明材料为准），缺一个专业扣3分（如同一人有多种专业或造价工程师的，只能算其中相应一种专业，具体专业，请在资格证书复印件上注明），满分6分。（提供近三个月的社保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2</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rPr>
              <w:t>拟派专业人员具备高级职称的，每人得1分，本项最高得2分。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2</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拟派专业人员从事工程审核（或编制）年限：2人及以上取得注册造价师资格2年以上（含）的得1分，3人及以上取得注册造价师资格3年以上（含）的得2分。（以初始注册时间为准）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restart"/>
            <w:noWrap w:val="0"/>
            <w:vAlign w:val="center"/>
          </w:tcPr>
          <w:p>
            <w:pPr>
              <w:jc w:val="center"/>
              <w:rPr>
                <w:rFonts w:hint="eastAsia" w:ascii="宋体" w:hAnsi="宋体" w:cs="宋体"/>
                <w:spacing w:val="-6"/>
                <w:sz w:val="24"/>
              </w:rPr>
            </w:pPr>
            <w:r>
              <w:rPr>
                <w:rFonts w:hint="eastAsia" w:ascii="宋体" w:hAnsi="宋体" w:cs="宋体"/>
                <w:spacing w:val="-6"/>
                <w:sz w:val="24"/>
              </w:rPr>
              <w:t>服务方案</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6</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根据工程造价咨询工作流程，结合本次项目情况重点分析，</w:t>
            </w:r>
            <w:r>
              <w:rPr>
                <w:rFonts w:hint="eastAsia" w:ascii="宋体" w:hAnsi="宋体" w:cs="宋体"/>
                <w:sz w:val="24"/>
              </w:rPr>
              <w:t>各环节主要工作和组织分工、外部协调等方面，</w:t>
            </w:r>
            <w:r>
              <w:rPr>
                <w:rFonts w:hint="eastAsia" w:ascii="宋体" w:hAnsi="宋体" w:cs="宋体"/>
                <w:sz w:val="24"/>
                <w:szCs w:val="22"/>
              </w:rPr>
              <w:t>编制整体服务方案。根据方案的完整性、科学性、合理性打分。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5</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针对本项目重点、要点、难点分析全面深入和关键部位的阐明详尽进行综合评审；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进度保证措施及服务响应时间、确保招标快速推进，保证项目进度的有效措施、项目实施过程中突发事件处理机制与预案等进行综合评审；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rPr>
              <w:t>根据咨询服务方案中对审核（或编制）人员廉洁方面的控制及采取的措施</w:t>
            </w:r>
            <w:r>
              <w:rPr>
                <w:rFonts w:hint="eastAsia" w:ascii="宋体" w:hAnsi="宋体" w:cs="宋体"/>
                <w:sz w:val="24"/>
                <w:szCs w:val="22"/>
              </w:rPr>
              <w:t>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restart"/>
            <w:noWrap w:val="0"/>
            <w:vAlign w:val="center"/>
          </w:tcPr>
          <w:p>
            <w:pPr>
              <w:jc w:val="center"/>
              <w:rPr>
                <w:rFonts w:hint="eastAsia" w:ascii="宋体" w:hAnsi="宋体" w:cs="宋体"/>
                <w:spacing w:val="-6"/>
                <w:sz w:val="24"/>
              </w:rPr>
            </w:pPr>
            <w:r>
              <w:rPr>
                <w:rFonts w:hint="eastAsia" w:ascii="宋体" w:hAnsi="宋体" w:cs="宋体"/>
                <w:spacing w:val="-6"/>
                <w:sz w:val="24"/>
              </w:rPr>
              <w:t>工作思路和政策理解</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 xml:space="preserve">造价咨询工作的思路、目标（包括流程框图），独特创新的思路、方法和服务理念；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3</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对专项政策的理解和掌握，结合项目的特点，提出定点工程造价咨询服务的定位、目标及标准，思路清晰，目标明确，内容完整、科学、合理；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工作程序、审核服务工作流程及各环节主要工作内容，成果文件编制深度和完整度、展现审核成果的积累与应用等；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restart"/>
            <w:noWrap w:val="0"/>
            <w:vAlign w:val="center"/>
          </w:tcPr>
          <w:p>
            <w:pPr>
              <w:jc w:val="center"/>
              <w:rPr>
                <w:rFonts w:hint="eastAsia" w:ascii="宋体" w:hAnsi="宋体" w:cs="宋体"/>
                <w:spacing w:val="-6"/>
                <w:sz w:val="24"/>
              </w:rPr>
            </w:pPr>
            <w:r>
              <w:rPr>
                <w:rFonts w:hint="eastAsia" w:ascii="宋体" w:hAnsi="宋体" w:cs="宋体"/>
                <w:spacing w:val="-6"/>
                <w:sz w:val="24"/>
              </w:rPr>
              <w:t>质量保证措施</w:t>
            </w: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 xml:space="preserve">质量内控体系、质量管理制度的建设情况，在各个阶段的质量措施，创优创新方法及构想等，详细履约能力；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施工过程减少造价纠纷，结算时顺利推进，即如何做好造价控制工作；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jc w:val="center"/>
              <w:rPr>
                <w:rFonts w:hint="eastAsia" w:ascii="宋体" w:hAnsi="宋体" w:cs="宋体"/>
                <w:spacing w:val="-6"/>
                <w:sz w:val="24"/>
              </w:rPr>
            </w:pPr>
            <w:r>
              <w:rPr>
                <w:rFonts w:hint="eastAsia" w:ascii="宋体" w:hAnsi="宋体" w:cs="宋体"/>
                <w:spacing w:val="-6"/>
                <w:sz w:val="24"/>
              </w:rPr>
              <w:t>3</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rPr>
              <w:t xml:space="preserve">沟通、配合、协调的解决方案；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vMerge w:val="continue"/>
            <w:noWrap w:val="0"/>
            <w:vAlign w:val="center"/>
          </w:tcPr>
          <w:p>
            <w:pPr>
              <w:jc w:val="center"/>
              <w:rPr>
                <w:rFonts w:hint="eastAsia" w:ascii="宋体" w:hAnsi="宋体" w:cs="宋体"/>
                <w:spacing w:val="-6"/>
                <w:sz w:val="24"/>
              </w:rPr>
            </w:pPr>
          </w:p>
        </w:tc>
        <w:tc>
          <w:tcPr>
            <w:tcW w:w="792" w:type="dxa"/>
            <w:noWrap w:val="0"/>
            <w:vAlign w:val="center"/>
          </w:tcPr>
          <w:p>
            <w:pPr>
              <w:adjustRightInd w:val="0"/>
              <w:snapToGrid w:val="0"/>
              <w:spacing w:line="360" w:lineRule="auto"/>
              <w:jc w:val="center"/>
              <w:rPr>
                <w:rFonts w:hint="eastAsia" w:ascii="宋体" w:hAnsi="宋体" w:cs="宋体"/>
                <w:sz w:val="24"/>
              </w:rPr>
            </w:pPr>
            <w:r>
              <w:rPr>
                <w:rFonts w:hint="eastAsia" w:ascii="宋体" w:hAnsi="宋体" w:cs="宋体"/>
                <w:sz w:val="24"/>
              </w:rPr>
              <w:t>4</w:t>
            </w:r>
          </w:p>
        </w:tc>
        <w:tc>
          <w:tcPr>
            <w:tcW w:w="8110" w:type="dxa"/>
            <w:noWrap w:val="0"/>
            <w:vAlign w:val="center"/>
          </w:tcPr>
          <w:p>
            <w:pPr>
              <w:adjustRightInd w:val="0"/>
              <w:snapToGrid w:val="0"/>
              <w:spacing w:line="360" w:lineRule="auto"/>
              <w:rPr>
                <w:rFonts w:hint="eastAsia" w:ascii="宋体" w:hAnsi="宋体" w:cs="宋体"/>
                <w:sz w:val="24"/>
              </w:rPr>
            </w:pPr>
            <w:r>
              <w:rPr>
                <w:rFonts w:hint="eastAsia" w:ascii="宋体" w:hAnsi="宋体" w:cs="宋体"/>
                <w:sz w:val="24"/>
                <w:lang w:val="en-US" w:eastAsia="zh-CN"/>
              </w:rPr>
              <w:t>服务过程中的</w:t>
            </w:r>
            <w:r>
              <w:rPr>
                <w:rFonts w:hint="eastAsia" w:ascii="宋体" w:hAnsi="宋体" w:cs="宋体"/>
                <w:sz w:val="24"/>
              </w:rPr>
              <w:t>主要问题与应对措施,可结合自身跟踪审计案例阐述；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0" w:type="dxa"/>
            <w:noWrap w:val="0"/>
            <w:vAlign w:val="center"/>
          </w:tcPr>
          <w:p>
            <w:pPr>
              <w:jc w:val="center"/>
              <w:rPr>
                <w:rFonts w:hint="eastAsia" w:ascii="宋体" w:hAnsi="宋体" w:cs="宋体"/>
                <w:spacing w:val="-6"/>
                <w:sz w:val="24"/>
              </w:rPr>
            </w:pPr>
            <w:r>
              <w:rPr>
                <w:rFonts w:hint="eastAsia" w:ascii="宋体" w:hAnsi="宋体" w:cs="宋体"/>
                <w:spacing w:val="-6"/>
                <w:sz w:val="24"/>
              </w:rPr>
              <w:t>合理化建议</w:t>
            </w:r>
          </w:p>
        </w:tc>
        <w:tc>
          <w:tcPr>
            <w:tcW w:w="792" w:type="dxa"/>
            <w:noWrap w:val="0"/>
            <w:vAlign w:val="center"/>
          </w:tcPr>
          <w:p>
            <w:pPr>
              <w:jc w:val="center"/>
              <w:rPr>
                <w:rFonts w:ascii="宋体" w:hAnsi="宋体" w:cs="宋体"/>
                <w:spacing w:val="-6"/>
                <w:sz w:val="24"/>
              </w:rPr>
            </w:pPr>
            <w:r>
              <w:rPr>
                <w:rFonts w:hint="eastAsia" w:ascii="宋体" w:hAnsi="宋体" w:cs="宋体"/>
                <w:spacing w:val="-6"/>
                <w:sz w:val="24"/>
              </w:rPr>
              <w:t>3</w:t>
            </w:r>
          </w:p>
        </w:tc>
        <w:tc>
          <w:tcPr>
            <w:tcW w:w="8110" w:type="dxa"/>
            <w:noWrap w:val="0"/>
            <w:vAlign w:val="center"/>
          </w:tcPr>
          <w:p>
            <w:pPr>
              <w:adjustRightInd w:val="0"/>
              <w:snapToGrid w:val="0"/>
              <w:spacing w:line="360" w:lineRule="auto"/>
              <w:rPr>
                <w:rFonts w:hint="eastAsia" w:ascii="宋体" w:hAnsi="宋体" w:cs="宋体"/>
                <w:sz w:val="24"/>
                <w:szCs w:val="22"/>
              </w:rPr>
            </w:pPr>
            <w:r>
              <w:rPr>
                <w:rFonts w:hint="eastAsia" w:ascii="宋体" w:hAnsi="宋体" w:cs="宋体"/>
                <w:sz w:val="24"/>
                <w:szCs w:val="22"/>
              </w:rPr>
              <w:t>根据供应商针对本项目的理解，结合自身专业优势，提出的合理化的建议。经评审小组认定合理化建议适用本项目且利于本项目的情况进行综合评审；</w:t>
            </w:r>
          </w:p>
        </w:tc>
      </w:tr>
    </w:tbl>
    <w:p>
      <w:pPr>
        <w:pStyle w:val="2"/>
        <w:ind w:firstLine="0" w:firstLineChars="0"/>
        <w:jc w:val="center"/>
        <w:rPr>
          <w:rFonts w:hint="eastAsia" w:ascii="宋体" w:hAnsi="宋体" w:eastAsia="宋体"/>
          <w:color w:val="auto"/>
          <w:sz w:val="24"/>
        </w:rPr>
      </w:pPr>
    </w:p>
    <w:p>
      <w:pPr>
        <w:spacing w:after="120" w:afterLines="50" w:line="360" w:lineRule="auto"/>
        <w:jc w:val="center"/>
        <w:rPr>
          <w:rFonts w:hint="eastAsia" w:ascii="宋体" w:hAnsi="宋体" w:cs="宋体"/>
          <w:b/>
          <w:bCs/>
          <w:spacing w:val="11"/>
          <w:sz w:val="30"/>
          <w:szCs w:val="30"/>
        </w:rPr>
      </w:pPr>
      <w:r>
        <w:rPr>
          <w:rFonts w:ascii="宋体" w:hAnsi="宋体" w:cs="宋体"/>
          <w:b/>
          <w:bCs/>
          <w:spacing w:val="11"/>
          <w:sz w:val="30"/>
          <w:szCs w:val="30"/>
        </w:rPr>
        <w:br w:type="page"/>
      </w:r>
      <w:r>
        <w:rPr>
          <w:rFonts w:hint="eastAsia" w:ascii="宋体" w:hAnsi="宋体" w:cs="宋体"/>
          <w:b/>
          <w:bCs/>
          <w:spacing w:val="11"/>
          <w:sz w:val="30"/>
          <w:szCs w:val="30"/>
        </w:rPr>
        <w:t>第五章  合同主要条款</w:t>
      </w:r>
      <w:bookmarkEnd w:id="21"/>
      <w:bookmarkEnd w:id="22"/>
    </w:p>
    <w:p>
      <w:pPr>
        <w:spacing w:line="360" w:lineRule="auto"/>
        <w:ind w:firstLine="420"/>
        <w:rPr>
          <w:rFonts w:ascii="宋体" w:hAnsi="宋体"/>
          <w:sz w:val="24"/>
        </w:rPr>
      </w:pPr>
    </w:p>
    <w:p>
      <w:pPr>
        <w:spacing w:line="360" w:lineRule="auto"/>
        <w:ind w:firstLine="420"/>
        <w:rPr>
          <w:rFonts w:ascii="宋体" w:hAnsi="宋体"/>
          <w:sz w:val="24"/>
        </w:rPr>
      </w:pPr>
    </w:p>
    <w:p>
      <w:pPr>
        <w:spacing w:line="360" w:lineRule="auto"/>
        <w:ind w:firstLine="420"/>
        <w:rPr>
          <w:rFonts w:ascii="宋体" w:hAnsi="宋体"/>
          <w:sz w:val="24"/>
        </w:rPr>
      </w:pPr>
      <w:r>
        <w:rPr>
          <w:rFonts w:hint="eastAsia" w:ascii="宋体" w:hAnsi="宋体"/>
          <w:sz w:val="24"/>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39"/>
        <w:rPr>
          <w:rFonts w:hint="eastAsia" w:asciiTheme="minorEastAsia" w:hAnsiTheme="minorEastAsia" w:eastAsiaTheme="minorEastAsia" w:cstheme="minorEastAsia"/>
          <w:b w:val="0"/>
          <w:bCs w:val="0"/>
          <w:sz w:val="30"/>
          <w:szCs w:val="32"/>
        </w:rPr>
      </w:pPr>
      <w:r>
        <w:rPr>
          <w:rFonts w:ascii="宋体" w:hAnsi="宋体" w:cs="宋体"/>
          <w:b/>
          <w:bCs/>
          <w:szCs w:val="21"/>
        </w:rPr>
        <w:br w:type="page"/>
      </w:r>
      <w:r>
        <w:rPr>
          <w:rFonts w:hint="eastAsia" w:asciiTheme="minorEastAsia" w:hAnsiTheme="minorEastAsia" w:eastAsiaTheme="minorEastAsia" w:cstheme="minorEastAsia"/>
          <w:sz w:val="30"/>
        </w:rPr>
        <w:t>GF—2015—0212</w:t>
      </w:r>
      <w:r>
        <w:rPr>
          <w:rFonts w:hint="eastAsia" w:asciiTheme="minorEastAsia" w:hAnsiTheme="minorEastAsia" w:eastAsiaTheme="minorEastAsia" w:cstheme="minorEastAsia"/>
          <w:sz w:val="30"/>
          <w:lang w:val="en-US" w:eastAsia="zh-CN"/>
        </w:rPr>
        <w:t xml:space="preserve">                          </w:t>
      </w:r>
      <w:r>
        <w:rPr>
          <w:rFonts w:hint="eastAsia" w:asciiTheme="minorEastAsia" w:hAnsiTheme="minorEastAsia" w:eastAsiaTheme="minorEastAsia" w:cstheme="minorEastAsia"/>
          <w:b w:val="0"/>
          <w:bCs w:val="0"/>
          <w:spacing w:val="-1"/>
          <w:w w:val="95"/>
          <w:sz w:val="30"/>
          <w:szCs w:val="32"/>
        </w:rPr>
        <w:t>合</w:t>
      </w:r>
      <w:r>
        <w:rPr>
          <w:rFonts w:hint="eastAsia" w:asciiTheme="minorEastAsia" w:hAnsiTheme="minorEastAsia" w:eastAsiaTheme="minorEastAsia" w:cstheme="minorEastAsia"/>
          <w:b w:val="0"/>
          <w:bCs w:val="0"/>
          <w:w w:val="95"/>
          <w:sz w:val="30"/>
          <w:szCs w:val="32"/>
        </w:rPr>
        <w:t>同编号：</w:t>
      </w:r>
      <w:r>
        <w:rPr>
          <w:rFonts w:hint="eastAsia" w:asciiTheme="minorEastAsia" w:hAnsiTheme="minorEastAsia" w:eastAsiaTheme="minorEastAsia" w:cstheme="minorEastAsia"/>
          <w:b w:val="0"/>
          <w:bCs w:val="0"/>
          <w:sz w:val="30"/>
          <w:szCs w:val="32"/>
          <w:u w:val="thick"/>
        </w:rPr>
        <w:t xml:space="preserve"> </w:t>
      </w:r>
      <w:r>
        <w:rPr>
          <w:rFonts w:hint="eastAsia" w:asciiTheme="minorEastAsia" w:hAnsiTheme="minorEastAsia" w:eastAsiaTheme="minorEastAsia" w:cstheme="minorEastAsia"/>
          <w:b w:val="0"/>
          <w:bCs w:val="0"/>
          <w:sz w:val="30"/>
          <w:szCs w:val="32"/>
          <w:u w:val="thick"/>
        </w:rPr>
        <w:tab/>
      </w:r>
    </w:p>
    <w:p>
      <w:pPr>
        <w:wordWrap w:val="0"/>
        <w:spacing w:line="360" w:lineRule="auto"/>
        <w:ind w:firstLine="480" w:firstLineChars="200"/>
        <w:contextualSpacing/>
        <w:jc w:val="left"/>
        <w:rPr>
          <w:rFonts w:hint="eastAsia" w:asciiTheme="minorEastAsia" w:hAnsiTheme="minorEastAsia" w:eastAsiaTheme="minorEastAsia" w:cstheme="minorEastAsia"/>
          <w:sz w:val="24"/>
        </w:rPr>
        <w:sectPr>
          <w:pgSz w:w="11910" w:h="16840"/>
          <w:pgMar w:top="1480" w:right="1380" w:bottom="280" w:left="1420" w:header="720" w:footer="720" w:gutter="0"/>
          <w:pgNumType w:fmt="decimal"/>
          <w:cols w:space="720" w:num="1"/>
        </w:sect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contextualSpacing/>
        <w:jc w:val="left"/>
        <w:rPr>
          <w:rFonts w:hint="eastAsia" w:asciiTheme="minorEastAsia" w:hAnsiTheme="minorEastAsia" w:eastAsiaTheme="minorEastAsia" w:cstheme="minorEastAsia"/>
          <w:b/>
          <w:sz w:val="20"/>
          <w:lang w:val="zh-CN" w:bidi="zh-CN"/>
        </w:rPr>
      </w:pPr>
    </w:p>
    <w:p>
      <w:pPr>
        <w:wordWrap w:val="0"/>
        <w:spacing w:before="4"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before="7" w:line="360" w:lineRule="auto"/>
        <w:ind w:right="56"/>
        <w:contextualSpacing/>
        <w:jc w:val="center"/>
        <w:rPr>
          <w:rFonts w:hint="eastAsia" w:asciiTheme="minorEastAsia" w:hAnsiTheme="minorEastAsia" w:eastAsiaTheme="minorEastAsia" w:cstheme="minorEastAsia"/>
          <w:b/>
          <w:sz w:val="72"/>
        </w:rPr>
      </w:pPr>
      <w:r>
        <w:rPr>
          <w:rFonts w:hint="eastAsia" w:asciiTheme="minorEastAsia" w:hAnsiTheme="minorEastAsia" w:eastAsiaTheme="minorEastAsia" w:cstheme="minorEastAsia"/>
          <w:b/>
          <w:sz w:val="72"/>
        </w:rPr>
        <w:t>建设工程造价咨询合同</w:t>
      </w:r>
    </w:p>
    <w:p>
      <w:pPr>
        <w:wordWrap w:val="0"/>
        <w:spacing w:before="109" w:line="360" w:lineRule="auto"/>
        <w:ind w:right="61"/>
        <w:contextualSpacing/>
        <w:jc w:val="center"/>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（示范文本）</w:t>
      </w: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line="360" w:lineRule="auto"/>
        <w:ind w:firstLine="402" w:firstLineChars="200"/>
        <w:contextualSpacing/>
        <w:jc w:val="left"/>
        <w:rPr>
          <w:rFonts w:hint="eastAsia" w:asciiTheme="minorEastAsia" w:hAnsiTheme="minorEastAsia" w:eastAsiaTheme="minorEastAsia" w:cstheme="minorEastAsia"/>
          <w:b/>
          <w:sz w:val="20"/>
          <w:lang w:val="zh-CN" w:bidi="zh-CN"/>
        </w:rPr>
      </w:pPr>
    </w:p>
    <w:p>
      <w:pPr>
        <w:wordWrap w:val="0"/>
        <w:spacing w:before="5" w:line="360" w:lineRule="auto"/>
        <w:ind w:firstLine="582" w:firstLineChars="200"/>
        <w:contextualSpacing/>
        <w:jc w:val="left"/>
        <w:rPr>
          <w:rFonts w:hint="eastAsia" w:asciiTheme="minorEastAsia" w:hAnsiTheme="minorEastAsia" w:eastAsiaTheme="minorEastAsia" w:cstheme="minorEastAsia"/>
          <w:b/>
          <w:sz w:val="29"/>
          <w:lang w:val="zh-CN" w:bidi="zh-CN"/>
        </w:rPr>
      </w:pPr>
    </w:p>
    <w:p>
      <w:pPr>
        <w:wordWrap w:val="0"/>
        <w:spacing w:before="55" w:line="378" w:lineRule="exact"/>
        <w:ind w:firstLine="2570" w:firstLineChars="800"/>
        <w:contextualSpacing/>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住 房 城 乡 建 设 部</w:t>
      </w:r>
    </w:p>
    <w:p>
      <w:pPr>
        <w:wordWrap w:val="0"/>
        <w:spacing w:line="378" w:lineRule="exact"/>
        <w:ind w:left="6034" w:firstLine="643" w:firstLineChars="200"/>
        <w:contextualSpacing/>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制定</w:t>
      </w:r>
    </w:p>
    <w:p>
      <w:pPr>
        <w:wordWrap w:val="0"/>
        <w:spacing w:before="149" w:line="360" w:lineRule="auto"/>
        <w:ind w:firstLine="2891" w:firstLineChars="900"/>
        <w:contextualSpacing/>
        <w:jc w:val="left"/>
        <w:rPr>
          <w:rFonts w:hint="eastAsia" w:asciiTheme="minorEastAsia" w:hAnsiTheme="minorEastAsia" w:eastAsiaTheme="minorEastAsia" w:cstheme="minorEastAsia"/>
          <w:sz w:val="32"/>
        </w:rPr>
        <w:sectPr>
          <w:type w:val="continuous"/>
          <w:pgSz w:w="11910" w:h="16840"/>
          <w:pgMar w:top="1480" w:right="1380" w:bottom="280" w:left="1420" w:header="720" w:footer="720" w:gutter="0"/>
          <w:pgNumType w:fmt="decimal"/>
          <w:cols w:space="720" w:num="1"/>
        </w:sectPr>
      </w:pPr>
      <w:r>
        <w:rPr>
          <w:rFonts w:hint="eastAsia" w:asciiTheme="minorEastAsia" w:hAnsiTheme="minorEastAsia" w:eastAsiaTheme="minorEastAsia" w:cstheme="minorEastAsia"/>
          <w:b/>
          <w:sz w:val="32"/>
        </w:rPr>
        <w:t>国家工商行政管理</w:t>
      </w:r>
    </w:p>
    <w:p>
      <w:pPr>
        <w:tabs>
          <w:tab w:val="left" w:pos="4834"/>
        </w:tabs>
        <w:wordWrap w:val="0"/>
        <w:spacing w:before="1" w:line="360" w:lineRule="auto"/>
        <w:contextualSpacing/>
        <w:jc w:val="center"/>
        <w:outlineLvl w:val="1"/>
        <w:rPr>
          <w:rFonts w:ascii="宋体" w:hAnsi="宋体"/>
          <w:b/>
          <w:bCs/>
          <w:sz w:val="22"/>
          <w:szCs w:val="32"/>
        </w:rPr>
      </w:pPr>
      <w:r>
        <w:rPr>
          <w:rFonts w:ascii="宋体" w:hAnsi="宋体"/>
          <w:b/>
          <w:bCs/>
          <w:sz w:val="30"/>
          <w:szCs w:val="32"/>
        </w:rPr>
        <w:t>第一部分</w:t>
      </w:r>
      <w:r>
        <w:rPr>
          <w:rFonts w:hint="eastAsia" w:ascii="宋体" w:hAnsi="宋体"/>
          <w:b/>
          <w:bCs/>
          <w:sz w:val="30"/>
          <w:szCs w:val="32"/>
        </w:rPr>
        <w:t xml:space="preserve"> </w:t>
      </w:r>
      <w:r>
        <w:rPr>
          <w:rFonts w:ascii="宋体" w:hAnsi="宋体"/>
          <w:b/>
          <w:bCs/>
          <w:sz w:val="30"/>
          <w:szCs w:val="32"/>
        </w:rPr>
        <w:t>协议书</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 xml:space="preserve">委托人（全称）： </w:t>
      </w:r>
      <w:r>
        <w:rPr>
          <w:rFonts w:ascii="宋体" w:hAnsi="宋体"/>
          <w:b/>
          <w:bCs/>
          <w:sz w:val="24"/>
        </w:rPr>
        <w:tab/>
      </w:r>
      <w:r>
        <w:rPr>
          <w:rFonts w:ascii="宋体" w:hAnsi="宋体"/>
          <w:b/>
          <w:bCs/>
          <w:sz w:val="24"/>
        </w:rPr>
        <w:t xml:space="preserve"> </w:t>
      </w:r>
    </w:p>
    <w:p>
      <w:pPr>
        <w:autoSpaceDE w:val="0"/>
        <w:autoSpaceDN w:val="0"/>
        <w:spacing w:line="360" w:lineRule="auto"/>
        <w:ind w:firstLine="482" w:firstLineChars="200"/>
        <w:contextualSpacing/>
        <w:rPr>
          <w:rFonts w:ascii="宋体" w:hAnsi="宋体"/>
          <w:sz w:val="24"/>
        </w:rPr>
      </w:pPr>
      <w:r>
        <w:rPr>
          <w:rFonts w:ascii="宋体" w:hAnsi="宋体"/>
          <w:b/>
          <w:bCs/>
          <w:sz w:val="24"/>
        </w:rPr>
        <w:t>咨询人（全称）：</w:t>
      </w:r>
      <w:r>
        <w:rPr>
          <w:rFonts w:ascii="宋体" w:hAnsi="宋体"/>
          <w:sz w:val="24"/>
        </w:rPr>
        <w:t xml:space="preserve"> </w:t>
      </w:r>
      <w:r>
        <w:rPr>
          <w:rFonts w:ascii="宋体" w:hAnsi="宋体"/>
          <w:sz w:val="24"/>
        </w:rPr>
        <w:tab/>
      </w:r>
    </w:p>
    <w:p>
      <w:pPr>
        <w:autoSpaceDE w:val="0"/>
        <w:autoSpaceDN w:val="0"/>
        <w:spacing w:line="360" w:lineRule="auto"/>
        <w:ind w:firstLine="480" w:firstLineChars="200"/>
        <w:contextualSpacing/>
        <w:rPr>
          <w:rFonts w:ascii="宋体" w:hAnsi="宋体"/>
          <w:sz w:val="24"/>
        </w:rPr>
      </w:pPr>
      <w:r>
        <w:rPr>
          <w:rFonts w:ascii="宋体" w:hAnsi="宋体"/>
          <w:sz w:val="24"/>
        </w:rPr>
        <w:t>根据《中华人民共和国合同法》及其他有关法律、法规，遵循平等、自 愿、公平和诚实信用的原则，双方就下述建设工程委托造价咨询与其他服务事项协商一致，订立本合同。</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一、工程概况</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工程名称： </w:t>
      </w:r>
      <w:r>
        <w:rPr>
          <w:rFonts w:hint="eastAsia" w:ascii="宋体" w:hAnsi="宋体"/>
          <w:sz w:val="24"/>
          <w:u w:val="single"/>
          <w:lang w:eastAsia="zh-CN"/>
        </w:rPr>
        <w:t>校建处中国美术学院修缮工程造价咨询服务项目</w:t>
      </w:r>
      <w:r>
        <w:rPr>
          <w:rFonts w:ascii="宋体" w:hAnsi="宋体"/>
          <w:sz w:val="24"/>
          <w:u w:val="single"/>
        </w:rPr>
        <w:tab/>
      </w:r>
      <w:r>
        <w:rPr>
          <w:rFonts w:ascii="宋体" w:hAnsi="宋体"/>
          <w:sz w:val="24"/>
          <w:u w:val="single"/>
        </w:rPr>
        <w:t>。</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工程地点： </w:t>
      </w:r>
      <w:r>
        <w:rPr>
          <w:rFonts w:hint="eastAsia" w:ascii="宋体" w:hAnsi="宋体"/>
          <w:sz w:val="24"/>
          <w:u w:val="single"/>
        </w:rPr>
        <w:t>中国美术学院校象山校区、南山校区</w:t>
      </w:r>
      <w:r>
        <w:rPr>
          <w:rFonts w:ascii="宋体" w:hAnsi="宋体"/>
          <w:sz w:val="24"/>
          <w:u w:val="single"/>
        </w:rPr>
        <w:tab/>
      </w:r>
      <w:r>
        <w:rPr>
          <w:rFonts w:ascii="宋体" w:hAnsi="宋体"/>
          <w:sz w:val="24"/>
          <w:u w:val="single"/>
        </w:rPr>
        <w:t>。</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工程规模： </w:t>
      </w:r>
      <w:r>
        <w:rPr>
          <w:rFonts w:hint="eastAsia" w:ascii="宋体" w:hAnsi="宋体"/>
          <w:sz w:val="24"/>
          <w:u w:val="single"/>
        </w:rPr>
        <w:t>年度内的零星维修和单个工程项目</w:t>
      </w:r>
      <w:r>
        <w:rPr>
          <w:rFonts w:ascii="宋体" w:hAnsi="宋体"/>
          <w:sz w:val="24"/>
          <w:u w:val="single"/>
        </w:rPr>
        <w:tab/>
      </w:r>
      <w:r>
        <w:rPr>
          <w:rFonts w:ascii="宋体" w:hAnsi="宋体"/>
          <w:sz w:val="24"/>
          <w:u w:val="single"/>
        </w:rPr>
        <w:t>。</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投资金额： </w:t>
      </w:r>
      <w:r>
        <w:rPr>
          <w:rFonts w:ascii="宋体" w:hAnsi="宋体"/>
          <w:sz w:val="24"/>
          <w:u w:val="single"/>
        </w:rPr>
        <w:t>45</w:t>
      </w:r>
      <w:r>
        <w:rPr>
          <w:rFonts w:hint="eastAsia" w:ascii="宋体" w:hAnsi="宋体"/>
          <w:sz w:val="24"/>
          <w:u w:val="single"/>
        </w:rPr>
        <w:t xml:space="preserve">0000元 </w:t>
      </w:r>
    </w:p>
    <w:p>
      <w:pPr>
        <w:autoSpaceDE w:val="0"/>
        <w:autoSpaceDN w:val="0"/>
        <w:spacing w:line="360" w:lineRule="auto"/>
        <w:ind w:firstLine="480" w:firstLineChars="200"/>
        <w:contextualSpacing/>
        <w:rPr>
          <w:rFonts w:ascii="宋体" w:hAnsi="宋体"/>
          <w:sz w:val="24"/>
        </w:rPr>
      </w:pPr>
      <w:r>
        <w:rPr>
          <w:rFonts w:ascii="宋体" w:hAnsi="宋体"/>
          <w:sz w:val="24"/>
        </w:rPr>
        <w:t>资金来源：</w:t>
      </w:r>
      <w:r>
        <w:rPr>
          <w:rFonts w:ascii="宋体" w:hAnsi="宋体"/>
          <w:sz w:val="24"/>
          <w:u w:val="single"/>
        </w:rPr>
        <w:t xml:space="preserve"> </w:t>
      </w:r>
      <w:r>
        <w:rPr>
          <w:rFonts w:hint="eastAsia" w:ascii="宋体" w:hAnsi="宋体"/>
          <w:sz w:val="24"/>
          <w:u w:val="single"/>
        </w:rPr>
        <w:t>财政资金</w:t>
      </w:r>
      <w:r>
        <w:rPr>
          <w:rFonts w:ascii="宋体" w:hAnsi="宋体"/>
          <w:sz w:val="24"/>
          <w:u w:val="single"/>
        </w:rPr>
        <w:tab/>
      </w:r>
      <w:r>
        <w:rPr>
          <w:rFonts w:ascii="宋体" w:hAnsi="宋体"/>
          <w:sz w:val="24"/>
          <w:u w:val="single"/>
        </w:rPr>
        <w:t>。</w:t>
      </w:r>
    </w:p>
    <w:p>
      <w:pPr>
        <w:autoSpaceDE w:val="0"/>
        <w:autoSpaceDN w:val="0"/>
        <w:spacing w:line="360" w:lineRule="auto"/>
        <w:ind w:firstLine="480" w:firstLineChars="200"/>
        <w:contextualSpacing/>
        <w:rPr>
          <w:rFonts w:ascii="宋体" w:hAnsi="宋体"/>
          <w:sz w:val="24"/>
          <w:u w:val="single"/>
        </w:rPr>
      </w:pPr>
      <w:r>
        <w:rPr>
          <w:rFonts w:ascii="宋体" w:hAnsi="宋体"/>
          <w:sz w:val="24"/>
        </w:rPr>
        <w:t>建设工期或周期：</w:t>
      </w:r>
      <w:r>
        <w:rPr>
          <w:rFonts w:ascii="宋体" w:hAnsi="宋体"/>
          <w:color w:val="auto"/>
          <w:sz w:val="24"/>
          <w:u w:val="single"/>
        </w:rPr>
        <w:t xml:space="preserve"> </w:t>
      </w:r>
      <w:r>
        <w:rPr>
          <w:rFonts w:hint="eastAsia" w:ascii="宋体" w:hAnsi="宋体" w:cs="Arial"/>
          <w:color w:val="auto"/>
          <w:kern w:val="0"/>
          <w:sz w:val="24"/>
          <w:u w:val="single"/>
        </w:rPr>
        <w:t>服务期为</w:t>
      </w:r>
      <w:r>
        <w:rPr>
          <w:rFonts w:hint="eastAsia" w:ascii="宋体" w:hAnsi="宋体" w:cs="Arial"/>
          <w:b/>
          <w:bCs/>
          <w:color w:val="auto"/>
          <w:kern w:val="0"/>
          <w:sz w:val="24"/>
          <w:u w:val="single"/>
        </w:rPr>
        <w:t>壹</w:t>
      </w:r>
      <w:r>
        <w:rPr>
          <w:rFonts w:hint="eastAsia" w:ascii="宋体" w:hAnsi="宋体" w:cs="Arial"/>
          <w:color w:val="auto"/>
          <w:kern w:val="0"/>
          <w:sz w:val="24"/>
          <w:u w:val="single"/>
        </w:rPr>
        <w:t>年。</w:t>
      </w:r>
    </w:p>
    <w:p>
      <w:pPr>
        <w:autoSpaceDE w:val="0"/>
        <w:autoSpaceDN w:val="0"/>
        <w:spacing w:line="360" w:lineRule="auto"/>
        <w:ind w:firstLine="480" w:firstLineChars="200"/>
        <w:contextualSpacing/>
        <w:rPr>
          <w:rFonts w:ascii="宋体" w:hAnsi="宋体"/>
          <w:sz w:val="24"/>
        </w:rPr>
      </w:pPr>
      <w:r>
        <w:rPr>
          <w:rFonts w:ascii="宋体" w:hAnsi="宋体"/>
          <w:sz w:val="24"/>
        </w:rPr>
        <w:t>其他：</w:t>
      </w:r>
      <w:r>
        <w:rPr>
          <w:rFonts w:ascii="宋体" w:hAnsi="宋体"/>
          <w:sz w:val="24"/>
          <w:u w:val="single"/>
        </w:rPr>
        <w:t xml:space="preserve"> </w:t>
      </w:r>
      <w:r>
        <w:rPr>
          <w:rFonts w:hint="eastAsia" w:ascii="宋体" w:hAnsi="宋体"/>
          <w:sz w:val="24"/>
          <w:u w:val="single"/>
        </w:rPr>
        <w:t xml:space="preserve">              。</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二、服务范围及工作内容</w:t>
      </w:r>
    </w:p>
    <w:p>
      <w:pPr>
        <w:autoSpaceDE w:val="0"/>
        <w:autoSpaceDN w:val="0"/>
        <w:spacing w:line="360" w:lineRule="auto"/>
        <w:ind w:firstLine="480" w:firstLineChars="200"/>
        <w:contextualSpacing/>
        <w:rPr>
          <w:rFonts w:ascii="宋体" w:hAnsi="宋体"/>
          <w:sz w:val="24"/>
          <w:u w:val="single"/>
        </w:rPr>
      </w:pPr>
      <w:r>
        <w:rPr>
          <w:rFonts w:ascii="宋体" w:hAnsi="宋体"/>
          <w:sz w:val="24"/>
        </w:rPr>
        <w:t xml:space="preserve">双方约定的服务范围及工作内容： </w:t>
      </w:r>
      <w:r>
        <w:rPr>
          <w:rFonts w:hint="eastAsia" w:ascii="宋体" w:hAnsi="宋体"/>
          <w:sz w:val="24"/>
          <w:u w:val="single"/>
        </w:rPr>
        <w:t>修缮项目估算或概算编制、修缮项目工程量清单及预算编制、修缮项目工程量清单及预算审核、修缮项目工程结算审核审核；</w:t>
      </w:r>
    </w:p>
    <w:p>
      <w:pPr>
        <w:autoSpaceDE w:val="0"/>
        <w:autoSpaceDN w:val="0"/>
        <w:spacing w:line="360" w:lineRule="auto"/>
        <w:ind w:firstLine="480" w:firstLineChars="200"/>
        <w:contextualSpacing/>
        <w:rPr>
          <w:rFonts w:ascii="宋体" w:hAnsi="宋体"/>
          <w:sz w:val="24"/>
        </w:rPr>
      </w:pPr>
      <w:r>
        <w:rPr>
          <w:rFonts w:ascii="宋体" w:hAnsi="宋体"/>
          <w:sz w:val="24"/>
        </w:rPr>
        <w:t>服务范围及工作内容详见附录 A。</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（一）设计阶段</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根据业主确认的相关设计资料及说明，编制估算或概算。</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（二）招标阶段</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施工图工程量清单及招标控制价的审核。</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（三）项目竣工结算阶段</w:t>
      </w:r>
    </w:p>
    <w:p>
      <w:pPr>
        <w:autoSpaceDE w:val="0"/>
        <w:autoSpaceDN w:val="0"/>
        <w:spacing w:line="360" w:lineRule="auto"/>
        <w:ind w:firstLine="480" w:firstLineChars="200"/>
        <w:contextualSpacing/>
        <w:rPr>
          <w:rFonts w:ascii="宋体" w:hAnsi="宋体"/>
          <w:color w:val="auto"/>
          <w:sz w:val="24"/>
        </w:rPr>
      </w:pPr>
      <w:r>
        <w:rPr>
          <w:rFonts w:hint="eastAsia" w:ascii="宋体" w:hAnsi="宋体"/>
          <w:color w:val="auto"/>
          <w:sz w:val="24"/>
        </w:rPr>
        <w:t>为每个合同编制最后工程结算书，并将更改或其它因素引致的总价增减包含在结算内。</w:t>
      </w:r>
    </w:p>
    <w:p>
      <w:pPr>
        <w:autoSpaceDE w:val="0"/>
        <w:autoSpaceDN w:val="0"/>
        <w:spacing w:line="360" w:lineRule="auto"/>
        <w:ind w:firstLine="482" w:firstLineChars="200"/>
        <w:contextualSpacing/>
        <w:rPr>
          <w:rFonts w:ascii="宋体" w:hAnsi="宋体"/>
          <w:b/>
          <w:bCs/>
          <w:color w:val="auto"/>
          <w:sz w:val="24"/>
        </w:rPr>
      </w:pPr>
      <w:r>
        <w:rPr>
          <w:rFonts w:ascii="宋体" w:hAnsi="宋体"/>
          <w:b/>
          <w:bCs/>
          <w:color w:val="auto"/>
          <w:sz w:val="24"/>
        </w:rPr>
        <w:t>三、服务期限</w:t>
      </w:r>
    </w:p>
    <w:p>
      <w:pPr>
        <w:autoSpaceDE w:val="0"/>
        <w:autoSpaceDN w:val="0"/>
        <w:spacing w:line="360" w:lineRule="auto"/>
        <w:contextualSpacing/>
        <w:rPr>
          <w:rFonts w:ascii="宋体" w:hAnsi="宋体"/>
          <w:color w:val="auto"/>
          <w:sz w:val="24"/>
        </w:rPr>
      </w:pPr>
      <w:r>
        <w:rPr>
          <w:rFonts w:ascii="宋体" w:hAnsi="宋体"/>
          <w:color w:val="auto"/>
          <w:sz w:val="24"/>
        </w:rPr>
        <w:t xml:space="preserve">本合同约定的建设工程造价咨询服务自 </w:t>
      </w:r>
      <w:r>
        <w:rPr>
          <w:rFonts w:hint="eastAsia" w:ascii="宋体" w:hAnsi="宋体"/>
          <w:color w:val="auto"/>
          <w:sz w:val="24"/>
        </w:rPr>
        <w:t>2021</w:t>
      </w:r>
      <w:r>
        <w:rPr>
          <w:rFonts w:ascii="宋体" w:hAnsi="宋体"/>
          <w:color w:val="auto"/>
          <w:sz w:val="24"/>
        </w:rPr>
        <w:t xml:space="preserve">年 月 </w:t>
      </w:r>
      <w:r>
        <w:rPr>
          <w:rFonts w:ascii="宋体" w:hAnsi="宋体"/>
          <w:color w:val="auto"/>
          <w:sz w:val="24"/>
        </w:rPr>
        <w:tab/>
      </w:r>
      <w:r>
        <w:rPr>
          <w:rFonts w:ascii="宋体" w:hAnsi="宋体"/>
          <w:color w:val="auto"/>
          <w:sz w:val="24"/>
        </w:rPr>
        <w:t xml:space="preserve">日开始实施，至 </w:t>
      </w:r>
      <w:r>
        <w:rPr>
          <w:rFonts w:ascii="宋体" w:hAnsi="宋体"/>
          <w:color w:val="auto"/>
          <w:sz w:val="24"/>
        </w:rPr>
        <w:tab/>
      </w:r>
      <w:r>
        <w:rPr>
          <w:rFonts w:ascii="宋体" w:hAnsi="宋体"/>
          <w:color w:val="auto"/>
          <w:sz w:val="24"/>
        </w:rPr>
        <w:t xml:space="preserve">年 </w:t>
      </w:r>
      <w:r>
        <w:rPr>
          <w:rFonts w:ascii="宋体" w:hAnsi="宋体"/>
          <w:color w:val="auto"/>
          <w:sz w:val="24"/>
        </w:rPr>
        <w:tab/>
      </w:r>
      <w:r>
        <w:rPr>
          <w:rFonts w:ascii="宋体" w:hAnsi="宋体"/>
          <w:color w:val="auto"/>
          <w:sz w:val="24"/>
        </w:rPr>
        <w:t xml:space="preserve">月 </w:t>
      </w:r>
      <w:r>
        <w:rPr>
          <w:rFonts w:ascii="宋体" w:hAnsi="宋体"/>
          <w:color w:val="auto"/>
          <w:sz w:val="24"/>
        </w:rPr>
        <w:tab/>
      </w:r>
      <w:r>
        <w:rPr>
          <w:rFonts w:ascii="宋体" w:hAnsi="宋体"/>
          <w:color w:val="auto"/>
          <w:sz w:val="24"/>
        </w:rPr>
        <w:t>日终结。</w:t>
      </w:r>
    </w:p>
    <w:p>
      <w:pPr>
        <w:autoSpaceDE w:val="0"/>
        <w:autoSpaceDN w:val="0"/>
        <w:spacing w:line="360" w:lineRule="auto"/>
        <w:contextualSpacing/>
        <w:rPr>
          <w:rFonts w:ascii="宋体" w:hAnsi="宋体"/>
          <w:b/>
          <w:bCs/>
          <w:color w:val="auto"/>
          <w:sz w:val="24"/>
        </w:rPr>
      </w:pPr>
      <w:r>
        <w:rPr>
          <w:rFonts w:ascii="宋体" w:hAnsi="宋体"/>
          <w:b/>
          <w:bCs/>
          <w:color w:val="auto"/>
          <w:sz w:val="24"/>
        </w:rPr>
        <w:t>四、质量标准</w:t>
      </w:r>
    </w:p>
    <w:p>
      <w:pPr>
        <w:autoSpaceDE w:val="0"/>
        <w:autoSpaceDN w:val="0"/>
        <w:spacing w:line="360" w:lineRule="auto"/>
        <w:ind w:firstLine="480" w:firstLineChars="200"/>
        <w:contextualSpacing/>
        <w:jc w:val="left"/>
        <w:rPr>
          <w:rFonts w:ascii="宋体" w:hAnsi="宋体"/>
          <w:color w:val="auto"/>
          <w:sz w:val="24"/>
        </w:rPr>
      </w:pPr>
      <w:r>
        <w:rPr>
          <w:rFonts w:ascii="宋体" w:hAnsi="宋体"/>
          <w:color w:val="auto"/>
          <w:sz w:val="24"/>
        </w:rPr>
        <w:t>工程造价咨询成果文件应符合：</w:t>
      </w:r>
      <w:r>
        <w:rPr>
          <w:rFonts w:ascii="宋体" w:hAnsi="宋体"/>
          <w:color w:val="auto"/>
          <w:sz w:val="24"/>
          <w:u w:val="single"/>
        </w:rPr>
        <w:t xml:space="preserve"> </w:t>
      </w:r>
      <w:r>
        <w:rPr>
          <w:rFonts w:hint="eastAsia" w:ascii="宋体" w:hAnsi="宋体"/>
          <w:color w:val="auto"/>
          <w:sz w:val="24"/>
          <w:u w:val="single"/>
        </w:rPr>
        <w:t>符合现行国家或行业有关规定、标准、规范的要求</w:t>
      </w:r>
      <w:r>
        <w:rPr>
          <w:rFonts w:ascii="宋体" w:hAnsi="宋体"/>
          <w:color w:val="auto"/>
          <w:sz w:val="24"/>
          <w:u w:val="single"/>
        </w:rPr>
        <w:t>。</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（一）、质量要求：</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（1）承诺结算审核误差率不超过1.5%，最多保留小数点后1位。</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（2）委托人会对咨询人所承诺的审核误差率进行考核。</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3）咨询人因严重失职、业务水平低劣或故意出具含有虚假、高估冒算、带有偏见、误导性的审价报告，造成委托人重大经济损失的，应当承担相应责任，并取消其委托审价资格；情节严重的，委托人会向中介机构的行业管理部门举证，并建议暂扣、吊销资质证书；涉嫌犯罪的，委托人将报案处理。</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（4）其他未明确到的事项，不得低于《浙江省建设工程造价咨询质量导则（试行）》（浙建站市[2013]5号）规定的标准和要求。</w:t>
      </w:r>
    </w:p>
    <w:p>
      <w:pPr>
        <w:autoSpaceDE w:val="0"/>
        <w:autoSpaceDN w:val="0"/>
        <w:spacing w:before="120" w:after="120" w:line="360" w:lineRule="auto"/>
        <w:contextualSpacing/>
        <w:jc w:val="left"/>
        <w:rPr>
          <w:rFonts w:ascii="宋体" w:hAnsi="宋体" w:cs="宋体"/>
          <w:b/>
          <w:color w:val="auto"/>
          <w:sz w:val="24"/>
        </w:rPr>
      </w:pPr>
      <w:r>
        <w:rPr>
          <w:rFonts w:hint="eastAsia" w:ascii="宋体" w:hAnsi="宋体"/>
          <w:color w:val="auto"/>
          <w:sz w:val="24"/>
        </w:rPr>
        <w:t>（二）、其他要求</w:t>
      </w:r>
      <w:r>
        <w:rPr>
          <w:rFonts w:hint="eastAsia" w:ascii="宋体" w:hAnsi="宋体" w:cs="宋体"/>
          <w:b/>
          <w:color w:val="auto"/>
          <w:sz w:val="24"/>
        </w:rPr>
        <w:t>：</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（1）咨询人提出的审核意见、建议，均需出具书面签章报告且经委托人核准，核准后出具最终的咨询报告，送委托人存档备案。</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2）项目负责人具有全国一级注册造价工程师执业资格，具有八年及以上的从业经历，在乙方单位具有连续三年及以上的工作经历。并具有较强的协调沟通能力，具有较强的工作责任感和敬业精神，应具备一定的协调沟通能力，具有强烈的工作责任感和敬业精神。</w:t>
      </w:r>
    </w:p>
    <w:p>
      <w:pPr>
        <w:autoSpaceDE w:val="0"/>
        <w:autoSpaceDN w:val="0"/>
        <w:spacing w:line="360" w:lineRule="auto"/>
        <w:contextualSpacing/>
        <w:jc w:val="left"/>
        <w:rPr>
          <w:rFonts w:ascii="宋体" w:hAnsi="宋体"/>
          <w:color w:val="auto"/>
          <w:sz w:val="24"/>
        </w:rPr>
      </w:pPr>
      <w:r>
        <w:rPr>
          <w:rFonts w:hint="eastAsia" w:ascii="宋体" w:hAnsi="宋体"/>
          <w:color w:val="auto"/>
          <w:sz w:val="24"/>
        </w:rPr>
        <w:t>（3） 要求指派专业造价人员服务团队不少于3人（含项目负责人）其中派驻现场工程师每周不少于2天（8小时工作制）在现场办公，并参加例会。项目负责人根据业主要求及时到达处理问题；在现场工作时间与现场管理人员一致，并受业主管理，若遇特殊情况，节假日也要求到岗。造价咨询项目团队须接受业主考勤，对于造价人员到岗率不符合要求，派驻现场工程师每周实际到岗时间少于1天的， 处以300元/天的违约金；如派驻现场工程师到岗率严重不足的（经考核缺席次数达到3次或者3次以上的），委托人有权提出更换相关人员并处以1万元以内的违约金，违约金在跟踪审计费中扣除。</w:t>
      </w:r>
    </w:p>
    <w:p>
      <w:pPr>
        <w:autoSpaceDE w:val="0"/>
        <w:autoSpaceDN w:val="0"/>
        <w:spacing w:line="360" w:lineRule="auto"/>
        <w:contextualSpacing/>
        <w:jc w:val="left"/>
        <w:rPr>
          <w:rFonts w:ascii="宋体" w:hAnsi="宋体"/>
          <w:color w:val="auto"/>
          <w:sz w:val="24"/>
          <w:highlight w:val="yellow"/>
        </w:rPr>
      </w:pPr>
      <w:r>
        <w:rPr>
          <w:rFonts w:hint="eastAsia" w:ascii="宋体" w:hAnsi="宋体"/>
          <w:color w:val="auto"/>
          <w:sz w:val="24"/>
        </w:rPr>
        <w:t>（4）合同履约期间，委托人将根据考核结果，可要求咨询人更换不符合要求的项目负责人。项目负责人及造价咨询服务人员未经委托人同意不得随意更换变动，因客观情况确需更换的，应征得委托人同意，且更换后的人员不得低于原投标承诺人员所具有的资格和业绩条件。</w:t>
      </w:r>
    </w:p>
    <w:p>
      <w:pPr>
        <w:autoSpaceDE w:val="0"/>
        <w:autoSpaceDN w:val="0"/>
        <w:spacing w:line="360" w:lineRule="auto"/>
        <w:contextualSpacing/>
        <w:rPr>
          <w:rFonts w:ascii="宋体" w:hAnsi="宋体"/>
          <w:b/>
          <w:color w:val="auto"/>
          <w:sz w:val="24"/>
        </w:rPr>
      </w:pPr>
      <w:r>
        <w:rPr>
          <w:rFonts w:hint="eastAsia" w:ascii="宋体" w:hAnsi="宋体"/>
          <w:color w:val="auto"/>
          <w:sz w:val="24"/>
        </w:rPr>
        <w:t>（5）咨询人应严格要求廉洁自律，不得有任何与施工单位利益交换关系，一旦发现与施工单位有利益交换，危害到国家或甲方利益时，将严格按照要求，罚款并取消其委托审价资格；情节严重的，委托人会向中介机构的行业管理部门举证，并建议暂扣、吊销资质证书；涉嫌犯罪的，委托人将报案处理。纳入我单位黑名单。</w:t>
      </w:r>
    </w:p>
    <w:p>
      <w:pPr>
        <w:tabs>
          <w:tab w:val="left" w:pos="8179"/>
        </w:tabs>
        <w:wordWrap w:val="0"/>
        <w:spacing w:before="158" w:line="364" w:lineRule="auto"/>
        <w:ind w:right="685" w:firstLine="482" w:firstLineChars="200"/>
        <w:contextualSpacing/>
        <w:jc w:val="left"/>
        <w:rPr>
          <w:rFonts w:ascii="宋体" w:hAnsi="宋体"/>
          <w:b/>
          <w:sz w:val="24"/>
        </w:rPr>
      </w:pPr>
      <w:r>
        <w:rPr>
          <w:rFonts w:ascii="宋体" w:hAnsi="宋体"/>
          <w:b/>
          <w:sz w:val="24"/>
        </w:rPr>
        <w:t>五、酬金或计取方式</w:t>
      </w:r>
    </w:p>
    <w:p>
      <w:pPr>
        <w:wordWrap w:val="0"/>
        <w:spacing w:line="360" w:lineRule="auto"/>
        <w:ind w:left="420" w:leftChars="200"/>
        <w:contextualSpacing/>
        <w:jc w:val="left"/>
        <w:rPr>
          <w:rFonts w:ascii="宋体" w:hAnsi="宋体"/>
          <w:sz w:val="24"/>
        </w:rPr>
      </w:pPr>
      <w:r>
        <w:rPr>
          <w:rFonts w:hint="eastAsia" w:ascii="宋体" w:hAnsi="宋体"/>
          <w:sz w:val="24"/>
        </w:rPr>
        <w:t>1.</w:t>
      </w:r>
      <w:r>
        <w:rPr>
          <w:rFonts w:ascii="宋体" w:hAnsi="宋体"/>
          <w:sz w:val="24"/>
        </w:rPr>
        <w:t xml:space="preserve">酬金： </w:t>
      </w:r>
      <w:r>
        <w:rPr>
          <w:rFonts w:ascii="宋体" w:hAnsi="宋体"/>
          <w:sz w:val="24"/>
        </w:rPr>
        <w:tab/>
      </w:r>
      <w:r>
        <w:rPr>
          <w:rFonts w:ascii="宋体" w:hAnsi="宋体"/>
          <w:sz w:val="24"/>
        </w:rPr>
        <w:t>（大写）（¥</w:t>
      </w:r>
      <w:r>
        <w:rPr>
          <w:rFonts w:ascii="宋体" w:hAnsi="宋体"/>
          <w:sz w:val="24"/>
        </w:rPr>
        <w:tab/>
      </w:r>
      <w:r>
        <w:rPr>
          <w:rFonts w:ascii="宋体" w:hAnsi="宋体"/>
          <w:sz w:val="24"/>
        </w:rPr>
        <w:t>）。服务期满后</w:t>
      </w:r>
      <w:r>
        <w:rPr>
          <w:rFonts w:hint="eastAsia" w:ascii="宋体" w:hAnsi="宋体"/>
          <w:sz w:val="24"/>
        </w:rPr>
        <w:t>按项目实际数量结算。</w:t>
      </w:r>
    </w:p>
    <w:p>
      <w:pPr>
        <w:widowControl/>
        <w:wordWrap w:val="0"/>
        <w:spacing w:line="500" w:lineRule="exact"/>
        <w:ind w:firstLine="480" w:firstLineChars="200"/>
        <w:contextualSpacing/>
        <w:jc w:val="left"/>
        <w:rPr>
          <w:rFonts w:ascii="宋体" w:hAnsi="宋体"/>
          <w:sz w:val="24"/>
        </w:rPr>
      </w:pPr>
      <w:r>
        <w:rPr>
          <w:rFonts w:ascii="宋体" w:hAnsi="宋体"/>
          <w:sz w:val="24"/>
        </w:rPr>
        <w:t>计取方式：酬金或计取方式详见附</w:t>
      </w:r>
      <w:r>
        <w:rPr>
          <w:rFonts w:hint="eastAsia" w:ascii="宋体" w:hAnsi="宋体"/>
          <w:sz w:val="24"/>
        </w:rPr>
        <w:t>件磋商报价表</w:t>
      </w:r>
      <w:r>
        <w:rPr>
          <w:rFonts w:ascii="宋体" w:hAnsi="宋体"/>
          <w:sz w:val="24"/>
        </w:rPr>
        <w:t>。</w:t>
      </w:r>
      <w:bookmarkStart w:id="23" w:name="_bookmark2"/>
      <w:bookmarkEnd w:id="23"/>
      <w:bookmarkStart w:id="24" w:name="_bookmark3"/>
      <w:bookmarkEnd w:id="24"/>
    </w:p>
    <w:p>
      <w:pPr>
        <w:autoSpaceDE w:val="0"/>
        <w:autoSpaceDN w:val="0"/>
        <w:spacing w:line="360" w:lineRule="auto"/>
        <w:ind w:firstLine="482" w:firstLineChars="200"/>
        <w:contextualSpacing/>
        <w:rPr>
          <w:rFonts w:ascii="宋体" w:hAnsi="宋体"/>
          <w:b/>
          <w:bCs/>
          <w:sz w:val="24"/>
        </w:rPr>
      </w:pPr>
      <w:r>
        <w:rPr>
          <w:rFonts w:ascii="宋体" w:hAnsi="宋体"/>
          <w:b/>
          <w:bCs/>
          <w:sz w:val="24"/>
        </w:rPr>
        <w:t>六、合同文件的构成</w:t>
      </w:r>
    </w:p>
    <w:p>
      <w:pPr>
        <w:autoSpaceDE w:val="0"/>
        <w:autoSpaceDN w:val="0"/>
        <w:spacing w:line="360" w:lineRule="auto"/>
        <w:ind w:firstLine="480" w:firstLineChars="200"/>
        <w:contextualSpacing/>
        <w:rPr>
          <w:rFonts w:ascii="宋体" w:hAnsi="宋体"/>
          <w:sz w:val="24"/>
        </w:rPr>
      </w:pPr>
      <w:r>
        <w:rPr>
          <w:rFonts w:ascii="宋体" w:hAnsi="宋体"/>
          <w:sz w:val="24"/>
        </w:rPr>
        <w:t>本协议书与下列文件一起构成合同文件:</w:t>
      </w:r>
    </w:p>
    <w:p>
      <w:pPr>
        <w:autoSpaceDE w:val="0"/>
        <w:autoSpaceDN w:val="0"/>
        <w:spacing w:line="360" w:lineRule="auto"/>
        <w:ind w:firstLine="480" w:firstLineChars="200"/>
        <w:contextualSpacing/>
        <w:rPr>
          <w:rFonts w:ascii="宋体" w:hAnsi="宋体"/>
          <w:sz w:val="24"/>
        </w:rPr>
      </w:pPr>
      <w:r>
        <w:rPr>
          <w:rFonts w:ascii="宋体" w:hAnsi="宋体"/>
          <w:sz w:val="24"/>
        </w:rPr>
        <w:t>中标通知书或委托书（如果有）；</w:t>
      </w:r>
    </w:p>
    <w:p>
      <w:pPr>
        <w:autoSpaceDE w:val="0"/>
        <w:autoSpaceDN w:val="0"/>
        <w:spacing w:line="360" w:lineRule="auto"/>
        <w:ind w:firstLine="480" w:firstLineChars="200"/>
        <w:contextualSpacing/>
        <w:rPr>
          <w:rFonts w:ascii="宋体" w:hAnsi="宋体"/>
          <w:sz w:val="24"/>
        </w:rPr>
      </w:pPr>
      <w:r>
        <w:rPr>
          <w:rFonts w:ascii="宋体" w:hAnsi="宋体"/>
          <w:sz w:val="24"/>
        </w:rPr>
        <w:t>投标函及投标函附录或造价咨询服务建议书（如果有）；</w:t>
      </w:r>
    </w:p>
    <w:p>
      <w:pPr>
        <w:autoSpaceDE w:val="0"/>
        <w:autoSpaceDN w:val="0"/>
        <w:spacing w:line="360" w:lineRule="auto"/>
        <w:ind w:firstLine="480" w:firstLineChars="200"/>
        <w:contextualSpacing/>
        <w:rPr>
          <w:rFonts w:ascii="宋体" w:hAnsi="宋体"/>
          <w:sz w:val="24"/>
        </w:rPr>
      </w:pPr>
      <w:r>
        <w:rPr>
          <w:rFonts w:ascii="宋体" w:hAnsi="宋体"/>
          <w:sz w:val="24"/>
        </w:rPr>
        <w:t>专用条件及附录；</w:t>
      </w:r>
    </w:p>
    <w:p>
      <w:pPr>
        <w:autoSpaceDE w:val="0"/>
        <w:autoSpaceDN w:val="0"/>
        <w:spacing w:line="360" w:lineRule="auto"/>
        <w:ind w:firstLine="480" w:firstLineChars="200"/>
        <w:contextualSpacing/>
        <w:rPr>
          <w:rFonts w:ascii="宋体" w:hAnsi="宋体"/>
          <w:sz w:val="24"/>
        </w:rPr>
      </w:pPr>
      <w:r>
        <w:rPr>
          <w:rFonts w:ascii="宋体" w:hAnsi="宋体"/>
          <w:sz w:val="24"/>
        </w:rPr>
        <w:t>通用条件；</w:t>
      </w:r>
    </w:p>
    <w:p>
      <w:pPr>
        <w:autoSpaceDE w:val="0"/>
        <w:autoSpaceDN w:val="0"/>
        <w:spacing w:line="360" w:lineRule="auto"/>
        <w:ind w:firstLine="480" w:firstLineChars="200"/>
        <w:contextualSpacing/>
        <w:rPr>
          <w:rFonts w:ascii="宋体" w:hAnsi="宋体"/>
          <w:sz w:val="24"/>
        </w:rPr>
      </w:pPr>
      <w:r>
        <w:rPr>
          <w:rFonts w:ascii="宋体" w:hAnsi="宋体"/>
          <w:sz w:val="24"/>
        </w:rPr>
        <w:t>其他合同文件。</w:t>
      </w:r>
    </w:p>
    <w:p>
      <w:pPr>
        <w:autoSpaceDE w:val="0"/>
        <w:autoSpaceDN w:val="0"/>
        <w:spacing w:line="360" w:lineRule="auto"/>
        <w:ind w:firstLine="480" w:firstLineChars="200"/>
        <w:contextualSpacing/>
        <w:rPr>
          <w:rFonts w:ascii="宋体" w:hAnsi="宋体"/>
          <w:sz w:val="24"/>
        </w:rPr>
      </w:pPr>
      <w:r>
        <w:rPr>
          <w:rFonts w:ascii="宋体" w:hAnsi="宋体"/>
          <w:sz w:val="24"/>
        </w:rPr>
        <w:t>上述各项合同文件包括合同当事人就该项合同文件所作出的补充和修改， 属于同一类内容的文件，应以最新签署的为准。</w:t>
      </w:r>
    </w:p>
    <w:p>
      <w:pPr>
        <w:autoSpaceDE w:val="0"/>
        <w:autoSpaceDN w:val="0"/>
        <w:spacing w:line="360" w:lineRule="auto"/>
        <w:ind w:firstLine="480" w:firstLineChars="200"/>
        <w:contextualSpacing/>
        <w:rPr>
          <w:rFonts w:ascii="宋体" w:hAnsi="宋体"/>
          <w:sz w:val="24"/>
        </w:rPr>
      </w:pPr>
      <w:r>
        <w:rPr>
          <w:rFonts w:ascii="宋体" w:hAnsi="宋体"/>
          <w:sz w:val="24"/>
        </w:rPr>
        <w:t>在合同订立及履行过程中形成的与合同有关的文件（包括补充协议）均构成合同文件的组成部分。</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七、词语定义</w:t>
      </w:r>
    </w:p>
    <w:p>
      <w:pPr>
        <w:autoSpaceDE w:val="0"/>
        <w:autoSpaceDN w:val="0"/>
        <w:spacing w:line="360" w:lineRule="auto"/>
        <w:ind w:firstLine="480" w:firstLineChars="200"/>
        <w:contextualSpacing/>
        <w:rPr>
          <w:rFonts w:ascii="宋体" w:hAnsi="宋体"/>
          <w:sz w:val="24"/>
        </w:rPr>
      </w:pPr>
      <w:r>
        <w:rPr>
          <w:rFonts w:ascii="宋体" w:hAnsi="宋体"/>
          <w:sz w:val="24"/>
        </w:rPr>
        <w:t>协议书中相关词语的含义与通用条件中的定义与解释相同。</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八、合同订立</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订立时间： </w:t>
      </w:r>
      <w:r>
        <w:rPr>
          <w:rFonts w:ascii="宋体" w:hAnsi="宋体"/>
          <w:sz w:val="24"/>
        </w:rPr>
        <w:tab/>
      </w:r>
      <w:r>
        <w:rPr>
          <w:rFonts w:ascii="宋体" w:hAnsi="宋体"/>
          <w:sz w:val="24"/>
        </w:rPr>
        <w:t xml:space="preserve">年 </w:t>
      </w:r>
      <w:r>
        <w:rPr>
          <w:rFonts w:ascii="宋体" w:hAnsi="宋体"/>
          <w:sz w:val="24"/>
        </w:rPr>
        <w:tab/>
      </w:r>
      <w:r>
        <w:rPr>
          <w:rFonts w:ascii="宋体" w:hAnsi="宋体"/>
          <w:sz w:val="24"/>
        </w:rPr>
        <w:t xml:space="preserve">月 </w:t>
      </w:r>
      <w:r>
        <w:rPr>
          <w:rFonts w:ascii="宋体" w:hAnsi="宋体"/>
          <w:sz w:val="24"/>
        </w:rPr>
        <w:tab/>
      </w:r>
      <w:r>
        <w:rPr>
          <w:rFonts w:ascii="宋体" w:hAnsi="宋体"/>
          <w:sz w:val="24"/>
        </w:rPr>
        <w:t>日。</w:t>
      </w:r>
    </w:p>
    <w:p>
      <w:pPr>
        <w:autoSpaceDE w:val="0"/>
        <w:autoSpaceDN w:val="0"/>
        <w:spacing w:line="360" w:lineRule="auto"/>
        <w:ind w:firstLine="480" w:firstLineChars="200"/>
        <w:contextualSpacing/>
        <w:rPr>
          <w:rFonts w:ascii="宋体" w:hAnsi="宋体"/>
          <w:sz w:val="24"/>
        </w:rPr>
      </w:pPr>
      <w:r>
        <w:rPr>
          <w:rFonts w:ascii="宋体" w:hAnsi="宋体"/>
          <w:sz w:val="24"/>
        </w:rPr>
        <w:t xml:space="preserve">订立地点： </w:t>
      </w:r>
      <w:r>
        <w:rPr>
          <w:rFonts w:ascii="宋体" w:hAnsi="宋体"/>
          <w:sz w:val="24"/>
        </w:rPr>
        <w:tab/>
      </w:r>
      <w:r>
        <w:rPr>
          <w:rFonts w:ascii="宋体" w:hAnsi="宋体"/>
          <w:sz w:val="24"/>
        </w:rPr>
        <w:t>。</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九、合同生效</w:t>
      </w:r>
    </w:p>
    <w:p>
      <w:pPr>
        <w:autoSpaceDE w:val="0"/>
        <w:autoSpaceDN w:val="0"/>
        <w:spacing w:line="360" w:lineRule="auto"/>
        <w:ind w:firstLine="480" w:firstLineChars="200"/>
        <w:contextualSpacing/>
        <w:rPr>
          <w:rFonts w:ascii="宋体" w:hAnsi="宋体"/>
          <w:sz w:val="24"/>
        </w:rPr>
      </w:pPr>
    </w:p>
    <w:p>
      <w:pPr>
        <w:tabs>
          <w:tab w:val="left" w:pos="837"/>
        </w:tabs>
        <w:wordWrap w:val="0"/>
        <w:spacing w:line="360" w:lineRule="auto"/>
        <w:ind w:firstLine="480" w:firstLineChars="200"/>
        <w:contextualSpacing/>
        <w:jc w:val="left"/>
        <w:rPr>
          <w:rFonts w:ascii="宋体" w:hAnsi="宋体"/>
          <w:sz w:val="24"/>
        </w:rPr>
      </w:pPr>
      <w:r>
        <w:rPr>
          <w:rFonts w:hint="eastAsia" w:ascii="宋体" w:hAnsi="宋体"/>
          <w:sz w:val="24"/>
        </w:rPr>
        <w:tab/>
      </w:r>
      <w:r>
        <w:rPr>
          <w:rFonts w:ascii="宋体" w:hAnsi="宋体"/>
          <w:sz w:val="24"/>
        </w:rPr>
        <w:t>本合同自</w:t>
      </w:r>
      <w:r>
        <w:rPr>
          <w:rFonts w:hint="eastAsia" w:ascii="宋体" w:hAnsi="宋体"/>
          <w:sz w:val="24"/>
          <w:u w:val="single"/>
        </w:rPr>
        <w:t xml:space="preserve">        </w:t>
      </w:r>
      <w:r>
        <w:rPr>
          <w:rFonts w:ascii="宋体" w:hAnsi="宋体"/>
          <w:sz w:val="24"/>
        </w:rPr>
        <w:t>生效。</w:t>
      </w:r>
    </w:p>
    <w:p>
      <w:pPr>
        <w:autoSpaceDE w:val="0"/>
        <w:autoSpaceDN w:val="0"/>
        <w:spacing w:line="360" w:lineRule="auto"/>
        <w:ind w:firstLine="482" w:firstLineChars="200"/>
        <w:contextualSpacing/>
        <w:rPr>
          <w:rFonts w:ascii="宋体" w:hAnsi="宋体"/>
          <w:b/>
          <w:bCs/>
          <w:sz w:val="24"/>
        </w:rPr>
      </w:pPr>
      <w:r>
        <w:rPr>
          <w:rFonts w:ascii="宋体" w:hAnsi="宋体"/>
          <w:b/>
          <w:bCs/>
          <w:sz w:val="24"/>
        </w:rPr>
        <w:t>十、合同份数</w:t>
      </w:r>
    </w:p>
    <w:p>
      <w:pPr>
        <w:autoSpaceDE w:val="0"/>
        <w:autoSpaceDN w:val="0"/>
        <w:spacing w:line="360" w:lineRule="auto"/>
        <w:ind w:firstLine="480" w:firstLineChars="200"/>
        <w:contextualSpacing/>
        <w:rPr>
          <w:rFonts w:ascii="宋体" w:hAnsi="宋体"/>
          <w:sz w:val="24"/>
        </w:rPr>
      </w:pPr>
      <w:r>
        <w:rPr>
          <w:rFonts w:hint="eastAsia" w:ascii="宋体" w:hAnsi="宋体"/>
          <w:sz w:val="24"/>
        </w:rPr>
        <w:t>本合同一式</w:t>
      </w:r>
      <w:r>
        <w:rPr>
          <w:rFonts w:hint="eastAsia" w:ascii="宋体" w:hAnsi="宋体"/>
          <w:sz w:val="24"/>
          <w:u w:val="single"/>
        </w:rPr>
        <w:t xml:space="preserve">   陆  </w:t>
      </w:r>
      <w:r>
        <w:rPr>
          <w:rFonts w:hint="eastAsia" w:ascii="宋体" w:hAnsi="宋体"/>
          <w:sz w:val="24"/>
        </w:rPr>
        <w:t xml:space="preserve"> 份，具有同等法律效力，其中委托人执</w:t>
      </w:r>
      <w:r>
        <w:rPr>
          <w:rFonts w:hint="eastAsia" w:ascii="宋体" w:hAnsi="宋体"/>
          <w:sz w:val="24"/>
          <w:u w:val="single"/>
        </w:rPr>
        <w:t xml:space="preserve">  肆  </w:t>
      </w:r>
      <w:r>
        <w:rPr>
          <w:rFonts w:hint="eastAsia" w:ascii="宋体" w:hAnsi="宋体"/>
          <w:sz w:val="24"/>
        </w:rPr>
        <w:t xml:space="preserve"> 份，咨询人执  </w:t>
      </w:r>
      <w:r>
        <w:rPr>
          <w:rFonts w:hint="eastAsia" w:ascii="宋体" w:hAnsi="宋体"/>
          <w:sz w:val="24"/>
          <w:u w:val="single"/>
        </w:rPr>
        <w:t xml:space="preserve">贰   </w:t>
      </w:r>
      <w:r>
        <w:rPr>
          <w:rFonts w:hint="eastAsia" w:ascii="宋体" w:hAnsi="宋体"/>
          <w:sz w:val="24"/>
        </w:rPr>
        <w:t>份。</w:t>
      </w:r>
    </w:p>
    <w:p>
      <w:pPr>
        <w:autoSpaceDE w:val="0"/>
        <w:autoSpaceDN w:val="0"/>
        <w:spacing w:line="360" w:lineRule="auto"/>
        <w:ind w:firstLine="480" w:firstLineChars="200"/>
        <w:contextualSpacing/>
        <w:rPr>
          <w:rFonts w:ascii="宋体" w:hAnsi="宋体" w:cs="宋体"/>
          <w:sz w:val="24"/>
          <w:lang w:val="zh-CN" w:bidi="zh-CN"/>
        </w:rPr>
      </w:pPr>
      <w:r>
        <w:rPr>
          <w:rFonts w:ascii="宋体" w:hAnsi="宋体" w:cs="宋体"/>
          <w:sz w:val="24"/>
          <w:lang w:val="zh-CN" w:bidi="zh-CN"/>
        </w:rPr>
        <w:t xml:space="preserve"> </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委托人：（盖章）                    咨询人：（盖章）</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法定代表人或其授权的：（签字）      法定代表人或其授权的：（签字）</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代理人：（签字）                    代理人：（签字）</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组织机构代码：                     组织机构代码：</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纳税人识别码：                     纳税人识别码：</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住所：                             住所：</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帐号：                             帐号：</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开户银行：                         开户银行：</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邮政编码：                         邮政编码：</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电话：                             电话：</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传真：                             传真：</w:t>
      </w:r>
    </w:p>
    <w:p>
      <w:pPr>
        <w:autoSpaceDE w:val="0"/>
        <w:autoSpaceDN w:val="0"/>
        <w:spacing w:line="360" w:lineRule="auto"/>
        <w:ind w:firstLine="480" w:firstLineChars="200"/>
        <w:contextualSpacing/>
        <w:rPr>
          <w:rFonts w:ascii="宋体" w:hAnsi="宋体" w:cs="宋体"/>
          <w:sz w:val="24"/>
          <w:lang w:val="zh-CN" w:bidi="zh-CN"/>
        </w:rPr>
      </w:pPr>
      <w:r>
        <w:rPr>
          <w:rFonts w:hint="eastAsia" w:ascii="宋体" w:hAnsi="宋体" w:cs="宋体"/>
          <w:sz w:val="24"/>
          <w:lang w:val="zh-CN" w:bidi="zh-CN"/>
        </w:rPr>
        <w:t>电子信箱：                         电子信箱：</w:t>
      </w:r>
    </w:p>
    <w:p>
      <w:pPr>
        <w:wordWrap w:val="0"/>
        <w:spacing w:line="360" w:lineRule="auto"/>
        <w:ind w:firstLine="480" w:firstLineChars="200"/>
        <w:contextualSpacing/>
        <w:outlineLvl w:val="1"/>
        <w:rPr>
          <w:rFonts w:ascii="宋体" w:hAnsi="宋体"/>
          <w:b/>
          <w:bCs/>
          <w:sz w:val="30"/>
          <w:szCs w:val="32"/>
        </w:rPr>
      </w:pPr>
      <w:r>
        <w:rPr>
          <w:rFonts w:hint="eastAsia" w:ascii="宋体" w:hAnsi="宋体"/>
          <w:sz w:val="24"/>
        </w:rPr>
        <w:t xml:space="preserve">2021年   月    日                  2021年   月   日 </w:t>
      </w:r>
      <w:r>
        <w:rPr>
          <w:rFonts w:hint="eastAsia" w:ascii="宋体" w:hAnsi="宋体"/>
          <w:b/>
          <w:bCs/>
          <w:sz w:val="30"/>
          <w:szCs w:val="32"/>
        </w:rPr>
        <w:t xml:space="preserve"> </w:t>
      </w:r>
    </w:p>
    <w:p>
      <w:pPr>
        <w:wordWrap w:val="0"/>
        <w:spacing w:line="360" w:lineRule="auto"/>
        <w:contextualSpacing/>
        <w:jc w:val="center"/>
        <w:outlineLvl w:val="1"/>
        <w:rPr>
          <w:rFonts w:ascii="宋体" w:hAnsi="宋体"/>
          <w:b/>
          <w:bCs/>
          <w:sz w:val="30"/>
          <w:szCs w:val="32"/>
        </w:rPr>
      </w:pPr>
    </w:p>
    <w:p>
      <w:pPr>
        <w:wordWrap w:val="0"/>
        <w:spacing w:line="360" w:lineRule="auto"/>
        <w:contextualSpacing/>
        <w:jc w:val="center"/>
        <w:outlineLvl w:val="1"/>
        <w:rPr>
          <w:rFonts w:ascii="宋体" w:hAnsi="宋体"/>
          <w:b/>
          <w:bCs/>
          <w:sz w:val="30"/>
          <w:szCs w:val="32"/>
        </w:rPr>
      </w:pPr>
    </w:p>
    <w:p>
      <w:pPr>
        <w:adjustRightInd w:val="0"/>
        <w:snapToGrid w:val="0"/>
        <w:spacing w:before="120" w:beforeLines="50" w:after="120" w:afterLines="50" w:line="360" w:lineRule="auto"/>
        <w:ind w:firstLine="480" w:firstLineChars="200"/>
        <w:rPr>
          <w:rFonts w:hint="eastAsia" w:ascii="宋体" w:hAnsi="宋体" w:cs="宋体"/>
          <w:sz w:val="24"/>
        </w:rPr>
      </w:pPr>
      <w:r>
        <w:rPr>
          <w:rFonts w:hint="eastAsia" w:ascii="宋体" w:hAnsi="宋体" w:cs="宋体"/>
          <w:sz w:val="24"/>
        </w:rPr>
        <w:t>采购代理机构：杭州好邦建筑工程咨询有限公司（公章）</w:t>
      </w:r>
    </w:p>
    <w:p>
      <w:pPr>
        <w:adjustRightInd w:val="0"/>
        <w:snapToGrid w:val="0"/>
        <w:spacing w:before="120" w:beforeLines="50" w:after="120" w:afterLines="50" w:line="360" w:lineRule="auto"/>
        <w:ind w:firstLine="480" w:firstLineChars="200"/>
        <w:rPr>
          <w:rFonts w:hint="eastAsia" w:ascii="宋体" w:hAnsi="宋体" w:cs="宋体"/>
          <w:sz w:val="24"/>
        </w:rPr>
      </w:pPr>
      <w:r>
        <w:rPr>
          <w:rFonts w:hint="eastAsia" w:ascii="宋体" w:hAnsi="宋体" w:cs="宋体"/>
          <w:sz w:val="24"/>
        </w:rPr>
        <w:t>采购代理机构代表：（签字）</w:t>
      </w:r>
    </w:p>
    <w:p>
      <w:pPr>
        <w:adjustRightInd w:val="0"/>
        <w:snapToGrid w:val="0"/>
        <w:spacing w:before="120" w:beforeLines="50" w:after="120" w:afterLines="50" w:line="360" w:lineRule="auto"/>
        <w:ind w:firstLine="480" w:firstLineChars="200"/>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cs="宋体"/>
          <w:sz w:val="24"/>
          <w:lang w:val="en-US" w:eastAsia="zh-CN"/>
        </w:rPr>
        <w:t>杭州市西湖区文三路18号；</w:t>
      </w:r>
    </w:p>
    <w:p>
      <w:pPr>
        <w:adjustRightInd w:val="0"/>
        <w:snapToGrid w:val="0"/>
        <w:spacing w:before="120" w:beforeLines="50" w:after="120" w:afterLines="50" w:line="360" w:lineRule="auto"/>
        <w:ind w:firstLine="480" w:firstLineChars="200"/>
        <w:rPr>
          <w:rFonts w:hint="default" w:ascii="宋体" w:hAnsi="宋体" w:eastAsia="宋体" w:cs="宋体"/>
          <w:sz w:val="24"/>
          <w:lang w:val="en-US" w:eastAsia="zh-CN"/>
        </w:rPr>
      </w:pPr>
      <w:r>
        <w:rPr>
          <w:rFonts w:hint="eastAsia" w:ascii="宋体" w:hAnsi="宋体" w:cs="宋体"/>
          <w:sz w:val="24"/>
        </w:rPr>
        <w:t>电话：</w:t>
      </w:r>
      <w:r>
        <w:rPr>
          <w:rFonts w:hint="eastAsia" w:ascii="宋体" w:hAnsi="宋体" w:cs="宋体"/>
          <w:sz w:val="24"/>
          <w:lang w:val="en-US" w:eastAsia="zh-CN"/>
        </w:rPr>
        <w:t>0571-81952307</w:t>
      </w:r>
    </w:p>
    <w:p>
      <w:pPr>
        <w:wordWrap w:val="0"/>
        <w:spacing w:line="360" w:lineRule="auto"/>
        <w:ind w:firstLine="480" w:firstLineChars="200"/>
        <w:contextualSpacing/>
        <w:jc w:val="both"/>
        <w:outlineLvl w:val="1"/>
        <w:rPr>
          <w:rFonts w:ascii="宋体" w:hAnsi="宋体"/>
          <w:b/>
          <w:bCs/>
          <w:sz w:val="30"/>
          <w:szCs w:val="32"/>
        </w:rPr>
      </w:pPr>
      <w:r>
        <w:rPr>
          <w:rFonts w:hint="eastAsia" w:ascii="宋体" w:hAnsi="宋体" w:cs="宋体"/>
          <w:sz w:val="24"/>
        </w:rPr>
        <w:t>鉴证时间：    年   月   日</w:t>
      </w:r>
      <w:r>
        <w:rPr>
          <w:rFonts w:hint="eastAsia" w:ascii="宋体" w:hAnsi="宋体" w:cs="宋体"/>
          <w:sz w:val="24"/>
          <w:lang w:val="en-US" w:eastAsia="zh-CN"/>
        </w:rPr>
        <w:t xml:space="preserve"> </w:t>
      </w:r>
    </w:p>
    <w:p>
      <w:pPr>
        <w:wordWrap w:val="0"/>
        <w:spacing w:line="360" w:lineRule="auto"/>
        <w:contextualSpacing/>
        <w:jc w:val="center"/>
        <w:outlineLvl w:val="1"/>
        <w:rPr>
          <w:rFonts w:ascii="宋体" w:hAnsi="宋体"/>
          <w:b/>
          <w:bCs/>
          <w:sz w:val="30"/>
          <w:szCs w:val="32"/>
        </w:rPr>
      </w:pPr>
    </w:p>
    <w:p>
      <w:pPr>
        <w:wordWrap w:val="0"/>
        <w:spacing w:line="360" w:lineRule="auto"/>
        <w:contextualSpacing/>
        <w:jc w:val="center"/>
        <w:outlineLvl w:val="1"/>
        <w:rPr>
          <w:rFonts w:ascii="宋体" w:hAnsi="宋体"/>
          <w:b/>
          <w:bCs/>
          <w:sz w:val="30"/>
          <w:szCs w:val="32"/>
        </w:rPr>
      </w:pPr>
    </w:p>
    <w:p>
      <w:pPr>
        <w:pStyle w:val="2"/>
        <w:ind w:left="0" w:leftChars="0" w:firstLine="0" w:firstLineChars="0"/>
        <w:rPr>
          <w:sz w:val="24"/>
        </w:rPr>
      </w:pPr>
    </w:p>
    <w:p>
      <w:pPr>
        <w:wordWrap w:val="0"/>
        <w:spacing w:line="360" w:lineRule="auto"/>
        <w:contextualSpacing/>
        <w:jc w:val="center"/>
        <w:outlineLvl w:val="1"/>
        <w:rPr>
          <w:rFonts w:ascii="宋体" w:hAnsi="宋体"/>
          <w:b/>
          <w:bCs/>
          <w:sz w:val="30"/>
          <w:szCs w:val="32"/>
        </w:rPr>
      </w:pPr>
      <w:r>
        <w:rPr>
          <w:rFonts w:ascii="宋体" w:hAnsi="宋体"/>
          <w:b/>
          <w:bCs/>
          <w:sz w:val="30"/>
          <w:szCs w:val="32"/>
        </w:rPr>
        <w:t>第二部分</w:t>
      </w:r>
      <w:r>
        <w:rPr>
          <w:rFonts w:hint="eastAsia" w:ascii="宋体" w:hAnsi="宋体"/>
          <w:b/>
          <w:bCs/>
          <w:sz w:val="30"/>
          <w:szCs w:val="32"/>
        </w:rPr>
        <w:t xml:space="preserve">  通用条款</w:t>
      </w:r>
    </w:p>
    <w:p>
      <w:pPr>
        <w:spacing w:line="360" w:lineRule="auto"/>
        <w:ind w:firstLine="480" w:firstLineChars="200"/>
        <w:contextualSpacing/>
        <w:jc w:val="left"/>
        <w:rPr>
          <w:rFonts w:ascii="宋体" w:hAnsi="宋体"/>
          <w:sz w:val="24"/>
        </w:rPr>
      </w:pPr>
      <w:r>
        <w:rPr>
          <w:rFonts w:ascii="宋体" w:hAnsi="宋体"/>
          <w:sz w:val="24"/>
        </w:rPr>
        <w:t>1.词语定义、语言、解释顺序与适用法律</w:t>
      </w:r>
    </w:p>
    <w:p>
      <w:pPr>
        <w:spacing w:line="360" w:lineRule="auto"/>
        <w:ind w:firstLine="480" w:firstLineChars="200"/>
        <w:contextualSpacing/>
        <w:jc w:val="left"/>
        <w:rPr>
          <w:rFonts w:ascii="宋体" w:hAnsi="宋体"/>
          <w:sz w:val="24"/>
        </w:rPr>
      </w:pPr>
      <w:r>
        <w:rPr>
          <w:rFonts w:ascii="宋体" w:hAnsi="宋体"/>
          <w:sz w:val="24"/>
        </w:rPr>
        <w:t>1.1 词语定义</w:t>
      </w:r>
    </w:p>
    <w:p>
      <w:pPr>
        <w:spacing w:line="360" w:lineRule="auto"/>
        <w:ind w:firstLine="480" w:firstLineChars="200"/>
        <w:contextualSpacing/>
        <w:jc w:val="left"/>
        <w:rPr>
          <w:rFonts w:ascii="宋体" w:hAnsi="宋体"/>
          <w:sz w:val="24"/>
        </w:rPr>
      </w:pPr>
      <w:r>
        <w:rPr>
          <w:rFonts w:hint="eastAsia" w:ascii="宋体" w:hAnsi="宋体"/>
          <w:sz w:val="24"/>
        </w:rPr>
        <w:t>组成本合同的全部文件中的下列名词和用语应具有本款所赋予的含义：</w:t>
      </w:r>
    </w:p>
    <w:p>
      <w:pPr>
        <w:spacing w:line="360" w:lineRule="auto"/>
        <w:ind w:firstLine="480" w:firstLineChars="200"/>
        <w:contextualSpacing/>
        <w:jc w:val="left"/>
        <w:rPr>
          <w:rFonts w:ascii="宋体" w:hAnsi="宋体"/>
          <w:sz w:val="24"/>
        </w:rPr>
      </w:pPr>
      <w:r>
        <w:rPr>
          <w:rFonts w:ascii="宋体" w:hAnsi="宋体"/>
          <w:sz w:val="24"/>
        </w:rPr>
        <w:t>1.1.1“工程”是指按照本合同约定实施造价咨询与其他服务的建设工程。</w:t>
      </w:r>
    </w:p>
    <w:p>
      <w:pPr>
        <w:spacing w:line="360" w:lineRule="auto"/>
        <w:ind w:firstLine="480" w:firstLineChars="200"/>
        <w:contextualSpacing/>
        <w:jc w:val="left"/>
        <w:rPr>
          <w:rFonts w:ascii="宋体" w:hAnsi="宋体"/>
          <w:sz w:val="24"/>
        </w:rPr>
      </w:pPr>
      <w:r>
        <w:rPr>
          <w:rFonts w:ascii="宋体" w:hAnsi="宋体"/>
          <w:sz w:val="24"/>
        </w:rPr>
        <w:t>1.1.2“工程造价”是指工程项目建设过程中预计或实际支出的全部费用。</w:t>
      </w:r>
    </w:p>
    <w:p>
      <w:pPr>
        <w:spacing w:line="360" w:lineRule="auto"/>
        <w:ind w:firstLine="480" w:firstLineChars="200"/>
        <w:contextualSpacing/>
        <w:jc w:val="left"/>
        <w:rPr>
          <w:rFonts w:ascii="宋体" w:hAnsi="宋体"/>
          <w:sz w:val="24"/>
        </w:rPr>
      </w:pPr>
      <w:r>
        <w:rPr>
          <w:rFonts w:ascii="宋体" w:hAnsi="宋体"/>
          <w:sz w:val="24"/>
        </w:rPr>
        <w:t>1.1.3“委托人”是指本合同中委托造价咨询与其他服务的一方，及其合法</w:t>
      </w:r>
      <w:r>
        <w:rPr>
          <w:rFonts w:hint="eastAsia" w:ascii="宋体" w:hAnsi="宋体"/>
          <w:sz w:val="24"/>
        </w:rPr>
        <w:t>的继承人或受让人。</w:t>
      </w:r>
    </w:p>
    <w:p>
      <w:pPr>
        <w:spacing w:line="360" w:lineRule="auto"/>
        <w:ind w:firstLine="480" w:firstLineChars="200"/>
        <w:contextualSpacing/>
        <w:jc w:val="left"/>
        <w:rPr>
          <w:rFonts w:ascii="宋体" w:hAnsi="宋体"/>
          <w:sz w:val="24"/>
        </w:rPr>
      </w:pPr>
      <w:r>
        <w:rPr>
          <w:rFonts w:ascii="宋体" w:hAnsi="宋体"/>
          <w:sz w:val="24"/>
        </w:rPr>
        <w:t>1.1.4“咨询人”是指本合同中提供造价咨询与其他服务的一方，及其合法</w:t>
      </w:r>
      <w:r>
        <w:rPr>
          <w:rFonts w:hint="eastAsia" w:ascii="宋体" w:hAnsi="宋体"/>
          <w:sz w:val="24"/>
        </w:rPr>
        <w:t>的继承人。</w:t>
      </w:r>
    </w:p>
    <w:p>
      <w:pPr>
        <w:spacing w:line="360" w:lineRule="auto"/>
        <w:ind w:firstLine="480" w:firstLineChars="200"/>
        <w:contextualSpacing/>
        <w:jc w:val="left"/>
        <w:rPr>
          <w:rFonts w:ascii="宋体" w:hAnsi="宋体"/>
          <w:sz w:val="24"/>
        </w:rPr>
      </w:pPr>
      <w:r>
        <w:rPr>
          <w:rFonts w:ascii="宋体" w:hAnsi="宋体"/>
          <w:sz w:val="24"/>
        </w:rPr>
        <w:t>1.1.5“第三人”是指除委托人、咨询人以外与本咨询业务有关的当事人。</w:t>
      </w:r>
    </w:p>
    <w:p>
      <w:pPr>
        <w:spacing w:line="360" w:lineRule="auto"/>
        <w:ind w:firstLine="480" w:firstLineChars="200"/>
        <w:contextualSpacing/>
        <w:jc w:val="left"/>
        <w:rPr>
          <w:rFonts w:ascii="宋体" w:hAnsi="宋体"/>
          <w:sz w:val="24"/>
        </w:rPr>
      </w:pPr>
      <w:r>
        <w:rPr>
          <w:rFonts w:ascii="宋体" w:hAnsi="宋体"/>
          <w:sz w:val="24"/>
        </w:rPr>
        <w:t>1.1.6“正常工作”是指本合同订立时通用条件和专用条件中约定的咨询人</w:t>
      </w:r>
      <w:r>
        <w:rPr>
          <w:rFonts w:hint="eastAsia" w:ascii="宋体" w:hAnsi="宋体"/>
          <w:sz w:val="24"/>
        </w:rPr>
        <w:t>的工作。</w:t>
      </w:r>
    </w:p>
    <w:p>
      <w:pPr>
        <w:spacing w:line="360" w:lineRule="auto"/>
        <w:ind w:firstLine="480" w:firstLineChars="200"/>
        <w:contextualSpacing/>
        <w:jc w:val="left"/>
        <w:rPr>
          <w:rFonts w:ascii="宋体" w:hAnsi="宋体"/>
          <w:sz w:val="24"/>
        </w:rPr>
      </w:pPr>
      <w:r>
        <w:rPr>
          <w:rFonts w:ascii="宋体" w:hAnsi="宋体"/>
          <w:sz w:val="24"/>
        </w:rPr>
        <w:t>1.1.7“附加工作”是指咨询人根据合同条件完成的正常工作以外的工作。</w:t>
      </w:r>
    </w:p>
    <w:p>
      <w:pPr>
        <w:spacing w:line="360" w:lineRule="auto"/>
        <w:ind w:firstLine="480" w:firstLineChars="200"/>
        <w:contextualSpacing/>
        <w:jc w:val="left"/>
        <w:rPr>
          <w:rFonts w:ascii="宋体" w:hAnsi="宋体"/>
          <w:sz w:val="24"/>
        </w:rPr>
      </w:pPr>
      <w:r>
        <w:rPr>
          <w:rFonts w:ascii="宋体" w:hAnsi="宋体"/>
          <w:sz w:val="24"/>
        </w:rPr>
        <w:t>1.1.8“项目咨询团队”是指咨询人指派负责履行本合同的团队，其团队成</w:t>
      </w:r>
      <w:r>
        <w:rPr>
          <w:rFonts w:hint="eastAsia" w:ascii="宋体" w:hAnsi="宋体"/>
          <w:sz w:val="24"/>
        </w:rPr>
        <w:t>员为本合同的项目咨询人员。</w:t>
      </w:r>
    </w:p>
    <w:p>
      <w:pPr>
        <w:spacing w:line="360" w:lineRule="auto"/>
        <w:ind w:firstLine="480" w:firstLineChars="200"/>
        <w:contextualSpacing/>
        <w:jc w:val="left"/>
        <w:rPr>
          <w:rFonts w:ascii="宋体" w:hAnsi="宋体"/>
          <w:sz w:val="24"/>
        </w:rPr>
      </w:pPr>
      <w:r>
        <w:rPr>
          <w:rFonts w:ascii="宋体" w:hAnsi="宋体"/>
          <w:sz w:val="24"/>
        </w:rPr>
        <w:t>1.1.9“项目负责人”是指由咨询人的法定代表人书面授权，在授权范围内</w:t>
      </w:r>
      <w:r>
        <w:rPr>
          <w:rFonts w:hint="eastAsia" w:ascii="宋体" w:hAnsi="宋体"/>
          <w:sz w:val="24"/>
        </w:rPr>
        <w:t>负责履行本合同、主持项目咨询团队工作的负责人。</w:t>
      </w:r>
    </w:p>
    <w:p>
      <w:pPr>
        <w:spacing w:line="360" w:lineRule="auto"/>
        <w:ind w:firstLine="480" w:firstLineChars="200"/>
        <w:contextualSpacing/>
        <w:jc w:val="left"/>
        <w:rPr>
          <w:rFonts w:ascii="宋体" w:hAnsi="宋体"/>
          <w:sz w:val="24"/>
        </w:rPr>
      </w:pPr>
      <w:r>
        <w:rPr>
          <w:rFonts w:ascii="宋体" w:hAnsi="宋体"/>
          <w:sz w:val="24"/>
        </w:rPr>
        <w:t>1.1.10“委托人代表”是指由委托人的法定代表人书面授权，在授权范围</w:t>
      </w:r>
      <w:r>
        <w:rPr>
          <w:rFonts w:hint="eastAsia" w:ascii="宋体" w:hAnsi="宋体"/>
          <w:sz w:val="24"/>
        </w:rPr>
        <w:t>内行使委托人权利的人。</w:t>
      </w:r>
    </w:p>
    <w:p>
      <w:pPr>
        <w:spacing w:line="360" w:lineRule="auto"/>
        <w:ind w:firstLine="480" w:firstLineChars="200"/>
        <w:contextualSpacing/>
        <w:jc w:val="left"/>
        <w:rPr>
          <w:rFonts w:ascii="宋体" w:hAnsi="宋体"/>
          <w:sz w:val="24"/>
        </w:rPr>
      </w:pPr>
      <w:r>
        <w:rPr>
          <w:rFonts w:ascii="宋体" w:hAnsi="宋体"/>
          <w:sz w:val="24"/>
        </w:rPr>
        <w:t>1.1.11“酬金”是指咨询人履行本合同义务，委托人按照本合同约定给付</w:t>
      </w:r>
      <w:r>
        <w:rPr>
          <w:rFonts w:hint="eastAsia" w:ascii="宋体" w:hAnsi="宋体"/>
          <w:sz w:val="24"/>
        </w:rPr>
        <w:t>咨询人的金额。</w:t>
      </w:r>
    </w:p>
    <w:p>
      <w:pPr>
        <w:spacing w:line="360" w:lineRule="auto"/>
        <w:ind w:firstLine="480" w:firstLineChars="200"/>
        <w:contextualSpacing/>
        <w:jc w:val="left"/>
        <w:rPr>
          <w:rFonts w:ascii="宋体" w:hAnsi="宋体"/>
          <w:sz w:val="24"/>
        </w:rPr>
      </w:pPr>
      <w:r>
        <w:rPr>
          <w:rFonts w:ascii="宋体" w:hAnsi="宋体"/>
          <w:sz w:val="24"/>
        </w:rPr>
        <w:t>1.1.12“正常工作酬金”是指在协议书中载明的，咨询人完成正常工作，</w:t>
      </w:r>
      <w:r>
        <w:rPr>
          <w:rFonts w:hint="eastAsia" w:ascii="宋体" w:hAnsi="宋体"/>
          <w:sz w:val="24"/>
        </w:rPr>
        <w:t>委托人应给付咨询人的酬金。</w:t>
      </w:r>
    </w:p>
    <w:p>
      <w:pPr>
        <w:spacing w:line="360" w:lineRule="auto"/>
        <w:ind w:firstLine="480" w:firstLineChars="200"/>
        <w:contextualSpacing/>
        <w:jc w:val="left"/>
        <w:rPr>
          <w:rFonts w:ascii="宋体" w:hAnsi="宋体"/>
          <w:sz w:val="24"/>
        </w:rPr>
      </w:pPr>
      <w:r>
        <w:rPr>
          <w:rFonts w:ascii="宋体" w:hAnsi="宋体"/>
          <w:sz w:val="24"/>
        </w:rPr>
        <w:t>1.1.13“附加工作酬金”是指咨询人完成附加工作，委托人应给付咨询人</w:t>
      </w:r>
      <w:r>
        <w:rPr>
          <w:rFonts w:hint="eastAsia" w:ascii="宋体" w:hAnsi="宋体"/>
          <w:sz w:val="24"/>
        </w:rPr>
        <w:t>的酬金。</w:t>
      </w:r>
    </w:p>
    <w:p>
      <w:pPr>
        <w:spacing w:line="360" w:lineRule="auto"/>
        <w:ind w:firstLine="480" w:firstLineChars="200"/>
        <w:contextualSpacing/>
        <w:jc w:val="left"/>
        <w:rPr>
          <w:rFonts w:ascii="宋体" w:hAnsi="宋体"/>
          <w:sz w:val="24"/>
        </w:rPr>
      </w:pPr>
      <w:r>
        <w:rPr>
          <w:rFonts w:ascii="宋体" w:hAnsi="宋体"/>
          <w:sz w:val="24"/>
        </w:rPr>
        <w:t>1.1.14 “书面形式”是指合同书、信件和数据电文（包括电报、电传、传</w:t>
      </w:r>
      <w:r>
        <w:rPr>
          <w:rFonts w:hint="eastAsia" w:ascii="宋体" w:hAnsi="宋体"/>
          <w:sz w:val="24"/>
        </w:rPr>
        <w:t>真、电子数据交换和电子邮件）等可以有形地表现所载内容的形式。</w:t>
      </w:r>
    </w:p>
    <w:p>
      <w:pPr>
        <w:spacing w:line="360" w:lineRule="auto"/>
        <w:ind w:firstLine="480" w:firstLineChars="200"/>
        <w:contextualSpacing/>
        <w:jc w:val="left"/>
        <w:rPr>
          <w:rFonts w:ascii="宋体" w:hAnsi="宋体"/>
          <w:sz w:val="24"/>
        </w:rPr>
      </w:pPr>
      <w:r>
        <w:rPr>
          <w:rFonts w:ascii="宋体" w:hAnsi="宋体"/>
          <w:sz w:val="24"/>
        </w:rPr>
        <w:t>1.1.15 “不可抗力”是指委托人和咨询人在订立本合同时不可预见，在合</w:t>
      </w:r>
      <w:r>
        <w:rPr>
          <w:rFonts w:hint="eastAsia" w:ascii="宋体" w:hAnsi="宋体"/>
          <w:sz w:val="24"/>
        </w:rPr>
        <w:t>同履行过程中不可避免并不能克服的自然灾害和社会性突发事件，如地震、海啸、瘟疫、水灾、骚乱、暴动、战争等情形。</w:t>
      </w:r>
    </w:p>
    <w:p>
      <w:pPr>
        <w:spacing w:line="360" w:lineRule="auto"/>
        <w:ind w:firstLine="480" w:firstLineChars="200"/>
        <w:contextualSpacing/>
        <w:jc w:val="left"/>
        <w:rPr>
          <w:rFonts w:ascii="宋体" w:hAnsi="宋体"/>
          <w:sz w:val="24"/>
        </w:rPr>
      </w:pPr>
      <w:r>
        <w:rPr>
          <w:rFonts w:ascii="宋体" w:hAnsi="宋体"/>
          <w:sz w:val="24"/>
        </w:rPr>
        <w:t>1.2 语言</w:t>
      </w:r>
    </w:p>
    <w:p>
      <w:pPr>
        <w:spacing w:line="360" w:lineRule="auto"/>
        <w:ind w:firstLine="480" w:firstLineChars="200"/>
        <w:contextualSpacing/>
        <w:jc w:val="left"/>
        <w:rPr>
          <w:rFonts w:ascii="宋体" w:hAnsi="宋体"/>
          <w:sz w:val="24"/>
        </w:rPr>
      </w:pPr>
      <w:r>
        <w:rPr>
          <w:rFonts w:hint="eastAsia" w:ascii="宋体" w:hAnsi="宋体"/>
          <w:sz w:val="24"/>
        </w:rPr>
        <w:t>本合同使用中文书写、解释和说明。如专用条件约定使用两种及以上语言文字时，应以中文为准。</w:t>
      </w:r>
    </w:p>
    <w:p>
      <w:pPr>
        <w:spacing w:line="360" w:lineRule="auto"/>
        <w:ind w:firstLine="480" w:firstLineChars="200"/>
        <w:contextualSpacing/>
        <w:jc w:val="left"/>
        <w:rPr>
          <w:rFonts w:ascii="宋体" w:hAnsi="宋体"/>
          <w:sz w:val="24"/>
        </w:rPr>
      </w:pPr>
      <w:r>
        <w:rPr>
          <w:rFonts w:ascii="宋体" w:hAnsi="宋体"/>
          <w:sz w:val="24"/>
        </w:rPr>
        <w:t>1.3 合同文件的优先顺序</w:t>
      </w:r>
    </w:p>
    <w:p>
      <w:pPr>
        <w:spacing w:line="360" w:lineRule="auto"/>
        <w:ind w:firstLine="480" w:firstLineChars="200"/>
        <w:contextualSpacing/>
        <w:jc w:val="left"/>
        <w:rPr>
          <w:rFonts w:ascii="宋体" w:hAnsi="宋体"/>
          <w:sz w:val="24"/>
        </w:rPr>
      </w:pPr>
      <w:r>
        <w:rPr>
          <w:rFonts w:hint="eastAsia" w:ascii="宋体" w:hAnsi="宋体"/>
          <w:sz w:val="24"/>
        </w:rPr>
        <w:t>组成本合同的下列文件彼此应能相互解释、互为说明。除专用条件另有约定外，本合同文件的解释顺序如下：</w:t>
      </w:r>
    </w:p>
    <w:p>
      <w:pPr>
        <w:spacing w:line="360" w:lineRule="auto"/>
        <w:ind w:firstLine="480" w:firstLineChars="200"/>
        <w:contextualSpacing/>
        <w:jc w:val="left"/>
        <w:rPr>
          <w:rFonts w:ascii="宋体" w:hAnsi="宋体"/>
          <w:sz w:val="24"/>
        </w:rPr>
      </w:pPr>
      <w:r>
        <w:rPr>
          <w:rFonts w:ascii="宋体" w:hAnsi="宋体"/>
          <w:sz w:val="24"/>
        </w:rPr>
        <w:t>1.协议书</w:t>
      </w:r>
    </w:p>
    <w:p>
      <w:pPr>
        <w:spacing w:line="360" w:lineRule="auto"/>
        <w:ind w:firstLine="480" w:firstLineChars="200"/>
        <w:contextualSpacing/>
        <w:jc w:val="left"/>
        <w:rPr>
          <w:rFonts w:ascii="宋体" w:hAnsi="宋体"/>
          <w:sz w:val="24"/>
        </w:rPr>
      </w:pPr>
      <w:r>
        <w:rPr>
          <w:rFonts w:ascii="宋体" w:hAnsi="宋体"/>
          <w:sz w:val="24"/>
        </w:rPr>
        <w:t>2.中标通知书或委托书（如果有）；</w:t>
      </w:r>
    </w:p>
    <w:p>
      <w:pPr>
        <w:spacing w:line="360" w:lineRule="auto"/>
        <w:ind w:firstLine="480" w:firstLineChars="200"/>
        <w:contextualSpacing/>
        <w:jc w:val="left"/>
        <w:rPr>
          <w:rFonts w:ascii="宋体" w:hAnsi="宋体"/>
          <w:sz w:val="24"/>
        </w:rPr>
      </w:pPr>
      <w:r>
        <w:rPr>
          <w:rFonts w:ascii="宋体" w:hAnsi="宋体"/>
          <w:sz w:val="24"/>
        </w:rPr>
        <w:t>3.专用条件及附录；</w:t>
      </w:r>
    </w:p>
    <w:p>
      <w:pPr>
        <w:spacing w:line="360" w:lineRule="auto"/>
        <w:ind w:firstLine="480" w:firstLineChars="200"/>
        <w:contextualSpacing/>
        <w:jc w:val="left"/>
        <w:rPr>
          <w:rFonts w:ascii="宋体" w:hAnsi="宋体"/>
          <w:sz w:val="24"/>
        </w:rPr>
      </w:pPr>
      <w:r>
        <w:rPr>
          <w:rFonts w:ascii="宋体" w:hAnsi="宋体"/>
          <w:sz w:val="24"/>
        </w:rPr>
        <w:t>4.通用条件；</w:t>
      </w:r>
    </w:p>
    <w:p>
      <w:pPr>
        <w:spacing w:line="360" w:lineRule="auto"/>
        <w:ind w:firstLine="480" w:firstLineChars="200"/>
        <w:contextualSpacing/>
        <w:jc w:val="left"/>
        <w:rPr>
          <w:rFonts w:ascii="宋体" w:hAnsi="宋体"/>
          <w:sz w:val="24"/>
        </w:rPr>
      </w:pPr>
      <w:r>
        <w:rPr>
          <w:rFonts w:ascii="宋体" w:hAnsi="宋体"/>
          <w:sz w:val="24"/>
        </w:rPr>
        <w:t>5.投标函及投标函附录或造价咨询服务建议书（如果有）；</w:t>
      </w:r>
    </w:p>
    <w:p>
      <w:pPr>
        <w:spacing w:line="360" w:lineRule="auto"/>
        <w:ind w:firstLine="480" w:firstLineChars="200"/>
        <w:contextualSpacing/>
        <w:jc w:val="left"/>
        <w:rPr>
          <w:rFonts w:ascii="宋体" w:hAnsi="宋体"/>
          <w:sz w:val="24"/>
        </w:rPr>
      </w:pPr>
      <w:r>
        <w:rPr>
          <w:rFonts w:ascii="宋体" w:hAnsi="宋体"/>
          <w:sz w:val="24"/>
        </w:rPr>
        <w:t>6.其他合同文件。</w:t>
      </w:r>
    </w:p>
    <w:p>
      <w:pPr>
        <w:spacing w:line="360" w:lineRule="auto"/>
        <w:ind w:firstLine="480" w:firstLineChars="200"/>
        <w:contextualSpacing/>
        <w:jc w:val="left"/>
        <w:rPr>
          <w:rFonts w:ascii="宋体" w:hAnsi="宋体"/>
          <w:sz w:val="24"/>
        </w:rPr>
      </w:pPr>
      <w:r>
        <w:rPr>
          <w:rFonts w:hint="eastAsia" w:ascii="宋体" w:hAnsi="宋体"/>
          <w:sz w:val="24"/>
        </w:rPr>
        <w:t>上述各项合同文件包括合同当事人就该项合同文件所作出的补充和修改，属于同一类内容的文件，应以最新签署的为准。</w:t>
      </w:r>
    </w:p>
    <w:p>
      <w:pPr>
        <w:spacing w:line="360" w:lineRule="auto"/>
        <w:ind w:firstLine="480" w:firstLineChars="200"/>
        <w:contextualSpacing/>
        <w:jc w:val="left"/>
        <w:rPr>
          <w:rFonts w:ascii="宋体" w:hAnsi="宋体"/>
          <w:sz w:val="24"/>
        </w:rPr>
      </w:pPr>
      <w:r>
        <w:rPr>
          <w:rFonts w:hint="eastAsia" w:ascii="宋体" w:hAnsi="宋体"/>
          <w:sz w:val="24"/>
        </w:rPr>
        <w:t>在合同订立及履行过程中形成的与合同有关的文件均构成合同文件的组成部分。</w:t>
      </w:r>
    </w:p>
    <w:p>
      <w:pPr>
        <w:spacing w:line="360" w:lineRule="auto"/>
        <w:ind w:firstLine="480" w:firstLineChars="200"/>
        <w:contextualSpacing/>
        <w:jc w:val="left"/>
        <w:rPr>
          <w:rFonts w:ascii="宋体" w:hAnsi="宋体"/>
          <w:sz w:val="24"/>
        </w:rPr>
      </w:pPr>
      <w:r>
        <w:rPr>
          <w:rFonts w:ascii="宋体" w:hAnsi="宋体"/>
          <w:sz w:val="24"/>
        </w:rPr>
        <w:t>1.4 适用法律</w:t>
      </w:r>
    </w:p>
    <w:p>
      <w:pPr>
        <w:spacing w:line="360" w:lineRule="auto"/>
        <w:ind w:firstLine="480" w:firstLineChars="200"/>
        <w:contextualSpacing/>
        <w:jc w:val="left"/>
        <w:rPr>
          <w:rFonts w:ascii="宋体" w:hAnsi="宋体"/>
          <w:sz w:val="24"/>
        </w:rPr>
      </w:pPr>
      <w:r>
        <w:rPr>
          <w:rFonts w:hint="eastAsia" w:ascii="宋体" w:hAnsi="宋体"/>
          <w:sz w:val="24"/>
        </w:rPr>
        <w:t>本合同适用中华人民共和国法律、行政法规、部门规章以及工程所在地的地方性法规、自治条例、单行条例和地方政府规章等。</w:t>
      </w:r>
    </w:p>
    <w:p>
      <w:pPr>
        <w:spacing w:line="360" w:lineRule="auto"/>
        <w:ind w:firstLine="480" w:firstLineChars="200"/>
        <w:contextualSpacing/>
        <w:jc w:val="left"/>
        <w:rPr>
          <w:rFonts w:ascii="宋体" w:hAnsi="宋体"/>
          <w:sz w:val="24"/>
        </w:rPr>
      </w:pPr>
      <w:r>
        <w:rPr>
          <w:rFonts w:hint="eastAsia" w:ascii="宋体" w:hAnsi="宋体"/>
          <w:sz w:val="24"/>
        </w:rPr>
        <w:t>合同当事人可以在专用条件中约定本合同适用的其他规范、规程、定额、技术标准等规范性文件。</w:t>
      </w:r>
    </w:p>
    <w:p>
      <w:pPr>
        <w:spacing w:line="360" w:lineRule="auto"/>
        <w:ind w:firstLine="480" w:firstLineChars="200"/>
        <w:contextualSpacing/>
        <w:jc w:val="left"/>
        <w:rPr>
          <w:rFonts w:ascii="宋体" w:hAnsi="宋体"/>
          <w:sz w:val="24"/>
        </w:rPr>
      </w:pPr>
      <w:r>
        <w:rPr>
          <w:rFonts w:ascii="宋体" w:hAnsi="宋体"/>
          <w:sz w:val="24"/>
        </w:rPr>
        <w:t>2.委托人的义务</w:t>
      </w:r>
    </w:p>
    <w:p>
      <w:pPr>
        <w:spacing w:line="360" w:lineRule="auto"/>
        <w:ind w:firstLine="480" w:firstLineChars="200"/>
        <w:contextualSpacing/>
        <w:jc w:val="left"/>
        <w:rPr>
          <w:rFonts w:ascii="宋体" w:hAnsi="宋体"/>
          <w:sz w:val="24"/>
        </w:rPr>
      </w:pPr>
      <w:r>
        <w:rPr>
          <w:rFonts w:ascii="宋体" w:hAnsi="宋体"/>
          <w:sz w:val="24"/>
        </w:rPr>
        <w:t>2.1 提供资料</w:t>
      </w:r>
    </w:p>
    <w:p>
      <w:pPr>
        <w:spacing w:line="360" w:lineRule="auto"/>
        <w:ind w:firstLine="480" w:firstLineChars="200"/>
        <w:contextualSpacing/>
        <w:jc w:val="left"/>
        <w:rPr>
          <w:rFonts w:ascii="宋体" w:hAnsi="宋体"/>
          <w:sz w:val="24"/>
        </w:rPr>
      </w:pPr>
      <w:r>
        <w:rPr>
          <w:rFonts w:hint="eastAsia" w:ascii="宋体" w:hAnsi="宋体"/>
          <w:sz w:val="24"/>
        </w:rPr>
        <w:t>委托人应当在专用条件约定的时间内，按照附录</w:t>
      </w:r>
      <w:r>
        <w:rPr>
          <w:rFonts w:ascii="宋体" w:hAnsi="宋体"/>
          <w:sz w:val="24"/>
        </w:rPr>
        <w:t xml:space="preserve"> C 的约定无偿向咨询人提</w:t>
      </w:r>
      <w:r>
        <w:rPr>
          <w:rFonts w:hint="eastAsia" w:ascii="宋体" w:hAnsi="宋体"/>
          <w:sz w:val="24"/>
        </w:rPr>
        <w:t>供与本合同咨询业务有关的资料。在本合同履行过程中，委托人应及时向咨询人提供最新的与本合同咨询业务有关的资料。委托人应对所提供资料的真实性、准确性、合法性与完整性负责。</w:t>
      </w:r>
    </w:p>
    <w:p>
      <w:pPr>
        <w:spacing w:line="360" w:lineRule="auto"/>
        <w:ind w:firstLine="480" w:firstLineChars="200"/>
        <w:contextualSpacing/>
        <w:jc w:val="left"/>
        <w:rPr>
          <w:rFonts w:ascii="宋体" w:hAnsi="宋体"/>
          <w:sz w:val="24"/>
        </w:rPr>
      </w:pPr>
      <w:r>
        <w:rPr>
          <w:rFonts w:ascii="宋体" w:hAnsi="宋体"/>
          <w:sz w:val="24"/>
        </w:rPr>
        <w:t>2.2 提供工作条件</w:t>
      </w:r>
    </w:p>
    <w:p>
      <w:pPr>
        <w:spacing w:line="360" w:lineRule="auto"/>
        <w:ind w:firstLine="480" w:firstLineChars="200"/>
        <w:contextualSpacing/>
        <w:jc w:val="left"/>
        <w:rPr>
          <w:rFonts w:ascii="宋体" w:hAnsi="宋体"/>
          <w:sz w:val="24"/>
        </w:rPr>
      </w:pPr>
      <w:r>
        <w:rPr>
          <w:rFonts w:hint="eastAsia" w:ascii="宋体" w:hAnsi="宋体"/>
          <w:sz w:val="24"/>
        </w:rPr>
        <w:t>委托人应为咨询人完成造价咨询提供必要的条件。</w:t>
      </w:r>
    </w:p>
    <w:p>
      <w:pPr>
        <w:spacing w:line="360" w:lineRule="auto"/>
        <w:ind w:firstLine="480" w:firstLineChars="200"/>
        <w:contextualSpacing/>
        <w:jc w:val="left"/>
        <w:rPr>
          <w:rFonts w:ascii="宋体" w:hAnsi="宋体"/>
          <w:sz w:val="24"/>
        </w:rPr>
      </w:pPr>
      <w:r>
        <w:rPr>
          <w:rFonts w:ascii="宋体" w:hAnsi="宋体"/>
          <w:sz w:val="24"/>
        </w:rPr>
        <w:t>2.2.1 委托人需要咨询人派驻项目现场咨询人员的，除专用条件另有约定</w:t>
      </w:r>
      <w:r>
        <w:rPr>
          <w:rFonts w:hint="eastAsia" w:ascii="宋体" w:hAnsi="宋体"/>
          <w:sz w:val="24"/>
        </w:rPr>
        <w:t>外，项目咨询人员有权无偿使用附录</w:t>
      </w:r>
      <w:r>
        <w:rPr>
          <w:rFonts w:ascii="宋体" w:hAnsi="宋体"/>
          <w:sz w:val="24"/>
        </w:rPr>
        <w:t xml:space="preserve"> D 中由委托人提供的房屋及设备。</w:t>
      </w:r>
    </w:p>
    <w:p>
      <w:pPr>
        <w:spacing w:line="360" w:lineRule="auto"/>
        <w:ind w:firstLine="480" w:firstLineChars="200"/>
        <w:contextualSpacing/>
        <w:jc w:val="left"/>
        <w:rPr>
          <w:rFonts w:ascii="宋体" w:hAnsi="宋体"/>
          <w:sz w:val="24"/>
        </w:rPr>
      </w:pPr>
      <w:r>
        <w:rPr>
          <w:rFonts w:ascii="宋体" w:hAnsi="宋体"/>
          <w:sz w:val="24"/>
        </w:rPr>
        <w:t>2.2.2 委托人应负责与本工程造价咨询业务有关的所有外部关系的协调，</w:t>
      </w:r>
      <w:r>
        <w:rPr>
          <w:rFonts w:hint="eastAsia" w:ascii="宋体" w:hAnsi="宋体"/>
          <w:sz w:val="24"/>
        </w:rPr>
        <w:t>为咨询人履行本合同提供必要的外部条件。</w:t>
      </w:r>
    </w:p>
    <w:p>
      <w:pPr>
        <w:spacing w:line="360" w:lineRule="auto"/>
        <w:ind w:firstLine="480" w:firstLineChars="200"/>
        <w:contextualSpacing/>
        <w:jc w:val="left"/>
        <w:rPr>
          <w:rFonts w:ascii="宋体" w:hAnsi="宋体"/>
          <w:sz w:val="24"/>
        </w:rPr>
      </w:pPr>
      <w:r>
        <w:rPr>
          <w:rFonts w:ascii="宋体" w:hAnsi="宋体"/>
          <w:sz w:val="24"/>
        </w:rPr>
        <w:t>2.3 合理工作时限</w:t>
      </w:r>
    </w:p>
    <w:p>
      <w:pPr>
        <w:spacing w:line="360" w:lineRule="auto"/>
        <w:ind w:firstLine="480" w:firstLineChars="200"/>
        <w:contextualSpacing/>
        <w:jc w:val="left"/>
        <w:rPr>
          <w:rFonts w:ascii="宋体" w:hAnsi="宋体"/>
          <w:sz w:val="24"/>
        </w:rPr>
      </w:pPr>
      <w:r>
        <w:rPr>
          <w:rFonts w:hint="eastAsia" w:ascii="宋体" w:hAnsi="宋体"/>
          <w:sz w:val="24"/>
        </w:rPr>
        <w:t>委托人应当为咨询人完成其咨询工作，设定合理的工作时限。</w:t>
      </w:r>
    </w:p>
    <w:p>
      <w:pPr>
        <w:spacing w:line="360" w:lineRule="auto"/>
        <w:ind w:firstLine="480" w:firstLineChars="200"/>
        <w:contextualSpacing/>
        <w:jc w:val="left"/>
        <w:rPr>
          <w:rFonts w:ascii="宋体" w:hAnsi="宋体"/>
          <w:sz w:val="24"/>
        </w:rPr>
      </w:pPr>
      <w:r>
        <w:rPr>
          <w:rFonts w:ascii="宋体" w:hAnsi="宋体"/>
          <w:sz w:val="24"/>
        </w:rPr>
        <w:t>2.4 委托人代表</w:t>
      </w:r>
    </w:p>
    <w:p>
      <w:pPr>
        <w:spacing w:line="360" w:lineRule="auto"/>
        <w:ind w:firstLine="480" w:firstLineChars="200"/>
        <w:contextualSpacing/>
        <w:jc w:val="left"/>
        <w:rPr>
          <w:rFonts w:ascii="宋体" w:hAnsi="宋体"/>
          <w:sz w:val="24"/>
        </w:rPr>
      </w:pPr>
      <w:r>
        <w:rPr>
          <w:rFonts w:hint="eastAsia" w:ascii="宋体" w:hAnsi="宋体"/>
          <w:sz w:val="24"/>
        </w:rPr>
        <w:t>委托人应授权一名代表负责本合同的履行。委托人应在双方签订本合同</w:t>
      </w:r>
      <w:r>
        <w:rPr>
          <w:rFonts w:ascii="宋体" w:hAnsi="宋体"/>
          <w:sz w:val="24"/>
        </w:rPr>
        <w:t xml:space="preserve"> 7</w:t>
      </w:r>
      <w:r>
        <w:rPr>
          <w:rFonts w:hint="eastAsia" w:ascii="宋体" w:hAnsi="宋体"/>
          <w:sz w:val="24"/>
        </w:rPr>
        <w:t>日内，将委托人代表的姓名和权限范围书面告知咨询人。委托人更换委托人代表时，应提前</w:t>
      </w:r>
      <w:r>
        <w:rPr>
          <w:rFonts w:ascii="宋体" w:hAnsi="宋体"/>
          <w:sz w:val="24"/>
        </w:rPr>
        <w:t xml:space="preserve"> 7 日书面通知咨询人。</w:t>
      </w:r>
    </w:p>
    <w:p>
      <w:pPr>
        <w:spacing w:line="360" w:lineRule="auto"/>
        <w:ind w:firstLine="480" w:firstLineChars="200"/>
        <w:contextualSpacing/>
        <w:jc w:val="left"/>
        <w:rPr>
          <w:rFonts w:ascii="宋体" w:hAnsi="宋体"/>
          <w:sz w:val="24"/>
        </w:rPr>
      </w:pPr>
      <w:r>
        <w:rPr>
          <w:rFonts w:ascii="宋体" w:hAnsi="宋体"/>
          <w:sz w:val="24"/>
        </w:rPr>
        <w:t>2.5 答复</w:t>
      </w:r>
    </w:p>
    <w:p>
      <w:pPr>
        <w:spacing w:line="360" w:lineRule="auto"/>
        <w:ind w:firstLine="480" w:firstLineChars="200"/>
        <w:contextualSpacing/>
        <w:jc w:val="left"/>
        <w:rPr>
          <w:rFonts w:ascii="宋体" w:hAnsi="宋体"/>
          <w:sz w:val="24"/>
        </w:rPr>
      </w:pPr>
      <w:r>
        <w:rPr>
          <w:rFonts w:hint="eastAsia" w:ascii="宋体" w:hAnsi="宋体"/>
          <w:sz w:val="24"/>
        </w:rPr>
        <w:t>委托人应当在专用条件约定的时间内就咨询人以书面形式提交并要求做出答复的事宜给予书面答复。逾期未答复的，由此造成的工作延误和损失由委托人承担。</w:t>
      </w:r>
    </w:p>
    <w:p>
      <w:pPr>
        <w:spacing w:line="360" w:lineRule="auto"/>
        <w:ind w:firstLine="480" w:firstLineChars="200"/>
        <w:contextualSpacing/>
        <w:jc w:val="left"/>
        <w:rPr>
          <w:rFonts w:ascii="宋体" w:hAnsi="宋体"/>
          <w:sz w:val="24"/>
        </w:rPr>
      </w:pPr>
      <w:r>
        <w:rPr>
          <w:rFonts w:ascii="宋体" w:hAnsi="宋体"/>
          <w:sz w:val="24"/>
        </w:rPr>
        <w:t>2.6 支付</w:t>
      </w:r>
    </w:p>
    <w:p>
      <w:pPr>
        <w:spacing w:line="360" w:lineRule="auto"/>
        <w:ind w:firstLine="480" w:firstLineChars="200"/>
        <w:contextualSpacing/>
        <w:jc w:val="left"/>
        <w:rPr>
          <w:rFonts w:ascii="宋体" w:hAnsi="宋体"/>
          <w:sz w:val="24"/>
        </w:rPr>
      </w:pPr>
      <w:r>
        <w:rPr>
          <w:rFonts w:hint="eastAsia" w:ascii="宋体" w:hAnsi="宋体"/>
          <w:sz w:val="24"/>
        </w:rPr>
        <w:t>委托人应当按照合同的约定，向咨询人支付酬金。</w:t>
      </w:r>
    </w:p>
    <w:p>
      <w:pPr>
        <w:spacing w:line="360" w:lineRule="auto"/>
        <w:ind w:firstLine="480" w:firstLineChars="200"/>
        <w:contextualSpacing/>
        <w:jc w:val="left"/>
        <w:rPr>
          <w:rFonts w:ascii="宋体" w:hAnsi="宋体"/>
          <w:sz w:val="24"/>
        </w:rPr>
      </w:pPr>
      <w:r>
        <w:rPr>
          <w:rFonts w:ascii="宋体" w:hAnsi="宋体"/>
          <w:sz w:val="24"/>
        </w:rPr>
        <w:t>3.咨询人的义务</w:t>
      </w:r>
    </w:p>
    <w:p>
      <w:pPr>
        <w:spacing w:line="360" w:lineRule="auto"/>
        <w:ind w:firstLine="480" w:firstLineChars="200"/>
        <w:contextualSpacing/>
        <w:jc w:val="left"/>
        <w:rPr>
          <w:rFonts w:ascii="宋体" w:hAnsi="宋体"/>
          <w:sz w:val="24"/>
        </w:rPr>
      </w:pPr>
      <w:r>
        <w:rPr>
          <w:rFonts w:ascii="宋体" w:hAnsi="宋体"/>
          <w:sz w:val="24"/>
        </w:rPr>
        <w:t>3.1 项目咨询团队及人员</w:t>
      </w:r>
    </w:p>
    <w:p>
      <w:pPr>
        <w:spacing w:line="360" w:lineRule="auto"/>
        <w:ind w:firstLine="480" w:firstLineChars="200"/>
        <w:contextualSpacing/>
        <w:jc w:val="left"/>
        <w:rPr>
          <w:rFonts w:ascii="宋体" w:hAnsi="宋体"/>
          <w:sz w:val="24"/>
        </w:rPr>
      </w:pPr>
      <w:r>
        <w:rPr>
          <w:rFonts w:ascii="宋体" w:hAnsi="宋体"/>
          <w:sz w:val="24"/>
        </w:rPr>
        <w:t>3.1.1 项目咨询团队的主要人员应具有专用条件约定的资格条件，团队人</w:t>
      </w:r>
      <w:r>
        <w:rPr>
          <w:rFonts w:hint="eastAsia" w:ascii="宋体" w:hAnsi="宋体"/>
          <w:sz w:val="24"/>
        </w:rPr>
        <w:t>员的数量应符合专用条件的约定。</w:t>
      </w:r>
    </w:p>
    <w:p>
      <w:pPr>
        <w:spacing w:line="360" w:lineRule="auto"/>
        <w:ind w:firstLine="480" w:firstLineChars="200"/>
        <w:contextualSpacing/>
        <w:jc w:val="left"/>
        <w:rPr>
          <w:rFonts w:ascii="宋体" w:hAnsi="宋体"/>
          <w:sz w:val="24"/>
        </w:rPr>
      </w:pPr>
      <w:r>
        <w:rPr>
          <w:rFonts w:ascii="宋体" w:hAnsi="宋体"/>
          <w:sz w:val="24"/>
        </w:rPr>
        <w:t>3.1.2 项目负责人</w:t>
      </w:r>
    </w:p>
    <w:p>
      <w:pPr>
        <w:spacing w:line="360" w:lineRule="auto"/>
        <w:ind w:firstLine="480" w:firstLineChars="200"/>
        <w:contextualSpacing/>
        <w:jc w:val="left"/>
        <w:rPr>
          <w:rFonts w:ascii="宋体" w:hAnsi="宋体"/>
          <w:sz w:val="24"/>
        </w:rPr>
      </w:pPr>
      <w:r>
        <w:rPr>
          <w:rFonts w:hint="eastAsia" w:ascii="宋体" w:hAnsi="宋体"/>
          <w:sz w:val="24"/>
        </w:rPr>
        <w:t>咨询人应以书面形式授权一名项目负责人负责履行本合同、主持项目咨询团队工作。采用招标程序签署本合同的，项目负责人应当与投标文件载明的一致。</w:t>
      </w:r>
    </w:p>
    <w:p>
      <w:pPr>
        <w:spacing w:line="360" w:lineRule="auto"/>
        <w:ind w:firstLine="480" w:firstLineChars="200"/>
        <w:contextualSpacing/>
        <w:jc w:val="left"/>
        <w:rPr>
          <w:rFonts w:ascii="宋体" w:hAnsi="宋体"/>
          <w:sz w:val="24"/>
        </w:rPr>
      </w:pPr>
      <w:r>
        <w:rPr>
          <w:rFonts w:ascii="宋体" w:hAnsi="宋体"/>
          <w:sz w:val="24"/>
        </w:rPr>
        <w:t>3.1.3 在本合同履行过程中，咨询人员应保持相对稳定，以保证咨询工作</w:t>
      </w:r>
      <w:r>
        <w:rPr>
          <w:rFonts w:hint="eastAsia" w:ascii="宋体" w:hAnsi="宋体"/>
          <w:sz w:val="24"/>
        </w:rPr>
        <w:t>正常进行。</w:t>
      </w:r>
    </w:p>
    <w:p>
      <w:pPr>
        <w:spacing w:line="360" w:lineRule="auto"/>
        <w:ind w:firstLine="480" w:firstLineChars="200"/>
        <w:contextualSpacing/>
        <w:jc w:val="left"/>
        <w:rPr>
          <w:rFonts w:ascii="宋体" w:hAnsi="宋体"/>
          <w:sz w:val="24"/>
        </w:rPr>
      </w:pPr>
      <w:r>
        <w:rPr>
          <w:rFonts w:hint="eastAsia" w:ascii="宋体" w:hAnsi="宋体"/>
          <w:sz w:val="24"/>
        </w:rPr>
        <w:t>咨询人可根据工程进展和工作需要等情形调整项目咨询团队人员。咨询人更换项目负责人时，应提前</w:t>
      </w:r>
      <w:r>
        <w:rPr>
          <w:rFonts w:ascii="宋体" w:hAnsi="宋体"/>
          <w:sz w:val="24"/>
        </w:rPr>
        <w:t xml:space="preserve"> 7 日向委托人书面报告，经委托人同意后方可更</w:t>
      </w:r>
      <w:r>
        <w:rPr>
          <w:rFonts w:hint="eastAsia" w:ascii="宋体" w:hAnsi="宋体"/>
          <w:sz w:val="24"/>
        </w:rPr>
        <w:t>换。除专用条件另有约定外，咨询人更换项目咨询团队其他咨询人员，应提前</w:t>
      </w:r>
      <w:r>
        <w:rPr>
          <w:rFonts w:ascii="宋体" w:hAnsi="宋体"/>
          <w:sz w:val="24"/>
        </w:rPr>
        <w:t>3 日向委托人书面报告，经委托人同意后以相当资格与能力的人员替换。</w:t>
      </w:r>
    </w:p>
    <w:p>
      <w:pPr>
        <w:spacing w:line="360" w:lineRule="auto"/>
        <w:ind w:firstLine="480" w:firstLineChars="200"/>
        <w:contextualSpacing/>
        <w:jc w:val="left"/>
        <w:rPr>
          <w:rFonts w:ascii="宋体" w:hAnsi="宋体"/>
          <w:sz w:val="24"/>
        </w:rPr>
      </w:pPr>
      <w:r>
        <w:rPr>
          <w:rFonts w:ascii="宋体" w:hAnsi="宋体"/>
          <w:sz w:val="24"/>
        </w:rPr>
        <w:t>3.1.4 咨询人员有下列情形之一，委托人要求咨询人更换的，咨询人应当</w:t>
      </w:r>
      <w:r>
        <w:rPr>
          <w:rFonts w:hint="eastAsia" w:ascii="宋体" w:hAnsi="宋体"/>
          <w:sz w:val="24"/>
        </w:rPr>
        <w:t>更换：</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1）存在严重过失行为的；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2）存在违法行为不能履行职责的；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3）涉嫌犯罪的；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4）不能胜任岗位职责的；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5）严重违反职业道德的；</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6）专用条件约定的其他情形。</w:t>
      </w:r>
    </w:p>
    <w:p>
      <w:pPr>
        <w:spacing w:line="360" w:lineRule="auto"/>
        <w:ind w:firstLine="480" w:firstLineChars="200"/>
        <w:contextualSpacing/>
        <w:jc w:val="left"/>
        <w:rPr>
          <w:rFonts w:ascii="宋体" w:hAnsi="宋体"/>
          <w:sz w:val="24"/>
        </w:rPr>
      </w:pPr>
      <w:r>
        <w:rPr>
          <w:rFonts w:ascii="宋体" w:hAnsi="宋体"/>
          <w:sz w:val="24"/>
        </w:rPr>
        <w:t>3.2 咨询人的工作要求</w:t>
      </w:r>
    </w:p>
    <w:p>
      <w:pPr>
        <w:spacing w:line="360" w:lineRule="auto"/>
        <w:ind w:firstLine="480" w:firstLineChars="200"/>
        <w:contextualSpacing/>
        <w:jc w:val="left"/>
        <w:rPr>
          <w:rFonts w:ascii="宋体" w:hAnsi="宋体"/>
          <w:sz w:val="24"/>
        </w:rPr>
      </w:pPr>
      <w:r>
        <w:rPr>
          <w:rFonts w:ascii="宋体" w:hAnsi="宋体"/>
          <w:sz w:val="24"/>
        </w:rPr>
        <w:t>3.2.1 咨询人应当按照专用条件约定的时间等要求向委托人提供与工程造</w:t>
      </w:r>
      <w:r>
        <w:rPr>
          <w:rFonts w:hint="eastAsia" w:ascii="宋体" w:hAnsi="宋体"/>
          <w:sz w:val="24"/>
        </w:rPr>
        <w:t>价咨询业务有关的资料，包括工程造价咨询企业的资质证书及承担本合同业务的团队人员名单及执业（从业）资格证书、咨询工作大纲等，并按合同约定的服务范围和工作内容实施咨询业务。</w:t>
      </w:r>
    </w:p>
    <w:p>
      <w:pPr>
        <w:spacing w:line="360" w:lineRule="auto"/>
        <w:ind w:firstLine="480" w:firstLineChars="200"/>
        <w:contextualSpacing/>
        <w:jc w:val="left"/>
        <w:rPr>
          <w:rFonts w:ascii="宋体" w:hAnsi="宋体"/>
          <w:sz w:val="24"/>
        </w:rPr>
      </w:pPr>
      <w:r>
        <w:rPr>
          <w:rFonts w:ascii="宋体" w:hAnsi="宋体"/>
          <w:sz w:val="24"/>
        </w:rPr>
        <w:t>3.2.2 咨询人应当在专用条件约定的时间内，按照专用条件约定的份数、</w:t>
      </w:r>
      <w:r>
        <w:rPr>
          <w:rFonts w:hint="eastAsia" w:ascii="宋体" w:hAnsi="宋体"/>
          <w:sz w:val="24"/>
        </w:rPr>
        <w:t>组成向委托人提交咨询成果文件。</w:t>
      </w:r>
    </w:p>
    <w:p>
      <w:pPr>
        <w:spacing w:line="360" w:lineRule="auto"/>
        <w:ind w:firstLine="480" w:firstLineChars="200"/>
        <w:contextualSpacing/>
        <w:jc w:val="left"/>
        <w:rPr>
          <w:rFonts w:ascii="宋体" w:hAnsi="宋体"/>
          <w:sz w:val="24"/>
        </w:rPr>
      </w:pPr>
      <w:r>
        <w:rPr>
          <w:rFonts w:hint="eastAsia" w:ascii="宋体" w:hAnsi="宋体"/>
          <w:sz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spacing w:line="360" w:lineRule="auto"/>
        <w:ind w:firstLine="480" w:firstLineChars="200"/>
        <w:contextualSpacing/>
        <w:jc w:val="left"/>
        <w:rPr>
          <w:rFonts w:ascii="宋体" w:hAnsi="宋体"/>
          <w:sz w:val="24"/>
        </w:rPr>
      </w:pPr>
      <w:r>
        <w:rPr>
          <w:rFonts w:ascii="宋体" w:hAnsi="宋体"/>
          <w:sz w:val="24"/>
        </w:rPr>
        <w:t>3.2.3 咨询人提交的工程造价咨询成果文件，除加盖咨询人单位公章、工</w:t>
      </w:r>
      <w:r>
        <w:rPr>
          <w:rFonts w:hint="eastAsia" w:ascii="宋体" w:hAnsi="宋体"/>
          <w:sz w:val="24"/>
        </w:rPr>
        <w:t>程造价咨询企业执业印章外，还必须按要求加盖参加咨询工作人员的执业（从业）资格印章。</w:t>
      </w:r>
    </w:p>
    <w:p>
      <w:pPr>
        <w:spacing w:line="360" w:lineRule="auto"/>
        <w:ind w:firstLine="480" w:firstLineChars="200"/>
        <w:contextualSpacing/>
        <w:jc w:val="left"/>
        <w:rPr>
          <w:rFonts w:ascii="宋体" w:hAnsi="宋体"/>
          <w:sz w:val="24"/>
        </w:rPr>
      </w:pPr>
      <w:r>
        <w:rPr>
          <w:rFonts w:ascii="宋体" w:hAnsi="宋体"/>
          <w:sz w:val="24"/>
        </w:rPr>
        <w:t>3.2.4 咨询人应在专用条件约定的时间内，对委托人以书面形式提出的建</w:t>
      </w:r>
      <w:r>
        <w:rPr>
          <w:rFonts w:hint="eastAsia" w:ascii="宋体" w:hAnsi="宋体"/>
          <w:sz w:val="24"/>
        </w:rPr>
        <w:t>议或者异议给予书面答复。</w:t>
      </w:r>
    </w:p>
    <w:p>
      <w:pPr>
        <w:spacing w:line="360" w:lineRule="auto"/>
        <w:ind w:firstLine="480" w:firstLineChars="200"/>
        <w:contextualSpacing/>
        <w:jc w:val="left"/>
        <w:rPr>
          <w:rFonts w:ascii="宋体" w:hAnsi="宋体"/>
          <w:sz w:val="24"/>
        </w:rPr>
      </w:pPr>
      <w:r>
        <w:rPr>
          <w:rFonts w:ascii="宋体" w:hAnsi="宋体"/>
          <w:sz w:val="24"/>
        </w:rPr>
        <w:t>3.2.5 咨询人从事工程造价咨询活动，应当遵循独立、客观、公正、诚</w:t>
      </w:r>
      <w:r>
        <w:rPr>
          <w:rFonts w:hint="eastAsia" w:ascii="宋体" w:hAnsi="宋体"/>
          <w:sz w:val="24"/>
        </w:rPr>
        <w:t>实信用的原则，不得损害社会公共利益和他人的合法权益。</w:t>
      </w:r>
    </w:p>
    <w:p>
      <w:pPr>
        <w:spacing w:line="360" w:lineRule="auto"/>
        <w:ind w:firstLine="480" w:firstLineChars="200"/>
        <w:contextualSpacing/>
        <w:jc w:val="left"/>
        <w:rPr>
          <w:rFonts w:ascii="宋体" w:hAnsi="宋体"/>
          <w:sz w:val="24"/>
        </w:rPr>
      </w:pPr>
      <w:r>
        <w:rPr>
          <w:rFonts w:ascii="宋体" w:hAnsi="宋体"/>
          <w:sz w:val="24"/>
        </w:rPr>
        <w:t>3.2.6 咨询人承诺按照法律规定及合同约定，完成合同范围内的建设工程</w:t>
      </w:r>
      <w:r>
        <w:rPr>
          <w:rFonts w:hint="eastAsia" w:ascii="宋体" w:hAnsi="宋体"/>
          <w:sz w:val="24"/>
        </w:rPr>
        <w:t>造价咨询服务，不转包承接的造价咨询服务业务。</w:t>
      </w:r>
    </w:p>
    <w:p>
      <w:pPr>
        <w:spacing w:line="360" w:lineRule="auto"/>
        <w:ind w:firstLine="480" w:firstLineChars="200"/>
        <w:contextualSpacing/>
        <w:jc w:val="left"/>
        <w:rPr>
          <w:rFonts w:ascii="宋体" w:hAnsi="宋体"/>
          <w:sz w:val="24"/>
        </w:rPr>
      </w:pPr>
      <w:r>
        <w:rPr>
          <w:rFonts w:ascii="宋体" w:hAnsi="宋体"/>
          <w:sz w:val="24"/>
        </w:rPr>
        <w:t>3.3 咨询人的工作依据</w:t>
      </w:r>
    </w:p>
    <w:p>
      <w:pPr>
        <w:spacing w:line="360" w:lineRule="auto"/>
        <w:ind w:firstLine="480" w:firstLineChars="200"/>
        <w:contextualSpacing/>
        <w:jc w:val="left"/>
        <w:rPr>
          <w:rFonts w:ascii="宋体" w:hAnsi="宋体"/>
          <w:sz w:val="24"/>
        </w:rPr>
      </w:pPr>
      <w:r>
        <w:rPr>
          <w:rFonts w:hint="eastAsia" w:ascii="宋体" w:hAnsi="宋体"/>
          <w:sz w:val="24"/>
        </w:rPr>
        <w:t>咨询人应在专用条件内与委托人协商明确履行本合同约定的咨询服务需要适用的技术标准、规范、定额等工作依据，但不得违反国家及工程所在地的强制性标准、规范。</w:t>
      </w:r>
    </w:p>
    <w:p>
      <w:pPr>
        <w:spacing w:line="360" w:lineRule="auto"/>
        <w:ind w:firstLine="480" w:firstLineChars="200"/>
        <w:contextualSpacing/>
        <w:jc w:val="left"/>
        <w:rPr>
          <w:rFonts w:ascii="宋体" w:hAnsi="宋体"/>
          <w:sz w:val="24"/>
        </w:rPr>
      </w:pPr>
      <w:r>
        <w:rPr>
          <w:rFonts w:hint="eastAsia" w:ascii="宋体" w:hAnsi="宋体"/>
          <w:sz w:val="24"/>
        </w:rPr>
        <w:t>咨询人应自行配备本条所述的技术标准、规范、定额等相关资料。必须由委托人提供的资料，应在附录</w:t>
      </w:r>
      <w:r>
        <w:rPr>
          <w:rFonts w:ascii="宋体" w:hAnsi="宋体"/>
          <w:sz w:val="24"/>
        </w:rPr>
        <w:t xml:space="preserve"> C 中载明。需要委托人协助才能获得的资料，委</w:t>
      </w:r>
      <w:r>
        <w:rPr>
          <w:rFonts w:hint="eastAsia" w:ascii="宋体" w:hAnsi="宋体"/>
          <w:sz w:val="24"/>
        </w:rPr>
        <w:t>托人应予以协助。</w:t>
      </w:r>
    </w:p>
    <w:p>
      <w:pPr>
        <w:spacing w:line="360" w:lineRule="auto"/>
        <w:ind w:firstLine="480" w:firstLineChars="200"/>
        <w:contextualSpacing/>
        <w:jc w:val="left"/>
        <w:rPr>
          <w:rFonts w:ascii="宋体" w:hAnsi="宋体"/>
          <w:sz w:val="24"/>
        </w:rPr>
      </w:pPr>
      <w:r>
        <w:rPr>
          <w:rFonts w:ascii="宋体" w:hAnsi="宋体"/>
          <w:sz w:val="24"/>
        </w:rPr>
        <w:t>3.4 使用委托人房屋及设备的返还</w:t>
      </w:r>
    </w:p>
    <w:p>
      <w:pPr>
        <w:spacing w:line="360" w:lineRule="auto"/>
        <w:ind w:firstLine="480" w:firstLineChars="200"/>
        <w:contextualSpacing/>
        <w:jc w:val="left"/>
        <w:rPr>
          <w:rFonts w:ascii="宋体" w:hAnsi="宋体"/>
          <w:sz w:val="24"/>
        </w:rPr>
      </w:pPr>
      <w:r>
        <w:rPr>
          <w:rFonts w:hint="eastAsia" w:ascii="宋体" w:hAnsi="宋体"/>
          <w:sz w:val="24"/>
        </w:rPr>
        <w:t>项目咨询人员使用委托人提供的房屋及设备的，咨询人应妥善使用和保管，在本合同终止时将上述房屋及设备按专用条件约定的时间和方式返还委托人。</w:t>
      </w:r>
    </w:p>
    <w:p>
      <w:pPr>
        <w:spacing w:line="360" w:lineRule="auto"/>
        <w:ind w:firstLine="480" w:firstLineChars="200"/>
        <w:contextualSpacing/>
        <w:jc w:val="left"/>
        <w:rPr>
          <w:rFonts w:ascii="宋体" w:hAnsi="宋体"/>
          <w:sz w:val="24"/>
        </w:rPr>
      </w:pPr>
      <w:r>
        <w:rPr>
          <w:rFonts w:ascii="宋体" w:hAnsi="宋体"/>
          <w:sz w:val="24"/>
        </w:rPr>
        <w:t>4.违约责任</w:t>
      </w:r>
    </w:p>
    <w:p>
      <w:pPr>
        <w:spacing w:line="360" w:lineRule="auto"/>
        <w:ind w:firstLine="480" w:firstLineChars="200"/>
        <w:contextualSpacing/>
        <w:jc w:val="left"/>
        <w:rPr>
          <w:rFonts w:ascii="宋体" w:hAnsi="宋体"/>
          <w:sz w:val="24"/>
        </w:rPr>
      </w:pPr>
      <w:r>
        <w:rPr>
          <w:rFonts w:ascii="宋体" w:hAnsi="宋体"/>
          <w:sz w:val="24"/>
        </w:rPr>
        <w:t>4.1 委托人的违约责任</w:t>
      </w:r>
    </w:p>
    <w:p>
      <w:pPr>
        <w:spacing w:line="360" w:lineRule="auto"/>
        <w:ind w:firstLine="480" w:firstLineChars="200"/>
        <w:contextualSpacing/>
        <w:jc w:val="left"/>
        <w:rPr>
          <w:rFonts w:ascii="宋体" w:hAnsi="宋体"/>
          <w:sz w:val="24"/>
        </w:rPr>
      </w:pPr>
      <w:r>
        <w:rPr>
          <w:rFonts w:ascii="宋体" w:hAnsi="宋体"/>
          <w:sz w:val="24"/>
        </w:rPr>
        <w:t>4.1.1 委托人不履行本合同义务或者履行义务不符合本合同约定的，应承</w:t>
      </w:r>
      <w:r>
        <w:rPr>
          <w:rFonts w:hint="eastAsia" w:ascii="宋体" w:hAnsi="宋体"/>
          <w:sz w:val="24"/>
        </w:rPr>
        <w:t>担违约责任。双方可在专用条件中约定违约金的计算及支付方法。</w:t>
      </w:r>
    </w:p>
    <w:p>
      <w:pPr>
        <w:spacing w:line="360" w:lineRule="auto"/>
        <w:ind w:firstLine="480" w:firstLineChars="200"/>
        <w:contextualSpacing/>
        <w:jc w:val="left"/>
        <w:rPr>
          <w:rFonts w:ascii="宋体" w:hAnsi="宋体"/>
          <w:sz w:val="24"/>
        </w:rPr>
      </w:pPr>
      <w:r>
        <w:rPr>
          <w:rFonts w:ascii="宋体" w:hAnsi="宋体"/>
          <w:sz w:val="24"/>
        </w:rPr>
        <w:t>4.1.2 委托人违反本合同约定造成咨询人损失的，委托人应予以赔偿。双</w:t>
      </w:r>
      <w:r>
        <w:rPr>
          <w:rFonts w:hint="eastAsia" w:ascii="宋体" w:hAnsi="宋体"/>
          <w:sz w:val="24"/>
        </w:rPr>
        <w:t>方可在专用条件中约定赔偿金额的确定及支付方法。</w:t>
      </w:r>
    </w:p>
    <w:p>
      <w:pPr>
        <w:spacing w:line="360" w:lineRule="auto"/>
        <w:ind w:firstLine="480" w:firstLineChars="200"/>
        <w:contextualSpacing/>
        <w:jc w:val="left"/>
        <w:rPr>
          <w:rFonts w:ascii="宋体" w:hAnsi="宋体"/>
          <w:sz w:val="24"/>
        </w:rPr>
      </w:pPr>
      <w:r>
        <w:rPr>
          <w:rFonts w:ascii="宋体" w:hAnsi="宋体"/>
          <w:sz w:val="24"/>
        </w:rPr>
        <w:t>4.1.3 委托人未能按期支付酬金超过 14 天，应按下列方法计算并支付逾期</w:t>
      </w:r>
      <w:r>
        <w:rPr>
          <w:rFonts w:hint="eastAsia" w:ascii="宋体" w:hAnsi="宋体"/>
          <w:sz w:val="24"/>
        </w:rPr>
        <w:t>付款利息。逾期付款利息</w:t>
      </w:r>
      <w:r>
        <w:rPr>
          <w:rFonts w:ascii="宋体" w:hAnsi="宋体"/>
          <w:sz w:val="24"/>
        </w:rPr>
        <w:t>=当期应付款总额×中国人民银行发布的同期贷款基准</w:t>
      </w:r>
      <w:r>
        <w:rPr>
          <w:rFonts w:hint="eastAsia" w:ascii="宋体" w:hAnsi="宋体"/>
          <w:sz w:val="24"/>
        </w:rPr>
        <w:t>利率×逾期支付天数（自逾期之日起计算）。双方也可在专用条件中另行约定逾期付款利息的计算及支付方法。</w:t>
      </w:r>
    </w:p>
    <w:p>
      <w:pPr>
        <w:spacing w:line="360" w:lineRule="auto"/>
        <w:ind w:firstLine="480" w:firstLineChars="200"/>
        <w:contextualSpacing/>
        <w:jc w:val="left"/>
        <w:rPr>
          <w:rFonts w:ascii="宋体" w:hAnsi="宋体"/>
          <w:sz w:val="24"/>
        </w:rPr>
      </w:pPr>
      <w:r>
        <w:rPr>
          <w:rFonts w:ascii="宋体" w:hAnsi="宋体"/>
          <w:sz w:val="24"/>
        </w:rPr>
        <w:t>4.2 咨询人的违约责任</w:t>
      </w:r>
    </w:p>
    <w:p>
      <w:pPr>
        <w:spacing w:line="360" w:lineRule="auto"/>
        <w:ind w:firstLine="480" w:firstLineChars="200"/>
        <w:contextualSpacing/>
        <w:jc w:val="left"/>
        <w:rPr>
          <w:rFonts w:ascii="宋体" w:hAnsi="宋体"/>
          <w:sz w:val="24"/>
        </w:rPr>
      </w:pPr>
      <w:r>
        <w:rPr>
          <w:rFonts w:ascii="宋体" w:hAnsi="宋体"/>
          <w:sz w:val="24"/>
        </w:rPr>
        <w:t>4.2.1 咨询人不履行本合同义务或者履行义务不符合本合同约定的，应承</w:t>
      </w:r>
      <w:r>
        <w:rPr>
          <w:rFonts w:hint="eastAsia" w:ascii="宋体" w:hAnsi="宋体"/>
          <w:sz w:val="24"/>
        </w:rPr>
        <w:t>担违约责任。双方可在专用条件中约定违约金的计算及支付方法。</w:t>
      </w:r>
    </w:p>
    <w:p>
      <w:pPr>
        <w:spacing w:line="360" w:lineRule="auto"/>
        <w:ind w:firstLine="480" w:firstLineChars="200"/>
        <w:contextualSpacing/>
        <w:jc w:val="left"/>
        <w:rPr>
          <w:rFonts w:ascii="宋体" w:hAnsi="宋体"/>
          <w:sz w:val="24"/>
        </w:rPr>
      </w:pPr>
      <w:r>
        <w:rPr>
          <w:rFonts w:ascii="宋体" w:hAnsi="宋体"/>
          <w:sz w:val="24"/>
        </w:rPr>
        <w:t>4.2.2 因咨询人违反本合同约定给委托人造成损失的，咨询人应当赔偿委</w:t>
      </w:r>
      <w:r>
        <w:rPr>
          <w:rFonts w:hint="eastAsia" w:ascii="宋体" w:hAnsi="宋体"/>
          <w:sz w:val="24"/>
        </w:rPr>
        <w:t>托人损失。双方可在专用条件中约定赔偿金额的确定及支付方法。</w:t>
      </w:r>
    </w:p>
    <w:p>
      <w:pPr>
        <w:spacing w:line="360" w:lineRule="auto"/>
        <w:ind w:firstLine="480" w:firstLineChars="200"/>
        <w:contextualSpacing/>
        <w:jc w:val="left"/>
        <w:rPr>
          <w:rFonts w:ascii="宋体" w:hAnsi="宋体"/>
          <w:sz w:val="24"/>
        </w:rPr>
      </w:pPr>
      <w:r>
        <w:rPr>
          <w:rFonts w:ascii="宋体" w:hAnsi="宋体"/>
          <w:sz w:val="24"/>
        </w:rPr>
        <w:t>5.支付</w:t>
      </w:r>
    </w:p>
    <w:p>
      <w:pPr>
        <w:spacing w:line="360" w:lineRule="auto"/>
        <w:ind w:firstLine="480" w:firstLineChars="200"/>
        <w:contextualSpacing/>
        <w:jc w:val="left"/>
        <w:rPr>
          <w:rFonts w:ascii="宋体" w:hAnsi="宋体"/>
          <w:sz w:val="24"/>
        </w:rPr>
      </w:pPr>
      <w:r>
        <w:rPr>
          <w:rFonts w:ascii="宋体" w:hAnsi="宋体"/>
          <w:sz w:val="24"/>
        </w:rPr>
        <w:t>5.1 支付货币</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除专用条件另有约定外，酬金均以人民币支付。涉及外币支付的，所采用的货币种类和汇率等在专用条件中约定。</w:t>
      </w:r>
    </w:p>
    <w:p>
      <w:pPr>
        <w:spacing w:line="360" w:lineRule="auto"/>
        <w:ind w:firstLine="480" w:firstLineChars="200"/>
        <w:contextualSpacing/>
        <w:jc w:val="left"/>
        <w:rPr>
          <w:rFonts w:ascii="宋体" w:hAnsi="宋体"/>
          <w:sz w:val="24"/>
        </w:rPr>
      </w:pPr>
      <w:r>
        <w:rPr>
          <w:rFonts w:ascii="宋体" w:hAnsi="宋体"/>
          <w:sz w:val="24"/>
        </w:rPr>
        <w:t>5.2 支付申请</w:t>
      </w:r>
    </w:p>
    <w:p>
      <w:pPr>
        <w:spacing w:line="360" w:lineRule="auto"/>
        <w:ind w:firstLine="480" w:firstLineChars="200"/>
        <w:contextualSpacing/>
        <w:jc w:val="left"/>
        <w:rPr>
          <w:rFonts w:ascii="宋体" w:hAnsi="宋体"/>
          <w:sz w:val="24"/>
        </w:rPr>
      </w:pPr>
      <w:r>
        <w:rPr>
          <w:rFonts w:hint="eastAsia" w:ascii="宋体" w:hAnsi="宋体"/>
          <w:sz w:val="24"/>
        </w:rPr>
        <w:t>咨询人应在本合同约定的每次应付款日期前，向委托人提交支付申请书，支付申请书的提交日期由双方在专用条件中约定。支付申请书应当说明当期应付款总额，并列出当期应支付的款项及其金额。</w:t>
      </w:r>
    </w:p>
    <w:p>
      <w:pPr>
        <w:spacing w:line="360" w:lineRule="auto"/>
        <w:ind w:firstLine="480" w:firstLineChars="200"/>
        <w:contextualSpacing/>
        <w:jc w:val="left"/>
        <w:rPr>
          <w:rFonts w:ascii="宋体" w:hAnsi="宋体"/>
          <w:sz w:val="24"/>
        </w:rPr>
      </w:pPr>
      <w:r>
        <w:rPr>
          <w:rFonts w:ascii="宋体" w:hAnsi="宋体"/>
          <w:sz w:val="24"/>
        </w:rPr>
        <w:t>5.3 支付酬金</w:t>
      </w:r>
    </w:p>
    <w:p>
      <w:pPr>
        <w:spacing w:line="360" w:lineRule="auto"/>
        <w:ind w:firstLine="480" w:firstLineChars="200"/>
        <w:contextualSpacing/>
        <w:jc w:val="left"/>
        <w:rPr>
          <w:rFonts w:ascii="宋体" w:hAnsi="宋体"/>
          <w:sz w:val="24"/>
        </w:rPr>
      </w:pPr>
      <w:r>
        <w:rPr>
          <w:rFonts w:hint="eastAsia" w:ascii="宋体" w:hAnsi="宋体"/>
          <w:sz w:val="24"/>
        </w:rPr>
        <w:t>支付酬金包括正常工作酬金、附加工作酬金、合理化建议奖励金额及费用。</w:t>
      </w:r>
    </w:p>
    <w:p>
      <w:pPr>
        <w:spacing w:line="360" w:lineRule="auto"/>
        <w:ind w:firstLine="480" w:firstLineChars="200"/>
        <w:contextualSpacing/>
        <w:jc w:val="left"/>
        <w:rPr>
          <w:rFonts w:ascii="宋体" w:hAnsi="宋体"/>
          <w:sz w:val="24"/>
        </w:rPr>
      </w:pPr>
      <w:r>
        <w:rPr>
          <w:rFonts w:ascii="宋体" w:hAnsi="宋体"/>
          <w:sz w:val="24"/>
        </w:rPr>
        <w:t>5.4 有异议部分的支付</w:t>
      </w:r>
    </w:p>
    <w:p>
      <w:pPr>
        <w:spacing w:line="360" w:lineRule="auto"/>
        <w:ind w:firstLine="480" w:firstLineChars="200"/>
        <w:contextualSpacing/>
        <w:jc w:val="left"/>
        <w:rPr>
          <w:rFonts w:ascii="宋体" w:hAnsi="宋体"/>
          <w:sz w:val="24"/>
        </w:rPr>
      </w:pPr>
      <w:r>
        <w:rPr>
          <w:rFonts w:hint="eastAsia" w:ascii="宋体" w:hAnsi="宋体"/>
          <w:sz w:val="24"/>
        </w:rPr>
        <w:t>委托人对咨询人提交的支付申请书有异议时，应当在收到咨询人提交的支付申请书后</w:t>
      </w:r>
      <w:r>
        <w:rPr>
          <w:rFonts w:ascii="宋体" w:hAnsi="宋体"/>
          <w:sz w:val="24"/>
        </w:rPr>
        <w:t xml:space="preserve"> 7 日内，以书面形式向咨询人发出异议通知。无异议部分的款项应</w:t>
      </w:r>
      <w:r>
        <w:rPr>
          <w:rFonts w:hint="eastAsia" w:ascii="宋体" w:hAnsi="宋体"/>
          <w:sz w:val="24"/>
        </w:rPr>
        <w:t>按期支付，有异议部分的款项按第</w:t>
      </w:r>
      <w:r>
        <w:rPr>
          <w:rFonts w:ascii="宋体" w:hAnsi="宋体"/>
          <w:sz w:val="24"/>
        </w:rPr>
        <w:t xml:space="preserve"> 7 条约定办理。</w:t>
      </w:r>
    </w:p>
    <w:p>
      <w:pPr>
        <w:spacing w:line="360" w:lineRule="auto"/>
        <w:ind w:firstLine="480" w:firstLineChars="200"/>
        <w:contextualSpacing/>
        <w:jc w:val="left"/>
        <w:rPr>
          <w:rFonts w:ascii="宋体" w:hAnsi="宋体"/>
          <w:sz w:val="24"/>
        </w:rPr>
      </w:pPr>
      <w:r>
        <w:rPr>
          <w:rFonts w:ascii="宋体" w:hAnsi="宋体"/>
          <w:sz w:val="24"/>
        </w:rPr>
        <w:t>6.合同变更、解除与终止</w:t>
      </w:r>
    </w:p>
    <w:p>
      <w:pPr>
        <w:spacing w:line="360" w:lineRule="auto"/>
        <w:ind w:firstLine="480" w:firstLineChars="200"/>
        <w:contextualSpacing/>
        <w:jc w:val="left"/>
        <w:rPr>
          <w:rFonts w:ascii="宋体" w:hAnsi="宋体"/>
          <w:sz w:val="24"/>
        </w:rPr>
      </w:pPr>
      <w:r>
        <w:rPr>
          <w:rFonts w:ascii="宋体" w:hAnsi="宋体"/>
          <w:sz w:val="24"/>
        </w:rPr>
        <w:t>6.1 合同变更</w:t>
      </w:r>
    </w:p>
    <w:p>
      <w:pPr>
        <w:spacing w:line="360" w:lineRule="auto"/>
        <w:ind w:firstLine="480" w:firstLineChars="200"/>
        <w:contextualSpacing/>
        <w:jc w:val="left"/>
        <w:rPr>
          <w:rFonts w:ascii="宋体" w:hAnsi="宋体"/>
          <w:sz w:val="24"/>
        </w:rPr>
      </w:pPr>
      <w:r>
        <w:rPr>
          <w:rFonts w:ascii="宋体" w:hAnsi="宋体"/>
          <w:sz w:val="24"/>
        </w:rPr>
        <w:t>6.1.1 任何一方以书面形式提出变更请求时，双方经协商一致后可进行变</w:t>
      </w:r>
      <w:r>
        <w:rPr>
          <w:rFonts w:hint="eastAsia" w:ascii="宋体" w:hAnsi="宋体"/>
          <w:sz w:val="24"/>
        </w:rPr>
        <w:t>更。</w:t>
      </w:r>
    </w:p>
    <w:p>
      <w:pPr>
        <w:spacing w:line="360" w:lineRule="auto"/>
        <w:ind w:firstLine="480" w:firstLineChars="200"/>
        <w:contextualSpacing/>
        <w:jc w:val="left"/>
        <w:rPr>
          <w:rFonts w:ascii="宋体" w:hAnsi="宋体"/>
          <w:sz w:val="24"/>
        </w:rPr>
      </w:pPr>
      <w:r>
        <w:rPr>
          <w:rFonts w:ascii="宋体" w:hAnsi="宋体"/>
          <w:sz w:val="24"/>
        </w:rPr>
        <w:t>6.1.2 除不可抗力外，因非咨询人原因导致咨询人履行合同期限延长、内</w:t>
      </w:r>
      <w:r>
        <w:rPr>
          <w:rFonts w:hint="eastAsia" w:ascii="宋体" w:hAnsi="宋体"/>
          <w:sz w:val="24"/>
        </w:rPr>
        <w:t>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contextualSpacing/>
        <w:jc w:val="left"/>
        <w:rPr>
          <w:rFonts w:ascii="宋体" w:hAnsi="宋体"/>
          <w:sz w:val="24"/>
        </w:rPr>
      </w:pPr>
      <w:r>
        <w:rPr>
          <w:rFonts w:ascii="宋体" w:hAnsi="宋体"/>
          <w:sz w:val="24"/>
        </w:rPr>
        <w:t>6.1.3 合同履行过程中，遇有与工程相关的法律法规、强制性标准颁布或</w:t>
      </w:r>
      <w:r>
        <w:rPr>
          <w:rFonts w:hint="eastAsia" w:ascii="宋体" w:hAnsi="宋体"/>
          <w:sz w:val="24"/>
        </w:rPr>
        <w:t>修订的，双方应遵照执行。非强制性标准、规范、定额等发生变化的，双方协商确定执行依据。由此引起造价咨询的服务范围及内容、服务期限、酬金变化的，双方应通过协商确定。</w:t>
      </w:r>
    </w:p>
    <w:p>
      <w:pPr>
        <w:spacing w:line="360" w:lineRule="auto"/>
        <w:ind w:firstLine="480" w:firstLineChars="200"/>
        <w:contextualSpacing/>
        <w:jc w:val="left"/>
        <w:rPr>
          <w:rFonts w:ascii="宋体" w:hAnsi="宋体"/>
          <w:sz w:val="24"/>
        </w:rPr>
      </w:pPr>
      <w:r>
        <w:rPr>
          <w:rFonts w:ascii="宋体" w:hAnsi="宋体"/>
          <w:sz w:val="24"/>
        </w:rPr>
        <w:t>6.1.4 因工程规模、服务范围及工作内容的变化等导致咨询人的工作量增</w:t>
      </w:r>
      <w:r>
        <w:rPr>
          <w:rFonts w:hint="eastAsia" w:ascii="宋体" w:hAnsi="宋体"/>
          <w:sz w:val="24"/>
        </w:rPr>
        <w:t>减时，服务酬金应作相应调整，调整方法由双方在专用条件中约定。</w:t>
      </w:r>
    </w:p>
    <w:p>
      <w:pPr>
        <w:spacing w:line="360" w:lineRule="auto"/>
        <w:ind w:firstLine="480" w:firstLineChars="200"/>
        <w:contextualSpacing/>
        <w:jc w:val="left"/>
        <w:rPr>
          <w:rFonts w:ascii="宋体" w:hAnsi="宋体"/>
          <w:sz w:val="24"/>
        </w:rPr>
      </w:pPr>
      <w:r>
        <w:rPr>
          <w:rFonts w:ascii="宋体" w:hAnsi="宋体"/>
          <w:sz w:val="24"/>
        </w:rPr>
        <w:t>6.2 合同解除</w:t>
      </w:r>
    </w:p>
    <w:p>
      <w:pPr>
        <w:spacing w:line="360" w:lineRule="auto"/>
        <w:ind w:firstLine="480" w:firstLineChars="200"/>
        <w:contextualSpacing/>
        <w:jc w:val="left"/>
        <w:rPr>
          <w:rFonts w:ascii="宋体" w:hAnsi="宋体"/>
          <w:sz w:val="24"/>
        </w:rPr>
      </w:pPr>
      <w:r>
        <w:rPr>
          <w:rFonts w:ascii="宋体" w:hAnsi="宋体"/>
          <w:sz w:val="24"/>
        </w:rPr>
        <w:t>6.2.1 委托人与咨询人协商一致，可以解除合同。</w:t>
      </w:r>
    </w:p>
    <w:p>
      <w:pPr>
        <w:spacing w:line="360" w:lineRule="auto"/>
        <w:ind w:firstLine="480" w:firstLineChars="200"/>
        <w:contextualSpacing/>
        <w:jc w:val="left"/>
        <w:rPr>
          <w:rFonts w:ascii="宋体" w:hAnsi="宋体"/>
          <w:sz w:val="24"/>
        </w:rPr>
      </w:pPr>
      <w:r>
        <w:rPr>
          <w:rFonts w:ascii="宋体" w:hAnsi="宋体"/>
          <w:sz w:val="24"/>
        </w:rPr>
        <w:t>6.2.2 有下列情形之一的，合同当事人一方或双方可以解除合同：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1）咨询人将本合同约定的工程造价咨询服务工作全部或部分转包给他</w:t>
      </w:r>
      <w:r>
        <w:rPr>
          <w:rFonts w:hint="eastAsia" w:ascii="宋体" w:hAnsi="宋体"/>
          <w:sz w:val="24"/>
        </w:rPr>
        <w:t>人，委托人可以解除合同；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2）咨询人提供的造价咨询服务不符合合同约定的要求，经委托人催告仍</w:t>
      </w:r>
      <w:r>
        <w:rPr>
          <w:rFonts w:hint="eastAsia" w:ascii="宋体" w:hAnsi="宋体"/>
          <w:sz w:val="24"/>
        </w:rPr>
        <w:t>不能达到合同约定要求的，委托人可以解除合同；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3）委托人未按合同约定支付服务酬金，经咨询人催告后，在 28 天内仍</w:t>
      </w:r>
    </w:p>
    <w:p>
      <w:pPr>
        <w:spacing w:line="360" w:lineRule="auto"/>
        <w:ind w:firstLine="480" w:firstLineChars="200"/>
        <w:contextualSpacing/>
        <w:jc w:val="left"/>
        <w:rPr>
          <w:rFonts w:ascii="宋体" w:hAnsi="宋体"/>
          <w:sz w:val="24"/>
        </w:rPr>
      </w:pPr>
      <w:r>
        <w:rPr>
          <w:rFonts w:hint="eastAsia" w:ascii="宋体" w:hAnsi="宋体"/>
          <w:sz w:val="24"/>
        </w:rPr>
        <w:t>未支付的，咨询人可以解除合同；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4）因不可抗力致使合同无法履行；</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5）因一方违约致使合同无法实际履行或实际履行已无必要。</w:t>
      </w:r>
    </w:p>
    <w:p>
      <w:pPr>
        <w:spacing w:line="360" w:lineRule="auto"/>
        <w:ind w:firstLine="480" w:firstLineChars="200"/>
        <w:contextualSpacing/>
        <w:jc w:val="left"/>
        <w:rPr>
          <w:rFonts w:ascii="宋体" w:hAnsi="宋体"/>
          <w:sz w:val="24"/>
        </w:rPr>
      </w:pPr>
      <w:r>
        <w:rPr>
          <w:rFonts w:hint="eastAsia" w:ascii="宋体" w:hAnsi="宋体"/>
          <w:sz w:val="24"/>
        </w:rPr>
        <w:t>除上述情形外，双方可以根据委托的服务范围及工作内容，在专用条件中约定解除合同的其他条件。</w:t>
      </w:r>
    </w:p>
    <w:p>
      <w:pPr>
        <w:spacing w:line="360" w:lineRule="auto"/>
        <w:ind w:firstLine="480" w:firstLineChars="200"/>
        <w:contextualSpacing/>
        <w:jc w:val="left"/>
        <w:rPr>
          <w:rFonts w:ascii="宋体" w:hAnsi="宋体"/>
          <w:sz w:val="24"/>
        </w:rPr>
      </w:pPr>
      <w:r>
        <w:rPr>
          <w:rFonts w:ascii="宋体" w:hAnsi="宋体"/>
          <w:sz w:val="24"/>
        </w:rPr>
        <w:t>6.2.3 任何一方提出解除合同的，应提前 30 天书面通知对方。</w:t>
      </w:r>
    </w:p>
    <w:p>
      <w:pPr>
        <w:spacing w:line="360" w:lineRule="auto"/>
        <w:ind w:firstLine="480" w:firstLineChars="200"/>
        <w:contextualSpacing/>
        <w:jc w:val="left"/>
        <w:rPr>
          <w:rFonts w:ascii="宋体" w:hAnsi="宋体"/>
          <w:sz w:val="24"/>
        </w:rPr>
      </w:pPr>
      <w:r>
        <w:rPr>
          <w:rFonts w:ascii="宋体" w:hAnsi="宋体"/>
          <w:sz w:val="24"/>
        </w:rPr>
        <w:t>6.2.4 合同解除后，委托人应按照合同约定向咨询人支付已完成部分的咨</w:t>
      </w:r>
      <w:r>
        <w:rPr>
          <w:rFonts w:hint="eastAsia" w:ascii="宋体" w:hAnsi="宋体"/>
          <w:sz w:val="24"/>
        </w:rPr>
        <w:t>询服务酬金。</w:t>
      </w:r>
    </w:p>
    <w:p>
      <w:pPr>
        <w:spacing w:line="360" w:lineRule="auto"/>
        <w:ind w:firstLine="480" w:firstLineChars="200"/>
        <w:contextualSpacing/>
        <w:jc w:val="left"/>
        <w:rPr>
          <w:rFonts w:ascii="宋体" w:hAnsi="宋体"/>
          <w:sz w:val="24"/>
        </w:rPr>
      </w:pPr>
      <w:r>
        <w:rPr>
          <w:rFonts w:hint="eastAsia" w:ascii="宋体" w:hAnsi="宋体"/>
          <w:sz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contextualSpacing/>
        <w:jc w:val="left"/>
        <w:rPr>
          <w:rFonts w:ascii="宋体" w:hAnsi="宋体"/>
          <w:sz w:val="24"/>
        </w:rPr>
      </w:pPr>
      <w:r>
        <w:rPr>
          <w:rFonts w:ascii="宋体" w:hAnsi="宋体"/>
          <w:sz w:val="24"/>
        </w:rPr>
        <w:t>6.2.5 本合同解除后，本合同约定的有关结算、争议解决方式的条款仍然</w:t>
      </w:r>
      <w:r>
        <w:rPr>
          <w:rFonts w:hint="eastAsia" w:ascii="宋体" w:hAnsi="宋体"/>
          <w:sz w:val="24"/>
        </w:rPr>
        <w:t>有效。</w:t>
      </w:r>
    </w:p>
    <w:p>
      <w:pPr>
        <w:spacing w:line="360" w:lineRule="auto"/>
        <w:ind w:firstLine="480" w:firstLineChars="200"/>
        <w:contextualSpacing/>
        <w:jc w:val="left"/>
        <w:rPr>
          <w:rFonts w:ascii="宋体" w:hAnsi="宋体"/>
          <w:sz w:val="24"/>
        </w:rPr>
      </w:pPr>
      <w:r>
        <w:rPr>
          <w:rFonts w:ascii="宋体" w:hAnsi="宋体"/>
          <w:sz w:val="24"/>
        </w:rPr>
        <w:t>6.3 合同终止</w:t>
      </w:r>
    </w:p>
    <w:p>
      <w:pPr>
        <w:spacing w:line="360" w:lineRule="auto"/>
        <w:ind w:firstLine="480" w:firstLineChars="200"/>
        <w:contextualSpacing/>
        <w:jc w:val="left"/>
        <w:rPr>
          <w:rFonts w:ascii="宋体" w:hAnsi="宋体"/>
          <w:sz w:val="24"/>
        </w:rPr>
      </w:pPr>
      <w:r>
        <w:rPr>
          <w:rFonts w:hint="eastAsia" w:ascii="宋体" w:hAnsi="宋体"/>
          <w:sz w:val="24"/>
        </w:rPr>
        <w:t>除合同解除外，以下条件全部满足时，本合同终止：</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1）咨询人完成本合同约定的全部工作；</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2）委托人与咨询人结清并支付酬金；</w:t>
      </w:r>
    </w:p>
    <w:p>
      <w:pPr>
        <w:spacing w:line="360" w:lineRule="auto"/>
        <w:ind w:firstLine="480" w:firstLineChars="200"/>
        <w:contextualSpacing/>
        <w:jc w:val="left"/>
        <w:rPr>
          <w:rFonts w:ascii="宋体" w:hAnsi="宋体"/>
          <w:sz w:val="24"/>
        </w:rPr>
      </w:pPr>
      <w:r>
        <w:rPr>
          <w:rFonts w:hint="eastAsia" w:ascii="宋体" w:hAnsi="宋体"/>
          <w:sz w:val="24"/>
        </w:rPr>
        <w:t>（</w:t>
      </w:r>
      <w:r>
        <w:rPr>
          <w:rFonts w:ascii="宋体" w:hAnsi="宋体"/>
          <w:sz w:val="24"/>
        </w:rPr>
        <w:t>3）咨询人将委托人提供的资料交还。</w:t>
      </w:r>
    </w:p>
    <w:p>
      <w:pPr>
        <w:spacing w:line="360" w:lineRule="auto"/>
        <w:ind w:firstLine="480" w:firstLineChars="200"/>
        <w:contextualSpacing/>
        <w:jc w:val="left"/>
        <w:rPr>
          <w:rFonts w:ascii="宋体" w:hAnsi="宋体"/>
          <w:sz w:val="24"/>
        </w:rPr>
      </w:pPr>
      <w:r>
        <w:rPr>
          <w:rFonts w:ascii="宋体" w:hAnsi="宋体"/>
          <w:sz w:val="24"/>
        </w:rPr>
        <w:t>7.争议解决</w:t>
      </w:r>
    </w:p>
    <w:p>
      <w:pPr>
        <w:spacing w:line="360" w:lineRule="auto"/>
        <w:ind w:firstLine="480" w:firstLineChars="200"/>
        <w:contextualSpacing/>
        <w:jc w:val="left"/>
        <w:rPr>
          <w:rFonts w:ascii="宋体" w:hAnsi="宋体"/>
          <w:sz w:val="24"/>
        </w:rPr>
      </w:pPr>
      <w:r>
        <w:rPr>
          <w:rFonts w:ascii="宋体" w:hAnsi="宋体"/>
          <w:sz w:val="24"/>
        </w:rPr>
        <w:t>7.1 协商</w:t>
      </w:r>
    </w:p>
    <w:p>
      <w:pPr>
        <w:spacing w:line="360" w:lineRule="auto"/>
        <w:ind w:firstLine="480" w:firstLineChars="200"/>
        <w:contextualSpacing/>
        <w:jc w:val="left"/>
        <w:rPr>
          <w:rFonts w:ascii="宋体" w:hAnsi="宋体"/>
          <w:sz w:val="24"/>
        </w:rPr>
      </w:pPr>
      <w:r>
        <w:rPr>
          <w:rFonts w:hint="eastAsia" w:ascii="宋体" w:hAnsi="宋体"/>
          <w:sz w:val="24"/>
        </w:rPr>
        <w:t>双方应本着诚实信用的原则协商解决本合同履行过程中发生的争议。</w:t>
      </w:r>
    </w:p>
    <w:p>
      <w:pPr>
        <w:spacing w:line="360" w:lineRule="auto"/>
        <w:ind w:firstLine="480" w:firstLineChars="200"/>
        <w:contextualSpacing/>
        <w:jc w:val="left"/>
        <w:rPr>
          <w:rFonts w:ascii="宋体" w:hAnsi="宋体"/>
          <w:sz w:val="24"/>
        </w:rPr>
      </w:pPr>
      <w:r>
        <w:rPr>
          <w:rFonts w:ascii="宋体" w:hAnsi="宋体"/>
          <w:sz w:val="24"/>
        </w:rPr>
        <w:t>7.2 调解</w:t>
      </w:r>
    </w:p>
    <w:p>
      <w:pPr>
        <w:spacing w:line="360" w:lineRule="auto"/>
        <w:ind w:firstLine="480" w:firstLineChars="200"/>
        <w:contextualSpacing/>
        <w:jc w:val="left"/>
        <w:rPr>
          <w:rFonts w:ascii="宋体" w:hAnsi="宋体"/>
          <w:sz w:val="24"/>
        </w:rPr>
      </w:pPr>
      <w:r>
        <w:rPr>
          <w:rFonts w:hint="eastAsia" w:ascii="宋体" w:hAnsi="宋体"/>
          <w:sz w:val="24"/>
        </w:rPr>
        <w:t>如果双方不能在</w:t>
      </w:r>
      <w:r>
        <w:rPr>
          <w:rFonts w:ascii="宋体" w:hAnsi="宋体"/>
          <w:sz w:val="24"/>
        </w:rPr>
        <w:t xml:space="preserve"> 14 日内或双方商定的其他时间内解决本合同争议，可以将</w:t>
      </w:r>
      <w:r>
        <w:rPr>
          <w:rFonts w:hint="eastAsia" w:ascii="宋体" w:hAnsi="宋体"/>
          <w:sz w:val="24"/>
        </w:rPr>
        <w:t>其提交给专用条件约定的或事后达成协议的调解人进行调解。</w:t>
      </w:r>
    </w:p>
    <w:p>
      <w:pPr>
        <w:spacing w:line="360" w:lineRule="auto"/>
        <w:ind w:firstLine="480" w:firstLineChars="200"/>
        <w:contextualSpacing/>
        <w:jc w:val="left"/>
        <w:rPr>
          <w:rFonts w:ascii="宋体" w:hAnsi="宋体"/>
          <w:sz w:val="24"/>
        </w:rPr>
      </w:pPr>
      <w:r>
        <w:rPr>
          <w:rFonts w:ascii="宋体" w:hAnsi="宋体"/>
          <w:sz w:val="24"/>
        </w:rPr>
        <w:t>7.3 仲裁或诉讼</w:t>
      </w:r>
    </w:p>
    <w:p>
      <w:pPr>
        <w:spacing w:line="360" w:lineRule="auto"/>
        <w:ind w:firstLine="480" w:firstLineChars="200"/>
        <w:contextualSpacing/>
        <w:jc w:val="left"/>
        <w:rPr>
          <w:rFonts w:ascii="宋体" w:hAnsi="宋体"/>
          <w:sz w:val="24"/>
        </w:rPr>
      </w:pPr>
      <w:r>
        <w:rPr>
          <w:rFonts w:hint="eastAsia" w:ascii="宋体" w:hAnsi="宋体"/>
          <w:sz w:val="24"/>
        </w:rPr>
        <w:t>双方均有权不经调解直接向专用条件约定的仲裁机构申请仲裁或向有管辖权的人民法院提起诉讼。</w:t>
      </w:r>
    </w:p>
    <w:p>
      <w:pPr>
        <w:spacing w:line="360" w:lineRule="auto"/>
        <w:ind w:firstLine="480" w:firstLineChars="200"/>
        <w:contextualSpacing/>
        <w:jc w:val="left"/>
        <w:rPr>
          <w:rFonts w:ascii="宋体" w:hAnsi="宋体"/>
          <w:sz w:val="24"/>
        </w:rPr>
      </w:pPr>
      <w:r>
        <w:rPr>
          <w:rFonts w:ascii="宋体" w:hAnsi="宋体"/>
          <w:sz w:val="24"/>
        </w:rPr>
        <w:t>8.其他</w:t>
      </w:r>
    </w:p>
    <w:p>
      <w:pPr>
        <w:spacing w:line="360" w:lineRule="auto"/>
        <w:ind w:firstLine="480" w:firstLineChars="200"/>
        <w:contextualSpacing/>
        <w:jc w:val="left"/>
        <w:rPr>
          <w:rFonts w:ascii="宋体" w:hAnsi="宋体"/>
          <w:sz w:val="24"/>
        </w:rPr>
      </w:pPr>
      <w:r>
        <w:rPr>
          <w:rFonts w:ascii="宋体" w:hAnsi="宋体"/>
          <w:sz w:val="24"/>
        </w:rPr>
        <w:t>8.1 考察及相关费用</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除专用条件另有约定外，咨询人经委托人同意进行考察发生的费用由委托人审核后另行支付。差旅费及相关费用的承担由双方在专用条件中约定。</w:t>
      </w:r>
    </w:p>
    <w:p>
      <w:pPr>
        <w:spacing w:line="360" w:lineRule="auto"/>
        <w:ind w:firstLine="480" w:firstLineChars="200"/>
        <w:contextualSpacing/>
        <w:jc w:val="left"/>
        <w:rPr>
          <w:rFonts w:ascii="宋体" w:hAnsi="宋体"/>
          <w:sz w:val="24"/>
        </w:rPr>
      </w:pPr>
      <w:r>
        <w:rPr>
          <w:rFonts w:ascii="宋体" w:hAnsi="宋体"/>
          <w:sz w:val="24"/>
        </w:rPr>
        <w:t>8.2 奖励</w:t>
      </w:r>
    </w:p>
    <w:p>
      <w:pPr>
        <w:spacing w:line="360" w:lineRule="auto"/>
        <w:ind w:firstLine="480" w:firstLineChars="200"/>
        <w:contextualSpacing/>
        <w:jc w:val="left"/>
        <w:rPr>
          <w:rFonts w:ascii="宋体" w:hAnsi="宋体"/>
          <w:sz w:val="24"/>
        </w:rPr>
      </w:pPr>
      <w:r>
        <w:rPr>
          <w:rFonts w:hint="eastAsia" w:ascii="宋体" w:hAnsi="宋体"/>
          <w:sz w:val="24"/>
        </w:rPr>
        <w:t>对于咨询人在服务过程中提出合理化建议，使委托人获得效益的，双方在专用条件中约定奖励金额的确定方法。奖励金额在合理化建议被采纳后，与最近一期的正常工作酬金同期支付。</w:t>
      </w:r>
    </w:p>
    <w:p>
      <w:pPr>
        <w:spacing w:line="360" w:lineRule="auto"/>
        <w:ind w:firstLine="480" w:firstLineChars="200"/>
        <w:contextualSpacing/>
        <w:jc w:val="left"/>
        <w:rPr>
          <w:rFonts w:ascii="宋体" w:hAnsi="宋体"/>
          <w:sz w:val="24"/>
        </w:rPr>
      </w:pPr>
      <w:r>
        <w:rPr>
          <w:rFonts w:ascii="宋体" w:hAnsi="宋体"/>
          <w:sz w:val="24"/>
        </w:rPr>
        <w:t>8.3 保密</w:t>
      </w:r>
    </w:p>
    <w:p>
      <w:pPr>
        <w:spacing w:line="360" w:lineRule="auto"/>
        <w:ind w:firstLine="480" w:firstLineChars="200"/>
        <w:contextualSpacing/>
        <w:jc w:val="left"/>
        <w:rPr>
          <w:rFonts w:ascii="宋体" w:hAnsi="宋体"/>
          <w:sz w:val="24"/>
        </w:rPr>
      </w:pPr>
      <w:r>
        <w:rPr>
          <w:rFonts w:hint="eastAsia" w:ascii="宋体" w:hAnsi="宋体"/>
          <w:sz w:val="24"/>
        </w:rPr>
        <w:t>在本合同履行期间或专用条件约定的期限内，双方不得泄露对方申明的保密资料，亦不得泄露与实施工程有关的第三人所提供的保密资料。保密事项在专用条件中约定。</w:t>
      </w:r>
    </w:p>
    <w:p>
      <w:pPr>
        <w:spacing w:line="360" w:lineRule="auto"/>
        <w:ind w:firstLine="480" w:firstLineChars="200"/>
        <w:contextualSpacing/>
        <w:jc w:val="left"/>
        <w:rPr>
          <w:rFonts w:ascii="宋体" w:hAnsi="宋体"/>
          <w:sz w:val="24"/>
        </w:rPr>
      </w:pPr>
      <w:r>
        <w:rPr>
          <w:rFonts w:ascii="宋体" w:hAnsi="宋体"/>
          <w:sz w:val="24"/>
        </w:rPr>
        <w:t>8.4 联络</w:t>
      </w:r>
    </w:p>
    <w:p>
      <w:pPr>
        <w:spacing w:line="360" w:lineRule="auto"/>
        <w:ind w:firstLine="480" w:firstLineChars="200"/>
        <w:contextualSpacing/>
        <w:jc w:val="left"/>
        <w:rPr>
          <w:rFonts w:ascii="宋体" w:hAnsi="宋体"/>
          <w:sz w:val="24"/>
        </w:rPr>
      </w:pPr>
      <w:r>
        <w:rPr>
          <w:rFonts w:ascii="宋体" w:hAnsi="宋体"/>
          <w:sz w:val="24"/>
        </w:rPr>
        <w:t>8.4.1 与合同有关的通知、指示、要求、决定等，均应采用书面形式，并</w:t>
      </w:r>
      <w:r>
        <w:rPr>
          <w:rFonts w:hint="eastAsia" w:ascii="宋体" w:hAnsi="宋体"/>
          <w:sz w:val="24"/>
        </w:rPr>
        <w:t>应在专用条件约定的期限内送达接收人和送达地点。</w:t>
      </w:r>
    </w:p>
    <w:p>
      <w:pPr>
        <w:spacing w:line="360" w:lineRule="auto"/>
        <w:ind w:firstLine="480" w:firstLineChars="200"/>
        <w:contextualSpacing/>
        <w:jc w:val="left"/>
        <w:rPr>
          <w:rFonts w:ascii="宋体" w:hAnsi="宋体"/>
          <w:sz w:val="24"/>
        </w:rPr>
      </w:pPr>
      <w:r>
        <w:rPr>
          <w:rFonts w:ascii="宋体" w:hAnsi="宋体"/>
          <w:sz w:val="24"/>
        </w:rPr>
        <w:t>8.4.2 委托人和咨询人应在专用条件中约定各自的送达接收人、送达地</w:t>
      </w:r>
      <w:r>
        <w:rPr>
          <w:rFonts w:hint="eastAsia" w:ascii="宋体" w:hAnsi="宋体"/>
          <w:sz w:val="24"/>
        </w:rPr>
        <w:t>点、电子邮箱。任何一方指定的接收人或送达地点或电子邮箱发生变动的，应提前</w:t>
      </w:r>
      <w:r>
        <w:rPr>
          <w:rFonts w:ascii="宋体" w:hAnsi="宋体"/>
          <w:sz w:val="24"/>
        </w:rPr>
        <w:t xml:space="preserve"> 3 天以书面形式通知对方，否则视为未发生变动。</w:t>
      </w:r>
    </w:p>
    <w:p>
      <w:pPr>
        <w:spacing w:line="360" w:lineRule="auto"/>
        <w:ind w:firstLine="480" w:firstLineChars="200"/>
        <w:contextualSpacing/>
        <w:jc w:val="left"/>
        <w:rPr>
          <w:rFonts w:ascii="宋体" w:hAnsi="宋体"/>
          <w:sz w:val="24"/>
        </w:rPr>
      </w:pPr>
      <w:r>
        <w:rPr>
          <w:rFonts w:ascii="宋体" w:hAnsi="宋体"/>
          <w:sz w:val="24"/>
        </w:rPr>
        <w:t>8.4.3 委托人和咨询人应当及时签收另一方送达至送达地点和指定接收人</w:t>
      </w:r>
      <w:r>
        <w:rPr>
          <w:rFonts w:hint="eastAsia" w:ascii="宋体" w:hAnsi="宋体"/>
          <w:sz w:val="24"/>
        </w:rPr>
        <w:t>的往来函件，如确有充分证据证明一方无正当理由拒不签收的，视为认可往来函件的内容。</w:t>
      </w:r>
    </w:p>
    <w:p>
      <w:pPr>
        <w:spacing w:line="360" w:lineRule="auto"/>
        <w:ind w:firstLine="480" w:firstLineChars="200"/>
        <w:contextualSpacing/>
        <w:jc w:val="left"/>
        <w:rPr>
          <w:rFonts w:ascii="宋体" w:hAnsi="宋体"/>
          <w:sz w:val="24"/>
        </w:rPr>
      </w:pPr>
      <w:r>
        <w:rPr>
          <w:rFonts w:ascii="宋体" w:hAnsi="宋体"/>
          <w:sz w:val="24"/>
        </w:rPr>
        <w:t>8.5 知识产权</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360" w:lineRule="auto"/>
        <w:ind w:firstLine="480" w:firstLineChars="200"/>
        <w:contextualSpacing/>
        <w:jc w:val="left"/>
        <w:rPr>
          <w:rFonts w:ascii="宋体" w:hAnsi="宋体"/>
          <w:sz w:val="24"/>
        </w:rPr>
      </w:pPr>
      <w:r>
        <w:rPr>
          <w:rFonts w:hint="eastAsia" w:ascii="宋体" w:hAnsi="宋体"/>
          <w:sz w:val="24"/>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contextualSpacing/>
        <w:jc w:val="left"/>
        <w:rPr>
          <w:rFonts w:ascii="宋体" w:hAnsi="宋体"/>
          <w:sz w:val="24"/>
        </w:rPr>
      </w:pPr>
      <w:r>
        <w:rPr>
          <w:rFonts w:hint="eastAsia" w:ascii="宋体" w:hAnsi="宋体"/>
          <w:sz w:val="24"/>
        </w:rPr>
        <w:t>除专用条件另有约定外，双方均有权在履行本合同保密义务并且不损害对方利益的情况下，将履行本合同形成的有关成果文件用于企业宣传、申报奖项以及接受上级主管部门的检查。</w:t>
      </w: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wordWrap w:val="0"/>
        <w:spacing w:line="360" w:lineRule="auto"/>
        <w:ind w:firstLine="480" w:firstLineChars="200"/>
        <w:contextualSpacing/>
        <w:jc w:val="left"/>
        <w:rPr>
          <w:rFonts w:ascii="宋体" w:hAnsi="宋体"/>
          <w:sz w:val="24"/>
        </w:rPr>
      </w:pPr>
    </w:p>
    <w:p>
      <w:pPr>
        <w:autoSpaceDE w:val="0"/>
        <w:autoSpaceDN w:val="0"/>
        <w:adjustRightInd w:val="0"/>
        <w:jc w:val="left"/>
        <w:rPr>
          <w:rFonts w:ascii="黑体" w:hAnsi="Times New Roman" w:eastAsia="黑体" w:cs="黑体"/>
          <w:color w:val="000000"/>
          <w:kern w:val="0"/>
          <w:sz w:val="24"/>
        </w:rPr>
      </w:pPr>
    </w:p>
    <w:p>
      <w:pPr>
        <w:widowControl/>
        <w:wordWrap w:val="0"/>
        <w:ind w:left="2550"/>
        <w:rPr>
          <w:rFonts w:ascii="宋体" w:hAnsi="宋体" w:eastAsia="Times New Roman"/>
          <w:kern w:val="0"/>
          <w:szCs w:val="20"/>
        </w:rPr>
      </w:pPr>
    </w:p>
    <w:p>
      <w:pPr>
        <w:wordWrap w:val="0"/>
        <w:spacing w:line="360" w:lineRule="auto"/>
        <w:ind w:firstLine="480" w:firstLineChars="200"/>
        <w:contextualSpacing/>
        <w:jc w:val="left"/>
        <w:rPr>
          <w:rFonts w:ascii="宋体" w:hAnsi="宋体"/>
          <w:sz w:val="24"/>
        </w:rPr>
      </w:pPr>
    </w:p>
    <w:p>
      <w:pPr>
        <w:autoSpaceDE w:val="0"/>
        <w:autoSpaceDN w:val="0"/>
        <w:adjustRightInd w:val="0"/>
        <w:jc w:val="left"/>
        <w:rPr>
          <w:rFonts w:ascii="黑体" w:hAnsi="Times New Roman" w:eastAsia="黑体" w:cs="黑体"/>
          <w:color w:val="000000"/>
          <w:kern w:val="0"/>
          <w:sz w:val="24"/>
        </w:rPr>
      </w:pPr>
    </w:p>
    <w:p>
      <w:pPr>
        <w:widowControl/>
        <w:wordWrap w:val="0"/>
        <w:ind w:left="2550"/>
        <w:rPr>
          <w:rFonts w:ascii="宋体" w:hAnsi="宋体" w:eastAsia="Times New Roman"/>
          <w:kern w:val="0"/>
          <w:szCs w:val="20"/>
        </w:rPr>
      </w:pPr>
    </w:p>
    <w:p>
      <w:pPr>
        <w:autoSpaceDE w:val="0"/>
        <w:autoSpaceDN w:val="0"/>
        <w:adjustRightInd w:val="0"/>
        <w:jc w:val="left"/>
        <w:rPr>
          <w:rFonts w:ascii="黑体" w:hAnsi="Times New Roman" w:eastAsia="黑体" w:cs="黑体"/>
          <w:color w:val="000000"/>
          <w:kern w:val="0"/>
          <w:sz w:val="24"/>
        </w:rPr>
      </w:pPr>
    </w:p>
    <w:p>
      <w:pPr>
        <w:wordWrap w:val="0"/>
        <w:spacing w:line="360" w:lineRule="auto"/>
        <w:contextualSpacing/>
        <w:jc w:val="center"/>
        <w:outlineLvl w:val="1"/>
        <w:rPr>
          <w:rFonts w:ascii="宋体" w:hAnsi="宋体"/>
          <w:b/>
          <w:bCs/>
          <w:sz w:val="30"/>
          <w:szCs w:val="32"/>
        </w:rPr>
      </w:pPr>
      <w:bookmarkStart w:id="25" w:name="_Toc23781340"/>
      <w:r>
        <w:rPr>
          <w:rFonts w:hint="eastAsia" w:ascii="宋体" w:hAnsi="宋体"/>
          <w:b/>
          <w:bCs/>
          <w:sz w:val="30"/>
          <w:szCs w:val="32"/>
        </w:rPr>
        <w:t>第三部分  专用条件</w:t>
      </w:r>
      <w:bookmarkEnd w:id="25"/>
    </w:p>
    <w:p>
      <w:pPr>
        <w:spacing w:line="360" w:lineRule="auto"/>
        <w:ind w:firstLine="480" w:firstLineChars="200"/>
        <w:contextualSpacing/>
        <w:jc w:val="left"/>
        <w:rPr>
          <w:rFonts w:ascii="宋体" w:hAnsi="宋体"/>
          <w:sz w:val="24"/>
          <w:szCs w:val="21"/>
        </w:rPr>
      </w:pPr>
      <w:r>
        <w:rPr>
          <w:rFonts w:hint="eastAsia" w:ascii="宋体" w:hAnsi="宋体"/>
          <w:sz w:val="24"/>
          <w:szCs w:val="21"/>
        </w:rPr>
        <w:t>1.词语定义、语言、解释顺序与适用法律</w:t>
      </w:r>
    </w:p>
    <w:p>
      <w:pPr>
        <w:spacing w:line="360" w:lineRule="auto"/>
        <w:ind w:firstLine="480" w:firstLineChars="200"/>
        <w:contextualSpacing/>
        <w:jc w:val="left"/>
        <w:rPr>
          <w:rFonts w:ascii="宋体" w:hAnsi="宋体"/>
          <w:sz w:val="24"/>
          <w:szCs w:val="21"/>
        </w:rPr>
      </w:pPr>
      <w:r>
        <w:rPr>
          <w:rFonts w:hint="eastAsia" w:ascii="宋体" w:hAnsi="宋体"/>
          <w:sz w:val="24"/>
          <w:szCs w:val="21"/>
        </w:rPr>
        <w:t>1.2 语言</w:t>
      </w:r>
    </w:p>
    <w:p>
      <w:pPr>
        <w:spacing w:line="360" w:lineRule="auto"/>
        <w:ind w:firstLine="480" w:firstLineChars="200"/>
        <w:contextualSpacing/>
        <w:jc w:val="left"/>
        <w:rPr>
          <w:rFonts w:ascii="宋体" w:hAnsi="宋体"/>
          <w:sz w:val="24"/>
          <w:szCs w:val="21"/>
        </w:rPr>
      </w:pPr>
      <w:r>
        <w:rPr>
          <w:rFonts w:hint="eastAsia" w:ascii="宋体" w:hAnsi="宋体"/>
          <w:sz w:val="24"/>
          <w:szCs w:val="21"/>
        </w:rPr>
        <w:t>本合同文件除使用中文外，还可用</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1.3 合同文件的优先顺序</w:t>
      </w:r>
    </w:p>
    <w:p>
      <w:pPr>
        <w:spacing w:line="360" w:lineRule="auto"/>
        <w:ind w:firstLine="480" w:firstLineChars="200"/>
        <w:contextualSpacing/>
        <w:jc w:val="left"/>
        <w:rPr>
          <w:rFonts w:ascii="宋体" w:hAnsi="宋体"/>
          <w:sz w:val="24"/>
          <w:szCs w:val="21"/>
        </w:rPr>
      </w:pPr>
      <w:r>
        <w:rPr>
          <w:rFonts w:hint="eastAsia" w:ascii="宋体" w:hAnsi="宋体"/>
          <w:sz w:val="24"/>
          <w:szCs w:val="21"/>
        </w:rPr>
        <w:t>本合同文件的解释顺序为：</w:t>
      </w:r>
      <w:r>
        <w:rPr>
          <w:rFonts w:hint="eastAsia" w:ascii="宋体" w:hAnsi="宋体"/>
          <w:sz w:val="24"/>
          <w:szCs w:val="21"/>
          <w:u w:val="single"/>
        </w:rPr>
        <w:t xml:space="preserve"> /  </w:t>
      </w:r>
    </w:p>
    <w:p>
      <w:pPr>
        <w:spacing w:line="360" w:lineRule="auto"/>
        <w:ind w:firstLine="480" w:firstLineChars="200"/>
        <w:contextualSpacing/>
        <w:jc w:val="left"/>
        <w:rPr>
          <w:rFonts w:ascii="宋体" w:hAnsi="宋体"/>
          <w:sz w:val="24"/>
          <w:szCs w:val="21"/>
        </w:rPr>
      </w:pPr>
      <w:r>
        <w:rPr>
          <w:rFonts w:hint="eastAsia" w:ascii="宋体" w:hAnsi="宋体"/>
          <w:sz w:val="24"/>
          <w:szCs w:val="21"/>
        </w:rPr>
        <w:t>1.4 适用法律</w:t>
      </w:r>
    </w:p>
    <w:p>
      <w:pPr>
        <w:spacing w:line="360" w:lineRule="auto"/>
        <w:ind w:firstLine="480" w:firstLineChars="200"/>
        <w:contextualSpacing/>
        <w:jc w:val="left"/>
        <w:rPr>
          <w:rFonts w:ascii="宋体" w:hAnsi="宋体"/>
          <w:sz w:val="24"/>
          <w:szCs w:val="21"/>
        </w:rPr>
      </w:pPr>
      <w:r>
        <w:rPr>
          <w:rFonts w:hint="eastAsia" w:ascii="宋体" w:hAnsi="宋体"/>
          <w:sz w:val="24"/>
          <w:szCs w:val="21"/>
        </w:rPr>
        <w:t xml:space="preserve">本合同适用的其他规范性文件包括: </w:t>
      </w:r>
      <w:r>
        <w:rPr>
          <w:rFonts w:hint="eastAsia" w:ascii="宋体" w:hAnsi="宋体"/>
          <w:sz w:val="24"/>
          <w:szCs w:val="21"/>
          <w:u w:val="single"/>
        </w:rPr>
        <w:t>《中华人民共和国合同法》、国家、省、市有关法律、法规文件</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2.委托人的义务</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2.1 提供资料</w:t>
      </w:r>
    </w:p>
    <w:p>
      <w:pPr>
        <w:spacing w:line="360" w:lineRule="auto"/>
        <w:ind w:firstLine="480" w:firstLineChars="200"/>
        <w:contextualSpacing/>
        <w:jc w:val="left"/>
        <w:rPr>
          <w:rFonts w:ascii="宋体" w:hAnsi="宋体"/>
          <w:sz w:val="24"/>
          <w:szCs w:val="21"/>
          <w:u w:val="single"/>
        </w:rPr>
      </w:pPr>
      <w:r>
        <w:rPr>
          <w:rFonts w:hint="eastAsia" w:ascii="宋体" w:hAnsi="宋体"/>
          <w:sz w:val="24"/>
          <w:szCs w:val="21"/>
        </w:rPr>
        <w:t>委托人按照附录 C 约定无偿向咨询人提供与本合同咨询业务有关资料的时间为：</w:t>
      </w:r>
      <w:r>
        <w:rPr>
          <w:rFonts w:hint="eastAsia" w:ascii="宋体" w:hAnsi="宋体"/>
          <w:color w:val="auto"/>
          <w:sz w:val="24"/>
          <w:szCs w:val="21"/>
          <w:u w:val="single"/>
        </w:rPr>
        <w:t>签订本合同之日起</w:t>
      </w:r>
      <w:r>
        <w:rPr>
          <w:rFonts w:ascii="宋体" w:hAnsi="宋体"/>
          <w:color w:val="auto"/>
          <w:sz w:val="24"/>
          <w:szCs w:val="21"/>
          <w:u w:val="single"/>
        </w:rPr>
        <w:t>3日内提供完整</w:t>
      </w:r>
      <w:r>
        <w:rPr>
          <w:rFonts w:hint="eastAsia" w:ascii="宋体" w:hAnsi="宋体"/>
          <w:color w:val="auto"/>
          <w:sz w:val="24"/>
          <w:szCs w:val="21"/>
          <w:u w:val="single"/>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2.2 提供工作条件</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2.2.1 项目咨询人员使用附录 D 中由委托人提供的房屋及设备，支付使用费的标准为：</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2.4 委托人代表</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委托人代表为：</w:t>
      </w:r>
      <w:r>
        <w:rPr>
          <w:rFonts w:hint="eastAsia" w:ascii="宋体" w:hAnsi="宋体"/>
          <w:sz w:val="24"/>
          <w:szCs w:val="21"/>
          <w:u w:val="single"/>
        </w:rPr>
        <w:t xml:space="preserve">      </w:t>
      </w:r>
      <w:r>
        <w:rPr>
          <w:rFonts w:hint="eastAsia" w:ascii="宋体" w:hAnsi="宋体"/>
          <w:sz w:val="24"/>
          <w:szCs w:val="21"/>
        </w:rPr>
        <w:t>，其权限范围：</w:t>
      </w:r>
      <w:r>
        <w:rPr>
          <w:rFonts w:hint="eastAsia" w:ascii="宋体" w:hAnsi="宋体"/>
          <w:sz w:val="24"/>
          <w:szCs w:val="21"/>
          <w:u w:val="single"/>
        </w:rPr>
        <w:t xml:space="preserve">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2.5 答复</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委托人同意在</w:t>
      </w:r>
      <w:r>
        <w:rPr>
          <w:rFonts w:hint="eastAsia" w:ascii="宋体" w:hAnsi="宋体"/>
          <w:sz w:val="24"/>
          <w:szCs w:val="21"/>
          <w:u w:val="single"/>
        </w:rPr>
        <w:t xml:space="preserve">  5  </w:t>
      </w:r>
      <w:r>
        <w:rPr>
          <w:rFonts w:hint="eastAsia" w:ascii="宋体" w:hAnsi="宋体"/>
          <w:sz w:val="24"/>
          <w:szCs w:val="21"/>
        </w:rPr>
        <w:t>日内，对咨询人书面提交并要求做出决定的事宜给予书面答复。逾期未答复的，造成相应后果的由委托人自行承担，但咨询人给与的答复有任何问题的，委托人均有权利在任何时候要求咨询人作出修正。</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3.咨询人的义务</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 项目咨询团队及人员</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3.1.1 项目咨询团队的主要人员应具有</w:t>
      </w:r>
      <w:r>
        <w:rPr>
          <w:rFonts w:hint="eastAsia" w:ascii="宋体" w:hAnsi="宋体"/>
          <w:sz w:val="24"/>
          <w:szCs w:val="21"/>
          <w:u w:val="single"/>
        </w:rPr>
        <w:t>注册造价师</w:t>
      </w:r>
      <w:r>
        <w:rPr>
          <w:rFonts w:hint="eastAsia" w:ascii="宋体" w:hAnsi="宋体"/>
          <w:sz w:val="24"/>
          <w:szCs w:val="21"/>
        </w:rPr>
        <w:t>资格条件，团队人员的数量为</w:t>
      </w:r>
      <w:r>
        <w:rPr>
          <w:rFonts w:hint="eastAsia" w:ascii="宋体" w:hAnsi="宋体"/>
          <w:sz w:val="24"/>
          <w:szCs w:val="21"/>
          <w:u w:val="single"/>
        </w:rPr>
        <w:t xml:space="preserve">   </w:t>
      </w:r>
      <w:r>
        <w:rPr>
          <w:rFonts w:hint="eastAsia" w:ascii="宋体" w:hAnsi="宋体"/>
          <w:sz w:val="24"/>
          <w:szCs w:val="21"/>
        </w:rPr>
        <w:t>人。</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3.1.2 项目负责人为：</w:t>
      </w:r>
      <w:r>
        <w:rPr>
          <w:rFonts w:hint="eastAsia" w:ascii="宋体" w:hAnsi="宋体"/>
          <w:sz w:val="24"/>
          <w:szCs w:val="21"/>
          <w:u w:val="single"/>
        </w:rPr>
        <w:t xml:space="preserve">   </w:t>
      </w:r>
      <w:r>
        <w:rPr>
          <w:rFonts w:hint="eastAsia" w:ascii="宋体" w:hAnsi="宋体"/>
          <w:sz w:val="24"/>
          <w:szCs w:val="21"/>
        </w:rPr>
        <w:t>，项目负责人为履行本合同的权限为：</w:t>
      </w:r>
      <w:r>
        <w:rPr>
          <w:rFonts w:hint="eastAsia" w:ascii="宋体" w:hAnsi="宋体"/>
          <w:sz w:val="24"/>
          <w:szCs w:val="21"/>
          <w:u w:val="single"/>
        </w:rPr>
        <w:t>负责本造价咨询项目的实施</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3.1.3 咨询人更换项目咨询团队其他咨询人员的约定</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3.1.4 委托人要求更换咨询人员的情形还包括：</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3.2 咨询人的工作要求</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3.2.1 咨询人向委托人提供有关资料的时间：</w:t>
      </w:r>
      <w:r>
        <w:rPr>
          <w:rFonts w:hint="eastAsia" w:ascii="宋体" w:hAnsi="宋体"/>
          <w:sz w:val="24"/>
          <w:szCs w:val="21"/>
          <w:u w:val="single"/>
        </w:rPr>
        <w:t xml:space="preserve">  合同签订后</w:t>
      </w:r>
      <w:r>
        <w:rPr>
          <w:rFonts w:ascii="宋体" w:hAnsi="宋体"/>
          <w:sz w:val="24"/>
          <w:szCs w:val="21"/>
          <w:u w:val="single"/>
        </w:rPr>
        <w:t>7日内</w:t>
      </w:r>
      <w:r>
        <w:rPr>
          <w:rFonts w:hint="eastAsia" w:ascii="宋体" w:hAnsi="宋体"/>
          <w:sz w:val="24"/>
          <w:szCs w:val="21"/>
          <w:u w:val="single"/>
        </w:rPr>
        <w:t xml:space="preserve">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咨询人向委托人提供的资料还包括：</w:t>
      </w:r>
      <w:r>
        <w:rPr>
          <w:rFonts w:hint="eastAsia" w:ascii="宋体" w:hAnsi="宋体"/>
          <w:sz w:val="24"/>
          <w:szCs w:val="21"/>
          <w:u w:val="single"/>
        </w:rPr>
        <w:t xml:space="preserve">  咨询工作计划   </w:t>
      </w:r>
      <w:r>
        <w:rPr>
          <w:rFonts w:hint="eastAsia" w:ascii="宋体" w:hAnsi="宋体"/>
          <w:sz w:val="24"/>
          <w:szCs w:val="21"/>
        </w:rPr>
        <w:t>。</w:t>
      </w:r>
    </w:p>
    <w:p>
      <w:pPr>
        <w:autoSpaceDE w:val="0"/>
        <w:autoSpaceDN w:val="0"/>
        <w:spacing w:line="360" w:lineRule="auto"/>
        <w:ind w:firstLine="480" w:firstLineChars="200"/>
        <w:contextualSpacing/>
        <w:rPr>
          <w:rFonts w:ascii="宋体" w:hAnsi="宋体"/>
          <w:sz w:val="24"/>
          <w:szCs w:val="21"/>
        </w:rPr>
      </w:pPr>
      <w:r>
        <w:rPr>
          <w:rFonts w:hint="eastAsia" w:ascii="宋体" w:hAnsi="宋体"/>
          <w:sz w:val="24"/>
          <w:szCs w:val="21"/>
        </w:rPr>
        <w:t>3.2.2 咨询人向委托人提供咨询成果文件的名称、组成、时间、份数及质量标准：</w:t>
      </w:r>
      <w:r>
        <w:rPr>
          <w:rFonts w:hint="eastAsia" w:ascii="宋体" w:hAnsi="宋体"/>
          <w:sz w:val="24"/>
          <w:u w:val="single"/>
        </w:rPr>
        <w:t>符合现行国家或行业有关规定、标准、规范的要求</w:t>
      </w:r>
      <w:r>
        <w:rPr>
          <w:rFonts w:hint="eastAsia" w:ascii="宋体" w:hAnsi="宋体"/>
          <w:sz w:val="24"/>
          <w:szCs w:val="21"/>
        </w:rPr>
        <w:t>。详见附录 B。</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3.2.4 咨询人应在收到委托人以书面形式提出的建议或者异议后</w:t>
      </w:r>
      <w:r>
        <w:rPr>
          <w:rFonts w:hint="eastAsia" w:ascii="宋体" w:hAnsi="宋体"/>
          <w:sz w:val="24"/>
          <w:szCs w:val="21"/>
          <w:u w:val="single"/>
        </w:rPr>
        <w:t xml:space="preserve">  3  </w:t>
      </w:r>
      <w:r>
        <w:rPr>
          <w:rFonts w:hint="eastAsia" w:ascii="宋体" w:hAnsi="宋体"/>
          <w:sz w:val="24"/>
          <w:szCs w:val="21"/>
        </w:rPr>
        <w:t>内给予书面答复。</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3.3 咨询人的工作依据</w:t>
      </w:r>
    </w:p>
    <w:p>
      <w:pPr>
        <w:spacing w:line="360" w:lineRule="auto"/>
        <w:ind w:firstLine="480" w:firstLineChars="200"/>
        <w:contextualSpacing/>
        <w:jc w:val="left"/>
        <w:rPr>
          <w:rFonts w:ascii="宋体" w:hAnsi="宋体"/>
          <w:sz w:val="24"/>
          <w:szCs w:val="21"/>
        </w:rPr>
      </w:pPr>
      <w:r>
        <w:rPr>
          <w:rFonts w:hint="eastAsia" w:ascii="宋体" w:hAnsi="宋体"/>
          <w:sz w:val="24"/>
          <w:szCs w:val="21"/>
        </w:rPr>
        <w:t>经双方协商，本合同约定的造价咨询服务适用的技术标准、规范、定额等工作依据为：</w:t>
      </w:r>
      <w:r>
        <w:rPr>
          <w:rFonts w:hint="eastAsia" w:ascii="宋体" w:hAnsi="宋体"/>
          <w:sz w:val="24"/>
          <w:szCs w:val="21"/>
          <w:u w:val="single"/>
        </w:rPr>
        <w:t xml:space="preserve">  国家、省、市有关法律、法规及造价文件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3.4 使用委托人房屋及设备的返还</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咨询人应在本合同终止后</w:t>
      </w:r>
      <w:r>
        <w:rPr>
          <w:rFonts w:hint="eastAsia" w:ascii="宋体" w:hAnsi="宋体"/>
          <w:sz w:val="24"/>
          <w:szCs w:val="21"/>
          <w:u w:val="single"/>
        </w:rPr>
        <w:t xml:space="preserve">  /  </w:t>
      </w:r>
      <w:r>
        <w:rPr>
          <w:rFonts w:hint="eastAsia" w:ascii="宋体" w:hAnsi="宋体"/>
          <w:sz w:val="24"/>
          <w:szCs w:val="21"/>
        </w:rPr>
        <w:t>日内移交委托人提供的房屋及设备，移交的方式为</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 违约责任</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4.1 委托人的违约责任</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4.1.1 委托人违约金的计算及支付方法：</w:t>
      </w:r>
      <w:r>
        <w:rPr>
          <w:rFonts w:hint="eastAsia" w:ascii="宋体" w:hAnsi="宋体"/>
          <w:sz w:val="24"/>
          <w:szCs w:val="21"/>
          <w:u w:val="single"/>
        </w:rPr>
        <w:t xml:space="preserve">  另行协商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4.1.2 委托人赔偿金额按下列方法确定并支付：</w:t>
      </w:r>
      <w:r>
        <w:rPr>
          <w:rFonts w:hint="eastAsia" w:ascii="宋体" w:hAnsi="宋体"/>
          <w:sz w:val="24"/>
          <w:szCs w:val="21"/>
          <w:u w:val="single"/>
        </w:rPr>
        <w:t xml:space="preserve">  另行协商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4.1.3 委托人逾期付款利息按下列方法计算并支付：</w:t>
      </w:r>
      <w:r>
        <w:rPr>
          <w:rFonts w:hint="eastAsia" w:ascii="宋体" w:hAnsi="宋体"/>
          <w:sz w:val="24"/>
          <w:szCs w:val="21"/>
          <w:u w:val="single"/>
        </w:rPr>
        <w:t xml:space="preserve">  另行协商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4.2 咨询人的违约责任</w:t>
      </w:r>
    </w:p>
    <w:p>
      <w:pPr>
        <w:spacing w:line="360" w:lineRule="auto"/>
        <w:ind w:firstLine="480" w:firstLineChars="200"/>
        <w:contextualSpacing/>
        <w:jc w:val="left"/>
        <w:rPr>
          <w:rFonts w:ascii="宋体" w:hAnsi="宋体"/>
          <w:color w:val="auto"/>
          <w:sz w:val="24"/>
          <w:szCs w:val="21"/>
          <w:u w:val="single"/>
        </w:rPr>
      </w:pPr>
      <w:r>
        <w:rPr>
          <w:rFonts w:hint="eastAsia" w:ascii="宋体" w:hAnsi="宋体"/>
          <w:sz w:val="24"/>
          <w:szCs w:val="21"/>
        </w:rPr>
        <w:t xml:space="preserve">4.2.1 </w:t>
      </w:r>
      <w:r>
        <w:rPr>
          <w:rFonts w:hint="eastAsia" w:ascii="宋体" w:hAnsi="宋体"/>
          <w:color w:val="auto"/>
          <w:sz w:val="24"/>
          <w:szCs w:val="21"/>
        </w:rPr>
        <w:t>咨询人违约金的计算及支付方法：</w:t>
      </w:r>
      <w:r>
        <w:rPr>
          <w:rFonts w:hint="eastAsia" w:ascii="宋体" w:hAnsi="宋体"/>
          <w:color w:val="auto"/>
          <w:sz w:val="24"/>
          <w:szCs w:val="21"/>
          <w:u w:val="single"/>
        </w:rPr>
        <w:t xml:space="preserve"> 咨询人未按照合同义务提供咨询服务的，每逾期一天的按照本合同咨询费的千分之一计算违约金 。</w:t>
      </w:r>
    </w:p>
    <w:p>
      <w:pPr>
        <w:spacing w:line="360" w:lineRule="auto"/>
        <w:ind w:firstLine="480" w:firstLineChars="200"/>
        <w:contextualSpacing/>
        <w:jc w:val="left"/>
        <w:rPr>
          <w:rFonts w:ascii="宋体" w:hAnsi="宋体"/>
          <w:color w:val="auto"/>
          <w:sz w:val="24"/>
          <w:szCs w:val="21"/>
          <w:u w:val="single"/>
        </w:rPr>
      </w:pPr>
      <w:r>
        <w:rPr>
          <w:rFonts w:hint="eastAsia" w:ascii="宋体" w:hAnsi="宋体"/>
          <w:color w:val="auto"/>
          <w:sz w:val="24"/>
          <w:szCs w:val="21"/>
        </w:rPr>
        <w:t>4.2.2 咨询人赔偿金额按下列方法确定并支付：</w:t>
      </w:r>
      <w:r>
        <w:rPr>
          <w:rFonts w:hint="eastAsia" w:ascii="宋体" w:hAnsi="宋体"/>
          <w:color w:val="auto"/>
          <w:sz w:val="24"/>
          <w:szCs w:val="21"/>
          <w:u w:val="single"/>
        </w:rPr>
        <w:t xml:space="preserve"> 咨询人在咨询过程中因过失或故意导致审核结果不准确导致委托人损失的，由咨询人承担违约责任。 </w:t>
      </w:r>
    </w:p>
    <w:p>
      <w:pPr>
        <w:spacing w:line="360" w:lineRule="auto"/>
        <w:ind w:firstLine="480" w:firstLineChars="200"/>
        <w:contextualSpacing/>
        <w:jc w:val="left"/>
        <w:rPr>
          <w:rFonts w:ascii="宋体" w:hAnsi="宋体"/>
          <w:sz w:val="24"/>
          <w:szCs w:val="21"/>
        </w:rPr>
      </w:pPr>
      <w:r>
        <w:rPr>
          <w:rFonts w:hint="eastAsia" w:ascii="宋体" w:hAnsi="宋体"/>
          <w:sz w:val="24"/>
          <w:szCs w:val="21"/>
        </w:rPr>
        <w:t>5. 支付</w:t>
      </w:r>
    </w:p>
    <w:p>
      <w:pPr>
        <w:spacing w:line="360" w:lineRule="auto"/>
        <w:ind w:firstLine="480" w:firstLineChars="200"/>
        <w:contextualSpacing/>
        <w:jc w:val="left"/>
        <w:rPr>
          <w:rFonts w:ascii="宋体" w:hAnsi="宋体"/>
          <w:sz w:val="24"/>
          <w:szCs w:val="21"/>
        </w:rPr>
      </w:pPr>
      <w:r>
        <w:rPr>
          <w:rFonts w:hint="eastAsia" w:ascii="宋体" w:hAnsi="宋体"/>
          <w:sz w:val="24"/>
          <w:szCs w:val="21"/>
        </w:rPr>
        <w:t>5.1 支付货币</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币种为：</w:t>
      </w:r>
      <w:r>
        <w:rPr>
          <w:rFonts w:hint="eastAsia" w:ascii="宋体" w:hAnsi="宋体"/>
          <w:sz w:val="24"/>
          <w:szCs w:val="21"/>
          <w:u w:val="single"/>
        </w:rPr>
        <w:t>人民币</w:t>
      </w:r>
      <w:r>
        <w:rPr>
          <w:rFonts w:hint="eastAsia" w:ascii="宋体" w:hAnsi="宋体"/>
          <w:sz w:val="24"/>
          <w:szCs w:val="21"/>
        </w:rPr>
        <w:t>，汇率为：</w:t>
      </w:r>
      <w:r>
        <w:rPr>
          <w:rFonts w:hint="eastAsia" w:ascii="宋体" w:hAnsi="宋体"/>
          <w:sz w:val="24"/>
          <w:szCs w:val="21"/>
          <w:u w:val="single"/>
        </w:rPr>
        <w:t xml:space="preserve">  /  </w:t>
      </w:r>
      <w:r>
        <w:rPr>
          <w:rFonts w:hint="eastAsia" w:ascii="宋体" w:hAnsi="宋体"/>
          <w:sz w:val="24"/>
          <w:szCs w:val="21"/>
        </w:rPr>
        <w:t>，其他约定：</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5.2 支付申请</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咨询人应在本合同约定的每次应付款日期</w:t>
      </w:r>
      <w:r>
        <w:rPr>
          <w:rFonts w:hint="eastAsia" w:ascii="宋体" w:hAnsi="宋体"/>
          <w:sz w:val="24"/>
          <w:szCs w:val="21"/>
          <w:u w:val="single"/>
        </w:rPr>
        <w:t xml:space="preserve">  5  </w:t>
      </w:r>
      <w:r>
        <w:rPr>
          <w:rFonts w:hint="eastAsia" w:ascii="宋体" w:hAnsi="宋体"/>
          <w:sz w:val="24"/>
          <w:szCs w:val="21"/>
        </w:rPr>
        <w:t>日前，向委托人提交支付申请书。</w:t>
      </w:r>
    </w:p>
    <w:p>
      <w:pPr>
        <w:spacing w:line="360" w:lineRule="auto"/>
        <w:ind w:firstLine="480" w:firstLineChars="200"/>
        <w:contextualSpacing/>
        <w:jc w:val="left"/>
        <w:rPr>
          <w:rFonts w:hint="eastAsia" w:ascii="宋体" w:hAnsi="宋体"/>
          <w:color w:val="auto"/>
          <w:sz w:val="24"/>
          <w:szCs w:val="21"/>
        </w:rPr>
      </w:pPr>
      <w:r>
        <w:rPr>
          <w:rFonts w:hint="eastAsia" w:ascii="宋体" w:hAnsi="宋体"/>
          <w:color w:val="auto"/>
          <w:sz w:val="24"/>
          <w:szCs w:val="21"/>
        </w:rPr>
        <w:t>5.3 支付酬金</w:t>
      </w:r>
    </w:p>
    <w:p>
      <w:pPr>
        <w:spacing w:line="360" w:lineRule="auto"/>
        <w:ind w:firstLine="480" w:firstLineChars="200"/>
        <w:rPr>
          <w:color w:val="auto"/>
        </w:rPr>
      </w:pPr>
      <w:r>
        <w:rPr>
          <w:rFonts w:hint="eastAsia" w:asciiTheme="minorEastAsia" w:hAnsiTheme="minorEastAsia" w:eastAsiaTheme="minorEastAsia" w:cstheme="minorEastAsia"/>
          <w:color w:val="auto"/>
          <w:sz w:val="24"/>
          <w:szCs w:val="24"/>
        </w:rPr>
        <w:t>成交供应商在合同协议签订</w:t>
      </w:r>
      <w:r>
        <w:rPr>
          <w:rFonts w:hint="eastAsia" w:asciiTheme="minorEastAsia" w:hAnsiTheme="minorEastAsia" w:eastAsiaTheme="minorEastAsia" w:cstheme="minorEastAsia"/>
          <w:color w:val="auto"/>
          <w:sz w:val="24"/>
          <w:szCs w:val="24"/>
          <w:lang w:val="en-US" w:eastAsia="zh-CN"/>
        </w:rPr>
        <w:t>后</w:t>
      </w:r>
      <w:r>
        <w:rPr>
          <w:rFonts w:hint="eastAsia" w:asciiTheme="minorEastAsia" w:hAnsiTheme="minorEastAsia" w:eastAsiaTheme="minorEastAsia" w:cstheme="minorEastAsia"/>
          <w:color w:val="auto"/>
          <w:sz w:val="24"/>
          <w:szCs w:val="24"/>
        </w:rPr>
        <w:t>7日内，应向采购人提交履约保证金合同</w:t>
      </w:r>
      <w:r>
        <w:rPr>
          <w:rFonts w:hint="eastAsia" w:asciiTheme="minorEastAsia" w:hAnsiTheme="minorEastAsia" w:eastAsiaTheme="minorEastAsia" w:cstheme="minorEastAsia"/>
          <w:color w:val="auto"/>
          <w:sz w:val="24"/>
          <w:szCs w:val="24"/>
          <w:lang w:val="en-US" w:eastAsia="zh-CN"/>
        </w:rPr>
        <w:t>金额的5%</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合同履行完毕后30日内无息退还</w:t>
      </w:r>
      <w:r>
        <w:rPr>
          <w:rFonts w:hint="eastAsia" w:asciiTheme="minorEastAsia" w:hAnsiTheme="minorEastAsia" w:eastAsiaTheme="minorEastAsia" w:cstheme="minorEastAsia"/>
          <w:color w:val="auto"/>
          <w:sz w:val="24"/>
          <w:szCs w:val="24"/>
          <w:lang w:eastAsia="zh-CN"/>
        </w:rPr>
        <w:t>。</w:t>
      </w:r>
    </w:p>
    <w:tbl>
      <w:tblPr>
        <w:tblStyle w:val="17"/>
        <w:tblW w:w="878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4"/>
        <w:gridCol w:w="2454"/>
        <w:gridCol w:w="1374"/>
        <w:gridCol w:w="212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5" w:hRule="atLeast"/>
        </w:trPr>
        <w:tc>
          <w:tcPr>
            <w:tcW w:w="1134" w:type="dxa"/>
            <w:noWrap w:val="0"/>
            <w:vAlign w:val="center"/>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支付次数</w:t>
            </w:r>
          </w:p>
        </w:tc>
        <w:tc>
          <w:tcPr>
            <w:tcW w:w="2454" w:type="dxa"/>
            <w:noWrap w:val="0"/>
            <w:vAlign w:val="center"/>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支付时间</w:t>
            </w:r>
          </w:p>
        </w:tc>
        <w:tc>
          <w:tcPr>
            <w:tcW w:w="1374" w:type="dxa"/>
            <w:noWrap w:val="0"/>
            <w:vAlign w:val="center"/>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支付比例</w:t>
            </w:r>
          </w:p>
        </w:tc>
        <w:tc>
          <w:tcPr>
            <w:tcW w:w="2126" w:type="dxa"/>
            <w:noWrap w:val="0"/>
            <w:vAlign w:val="center"/>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支付金额（万元）</w:t>
            </w:r>
          </w:p>
        </w:tc>
        <w:tc>
          <w:tcPr>
            <w:tcW w:w="1701" w:type="dxa"/>
            <w:noWrap w:val="0"/>
            <w:vAlign w:val="top"/>
          </w:tcPr>
          <w:p>
            <w:pPr>
              <w:wordWrap w:val="0"/>
              <w:spacing w:before="2"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34" w:type="dxa"/>
            <w:noWrap w:val="0"/>
            <w:vAlign w:val="center"/>
          </w:tcPr>
          <w:p>
            <w:pPr>
              <w:wordWrap w:val="0"/>
              <w:spacing w:line="360" w:lineRule="auto"/>
              <w:ind w:firstLine="480" w:firstLineChars="200"/>
              <w:contextualSpacing/>
              <w:jc w:val="both"/>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1</w:t>
            </w:r>
          </w:p>
        </w:tc>
        <w:tc>
          <w:tcPr>
            <w:tcW w:w="2454" w:type="dxa"/>
            <w:noWrap w:val="0"/>
            <w:vAlign w:val="center"/>
          </w:tcPr>
          <w:p>
            <w:pPr>
              <w:wordWrap w:val="0"/>
              <w:spacing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合同签订后15日内</w:t>
            </w:r>
          </w:p>
        </w:tc>
        <w:tc>
          <w:tcPr>
            <w:tcW w:w="1374" w:type="dxa"/>
            <w:noWrap w:val="0"/>
            <w:vAlign w:val="center"/>
          </w:tcPr>
          <w:p>
            <w:pPr>
              <w:wordWrap w:val="0"/>
              <w:spacing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30%</w:t>
            </w:r>
          </w:p>
        </w:tc>
        <w:tc>
          <w:tcPr>
            <w:tcW w:w="2126"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1701" w:type="dxa"/>
            <w:noWrap w:val="0"/>
            <w:vAlign w:val="top"/>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34" w:type="dxa"/>
            <w:noWrap w:val="0"/>
            <w:vAlign w:val="center"/>
          </w:tcPr>
          <w:p>
            <w:pPr>
              <w:wordWrap w:val="0"/>
              <w:spacing w:line="360" w:lineRule="auto"/>
              <w:ind w:firstLine="480" w:firstLineChars="200"/>
              <w:contextualSpacing/>
              <w:jc w:val="both"/>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2</w:t>
            </w:r>
          </w:p>
        </w:tc>
        <w:tc>
          <w:tcPr>
            <w:tcW w:w="2454" w:type="dxa"/>
            <w:noWrap w:val="0"/>
            <w:vAlign w:val="center"/>
          </w:tcPr>
          <w:p>
            <w:pPr>
              <w:wordWrap w:val="0"/>
              <w:spacing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服务期满</w:t>
            </w:r>
          </w:p>
        </w:tc>
        <w:tc>
          <w:tcPr>
            <w:tcW w:w="1374" w:type="dxa"/>
            <w:noWrap w:val="0"/>
            <w:vAlign w:val="center"/>
          </w:tcPr>
          <w:p>
            <w:pPr>
              <w:wordWrap w:val="0"/>
              <w:spacing w:line="360" w:lineRule="auto"/>
              <w:contextualSpacing/>
              <w:jc w:val="center"/>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70%</w:t>
            </w:r>
          </w:p>
        </w:tc>
        <w:tc>
          <w:tcPr>
            <w:tcW w:w="2126"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1701" w:type="dxa"/>
            <w:noWrap w:val="0"/>
            <w:vAlign w:val="top"/>
          </w:tcPr>
          <w:p>
            <w:pPr>
              <w:wordWrap w:val="0"/>
              <w:spacing w:line="360" w:lineRule="auto"/>
              <w:contextualSpacing/>
              <w:jc w:val="left"/>
              <w:rPr>
                <w:rFonts w:hint="eastAsia" w:asciiTheme="minorEastAsia" w:hAnsiTheme="minorEastAsia" w:eastAsiaTheme="minorEastAsia" w:cstheme="minorEastAsia"/>
                <w:sz w:val="24"/>
                <w:szCs w:val="24"/>
                <w:lang w:val="zh-CN" w:bidi="zh-CN"/>
              </w:rPr>
            </w:pPr>
            <w:r>
              <w:rPr>
                <w:rFonts w:hint="eastAsia" w:asciiTheme="minorEastAsia" w:hAnsiTheme="minorEastAsia" w:eastAsiaTheme="minorEastAsia" w:cstheme="minorEastAsia"/>
                <w:sz w:val="24"/>
                <w:szCs w:val="24"/>
                <w:lang w:val="zh-CN" w:bidi="zh-CN"/>
              </w:rPr>
              <w:t>按实际委托项目数支付尾款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1134"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2454"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1374"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2126" w:type="dxa"/>
            <w:noWrap w:val="0"/>
            <w:vAlign w:val="center"/>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c>
          <w:tcPr>
            <w:tcW w:w="1701" w:type="dxa"/>
            <w:noWrap w:val="0"/>
            <w:vAlign w:val="top"/>
          </w:tcPr>
          <w:p>
            <w:pPr>
              <w:wordWrap w:val="0"/>
              <w:spacing w:line="360" w:lineRule="auto"/>
              <w:ind w:firstLine="480" w:firstLineChars="200"/>
              <w:contextualSpacing/>
              <w:jc w:val="center"/>
              <w:rPr>
                <w:rFonts w:hint="eastAsia" w:asciiTheme="minorEastAsia" w:hAnsiTheme="minorEastAsia" w:eastAsiaTheme="minorEastAsia" w:cstheme="minorEastAsia"/>
                <w:sz w:val="24"/>
                <w:szCs w:val="24"/>
                <w:lang w:val="zh-CN" w:bidi="zh-CN"/>
              </w:rPr>
            </w:pPr>
          </w:p>
        </w:tc>
      </w:tr>
    </w:tbl>
    <w:p>
      <w:pPr>
        <w:spacing w:line="360" w:lineRule="auto"/>
        <w:ind w:firstLine="480" w:firstLineChars="200"/>
        <w:contextualSpacing/>
        <w:jc w:val="left"/>
        <w:rPr>
          <w:rFonts w:ascii="宋体" w:hAnsi="宋体"/>
          <w:sz w:val="24"/>
          <w:szCs w:val="21"/>
        </w:rPr>
      </w:pPr>
      <w:r>
        <w:rPr>
          <w:rFonts w:hint="eastAsia" w:ascii="宋体" w:hAnsi="宋体" w:cs="宋体"/>
          <w:sz w:val="24"/>
        </w:rPr>
        <w:t>6.</w:t>
      </w:r>
      <w:r>
        <w:rPr>
          <w:rFonts w:hint="eastAsia" w:ascii="宋体" w:hAnsi="宋体"/>
          <w:sz w:val="24"/>
          <w:szCs w:val="21"/>
        </w:rPr>
        <w:t>合同变更、解除与终止</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6.1 合同变更</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6.1.2 除不可抗力外，因非咨询人原因导致本合同履行期限延长、内容增加时，附加工作酬金按下列方法确定：</w:t>
      </w:r>
      <w:r>
        <w:rPr>
          <w:rFonts w:hint="eastAsia" w:ascii="宋体" w:hAnsi="宋体"/>
          <w:sz w:val="24"/>
          <w:szCs w:val="21"/>
          <w:u w:val="single"/>
        </w:rPr>
        <w:t xml:space="preserve"> 不做调整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6.1.4 因工程规模、服务范围及内容的变化等导致咨询人的工作量增减时，服务酬金的调整方法：</w:t>
      </w:r>
      <w:r>
        <w:rPr>
          <w:rFonts w:hint="eastAsia" w:ascii="宋体" w:hAnsi="宋体"/>
          <w:sz w:val="24"/>
          <w:szCs w:val="21"/>
          <w:u w:val="single"/>
        </w:rPr>
        <w:t xml:space="preserve"> 参照本合同协议书中约定服务酬金标准</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6.2 合同解除</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6.2.2 双方约定解除合同的条件还包括：</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6.2.4 因不可抗力导致的合同解除，双方约定损失的分担如下：</w:t>
      </w:r>
      <w:r>
        <w:rPr>
          <w:rFonts w:hint="eastAsia" w:ascii="宋体" w:hAnsi="宋体"/>
          <w:sz w:val="24"/>
          <w:szCs w:val="21"/>
          <w:u w:val="single"/>
        </w:rPr>
        <w:t xml:space="preserve">  / </w:t>
      </w:r>
      <w:r>
        <w:rPr>
          <w:rFonts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6.2.5因咨询人违法其在项目的任一阶段作出的任一承诺，委托人均有权立即解除合同，并追究因解除合同给委托人造成的损失，损失无法计算的，则按照本合同额的[20%]支付违约金。</w:t>
      </w:r>
    </w:p>
    <w:p>
      <w:pPr>
        <w:spacing w:line="360" w:lineRule="auto"/>
        <w:ind w:firstLine="480" w:firstLineChars="200"/>
        <w:contextualSpacing/>
        <w:jc w:val="left"/>
        <w:rPr>
          <w:rFonts w:ascii="宋体" w:hAnsi="宋体"/>
          <w:sz w:val="24"/>
          <w:szCs w:val="21"/>
        </w:rPr>
      </w:pPr>
      <w:r>
        <w:rPr>
          <w:rFonts w:hint="eastAsia" w:ascii="宋体" w:hAnsi="宋体"/>
          <w:sz w:val="24"/>
          <w:szCs w:val="21"/>
        </w:rPr>
        <w:t>7. 争议解决</w:t>
      </w:r>
    </w:p>
    <w:p>
      <w:pPr>
        <w:spacing w:line="360" w:lineRule="auto"/>
        <w:ind w:firstLine="480" w:firstLineChars="200"/>
        <w:contextualSpacing/>
        <w:jc w:val="left"/>
        <w:rPr>
          <w:rFonts w:ascii="宋体" w:hAnsi="宋体"/>
          <w:sz w:val="24"/>
          <w:szCs w:val="21"/>
        </w:rPr>
      </w:pPr>
      <w:r>
        <w:rPr>
          <w:rFonts w:hint="eastAsia" w:ascii="宋体" w:hAnsi="宋体"/>
          <w:sz w:val="24"/>
          <w:szCs w:val="21"/>
        </w:rPr>
        <w:t>7.2 调解</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如果双方不能在</w:t>
      </w:r>
      <w:r>
        <w:rPr>
          <w:rFonts w:hint="eastAsia" w:ascii="宋体" w:hAnsi="宋体"/>
          <w:sz w:val="24"/>
          <w:szCs w:val="21"/>
          <w:u w:val="single"/>
        </w:rPr>
        <w:t xml:space="preserve"> / </w:t>
      </w:r>
      <w:r>
        <w:rPr>
          <w:rFonts w:hint="eastAsia" w:ascii="宋体" w:hAnsi="宋体"/>
          <w:sz w:val="24"/>
          <w:szCs w:val="21"/>
        </w:rPr>
        <w:t>日内解决本合同争议，可以将其提交</w:t>
      </w:r>
      <w:r>
        <w:rPr>
          <w:rFonts w:hint="eastAsia" w:ascii="宋体" w:hAnsi="宋体"/>
          <w:sz w:val="24"/>
          <w:szCs w:val="21"/>
          <w:u w:val="single"/>
        </w:rPr>
        <w:t xml:space="preserve"> /   </w:t>
      </w:r>
      <w:r>
        <w:rPr>
          <w:rFonts w:hint="eastAsia" w:ascii="宋体" w:hAnsi="宋体"/>
          <w:sz w:val="24"/>
          <w:szCs w:val="21"/>
        </w:rPr>
        <w:t>进行调解。</w:t>
      </w:r>
    </w:p>
    <w:p>
      <w:pPr>
        <w:spacing w:line="360" w:lineRule="auto"/>
        <w:ind w:firstLine="480" w:firstLineChars="200"/>
        <w:contextualSpacing/>
        <w:jc w:val="left"/>
        <w:rPr>
          <w:rFonts w:ascii="宋体" w:hAnsi="宋体"/>
          <w:sz w:val="24"/>
          <w:szCs w:val="21"/>
        </w:rPr>
      </w:pPr>
      <w:r>
        <w:rPr>
          <w:rFonts w:hint="eastAsia" w:ascii="宋体" w:hAnsi="宋体"/>
          <w:sz w:val="24"/>
          <w:szCs w:val="21"/>
        </w:rPr>
        <w:t>7.3 仲裁或诉讼</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合同争议的最终解决方式为下列第</w:t>
      </w:r>
      <w:r>
        <w:rPr>
          <w:rFonts w:hint="eastAsia" w:ascii="宋体" w:hAnsi="宋体"/>
          <w:sz w:val="24"/>
          <w:szCs w:val="21"/>
          <w:u w:val="single"/>
        </w:rPr>
        <w:t xml:space="preserve">  2  </w:t>
      </w:r>
      <w:r>
        <w:rPr>
          <w:rFonts w:hint="eastAsia" w:ascii="宋体" w:hAnsi="宋体"/>
          <w:sz w:val="24"/>
          <w:szCs w:val="21"/>
        </w:rPr>
        <w:t>种方式：</w:t>
      </w:r>
    </w:p>
    <w:p>
      <w:pPr>
        <w:spacing w:line="360" w:lineRule="auto"/>
        <w:ind w:firstLine="480" w:firstLineChars="200"/>
        <w:contextualSpacing/>
        <w:jc w:val="left"/>
        <w:rPr>
          <w:rFonts w:ascii="宋体" w:hAnsi="宋体"/>
          <w:sz w:val="24"/>
          <w:szCs w:val="21"/>
        </w:rPr>
      </w:pPr>
      <w:r>
        <w:rPr>
          <w:rFonts w:hint="eastAsia" w:ascii="宋体" w:hAnsi="宋体"/>
          <w:sz w:val="24"/>
          <w:szCs w:val="21"/>
        </w:rPr>
        <w:t>（1）提请</w:t>
      </w:r>
      <w:r>
        <w:rPr>
          <w:rFonts w:hint="eastAsia" w:ascii="宋体" w:hAnsi="宋体"/>
          <w:sz w:val="24"/>
          <w:szCs w:val="21"/>
          <w:u w:val="single"/>
        </w:rPr>
        <w:t xml:space="preserve">  /    </w:t>
      </w:r>
      <w:r>
        <w:rPr>
          <w:rFonts w:hint="eastAsia" w:ascii="宋体" w:hAnsi="宋体"/>
          <w:sz w:val="24"/>
          <w:szCs w:val="21"/>
        </w:rPr>
        <w:t>仲裁委员会进行仲裁。</w:t>
      </w:r>
    </w:p>
    <w:p>
      <w:pPr>
        <w:spacing w:line="360" w:lineRule="auto"/>
        <w:ind w:firstLine="480" w:firstLineChars="200"/>
        <w:contextualSpacing/>
        <w:jc w:val="left"/>
        <w:rPr>
          <w:rFonts w:ascii="宋体" w:hAnsi="宋体"/>
          <w:sz w:val="24"/>
          <w:szCs w:val="21"/>
        </w:rPr>
      </w:pPr>
      <w:r>
        <w:rPr>
          <w:rFonts w:hint="eastAsia" w:ascii="宋体" w:hAnsi="宋体"/>
          <w:sz w:val="24"/>
          <w:szCs w:val="21"/>
        </w:rPr>
        <w:t>（2）向</w:t>
      </w:r>
      <w:r>
        <w:rPr>
          <w:rFonts w:hint="eastAsia" w:ascii="宋体" w:hAnsi="宋体"/>
          <w:sz w:val="24"/>
          <w:szCs w:val="21"/>
          <w:u w:val="single"/>
        </w:rPr>
        <w:t xml:space="preserve"> 杭州市 </w:t>
      </w:r>
      <w:r>
        <w:rPr>
          <w:rFonts w:hint="eastAsia" w:ascii="宋体" w:hAnsi="宋体"/>
          <w:sz w:val="24"/>
          <w:szCs w:val="21"/>
        </w:rPr>
        <w:t>人民法院提起诉讼。</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 其他</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8.1 考察及相关费用</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咨询人经委托人同意进行考察发生的费用由</w:t>
      </w:r>
      <w:r>
        <w:rPr>
          <w:rFonts w:hint="eastAsia" w:ascii="宋体" w:hAnsi="宋体"/>
          <w:sz w:val="24"/>
          <w:szCs w:val="21"/>
          <w:u w:val="single"/>
        </w:rPr>
        <w:t xml:space="preserve">  / </w:t>
      </w:r>
      <w:r>
        <w:rPr>
          <w:rFonts w:hint="eastAsia" w:ascii="宋体" w:hAnsi="宋体"/>
          <w:sz w:val="24"/>
          <w:szCs w:val="21"/>
        </w:rPr>
        <w:t>支付。</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差旅费及相关费用的支付：</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8.2 奖励</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合理化建议的奖励金额按下列方法确定：</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8.3 保密</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委托人申明的保密事项和期限：</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咨询人申明的保密事项和期限：</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第三人申明的保密事项和期限：</w:t>
      </w:r>
      <w:r>
        <w:rPr>
          <w:rFonts w:hint="eastAsia" w:ascii="宋体" w:hAnsi="宋体"/>
          <w:sz w:val="24"/>
          <w:szCs w:val="21"/>
          <w:u w:val="single"/>
        </w:rPr>
        <w:t xml:space="preserve">  /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8.4 联络</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8.4.1 任何一方与合同有关的通知、指示、要求、决定等，均应在</w:t>
      </w:r>
      <w:r>
        <w:rPr>
          <w:rFonts w:hint="eastAsia" w:ascii="宋体" w:hAnsi="宋体"/>
          <w:sz w:val="24"/>
          <w:szCs w:val="21"/>
          <w:u w:val="single"/>
        </w:rPr>
        <w:t xml:space="preserve"> 5 </w:t>
      </w:r>
      <w:r>
        <w:rPr>
          <w:rFonts w:hint="eastAsia" w:ascii="宋体" w:hAnsi="宋体"/>
          <w:sz w:val="24"/>
          <w:szCs w:val="21"/>
        </w:rPr>
        <w:t>日内送达对方指定的接收人和送达地点。</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8.4.2 委托人指定的送达接收人：</w:t>
      </w:r>
      <w:r>
        <w:rPr>
          <w:rFonts w:hint="eastAsia" w:ascii="宋体" w:hAnsi="宋体"/>
          <w:sz w:val="24"/>
          <w:szCs w:val="21"/>
          <w:u w:val="single"/>
        </w:rPr>
        <w:t xml:space="preserve">    </w:t>
      </w:r>
      <w:r>
        <w:rPr>
          <w:rFonts w:hint="eastAsia" w:ascii="宋体" w:hAnsi="宋体"/>
          <w:sz w:val="24"/>
          <w:szCs w:val="21"/>
        </w:rPr>
        <w:t>，送达地点：</w:t>
      </w:r>
      <w:r>
        <w:rPr>
          <w:rFonts w:hint="eastAsia" w:ascii="宋体" w:hAnsi="宋体"/>
          <w:sz w:val="24"/>
          <w:szCs w:val="21"/>
          <w:u w:val="single"/>
        </w:rPr>
        <w:t xml:space="preserve">            </w:t>
      </w:r>
      <w:r>
        <w:rPr>
          <w:rFonts w:hint="eastAsia" w:ascii="宋体" w:hAnsi="宋体"/>
          <w:sz w:val="24"/>
          <w:szCs w:val="21"/>
        </w:rPr>
        <w:t>，电子邮箱：</w:t>
      </w:r>
      <w:r>
        <w:rPr>
          <w:rFonts w:hint="eastAsia" w:ascii="宋体" w:hAnsi="宋体"/>
          <w:sz w:val="24"/>
          <w:szCs w:val="21"/>
          <w:u w:val="single"/>
        </w:rPr>
        <w:t xml:space="preserve">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咨询人指定的送达接收人：</w:t>
      </w:r>
      <w:r>
        <w:rPr>
          <w:rFonts w:hint="eastAsia" w:ascii="宋体" w:hAnsi="宋体"/>
          <w:sz w:val="24"/>
          <w:szCs w:val="21"/>
          <w:u w:val="single"/>
        </w:rPr>
        <w:t xml:space="preserve">       </w:t>
      </w:r>
      <w:r>
        <w:rPr>
          <w:rFonts w:hint="eastAsia" w:ascii="宋体" w:hAnsi="宋体"/>
          <w:sz w:val="24"/>
          <w:szCs w:val="21"/>
        </w:rPr>
        <w:t>，送达地点：</w:t>
      </w:r>
      <w:r>
        <w:rPr>
          <w:rFonts w:hint="eastAsia" w:ascii="宋体" w:hAnsi="宋体"/>
          <w:sz w:val="24"/>
          <w:szCs w:val="21"/>
          <w:u w:val="single"/>
        </w:rPr>
        <w:t xml:space="preserve">        </w:t>
      </w:r>
      <w:r>
        <w:rPr>
          <w:rFonts w:hint="eastAsia" w:ascii="宋体" w:hAnsi="宋体"/>
          <w:sz w:val="24"/>
          <w:szCs w:val="21"/>
        </w:rPr>
        <w:t>，电子邮箱：</w:t>
      </w:r>
      <w:r>
        <w:rPr>
          <w:rFonts w:hint="eastAsia" w:ascii="宋体" w:hAnsi="宋体"/>
          <w:sz w:val="24"/>
          <w:szCs w:val="21"/>
          <w:u w:val="single"/>
        </w:rPr>
        <w:t xml:space="preserve">              </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8.5 知识产权</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委托人提供给咨询人的图纸、委托人为实施工程自行编制或委托编制的技术规范以及反映委托人要求的或其他类似性质文件的著作权属于</w:t>
      </w:r>
      <w:r>
        <w:rPr>
          <w:rFonts w:hint="eastAsia" w:ascii="宋体" w:hAnsi="宋体"/>
          <w:sz w:val="24"/>
          <w:szCs w:val="21"/>
          <w:u w:val="single"/>
        </w:rPr>
        <w:t>委托人</w:t>
      </w:r>
      <w:r>
        <w:rPr>
          <w:rFonts w:hint="eastAsia" w:ascii="宋体" w:hAnsi="宋体"/>
          <w:sz w:val="24"/>
          <w:szCs w:val="21"/>
        </w:rPr>
        <w:t>。</w:t>
      </w:r>
    </w:p>
    <w:p>
      <w:pPr>
        <w:spacing w:line="360" w:lineRule="auto"/>
        <w:ind w:firstLine="480" w:firstLineChars="200"/>
        <w:contextualSpacing/>
        <w:jc w:val="left"/>
        <w:rPr>
          <w:rFonts w:ascii="宋体" w:hAnsi="宋体"/>
          <w:sz w:val="24"/>
          <w:szCs w:val="21"/>
        </w:rPr>
      </w:pPr>
      <w:r>
        <w:rPr>
          <w:rFonts w:hint="eastAsia" w:ascii="宋体" w:hAnsi="宋体"/>
          <w:sz w:val="24"/>
          <w:szCs w:val="21"/>
        </w:rPr>
        <w:t>咨询人为履行本合同约定而编制的成果文件，其著作权属于</w:t>
      </w:r>
      <w:r>
        <w:rPr>
          <w:rFonts w:hint="eastAsia" w:ascii="宋体" w:hAnsi="宋体"/>
          <w:sz w:val="24"/>
          <w:szCs w:val="21"/>
          <w:u w:val="single"/>
        </w:rPr>
        <w:t>委托人</w:t>
      </w:r>
      <w:r>
        <w:rPr>
          <w:rFonts w:hint="eastAsia" w:ascii="宋体" w:hAnsi="宋体"/>
          <w:sz w:val="24"/>
          <w:szCs w:val="21"/>
        </w:rPr>
        <w:t>。</w:t>
      </w:r>
    </w:p>
    <w:p>
      <w:pPr>
        <w:spacing w:line="360" w:lineRule="auto"/>
        <w:ind w:firstLine="480" w:firstLineChars="200"/>
        <w:contextualSpacing/>
        <w:jc w:val="left"/>
        <w:rPr>
          <w:rFonts w:ascii="宋体" w:hAnsi="宋体"/>
          <w:sz w:val="24"/>
          <w:szCs w:val="21"/>
          <w:u w:val="single"/>
        </w:rPr>
      </w:pPr>
      <w:r>
        <w:rPr>
          <w:rFonts w:hint="eastAsia" w:ascii="宋体" w:hAnsi="宋体"/>
          <w:sz w:val="24"/>
          <w:szCs w:val="21"/>
        </w:rPr>
        <w:t>双方将履行本合同形成的有关成果文件用于企业宣传、申报奖项以及接受上级主管部门的检查须遵守以下约定：</w:t>
      </w:r>
      <w:r>
        <w:rPr>
          <w:rFonts w:hint="eastAsia" w:ascii="宋体" w:hAnsi="宋体"/>
          <w:sz w:val="24"/>
          <w:szCs w:val="21"/>
          <w:u w:val="single"/>
        </w:rPr>
        <w:t xml:space="preserve"> / 。</w:t>
      </w:r>
    </w:p>
    <w:p>
      <w:pPr>
        <w:autoSpaceDE w:val="0"/>
        <w:autoSpaceDN w:val="0"/>
        <w:adjustRightInd w:val="0"/>
        <w:jc w:val="left"/>
        <w:rPr>
          <w:rFonts w:ascii="黑体" w:hAnsi="Times New Roman" w:eastAsia="黑体" w:cs="黑体"/>
          <w:color w:val="000000"/>
          <w:kern w:val="0"/>
          <w:sz w:val="24"/>
        </w:rPr>
      </w:pPr>
    </w:p>
    <w:p>
      <w:pPr>
        <w:spacing w:line="360" w:lineRule="auto"/>
        <w:ind w:firstLine="480" w:firstLineChars="200"/>
        <w:contextualSpacing/>
        <w:jc w:val="left"/>
        <w:rPr>
          <w:rFonts w:hint="eastAsia" w:ascii="宋体" w:hAnsi="宋体"/>
          <w:sz w:val="24"/>
          <w:szCs w:val="21"/>
        </w:rPr>
      </w:pPr>
      <w:r>
        <w:rPr>
          <w:rFonts w:hint="eastAsia" w:ascii="宋体" w:hAnsi="宋体"/>
          <w:sz w:val="24"/>
          <w:szCs w:val="21"/>
        </w:rPr>
        <w:t>9.补充条款</w:t>
      </w:r>
    </w:p>
    <w:p>
      <w:pPr>
        <w:spacing w:line="360" w:lineRule="auto"/>
        <w:ind w:firstLine="480" w:firstLineChars="200"/>
        <w:contextualSpacing/>
        <w:jc w:val="left"/>
        <w:rPr>
          <w:rFonts w:ascii="宋体" w:hAnsi="宋体"/>
          <w:sz w:val="24"/>
          <w:szCs w:val="21"/>
        </w:rPr>
      </w:pPr>
      <w:r>
        <w:rPr>
          <w:rFonts w:ascii="宋体" w:hAnsi="宋体"/>
          <w:sz w:val="24"/>
          <w:szCs w:val="21"/>
        </w:rPr>
        <w:t>合同签订之日起咨询人7日内向委托人</w:t>
      </w:r>
      <w:r>
        <w:rPr>
          <w:rFonts w:hint="eastAsia" w:ascii="宋体" w:hAnsi="宋体"/>
          <w:sz w:val="24"/>
          <w:szCs w:val="21"/>
        </w:rPr>
        <w:t>缴纳合同总价的5%，以银行支票、汇票、电汇等形式递交。合同履行完毕后30日内无息退还。</w:t>
      </w:r>
    </w:p>
    <w:p>
      <w:pPr>
        <w:pStyle w:val="2"/>
        <w:ind w:firstLine="0" w:firstLineChars="0"/>
        <w:rPr>
          <w:rFonts w:hint="eastAsia"/>
        </w:rPr>
      </w:pPr>
    </w:p>
    <w:p>
      <w:pPr>
        <w:pStyle w:val="2"/>
        <w:ind w:firstLine="240"/>
        <w:rPr>
          <w:sz w:val="2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ind w:firstLine="240"/>
        <w:rPr>
          <w:rFonts w:hint="eastAsia"/>
          <w:sz w:val="24"/>
        </w:rPr>
        <w:sectPr>
          <w:pgSz w:w="16838" w:h="11906" w:orient="landscape"/>
          <w:pgMar w:top="1800" w:right="1440" w:bottom="1800" w:left="1440" w:header="851" w:footer="992" w:gutter="0"/>
          <w:pgNumType w:fmt="decimal"/>
          <w:cols w:space="425" w:num="1"/>
          <w:docGrid w:type="lines" w:linePitch="312" w:charSpace="0"/>
        </w:sectPr>
      </w:pPr>
      <w:r>
        <w:rPr>
          <w:rFonts w:ascii="黑体" w:hAnsi="Times New Roman" w:cs="黑体"/>
          <w:color w:val="000000"/>
          <w:kern w:val="0"/>
          <w:sz w:val="24"/>
        </w:rPr>
        <w:drawing>
          <wp:inline distT="0" distB="0" distL="114300" distR="114300">
            <wp:extent cx="8858250" cy="4441190"/>
            <wp:effectExtent l="0" t="0" r="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8858250" cy="4441190"/>
                    </a:xfrm>
                    <a:prstGeom prst="rect">
                      <a:avLst/>
                    </a:prstGeom>
                    <a:noFill/>
                    <a:ln>
                      <a:noFill/>
                    </a:ln>
                  </pic:spPr>
                </pic:pic>
              </a:graphicData>
            </a:graphic>
          </wp:inline>
        </w:drawing>
      </w:r>
    </w:p>
    <w:p>
      <w:pPr>
        <w:spacing w:line="276" w:lineRule="auto"/>
        <w:ind w:firstLine="602"/>
        <w:jc w:val="center"/>
        <w:rPr>
          <w:rFonts w:hint="eastAsia" w:ascii="宋体" w:hAnsi="宋体" w:cs="宋体"/>
          <w:b/>
          <w:sz w:val="24"/>
        </w:rPr>
      </w:pPr>
      <w:bookmarkStart w:id="26" w:name="_Toc23948_WPSOffice_Level1"/>
      <w:bookmarkStart w:id="27" w:name="_Toc12772_WPSOffice_Level1"/>
      <w:bookmarkStart w:id="28" w:name="_Toc152043788"/>
      <w:r>
        <w:rPr>
          <w:rFonts w:hint="eastAsia" w:ascii="宋体" w:hAnsi="宋体" w:cs="宋体"/>
          <w:b/>
          <w:sz w:val="24"/>
        </w:rPr>
        <w:t>廉政协议书</w:t>
      </w:r>
    </w:p>
    <w:p>
      <w:pPr>
        <w:snapToGrid w:val="0"/>
        <w:spacing w:line="360" w:lineRule="auto"/>
        <w:ind w:firstLine="480" w:firstLineChars="200"/>
        <w:rPr>
          <w:rFonts w:hint="eastAsia" w:ascii="宋体" w:hAnsi="宋体" w:cs="宋体"/>
          <w:sz w:val="24"/>
        </w:rPr>
      </w:pPr>
      <w:r>
        <w:rPr>
          <w:rFonts w:hint="eastAsia" w:ascii="宋体" w:hAnsi="宋体" w:cs="宋体"/>
          <w:sz w:val="24"/>
        </w:rPr>
        <w:t>甲方：中国美术学院</w:t>
      </w:r>
    </w:p>
    <w:p>
      <w:pPr>
        <w:snapToGrid w:val="0"/>
        <w:spacing w:line="360" w:lineRule="auto"/>
        <w:ind w:firstLine="480" w:firstLineChars="200"/>
        <w:rPr>
          <w:rFonts w:hint="eastAsia" w:ascii="宋体" w:hAnsi="宋体" w:cs="宋体"/>
          <w:sz w:val="24"/>
        </w:rPr>
      </w:pPr>
      <w:r>
        <w:rPr>
          <w:rFonts w:hint="eastAsia" w:ascii="宋体" w:hAnsi="宋体" w:cs="宋体"/>
          <w:sz w:val="24"/>
        </w:rPr>
        <w:t>乙方：</w:t>
      </w:r>
    </w:p>
    <w:p>
      <w:pPr>
        <w:snapToGrid w:val="0"/>
        <w:spacing w:line="360" w:lineRule="auto"/>
        <w:ind w:firstLine="480" w:firstLineChars="200"/>
        <w:rPr>
          <w:rFonts w:hint="eastAsia" w:ascii="宋体" w:hAnsi="宋体" w:cs="宋体"/>
          <w:sz w:val="24"/>
        </w:rPr>
      </w:pPr>
      <w:r>
        <w:rPr>
          <w:rFonts w:hint="eastAsia" w:ascii="宋体" w:hAnsi="宋体" w:cs="宋体"/>
          <w:sz w:val="24"/>
        </w:rPr>
        <w:t>为了在工程建设中保持廉政自律的工作作风，认真贯彻公平、公正、公开的原则，建立有效的反商业贿赂机制，加强党风廉政建设，防止经营活动中不正之风和腐败现象的发生，经双方协商同意，签订本协议。</w:t>
      </w:r>
    </w:p>
    <w:p>
      <w:pPr>
        <w:snapToGrid w:val="0"/>
        <w:spacing w:line="360" w:lineRule="auto"/>
        <w:ind w:firstLine="480" w:firstLineChars="200"/>
        <w:rPr>
          <w:rFonts w:hint="eastAsia" w:ascii="宋体" w:hAnsi="宋体" w:cs="宋体"/>
          <w:sz w:val="24"/>
        </w:rPr>
      </w:pPr>
      <w:r>
        <w:rPr>
          <w:rFonts w:hint="eastAsia" w:ascii="宋体" w:hAnsi="宋体" w:cs="宋体"/>
          <w:sz w:val="24"/>
        </w:rPr>
        <w:t>第一条  协议双方须严格遵守国家法律和廉政建设各项规定及物资采购合同。双方有相互监督、遵纪守法、履行合同的义务和权利。</w:t>
      </w:r>
    </w:p>
    <w:p>
      <w:pPr>
        <w:snapToGrid w:val="0"/>
        <w:spacing w:line="360" w:lineRule="auto"/>
        <w:ind w:firstLine="480" w:firstLineChars="200"/>
        <w:rPr>
          <w:rFonts w:hint="eastAsia" w:ascii="宋体" w:hAnsi="宋体" w:cs="宋体"/>
          <w:sz w:val="24"/>
        </w:rPr>
      </w:pPr>
      <w:r>
        <w:rPr>
          <w:rFonts w:hint="eastAsia" w:ascii="宋体" w:hAnsi="宋体" w:cs="宋体"/>
          <w:sz w:val="24"/>
        </w:rPr>
        <w:t>第二条  甲方及有关工作人员不得利用职务便利以任何理由向乙方索要回扣、佣金、礼金礼券、礼卡及各种有价证券；不得去乙方报销应有甲方及个人支付的费用；不得参加可能对公正执行公务有影响的宴请、资助旅游和各种营业性娱乐活动；不得对乙方无理刁难或设卡。</w:t>
      </w:r>
    </w:p>
    <w:p>
      <w:pPr>
        <w:snapToGrid w:val="0"/>
        <w:spacing w:line="360" w:lineRule="auto"/>
        <w:ind w:firstLine="480" w:firstLineChars="200"/>
        <w:rPr>
          <w:rFonts w:hint="eastAsia" w:ascii="宋体" w:hAnsi="宋体" w:cs="宋体"/>
          <w:sz w:val="24"/>
        </w:rPr>
      </w:pPr>
      <w:r>
        <w:rPr>
          <w:rFonts w:hint="eastAsia" w:ascii="宋体" w:hAnsi="宋体" w:cs="宋体"/>
          <w:sz w:val="24"/>
        </w:rPr>
        <w:t>第三条  乙方在经营活动中必须遵守法律法规和合同规定，不得为获取自身利益而向甲方及有关工作人员赠送现金、礼金礼券、礼卡及各种有价证券；不得与甲方及有关工作人员就合同的有关事宜进行任何不正当的私下交易；不得以洽谈业务、签订合同等为借口邀请甲方及有关工作人员参加宴请、旅游和其他营业性娱乐活动。</w:t>
      </w:r>
    </w:p>
    <w:p>
      <w:pPr>
        <w:snapToGrid w:val="0"/>
        <w:spacing w:line="360" w:lineRule="auto"/>
        <w:ind w:firstLine="480" w:firstLineChars="200"/>
        <w:rPr>
          <w:rFonts w:hint="eastAsia" w:ascii="宋体" w:hAnsi="宋体" w:cs="宋体"/>
          <w:sz w:val="24"/>
        </w:rPr>
      </w:pPr>
      <w:r>
        <w:rPr>
          <w:rFonts w:hint="eastAsia" w:ascii="宋体" w:hAnsi="宋体" w:cs="宋体"/>
          <w:sz w:val="24"/>
        </w:rPr>
        <w:t>第四条  乙方对甲方及有关工作人员的违法违纪行为和不正当要求，可及时据实向甲方纪检、监察部门投诉和举报。</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第五条  对违反本协议者，根据其后果和违纪程度，可以做出以下处理：批评、诫勉；党纪政纪处分；追究法律责任；追究违约方经济责任；中止合同。    </w:t>
      </w:r>
    </w:p>
    <w:p>
      <w:pPr>
        <w:snapToGrid w:val="0"/>
        <w:spacing w:line="360" w:lineRule="auto"/>
        <w:ind w:firstLine="480" w:firstLineChars="200"/>
        <w:rPr>
          <w:rFonts w:hint="eastAsia" w:ascii="宋体" w:hAnsi="宋体" w:cs="宋体"/>
          <w:sz w:val="24"/>
        </w:rPr>
      </w:pPr>
      <w:r>
        <w:rPr>
          <w:rFonts w:hint="eastAsia" w:ascii="宋体" w:hAnsi="宋体" w:cs="宋体"/>
          <w:sz w:val="24"/>
        </w:rPr>
        <w:t>第六条  本协议贯穿于整个经营过程，在货物验收时：应一并考核本协议的履行结果。</w:t>
      </w:r>
    </w:p>
    <w:p>
      <w:pPr>
        <w:snapToGrid w:val="0"/>
        <w:spacing w:line="360" w:lineRule="auto"/>
        <w:ind w:firstLine="480" w:firstLineChars="200"/>
        <w:rPr>
          <w:rFonts w:hint="eastAsia" w:ascii="宋体" w:hAnsi="宋体" w:cs="宋体"/>
          <w:sz w:val="24"/>
        </w:rPr>
      </w:pPr>
      <w:r>
        <w:rPr>
          <w:rFonts w:hint="eastAsia" w:ascii="宋体" w:hAnsi="宋体" w:cs="宋体"/>
          <w:sz w:val="24"/>
        </w:rPr>
        <w:t>第七条  学院纪委、监察部门负责本合同的廉政监督，投诉、举报受理和违法违纪行为的查处。</w:t>
      </w:r>
    </w:p>
    <w:p>
      <w:pPr>
        <w:snapToGrid w:val="0"/>
        <w:spacing w:line="360" w:lineRule="auto"/>
        <w:ind w:firstLine="480" w:firstLineChars="200"/>
        <w:rPr>
          <w:rFonts w:hint="eastAsia" w:ascii="宋体" w:hAnsi="宋体" w:cs="宋体"/>
          <w:sz w:val="24"/>
        </w:rPr>
      </w:pPr>
      <w:r>
        <w:rPr>
          <w:rFonts w:hint="eastAsia" w:ascii="宋体" w:hAnsi="宋体" w:cs="宋体"/>
          <w:sz w:val="24"/>
        </w:rPr>
        <w:t>第八条  本协议作为双方合同的附件，经双方签署后生效。</w:t>
      </w:r>
    </w:p>
    <w:p>
      <w:pPr>
        <w:snapToGrid w:val="0"/>
        <w:spacing w:line="360" w:lineRule="auto"/>
        <w:ind w:firstLine="480" w:firstLineChars="200"/>
        <w:rPr>
          <w:rFonts w:hint="eastAsia" w:ascii="宋体" w:hAnsi="宋体" w:cs="宋体"/>
          <w:sz w:val="24"/>
        </w:rPr>
      </w:pPr>
    </w:p>
    <w:p>
      <w:pPr>
        <w:snapToGrid w:val="0"/>
        <w:spacing w:line="360" w:lineRule="auto"/>
        <w:ind w:firstLine="480" w:firstLineChars="200"/>
        <w:rPr>
          <w:rFonts w:hint="eastAsia" w:ascii="宋体" w:hAnsi="宋体" w:cs="宋体"/>
          <w:sz w:val="24"/>
        </w:rPr>
      </w:pPr>
      <w:r>
        <w:rPr>
          <w:rFonts w:hint="eastAsia" w:ascii="宋体" w:hAnsi="宋体" w:cs="宋体"/>
          <w:sz w:val="24"/>
        </w:rPr>
        <w:t>甲方：中国美术学院                            乙方：</w:t>
      </w:r>
    </w:p>
    <w:p>
      <w:pPr>
        <w:snapToGrid w:val="0"/>
        <w:spacing w:line="360" w:lineRule="auto"/>
        <w:ind w:firstLine="480" w:firstLineChars="200"/>
        <w:rPr>
          <w:rFonts w:hint="eastAsia" w:ascii="宋体" w:hAnsi="宋体" w:cs="宋体"/>
          <w:sz w:val="24"/>
        </w:rPr>
      </w:pPr>
      <w:r>
        <w:rPr>
          <w:rFonts w:hint="eastAsia" w:ascii="宋体" w:hAnsi="宋体" w:cs="宋体"/>
          <w:sz w:val="24"/>
        </w:rPr>
        <w:t xml:space="preserve">         (盖章)                              (盖章)</w:t>
      </w:r>
    </w:p>
    <w:p>
      <w:pPr>
        <w:snapToGrid w:val="0"/>
        <w:spacing w:line="360" w:lineRule="auto"/>
        <w:ind w:firstLine="480" w:firstLineChars="200"/>
        <w:rPr>
          <w:rFonts w:hint="eastAsia" w:ascii="宋体" w:hAnsi="宋体" w:cs="宋体"/>
          <w:sz w:val="24"/>
        </w:rPr>
      </w:pPr>
      <w:r>
        <w:rPr>
          <w:rFonts w:hint="eastAsia" w:ascii="宋体" w:hAnsi="宋体" w:cs="宋体"/>
          <w:sz w:val="24"/>
        </w:rPr>
        <w:t>签订日期：    年   月   日</w:t>
      </w:r>
    </w:p>
    <w:p>
      <w:pPr>
        <w:spacing w:line="400" w:lineRule="exact"/>
        <w:jc w:val="center"/>
        <w:rPr>
          <w:rFonts w:hint="eastAsia" w:ascii="宋体" w:hAnsi="宋体" w:cs="宋体"/>
          <w:b/>
          <w:spacing w:val="11"/>
          <w:sz w:val="30"/>
          <w:szCs w:val="30"/>
        </w:rPr>
      </w:pPr>
    </w:p>
    <w:p>
      <w:pPr>
        <w:spacing w:line="400" w:lineRule="exact"/>
        <w:jc w:val="center"/>
        <w:rPr>
          <w:rFonts w:hint="eastAsia" w:ascii="宋体" w:hAnsi="宋体" w:cs="宋体"/>
          <w:b/>
          <w:spacing w:val="11"/>
          <w:sz w:val="30"/>
          <w:szCs w:val="30"/>
        </w:rPr>
      </w:pPr>
    </w:p>
    <w:p>
      <w:pPr>
        <w:spacing w:line="400" w:lineRule="exact"/>
        <w:jc w:val="center"/>
        <w:rPr>
          <w:rFonts w:hint="eastAsia" w:ascii="宋体" w:hAnsi="宋体" w:cs="宋体"/>
          <w:b/>
          <w:spacing w:val="11"/>
          <w:sz w:val="30"/>
          <w:szCs w:val="30"/>
        </w:rPr>
      </w:pPr>
      <w:r>
        <w:rPr>
          <w:rFonts w:hint="eastAsia" w:ascii="宋体" w:hAnsi="宋体" w:cs="宋体"/>
          <w:b/>
          <w:spacing w:val="11"/>
          <w:sz w:val="30"/>
          <w:szCs w:val="30"/>
        </w:rPr>
        <w:t>第六章  磋商响应文件格式</w:t>
      </w:r>
      <w:bookmarkEnd w:id="26"/>
      <w:bookmarkEnd w:id="27"/>
      <w:bookmarkEnd w:id="28"/>
    </w:p>
    <w:p>
      <w:pPr>
        <w:tabs>
          <w:tab w:val="left" w:pos="6674"/>
        </w:tabs>
        <w:jc w:val="center"/>
        <w:rPr>
          <w:rFonts w:hint="eastAsia" w:ascii="宋体" w:hAnsi="宋体" w:cs="宋体"/>
          <w:spacing w:val="11"/>
          <w:sz w:val="22"/>
          <w:szCs w:val="22"/>
        </w:rPr>
      </w:pPr>
    </w:p>
    <w:p>
      <w:pPr>
        <w:tabs>
          <w:tab w:val="left" w:pos="6674"/>
        </w:tabs>
        <w:jc w:val="center"/>
        <w:rPr>
          <w:rFonts w:hint="eastAsia" w:ascii="宋体" w:hAnsi="宋体" w:cs="宋体"/>
          <w:spacing w:val="11"/>
          <w:sz w:val="22"/>
          <w:szCs w:val="22"/>
        </w:rPr>
      </w:pPr>
    </w:p>
    <w:p>
      <w:pPr>
        <w:pStyle w:val="2"/>
        <w:ind w:firstLine="240"/>
        <w:rPr>
          <w:rFonts w:hint="eastAsia"/>
          <w:color w:val="auto"/>
          <w:sz w:val="24"/>
        </w:rPr>
      </w:pPr>
    </w:p>
    <w:p>
      <w:pPr>
        <w:tabs>
          <w:tab w:val="left" w:pos="6674"/>
        </w:tabs>
        <w:spacing w:line="360" w:lineRule="auto"/>
        <w:ind w:firstLine="526" w:firstLineChars="200"/>
        <w:jc w:val="left"/>
        <w:rPr>
          <w:rFonts w:hint="eastAsia" w:ascii="宋体" w:hAnsi="宋体" w:cs="宋体"/>
          <w:b/>
          <w:bCs/>
          <w:spacing w:val="11"/>
          <w:sz w:val="24"/>
        </w:rPr>
      </w:pPr>
      <w:r>
        <w:rPr>
          <w:rFonts w:hint="eastAsia" w:ascii="宋体" w:hAnsi="宋体" w:cs="宋体"/>
          <w:b/>
          <w:bCs/>
          <w:spacing w:val="11"/>
          <w:sz w:val="24"/>
        </w:rPr>
        <w:t>供应商应根据竞争性磋商文件中所提供的格式编制磋商响应文件，对于未提供格式的可自行确定。</w:t>
      </w:r>
    </w:p>
    <w:p>
      <w:pPr>
        <w:pStyle w:val="6"/>
        <w:spacing w:before="0" w:after="0" w:line="360" w:lineRule="auto"/>
        <w:jc w:val="center"/>
        <w:rPr>
          <w:rFonts w:hint="eastAsia" w:ascii="宋体" w:hAnsi="宋体" w:cs="宋体"/>
          <w:spacing w:val="11"/>
          <w:sz w:val="24"/>
          <w:szCs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ascii="宋体" w:hAnsi="宋体"/>
          <w:b/>
          <w:sz w:val="24"/>
        </w:rPr>
      </w:pPr>
      <w:r>
        <w:rPr>
          <w:rFonts w:hint="eastAsia" w:ascii="宋体" w:hAnsi="宋体"/>
          <w:b/>
          <w:sz w:val="24"/>
        </w:rPr>
        <w:t>附件：电子备份响应文件的外包装封面格式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r>
        <w:rPr>
          <w:rFonts w:hint="eastAsia" w:ascii="宋体" w:hAnsi="宋体"/>
          <w:b/>
          <w:bCs/>
          <w:sz w:val="52"/>
          <w:szCs w:val="52"/>
        </w:rPr>
        <w:t>电子备份</w:t>
      </w: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p>
    <w:p>
      <w:pPr>
        <w:pStyle w:val="9"/>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9"/>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hint="eastAsia" w:ascii="宋体" w:hAnsi="宋体"/>
          <w:b/>
          <w:sz w:val="24"/>
          <w:szCs w:val="20"/>
        </w:rPr>
      </w:pPr>
      <w:r>
        <w:rPr>
          <w:rFonts w:ascii="宋体" w:hAnsi="宋体"/>
          <w:sz w:val="24"/>
          <w:szCs w:val="20"/>
        </w:rPr>
        <w:br w:type="page"/>
      </w: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ind w:firstLine="130" w:firstLineChars="27"/>
        <w:jc w:val="center"/>
        <w:rPr>
          <w:rFonts w:hint="eastAsia" w:ascii="宋体" w:hAnsi="宋体" w:cs="宋体"/>
          <w:b/>
          <w:sz w:val="48"/>
          <w:szCs w:val="48"/>
        </w:rPr>
      </w:pPr>
      <w:r>
        <w:rPr>
          <w:rFonts w:hint="eastAsia" w:ascii="宋体" w:hAnsi="宋体" w:cs="宋体"/>
          <w:b/>
          <w:sz w:val="48"/>
          <w:szCs w:val="48"/>
        </w:rPr>
        <w:t>（资格证明</w:t>
      </w:r>
      <w:r>
        <w:rPr>
          <w:rFonts w:hint="eastAsia" w:ascii="宋体" w:hAnsi="宋体" w:cs="宋体"/>
          <w:b/>
          <w:sz w:val="48"/>
          <w:szCs w:val="48"/>
          <w:lang w:val="en-US" w:eastAsia="zh-CN"/>
        </w:rPr>
        <w:t>文件</w:t>
      </w:r>
      <w:r>
        <w:rPr>
          <w:rFonts w:hint="eastAsia" w:ascii="宋体" w:hAnsi="宋体" w:cs="宋体"/>
          <w:b/>
          <w:sz w:val="48"/>
          <w:szCs w:val="48"/>
        </w:rPr>
        <w:t>）</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hint="eastAsia" w:ascii="宋体" w:hAnsi="宋体"/>
          <w:sz w:val="28"/>
          <w:szCs w:val="28"/>
        </w:rPr>
      </w:pPr>
      <w:r>
        <w:rPr>
          <w:rFonts w:hint="eastAsia" w:ascii="宋体" w:hAnsi="宋体"/>
          <w:bCs/>
          <w:sz w:val="28"/>
          <w:szCs w:val="28"/>
        </w:rPr>
        <w:t>供应商地址：</w:t>
      </w:r>
      <w:r>
        <w:rPr>
          <w:rFonts w:ascii="宋体" w:hAnsi="宋体"/>
          <w:sz w:val="28"/>
          <w:szCs w:val="28"/>
        </w:rPr>
        <w:t xml:space="preserve">                        </w:t>
      </w:r>
    </w:p>
    <w:p>
      <w:pPr>
        <w:snapToGrid w:val="0"/>
        <w:spacing w:before="120" w:beforeLines="50" w:after="50" w:line="360" w:lineRule="auto"/>
        <w:ind w:firstLine="645"/>
        <w:jc w:val="center"/>
        <w:rPr>
          <w:rFonts w:ascii="宋体" w:cs="宋体"/>
          <w:b/>
          <w:bCs/>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cs="宋体"/>
          <w:bCs/>
          <w:spacing w:val="11"/>
        </w:rPr>
        <w:br w:type="page"/>
      </w:r>
      <w:r>
        <w:rPr>
          <w:rFonts w:hint="eastAsia" w:ascii="宋体" w:hAnsi="宋体" w:cs="宋体"/>
          <w:b/>
          <w:bCs/>
          <w:sz w:val="28"/>
          <w:szCs w:val="28"/>
        </w:rPr>
        <w:t>一、资格审查资料</w:t>
      </w:r>
    </w:p>
    <w:p>
      <w:pPr>
        <w:spacing w:line="33" w:lineRule="exact"/>
        <w:rPr>
          <w:sz w:val="20"/>
          <w:szCs w:val="20"/>
        </w:rPr>
      </w:pPr>
    </w:p>
    <w:p>
      <w:pPr>
        <w:spacing w:line="258" w:lineRule="exact"/>
        <w:rPr>
          <w:sz w:val="20"/>
          <w:szCs w:val="20"/>
        </w:rPr>
      </w:pPr>
    </w:p>
    <w:tbl>
      <w:tblPr>
        <w:tblStyle w:val="1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3074"/>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85" w:type="dxa"/>
            <w:shd w:val="clear" w:color="000000" w:fill="FFFFFF"/>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074" w:type="dxa"/>
            <w:shd w:val="clear" w:color="000000" w:fill="FFFFFF"/>
            <w:noWrap w:val="0"/>
            <w:vAlign w:val="center"/>
          </w:tcPr>
          <w:p>
            <w:pPr>
              <w:spacing w:line="400" w:lineRule="exact"/>
              <w:ind w:firstLine="482" w:firstLineChars="0"/>
              <w:jc w:val="both"/>
              <w:rPr>
                <w:rFonts w:hint="eastAsia" w:ascii="宋体" w:hAnsi="宋体" w:eastAsia="宋体" w:cs="宋体"/>
                <w:b/>
                <w:bCs/>
                <w:sz w:val="24"/>
                <w:szCs w:val="24"/>
              </w:rPr>
            </w:pPr>
            <w:r>
              <w:rPr>
                <w:rFonts w:hint="eastAsia" w:ascii="宋体" w:hAnsi="宋体" w:eastAsia="宋体" w:cs="宋体"/>
                <w:b/>
                <w:sz w:val="24"/>
                <w:szCs w:val="24"/>
              </w:rPr>
              <w:t>资格条件要求</w:t>
            </w:r>
          </w:p>
        </w:tc>
        <w:tc>
          <w:tcPr>
            <w:tcW w:w="6046" w:type="dxa"/>
            <w:shd w:val="clear" w:color="000000" w:fill="FFFFFF"/>
            <w:noWrap w:val="0"/>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sz w:val="24"/>
                <w:szCs w:val="24"/>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6046" w:type="dxa"/>
            <w:shd w:val="clear" w:color="000000" w:fill="FFFFFF"/>
            <w:noWrap w:val="0"/>
            <w:vAlign w:val="center"/>
          </w:tcPr>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A.如投标人是企业（包括合伙企业），提供在工商部门注册的有效“企业法人营业执照”或“营业执照”；</w:t>
            </w:r>
          </w:p>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B.如投标人是事业单位，提供有效的“事业单位法人证书”；</w:t>
            </w:r>
          </w:p>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C.如投标人是非企业专业服务机构的，提供执业许可证等证明文件；</w:t>
            </w:r>
          </w:p>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D.如投标人是个体工商户，提供有效的“个体工商户营业执照”；</w:t>
            </w:r>
          </w:p>
          <w:p>
            <w:pPr>
              <w:pStyle w:val="23"/>
              <w:jc w:val="left"/>
              <w:rPr>
                <w:rFonts w:hint="eastAsia" w:ascii="宋体" w:hAnsi="宋体" w:eastAsia="宋体" w:cs="宋体"/>
                <w:sz w:val="24"/>
                <w:szCs w:val="24"/>
              </w:rPr>
            </w:pPr>
            <w:r>
              <w:rPr>
                <w:rFonts w:hint="eastAsia" w:ascii="宋体" w:hAnsi="宋体" w:eastAsia="宋体" w:cs="宋体"/>
                <w:sz w:val="24"/>
                <w:szCs w:val="24"/>
                <w:lang w:val="en-US" w:eastAsia="zh-CN"/>
              </w:rPr>
              <w:t>E.如投标人是自然人，提供有效的自然人身份证明。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tc>
        <w:tc>
          <w:tcPr>
            <w:tcW w:w="6046" w:type="dxa"/>
            <w:shd w:val="clear" w:color="000000" w:fill="FFFFFF"/>
            <w:noWrap w:val="0"/>
            <w:vAlign w:val="center"/>
          </w:tcPr>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1.详见附件1；（二选一）</w:t>
            </w:r>
          </w:p>
          <w:p>
            <w:pPr>
              <w:pStyle w:val="23"/>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2.以下（三选一）</w:t>
            </w:r>
          </w:p>
          <w:p>
            <w:pPr>
              <w:pStyle w:val="23"/>
              <w:jc w:val="left"/>
              <w:rPr>
                <w:rFonts w:hint="eastAsia" w:ascii="宋体" w:hAnsi="宋体" w:eastAsia="宋体" w:cs="宋体"/>
                <w:sz w:val="24"/>
                <w:szCs w:val="24"/>
              </w:rPr>
            </w:pPr>
            <w:r>
              <w:rPr>
                <w:rFonts w:hint="eastAsia" w:ascii="宋体" w:hAnsi="宋体" w:eastAsia="宋体" w:cs="宋体"/>
                <w:sz w:val="24"/>
                <w:szCs w:val="24"/>
              </w:rPr>
              <w:t>A.供应商是法人的，应提供最近一个年度经审计的财务报告，包括资产负债表、利润表、现金流量表(执行《小企业会计准则》的提供资产负债表和利润表两张基本报表），未经审计的，提供资产负债表、利润表或损益表。</w:t>
            </w:r>
          </w:p>
          <w:p>
            <w:pPr>
              <w:pStyle w:val="23"/>
              <w:jc w:val="left"/>
              <w:rPr>
                <w:rFonts w:hint="eastAsia" w:ascii="宋体" w:hAnsi="宋体" w:eastAsia="宋体" w:cs="宋体"/>
                <w:sz w:val="24"/>
                <w:szCs w:val="24"/>
              </w:rPr>
            </w:pPr>
            <w:r>
              <w:rPr>
                <w:rFonts w:hint="eastAsia" w:ascii="宋体" w:hAnsi="宋体" w:eastAsia="宋体" w:cs="宋体"/>
                <w:sz w:val="24"/>
                <w:szCs w:val="24"/>
              </w:rPr>
              <w:t>B.其他组织和自然人如没有经审计的财务报告的，可以提供资产负债表、利润表、现金流量表。</w:t>
            </w:r>
          </w:p>
          <w:p>
            <w:pPr>
              <w:pStyle w:val="23"/>
              <w:jc w:val="left"/>
              <w:rPr>
                <w:rFonts w:hint="eastAsia" w:ascii="宋体" w:hAnsi="宋体" w:eastAsia="宋体" w:cs="宋体"/>
                <w:sz w:val="24"/>
                <w:szCs w:val="24"/>
              </w:rPr>
            </w:pPr>
            <w:r>
              <w:rPr>
                <w:rFonts w:hint="eastAsia" w:ascii="宋体" w:hAnsi="宋体" w:eastAsia="宋体" w:cs="宋体"/>
                <w:sz w:val="24"/>
                <w:szCs w:val="24"/>
              </w:rPr>
              <w:t>C.新成立不足一年的公司须出具情况说明。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具有履行合同所必需的设备和专业技术能力</w:t>
            </w:r>
          </w:p>
        </w:tc>
        <w:tc>
          <w:tcPr>
            <w:tcW w:w="6046"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lang w:val="en-US" w:eastAsia="zh-CN"/>
              </w:rPr>
              <w:t>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74" w:type="dxa"/>
            <w:shd w:val="clear" w:color="000000" w:fill="FFFFFF"/>
            <w:noWrap w:val="0"/>
            <w:vAlign w:val="center"/>
          </w:tcPr>
          <w:p>
            <w:pPr>
              <w:pStyle w:val="23"/>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参加政府采购活动前三年内（新成立不满三年的公司自成立之日起算）在经营活动中没有重大违法记录</w:t>
            </w:r>
          </w:p>
        </w:tc>
        <w:tc>
          <w:tcPr>
            <w:tcW w:w="6046" w:type="dxa"/>
            <w:shd w:val="clear" w:color="000000" w:fill="FFFFFF"/>
            <w:noWrap w:val="0"/>
            <w:vAlign w:val="center"/>
          </w:tcPr>
          <w:p>
            <w:pPr>
              <w:pStyle w:val="23"/>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详见附件</w:t>
            </w:r>
            <w:r>
              <w:rPr>
                <w:rFonts w:hint="eastAsia" w:hAnsi="宋体" w:eastAsia="宋体" w:cs="宋体"/>
                <w:sz w:val="24"/>
                <w:szCs w:val="24"/>
                <w:lang w:val="en-US" w:eastAsia="zh-CN"/>
              </w:rPr>
              <w:t>3</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w:t>
            </w:r>
          </w:p>
        </w:tc>
        <w:tc>
          <w:tcPr>
            <w:tcW w:w="6046" w:type="dxa"/>
            <w:shd w:val="clear" w:color="000000" w:fill="FFFFFF"/>
            <w:noWrap w:val="0"/>
            <w:vAlign w:val="center"/>
          </w:tcPr>
          <w:p>
            <w:pPr>
              <w:pStyle w:val="23"/>
              <w:jc w:val="left"/>
              <w:rPr>
                <w:rFonts w:hint="eastAsia" w:ascii="宋体" w:hAnsi="宋体" w:eastAsia="宋体" w:cs="宋体"/>
                <w:sz w:val="24"/>
                <w:szCs w:val="24"/>
              </w:rPr>
            </w:pPr>
            <w:r>
              <w:rPr>
                <w:rFonts w:hint="eastAsia" w:ascii="宋体" w:hAnsi="宋体" w:eastAsia="宋体" w:cs="宋体"/>
                <w:sz w:val="24"/>
                <w:szCs w:val="24"/>
              </w:rPr>
              <w:t>须同时出具满足以下要求的证明材料复印件：</w:t>
            </w:r>
          </w:p>
          <w:p>
            <w:pPr>
              <w:pStyle w:val="23"/>
              <w:jc w:val="left"/>
              <w:rPr>
                <w:rFonts w:hint="eastAsia" w:ascii="宋体" w:hAnsi="宋体" w:eastAsia="宋体" w:cs="宋体"/>
                <w:sz w:val="24"/>
                <w:szCs w:val="24"/>
              </w:rPr>
            </w:pPr>
            <w:r>
              <w:rPr>
                <w:rFonts w:hint="eastAsia" w:ascii="宋体" w:hAnsi="宋体" w:eastAsia="宋体" w:cs="宋体"/>
                <w:sz w:val="24"/>
                <w:szCs w:val="24"/>
              </w:rPr>
              <w:t>A.供应商须提供由税务部门出具的最近三个月内缴纳增值税和企业所得税的纳税证明。</w:t>
            </w:r>
          </w:p>
          <w:p>
            <w:pPr>
              <w:pStyle w:val="23"/>
              <w:jc w:val="left"/>
              <w:rPr>
                <w:rFonts w:hint="eastAsia" w:ascii="宋体" w:hAnsi="宋体" w:eastAsia="宋体" w:cs="宋体"/>
                <w:sz w:val="24"/>
                <w:szCs w:val="24"/>
              </w:rPr>
            </w:pPr>
            <w:r>
              <w:rPr>
                <w:rFonts w:hint="eastAsia" w:ascii="宋体" w:hAnsi="宋体" w:eastAsia="宋体" w:cs="宋体"/>
                <w:sz w:val="24"/>
                <w:szCs w:val="24"/>
              </w:rPr>
              <w:t>B.供应商须提供最近三个月内缴纳社会保险的凭据（缴税付款凭证或社会保险缴纳证明）。</w:t>
            </w:r>
          </w:p>
          <w:p>
            <w:pPr>
              <w:pStyle w:val="23"/>
              <w:jc w:val="left"/>
              <w:rPr>
                <w:rFonts w:hint="eastAsia" w:ascii="宋体" w:hAnsi="宋体" w:eastAsia="宋体" w:cs="宋体"/>
                <w:sz w:val="24"/>
                <w:szCs w:val="24"/>
              </w:rPr>
            </w:pPr>
            <w:r>
              <w:rPr>
                <w:rFonts w:hint="eastAsia" w:ascii="宋体" w:hAnsi="宋体" w:eastAsia="宋体" w:cs="宋体"/>
                <w:sz w:val="24"/>
                <w:szCs w:val="24"/>
                <w:lang w:val="en-US" w:eastAsia="zh-CN"/>
              </w:rPr>
              <w:t>注：</w:t>
            </w:r>
            <w:r>
              <w:rPr>
                <w:rFonts w:hint="eastAsia" w:ascii="宋体" w:hAnsi="宋体" w:eastAsia="宋体" w:cs="宋体"/>
                <w:sz w:val="24"/>
                <w:szCs w:val="24"/>
              </w:rPr>
              <w:t>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lang w:val="en-US" w:eastAsia="zh-CN"/>
              </w:rPr>
              <w:t>中小企业声明函</w:t>
            </w:r>
          </w:p>
        </w:tc>
        <w:tc>
          <w:tcPr>
            <w:tcW w:w="6046"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lang w:val="en-US" w:eastAsia="zh-CN"/>
              </w:rPr>
              <w:t>详见附件</w:t>
            </w:r>
            <w:r>
              <w:rPr>
                <w:rFonts w:hint="eastAsia" w:hAnsi="宋体" w:eastAsia="宋体" w:cs="宋体"/>
                <w:sz w:val="24"/>
                <w:szCs w:val="24"/>
                <w:lang w:val="en-US" w:eastAsia="zh-CN"/>
              </w:rPr>
              <w:t>4</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shd w:val="clear" w:color="000000" w:fill="FFFFFF"/>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3074"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特定资格要求</w:t>
            </w:r>
          </w:p>
        </w:tc>
        <w:tc>
          <w:tcPr>
            <w:tcW w:w="6046" w:type="dxa"/>
            <w:shd w:val="clear" w:color="000000" w:fill="FFFFFF"/>
            <w:noWrap w:val="0"/>
            <w:vAlign w:val="center"/>
          </w:tcPr>
          <w:p>
            <w:pPr>
              <w:pStyle w:val="23"/>
              <w:jc w:val="center"/>
              <w:rPr>
                <w:rFonts w:hint="eastAsia" w:ascii="宋体" w:hAnsi="宋体" w:eastAsia="宋体" w:cs="宋体"/>
                <w:sz w:val="24"/>
                <w:szCs w:val="24"/>
              </w:rPr>
            </w:pPr>
            <w:r>
              <w:rPr>
                <w:rFonts w:hint="eastAsia" w:ascii="宋体" w:hAnsi="宋体" w:eastAsia="宋体" w:cs="宋体"/>
                <w:sz w:val="24"/>
                <w:szCs w:val="24"/>
              </w:rPr>
              <w:t>须提供符合“第一章 招标公告”中“投标人资格要求”上列明的“特定资格要求”的证明文件复印件并加盖公章。</w:t>
            </w:r>
          </w:p>
        </w:tc>
      </w:tr>
    </w:tbl>
    <w:p/>
    <w:p>
      <w:pPr>
        <w:spacing w:line="360" w:lineRule="auto"/>
        <w:rPr>
          <w:b/>
          <w:bCs/>
          <w:sz w:val="20"/>
          <w:szCs w:val="20"/>
        </w:rPr>
      </w:pPr>
      <w:r>
        <w:rPr>
          <w:rFonts w:hint="eastAsia"/>
          <w:b/>
          <w:bCs/>
          <w:sz w:val="20"/>
          <w:szCs w:val="20"/>
        </w:rPr>
        <w:t>注：请按以上顺序编排所需资格文件并填写页码，表后附上相关证明文件。按照政采云平台格式上传，未提供上述材料任何一项或未完整提供或无法证明是否符合资格要求的均按无效标处理。</w:t>
      </w:r>
    </w:p>
    <w:p>
      <w:pPr>
        <w:pStyle w:val="2"/>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rPr>
      </w:pPr>
      <w:r>
        <w:rPr>
          <w:rFonts w:hint="eastAsia" w:ascii="宋体" w:hAnsi="宋体" w:eastAsia="宋体" w:cs="宋体"/>
          <w:b/>
          <w:bCs/>
          <w:sz w:val="24"/>
          <w:szCs w:val="24"/>
          <w:lang w:val="en-US" w:eastAsia="zh-CN"/>
        </w:rPr>
        <w:t>附件1：</w:t>
      </w:r>
      <w:r>
        <w:rPr>
          <w:rFonts w:hint="eastAsia" w:ascii="宋体" w:hAnsi="宋体" w:eastAsia="宋体" w:cs="宋体"/>
          <w:b/>
          <w:bCs/>
          <w:sz w:val="24"/>
          <w:szCs w:val="24"/>
        </w:rPr>
        <w:t>良好的商业信誉证明材料：</w:t>
      </w:r>
    </w:p>
    <w:p>
      <w:pPr>
        <w:ind w:firstLine="480"/>
        <w:rPr>
          <w:rFonts w:hint="eastAsia" w:ascii="宋体" w:hAnsi="宋体" w:eastAsia="宋体" w:cs="宋体"/>
          <w:sz w:val="24"/>
          <w:szCs w:val="24"/>
        </w:rPr>
      </w:pPr>
    </w:p>
    <w:p>
      <w:pPr>
        <w:ind w:firstLine="480"/>
        <w:rPr>
          <w:rFonts w:hint="eastAsia" w:ascii="宋体" w:hAnsi="宋体" w:eastAsia="宋体" w:cs="宋体"/>
          <w:sz w:val="24"/>
          <w:szCs w:val="24"/>
        </w:rPr>
      </w:pPr>
      <w:r>
        <w:rPr>
          <w:rFonts w:hint="eastAsia" w:ascii="宋体" w:hAnsi="宋体" w:eastAsia="宋体" w:cs="宋体"/>
          <w:sz w:val="24"/>
          <w:szCs w:val="24"/>
        </w:rPr>
        <w:t>出具投标人参加政府采购活动和使用信用无不良记录书面声明（格式参考）（下表二选一）。</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01" w:type="dxa"/>
            <w:noWrap w:val="0"/>
            <w:vAlign w:val="top"/>
          </w:tcPr>
          <w:p>
            <w:pPr>
              <w:widowControl/>
              <w:autoSpaceDE w:val="0"/>
              <w:autoSpaceDN w:val="0"/>
              <w:ind w:firstLine="480"/>
              <w:jc w:val="center"/>
              <w:textAlignment w:val="bottom"/>
              <w:rPr>
                <w:rFonts w:hint="eastAsia" w:ascii="宋体" w:hAnsi="宋体" w:eastAsia="宋体" w:cs="宋体"/>
                <w:sz w:val="24"/>
                <w:szCs w:val="24"/>
              </w:rPr>
            </w:pPr>
            <w:r>
              <w:rPr>
                <w:rFonts w:hint="eastAsia" w:ascii="宋体" w:hAnsi="宋体" w:eastAsia="宋体" w:cs="宋体"/>
                <w:sz w:val="24"/>
                <w:szCs w:val="24"/>
              </w:rPr>
              <w:t>投标人参加政府采购活动和使用信用无不良记录书面声明（参考格式）</w:t>
            </w:r>
          </w:p>
          <w:p>
            <w:pPr>
              <w:widowControl/>
              <w:autoSpaceDE w:val="0"/>
              <w:autoSpaceDN w:val="0"/>
              <w:ind w:firstLine="480"/>
              <w:jc w:val="center"/>
              <w:textAlignment w:val="bottom"/>
              <w:rPr>
                <w:rFonts w:hint="eastAsia" w:ascii="宋体" w:hAnsi="宋体" w:eastAsia="宋体" w:cs="宋体"/>
                <w:sz w:val="24"/>
                <w:szCs w:val="24"/>
              </w:rPr>
            </w:pPr>
          </w:p>
          <w:p>
            <w:pPr>
              <w:widowControl/>
              <w:autoSpaceDE w:val="0"/>
              <w:autoSpaceDN w:val="0"/>
              <w:ind w:firstLine="480"/>
              <w:textAlignment w:val="bottom"/>
              <w:rPr>
                <w:rFonts w:hint="eastAsia" w:ascii="宋体" w:hAnsi="宋体" w:eastAsia="宋体" w:cs="宋体"/>
                <w:sz w:val="24"/>
                <w:szCs w:val="24"/>
              </w:rPr>
            </w:pPr>
            <w:r>
              <w:rPr>
                <w:rFonts w:hint="eastAsia" w:ascii="宋体" w:hAnsi="宋体" w:eastAsia="宋体" w:cs="宋体"/>
                <w:sz w:val="24"/>
                <w:szCs w:val="24"/>
              </w:rPr>
              <w:t>我公司声明，在购买本竞争性磋商文件后，经查询“信用中国”网（www.creditchina.gov.cn），本公司是</w:t>
            </w:r>
            <w:r>
              <w:rPr>
                <w:rFonts w:hint="eastAsia" w:ascii="宋体" w:hAnsi="宋体" w:eastAsia="宋体" w:cs="宋体"/>
                <w:i/>
                <w:sz w:val="24"/>
                <w:szCs w:val="24"/>
                <w:u w:val="single"/>
              </w:rPr>
              <w:t xml:space="preserve">   </w:t>
            </w:r>
            <w:r>
              <w:rPr>
                <w:rFonts w:hint="eastAsia" w:ascii="宋体" w:hAnsi="宋体" w:eastAsia="宋体" w:cs="宋体"/>
                <w:sz w:val="24"/>
                <w:szCs w:val="24"/>
              </w:rPr>
              <w:t>（未</w:t>
            </w:r>
            <w:r>
              <w:rPr>
                <w:rFonts w:hint="eastAsia" w:ascii="宋体" w:hAnsi="宋体" w:eastAsia="宋体" w:cs="宋体"/>
                <w:sz w:val="24"/>
                <w:szCs w:val="24"/>
                <w:u w:val="single"/>
              </w:rPr>
              <w:t xml:space="preserve">    </w:t>
            </w:r>
            <w:r>
              <w:rPr>
                <w:rFonts w:hint="eastAsia" w:ascii="宋体" w:hAnsi="宋体" w:eastAsia="宋体" w:cs="宋体"/>
                <w:sz w:val="24"/>
                <w:szCs w:val="24"/>
              </w:rPr>
              <w:t>）（下划线处，根据查询情况打√）被列入失信被执行人、重大税收违法案件当事人名单、政府采购严重违法失信行为记录名单。</w:t>
            </w:r>
          </w:p>
          <w:p>
            <w:pPr>
              <w:widowControl/>
              <w:autoSpaceDE w:val="0"/>
              <w:autoSpaceDN w:val="0"/>
              <w:ind w:left="390" w:firstLine="480"/>
              <w:textAlignment w:val="bottom"/>
              <w:rPr>
                <w:rFonts w:hint="eastAsia" w:ascii="宋体" w:hAnsi="宋体" w:eastAsia="宋体" w:cs="宋体"/>
                <w:sz w:val="24"/>
                <w:szCs w:val="24"/>
              </w:rPr>
            </w:pPr>
          </w:p>
          <w:p>
            <w:pPr>
              <w:ind w:firstLine="480"/>
              <w:rPr>
                <w:rFonts w:hint="eastAsia" w:ascii="宋体" w:hAnsi="宋体" w:eastAsia="宋体" w:cs="宋体"/>
                <w:sz w:val="24"/>
                <w:szCs w:val="24"/>
              </w:rPr>
            </w:pPr>
            <w:r>
              <w:rPr>
                <w:rFonts w:hint="eastAsia" w:ascii="宋体" w:hAnsi="宋体" w:eastAsia="宋体" w:cs="宋体"/>
                <w:sz w:val="24"/>
                <w:szCs w:val="24"/>
              </w:rPr>
              <w:t>投标人全称（盖单位公章）：</w:t>
            </w:r>
          </w:p>
          <w:p>
            <w:pPr>
              <w:ind w:firstLine="480"/>
              <w:rPr>
                <w:rFonts w:hint="eastAsia" w:ascii="宋体" w:hAnsi="宋体" w:eastAsia="宋体" w:cs="宋体"/>
                <w:sz w:val="24"/>
                <w:szCs w:val="24"/>
              </w:rPr>
            </w:pPr>
            <w:r>
              <w:rPr>
                <w:rFonts w:hint="eastAsia" w:ascii="宋体" w:hAnsi="宋体" w:eastAsia="宋体" w:cs="宋体"/>
                <w:sz w:val="24"/>
                <w:szCs w:val="24"/>
              </w:rPr>
              <w:t>投标文件签署人（签字或盖章）：</w:t>
            </w:r>
          </w:p>
          <w:p>
            <w:pPr>
              <w:ind w:firstLine="480"/>
              <w:rPr>
                <w:rFonts w:hint="eastAsia" w:ascii="宋体" w:hAnsi="宋体" w:eastAsia="宋体" w:cs="宋体"/>
                <w:sz w:val="24"/>
                <w:szCs w:val="24"/>
              </w:rPr>
            </w:pPr>
            <w:r>
              <w:rPr>
                <w:rFonts w:hint="eastAsia" w:ascii="宋体" w:hAnsi="宋体" w:eastAsia="宋体" w:cs="宋体"/>
                <w:sz w:val="24"/>
                <w:szCs w:val="24"/>
              </w:rPr>
              <w:t>查询日期：</w:t>
            </w:r>
          </w:p>
          <w:p>
            <w:pPr>
              <w:ind w:firstLine="480"/>
              <w:rPr>
                <w:rFonts w:hint="eastAsia" w:ascii="宋体" w:hAnsi="宋体" w:eastAsia="宋体" w:cs="宋体"/>
                <w:sz w:val="24"/>
                <w:szCs w:val="24"/>
              </w:rPr>
            </w:pPr>
          </w:p>
          <w:p>
            <w:pPr>
              <w:widowControl/>
              <w:autoSpaceDE w:val="0"/>
              <w:autoSpaceDN w:val="0"/>
              <w:ind w:firstLine="480"/>
              <w:textAlignment w:val="bottom"/>
              <w:rPr>
                <w:rFonts w:hint="eastAsia" w:ascii="宋体" w:hAnsi="宋体" w:eastAsia="宋体" w:cs="宋体"/>
                <w:sz w:val="24"/>
                <w:szCs w:val="24"/>
              </w:rPr>
            </w:pPr>
            <w:r>
              <w:rPr>
                <w:rFonts w:hint="eastAsia" w:ascii="宋体" w:hAnsi="宋体" w:eastAsia="宋体" w:cs="宋体"/>
                <w:kern w:val="10"/>
                <w:sz w:val="24"/>
                <w:szCs w:val="24"/>
              </w:rPr>
              <w:t>注：需附网页截图</w:t>
            </w:r>
          </w:p>
        </w:tc>
      </w:tr>
    </w:tbl>
    <w:p>
      <w:pPr>
        <w:ind w:firstLine="480"/>
        <w:rPr>
          <w:rFonts w:hint="eastAsia" w:ascii="宋体" w:hAnsi="宋体" w:eastAsia="宋体" w:cs="宋体"/>
          <w:sz w:val="24"/>
          <w:szCs w:val="24"/>
        </w:rPr>
      </w:pPr>
      <w:r>
        <w:rPr>
          <w:rFonts w:hint="eastAsia" w:ascii="宋体" w:hAnsi="宋体" w:eastAsia="宋体" w:cs="宋体"/>
          <w:sz w:val="24"/>
          <w:szCs w:val="24"/>
        </w:rPr>
        <w:t>或</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1" w:type="dxa"/>
            <w:noWrap w:val="0"/>
            <w:vAlign w:val="top"/>
          </w:tcPr>
          <w:p>
            <w:pPr>
              <w:widowControl/>
              <w:autoSpaceDE w:val="0"/>
              <w:autoSpaceDN w:val="0"/>
              <w:ind w:firstLine="480"/>
              <w:jc w:val="center"/>
              <w:textAlignment w:val="bottom"/>
              <w:rPr>
                <w:rFonts w:hint="eastAsia" w:ascii="宋体" w:hAnsi="宋体" w:eastAsia="宋体" w:cs="宋体"/>
                <w:sz w:val="24"/>
                <w:szCs w:val="24"/>
              </w:rPr>
            </w:pPr>
            <w:r>
              <w:rPr>
                <w:rFonts w:hint="eastAsia" w:ascii="宋体" w:hAnsi="宋体" w:eastAsia="宋体" w:cs="宋体"/>
                <w:sz w:val="24"/>
                <w:szCs w:val="24"/>
              </w:rPr>
              <w:t>投标人参加政府采购活动和使用信用无不良记录书面声明（参考格式）</w:t>
            </w:r>
          </w:p>
          <w:p>
            <w:pPr>
              <w:widowControl/>
              <w:autoSpaceDE w:val="0"/>
              <w:autoSpaceDN w:val="0"/>
              <w:ind w:left="390" w:firstLine="480"/>
              <w:textAlignment w:val="bottom"/>
              <w:rPr>
                <w:rFonts w:hint="eastAsia" w:ascii="宋体" w:hAnsi="宋体" w:eastAsia="宋体" w:cs="宋体"/>
                <w:sz w:val="24"/>
                <w:szCs w:val="24"/>
              </w:rPr>
            </w:pPr>
          </w:p>
          <w:p>
            <w:pPr>
              <w:widowControl/>
              <w:autoSpaceDE w:val="0"/>
              <w:autoSpaceDN w:val="0"/>
              <w:ind w:firstLine="480"/>
              <w:textAlignment w:val="bottom"/>
              <w:rPr>
                <w:rFonts w:hint="eastAsia" w:ascii="宋体" w:hAnsi="宋体" w:eastAsia="宋体" w:cs="宋体"/>
                <w:sz w:val="24"/>
                <w:szCs w:val="24"/>
              </w:rPr>
            </w:pPr>
            <w:r>
              <w:rPr>
                <w:rFonts w:hint="eastAsia" w:ascii="宋体" w:hAnsi="宋体" w:eastAsia="宋体" w:cs="宋体"/>
                <w:sz w:val="24"/>
                <w:szCs w:val="24"/>
              </w:rPr>
              <w:t>我公司声明，在购买本竞争性磋商文件后，经查询中国政府采购网（www.ccgp.gov.cn），本公司是</w:t>
            </w:r>
            <w:r>
              <w:rPr>
                <w:rFonts w:hint="eastAsia" w:ascii="宋体" w:hAnsi="宋体" w:eastAsia="宋体" w:cs="宋体"/>
                <w:i/>
                <w:sz w:val="24"/>
                <w:szCs w:val="24"/>
                <w:u w:val="single"/>
              </w:rPr>
              <w:t xml:space="preserve">   </w:t>
            </w:r>
            <w:r>
              <w:rPr>
                <w:rFonts w:hint="eastAsia" w:ascii="宋体" w:hAnsi="宋体" w:eastAsia="宋体" w:cs="宋体"/>
                <w:sz w:val="24"/>
                <w:szCs w:val="24"/>
              </w:rPr>
              <w:t>（未</w:t>
            </w:r>
            <w:r>
              <w:rPr>
                <w:rFonts w:hint="eastAsia" w:ascii="宋体" w:hAnsi="宋体" w:eastAsia="宋体" w:cs="宋体"/>
                <w:sz w:val="24"/>
                <w:szCs w:val="24"/>
                <w:u w:val="single"/>
              </w:rPr>
              <w:t xml:space="preserve">    </w:t>
            </w:r>
            <w:r>
              <w:rPr>
                <w:rFonts w:hint="eastAsia" w:ascii="宋体" w:hAnsi="宋体" w:eastAsia="宋体" w:cs="宋体"/>
                <w:sz w:val="24"/>
                <w:szCs w:val="24"/>
              </w:rPr>
              <w:t>）（下划线处，根据查询情况打√）被列入失信被执行人、重大税收违法案件当事人名单、政府采购严重违法失信行为记录名单。</w:t>
            </w:r>
          </w:p>
          <w:p>
            <w:pPr>
              <w:widowControl/>
              <w:autoSpaceDE w:val="0"/>
              <w:autoSpaceDN w:val="0"/>
              <w:ind w:left="390" w:firstLine="480"/>
              <w:textAlignment w:val="bottom"/>
              <w:rPr>
                <w:rFonts w:hint="eastAsia" w:ascii="宋体" w:hAnsi="宋体" w:eastAsia="宋体" w:cs="宋体"/>
                <w:sz w:val="24"/>
                <w:szCs w:val="24"/>
              </w:rPr>
            </w:pPr>
          </w:p>
          <w:p>
            <w:pPr>
              <w:ind w:firstLine="480"/>
              <w:rPr>
                <w:rFonts w:hint="eastAsia" w:ascii="宋体" w:hAnsi="宋体" w:eastAsia="宋体" w:cs="宋体"/>
                <w:sz w:val="24"/>
                <w:szCs w:val="24"/>
              </w:rPr>
            </w:pPr>
            <w:r>
              <w:rPr>
                <w:rFonts w:hint="eastAsia" w:ascii="宋体" w:hAnsi="宋体" w:eastAsia="宋体" w:cs="宋体"/>
                <w:sz w:val="24"/>
                <w:szCs w:val="24"/>
              </w:rPr>
              <w:t>投标人全称（盖单位公章）：</w:t>
            </w:r>
          </w:p>
          <w:p>
            <w:pPr>
              <w:ind w:firstLine="480"/>
              <w:rPr>
                <w:rFonts w:hint="eastAsia" w:ascii="宋体" w:hAnsi="宋体" w:eastAsia="宋体" w:cs="宋体"/>
                <w:sz w:val="24"/>
                <w:szCs w:val="24"/>
              </w:rPr>
            </w:pPr>
            <w:r>
              <w:rPr>
                <w:rFonts w:hint="eastAsia" w:ascii="宋体" w:hAnsi="宋体" w:eastAsia="宋体" w:cs="宋体"/>
                <w:sz w:val="24"/>
                <w:szCs w:val="24"/>
              </w:rPr>
              <w:t>投标文件签署人（签字或盖章）：</w:t>
            </w:r>
          </w:p>
          <w:p>
            <w:pPr>
              <w:ind w:firstLine="480"/>
              <w:rPr>
                <w:rFonts w:hint="eastAsia" w:ascii="宋体" w:hAnsi="宋体" w:eastAsia="宋体" w:cs="宋体"/>
                <w:sz w:val="24"/>
                <w:szCs w:val="24"/>
              </w:rPr>
            </w:pPr>
            <w:r>
              <w:rPr>
                <w:rFonts w:hint="eastAsia" w:ascii="宋体" w:hAnsi="宋体" w:eastAsia="宋体" w:cs="宋体"/>
                <w:sz w:val="24"/>
                <w:szCs w:val="24"/>
              </w:rPr>
              <w:t>查询日期：</w:t>
            </w:r>
          </w:p>
          <w:p>
            <w:pPr>
              <w:ind w:firstLine="480"/>
              <w:rPr>
                <w:rFonts w:hint="eastAsia" w:ascii="宋体" w:hAnsi="宋体" w:eastAsia="宋体" w:cs="宋体"/>
                <w:sz w:val="24"/>
                <w:szCs w:val="24"/>
              </w:rPr>
            </w:pPr>
          </w:p>
          <w:p>
            <w:pPr>
              <w:widowControl/>
              <w:autoSpaceDE w:val="0"/>
              <w:autoSpaceDN w:val="0"/>
              <w:ind w:firstLine="480"/>
              <w:textAlignment w:val="bottom"/>
              <w:rPr>
                <w:rFonts w:hint="eastAsia" w:ascii="宋体" w:hAnsi="宋体" w:eastAsia="宋体" w:cs="宋体"/>
                <w:sz w:val="24"/>
                <w:szCs w:val="24"/>
              </w:rPr>
            </w:pPr>
            <w:r>
              <w:rPr>
                <w:rFonts w:hint="eastAsia" w:ascii="宋体" w:hAnsi="宋体" w:eastAsia="宋体" w:cs="宋体"/>
                <w:kern w:val="10"/>
                <w:sz w:val="24"/>
                <w:szCs w:val="24"/>
              </w:rPr>
              <w:t>注：需附网页截图</w:t>
            </w:r>
          </w:p>
        </w:tc>
      </w:tr>
    </w:tbl>
    <w:p>
      <w:pPr>
        <w:ind w:firstLine="48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至本项目投标截止时间止未列入失信被执行人、重大税收违法案件当事人名单、政府采购严重违法失信行为记录名单。（代理机构以开标当日网页查询记录为准）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4"/>
          <w:szCs w:val="24"/>
        </w:rPr>
      </w:pPr>
      <w:r>
        <w:rPr>
          <w:rFonts w:hint="eastAsia" w:ascii="宋体" w:hAnsi="宋体" w:eastAsia="宋体" w:cs="宋体"/>
          <w:sz w:val="24"/>
          <w:szCs w:val="24"/>
        </w:rPr>
        <w:t>对列入失信被执行人、重大税收违法案件当事人名单、政府采购严重违法失信行为记录名单的供应商，其投标将作无效标处理。</w:t>
      </w: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lang w:val="en-US" w:eastAsia="zh-CN"/>
        </w:rPr>
      </w:pPr>
    </w:p>
    <w:p>
      <w:pPr>
        <w:ind w:firstLine="480"/>
        <w:rPr>
          <w:rFonts w:hint="eastAsia" w:ascii="宋体" w:hAnsi="宋体" w:eastAsia="宋体" w:cs="宋体"/>
          <w:b/>
          <w:bCs/>
          <w:sz w:val="24"/>
          <w:szCs w:val="24"/>
        </w:rPr>
      </w:pPr>
      <w:r>
        <w:rPr>
          <w:rFonts w:hint="eastAsia" w:ascii="宋体" w:hAnsi="宋体" w:eastAsia="宋体" w:cs="宋体"/>
          <w:b/>
          <w:bCs/>
          <w:sz w:val="24"/>
          <w:szCs w:val="24"/>
          <w:lang w:val="en-US" w:eastAsia="zh-CN"/>
        </w:rPr>
        <w:t>附件2：</w:t>
      </w:r>
      <w:r>
        <w:rPr>
          <w:rFonts w:hint="eastAsia" w:ascii="宋体" w:hAnsi="宋体" w:eastAsia="宋体" w:cs="宋体"/>
          <w:b/>
          <w:bCs/>
          <w:sz w:val="24"/>
          <w:szCs w:val="24"/>
        </w:rPr>
        <w:t>具有履行合同所必需的设备和专业技术能力的证明材料；</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致</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我方郑重承诺，我方具有履行（项目名称：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）合同所必需的设备和专业技术能力。如中标，我方将保证合同顺利履行。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投标人名称(公章)：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日期</w:t>
      </w:r>
      <w:r>
        <w:rPr>
          <w:rFonts w:hint="eastAsia" w:ascii="宋体" w:hAnsi="宋体" w:eastAsia="宋体" w:cs="宋体"/>
          <w:sz w:val="24"/>
          <w:szCs w:val="24"/>
        </w:rPr>
        <w:t xml:space="preserve">：  年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特别说明：法律和国务院行政法规规定或授权有关部门规定供应商或产品进入市场须先行取得相关认证或许可的，投标人须在投标文件中提供相关的认证或许可证明材料。</w:t>
      </w:r>
    </w:p>
    <w:p>
      <w:pPr>
        <w:rPr>
          <w:rFonts w:hint="eastAsia" w:ascii="宋体" w:hAnsi="宋体" w:eastAsia="宋体" w:cs="宋体"/>
          <w:sz w:val="24"/>
          <w:szCs w:val="24"/>
        </w:rPr>
      </w:pPr>
    </w:p>
    <w:p>
      <w:pPr>
        <w:pStyle w:val="4"/>
        <w:rPr>
          <w:rFonts w:hint="eastAsia" w:ascii="宋体" w:hAnsi="宋体" w:eastAsia="宋体" w:cs="宋体"/>
          <w:sz w:val="24"/>
          <w:szCs w:val="24"/>
        </w:rPr>
      </w:pPr>
    </w:p>
    <w:p>
      <w:pPr>
        <w:pStyle w:val="24"/>
        <w:rPr>
          <w:rFonts w:hint="eastAsia" w:ascii="宋体" w:hAnsi="宋体" w:eastAsia="宋体" w:cs="宋体"/>
          <w:sz w:val="24"/>
          <w:szCs w:val="24"/>
        </w:rPr>
      </w:pPr>
    </w:p>
    <w:p>
      <w:pPr>
        <w:bidi w:val="0"/>
        <w:ind w:firstLine="526" w:firstLineChars="200"/>
        <w:rPr>
          <w:rFonts w:hint="eastAsia" w:ascii="宋体" w:hAnsi="宋体" w:eastAsia="宋体" w:cs="宋体"/>
          <w:b/>
          <w:bCs/>
          <w:sz w:val="24"/>
          <w:szCs w:val="24"/>
        </w:rPr>
      </w:pPr>
      <w:r>
        <w:rPr>
          <w:rFonts w:hint="eastAsia" w:ascii="宋体" w:hAnsi="宋体" w:eastAsia="宋体" w:cs="宋体"/>
          <w:b/>
          <w:bCs/>
          <w:spacing w:val="11"/>
          <w:kern w:val="2"/>
          <w:sz w:val="24"/>
          <w:szCs w:val="24"/>
          <w:lang w:val="en-US" w:eastAsia="zh-CN" w:bidi="ar-SA"/>
        </w:rPr>
        <w:t>附件3：</w:t>
      </w:r>
      <w:r>
        <w:rPr>
          <w:rFonts w:hint="eastAsia" w:ascii="宋体" w:hAnsi="宋体" w:eastAsia="宋体" w:cs="宋体"/>
          <w:b/>
          <w:bCs/>
          <w:sz w:val="24"/>
          <w:szCs w:val="24"/>
        </w:rPr>
        <w:t>没有重大违法记录承诺函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u w:val="single"/>
          <w:lang w:val="en-US"/>
        </w:rPr>
      </w:pPr>
      <w:r>
        <w:rPr>
          <w:rFonts w:hint="eastAsia" w:ascii="宋体" w:hAnsi="宋体" w:eastAsia="宋体" w:cs="宋体"/>
          <w:sz w:val="24"/>
          <w:szCs w:val="24"/>
          <w:lang w:val="en-US" w:eastAsia="zh-CN"/>
        </w:rPr>
        <w:t>致：</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 xml:space="preserve">（响应供应商）   </w:t>
      </w:r>
      <w:r>
        <w:rPr>
          <w:rFonts w:hint="eastAsia" w:ascii="宋体" w:hAnsi="宋体" w:eastAsia="宋体" w:cs="宋体"/>
          <w:sz w:val="24"/>
          <w:szCs w:val="24"/>
        </w:rPr>
        <w:t xml:space="preserve"> 具有良好的商业信誉，在参加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w:t>
      </w:r>
      <w:r>
        <w:rPr>
          <w:rFonts w:hint="eastAsia" w:ascii="宋体" w:hAnsi="宋体" w:eastAsia="宋体" w:cs="宋体"/>
          <w:sz w:val="24"/>
          <w:szCs w:val="24"/>
          <w:lang w:val="en-US" w:eastAsia="zh-CN"/>
        </w:rPr>
        <w:t>响应</w:t>
      </w:r>
      <w:r>
        <w:rPr>
          <w:rFonts w:hint="eastAsia" w:ascii="宋体" w:hAnsi="宋体" w:eastAsia="宋体" w:cs="宋体"/>
          <w:sz w:val="24"/>
          <w:szCs w:val="24"/>
        </w:rPr>
        <w:t>/</w:t>
      </w:r>
      <w:r>
        <w:rPr>
          <w:rFonts w:hint="eastAsia" w:ascii="宋体" w:hAnsi="宋体" w:eastAsia="宋体" w:cs="宋体"/>
          <w:sz w:val="24"/>
          <w:szCs w:val="24"/>
          <w:lang w:val="en-US" w:eastAsia="zh-CN"/>
        </w:rPr>
        <w:t>成交</w:t>
      </w:r>
      <w:r>
        <w:rPr>
          <w:rFonts w:hint="eastAsia" w:ascii="宋体" w:hAnsi="宋体" w:eastAsia="宋体" w:cs="宋体"/>
          <w:sz w:val="24"/>
          <w:szCs w:val="24"/>
        </w:rPr>
        <w:t>/签订合同），我方对此无任何异议。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特此承诺！</w:t>
      </w:r>
    </w:p>
    <w:p>
      <w:pPr>
        <w:pStyle w:val="4"/>
        <w:rPr>
          <w:rFonts w:hint="eastAsia" w:ascii="宋体" w:hAnsi="宋体" w:eastAsia="宋体" w:cs="宋体"/>
          <w:sz w:val="24"/>
          <w:szCs w:val="24"/>
        </w:rPr>
      </w:pPr>
    </w:p>
    <w:p>
      <w:pPr>
        <w:pStyle w:val="4"/>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投标人名称(公章)：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日期</w:t>
      </w:r>
      <w:r>
        <w:rPr>
          <w:rFonts w:hint="eastAsia" w:ascii="宋体" w:hAnsi="宋体" w:eastAsia="宋体" w:cs="宋体"/>
          <w:sz w:val="24"/>
          <w:szCs w:val="24"/>
        </w:rPr>
        <w:t xml:space="preserve">：  年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pStyle w:val="4"/>
        <w:rPr>
          <w:rFonts w:hint="eastAsia" w:ascii="宋体" w:hAnsi="宋体" w:eastAsia="宋体" w:cs="宋体"/>
          <w:sz w:val="24"/>
          <w:szCs w:val="24"/>
        </w:rPr>
      </w:pPr>
    </w:p>
    <w:p>
      <w:pPr>
        <w:snapToGrid w:val="0"/>
        <w:spacing w:line="360" w:lineRule="auto"/>
        <w:jc w:val="both"/>
        <w:rPr>
          <w:rFonts w:hint="eastAsia" w:ascii="宋体" w:hAnsi="宋体" w:eastAsia="宋体" w:cs="宋体"/>
          <w:b/>
          <w:bCs/>
          <w:spacing w:val="11"/>
          <w:kern w:val="2"/>
          <w:sz w:val="24"/>
          <w:szCs w:val="24"/>
          <w:lang w:val="en-US" w:eastAsia="zh-CN" w:bidi="ar-SA"/>
        </w:rPr>
      </w:pPr>
    </w:p>
    <w:p>
      <w:pPr>
        <w:snapToGrid w:val="0"/>
        <w:spacing w:line="360" w:lineRule="auto"/>
        <w:jc w:val="both"/>
        <w:rPr>
          <w:rFonts w:hint="eastAsia" w:ascii="宋体" w:hAnsi="宋体" w:eastAsia="宋体" w:cs="宋体"/>
          <w:b/>
          <w:bCs/>
          <w:spacing w:val="11"/>
          <w:kern w:val="2"/>
          <w:sz w:val="24"/>
          <w:szCs w:val="24"/>
          <w:lang w:val="en-US" w:eastAsia="zh-CN" w:bidi="ar-SA"/>
        </w:rPr>
      </w:pPr>
    </w:p>
    <w:p>
      <w:pPr>
        <w:bidi w:val="0"/>
        <w:rPr>
          <w:rFonts w:hint="eastAsia" w:ascii="宋体" w:hAnsi="宋体" w:eastAsia="宋体" w:cs="宋体"/>
          <w:b/>
          <w:bCs/>
          <w:spacing w:val="11"/>
          <w:kern w:val="2"/>
          <w:sz w:val="24"/>
          <w:szCs w:val="24"/>
          <w:lang w:val="en-US" w:eastAsia="zh-CN" w:bidi="ar-SA"/>
        </w:rPr>
      </w:pPr>
    </w:p>
    <w:p>
      <w:pPr>
        <w:bidi w:val="0"/>
        <w:rPr>
          <w:rFonts w:hint="eastAsia" w:ascii="宋体" w:hAnsi="宋体" w:eastAsia="宋体" w:cs="宋体"/>
          <w:b/>
          <w:bCs/>
          <w:spacing w:val="11"/>
          <w:kern w:val="2"/>
          <w:sz w:val="24"/>
          <w:szCs w:val="24"/>
          <w:lang w:val="en-US" w:eastAsia="zh-CN" w:bidi="ar-SA"/>
        </w:rPr>
      </w:pPr>
    </w:p>
    <w:p>
      <w:pPr>
        <w:bidi w:val="0"/>
        <w:rPr>
          <w:rFonts w:hint="eastAsia" w:ascii="宋体" w:hAnsi="宋体" w:eastAsia="宋体" w:cs="宋体"/>
          <w:b/>
          <w:bCs/>
          <w:spacing w:val="11"/>
          <w:kern w:val="2"/>
          <w:sz w:val="24"/>
          <w:szCs w:val="24"/>
          <w:lang w:val="en-US" w:eastAsia="zh-CN" w:bidi="ar-SA"/>
        </w:rPr>
      </w:pPr>
    </w:p>
    <w:p>
      <w:pPr>
        <w:bidi w:val="0"/>
        <w:rPr>
          <w:rFonts w:hint="eastAsia" w:ascii="宋体" w:hAnsi="宋体" w:eastAsia="宋体" w:cs="宋体"/>
          <w:bCs/>
          <w:spacing w:val="11"/>
          <w:sz w:val="24"/>
          <w:szCs w:val="24"/>
          <w:lang w:val="en-US" w:eastAsia="zh-CN"/>
        </w:rPr>
      </w:pPr>
      <w:r>
        <w:rPr>
          <w:rFonts w:hint="eastAsia" w:ascii="宋体" w:hAnsi="宋体" w:eastAsia="宋体" w:cs="宋体"/>
          <w:b/>
          <w:bCs/>
          <w:spacing w:val="11"/>
          <w:kern w:val="2"/>
          <w:sz w:val="24"/>
          <w:szCs w:val="24"/>
          <w:lang w:val="en-US" w:eastAsia="zh-CN" w:bidi="ar-SA"/>
        </w:rPr>
        <w:t>附件4：</w:t>
      </w:r>
    </w:p>
    <w:p>
      <w:pPr>
        <w:snapToGrid w:val="0"/>
        <w:spacing w:line="360" w:lineRule="auto"/>
        <w:jc w:val="center"/>
        <w:rPr>
          <w:rFonts w:hint="eastAsia" w:ascii="宋体" w:hAnsi="宋体" w:eastAsia="宋体" w:cs="宋体"/>
          <w:bCs w:val="0"/>
          <w:spacing w:val="11"/>
          <w:sz w:val="24"/>
          <w:szCs w:val="24"/>
        </w:rPr>
      </w:pPr>
      <w:r>
        <w:rPr>
          <w:rFonts w:hint="eastAsia" w:ascii="宋体" w:hAnsi="宋体" w:eastAsia="宋体" w:cs="宋体"/>
          <w:b/>
          <w:bCs/>
          <w:spacing w:val="11"/>
          <w:kern w:val="2"/>
          <w:sz w:val="24"/>
          <w:szCs w:val="24"/>
          <w:lang w:val="en-US" w:eastAsia="zh-CN" w:bidi="ar-SA"/>
        </w:rPr>
        <w:t>中小企业声明函（服务）</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 xml:space="preserve">1.（标的名称），属于（采购文件中明确的所属行业）；承建（承接）企业为（企业名称），从业人员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 xml:space="preserve"> 人，营业收入为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 xml:space="preserve"> 万元，资产总额为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万元</w:t>
      </w:r>
      <w:r>
        <w:rPr>
          <w:rFonts w:hint="eastAsia" w:ascii="宋体" w:hAnsi="宋体" w:eastAsia="宋体" w:cs="宋体"/>
          <w:spacing w:val="11"/>
          <w:sz w:val="24"/>
          <w:szCs w:val="24"/>
          <w:u w:val="single"/>
          <w:lang w:val="en-US" w:eastAsia="zh-CN"/>
        </w:rPr>
        <w:fldChar w:fldCharType="begin"/>
      </w:r>
      <w:r>
        <w:rPr>
          <w:rFonts w:hint="eastAsia" w:ascii="宋体" w:hAnsi="宋体" w:eastAsia="宋体" w:cs="宋体"/>
          <w:spacing w:val="11"/>
          <w:sz w:val="24"/>
          <w:szCs w:val="24"/>
          <w:u w:val="single"/>
          <w:lang w:val="en-US" w:eastAsia="zh-CN"/>
        </w:rPr>
        <w:instrText xml:space="preserve"> HYPERLINK \l "_bookmark1" </w:instrText>
      </w:r>
      <w:r>
        <w:rPr>
          <w:rFonts w:hint="eastAsia" w:ascii="宋体" w:hAnsi="宋体" w:eastAsia="宋体" w:cs="宋体"/>
          <w:spacing w:val="11"/>
          <w:sz w:val="24"/>
          <w:szCs w:val="24"/>
          <w:u w:val="single"/>
          <w:lang w:val="en-US" w:eastAsia="zh-CN"/>
        </w:rPr>
        <w:fldChar w:fldCharType="separate"/>
      </w:r>
      <w:r>
        <w:rPr>
          <w:rFonts w:hint="eastAsia" w:ascii="宋体" w:hAnsi="宋体" w:eastAsia="宋体" w:cs="宋体"/>
          <w:spacing w:val="11"/>
          <w:sz w:val="24"/>
          <w:szCs w:val="24"/>
          <w:u w:val="single"/>
          <w:lang w:val="en-US" w:eastAsia="zh-CN"/>
        </w:rPr>
        <w:t>1</w:t>
      </w:r>
      <w:r>
        <w:rPr>
          <w:rFonts w:hint="eastAsia" w:ascii="宋体" w:hAnsi="宋体" w:eastAsia="宋体" w:cs="宋体"/>
          <w:spacing w:val="11"/>
          <w:sz w:val="24"/>
          <w:szCs w:val="24"/>
          <w:u w:val="single"/>
          <w:lang w:val="en-US" w:eastAsia="zh-CN"/>
        </w:rPr>
        <w:fldChar w:fldCharType="end"/>
      </w:r>
      <w:r>
        <w:rPr>
          <w:rFonts w:hint="eastAsia" w:ascii="宋体" w:hAnsi="宋体" w:eastAsia="宋体" w:cs="宋体"/>
          <w:spacing w:val="11"/>
          <w:sz w:val="24"/>
          <w:szCs w:val="24"/>
          <w:u w:val="single"/>
          <w:lang w:val="en-US" w:eastAsia="zh-CN"/>
        </w:rPr>
        <w:t>，属于（中型企业、小型企业、微型企业）；</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 xml:space="preserve">2.（标的名称），属于（采购文件中明确的所属行业）； 承建（承接）企业为（企业名称），从业人员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 xml:space="preserve">人，营业收入为  </w:t>
      </w:r>
      <w:r>
        <w:rPr>
          <w:rFonts w:hint="eastAsia" w:ascii="宋体" w:hAnsi="宋体" w:eastAsia="宋体" w:cs="宋体"/>
          <w:spacing w:val="11"/>
          <w:sz w:val="24"/>
          <w:szCs w:val="24"/>
          <w:u w:val="single"/>
          <w:lang w:val="en-US" w:eastAsia="zh-CN"/>
        </w:rPr>
        <w:tab/>
      </w:r>
      <w:r>
        <w:rPr>
          <w:rFonts w:hint="eastAsia" w:ascii="宋体" w:hAnsi="宋体" w:eastAsia="宋体" w:cs="宋体"/>
          <w:spacing w:val="11"/>
          <w:sz w:val="24"/>
          <w:szCs w:val="24"/>
          <w:u w:val="single"/>
          <w:lang w:val="en-US" w:eastAsia="zh-CN"/>
        </w:rPr>
        <w:t>万元，资产总额为   万元，属于（中型企业、小型企业、微型企业）；</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w:t>
      </w:r>
    </w:p>
    <w:p>
      <w:pPr>
        <w:snapToGrid w:val="0"/>
        <w:spacing w:line="360" w:lineRule="auto"/>
        <w:ind w:firstLine="526" w:firstLineChars="200"/>
        <w:rPr>
          <w:rFonts w:hint="eastAsia" w:ascii="宋体" w:hAnsi="宋体" w:eastAsia="宋体" w:cs="宋体"/>
          <w:b/>
          <w:bCs/>
          <w:spacing w:val="11"/>
          <w:sz w:val="24"/>
          <w:szCs w:val="24"/>
          <w:u w:val="single"/>
          <w:lang w:val="en-US" w:eastAsia="zh-CN"/>
        </w:rPr>
      </w:pPr>
      <w:r>
        <w:rPr>
          <w:rFonts w:hint="eastAsia" w:ascii="宋体" w:hAnsi="宋体" w:eastAsia="宋体" w:cs="宋体"/>
          <w:b/>
          <w:bCs/>
          <w:spacing w:val="11"/>
          <w:sz w:val="24"/>
          <w:szCs w:val="24"/>
          <w:u w:val="single"/>
          <w:lang w:val="en-US" w:eastAsia="zh-CN"/>
        </w:rPr>
        <w:t>以上企业，不属于大企业的分支机构，不存在控股股东为大企业的情形，也不存在与大企业的负责人为同一人的情形。</w:t>
      </w:r>
    </w:p>
    <w:p>
      <w:pPr>
        <w:snapToGrid w:val="0"/>
        <w:spacing w:line="360" w:lineRule="auto"/>
        <w:ind w:firstLine="526" w:firstLineChars="200"/>
        <w:rPr>
          <w:rFonts w:hint="eastAsia" w:ascii="宋体" w:hAnsi="宋体" w:eastAsia="宋体" w:cs="宋体"/>
          <w:b/>
          <w:bCs/>
          <w:spacing w:val="11"/>
          <w:sz w:val="24"/>
          <w:szCs w:val="24"/>
          <w:u w:val="single"/>
          <w:lang w:val="en-US" w:eastAsia="zh-CN"/>
        </w:rPr>
      </w:pPr>
      <w:r>
        <w:rPr>
          <w:rFonts w:hint="eastAsia" w:ascii="宋体" w:hAnsi="宋体" w:eastAsia="宋体" w:cs="宋体"/>
          <w:b/>
          <w:bCs/>
          <w:spacing w:val="11"/>
          <w:sz w:val="24"/>
          <w:szCs w:val="24"/>
          <w:u w:val="single"/>
          <w:lang w:val="en-US" w:eastAsia="zh-CN"/>
        </w:rPr>
        <w:t>本企业对上述声明内容的真实性负责。如有虚假，将依法承担相应责任。</w:t>
      </w:r>
    </w:p>
    <w:p>
      <w:pPr>
        <w:snapToGrid w:val="0"/>
        <w:spacing w:line="360" w:lineRule="auto"/>
        <w:ind w:firstLine="524" w:firstLineChars="200"/>
        <w:rPr>
          <w:rFonts w:hint="eastAsia" w:ascii="宋体" w:hAnsi="宋体" w:eastAsia="宋体" w:cs="宋体"/>
          <w:spacing w:val="11"/>
          <w:sz w:val="24"/>
          <w:szCs w:val="24"/>
          <w:u w:val="single"/>
          <w:lang w:val="en-US" w:eastAsia="zh-CN"/>
        </w:rPr>
      </w:pPr>
    </w:p>
    <w:p>
      <w:pPr>
        <w:snapToGrid w:val="0"/>
        <w:spacing w:line="360" w:lineRule="auto"/>
        <w:ind w:firstLine="524" w:firstLineChars="200"/>
        <w:rPr>
          <w:rFonts w:hint="eastAsia" w:ascii="宋体" w:hAnsi="宋体" w:eastAsia="宋体" w:cs="宋体"/>
          <w:spacing w:val="11"/>
          <w:sz w:val="24"/>
          <w:szCs w:val="24"/>
          <w:u w:val="single"/>
          <w:lang w:val="en-US" w:eastAsia="zh-CN"/>
        </w:rPr>
      </w:pP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企业名称（盖章）：</w:t>
      </w:r>
    </w:p>
    <w:p>
      <w:pPr>
        <w:snapToGrid w:val="0"/>
        <w:spacing w:line="360" w:lineRule="auto"/>
        <w:ind w:firstLine="524" w:firstLineChars="200"/>
        <w:rPr>
          <w:rFonts w:hint="eastAsia" w:ascii="宋体" w:hAnsi="宋体" w:eastAsia="宋体" w:cs="宋体"/>
          <w:spacing w:val="11"/>
          <w:sz w:val="24"/>
          <w:szCs w:val="24"/>
          <w:u w:val="single"/>
          <w:lang w:val="en-US" w:eastAsia="zh-CN"/>
        </w:rPr>
      </w:pPr>
      <w:r>
        <w:rPr>
          <w:rFonts w:hint="eastAsia" w:ascii="宋体" w:hAnsi="宋体" w:eastAsia="宋体" w:cs="宋体"/>
          <w:spacing w:val="11"/>
          <w:sz w:val="24"/>
          <w:szCs w:val="24"/>
          <w:u w:val="single"/>
          <w:lang w:val="en-US" w:eastAsia="zh-CN"/>
        </w:rPr>
        <w:t>日期:</w:t>
      </w:r>
    </w:p>
    <w:p>
      <w:pPr>
        <w:bidi w:val="0"/>
        <w:rPr>
          <w:rFonts w:hint="default"/>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before="5"/>
        <w:ind w:left="20"/>
        <w:jc w:val="left"/>
        <w:rPr>
          <w:rFonts w:hint="eastAsia" w:ascii="宋体" w:hAnsi="宋体" w:eastAsia="宋体" w:cs="宋体"/>
          <w:sz w:val="24"/>
          <w:szCs w:val="24"/>
          <w:highlight w:val="none"/>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rPr>
        <w:t>从业人员、营业收入、资产总额填报上一年度数据，无上一年度数据的新成立企业可不填报。</w:t>
      </w:r>
    </w:p>
    <w:p>
      <w:pPr>
        <w:spacing w:before="5"/>
        <w:ind w:left="2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2.本项目所属行业见前附表。</w:t>
      </w:r>
    </w:p>
    <w:p>
      <w:pPr>
        <w:adjustRightInd w:val="0"/>
        <w:snapToGrid w:val="0"/>
        <w:spacing w:line="320" w:lineRule="exact"/>
        <w:ind w:left="20"/>
        <w:jc w:val="left"/>
        <w:rPr>
          <w:rFonts w:hint="eastAsia" w:ascii="宋体" w:hAnsi="宋体" w:eastAsia="宋体" w:cs="宋体"/>
          <w:b/>
          <w:bCs/>
          <w:sz w:val="24"/>
          <w:szCs w:val="24"/>
          <w:highlight w:val="none"/>
        </w:rPr>
        <w:sectPr>
          <w:pgSz w:w="11906" w:h="16838"/>
          <w:pgMar w:top="1247" w:right="1588" w:bottom="1089" w:left="1588" w:header="851" w:footer="992" w:gutter="0"/>
          <w:pgNumType w:fmt="decimal"/>
          <w:cols w:space="720" w:num="1"/>
          <w:docGrid w:linePitch="312" w:charSpace="0"/>
        </w:sectPr>
      </w:pPr>
      <w:r>
        <w:rPr>
          <w:rFonts w:hint="eastAsia" w:ascii="宋体" w:hAnsi="宋体" w:eastAsia="宋体" w:cs="宋体"/>
          <w:b/>
          <w:bCs/>
          <w:sz w:val="24"/>
          <w:szCs w:val="24"/>
          <w:highlight w:val="none"/>
        </w:rPr>
        <w:t>3.中小企业划型标准规定（工信部联企业[2011]300号）附后。</w:t>
      </w:r>
    </w:p>
    <w:tbl>
      <w:tblPr>
        <w:tblStyle w:val="17"/>
        <w:tblW w:w="4996" w:type="pct"/>
        <w:tblInd w:w="0" w:type="dxa"/>
        <w:tblLayout w:type="autofit"/>
        <w:tblCellMar>
          <w:top w:w="0" w:type="dxa"/>
          <w:left w:w="108" w:type="dxa"/>
          <w:bottom w:w="0" w:type="dxa"/>
          <w:right w:w="108" w:type="dxa"/>
        </w:tblCellMar>
      </w:tblPr>
      <w:tblGrid>
        <w:gridCol w:w="1882"/>
        <w:gridCol w:w="1418"/>
        <w:gridCol w:w="1670"/>
        <w:gridCol w:w="1584"/>
        <w:gridCol w:w="1174"/>
        <w:gridCol w:w="1478"/>
        <w:gridCol w:w="1515"/>
        <w:gridCol w:w="1214"/>
        <w:gridCol w:w="1206"/>
        <w:gridCol w:w="1051"/>
        <w:gridCol w:w="129"/>
      </w:tblGrid>
      <w:tr>
        <w:tblPrEx>
          <w:tblCellMar>
            <w:top w:w="0" w:type="dxa"/>
            <w:left w:w="108" w:type="dxa"/>
            <w:bottom w:w="0" w:type="dxa"/>
            <w:right w:w="108" w:type="dxa"/>
          </w:tblCellMar>
        </w:tblPrEx>
        <w:trPr>
          <w:gridAfter w:val="1"/>
          <w:wAfter w:w="47" w:type="pct"/>
          <w:trHeight w:val="430" w:hRule="atLeast"/>
        </w:trPr>
        <w:tc>
          <w:tcPr>
            <w:tcW w:w="4952" w:type="pct"/>
            <w:gridSpan w:val="10"/>
            <w:tcBorders>
              <w:top w:val="nil"/>
              <w:left w:val="nil"/>
              <w:bottom w:val="nil"/>
              <w:right w:val="nil"/>
            </w:tcBorders>
            <w:noWrap w:val="0"/>
            <w:vAlign w:val="bottom"/>
          </w:tcPr>
          <w:p>
            <w:pPr>
              <w:jc w:val="center"/>
              <w:rPr>
                <w:rFonts w:ascii="宋体" w:hAnsi="宋体"/>
                <w:b/>
                <w:bCs/>
                <w:sz w:val="15"/>
                <w:szCs w:val="15"/>
              </w:rPr>
            </w:pPr>
            <w:r>
              <w:rPr>
                <w:rFonts w:hint="eastAsia" w:ascii="宋体" w:hAnsi="宋体"/>
                <w:b/>
                <w:bCs/>
                <w:sz w:val="15"/>
                <w:szCs w:val="15"/>
              </w:rPr>
              <w:t>中小微行业划型标准规定（根据工信部联企业〔2011〕300号制定）</w:t>
            </w:r>
          </w:p>
        </w:tc>
      </w:tr>
      <w:tr>
        <w:tblPrEx>
          <w:tblCellMar>
            <w:top w:w="0" w:type="dxa"/>
            <w:left w:w="108" w:type="dxa"/>
            <w:bottom w:w="0" w:type="dxa"/>
            <w:right w:w="108" w:type="dxa"/>
          </w:tblCellMar>
        </w:tblPrEx>
        <w:trPr>
          <w:trHeight w:val="497" w:hRule="atLeast"/>
        </w:trPr>
        <w:tc>
          <w:tcPr>
            <w:tcW w:w="657" w:type="pct"/>
            <w:vMerge w:val="restart"/>
            <w:tcBorders>
              <w:top w:val="single" w:color="auto" w:sz="8" w:space="0"/>
              <w:left w:val="single" w:color="auto" w:sz="8" w:space="0"/>
              <w:bottom w:val="single" w:color="000000" w:sz="4" w:space="0"/>
              <w:right w:val="single" w:color="auto" w:sz="8" w:space="0"/>
            </w:tcBorders>
            <w:noWrap w:val="0"/>
            <w:vAlign w:val="center"/>
          </w:tcPr>
          <w:p>
            <w:pPr>
              <w:jc w:val="center"/>
              <w:rPr>
                <w:rFonts w:ascii="宋体" w:hAnsi="宋体"/>
                <w:b/>
                <w:bCs/>
                <w:sz w:val="15"/>
                <w:szCs w:val="15"/>
              </w:rPr>
            </w:pPr>
            <w:r>
              <w:rPr>
                <w:rFonts w:hint="eastAsia" w:ascii="宋体" w:hAnsi="宋体"/>
                <w:b/>
                <w:bCs/>
                <w:sz w:val="15"/>
                <w:szCs w:val="15"/>
              </w:rPr>
              <w:t>行业</w:t>
            </w:r>
          </w:p>
        </w:tc>
        <w:tc>
          <w:tcPr>
            <w:tcW w:w="1631" w:type="pct"/>
            <w:gridSpan w:val="3"/>
            <w:tcBorders>
              <w:top w:val="single" w:color="auto" w:sz="8" w:space="0"/>
              <w:left w:val="nil"/>
              <w:bottom w:val="single" w:color="auto" w:sz="4" w:space="0"/>
              <w:right w:val="single" w:color="000000" w:sz="8" w:space="0"/>
            </w:tcBorders>
            <w:noWrap w:val="0"/>
            <w:vAlign w:val="bottom"/>
          </w:tcPr>
          <w:p>
            <w:pPr>
              <w:jc w:val="center"/>
              <w:rPr>
                <w:rFonts w:ascii="宋体" w:hAnsi="宋体"/>
                <w:b/>
                <w:bCs/>
                <w:sz w:val="15"/>
                <w:szCs w:val="15"/>
              </w:rPr>
            </w:pPr>
            <w:r>
              <w:rPr>
                <w:rFonts w:hint="eastAsia" w:ascii="宋体" w:hAnsi="宋体"/>
                <w:b/>
                <w:bCs/>
                <w:sz w:val="15"/>
                <w:szCs w:val="15"/>
              </w:rPr>
              <w:t>中型企业</w:t>
            </w:r>
          </w:p>
        </w:tc>
        <w:tc>
          <w:tcPr>
            <w:tcW w:w="1455" w:type="pct"/>
            <w:gridSpan w:val="3"/>
            <w:tcBorders>
              <w:top w:val="single" w:color="auto" w:sz="8" w:space="0"/>
              <w:left w:val="nil"/>
              <w:bottom w:val="single" w:color="auto" w:sz="4" w:space="0"/>
              <w:right w:val="single" w:color="000000" w:sz="8" w:space="0"/>
            </w:tcBorders>
            <w:noWrap w:val="0"/>
            <w:vAlign w:val="bottom"/>
          </w:tcPr>
          <w:p>
            <w:pPr>
              <w:jc w:val="center"/>
              <w:rPr>
                <w:rFonts w:ascii="宋体" w:hAnsi="宋体"/>
                <w:b/>
                <w:bCs/>
                <w:sz w:val="15"/>
                <w:szCs w:val="15"/>
              </w:rPr>
            </w:pPr>
            <w:r>
              <w:rPr>
                <w:rFonts w:hint="eastAsia" w:ascii="宋体" w:hAnsi="宋体"/>
                <w:b/>
                <w:bCs/>
                <w:sz w:val="15"/>
                <w:szCs w:val="15"/>
              </w:rPr>
              <w:t>小型企业</w:t>
            </w:r>
          </w:p>
        </w:tc>
        <w:tc>
          <w:tcPr>
            <w:tcW w:w="1255" w:type="pct"/>
            <w:gridSpan w:val="4"/>
            <w:tcBorders>
              <w:top w:val="single" w:color="auto" w:sz="8" w:space="0"/>
              <w:left w:val="nil"/>
              <w:bottom w:val="single" w:color="auto" w:sz="4" w:space="0"/>
              <w:right w:val="single" w:color="000000" w:sz="8" w:space="0"/>
            </w:tcBorders>
            <w:noWrap w:val="0"/>
            <w:vAlign w:val="bottom"/>
          </w:tcPr>
          <w:p>
            <w:pPr>
              <w:jc w:val="center"/>
              <w:rPr>
                <w:rFonts w:ascii="宋体" w:hAnsi="宋体"/>
                <w:b/>
                <w:bCs/>
                <w:sz w:val="15"/>
                <w:szCs w:val="15"/>
              </w:rPr>
            </w:pPr>
            <w:r>
              <w:rPr>
                <w:rFonts w:hint="eastAsia" w:ascii="宋体" w:hAnsi="宋体"/>
                <w:b/>
                <w:bCs/>
                <w:sz w:val="15"/>
                <w:szCs w:val="15"/>
              </w:rPr>
              <w:t>微型企业</w:t>
            </w:r>
          </w:p>
        </w:tc>
      </w:tr>
      <w:tr>
        <w:tblPrEx>
          <w:tblCellMar>
            <w:top w:w="0" w:type="dxa"/>
            <w:left w:w="108" w:type="dxa"/>
            <w:bottom w:w="0" w:type="dxa"/>
            <w:right w:w="108" w:type="dxa"/>
          </w:tblCellMar>
        </w:tblPrEx>
        <w:trPr>
          <w:trHeight w:val="558" w:hRule="atLeast"/>
        </w:trPr>
        <w:tc>
          <w:tcPr>
            <w:tcW w:w="657" w:type="pct"/>
            <w:vMerge w:val="continue"/>
            <w:tcBorders>
              <w:top w:val="single" w:color="auto" w:sz="8" w:space="0"/>
              <w:left w:val="single" w:color="auto" w:sz="8" w:space="0"/>
              <w:bottom w:val="single" w:color="000000" w:sz="4" w:space="0"/>
              <w:right w:val="single" w:color="auto" w:sz="8" w:space="0"/>
            </w:tcBorders>
            <w:noWrap w:val="0"/>
            <w:vAlign w:val="center"/>
          </w:tcPr>
          <w:p>
            <w:pPr>
              <w:rPr>
                <w:rFonts w:ascii="宋体" w:hAnsi="宋体"/>
                <w:b/>
                <w:bCs/>
                <w:sz w:val="15"/>
                <w:szCs w:val="15"/>
              </w:rPr>
            </w:pPr>
          </w:p>
        </w:tc>
        <w:tc>
          <w:tcPr>
            <w:tcW w:w="495"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从业人员X（人）</w:t>
            </w:r>
          </w:p>
        </w:tc>
        <w:tc>
          <w:tcPr>
            <w:tcW w:w="583"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营业收入Y</w:t>
            </w:r>
          </w:p>
          <w:p>
            <w:pPr>
              <w:jc w:val="center"/>
              <w:rPr>
                <w:rFonts w:ascii="宋体" w:hAnsi="宋体"/>
                <w:sz w:val="15"/>
                <w:szCs w:val="15"/>
              </w:rPr>
            </w:pPr>
            <w:r>
              <w:rPr>
                <w:rFonts w:hint="eastAsia" w:ascii="宋体" w:hAnsi="宋体"/>
                <w:sz w:val="15"/>
                <w:szCs w:val="15"/>
              </w:rPr>
              <w:t>（万元）</w:t>
            </w:r>
          </w:p>
        </w:tc>
        <w:tc>
          <w:tcPr>
            <w:tcW w:w="551" w:type="pct"/>
            <w:tcBorders>
              <w:top w:val="nil"/>
              <w:left w:val="nil"/>
              <w:bottom w:val="single" w:color="auto" w:sz="4" w:space="0"/>
              <w:right w:val="single" w:color="auto" w:sz="8" w:space="0"/>
            </w:tcBorders>
            <w:noWrap w:val="0"/>
            <w:vAlign w:val="bottom"/>
          </w:tcPr>
          <w:p>
            <w:pPr>
              <w:jc w:val="center"/>
              <w:rPr>
                <w:rFonts w:ascii="宋体" w:hAnsi="宋体"/>
                <w:sz w:val="15"/>
                <w:szCs w:val="15"/>
              </w:rPr>
            </w:pPr>
            <w:r>
              <w:rPr>
                <w:rFonts w:hint="eastAsia" w:ascii="宋体" w:hAnsi="宋体"/>
                <w:sz w:val="15"/>
                <w:szCs w:val="15"/>
              </w:rPr>
              <w:t>资产总额Z</w:t>
            </w:r>
          </w:p>
          <w:p>
            <w:pPr>
              <w:jc w:val="center"/>
              <w:rPr>
                <w:rFonts w:ascii="宋体" w:hAnsi="宋体"/>
                <w:sz w:val="15"/>
                <w:szCs w:val="15"/>
              </w:rPr>
            </w:pPr>
            <w:r>
              <w:rPr>
                <w:rFonts w:hint="eastAsia" w:ascii="宋体" w:hAnsi="宋体"/>
                <w:sz w:val="15"/>
                <w:szCs w:val="15"/>
              </w:rPr>
              <w:t>（万元）</w:t>
            </w:r>
          </w:p>
        </w:tc>
        <w:tc>
          <w:tcPr>
            <w:tcW w:w="410"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从业人员X（人）</w:t>
            </w:r>
          </w:p>
        </w:tc>
        <w:tc>
          <w:tcPr>
            <w:tcW w:w="516"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营业收入Y</w:t>
            </w:r>
          </w:p>
          <w:p>
            <w:pPr>
              <w:jc w:val="center"/>
              <w:rPr>
                <w:rFonts w:ascii="宋体" w:hAnsi="宋体"/>
                <w:sz w:val="15"/>
                <w:szCs w:val="15"/>
              </w:rPr>
            </w:pPr>
            <w:r>
              <w:rPr>
                <w:rFonts w:hint="eastAsia" w:ascii="宋体" w:hAnsi="宋体"/>
                <w:sz w:val="15"/>
                <w:szCs w:val="15"/>
              </w:rPr>
              <w:t>（万元）</w:t>
            </w:r>
          </w:p>
        </w:tc>
        <w:tc>
          <w:tcPr>
            <w:tcW w:w="528" w:type="pct"/>
            <w:tcBorders>
              <w:top w:val="nil"/>
              <w:left w:val="nil"/>
              <w:bottom w:val="single" w:color="auto" w:sz="4" w:space="0"/>
              <w:right w:val="single" w:color="auto" w:sz="8" w:space="0"/>
            </w:tcBorders>
            <w:noWrap w:val="0"/>
            <w:vAlign w:val="bottom"/>
          </w:tcPr>
          <w:p>
            <w:pPr>
              <w:jc w:val="center"/>
              <w:rPr>
                <w:rFonts w:ascii="宋体" w:hAnsi="宋体"/>
                <w:sz w:val="15"/>
                <w:szCs w:val="15"/>
              </w:rPr>
            </w:pPr>
            <w:r>
              <w:rPr>
                <w:rFonts w:hint="eastAsia" w:ascii="宋体" w:hAnsi="宋体"/>
                <w:sz w:val="15"/>
                <w:szCs w:val="15"/>
              </w:rPr>
              <w:t>资产总额Z</w:t>
            </w:r>
          </w:p>
          <w:p>
            <w:pPr>
              <w:jc w:val="center"/>
              <w:rPr>
                <w:rFonts w:ascii="宋体" w:hAnsi="宋体"/>
                <w:sz w:val="15"/>
                <w:szCs w:val="15"/>
              </w:rPr>
            </w:pPr>
            <w:r>
              <w:rPr>
                <w:rFonts w:hint="eastAsia" w:ascii="宋体" w:hAnsi="宋体"/>
                <w:sz w:val="15"/>
                <w:szCs w:val="15"/>
              </w:rPr>
              <w:t>（万元）</w:t>
            </w:r>
          </w:p>
        </w:tc>
        <w:tc>
          <w:tcPr>
            <w:tcW w:w="424"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从业人员X（人）</w:t>
            </w:r>
          </w:p>
        </w:tc>
        <w:tc>
          <w:tcPr>
            <w:tcW w:w="421" w:type="pct"/>
            <w:tcBorders>
              <w:top w:val="nil"/>
              <w:left w:val="nil"/>
              <w:bottom w:val="single" w:color="auto" w:sz="4" w:space="0"/>
              <w:right w:val="single" w:color="auto" w:sz="4" w:space="0"/>
            </w:tcBorders>
            <w:noWrap w:val="0"/>
            <w:vAlign w:val="bottom"/>
          </w:tcPr>
          <w:p>
            <w:pPr>
              <w:jc w:val="center"/>
              <w:rPr>
                <w:rFonts w:ascii="宋体" w:hAnsi="宋体"/>
                <w:sz w:val="15"/>
                <w:szCs w:val="15"/>
              </w:rPr>
            </w:pPr>
            <w:r>
              <w:rPr>
                <w:rFonts w:hint="eastAsia" w:ascii="宋体" w:hAnsi="宋体"/>
                <w:sz w:val="15"/>
                <w:szCs w:val="15"/>
              </w:rPr>
              <w:t>营业收入Y（万元）</w:t>
            </w:r>
          </w:p>
        </w:tc>
        <w:tc>
          <w:tcPr>
            <w:tcW w:w="408" w:type="pct"/>
            <w:gridSpan w:val="2"/>
            <w:tcBorders>
              <w:top w:val="nil"/>
              <w:left w:val="nil"/>
              <w:bottom w:val="single" w:color="auto" w:sz="4" w:space="0"/>
              <w:right w:val="single" w:color="auto" w:sz="8" w:space="0"/>
            </w:tcBorders>
            <w:noWrap w:val="0"/>
            <w:vAlign w:val="bottom"/>
          </w:tcPr>
          <w:p>
            <w:pPr>
              <w:jc w:val="center"/>
              <w:rPr>
                <w:rFonts w:ascii="宋体" w:hAnsi="宋体"/>
                <w:sz w:val="15"/>
                <w:szCs w:val="15"/>
              </w:rPr>
            </w:pPr>
            <w:r>
              <w:rPr>
                <w:rFonts w:hint="eastAsia" w:ascii="宋体" w:hAnsi="宋体"/>
                <w:sz w:val="15"/>
                <w:szCs w:val="15"/>
              </w:rPr>
              <w:t>资产总额Z（万元）</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1、农林牧渔业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500≤Y＜20000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50≤Y＜500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Y＜50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2、工业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300≤X＜1000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2000≤Y＜40000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20≤X＜300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300≤Y＜2000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X＜20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Y＜300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3、建筑业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6000≤Y＜80000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5000≤Z＜80000</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300≤Y＜6000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300≤Z＜5000</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Y＜300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Z＜300</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4、批发业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20≤X＜200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5000≤Y＜40000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5≤X＜20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1000≤Y＜5000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X＜5</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5、零售业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500≤Y＜20000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10≤X＜50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100≤Y＜500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6、交通运输业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300≤X＜1000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3000≤Y＜30000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20≤X＜300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200≤Y＜3000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X＜20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V＜200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7、仓储业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100≤X＜200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1000≤Y＜30000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X＜20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8、邮政业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300≤X＜1000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2000≤Y＜30000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20≤X＜300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100≤Y＜2000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X＜20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9、住宿业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2000≤Y＜10000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100≤Y＜2000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10、餐饮业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2000≤Y＜10000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100≤Y＜2000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V＜100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11、信息传输业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100≤X＜2000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1000≤Y＜100000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12、软件和信息技术服务业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1000≤Y＜10000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xml:space="preserve"> 50≤Y＜1000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Y＜50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13、房地产开发经营</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1000≤Y＜200000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5000≤Z＜10000</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2000≤Z＜5000</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Y＜100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Z＜2000</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14、物业管理</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300≤X＜1000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1000≤Y＜5000</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500≤Y＜1000</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Y＜500</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15、租赁和商务服务业</w:t>
            </w:r>
          </w:p>
        </w:tc>
        <w:tc>
          <w:tcPr>
            <w:tcW w:w="495"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51"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8000≤Z＜120000</w:t>
            </w:r>
          </w:p>
        </w:tc>
        <w:tc>
          <w:tcPr>
            <w:tcW w:w="410"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28" w:type="pct"/>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 xml:space="preserve"> 100≤Z＜8000</w:t>
            </w:r>
          </w:p>
        </w:tc>
        <w:tc>
          <w:tcPr>
            <w:tcW w:w="424"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4"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08" w:type="pct"/>
            <w:gridSpan w:val="2"/>
            <w:tcBorders>
              <w:top w:val="nil"/>
              <w:left w:val="nil"/>
              <w:bottom w:val="single" w:color="auto" w:sz="4" w:space="0"/>
              <w:right w:val="single" w:color="auto" w:sz="8" w:space="0"/>
            </w:tcBorders>
            <w:noWrap w:val="0"/>
            <w:vAlign w:val="bottom"/>
          </w:tcPr>
          <w:p>
            <w:pPr>
              <w:rPr>
                <w:rFonts w:ascii="宋体" w:hAnsi="宋体"/>
                <w:sz w:val="15"/>
                <w:szCs w:val="15"/>
              </w:rPr>
            </w:pPr>
            <w:r>
              <w:rPr>
                <w:rFonts w:hint="eastAsia" w:ascii="宋体" w:hAnsi="宋体"/>
                <w:sz w:val="15"/>
                <w:szCs w:val="15"/>
              </w:rPr>
              <w:t>Z＜100</w:t>
            </w:r>
          </w:p>
        </w:tc>
      </w:tr>
      <w:tr>
        <w:tblPrEx>
          <w:tblCellMar>
            <w:top w:w="0" w:type="dxa"/>
            <w:left w:w="108" w:type="dxa"/>
            <w:bottom w:w="0" w:type="dxa"/>
            <w:right w:w="108" w:type="dxa"/>
          </w:tblCellMar>
        </w:tblPrEx>
        <w:trPr>
          <w:trHeight w:val="379" w:hRule="atLeast"/>
        </w:trPr>
        <w:tc>
          <w:tcPr>
            <w:tcW w:w="657" w:type="pct"/>
            <w:tcBorders>
              <w:top w:val="nil"/>
              <w:left w:val="single" w:color="auto" w:sz="8" w:space="0"/>
              <w:bottom w:val="single" w:color="auto" w:sz="8" w:space="0"/>
              <w:right w:val="single" w:color="auto" w:sz="8" w:space="0"/>
            </w:tcBorders>
            <w:noWrap w:val="0"/>
            <w:vAlign w:val="bottom"/>
          </w:tcPr>
          <w:p>
            <w:pPr>
              <w:rPr>
                <w:rFonts w:ascii="宋体" w:hAnsi="宋体"/>
                <w:sz w:val="15"/>
                <w:szCs w:val="15"/>
              </w:rPr>
            </w:pPr>
            <w:r>
              <w:rPr>
                <w:rFonts w:hint="eastAsia" w:ascii="宋体" w:hAnsi="宋体"/>
                <w:sz w:val="15"/>
                <w:szCs w:val="15"/>
              </w:rPr>
              <w:t>16、其他未列明行业</w:t>
            </w:r>
          </w:p>
        </w:tc>
        <w:tc>
          <w:tcPr>
            <w:tcW w:w="495"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100≤X＜300</w:t>
            </w:r>
          </w:p>
        </w:tc>
        <w:tc>
          <w:tcPr>
            <w:tcW w:w="583"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51" w:type="pct"/>
            <w:tcBorders>
              <w:top w:val="nil"/>
              <w:left w:val="nil"/>
              <w:bottom w:val="single" w:color="auto" w:sz="8"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10"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10≤X＜100</w:t>
            </w:r>
          </w:p>
        </w:tc>
        <w:tc>
          <w:tcPr>
            <w:tcW w:w="516"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528" w:type="pct"/>
            <w:tcBorders>
              <w:top w:val="nil"/>
              <w:left w:val="nil"/>
              <w:bottom w:val="single" w:color="auto" w:sz="8"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c>
          <w:tcPr>
            <w:tcW w:w="424"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X＜10</w:t>
            </w:r>
          </w:p>
        </w:tc>
        <w:tc>
          <w:tcPr>
            <w:tcW w:w="421" w:type="pct"/>
            <w:tcBorders>
              <w:top w:val="nil"/>
              <w:left w:val="nil"/>
              <w:bottom w:val="single" w:color="auto" w:sz="8" w:space="0"/>
              <w:right w:val="single" w:color="auto" w:sz="4" w:space="0"/>
            </w:tcBorders>
            <w:noWrap w:val="0"/>
            <w:vAlign w:val="bottom"/>
          </w:tcPr>
          <w:p>
            <w:pPr>
              <w:rPr>
                <w:rFonts w:ascii="宋体" w:hAnsi="宋体"/>
                <w:sz w:val="15"/>
                <w:szCs w:val="15"/>
              </w:rPr>
            </w:pPr>
            <w:r>
              <w:rPr>
                <w:rFonts w:hint="eastAsia" w:ascii="宋体" w:hAnsi="宋体"/>
                <w:sz w:val="15"/>
                <w:szCs w:val="15"/>
              </w:rPr>
              <w:t>　</w:t>
            </w:r>
          </w:p>
        </w:tc>
        <w:tc>
          <w:tcPr>
            <w:tcW w:w="408" w:type="pct"/>
            <w:gridSpan w:val="2"/>
            <w:tcBorders>
              <w:top w:val="nil"/>
              <w:left w:val="nil"/>
              <w:bottom w:val="single" w:color="auto" w:sz="8" w:space="0"/>
              <w:right w:val="single" w:color="auto" w:sz="8" w:space="0"/>
            </w:tcBorders>
            <w:noWrap w:val="0"/>
            <w:vAlign w:val="bottom"/>
          </w:tcPr>
          <w:p>
            <w:pPr>
              <w:rPr>
                <w:rFonts w:ascii="宋体" w:hAnsi="宋体"/>
                <w:sz w:val="15"/>
                <w:szCs w:val="15"/>
              </w:rPr>
            </w:pPr>
            <w:r>
              <w:rPr>
                <w:rFonts w:hint="eastAsia" w:ascii="宋体" w:hAnsi="宋体"/>
                <w:sz w:val="15"/>
                <w:szCs w:val="15"/>
              </w:rPr>
              <w:t>　</w:t>
            </w:r>
          </w:p>
        </w:tc>
      </w:tr>
      <w:tr>
        <w:tblPrEx>
          <w:tblCellMar>
            <w:top w:w="0" w:type="dxa"/>
            <w:left w:w="108" w:type="dxa"/>
            <w:bottom w:w="0" w:type="dxa"/>
            <w:right w:w="108" w:type="dxa"/>
          </w:tblCellMar>
        </w:tblPrEx>
        <w:trPr>
          <w:gridAfter w:val="1"/>
          <w:wAfter w:w="47" w:type="pct"/>
          <w:trHeight w:val="618" w:hRule="atLeast"/>
        </w:trPr>
        <w:tc>
          <w:tcPr>
            <w:tcW w:w="4952" w:type="pct"/>
            <w:gridSpan w:val="10"/>
            <w:tcBorders>
              <w:top w:val="nil"/>
              <w:left w:val="nil"/>
              <w:bottom w:val="nil"/>
              <w:right w:val="nil"/>
            </w:tcBorders>
            <w:noWrap w:val="0"/>
            <w:vAlign w:val="bottom"/>
          </w:tcPr>
          <w:p>
            <w:pPr>
              <w:rPr>
                <w:rFonts w:ascii="宋体" w:hAnsi="宋体"/>
                <w:sz w:val="15"/>
                <w:szCs w:val="15"/>
              </w:rPr>
            </w:pPr>
            <w:r>
              <w:rPr>
                <w:rFonts w:hint="eastAsia" w:ascii="宋体" w:hAnsi="宋体"/>
                <w:sz w:val="15"/>
                <w:szCs w:val="15"/>
              </w:rPr>
              <w:t>说明　1、企业类型的划分以统计部门的统计数据为依据。</w:t>
            </w:r>
          </w:p>
          <w:p>
            <w:pPr>
              <w:numPr>
                <w:ilvl w:val="0"/>
                <w:numId w:val="3"/>
              </w:numPr>
              <w:rPr>
                <w:rFonts w:ascii="宋体" w:hAnsi="宋体"/>
                <w:sz w:val="15"/>
                <w:szCs w:val="15"/>
              </w:rPr>
            </w:pPr>
            <w:r>
              <w:rPr>
                <w:rFonts w:hint="eastAsia" w:ascii="宋体" w:hAnsi="宋体"/>
                <w:sz w:val="15"/>
                <w:szCs w:val="15"/>
              </w:rPr>
              <w:t>个体工商户和本规定以外的行业，参照本规定进行划型。</w:t>
            </w:r>
          </w:p>
          <w:p>
            <w:pPr>
              <w:numPr>
                <w:ilvl w:val="0"/>
                <w:numId w:val="3"/>
              </w:numPr>
              <w:rPr>
                <w:rFonts w:ascii="宋体" w:hAnsi="宋体"/>
                <w:sz w:val="15"/>
                <w:szCs w:val="15"/>
              </w:rPr>
            </w:pPr>
            <w:r>
              <w:rPr>
                <w:rFonts w:hint="eastAsia" w:ascii="宋体" w:hAnsi="宋体"/>
                <w:sz w:val="15"/>
                <w:szCs w:val="15"/>
              </w:rPr>
              <w:t>本规定的中型企业标准上限即为大型企业标准的下限。</w:t>
            </w:r>
          </w:p>
        </w:tc>
      </w:tr>
    </w:tbl>
    <w:p>
      <w:pPr>
        <w:pStyle w:val="6"/>
        <w:jc w:val="both"/>
        <w:rPr>
          <w:rFonts w:hint="eastAsia" w:ascii="宋体" w:hAnsi="宋体" w:cs="宋体"/>
          <w:b/>
          <w:bCs/>
          <w:spacing w:val="11"/>
          <w:kern w:val="2"/>
          <w:sz w:val="32"/>
          <w:szCs w:val="32"/>
          <w:lang w:val="en-US" w:eastAsia="zh-CN" w:bidi="ar-SA"/>
        </w:rPr>
        <w:sectPr>
          <w:footerReference r:id="rId6" w:type="default"/>
          <w:pgSz w:w="16838" w:h="11906" w:orient="landscape"/>
          <w:pgMar w:top="1361" w:right="1361" w:bottom="1361" w:left="1361" w:header="851" w:footer="992" w:gutter="0"/>
          <w:pgNumType w:fmt="decimal"/>
          <w:cols w:space="720" w:num="1"/>
          <w:docGrid w:type="lines" w:linePitch="312" w:charSpace="0"/>
        </w:sectPr>
      </w:pPr>
    </w:p>
    <w:p>
      <w:pPr>
        <w:rPr>
          <w:rFonts w:hint="eastAsia"/>
          <w:lang w:val="en-US" w:eastAsia="zh-CN"/>
        </w:rPr>
      </w:pPr>
    </w:p>
    <w:p>
      <w:pPr>
        <w:snapToGrid w:val="0"/>
        <w:spacing w:line="360" w:lineRule="auto"/>
        <w:rPr>
          <w:rFonts w:ascii="宋体" w:hAnsi="宋体" w:cs="宋体"/>
          <w:b/>
          <w:sz w:val="24"/>
          <w:szCs w:val="24"/>
          <w:highlight w:val="none"/>
        </w:rPr>
      </w:pPr>
      <w:r>
        <w:rPr>
          <w:rFonts w:ascii="宋体" w:hAnsi="宋体" w:cs="宋体"/>
          <w:b/>
          <w:sz w:val="24"/>
          <w:szCs w:val="24"/>
          <w:highlight w:val="none"/>
        </w:rPr>
        <w:t>供应商为监狱企业的证明文件：省级以上监狱管理局、戒毒管理局（含新疆生产建设兵团）出具（如有）</w:t>
      </w: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napToGrid w:val="0"/>
        <w:spacing w:line="360" w:lineRule="auto"/>
        <w:rPr>
          <w:rFonts w:ascii="宋体" w:hAnsi="宋体" w:cs="宋体"/>
          <w:snapToGrid w:val="0"/>
          <w:kern w:val="0"/>
          <w:szCs w:val="21"/>
          <w:highlight w:val="none"/>
        </w:rPr>
      </w:pPr>
    </w:p>
    <w:p>
      <w:pPr>
        <w:spacing w:line="588" w:lineRule="exact"/>
        <w:rPr>
          <w:rFonts w:ascii="宋体" w:hAnsi="宋体" w:cs="宋体"/>
          <w:b/>
          <w:szCs w:val="21"/>
          <w:highlight w:val="none"/>
        </w:rPr>
      </w:pPr>
      <w:r>
        <w:rPr>
          <w:rFonts w:ascii="宋体" w:hAnsi="宋体" w:cs="宋体"/>
          <w:snapToGrid w:val="0"/>
          <w:kern w:val="0"/>
          <w:szCs w:val="21"/>
          <w:highlight w:val="none"/>
        </w:rPr>
        <w:br w:type="page"/>
      </w:r>
      <w:bookmarkStart w:id="29" w:name="OLE_LINK14"/>
      <w:bookmarkStart w:id="30" w:name="OLE_LINK13"/>
      <w:r>
        <w:rPr>
          <w:rFonts w:ascii="宋体" w:hAnsi="宋体" w:cs="宋体"/>
          <w:b/>
          <w:sz w:val="24"/>
          <w:szCs w:val="24"/>
          <w:highlight w:val="none"/>
        </w:rPr>
        <w:t>残疾人福利性单位声明函（如有）</w:t>
      </w:r>
    </w:p>
    <w:p>
      <w:pPr>
        <w:pStyle w:val="11"/>
        <w:spacing w:line="600" w:lineRule="exact"/>
        <w:ind w:firstLine="0"/>
        <w:jc w:val="center"/>
        <w:rPr>
          <w:rFonts w:hint="eastAsia" w:ascii="宋体" w:hAnsi="宋体" w:eastAsia="宋体" w:cs="宋体"/>
          <w:b/>
          <w:bCs/>
          <w:snapToGrid w:val="0"/>
          <w:kern w:val="0"/>
          <w:sz w:val="28"/>
          <w:szCs w:val="28"/>
          <w:highlight w:val="none"/>
        </w:rPr>
      </w:pPr>
    </w:p>
    <w:p>
      <w:pPr>
        <w:spacing w:line="360" w:lineRule="atLeast"/>
        <w:jc w:val="center"/>
        <w:rPr>
          <w:rFonts w:ascii="宋体" w:hAnsi="宋体" w:cs="宋体"/>
          <w:b/>
          <w:sz w:val="28"/>
          <w:szCs w:val="28"/>
          <w:highlight w:val="none"/>
        </w:rPr>
      </w:pPr>
      <w:r>
        <w:rPr>
          <w:rFonts w:ascii="宋体" w:hAnsi="宋体" w:cs="宋体"/>
          <w:b/>
          <w:sz w:val="28"/>
          <w:szCs w:val="28"/>
          <w:highlight w:val="none"/>
        </w:rPr>
        <w:t>残疾人福利性单位声明函</w:t>
      </w:r>
    </w:p>
    <w:bookmarkEnd w:id="29"/>
    <w:bookmarkEnd w:id="30"/>
    <w:p>
      <w:pPr>
        <w:spacing w:line="588" w:lineRule="exact"/>
        <w:rPr>
          <w:rFonts w:ascii="宋体" w:hAnsi="宋体" w:cs="宋体"/>
          <w:b/>
          <w:spacing w:val="6"/>
          <w:sz w:val="30"/>
          <w:szCs w:val="30"/>
          <w:highlight w:val="none"/>
        </w:rPr>
      </w:pPr>
    </w:p>
    <w:p>
      <w:pPr>
        <w:spacing w:line="588" w:lineRule="exact"/>
        <w:ind w:firstLine="480" w:firstLineChars="200"/>
        <w:rPr>
          <w:rFonts w:ascii="宋体" w:hAnsi="宋体" w:cs="宋体"/>
          <w:sz w:val="24"/>
          <w:szCs w:val="24"/>
          <w:highlight w:val="none"/>
        </w:rPr>
      </w:pPr>
      <w:r>
        <w:rPr>
          <w:rFonts w:ascii="宋体" w:hAnsi="宋体" w:cs="宋体"/>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141号）的规定，本单位为符合条件的残疾人福利性单位，且本单位参加______单位的______项目采购活动提供由本单位提供服务。</w:t>
      </w:r>
    </w:p>
    <w:p>
      <w:pPr>
        <w:spacing w:line="588" w:lineRule="exact"/>
        <w:ind w:firstLine="480" w:firstLineChars="200"/>
        <w:rPr>
          <w:rFonts w:ascii="宋体" w:hAnsi="宋体" w:cs="宋体"/>
          <w:spacing w:val="6"/>
          <w:sz w:val="24"/>
          <w:szCs w:val="24"/>
          <w:highlight w:val="none"/>
        </w:rPr>
      </w:pPr>
      <w:r>
        <w:rPr>
          <w:rFonts w:ascii="宋体" w:hAnsi="宋体" w:cs="宋体"/>
          <w:sz w:val="24"/>
          <w:szCs w:val="24"/>
          <w:highlight w:val="none"/>
        </w:rPr>
        <w:t>本单位对上述声明的真实性负责。如有虚假，将依法承担相应责任。</w:t>
      </w:r>
    </w:p>
    <w:p>
      <w:pPr>
        <w:tabs>
          <w:tab w:val="left" w:pos="4860"/>
        </w:tabs>
        <w:spacing w:line="588" w:lineRule="exact"/>
        <w:ind w:right="1560" w:firstLine="504" w:firstLineChars="200"/>
        <w:jc w:val="left"/>
        <w:rPr>
          <w:rFonts w:ascii="宋体" w:hAnsi="宋体" w:cs="宋体"/>
          <w:spacing w:val="6"/>
          <w:sz w:val="24"/>
          <w:szCs w:val="24"/>
          <w:highlight w:val="none"/>
        </w:rPr>
      </w:pPr>
      <w:r>
        <w:rPr>
          <w:rFonts w:ascii="宋体" w:hAnsi="宋体" w:cs="宋体"/>
          <w:spacing w:val="6"/>
          <w:sz w:val="24"/>
          <w:szCs w:val="24"/>
          <w:highlight w:val="none"/>
        </w:rPr>
        <w:t>单位名称（盖章）：</w:t>
      </w:r>
    </w:p>
    <w:p>
      <w:pPr>
        <w:tabs>
          <w:tab w:val="left" w:pos="4860"/>
        </w:tabs>
        <w:spacing w:line="588" w:lineRule="exact"/>
        <w:ind w:right="1560" w:firstLine="504" w:firstLineChars="200"/>
        <w:jc w:val="both"/>
        <w:rPr>
          <w:rFonts w:hint="eastAsia" w:ascii="宋体" w:hAnsi="宋体" w:cs="宋体"/>
          <w:spacing w:val="6"/>
          <w:sz w:val="24"/>
          <w:szCs w:val="24"/>
          <w:highlight w:val="none"/>
          <w:lang w:eastAsia="zh-CN"/>
        </w:rPr>
      </w:pPr>
      <w:r>
        <w:rPr>
          <w:rFonts w:ascii="宋体" w:hAnsi="宋体" w:cs="宋体"/>
          <w:spacing w:val="6"/>
          <w:sz w:val="24"/>
          <w:szCs w:val="24"/>
          <w:highlight w:val="none"/>
        </w:rPr>
        <w:t>日  期</w:t>
      </w:r>
      <w:r>
        <w:rPr>
          <w:rFonts w:hint="eastAsia" w:ascii="宋体" w:hAnsi="宋体" w:cs="宋体"/>
          <w:spacing w:val="6"/>
          <w:sz w:val="24"/>
          <w:szCs w:val="24"/>
          <w:highlight w:val="none"/>
          <w:lang w:eastAsia="zh-CN"/>
        </w:rPr>
        <w:t>：</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spacing w:line="360" w:lineRule="auto"/>
        <w:rPr>
          <w:rFonts w:ascii="宋体" w:hAnsi="宋体"/>
          <w:b/>
          <w:bCs/>
          <w:sz w:val="21"/>
          <w:szCs w:val="21"/>
        </w:rPr>
      </w:pPr>
      <w:r>
        <w:rPr>
          <w:rFonts w:hint="eastAsia"/>
          <w:lang w:val="en-US" w:eastAsia="zh-CN"/>
        </w:rPr>
        <w:tab/>
      </w:r>
      <w:r>
        <w:rPr>
          <w:rFonts w:hint="eastAsia" w:ascii="宋体" w:hAnsi="宋体"/>
          <w:b/>
          <w:bCs/>
          <w:sz w:val="21"/>
          <w:szCs w:val="21"/>
        </w:rPr>
        <w:t>说明</w:t>
      </w:r>
      <w:r>
        <w:rPr>
          <w:rFonts w:ascii="宋体" w:hAnsi="宋体"/>
          <w:b/>
          <w:bCs/>
          <w:sz w:val="21"/>
          <w:szCs w:val="21"/>
        </w:rPr>
        <w:t>：</w:t>
      </w:r>
    </w:p>
    <w:p>
      <w:pPr>
        <w:spacing w:line="360" w:lineRule="auto"/>
        <w:ind w:firstLine="420" w:firstLineChars="200"/>
        <w:jc w:val="left"/>
        <w:rPr>
          <w:rFonts w:hint="eastAsia" w:ascii="宋体" w:hAnsi="宋体"/>
          <w:spacing w:val="6"/>
          <w:sz w:val="21"/>
          <w:szCs w:val="21"/>
        </w:rPr>
      </w:pPr>
      <w:r>
        <w:rPr>
          <w:rFonts w:hint="eastAsia" w:ascii="宋体" w:hAnsi="宋体"/>
          <w:bCs/>
          <w:sz w:val="21"/>
          <w:szCs w:val="21"/>
        </w:rPr>
        <w:t>1、</w:t>
      </w:r>
      <w:r>
        <w:rPr>
          <w:rFonts w:hint="eastAsia" w:ascii="宋体" w:hAnsi="宋体"/>
          <w:spacing w:val="6"/>
          <w:sz w:val="21"/>
          <w:szCs w:val="21"/>
        </w:rPr>
        <w:t>若供应商同时满足以下条件，则属于依法享受政府采购支持政策的残疾人福利性单位，可提供《残疾人福利性单位声明函》，并对声明的真实性负责：</w:t>
      </w:r>
    </w:p>
    <w:p>
      <w:pPr>
        <w:widowControl/>
        <w:shd w:val="clear" w:color="auto" w:fill="FFFFFF"/>
        <w:spacing w:line="360" w:lineRule="auto"/>
        <w:ind w:firstLine="444" w:firstLineChars="200"/>
        <w:jc w:val="left"/>
        <w:rPr>
          <w:rFonts w:ascii="宋体" w:hAnsi="宋体"/>
          <w:spacing w:val="6"/>
          <w:sz w:val="21"/>
          <w:szCs w:val="21"/>
        </w:rPr>
      </w:pPr>
      <w:r>
        <w:rPr>
          <w:rFonts w:hint="eastAsia" w:ascii="宋体" w:hAnsi="宋体"/>
          <w:spacing w:val="6"/>
          <w:sz w:val="21"/>
          <w:szCs w:val="21"/>
        </w:rPr>
        <w:t>（一）安置的残疾人占本单位在职职工人数的比例不低于25%（含25%），并且安置的残疾人人数不少于10人（含10人）；</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（二）依法与安置的每位残疾人签订了一年以上（含一年）的劳动合同或服务协议；</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（三）为安置的每位残疾人按月足额缴纳了基本养老保险、基本医疗保险、失业保险、工伤保险和生育保险等社会保险费；</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44" w:firstLineChars="200"/>
        <w:jc w:val="left"/>
        <w:rPr>
          <w:rFonts w:hint="eastAsia" w:ascii="宋体" w:hAnsi="宋体"/>
          <w:spacing w:val="6"/>
          <w:sz w:val="21"/>
          <w:szCs w:val="21"/>
        </w:rPr>
      </w:pPr>
      <w:r>
        <w:rPr>
          <w:rFonts w:hint="eastAsia" w:ascii="宋体" w:hAnsi="宋体"/>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eastAsia" w:ascii="宋体" w:hAnsi="宋体"/>
          <w:bCs/>
          <w:sz w:val="21"/>
          <w:szCs w:val="21"/>
        </w:rPr>
      </w:pPr>
      <w:r>
        <w:rPr>
          <w:rFonts w:hint="eastAsia" w:ascii="宋体" w:hAnsi="宋体"/>
          <w:bCs/>
          <w:sz w:val="21"/>
          <w:szCs w:val="21"/>
        </w:rPr>
        <w:t>2、</w:t>
      </w:r>
      <w:r>
        <w:rPr>
          <w:rFonts w:ascii="宋体" w:hAnsi="宋体"/>
          <w:bCs/>
          <w:sz w:val="21"/>
          <w:szCs w:val="21"/>
        </w:rPr>
        <w:t>成交供应商为残疾人福利性单位的，《残疾人福利性单位声明函》随</w:t>
      </w:r>
      <w:r>
        <w:rPr>
          <w:rFonts w:hint="eastAsia" w:ascii="宋体" w:hAnsi="宋体"/>
          <w:bCs/>
          <w:sz w:val="21"/>
          <w:szCs w:val="21"/>
        </w:rPr>
        <w:t>成交</w:t>
      </w:r>
      <w:r>
        <w:rPr>
          <w:rFonts w:ascii="宋体" w:hAnsi="宋体"/>
          <w:bCs/>
          <w:sz w:val="21"/>
          <w:szCs w:val="21"/>
        </w:rPr>
        <w:t>结果同时公告</w:t>
      </w:r>
      <w:r>
        <w:rPr>
          <w:rFonts w:hint="eastAsia" w:ascii="宋体" w:hAnsi="宋体"/>
          <w:bCs/>
          <w:sz w:val="21"/>
          <w:szCs w:val="21"/>
        </w:rPr>
        <w:t>，</w:t>
      </w:r>
      <w:r>
        <w:rPr>
          <w:rFonts w:ascii="宋体" w:hAnsi="宋体"/>
          <w:bCs/>
          <w:sz w:val="21"/>
          <w:szCs w:val="21"/>
        </w:rPr>
        <w:t>接受社会监督</w:t>
      </w:r>
      <w:r>
        <w:rPr>
          <w:rFonts w:hint="eastAsia" w:ascii="宋体" w:hAnsi="宋体"/>
          <w:bCs/>
          <w:sz w:val="21"/>
          <w:szCs w:val="21"/>
        </w:rPr>
        <w:t>。</w:t>
      </w:r>
    </w:p>
    <w:p>
      <w:pPr>
        <w:tabs>
          <w:tab w:val="left" w:pos="450"/>
        </w:tabs>
        <w:bidi w:val="0"/>
        <w:jc w:val="left"/>
        <w:rPr>
          <w:rFonts w:hint="eastAsia"/>
          <w:lang w:val="en-US" w:eastAsia="zh-CN"/>
        </w:rPr>
        <w:sectPr>
          <w:pgSz w:w="11906" w:h="16838"/>
          <w:pgMar w:top="1247" w:right="1588" w:bottom="1089" w:left="1588" w:header="851" w:footer="992" w:gutter="0"/>
          <w:pgNumType w:fmt="decimal"/>
          <w:cols w:space="720" w:num="1"/>
          <w:docGrid w:linePitch="312" w:charSpace="0"/>
        </w:sectPr>
      </w:pPr>
    </w:p>
    <w:p>
      <w:pPr>
        <w:snapToGrid w:val="0"/>
        <w:spacing w:before="120" w:beforeLines="50" w:after="50" w:line="360" w:lineRule="auto"/>
        <w:rPr>
          <w:rFonts w:hint="eastAsia" w:ascii="宋体" w:hAnsi="宋体"/>
          <w:b/>
          <w:sz w:val="24"/>
          <w:szCs w:val="20"/>
        </w:rPr>
      </w:pP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ind w:firstLine="130" w:firstLineChars="27"/>
        <w:jc w:val="center"/>
        <w:rPr>
          <w:rFonts w:hint="eastAsia" w:ascii="宋体" w:hAnsi="宋体" w:cs="宋体"/>
          <w:b/>
          <w:sz w:val="48"/>
          <w:szCs w:val="48"/>
        </w:rPr>
      </w:pPr>
      <w:r>
        <w:rPr>
          <w:rFonts w:hint="eastAsia" w:ascii="宋体" w:hAnsi="宋体" w:cs="宋体"/>
          <w:b/>
          <w:sz w:val="48"/>
          <w:szCs w:val="48"/>
        </w:rPr>
        <w:t>（商务技术</w:t>
      </w:r>
      <w:r>
        <w:rPr>
          <w:rFonts w:hint="eastAsia" w:ascii="宋体" w:hAnsi="宋体" w:cs="宋体"/>
          <w:b/>
          <w:sz w:val="48"/>
          <w:szCs w:val="48"/>
          <w:lang w:val="en-US" w:eastAsia="zh-CN"/>
        </w:rPr>
        <w:t>文件</w:t>
      </w:r>
      <w:r>
        <w:rPr>
          <w:rFonts w:hint="eastAsia" w:ascii="宋体" w:hAnsi="宋体" w:cs="宋体"/>
          <w:b/>
          <w:sz w:val="48"/>
          <w:szCs w:val="48"/>
        </w:rPr>
        <w:t>）</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hint="eastAsia" w:ascii="宋体" w:hAnsi="宋体"/>
          <w:sz w:val="28"/>
          <w:szCs w:val="28"/>
        </w:rPr>
      </w:pPr>
      <w:r>
        <w:rPr>
          <w:rFonts w:hint="eastAsia" w:ascii="宋体" w:hAnsi="宋体"/>
          <w:bCs/>
          <w:sz w:val="28"/>
          <w:szCs w:val="28"/>
        </w:rPr>
        <w:t>供应商地址：</w:t>
      </w:r>
      <w:r>
        <w:rPr>
          <w:rFonts w:ascii="宋体" w:hAnsi="宋体"/>
          <w:sz w:val="28"/>
          <w:szCs w:val="28"/>
        </w:rPr>
        <w:t xml:space="preserve">                        </w:t>
      </w:r>
    </w:p>
    <w:p>
      <w:pPr>
        <w:jc w:val="center"/>
        <w:rPr>
          <w:rFonts w:hint="eastAsia"/>
          <w:b/>
          <w:bCs/>
          <w:sz w:val="32"/>
          <w:szCs w:val="32"/>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jc w:val="center"/>
        <w:rPr>
          <w:b/>
          <w:bCs/>
          <w:sz w:val="32"/>
          <w:szCs w:val="32"/>
        </w:rPr>
      </w:pPr>
      <w:r>
        <w:rPr>
          <w:rFonts w:hint="eastAsia"/>
          <w:b/>
          <w:bCs/>
          <w:sz w:val="32"/>
          <w:szCs w:val="32"/>
        </w:rPr>
        <w:t>法定代表人有效身份证明书</w:t>
      </w:r>
    </w:p>
    <w:p>
      <w:pPr>
        <w:spacing w:line="360" w:lineRule="auto"/>
        <w:rPr>
          <w:rFonts w:hint="eastAsia" w:ascii="宋体" w:hAnsi="宋体" w:cs="宋体"/>
          <w:sz w:val="24"/>
        </w:rPr>
      </w:pPr>
      <w:r>
        <w:rPr>
          <w:rFonts w:hint="eastAsia" w:ascii="宋体" w:hAnsi="宋体" w:cs="宋体"/>
          <w:sz w:val="24"/>
        </w:rPr>
        <w:t>供 应 商：</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pPr>
        <w:spacing w:line="360" w:lineRule="auto"/>
        <w:rPr>
          <w:rFonts w:hint="eastAsia" w:ascii="宋体" w:hAnsi="宋体" w:cs="宋体"/>
          <w:sz w:val="24"/>
        </w:rPr>
      </w:pPr>
      <w:r>
        <w:rPr>
          <w:rFonts w:hint="eastAsia" w:ascii="宋体" w:hAnsi="宋体" w:cs="宋体"/>
          <w:sz w:val="24"/>
        </w:rPr>
        <w:t>特此证明。</w:t>
      </w:r>
    </w:p>
    <w:p>
      <w:pPr>
        <w:spacing w:line="360" w:lineRule="auto"/>
        <w:jc w:val="right"/>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（盖单位章）</w:t>
      </w:r>
    </w:p>
    <w:p>
      <w:pPr>
        <w:spacing w:line="360" w:lineRule="auto"/>
        <w:jc w:val="right"/>
        <w:rPr>
          <w:rFonts w:hint="eastAsia" w:ascii="宋体" w:hAnsi="宋体" w:cs="宋体"/>
          <w:spacing w:val="11"/>
          <w:sz w:val="24"/>
        </w:rPr>
      </w:pPr>
      <w:r>
        <w:rPr>
          <w:rFonts w:hint="eastAsia" w:ascii="宋体" w:hAnsi="宋体" w:cs="宋体"/>
          <w:sz w:val="24"/>
          <w:u w:val="none"/>
          <w:lang w:val="en-US" w:eastAsia="zh-CN"/>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pacing w:val="11"/>
          <w:sz w:val="24"/>
        </w:rPr>
        <w:t xml:space="preserve">  </w:t>
      </w:r>
    </w:p>
    <w:p>
      <w:pPr>
        <w:ind w:left="2" w:leftChars="1" w:firstLine="420"/>
        <w:jc w:val="center"/>
        <w:rPr>
          <w:rFonts w:hint="eastAsia" w:ascii="宋体" w:hAnsi="宋体" w:cs="宋体"/>
          <w:bCs/>
          <w:spacing w:val="11"/>
          <w:sz w:val="24"/>
        </w:rPr>
      </w:pPr>
    </w:p>
    <w:p>
      <w:pPr>
        <w:ind w:left="2" w:leftChars="1" w:firstLine="420"/>
        <w:jc w:val="center"/>
        <w:rPr>
          <w:rFonts w:hint="eastAsia" w:ascii="宋体" w:hAnsi="宋体" w:cs="宋体"/>
          <w:spacing w:val="11"/>
          <w:sz w:val="24"/>
        </w:rPr>
      </w:pPr>
      <w:bookmarkStart w:id="31" w:name="_Toc29091_WPSOffice_Level1"/>
      <w:bookmarkStart w:id="32" w:name="_Toc682_WPSOffice_Level1"/>
      <w:bookmarkStart w:id="33" w:name="_Toc342_WPSOffice_Level1"/>
      <w:bookmarkStart w:id="34" w:name="_Toc25840_WPSOffice_Level1"/>
      <w:r>
        <w:rPr>
          <w:rFonts w:hint="eastAsia" w:ascii="宋体" w:hAnsi="宋体" w:cs="宋体"/>
          <w:spacing w:val="11"/>
          <w:sz w:val="24"/>
        </w:rPr>
        <w:t>法定代表人身份证复印件粘贴处</w:t>
      </w:r>
      <w:bookmarkEnd w:id="31"/>
      <w:bookmarkEnd w:id="32"/>
      <w:bookmarkEnd w:id="33"/>
      <w:bookmarkEnd w:id="34"/>
    </w:p>
    <w:p>
      <w:pPr>
        <w:ind w:firstLine="420"/>
        <w:rPr>
          <w:rFonts w:hint="eastAsia" w:ascii="宋体" w:hAnsi="宋体" w:cs="宋体"/>
          <w:spacing w:val="11"/>
          <w:sz w:val="24"/>
        </w:rPr>
      </w:pPr>
      <w:r>
        <w:rPr>
          <w:rFonts w:hint="eastAsia" w:ascii="宋体" w:hAnsi="宋体" w:cs="宋体"/>
          <w:spacing w:val="11"/>
          <w:sz w:val="24"/>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76200</wp:posOffset>
                </wp:positionV>
                <wp:extent cx="4686300" cy="1584960"/>
                <wp:effectExtent l="4445" t="5080" r="14605" b="10160"/>
                <wp:wrapNone/>
                <wp:docPr id="5" name="矩形 5"/>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8.6pt;margin-top:6pt;height:124.8pt;width:369pt;z-index:251658240;mso-width-relative:page;mso-height-relative:page;" fillcolor="#FFFFFF" filled="t" stroked="t" coordsize="21600,21600" o:gfxdata="UEsDBAoAAAAAAIdO4kAAAAAAAAAAAAAAAAAEAAAAZHJzL1BLAwQUAAAACACHTuJAQx/dpdcAAAAJ&#10;AQAADwAAAGRycy9kb3ducmV2LnhtbE2PwU7DMBBE70j8g7VI3KgTV4Q2xOkBVCSObXrh5sRLEojX&#10;Uey0ga9nOcFxZ0azb4rd4gZxxin0njSkqwQEUuNtT62GU7W/24AI0ZA1gyfU8IUBduX1VWFy6y90&#10;wPMxtoJLKORGQxfjmEsZmg6dCSs/IrH37idnIp9TK+1kLlzuBqmSJJPO9MQfOjPiU4fN53F2Gupe&#10;ncz3oXpJ3Ha/jq9L9TG/PWt9e5MmjyAiLvEvDL/4jA4lM9V+JhvEoGH7oDjJuuJJ7G/W9yzUGlSW&#10;ZiDLQv5fUP4AUEsDBBQAAAAIAIdO4kDj8Un/6wEAANwDAAAOAAAAZHJzL2Uyb0RvYy54bWytU81u&#10;EzEQviP1HSzfyW5CE6WrbHogDRcElQoPMPHPriX/yXazm6dB4sZD8DiI12DshLQFDlXFHrwz9vib&#10;+b4Zr65Ho8lehKicbel0UlMiLHNc2a6lnz9tXy8piQksB+2saOlBRHq9vni1GnwjZq53motAEMTG&#10;ZvAt7VPyTVVF1gsDceK8sHgoXTCQ0A1dxQMMiG50NavrRTW4wH1wTMSIu5vjIV0XfCkFSx+ljCIR&#10;3VKsLZU1lHWX12q9gqYL4HvFTmXAC6owoCwmPUNtIAG5D+ovKKNYcNHJNGHOVE5KxUThgGym9R9s&#10;7nrwonBBcaI/yxT/Hyz7sL8NRPGWzimxYLBFP798+/H9K5lnbQYfGwy587fh5EU0M9FRBpP/SIGM&#10;Rc/DWU8xJsJw83KxXLypUXaGZ9P58vJqURSvHq77ENM74QzJRksDNqzoCPv3MWFKDP0dkrNFpxXf&#10;Kq2LE7rdWx3IHrC52/LlmvHKkzBtydDSq/kMGTLAGZMaEprGI+tou5LvyY34GLgu37+Ac2EbiP2x&#10;gIKQw6AxKomsFzS9AH5jOUkHj8pafAI0F2MEp0QLfDHZKpEJlH5OJLLTFknmzhx7ka007kaEyebO&#10;8QO29N4H1fUo6bSUnk9whIo6p3HPM/rYL6APj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Mf&#10;3aXXAAAACQEAAA8AAAAAAAAAAQAgAAAAIgAAAGRycy9kb3ducmV2LnhtbFBLAQIUABQAAAAIAIdO&#10;4kDj8Un/6wEAANwDAAAOAAAAAAAAAAEAIAAAACYBAABkcnMvZTJvRG9jLnhtbFBLBQYAAAAABgAG&#10;AFkBAACDBQAAAAA=&#10;">
                <v:fill on="t" focussize="0,0"/>
                <v:stroke color="#000000" joinstyle="miter"/>
                <v:imagedata o:title=""/>
                <o:lock v:ext="edit" aspectratio="f"/>
                <v:textbox>
                  <w:txbxContent>
                    <w:p/>
                  </w:txbxContent>
                </v:textbox>
              </v:rect>
            </w:pict>
          </mc:Fallback>
        </mc:AlternateContent>
      </w: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spacing w:line="360" w:lineRule="auto"/>
        <w:rPr>
          <w:rFonts w:hint="eastAsia" w:ascii="宋体" w:hAnsi="宋体" w:cs="宋体"/>
          <w:spacing w:val="11"/>
          <w:sz w:val="24"/>
        </w:rPr>
      </w:pPr>
    </w:p>
    <w:p>
      <w:pPr>
        <w:spacing w:line="360" w:lineRule="auto"/>
        <w:rPr>
          <w:rFonts w:hint="eastAsia" w:ascii="宋体" w:hAnsi="宋体" w:cs="宋体"/>
          <w:spacing w:val="11"/>
          <w:sz w:val="24"/>
        </w:rPr>
      </w:pPr>
    </w:p>
    <w:p>
      <w:pPr>
        <w:spacing w:line="360" w:lineRule="auto"/>
        <w:rPr>
          <w:rFonts w:hint="eastAsia" w:ascii="宋体" w:hAnsi="宋体" w:cs="宋体"/>
          <w:spacing w:val="11"/>
          <w:sz w:val="24"/>
        </w:rPr>
      </w:pPr>
    </w:p>
    <w:p>
      <w:pPr>
        <w:spacing w:line="360" w:lineRule="auto"/>
        <w:rPr>
          <w:rFonts w:hint="eastAsia" w:ascii="宋体" w:hAnsi="宋体" w:cs="宋体"/>
          <w:spacing w:val="11"/>
          <w:sz w:val="24"/>
        </w:rPr>
      </w:pPr>
    </w:p>
    <w:p>
      <w:pPr>
        <w:spacing w:line="360" w:lineRule="auto"/>
        <w:rPr>
          <w:rFonts w:hint="eastAsia" w:ascii="宋体" w:hAnsi="宋体" w:cs="宋体"/>
          <w:spacing w:val="11"/>
          <w:sz w:val="24"/>
        </w:rPr>
      </w:pPr>
    </w:p>
    <w:p>
      <w:pPr>
        <w:pStyle w:val="6"/>
        <w:rPr>
          <w:rFonts w:hint="eastAsia" w:ascii="宋体" w:hAnsi="宋体" w:cs="宋体"/>
          <w:bCs w:val="0"/>
          <w:spacing w:val="11"/>
        </w:rPr>
      </w:pPr>
    </w:p>
    <w:p>
      <w:pPr>
        <w:rPr>
          <w:rFonts w:hint="eastAsia"/>
        </w:rPr>
      </w:pPr>
    </w:p>
    <w:p>
      <w:pPr>
        <w:pStyle w:val="6"/>
        <w:jc w:val="center"/>
        <w:rPr>
          <w:rFonts w:hint="eastAsia" w:ascii="宋体" w:hAnsi="宋体" w:cs="宋体"/>
          <w:bCs w:val="0"/>
          <w:spacing w:val="11"/>
        </w:rPr>
      </w:pPr>
      <w:r>
        <w:rPr>
          <w:rFonts w:hint="eastAsia" w:ascii="宋体" w:hAnsi="宋体" w:cs="宋体"/>
          <w:bCs w:val="0"/>
          <w:spacing w:val="11"/>
        </w:rPr>
        <w:t>法定代表人授权委托书</w:t>
      </w:r>
    </w:p>
    <w:p>
      <w:pPr>
        <w:spacing w:line="400" w:lineRule="exact"/>
        <w:ind w:firstLine="524" w:firstLineChars="200"/>
        <w:rPr>
          <w:rFonts w:hint="eastAsia" w:ascii="宋体" w:hAnsi="宋体" w:cs="宋体"/>
          <w:spacing w:val="11"/>
          <w:sz w:val="24"/>
        </w:rPr>
      </w:pPr>
      <w:r>
        <w:rPr>
          <w:rFonts w:hint="eastAsia" w:ascii="宋体" w:hAnsi="宋体" w:cs="宋体"/>
          <w:spacing w:val="11"/>
          <w:sz w:val="24"/>
        </w:rPr>
        <w:t>本人</w:t>
      </w:r>
      <w:r>
        <w:rPr>
          <w:rFonts w:hint="eastAsia" w:ascii="宋体" w:hAnsi="宋体" w:cs="宋体"/>
          <w:spacing w:val="11"/>
          <w:sz w:val="24"/>
          <w:u w:val="single"/>
        </w:rPr>
        <w:t xml:space="preserve">         </w:t>
      </w:r>
      <w:r>
        <w:rPr>
          <w:rFonts w:hint="eastAsia" w:ascii="宋体" w:hAnsi="宋体" w:cs="宋体"/>
          <w:spacing w:val="11"/>
          <w:sz w:val="24"/>
        </w:rPr>
        <w:t>（姓名）系</w:t>
      </w:r>
      <w:r>
        <w:rPr>
          <w:rFonts w:hint="eastAsia" w:ascii="宋体" w:hAnsi="宋体" w:cs="宋体"/>
          <w:spacing w:val="11"/>
          <w:sz w:val="24"/>
          <w:u w:val="single"/>
        </w:rPr>
        <w:t xml:space="preserve">         </w:t>
      </w:r>
      <w:r>
        <w:rPr>
          <w:rFonts w:hint="eastAsia" w:ascii="宋体" w:hAnsi="宋体" w:cs="宋体"/>
          <w:spacing w:val="11"/>
          <w:sz w:val="24"/>
        </w:rPr>
        <w:t>（供应商名称）的法定代表人，现委托</w:t>
      </w:r>
      <w:r>
        <w:rPr>
          <w:rFonts w:hint="eastAsia" w:ascii="宋体" w:hAnsi="宋体" w:cs="宋体"/>
          <w:spacing w:val="11"/>
          <w:sz w:val="24"/>
          <w:u w:val="single"/>
        </w:rPr>
        <w:t xml:space="preserve">      （姓名）</w:t>
      </w:r>
      <w:r>
        <w:rPr>
          <w:rFonts w:hint="eastAsia" w:ascii="宋体" w:hAnsi="宋体" w:cs="宋体"/>
          <w:spacing w:val="11"/>
          <w:sz w:val="24"/>
        </w:rPr>
        <w:t>为我方代理人（手机号码</w:t>
      </w:r>
      <w:r>
        <w:rPr>
          <w:rFonts w:hint="eastAsia" w:ascii="宋体" w:hAnsi="宋体" w:cs="宋体"/>
          <w:spacing w:val="11"/>
          <w:sz w:val="24"/>
          <w:u w:val="single"/>
        </w:rPr>
        <w:t xml:space="preserve">            </w:t>
      </w:r>
      <w:r>
        <w:rPr>
          <w:rFonts w:hint="eastAsia" w:ascii="宋体" w:hAnsi="宋体" w:cs="宋体"/>
          <w:spacing w:val="11"/>
          <w:sz w:val="24"/>
        </w:rPr>
        <w:t>）。代理人根据授权，以我方名义签署、澄清、说明、补正、递交、撤回、修改</w:t>
      </w:r>
      <w:r>
        <w:rPr>
          <w:rFonts w:hint="eastAsia" w:ascii="宋体" w:hAnsi="宋体" w:cs="宋体"/>
          <w:spacing w:val="11"/>
          <w:sz w:val="24"/>
          <w:u w:val="single"/>
        </w:rPr>
        <w:t xml:space="preserve">            </w:t>
      </w:r>
      <w:r>
        <w:rPr>
          <w:rFonts w:hint="eastAsia" w:ascii="宋体" w:hAnsi="宋体" w:cs="宋体"/>
          <w:spacing w:val="11"/>
          <w:sz w:val="24"/>
        </w:rPr>
        <w:t>（项目名称）磋商响应文件、签订合同和处理有关事宜，其法律后果由我方承担。</w:t>
      </w:r>
    </w:p>
    <w:p>
      <w:pPr>
        <w:spacing w:before="156" w:beforeLines="50" w:line="400" w:lineRule="exact"/>
        <w:ind w:firstLine="524" w:firstLineChars="200"/>
        <w:rPr>
          <w:rFonts w:hint="eastAsia" w:ascii="宋体" w:hAnsi="宋体" w:cs="宋体"/>
          <w:spacing w:val="11"/>
          <w:sz w:val="24"/>
        </w:rPr>
      </w:pPr>
      <w:r>
        <w:rPr>
          <w:rFonts w:hint="eastAsia" w:ascii="宋体" w:hAnsi="宋体" w:cs="宋体"/>
          <w:spacing w:val="11"/>
          <w:sz w:val="24"/>
        </w:rPr>
        <w:t>委托期限：</w:t>
      </w:r>
      <w:r>
        <w:rPr>
          <w:rFonts w:hint="eastAsia" w:ascii="宋体" w:hAnsi="宋体" w:cs="宋体"/>
          <w:spacing w:val="11"/>
          <w:sz w:val="24"/>
          <w:u w:val="single"/>
        </w:rPr>
        <w:t xml:space="preserve">                    </w:t>
      </w:r>
      <w:r>
        <w:rPr>
          <w:rFonts w:hint="eastAsia" w:ascii="宋体" w:hAnsi="宋体" w:cs="宋体"/>
          <w:spacing w:val="11"/>
          <w:sz w:val="24"/>
        </w:rPr>
        <w:t>。</w:t>
      </w:r>
    </w:p>
    <w:p>
      <w:pPr>
        <w:spacing w:before="312" w:beforeLines="100" w:after="312" w:afterLines="100" w:line="400" w:lineRule="exact"/>
        <w:ind w:firstLine="524" w:firstLineChars="200"/>
        <w:rPr>
          <w:rFonts w:hint="eastAsia" w:ascii="宋体" w:hAnsi="宋体" w:cs="宋体"/>
          <w:spacing w:val="11"/>
          <w:sz w:val="24"/>
        </w:rPr>
      </w:pPr>
      <w:r>
        <w:rPr>
          <w:rFonts w:hint="eastAsia" w:ascii="宋体" w:hAnsi="宋体" w:cs="宋体"/>
          <w:spacing w:val="11"/>
          <w:sz w:val="24"/>
        </w:rPr>
        <w:t>代理人无转委托权。</w:t>
      </w:r>
    </w:p>
    <w:p>
      <w:pPr>
        <w:ind w:left="2" w:leftChars="1" w:firstLine="420"/>
        <w:jc w:val="center"/>
        <w:rPr>
          <w:rFonts w:hint="eastAsia" w:ascii="宋体" w:hAnsi="宋体" w:cs="宋体"/>
          <w:spacing w:val="11"/>
          <w:sz w:val="24"/>
        </w:rPr>
      </w:pPr>
      <w:bookmarkStart w:id="35" w:name="_Toc2526_WPSOffice_Level1"/>
      <w:bookmarkStart w:id="36" w:name="_Toc3409_WPSOffice_Level1"/>
      <w:bookmarkStart w:id="37" w:name="_Toc31353_WPSOffice_Level1"/>
      <w:bookmarkStart w:id="38" w:name="_Toc10368_WPSOffice_Level1"/>
      <w:r>
        <w:rPr>
          <w:rFonts w:hint="eastAsia" w:ascii="宋体" w:hAnsi="宋体" w:cs="宋体"/>
          <w:spacing w:val="11"/>
          <w:sz w:val="24"/>
        </w:rPr>
        <w:t>法定代表人身份证复印件粘贴处</w:t>
      </w:r>
      <w:bookmarkEnd w:id="35"/>
      <w:bookmarkEnd w:id="36"/>
      <w:bookmarkEnd w:id="37"/>
      <w:bookmarkEnd w:id="38"/>
    </w:p>
    <w:p>
      <w:pPr>
        <w:ind w:firstLine="420"/>
        <w:rPr>
          <w:rFonts w:hint="eastAsia" w:ascii="宋体" w:hAnsi="宋体" w:cs="宋体"/>
          <w:spacing w:val="11"/>
          <w:sz w:val="24"/>
        </w:rPr>
      </w:pPr>
      <w:r>
        <w:rPr>
          <w:rFonts w:hint="eastAsia" w:ascii="宋体" w:hAnsi="宋体" w:cs="宋体"/>
          <w:spacing w:val="11"/>
          <w:sz w:val="24"/>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158115</wp:posOffset>
                </wp:positionV>
                <wp:extent cx="4800600" cy="1252220"/>
                <wp:effectExtent l="4445" t="4445" r="14605" b="19685"/>
                <wp:wrapNone/>
                <wp:docPr id="4" name="矩形 4"/>
                <wp:cNvGraphicFramePr/>
                <a:graphic xmlns:a="http://schemas.openxmlformats.org/drawingml/2006/main">
                  <a:graphicData uri="http://schemas.microsoft.com/office/word/2010/wordprocessingShape">
                    <wps:wsp>
                      <wps:cNvSpPr/>
                      <wps:spPr>
                        <a:xfrm>
                          <a:off x="0" y="0"/>
                          <a:ext cx="4800600" cy="12522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54.75pt;margin-top:12.45pt;height:98.6pt;width:378pt;z-index:251659264;mso-width-relative:page;mso-height-relative:page;" fillcolor="#FFFFFF" filled="t" stroked="t" coordsize="21600,21600" o:gfxdata="UEsDBAoAAAAAAIdO4kAAAAAAAAAAAAAAAAAEAAAAZHJzL1BLAwQUAAAACACHTuJA2AJCStcAAAAK&#10;AQAADwAAAGRycy9kb3ducmV2LnhtbE2PwU7DMBBE70j8g7VI3KgdQ6smxOkBVCSObXrhtklMEojX&#10;Uey0ga9nOcFxZp9mZ/Ld4gZxtlPoPRlIVgqEpdo3PbUGTuX+bgsiRKQGB0/WwJcNsCuur3LMGn+h&#10;gz0fYys4hEKGBroYx0zKUHfWYVj50RLf3v3kMLKcWtlMeOFwN0it1EY67Ik/dDjap87Wn8fZGah6&#10;fcLvQ/miXLq/j69L+TG/PRtze5OoRxDRLvEPht/6XB0K7lT5mZogBtYqXTNqQD+kIBjYbtZsVGxo&#10;nYAscvl/QvEDUEsDBBQAAAAIAIdO4kC7TtwK6gEAANwDAAAOAAAAZHJzL2Uyb0RvYy54bWytU0tu&#10;2zAQ3RfoHQjua8mCXaSC5SzqOpugDZDmAGN+JAL8gWQs+TQFuushepyi1+iQdpyk6aIoqgU1JIeP&#10;770Zri4no8lehKic7eh8VlMiLHNc2b6jd5+3by4oiQksB+2s6OhBRHq5fv1qNfpWNG5wmotAEMTG&#10;dvQdHVLybVVFNggDcea8sLgpXTCQcBr6igcYEd3oqqnrt9XoAvfBMREjrm6Om3Rd8KUULH2SMopE&#10;dEeRWypjKOMuj9V6BW0fwA+KnWjAP7AwoCxeeobaQAJyH9QLKKNYcNHJNGPOVE5KxUTRgGrm9W9q&#10;bgfwomhBc6I/2xT/Hyz7uL8JRPGOLiixYLBEP798+/H9K1lkb0YfW0y59TfhNIsYZqGTDCb/UQKZ&#10;ip+Hs59iSoTh4uICK1Sj7Qz35s2yaZriePV43IeYroQzJAcdDViw4iPsr2PCKzH1ISXfFp1WfKu0&#10;LpPQ797rQPaAxd2WL3PGI8/StCVjR98tmyUSAewxqSFhaDyqjrYv9z07EZ8C1+X7E3AmtoE4HAkU&#10;hJwGrVFJZL+gHQTwD5aTdPDorMUnQDMZIzglWuCLyVHJTKD032SiOm1RZK7MsRY5StNuQpgc7hw/&#10;YEnvfVD9gJbOC/W8gy1U3Dm1e+7Rp/MC+vgo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AJC&#10;StcAAAAKAQAADwAAAAAAAAABACAAAAAiAAAAZHJzL2Rvd25yZXYueG1sUEsBAhQAFAAAAAgAh07i&#10;QLtO3ArqAQAA3AMAAA4AAAAAAAAAAQAgAAAAJgEAAGRycy9lMm9Eb2MueG1sUEsFBgAAAAAGAAYA&#10;WQEAAIIFAAAAAA==&#10;">
                <v:fill on="t" focussize="0,0"/>
                <v:stroke color="#000000" joinstyle="miter"/>
                <v:imagedata o:title=""/>
                <o:lock v:ext="edit" aspectratio="f"/>
                <v:textbox>
                  <w:txbxContent>
                    <w:p/>
                  </w:txbxContent>
                </v:textbox>
              </v:rect>
            </w:pict>
          </mc:Fallback>
        </mc:AlternateContent>
      </w: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rPr>
          <w:rFonts w:hint="eastAsia" w:ascii="宋体" w:hAnsi="宋体" w:cs="宋体"/>
          <w:spacing w:val="11"/>
          <w:sz w:val="24"/>
        </w:rPr>
      </w:pPr>
    </w:p>
    <w:p>
      <w:pPr>
        <w:ind w:firstLine="420"/>
        <w:jc w:val="center"/>
        <w:rPr>
          <w:rFonts w:hint="eastAsia" w:ascii="宋体" w:hAnsi="宋体" w:cs="宋体"/>
          <w:spacing w:val="11"/>
          <w:sz w:val="24"/>
        </w:rPr>
      </w:pPr>
    </w:p>
    <w:p>
      <w:pPr>
        <w:ind w:firstLine="420"/>
        <w:jc w:val="center"/>
        <w:rPr>
          <w:rFonts w:hint="eastAsia" w:ascii="宋体" w:hAnsi="宋体" w:cs="宋体"/>
          <w:spacing w:val="11"/>
          <w:sz w:val="24"/>
        </w:rPr>
      </w:pPr>
      <w:bookmarkStart w:id="39" w:name="_Toc12505_WPSOffice_Level1"/>
      <w:bookmarkStart w:id="40" w:name="_Toc25041_WPSOffice_Level1"/>
      <w:bookmarkStart w:id="41" w:name="_Toc8305_WPSOffice_Level1"/>
      <w:bookmarkStart w:id="42" w:name="_Toc26573_WPSOffice_Level1"/>
      <w:r>
        <w:rPr>
          <w:rFonts w:hint="eastAsia" w:ascii="宋体" w:hAnsi="宋体" w:cs="宋体"/>
          <w:spacing w:val="11"/>
          <w:sz w:val="24"/>
        </w:rPr>
        <w:t>授权委托人身份证复印件粘贴处</w:t>
      </w:r>
      <w:bookmarkEnd w:id="39"/>
      <w:bookmarkEnd w:id="40"/>
      <w:bookmarkEnd w:id="41"/>
      <w:bookmarkEnd w:id="42"/>
    </w:p>
    <w:p>
      <w:pPr>
        <w:ind w:firstLine="420"/>
        <w:rPr>
          <w:rFonts w:hint="eastAsia" w:ascii="宋体" w:hAnsi="宋体" w:cs="宋体"/>
          <w:spacing w:val="11"/>
          <w:sz w:val="24"/>
        </w:rPr>
      </w:pPr>
    </w:p>
    <w:p>
      <w:pPr>
        <w:ind w:firstLine="420"/>
        <w:rPr>
          <w:rFonts w:hint="eastAsia" w:ascii="宋体" w:hAnsi="宋体" w:cs="宋体"/>
          <w:spacing w:val="11"/>
          <w:sz w:val="24"/>
        </w:rPr>
      </w:pPr>
    </w:p>
    <w:p>
      <w:pPr>
        <w:ind w:left="2" w:leftChars="1" w:firstLine="420"/>
        <w:jc w:val="center"/>
        <w:rPr>
          <w:rFonts w:hint="eastAsia" w:ascii="宋体" w:hAnsi="宋体" w:cs="宋体"/>
          <w:spacing w:val="11"/>
          <w:sz w:val="24"/>
        </w:rPr>
      </w:pPr>
      <w:bookmarkStart w:id="43" w:name="_Toc11725_WPSOffice_Level1"/>
      <w:bookmarkStart w:id="44" w:name="_Toc24530_WPSOffice_Level1"/>
      <w:bookmarkStart w:id="45" w:name="_Toc13396_WPSOffice_Level1"/>
      <w:bookmarkStart w:id="46" w:name="_Toc13689_WPSOffice_Level1"/>
      <w:r>
        <w:rPr>
          <w:rFonts w:hint="eastAsia" w:ascii="宋体" w:hAnsi="宋体" w:cs="宋体"/>
          <w:spacing w:val="11"/>
          <w:sz w:val="24"/>
        </w:rPr>
        <w:t>授权委托人身份证复印件粘贴处</w:t>
      </w:r>
      <w:bookmarkEnd w:id="43"/>
      <w:bookmarkEnd w:id="44"/>
      <w:bookmarkEnd w:id="45"/>
      <w:bookmarkEnd w:id="46"/>
    </w:p>
    <w:p>
      <w:pPr>
        <w:spacing w:line="360" w:lineRule="auto"/>
        <w:rPr>
          <w:rFonts w:hint="eastAsia" w:ascii="宋体" w:hAnsi="宋体" w:cs="宋体"/>
          <w:spacing w:val="11"/>
          <w:sz w:val="24"/>
        </w:rPr>
      </w:pPr>
      <w:r>
        <w:rPr>
          <w:rFonts w:hint="eastAsia" w:ascii="宋体" w:hAnsi="宋体" w:cs="宋体"/>
          <w:spacing w:val="11"/>
          <w:sz w:val="24"/>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106680</wp:posOffset>
                </wp:positionV>
                <wp:extent cx="4686300" cy="1584960"/>
                <wp:effectExtent l="4445" t="5080" r="14605" b="10160"/>
                <wp:wrapNone/>
                <wp:docPr id="6" name="矩形 6"/>
                <wp:cNvGraphicFramePr/>
                <a:graphic xmlns:a="http://schemas.openxmlformats.org/drawingml/2006/main">
                  <a:graphicData uri="http://schemas.microsoft.com/office/word/2010/wordprocessingShape">
                    <wps:wsp>
                      <wps:cNvSpPr/>
                      <wps:spPr>
                        <a:xfrm>
                          <a:off x="0" y="0"/>
                          <a:ext cx="46863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60.75pt;margin-top:8.4pt;height:124.8pt;width:369pt;z-index:251660288;mso-width-relative:page;mso-height-relative:page;" fillcolor="#FFFFFF" filled="t" stroked="t" coordsize="21600,21600" o:gfxdata="UEsDBAoAAAAAAIdO4kAAAAAAAAAAAAAAAAAEAAAAZHJzL1BLAwQUAAAACACHTuJAWtKYnNcAAAAK&#10;AQAADwAAAGRycy9kb3ducmV2LnhtbE2PMU/DMBCFdyT+g3VIbNROoFEb4nQAFYmxTRe2S3wkgdiO&#10;YqcN/HqOCbZ7d0/vvlfsFjuIM02h905DslIgyDXe9K7VcKr2dxsQIaIzOHhHGr4owK68viowN/7i&#10;DnQ+xlZwiAs5auhiHHMpQ9ORxbDyIzm+vfvJYmQ5tdJMeOFwO8hUqUxa7B1/6HCkp46az+NsNdR9&#10;esLvQ/Wi7HZ/H1+X6mN+e9b69iZRjyAiLfHPDL/4jA4lM9V+diaIgXWarNnKQ8YV2LBZb3lRa0iz&#10;7AFkWcj/FcofUEsDBBQAAAAIAIdO4kDp9Top6gEAANwDAAAOAAAAZHJzL2Uyb0RvYy54bWytU0uO&#10;EzEQ3SNxB8t70p0waWVa6cyCEDYIRho4QMWfbkv+yfakO6dBYschOA7iGpSdkJkBFgjRC3fZLj+/&#10;96q8vpmMJgcRonK2o/NZTYmwzHFl+45+/LB7saIkJrActLOio0cR6c3m+bP16FuxcIPTXASCIDa2&#10;o+/okJJvqyqyQRiIM+eFxU3pgoGE09BXPMCI6EZXi7puqtEF7oNjIkZc3Z426abgSylYei9lFIno&#10;jiK3VMZQxn0eq80a2j6AHxQ704B/YGFAWbz0ArWFBOQ+qN+gjGLBRSfTjDlTOSkVE0UDqpnXv6i5&#10;G8CLogXNif5iU/x/sOzd4TYQxTvaUGLBYIm+f/ry7etn0mRvRh9bTLnzt+E8ixhmoZMMJv9RApmK&#10;n8eLn2JKhOHiVbNqXtZoO8O9+XJ1dd0Ux6uH4z7E9EY4Q3LQ0YAFKz7C4W1MeCWm/kzJt0WnFd8p&#10;rcsk9PtXOpADYHF35cuc8ciTNG3J2NHr5WKJRAB7TGpIGBqPqqPty31PTsTHwHX5/gSciW0hDicC&#10;BSGnQWtUEtkvaAcB/LXlJB09OmvxCdBMxghOiRb4YnJUMhMo/TeZqE5bFJkrc6pFjtK0nxAmh3vH&#10;j1jSex9UP6Cl80I972ALFXfO7Z579PG8gD48ys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tKY&#10;nNcAAAAKAQAADwAAAAAAAAABACAAAAAiAAAAZHJzL2Rvd25yZXYueG1sUEsBAhQAFAAAAAgAh07i&#10;QOn1OinqAQAA3AMAAA4AAAAAAAAAAQAgAAAAJgEAAGRycy9lMm9Eb2MueG1sUEsFBgAAAAAGAAYA&#10;WQEAAIIFAAAAAA==&#10;">
                <v:fill on="t" focussize="0,0"/>
                <v:stroke color="#000000" joinstyle="miter"/>
                <v:imagedata o:title=""/>
                <o:lock v:ext="edit" aspectratio="f"/>
                <v:textbox>
                  <w:txbxContent>
                    <w:p/>
                  </w:txbxContent>
                </v:textbox>
              </v:rect>
            </w:pict>
          </mc:Fallback>
        </mc:AlternateContent>
      </w:r>
    </w:p>
    <w:p>
      <w:pPr>
        <w:spacing w:line="360" w:lineRule="auto"/>
        <w:ind w:firstLine="4454" w:firstLineChars="1700"/>
        <w:rPr>
          <w:rFonts w:hint="eastAsia" w:ascii="宋体" w:hAnsi="宋体" w:cs="宋体"/>
          <w:spacing w:val="11"/>
          <w:sz w:val="24"/>
        </w:rPr>
      </w:pPr>
    </w:p>
    <w:p>
      <w:pPr>
        <w:spacing w:line="360" w:lineRule="auto"/>
        <w:ind w:firstLine="4454" w:firstLineChars="1700"/>
        <w:rPr>
          <w:rFonts w:hint="eastAsia" w:ascii="宋体" w:hAnsi="宋体" w:cs="宋体"/>
          <w:spacing w:val="11"/>
          <w:sz w:val="24"/>
        </w:rPr>
      </w:pPr>
    </w:p>
    <w:p>
      <w:pPr>
        <w:spacing w:line="380" w:lineRule="exact"/>
        <w:ind w:firstLine="4454" w:firstLineChars="1700"/>
        <w:rPr>
          <w:rFonts w:hint="eastAsia" w:ascii="宋体" w:hAnsi="宋体" w:cs="宋体"/>
          <w:spacing w:val="11"/>
          <w:sz w:val="24"/>
        </w:rPr>
      </w:pPr>
    </w:p>
    <w:p>
      <w:pPr>
        <w:spacing w:line="380" w:lineRule="exact"/>
        <w:ind w:firstLine="4454" w:firstLineChars="1700"/>
        <w:rPr>
          <w:rFonts w:hint="eastAsia" w:ascii="宋体" w:hAnsi="宋体" w:cs="宋体"/>
          <w:spacing w:val="11"/>
          <w:sz w:val="24"/>
        </w:rPr>
      </w:pPr>
    </w:p>
    <w:p>
      <w:pPr>
        <w:spacing w:line="380" w:lineRule="exact"/>
        <w:ind w:firstLine="4454" w:firstLineChars="1700"/>
        <w:rPr>
          <w:rFonts w:hint="eastAsia" w:ascii="宋体" w:hAnsi="宋体" w:cs="宋体"/>
          <w:spacing w:val="11"/>
          <w:sz w:val="24"/>
        </w:rPr>
      </w:pPr>
    </w:p>
    <w:p>
      <w:pPr>
        <w:spacing w:line="380" w:lineRule="exact"/>
        <w:ind w:firstLine="4454" w:firstLineChars="1700"/>
        <w:rPr>
          <w:rFonts w:hint="eastAsia" w:ascii="宋体" w:hAnsi="宋体" w:cs="宋体"/>
          <w:spacing w:val="11"/>
          <w:sz w:val="24"/>
        </w:rPr>
      </w:pPr>
    </w:p>
    <w:p>
      <w:pPr>
        <w:spacing w:before="156" w:beforeLines="50" w:line="400" w:lineRule="exact"/>
        <w:rPr>
          <w:rFonts w:hint="eastAsia" w:ascii="宋体" w:hAnsi="宋体" w:cs="宋体"/>
          <w:sz w:val="24"/>
        </w:rPr>
      </w:pPr>
      <w:r>
        <w:rPr>
          <w:rFonts w:hint="eastAsia" w:ascii="宋体" w:hAnsi="宋体" w:cs="宋体"/>
          <w:sz w:val="24"/>
        </w:rPr>
        <w:t>供 应  商 ：</w:t>
      </w:r>
      <w:r>
        <w:rPr>
          <w:rFonts w:hint="eastAsia" w:ascii="宋体" w:hAnsi="宋体" w:cs="宋体"/>
          <w:sz w:val="24"/>
          <w:u w:val="single"/>
        </w:rPr>
        <w:t xml:space="preserve">                     </w:t>
      </w:r>
      <w:r>
        <w:rPr>
          <w:rFonts w:hint="eastAsia" w:ascii="宋体" w:hAnsi="宋体" w:cs="宋体"/>
          <w:sz w:val="24"/>
        </w:rPr>
        <w:t>（盖单位章）</w:t>
      </w:r>
    </w:p>
    <w:p>
      <w:pPr>
        <w:spacing w:before="156" w:beforeLines="50" w:line="400" w:lineRule="exact"/>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w:t>
      </w:r>
    </w:p>
    <w:p>
      <w:pPr>
        <w:spacing w:before="156" w:beforeLines="50" w:line="400" w:lineRule="exact"/>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spacing w:before="156" w:beforeLines="50" w:line="400" w:lineRule="exact"/>
        <w:rPr>
          <w:rFonts w:hint="eastAsia" w:ascii="宋体" w:hAnsi="宋体" w:cs="宋体"/>
          <w:sz w:val="24"/>
        </w:rPr>
      </w:pPr>
      <w:r>
        <w:rPr>
          <w:rFonts w:hint="eastAsia" w:ascii="宋体" w:hAnsi="宋体" w:cs="宋体"/>
          <w:spacing w:val="11"/>
          <w:sz w:val="24"/>
        </w:rPr>
        <w:t>授权委托人</w:t>
      </w:r>
      <w:r>
        <w:rPr>
          <w:rFonts w:hint="eastAsia" w:ascii="宋体" w:hAnsi="宋体" w:cs="宋体"/>
          <w:sz w:val="24"/>
        </w:rPr>
        <w:t>身份证号码：</w:t>
      </w:r>
      <w:r>
        <w:rPr>
          <w:rFonts w:hint="eastAsia" w:ascii="宋体" w:hAnsi="宋体" w:cs="宋体"/>
          <w:sz w:val="24"/>
          <w:u w:val="single"/>
        </w:rPr>
        <w:t xml:space="preserve">                               </w:t>
      </w:r>
    </w:p>
    <w:p>
      <w:pPr>
        <w:spacing w:before="156" w:beforeLines="50" w:line="400" w:lineRule="exact"/>
        <w:rPr>
          <w:rFonts w:hint="eastAsia" w:ascii="宋体" w:hAnsi="宋体" w:cs="宋体"/>
          <w:sz w:val="24"/>
        </w:rPr>
      </w:pPr>
      <w:r>
        <w:rPr>
          <w:rFonts w:hint="eastAsia" w:ascii="宋体" w:hAnsi="宋体" w:cs="宋体"/>
          <w:sz w:val="24"/>
          <w:u w:val="none"/>
          <w:lang w:val="en-US" w:eastAsia="zh-CN"/>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6"/>
        <w:jc w:val="center"/>
        <w:rPr>
          <w:rFonts w:hint="eastAsia" w:ascii="宋体" w:hAnsi="宋体" w:cs="宋体"/>
          <w:bCs w:val="0"/>
          <w:spacing w:val="11"/>
        </w:rPr>
      </w:pPr>
      <w:bookmarkStart w:id="47" w:name="_Toc4220_WPSOffice_Level1"/>
      <w:bookmarkStart w:id="48" w:name="_Toc7761_WPSOffice_Level1"/>
      <w:bookmarkStart w:id="49" w:name="_Toc3694_WPSOffice_Level1"/>
      <w:r>
        <w:rPr>
          <w:rFonts w:hint="eastAsia" w:ascii="宋体" w:hAnsi="宋体" w:cs="宋体"/>
          <w:bCs w:val="0"/>
          <w:spacing w:val="11"/>
        </w:rPr>
        <w:t>供应商情况</w:t>
      </w:r>
      <w:bookmarkEnd w:id="47"/>
      <w:bookmarkEnd w:id="48"/>
      <w:bookmarkEnd w:id="49"/>
      <w:r>
        <w:rPr>
          <w:rFonts w:hint="eastAsia" w:ascii="宋体" w:hAnsi="宋体" w:cs="宋体"/>
          <w:bCs w:val="0"/>
          <w:spacing w:val="11"/>
        </w:rPr>
        <w:t>介绍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6"/>
        <w:gridCol w:w="937"/>
        <w:gridCol w:w="878"/>
        <w:gridCol w:w="521"/>
        <w:gridCol w:w="1361"/>
        <w:gridCol w:w="105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供应商名称</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注册地址</w:t>
            </w:r>
          </w:p>
        </w:tc>
        <w:tc>
          <w:tcPr>
            <w:tcW w:w="344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邮政编码</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联系方式</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联系人</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电  话</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传  真</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网  址</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组织结构</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法定代表人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姓名</w:t>
            </w: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技术职称</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电话</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技术负责人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姓名</w:t>
            </w: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技术职称</w:t>
            </w:r>
          </w:p>
        </w:tc>
        <w:tc>
          <w:tcPr>
            <w:tcW w:w="13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电话</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成立时间</w:t>
            </w:r>
          </w:p>
        </w:tc>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536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企业资质等级</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其中</w:t>
            </w: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项目经理</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营业执照号</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高级职称人员</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注册资金</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中级职称人员</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开户银行</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初级职称人员</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账号</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spacing w:val="11"/>
                <w:sz w:val="24"/>
              </w:rPr>
            </w:pP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技  工</w:t>
            </w:r>
          </w:p>
        </w:tc>
        <w:tc>
          <w:tcPr>
            <w:tcW w:w="26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经营范围</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r>
              <w:rPr>
                <w:rFonts w:hint="eastAsia" w:ascii="宋体" w:hAnsi="宋体" w:cs="宋体"/>
                <w:spacing w:val="11"/>
                <w:sz w:val="24"/>
              </w:rPr>
              <w:t>备注</w:t>
            </w:r>
          </w:p>
        </w:tc>
        <w:tc>
          <w:tcPr>
            <w:tcW w:w="74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11"/>
                <w:sz w:val="24"/>
              </w:rPr>
            </w:pPr>
          </w:p>
        </w:tc>
      </w:tr>
    </w:tbl>
    <w:p>
      <w:pPr>
        <w:snapToGrid w:val="0"/>
        <w:spacing w:before="50" w:after="50"/>
        <w:outlineLvl w:val="1"/>
        <w:rPr>
          <w:rFonts w:hint="eastAsia" w:ascii="宋体" w:hAnsi="宋体" w:cs="宋体"/>
          <w:spacing w:val="11"/>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snapToGrid w:val="0"/>
        <w:spacing w:line="360" w:lineRule="auto"/>
        <w:rPr>
          <w:rFonts w:hint="eastAsia" w:ascii="宋体" w:hAnsi="宋体" w:cs="宋体"/>
          <w:b/>
          <w:bCs/>
          <w:spacing w:val="11"/>
          <w:sz w:val="32"/>
          <w:szCs w:val="32"/>
        </w:rPr>
      </w:pPr>
    </w:p>
    <w:p>
      <w:pPr>
        <w:snapToGrid w:val="0"/>
        <w:spacing w:line="360" w:lineRule="auto"/>
        <w:jc w:val="center"/>
        <w:rPr>
          <w:rFonts w:hint="eastAsia" w:ascii="宋体" w:hAnsi="宋体" w:cs="宋体"/>
          <w:b/>
          <w:bCs/>
          <w:spacing w:val="11"/>
          <w:sz w:val="32"/>
          <w:szCs w:val="32"/>
        </w:rPr>
      </w:pPr>
    </w:p>
    <w:p>
      <w:pPr>
        <w:snapToGrid w:val="0"/>
        <w:spacing w:line="360" w:lineRule="auto"/>
        <w:jc w:val="center"/>
        <w:rPr>
          <w:rFonts w:hint="eastAsia" w:ascii="宋体" w:hAnsi="宋体" w:cs="宋体"/>
          <w:b/>
          <w:bCs/>
          <w:spacing w:val="11"/>
          <w:sz w:val="32"/>
          <w:szCs w:val="32"/>
        </w:rPr>
      </w:pPr>
    </w:p>
    <w:p>
      <w:pPr>
        <w:snapToGrid w:val="0"/>
        <w:spacing w:line="360" w:lineRule="auto"/>
        <w:jc w:val="center"/>
        <w:rPr>
          <w:rFonts w:hint="eastAsia" w:ascii="宋体" w:hAnsi="宋体" w:cs="宋体"/>
          <w:b/>
          <w:bCs/>
          <w:spacing w:val="11"/>
          <w:sz w:val="32"/>
          <w:szCs w:val="32"/>
        </w:rPr>
      </w:pPr>
      <w:r>
        <w:rPr>
          <w:rFonts w:hint="eastAsia" w:ascii="宋体" w:hAnsi="宋体" w:cs="宋体"/>
          <w:b/>
          <w:bCs/>
          <w:spacing w:val="11"/>
          <w:sz w:val="32"/>
          <w:szCs w:val="32"/>
        </w:rPr>
        <w:t>类似项目成功案例的证明材料</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2399"/>
        <w:gridCol w:w="2213"/>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sz w:val="24"/>
              </w:rPr>
            </w:pPr>
            <w:r>
              <w:rPr>
                <w:rFonts w:hint="eastAsia" w:ascii="宋体" w:hAnsi="宋体" w:cs="宋体"/>
                <w:spacing w:val="30"/>
                <w:sz w:val="24"/>
              </w:rPr>
              <w:t>序号</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sz w:val="24"/>
              </w:rPr>
            </w:pPr>
            <w:r>
              <w:rPr>
                <w:rFonts w:hint="eastAsia" w:ascii="宋体" w:hAnsi="宋体" w:cs="宋体"/>
                <w:spacing w:val="30"/>
                <w:sz w:val="24"/>
              </w:rPr>
              <w:t>项目名称</w:t>
            </w:r>
          </w:p>
        </w:tc>
        <w:tc>
          <w:tcPr>
            <w:tcW w:w="221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sz w:val="24"/>
              </w:rPr>
            </w:pPr>
            <w:r>
              <w:rPr>
                <w:rFonts w:hint="eastAsia" w:ascii="宋体" w:hAnsi="宋体" w:cs="宋体"/>
                <w:spacing w:val="30"/>
                <w:sz w:val="24"/>
              </w:rPr>
              <w:t>业主单位</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textAlignment w:val="bottom"/>
              <w:rPr>
                <w:rFonts w:hint="eastAsia" w:ascii="宋体" w:hAnsi="宋体" w:cs="宋体"/>
                <w:bCs/>
                <w:sz w:val="24"/>
              </w:rPr>
            </w:pPr>
            <w:r>
              <w:rPr>
                <w:rFonts w:hint="eastAsia" w:ascii="宋体" w:hAnsi="宋体" w:cs="宋体"/>
                <w:bCs/>
                <w:sz w:val="24"/>
              </w:rPr>
              <w:t>联系方式</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Cs/>
                <w:sz w:val="24"/>
              </w:rPr>
            </w:pPr>
            <w:r>
              <w:rPr>
                <w:rFonts w:hint="eastAsia" w:ascii="宋体" w:hAnsi="宋体" w:cs="宋体"/>
                <w:spacing w:val="3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before="156" w:beforeLines="50" w:after="50" w:line="460" w:lineRule="exact"/>
              <w:ind w:left="5250"/>
              <w:rPr>
                <w:rFonts w:hint="eastAsia" w:asci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399"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221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宋体" w:hAnsi="宋体" w:cs="宋体"/>
                <w:sz w:val="24"/>
              </w:rPr>
            </w:pPr>
          </w:p>
        </w:tc>
      </w:tr>
    </w:tbl>
    <w:p>
      <w:pPr>
        <w:tabs>
          <w:tab w:val="left" w:pos="744"/>
        </w:tabs>
        <w:spacing w:line="400" w:lineRule="exact"/>
        <w:ind w:firstLine="352" w:firstLineChars="147"/>
        <w:rPr>
          <w:rFonts w:hint="eastAsia" w:ascii="宋体" w:hAnsi="宋体" w:cs="宋体"/>
          <w:sz w:val="24"/>
        </w:rPr>
      </w:pPr>
      <w:r>
        <w:rPr>
          <w:rFonts w:hint="eastAsia" w:ascii="宋体" w:hAnsi="宋体" w:cs="宋体"/>
          <w:sz w:val="24"/>
        </w:rPr>
        <w:t>注：1.表中所列业绩如与评分有关的，出具的证明材料需满足评审依据，否则不予得分。</w:t>
      </w:r>
    </w:p>
    <w:p>
      <w:pPr>
        <w:tabs>
          <w:tab w:val="left" w:pos="744"/>
        </w:tabs>
        <w:spacing w:line="400" w:lineRule="exact"/>
        <w:ind w:firstLine="352" w:firstLineChars="147"/>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p>
    <w:p>
      <w:pPr>
        <w:rPr>
          <w:rFonts w:hint="eastAsia" w:ascii="宋体" w:hAnsi="宋体" w:cs="宋体"/>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bidi w:val="0"/>
        <w:rPr>
          <w:rFonts w:hint="eastAsia"/>
        </w:rPr>
      </w:pPr>
    </w:p>
    <w:p>
      <w:pPr>
        <w:bidi w:val="0"/>
        <w:rPr>
          <w:rFonts w:hint="eastAsia"/>
        </w:rPr>
      </w:pPr>
    </w:p>
    <w:p>
      <w:pPr>
        <w:bidi w:val="0"/>
        <w:rPr>
          <w:rFonts w:hint="eastAsia"/>
        </w:rPr>
      </w:pPr>
    </w:p>
    <w:p>
      <w:pPr>
        <w:pStyle w:val="6"/>
        <w:jc w:val="center"/>
        <w:rPr>
          <w:rFonts w:hint="eastAsia" w:ascii="宋体" w:hAnsi="宋体" w:cs="宋体"/>
          <w:bCs w:val="0"/>
          <w:spacing w:val="11"/>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snapToGrid w:val="0"/>
        <w:spacing w:before="50" w:after="156" w:afterLines="50" w:line="360" w:lineRule="auto"/>
        <w:jc w:val="center"/>
        <w:rPr>
          <w:rFonts w:hint="eastAsia" w:ascii="宋体" w:hAnsi="宋体"/>
          <w:b/>
          <w:sz w:val="32"/>
          <w:szCs w:val="32"/>
        </w:rPr>
      </w:pPr>
      <w:r>
        <w:rPr>
          <w:rFonts w:hint="eastAsia" w:ascii="宋体" w:hAnsi="宋体"/>
          <w:b/>
          <w:sz w:val="32"/>
          <w:szCs w:val="32"/>
        </w:rPr>
        <w:t>商务响应表</w:t>
      </w:r>
    </w:p>
    <w:p>
      <w:pPr>
        <w:spacing w:line="180" w:lineRule="exact"/>
        <w:rPr>
          <w:rFonts w:hint="eastAsia" w:ascii="宋体" w:hAnsi="宋体" w:cs="宋体"/>
          <w:spacing w:val="11"/>
          <w:sz w:val="24"/>
          <w:u w:val="single"/>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8"/>
        <w:gridCol w:w="2995"/>
        <w:gridCol w:w="2540"/>
        <w:gridCol w:w="2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spacing w:val="11"/>
                <w:sz w:val="24"/>
              </w:rPr>
            </w:pPr>
            <w:r>
              <w:rPr>
                <w:rFonts w:hint="eastAsia" w:ascii="宋体" w:hAnsi="宋体" w:cs="宋体"/>
                <w:spacing w:val="11"/>
                <w:sz w:val="24"/>
              </w:rPr>
              <w:t>商务条款内容</w:t>
            </w: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spacing w:val="11"/>
                <w:sz w:val="24"/>
              </w:rPr>
            </w:pPr>
            <w:r>
              <w:rPr>
                <w:rFonts w:hint="eastAsia" w:ascii="宋体" w:hAnsi="宋体" w:cs="宋体"/>
                <w:spacing w:val="11"/>
                <w:sz w:val="24"/>
              </w:rPr>
              <w:t>竞争性磋商文件要求</w:t>
            </w: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spacing w:val="11"/>
                <w:sz w:val="24"/>
              </w:rPr>
            </w:pPr>
            <w:r>
              <w:rPr>
                <w:rFonts w:hint="eastAsia" w:ascii="宋体" w:hAnsi="宋体" w:cs="宋体"/>
                <w:spacing w:val="11"/>
                <w:sz w:val="24"/>
              </w:rPr>
              <w:t>磋商响应文件内容</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hint="eastAsia" w:ascii="宋体" w:hAnsi="宋体" w:cs="宋体"/>
                <w:spacing w:val="11"/>
                <w:sz w:val="24"/>
              </w:rPr>
            </w:pPr>
            <w:r>
              <w:rPr>
                <w:rFonts w:hint="eastAsia" w:ascii="宋体" w:hAnsi="宋体" w:cs="宋体"/>
                <w:spacing w:val="11"/>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9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jc w:val="center"/>
              <w:rPr>
                <w:rFonts w:hint="eastAsia" w:ascii="宋体" w:hAnsi="宋体" w:cs="宋体"/>
                <w:spacing w:val="11"/>
                <w:sz w:val="24"/>
              </w:rPr>
            </w:pPr>
          </w:p>
        </w:tc>
        <w:tc>
          <w:tcPr>
            <w:tcW w:w="254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c>
          <w:tcPr>
            <w:tcW w:w="24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460" w:lineRule="exact"/>
              <w:jc w:val="center"/>
              <w:rPr>
                <w:rFonts w:hint="eastAsia" w:ascii="宋体" w:hAnsi="宋体" w:cs="宋体"/>
                <w:spacing w:val="11"/>
                <w:sz w:val="24"/>
              </w:rPr>
            </w:pPr>
          </w:p>
        </w:tc>
      </w:tr>
    </w:tbl>
    <w:p>
      <w:pPr>
        <w:spacing w:line="360" w:lineRule="auto"/>
        <w:ind w:right="-21" w:rightChars="-10"/>
        <w:rPr>
          <w:rFonts w:hint="eastAsia" w:ascii="宋体" w:hAnsi="宋体" w:cs="宋体"/>
          <w:spacing w:val="11"/>
          <w:sz w:val="24"/>
        </w:rPr>
      </w:pPr>
    </w:p>
    <w:p>
      <w:pPr>
        <w:spacing w:line="360" w:lineRule="auto"/>
        <w:ind w:right="-21" w:rightChars="-10"/>
        <w:rPr>
          <w:rFonts w:hint="eastAsia" w:ascii="宋体" w:hAnsi="宋体" w:cs="宋体"/>
          <w:spacing w:val="11"/>
          <w:sz w:val="24"/>
        </w:rPr>
      </w:pPr>
      <w:r>
        <w:rPr>
          <w:rFonts w:hint="eastAsia" w:ascii="宋体" w:hAnsi="宋体" w:cs="宋体"/>
          <w:spacing w:val="11"/>
          <w:sz w:val="24"/>
        </w:rPr>
        <w:t>注：1、商务条款内容主要是针对竞争性磋商文件有关的包括服务期、服务质量目标、付款条件、合同主要条款等内容。</w:t>
      </w:r>
    </w:p>
    <w:p>
      <w:pPr>
        <w:spacing w:line="360" w:lineRule="auto"/>
        <w:rPr>
          <w:rFonts w:hint="eastAsia" w:ascii="宋体" w:hAnsi="宋体" w:cs="宋体"/>
          <w:spacing w:val="11"/>
          <w:sz w:val="24"/>
        </w:rPr>
      </w:pPr>
      <w:r>
        <w:rPr>
          <w:rFonts w:hint="eastAsia" w:ascii="宋体" w:hAnsi="宋体" w:cs="宋体"/>
          <w:spacing w:val="11"/>
          <w:sz w:val="24"/>
        </w:rPr>
        <w:t>2、如不填写，则视为完全响应竞争性磋商文件；如有偏离请如实填写，偏离情况可按实际响应情况填写正偏离、负偏离或无偏离。</w:t>
      </w:r>
    </w:p>
    <w:p>
      <w:pPr>
        <w:spacing w:line="360" w:lineRule="auto"/>
        <w:rPr>
          <w:rFonts w:hint="eastAsia" w:ascii="宋体" w:hAnsi="宋体" w:cs="宋体"/>
          <w:spacing w:val="11"/>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snapToGrid w:val="0"/>
        <w:spacing w:before="156" w:beforeLines="50" w:after="50"/>
        <w:rPr>
          <w:rFonts w:hint="eastAsia" w:ascii="宋体" w:hAnsi="宋体" w:cs="宋体"/>
          <w:spacing w:val="11"/>
          <w:sz w:val="24"/>
        </w:rPr>
      </w:pPr>
    </w:p>
    <w:p>
      <w:pPr>
        <w:snapToGrid w:val="0"/>
        <w:spacing w:before="156" w:beforeLines="50" w:after="50"/>
        <w:rPr>
          <w:rFonts w:hint="eastAsia" w:ascii="宋体" w:hAnsi="宋体" w:cs="宋体"/>
          <w:spacing w:val="11"/>
          <w:sz w:val="24"/>
        </w:rPr>
      </w:pPr>
      <w:r>
        <w:rPr>
          <w:rFonts w:hint="eastAsia" w:ascii="宋体" w:hAnsi="宋体" w:cs="宋体"/>
          <w:spacing w:val="11"/>
          <w:sz w:val="24"/>
        </w:rPr>
        <w:t xml:space="preserve"> </w:t>
      </w:r>
    </w:p>
    <w:p>
      <w:pPr>
        <w:snapToGrid w:val="0"/>
        <w:spacing w:before="50" w:after="156" w:afterLines="50" w:line="360" w:lineRule="auto"/>
        <w:jc w:val="center"/>
        <w:rPr>
          <w:rFonts w:hint="eastAsia" w:ascii="宋体" w:hAnsi="宋体"/>
          <w:sz w:val="32"/>
          <w:szCs w:val="32"/>
        </w:rPr>
      </w:pPr>
      <w:r>
        <w:rPr>
          <w:rFonts w:ascii="宋体" w:hAnsi="宋体" w:cs="宋体"/>
          <w:spacing w:val="11"/>
          <w:sz w:val="24"/>
        </w:rPr>
        <w:br w:type="page"/>
      </w:r>
      <w:r>
        <w:rPr>
          <w:rFonts w:hint="eastAsia" w:ascii="宋体" w:hAnsi="宋体"/>
          <w:b/>
          <w:sz w:val="32"/>
          <w:szCs w:val="32"/>
        </w:rPr>
        <w:t>技术响应表</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11"/>
        <w:gridCol w:w="2579"/>
        <w:gridCol w:w="3175"/>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int="eastAsia" w:hAnsi="宋体"/>
                <w:b/>
                <w:szCs w:val="21"/>
              </w:rPr>
            </w:pPr>
            <w:r>
              <w:rPr>
                <w:rFonts w:hint="eastAsia" w:hAnsi="宋体"/>
                <w:b/>
                <w:szCs w:val="21"/>
              </w:rPr>
              <w:t>序号</w:t>
            </w: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b/>
                <w:szCs w:val="21"/>
              </w:rPr>
            </w:pPr>
            <w:r>
              <w:rPr>
                <w:rFonts w:hAnsi="宋体"/>
                <w:b/>
                <w:szCs w:val="21"/>
              </w:rPr>
              <w:t>采购文件要求</w:t>
            </w: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b/>
                <w:szCs w:val="21"/>
              </w:rPr>
            </w:pPr>
            <w:r>
              <w:rPr>
                <w:rFonts w:hAnsi="宋体"/>
                <w:b/>
                <w:szCs w:val="21"/>
              </w:rPr>
              <w:t>响应文件响应</w:t>
            </w: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1"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72"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689"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pPr>
              <w:pStyle w:val="13"/>
              <w:snapToGrid w:val="0"/>
              <w:spacing w:before="295" w:after="295" w:line="360" w:lineRule="auto"/>
              <w:jc w:val="center"/>
              <w:rPr>
                <w:rFonts w:hAnsi="宋体"/>
                <w:szCs w:val="21"/>
              </w:rPr>
            </w:pPr>
          </w:p>
        </w:tc>
      </w:tr>
    </w:tbl>
    <w:p>
      <w:pPr>
        <w:pStyle w:val="10"/>
        <w:spacing w:line="360" w:lineRule="auto"/>
        <w:rPr>
          <w:rFonts w:hint="eastAsia" w:ascii="宋体"/>
          <w:sz w:val="24"/>
          <w:szCs w:val="24"/>
        </w:rPr>
      </w:pPr>
      <w:r>
        <w:rPr>
          <w:rFonts w:hint="eastAsia" w:ascii="宋体"/>
          <w:sz w:val="24"/>
          <w:szCs w:val="24"/>
        </w:rPr>
        <w:t>注：供应商应根据货物或服务内容的要求、对照采购文件要求在“偏离情况”栏注明“正偏离”、“负偏离”或“无偏离”。</w:t>
      </w:r>
    </w:p>
    <w:p>
      <w:pPr>
        <w:pStyle w:val="10"/>
        <w:spacing w:line="360" w:lineRule="auto"/>
        <w:rPr>
          <w:rFonts w:ascii="宋体"/>
          <w:spacing w:val="20"/>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snapToGrid w:val="0"/>
        <w:spacing w:before="50" w:after="50" w:line="360" w:lineRule="auto"/>
        <w:rPr>
          <w:rFonts w:ascii="宋体" w:hAnsi="宋体"/>
          <w:spacing w:val="20"/>
          <w:sz w:val="24"/>
          <w:u w:val="single"/>
        </w:rPr>
      </w:pPr>
    </w:p>
    <w:p>
      <w:pPr>
        <w:snapToGrid w:val="0"/>
        <w:spacing w:before="156" w:beforeLines="50" w:after="50"/>
        <w:rPr>
          <w:rFonts w:hint="eastAsia" w:ascii="宋体" w:hAnsi="宋体" w:cs="宋体"/>
          <w:spacing w:val="11"/>
          <w:sz w:val="24"/>
        </w:rPr>
      </w:pPr>
    </w:p>
    <w:p>
      <w:pPr>
        <w:spacing w:after="156" w:afterLines="50" w:line="360" w:lineRule="auto"/>
        <w:jc w:val="center"/>
        <w:rPr>
          <w:rFonts w:hint="eastAsia" w:ascii="宋体" w:hAnsi="宋体" w:cs="宋体"/>
          <w:spacing w:val="11"/>
          <w:sz w:val="24"/>
        </w:rPr>
      </w:pPr>
      <w:r>
        <w:rPr>
          <w:rFonts w:hint="eastAsia" w:ascii="宋体" w:hAnsi="宋体" w:cs="宋体"/>
          <w:spacing w:val="11"/>
          <w:sz w:val="24"/>
        </w:rPr>
        <w:t xml:space="preserve"> </w:t>
      </w:r>
    </w:p>
    <w:p>
      <w:pPr>
        <w:spacing w:line="440" w:lineRule="exact"/>
        <w:ind w:firstLine="655" w:firstLineChars="250"/>
        <w:rPr>
          <w:rFonts w:hint="eastAsia" w:ascii="宋体" w:hAnsi="宋体" w:cs="宋体"/>
          <w:spacing w:val="11"/>
          <w:sz w:val="24"/>
        </w:rPr>
      </w:pPr>
    </w:p>
    <w:p>
      <w:pPr>
        <w:spacing w:line="400" w:lineRule="exact"/>
        <w:jc w:val="center"/>
        <w:rPr>
          <w:rFonts w:hint="eastAsia" w:ascii="宋体" w:hAnsi="宋体" w:cs="宋体"/>
          <w:bCs/>
          <w:spacing w:val="11"/>
        </w:rPr>
      </w:pPr>
      <w:r>
        <w:rPr>
          <w:rFonts w:ascii="宋体" w:hAnsi="宋体" w:cs="宋体"/>
          <w:b/>
          <w:spacing w:val="11"/>
          <w:sz w:val="32"/>
        </w:rPr>
        <w:br w:type="page"/>
      </w:r>
      <w:r>
        <w:rPr>
          <w:rFonts w:hint="eastAsia" w:ascii="宋体" w:hAnsi="宋体"/>
          <w:b/>
          <w:sz w:val="32"/>
          <w:szCs w:val="32"/>
        </w:rPr>
        <w:t>拟投入项目组人员一览表</w:t>
      </w:r>
    </w:p>
    <w:p>
      <w:pPr>
        <w:spacing w:line="400" w:lineRule="exact"/>
        <w:jc w:val="center"/>
        <w:rPr>
          <w:rFonts w:hint="eastAsia" w:ascii="宋体" w:hAnsi="宋体" w:cs="宋体"/>
          <w:spacing w:val="11"/>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990"/>
        <w:gridCol w:w="830"/>
        <w:gridCol w:w="1334"/>
        <w:gridCol w:w="1313"/>
        <w:gridCol w:w="1297"/>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8"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拟任岗位</w:t>
            </w:r>
          </w:p>
        </w:tc>
        <w:tc>
          <w:tcPr>
            <w:tcW w:w="990"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姓名</w:t>
            </w:r>
          </w:p>
        </w:tc>
        <w:tc>
          <w:tcPr>
            <w:tcW w:w="830"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性别</w:t>
            </w:r>
          </w:p>
        </w:tc>
        <w:tc>
          <w:tcPr>
            <w:tcW w:w="1334"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专业学历</w:t>
            </w:r>
          </w:p>
        </w:tc>
        <w:tc>
          <w:tcPr>
            <w:tcW w:w="1313"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专业年限</w:t>
            </w:r>
          </w:p>
        </w:tc>
        <w:tc>
          <w:tcPr>
            <w:tcW w:w="1297" w:type="dxa"/>
            <w:noWrap w:val="0"/>
            <w:vAlign w:val="center"/>
          </w:tcPr>
          <w:p>
            <w:pPr>
              <w:spacing w:line="400" w:lineRule="exact"/>
              <w:jc w:val="center"/>
              <w:rPr>
                <w:rFonts w:hint="eastAsia" w:ascii="宋体" w:hAnsi="宋体" w:cs="宋体"/>
                <w:spacing w:val="11"/>
                <w:sz w:val="24"/>
              </w:rPr>
            </w:pPr>
            <w:r>
              <w:rPr>
                <w:rFonts w:hint="eastAsia" w:ascii="宋体" w:hAnsi="宋体" w:cs="宋体"/>
                <w:spacing w:val="11"/>
                <w:sz w:val="24"/>
              </w:rPr>
              <w:t>证书</w:t>
            </w:r>
          </w:p>
          <w:p>
            <w:pPr>
              <w:spacing w:line="400" w:lineRule="exact"/>
              <w:jc w:val="center"/>
              <w:rPr>
                <w:rFonts w:hint="eastAsia" w:ascii="宋体" w:hAnsi="宋体" w:cs="宋体"/>
                <w:spacing w:val="11"/>
                <w:sz w:val="24"/>
              </w:rPr>
            </w:pPr>
            <w:r>
              <w:rPr>
                <w:rFonts w:hint="eastAsia" w:ascii="宋体" w:hAnsi="宋体" w:cs="宋体"/>
                <w:spacing w:val="11"/>
                <w:sz w:val="24"/>
              </w:rPr>
              <w:t>（如有）</w:t>
            </w:r>
          </w:p>
        </w:tc>
        <w:tc>
          <w:tcPr>
            <w:tcW w:w="1150" w:type="dxa"/>
            <w:noWrap w:val="0"/>
            <w:vAlign w:val="center"/>
          </w:tcPr>
          <w:p>
            <w:pPr>
              <w:spacing w:line="400" w:lineRule="exact"/>
              <w:jc w:val="center"/>
              <w:rPr>
                <w:rFonts w:ascii="宋体" w:hAnsi="宋体" w:cs="宋体"/>
                <w:spacing w:val="11"/>
                <w:sz w:val="24"/>
              </w:rPr>
            </w:pPr>
            <w:r>
              <w:rPr>
                <w:rFonts w:hint="eastAsia" w:ascii="宋体" w:hAnsi="宋体" w:cs="宋体"/>
                <w:spacing w:val="11"/>
                <w:sz w:val="24"/>
              </w:rPr>
              <w:t>备注是否为驻场人员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708" w:type="dxa"/>
            <w:noWrap w:val="0"/>
            <w:vAlign w:val="center"/>
          </w:tcPr>
          <w:p>
            <w:pPr>
              <w:spacing w:line="400" w:lineRule="exact"/>
              <w:jc w:val="center"/>
              <w:rPr>
                <w:rFonts w:hint="eastAsia" w:ascii="宋体" w:hAnsi="宋体" w:cs="宋体"/>
                <w:spacing w:val="11"/>
                <w:sz w:val="24"/>
              </w:rPr>
            </w:pPr>
          </w:p>
        </w:tc>
        <w:tc>
          <w:tcPr>
            <w:tcW w:w="990" w:type="dxa"/>
            <w:noWrap w:val="0"/>
            <w:vAlign w:val="center"/>
          </w:tcPr>
          <w:p>
            <w:pPr>
              <w:spacing w:line="400" w:lineRule="exact"/>
              <w:jc w:val="center"/>
              <w:rPr>
                <w:rFonts w:hint="eastAsia" w:ascii="宋体" w:hAnsi="宋体" w:cs="宋体"/>
                <w:spacing w:val="11"/>
                <w:sz w:val="24"/>
              </w:rPr>
            </w:pPr>
          </w:p>
        </w:tc>
        <w:tc>
          <w:tcPr>
            <w:tcW w:w="830" w:type="dxa"/>
            <w:noWrap w:val="0"/>
            <w:vAlign w:val="center"/>
          </w:tcPr>
          <w:p>
            <w:pPr>
              <w:spacing w:line="400" w:lineRule="exact"/>
              <w:jc w:val="center"/>
              <w:rPr>
                <w:rFonts w:hint="eastAsia" w:ascii="宋体" w:hAnsi="宋体" w:cs="宋体"/>
                <w:spacing w:val="11"/>
                <w:sz w:val="24"/>
              </w:rPr>
            </w:pPr>
          </w:p>
        </w:tc>
        <w:tc>
          <w:tcPr>
            <w:tcW w:w="1334" w:type="dxa"/>
            <w:noWrap w:val="0"/>
            <w:vAlign w:val="center"/>
          </w:tcPr>
          <w:p>
            <w:pPr>
              <w:spacing w:line="400" w:lineRule="exact"/>
              <w:jc w:val="center"/>
              <w:rPr>
                <w:rFonts w:hint="eastAsia" w:ascii="宋体" w:hAnsi="宋体" w:cs="宋体"/>
                <w:spacing w:val="11"/>
                <w:sz w:val="24"/>
              </w:rPr>
            </w:pPr>
          </w:p>
        </w:tc>
        <w:tc>
          <w:tcPr>
            <w:tcW w:w="1313" w:type="dxa"/>
            <w:noWrap w:val="0"/>
            <w:vAlign w:val="center"/>
          </w:tcPr>
          <w:p>
            <w:pPr>
              <w:spacing w:line="400" w:lineRule="exact"/>
              <w:jc w:val="center"/>
              <w:rPr>
                <w:rFonts w:hint="eastAsia" w:ascii="宋体" w:hAnsi="宋体" w:cs="宋体"/>
                <w:spacing w:val="11"/>
                <w:sz w:val="24"/>
              </w:rPr>
            </w:pPr>
          </w:p>
        </w:tc>
        <w:tc>
          <w:tcPr>
            <w:tcW w:w="1297" w:type="dxa"/>
            <w:noWrap w:val="0"/>
            <w:vAlign w:val="center"/>
          </w:tcPr>
          <w:p>
            <w:pPr>
              <w:spacing w:line="400" w:lineRule="exact"/>
              <w:jc w:val="center"/>
              <w:rPr>
                <w:rFonts w:hint="eastAsia" w:ascii="宋体" w:hAnsi="宋体" w:cs="宋体"/>
                <w:spacing w:val="11"/>
                <w:sz w:val="24"/>
              </w:rPr>
            </w:pPr>
          </w:p>
        </w:tc>
        <w:tc>
          <w:tcPr>
            <w:tcW w:w="1150" w:type="dxa"/>
            <w:noWrap w:val="0"/>
            <w:vAlign w:val="center"/>
          </w:tcPr>
          <w:p>
            <w:pPr>
              <w:spacing w:line="400" w:lineRule="exact"/>
              <w:jc w:val="center"/>
              <w:rPr>
                <w:rFonts w:hint="eastAsia" w:ascii="宋体" w:hAnsi="宋体" w:cs="宋体"/>
                <w:spacing w:val="11"/>
                <w:sz w:val="24"/>
              </w:rPr>
            </w:pPr>
          </w:p>
        </w:tc>
      </w:tr>
    </w:tbl>
    <w:p>
      <w:pPr>
        <w:spacing w:line="400" w:lineRule="exact"/>
        <w:ind w:left="86" w:leftChars="41"/>
        <w:jc w:val="left"/>
        <w:rPr>
          <w:rFonts w:hint="eastAsia" w:ascii="宋体" w:hAnsi="宋体" w:cs="宋体"/>
          <w:bCs/>
          <w:spacing w:val="11"/>
          <w:sz w:val="24"/>
        </w:rPr>
      </w:pPr>
    </w:p>
    <w:p>
      <w:pPr>
        <w:spacing w:line="400" w:lineRule="exact"/>
        <w:ind w:left="86" w:leftChars="41"/>
        <w:jc w:val="left"/>
        <w:rPr>
          <w:rFonts w:hint="eastAsia" w:ascii="宋体" w:hAnsi="宋体" w:cs="宋体"/>
          <w:bCs/>
          <w:spacing w:val="11"/>
          <w:sz w:val="24"/>
        </w:rPr>
      </w:pPr>
      <w:r>
        <w:rPr>
          <w:rFonts w:hint="eastAsia" w:ascii="宋体" w:hAnsi="宋体" w:cs="宋体"/>
          <w:spacing w:val="11"/>
          <w:sz w:val="24"/>
        </w:rPr>
        <w:t>注：</w:t>
      </w:r>
      <w:r>
        <w:rPr>
          <w:rFonts w:hint="eastAsia" w:ascii="宋体" w:hAnsi="宋体" w:cs="宋体"/>
          <w:bCs/>
          <w:spacing w:val="11"/>
          <w:sz w:val="24"/>
        </w:rPr>
        <w:t>供应商根据竞争性磋商文件要求及自行拟定的方案自行配备相关工作人员。提供相关证书和社保缴纳证明复印件。</w:t>
      </w:r>
    </w:p>
    <w:p>
      <w:pPr>
        <w:spacing w:line="400" w:lineRule="exact"/>
        <w:ind w:firstLine="4200"/>
        <w:rPr>
          <w:rFonts w:hint="eastAsia" w:ascii="宋体" w:hAnsi="宋体" w:cs="宋体"/>
          <w:spacing w:val="11"/>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pStyle w:val="6"/>
        <w:jc w:val="center"/>
        <w:rPr>
          <w:rFonts w:hint="eastAsia" w:ascii="宋体" w:hAnsi="宋体" w:cs="宋体"/>
          <w:bCs w:val="0"/>
          <w:spacing w:val="11"/>
        </w:rPr>
      </w:pPr>
    </w:p>
    <w:p>
      <w:pPr>
        <w:rPr>
          <w:rFonts w:hint="eastAsia" w:ascii="宋体" w:hAnsi="宋体" w:cs="宋体"/>
          <w:bCs/>
          <w:spacing w:val="11"/>
        </w:rPr>
      </w:pPr>
    </w:p>
    <w:p>
      <w:pPr>
        <w:snapToGrid w:val="0"/>
        <w:spacing w:before="156" w:beforeLines="50" w:after="50"/>
        <w:rPr>
          <w:rFonts w:hint="eastAsia" w:ascii="宋体" w:hAnsi="宋体" w:cs="宋体"/>
          <w:b/>
          <w:bCs/>
          <w:spacing w:val="11"/>
          <w:sz w:val="24"/>
        </w:rPr>
      </w:pPr>
    </w:p>
    <w:p>
      <w:pPr>
        <w:rPr>
          <w:rFonts w:hint="eastAsia" w:ascii="宋体" w:hAnsi="宋体" w:cs="宋体"/>
          <w:spacing w:val="11"/>
          <w:sz w:val="24"/>
        </w:rPr>
      </w:pPr>
      <w:bookmarkStart w:id="50" w:name="_Toc408862418"/>
      <w:bookmarkStart w:id="51" w:name="_Toc305965023"/>
      <w:bookmarkStart w:id="52" w:name="_Toc428279532"/>
    </w:p>
    <w:p>
      <w:pPr>
        <w:jc w:val="center"/>
        <w:rPr>
          <w:rFonts w:hint="eastAsia" w:ascii="宋体" w:hAnsi="宋体" w:cs="宋体"/>
          <w:sz w:val="32"/>
          <w:szCs w:val="32"/>
        </w:rPr>
      </w:pPr>
      <w:r>
        <w:rPr>
          <w:rFonts w:ascii="宋体" w:hAnsi="宋体" w:cs="宋体"/>
          <w:bCs/>
          <w:spacing w:val="11"/>
        </w:rPr>
        <w:br w:type="page"/>
      </w:r>
      <w:r>
        <w:rPr>
          <w:rFonts w:hint="eastAsia" w:ascii="宋体" w:hAnsi="宋体"/>
          <w:b/>
          <w:sz w:val="32"/>
          <w:szCs w:val="32"/>
        </w:rPr>
        <w:t>拟投入本项目的服务团队情况表</w:t>
      </w:r>
    </w:p>
    <w:p>
      <w:pPr>
        <w:adjustRightInd w:val="0"/>
        <w:snapToGrid w:val="0"/>
        <w:spacing w:line="360" w:lineRule="auto"/>
        <w:jc w:val="center"/>
        <w:rPr>
          <w:rFonts w:hint="eastAsia" w:ascii="宋体" w:hAnsi="宋体"/>
          <w:b/>
        </w:rPr>
      </w:pPr>
      <w:r>
        <w:rPr>
          <w:rFonts w:hint="eastAsia" w:ascii="宋体" w:hAnsi="宋体"/>
          <w:b/>
        </w:rPr>
        <w:t>(一)拟投入本项目的服务团队人员汇总表</w:t>
      </w:r>
    </w:p>
    <w:tbl>
      <w:tblPr>
        <w:tblStyle w:val="17"/>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255"/>
        <w:gridCol w:w="3399"/>
        <w:gridCol w:w="1420"/>
        <w:gridCol w:w="1558"/>
        <w:gridCol w:w="105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序号</w:t>
            </w:r>
          </w:p>
        </w:tc>
        <w:tc>
          <w:tcPr>
            <w:tcW w:w="1255"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姓名</w:t>
            </w:r>
          </w:p>
        </w:tc>
        <w:tc>
          <w:tcPr>
            <w:tcW w:w="3399"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职称及相关专业认证（或执业资格）情况（如评分需要）</w:t>
            </w:r>
          </w:p>
        </w:tc>
        <w:tc>
          <w:tcPr>
            <w:tcW w:w="1420"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在本单位工作年限</w:t>
            </w:r>
          </w:p>
        </w:tc>
        <w:tc>
          <w:tcPr>
            <w:tcW w:w="1558"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在本项目中拟担任职务</w:t>
            </w:r>
          </w:p>
        </w:tc>
        <w:tc>
          <w:tcPr>
            <w:tcW w:w="1054" w:type="dxa"/>
            <w:noWrap w:val="0"/>
            <w:vAlign w:val="center"/>
          </w:tcPr>
          <w:p>
            <w:pPr>
              <w:autoSpaceDE w:val="0"/>
              <w:autoSpaceDN w:val="0"/>
              <w:adjustRightInd w:val="0"/>
              <w:spacing w:line="360" w:lineRule="auto"/>
              <w:jc w:val="center"/>
              <w:rPr>
                <w:rFonts w:hint="eastAsia" w:ascii="宋体" w:hAnsi="宋体"/>
                <w:b/>
                <w:kern w:val="0"/>
              </w:rPr>
            </w:pPr>
            <w:r>
              <w:rPr>
                <w:rFonts w:hint="eastAsia" w:ascii="宋体" w:hAnsi="宋体"/>
                <w:b/>
                <w:kern w:val="0"/>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1</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r>
              <w:rPr>
                <w:rFonts w:hint="eastAsia" w:ascii="宋体" w:hAnsi="宋体"/>
                <w:kern w:val="0"/>
              </w:rPr>
              <w:t>项目负责人</w:t>
            </w: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2</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3</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556" w:type="dxa"/>
            <w:noWrap w:val="0"/>
            <w:vAlign w:val="center"/>
          </w:tcPr>
          <w:p>
            <w:pPr>
              <w:autoSpaceDE w:val="0"/>
              <w:autoSpaceDN w:val="0"/>
              <w:adjustRightInd w:val="0"/>
              <w:spacing w:line="360" w:lineRule="auto"/>
              <w:jc w:val="center"/>
              <w:rPr>
                <w:rFonts w:hint="eastAsia" w:ascii="宋体" w:hAnsi="宋体"/>
                <w:kern w:val="0"/>
              </w:rPr>
            </w:pPr>
            <w:r>
              <w:rPr>
                <w:rFonts w:hint="eastAsia" w:ascii="宋体" w:hAnsi="宋体"/>
                <w:kern w:val="0"/>
              </w:rPr>
              <w:t>…</w:t>
            </w:r>
          </w:p>
        </w:tc>
        <w:tc>
          <w:tcPr>
            <w:tcW w:w="1255" w:type="dxa"/>
            <w:noWrap w:val="0"/>
            <w:vAlign w:val="center"/>
          </w:tcPr>
          <w:p>
            <w:pPr>
              <w:autoSpaceDE w:val="0"/>
              <w:autoSpaceDN w:val="0"/>
              <w:adjustRightInd w:val="0"/>
              <w:spacing w:line="360" w:lineRule="auto"/>
              <w:rPr>
                <w:rFonts w:hint="eastAsia" w:ascii="宋体" w:hAnsi="宋体"/>
                <w:kern w:val="0"/>
              </w:rPr>
            </w:pPr>
          </w:p>
        </w:tc>
        <w:tc>
          <w:tcPr>
            <w:tcW w:w="3399" w:type="dxa"/>
            <w:noWrap w:val="0"/>
            <w:vAlign w:val="center"/>
          </w:tcPr>
          <w:p>
            <w:pPr>
              <w:autoSpaceDE w:val="0"/>
              <w:autoSpaceDN w:val="0"/>
              <w:adjustRightInd w:val="0"/>
              <w:spacing w:line="360" w:lineRule="auto"/>
              <w:rPr>
                <w:rFonts w:hint="eastAsia" w:ascii="宋体" w:hAnsi="宋体"/>
                <w:kern w:val="0"/>
              </w:rPr>
            </w:pPr>
          </w:p>
        </w:tc>
        <w:tc>
          <w:tcPr>
            <w:tcW w:w="1420" w:type="dxa"/>
            <w:noWrap w:val="0"/>
            <w:vAlign w:val="center"/>
          </w:tcPr>
          <w:p>
            <w:pPr>
              <w:autoSpaceDE w:val="0"/>
              <w:autoSpaceDN w:val="0"/>
              <w:adjustRightInd w:val="0"/>
              <w:spacing w:line="360" w:lineRule="auto"/>
              <w:rPr>
                <w:rFonts w:hint="eastAsia" w:ascii="宋体" w:hAnsi="宋体"/>
                <w:kern w:val="0"/>
              </w:rPr>
            </w:pPr>
          </w:p>
        </w:tc>
        <w:tc>
          <w:tcPr>
            <w:tcW w:w="1558" w:type="dxa"/>
            <w:noWrap w:val="0"/>
            <w:vAlign w:val="center"/>
          </w:tcPr>
          <w:p>
            <w:pPr>
              <w:autoSpaceDE w:val="0"/>
              <w:autoSpaceDN w:val="0"/>
              <w:adjustRightInd w:val="0"/>
              <w:spacing w:line="360" w:lineRule="auto"/>
              <w:rPr>
                <w:rFonts w:hint="eastAsia" w:ascii="宋体" w:hAnsi="宋体"/>
                <w:kern w:val="0"/>
              </w:rPr>
            </w:pPr>
          </w:p>
        </w:tc>
        <w:tc>
          <w:tcPr>
            <w:tcW w:w="1054" w:type="dxa"/>
            <w:noWrap w:val="0"/>
            <w:vAlign w:val="center"/>
          </w:tcPr>
          <w:p>
            <w:pPr>
              <w:autoSpaceDE w:val="0"/>
              <w:autoSpaceDN w:val="0"/>
              <w:adjustRightInd w:val="0"/>
              <w:spacing w:line="360" w:lineRule="auto"/>
              <w:rPr>
                <w:rFonts w:hint="eastAsia" w:ascii="宋体" w:hAnsi="宋体"/>
                <w:kern w:val="0"/>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c>
          <w:tcPr>
            <w:tcW w:w="9242" w:type="dxa"/>
            <w:gridSpan w:val="6"/>
            <w:noWrap w:val="0"/>
            <w:vAlign w:val="center"/>
          </w:tcPr>
          <w:p>
            <w:pPr>
              <w:autoSpaceDE w:val="0"/>
              <w:autoSpaceDN w:val="0"/>
              <w:adjustRightInd w:val="0"/>
              <w:spacing w:line="360" w:lineRule="auto"/>
              <w:rPr>
                <w:rFonts w:hint="eastAsia" w:ascii="宋体" w:hAnsi="宋体"/>
                <w:b/>
                <w:kern w:val="0"/>
              </w:rPr>
            </w:pPr>
            <w:r>
              <w:rPr>
                <w:rFonts w:hint="eastAsia" w:ascii="宋体" w:hAnsi="宋体"/>
                <w:b/>
                <w:kern w:val="0"/>
              </w:rPr>
              <w:t>其他说明：（如有）</w:t>
            </w:r>
          </w:p>
        </w:tc>
      </w:tr>
    </w:tbl>
    <w:p>
      <w:pPr>
        <w:adjustRightInd w:val="0"/>
        <w:snapToGrid w:val="0"/>
        <w:spacing w:line="360" w:lineRule="auto"/>
        <w:rPr>
          <w:rFonts w:hint="eastAsia" w:ascii="宋体" w:hAnsi="宋体"/>
        </w:rPr>
      </w:pPr>
      <w:r>
        <w:rPr>
          <w:rFonts w:hint="eastAsia" w:ascii="宋体" w:hAnsi="宋体"/>
          <w:b/>
          <w:kern w:val="0"/>
        </w:rPr>
        <w:t>注：本表后附对应的人员详细情况表及其为响应人正式员工的证明文件；</w:t>
      </w:r>
    </w:p>
    <w:p>
      <w:pPr>
        <w:adjustRightInd w:val="0"/>
        <w:snapToGrid w:val="0"/>
        <w:spacing w:line="360" w:lineRule="auto"/>
        <w:jc w:val="center"/>
        <w:rPr>
          <w:rFonts w:hint="eastAsia" w:ascii="宋体" w:hAnsi="宋体"/>
          <w:b/>
        </w:rPr>
      </w:pPr>
    </w:p>
    <w:p>
      <w:pPr>
        <w:adjustRightInd w:val="0"/>
        <w:snapToGrid w:val="0"/>
        <w:spacing w:line="360" w:lineRule="auto"/>
        <w:jc w:val="center"/>
        <w:rPr>
          <w:rFonts w:hint="eastAsia" w:ascii="宋体" w:hAnsi="宋体"/>
          <w:b/>
        </w:rPr>
      </w:pPr>
      <w:r>
        <w:rPr>
          <w:rFonts w:hint="eastAsia" w:ascii="宋体" w:hAnsi="宋体"/>
          <w:b/>
        </w:rPr>
        <w:t>(二)拟投入本项目的服务团队人员详细情况表</w:t>
      </w:r>
    </w:p>
    <w:tbl>
      <w:tblPr>
        <w:tblStyle w:val="17"/>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554"/>
        <w:gridCol w:w="1679"/>
        <w:gridCol w:w="1978"/>
        <w:gridCol w:w="1698"/>
        <w:gridCol w:w="993"/>
        <w:gridCol w:w="1418"/>
        <w:gridCol w:w="90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序号</w:t>
            </w:r>
          </w:p>
        </w:tc>
        <w:tc>
          <w:tcPr>
            <w:tcW w:w="6995" w:type="dxa"/>
            <w:gridSpan w:val="5"/>
            <w:noWrap w:val="0"/>
            <w:vAlign w:val="center"/>
          </w:tcPr>
          <w:p>
            <w:pPr>
              <w:widowControl/>
              <w:spacing w:line="360" w:lineRule="auto"/>
              <w:jc w:val="center"/>
              <w:rPr>
                <w:rFonts w:hint="eastAsia" w:ascii="宋体" w:hAnsi="宋体"/>
                <w:b/>
              </w:rPr>
            </w:pPr>
            <w:r>
              <w:rPr>
                <w:rFonts w:hint="eastAsia" w:ascii="宋体" w:hAnsi="宋体"/>
              </w:rPr>
              <w:t>（对应人员汇总表中的序号）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02" w:type="dxa"/>
            <w:gridSpan w:val="5"/>
            <w:tcBorders>
              <w:right w:val="single" w:color="000000" w:sz="4" w:space="0"/>
            </w:tcBorders>
            <w:noWrap w:val="0"/>
            <w:vAlign w:val="center"/>
          </w:tcPr>
          <w:p>
            <w:pPr>
              <w:widowControl/>
              <w:spacing w:line="360" w:lineRule="auto"/>
              <w:jc w:val="center"/>
              <w:rPr>
                <w:rFonts w:hint="eastAsia" w:ascii="宋体" w:hAnsi="宋体"/>
              </w:rPr>
            </w:pPr>
            <w:r>
              <w:rPr>
                <w:rFonts w:hint="eastAsia" w:ascii="宋体" w:hAnsi="宋体"/>
                <w:b/>
              </w:rPr>
              <w:t xml:space="preserve">                   一般情况</w:t>
            </w:r>
          </w:p>
        </w:tc>
        <w:tc>
          <w:tcPr>
            <w:tcW w:w="141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证明材料</w:t>
            </w:r>
          </w:p>
        </w:tc>
        <w:tc>
          <w:tcPr>
            <w:tcW w:w="908" w:type="dxa"/>
            <w:tcBorders>
              <w:lef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姓名</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r>
              <w:rPr>
                <w:rFonts w:hint="eastAsia" w:ascii="宋体" w:hAnsi="宋体"/>
              </w:rPr>
              <w:t>身份证复印件</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年龄</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279"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是否为正式员工</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spacing w:line="360" w:lineRule="auto"/>
              <w:jc w:val="left"/>
              <w:rPr>
                <w:rFonts w:hint="eastAsia" w:ascii="宋体" w:hAnsi="宋体"/>
              </w:rPr>
            </w:pPr>
            <w:r>
              <w:rPr>
                <w:rFonts w:hint="eastAsia" w:ascii="宋体" w:hAnsi="宋体"/>
              </w:rPr>
              <w:t>社保记录或劳务合同等</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在本单位任职时间</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职务（本单位）</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r>
              <w:rPr>
                <w:rFonts w:hint="eastAsia" w:ascii="宋体" w:hAnsi="宋体"/>
              </w:rPr>
              <w:t>\</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职务/职责（本项目）</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学历</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left"/>
              <w:rPr>
                <w:rFonts w:hint="eastAsia" w:ascii="宋体" w:hAnsi="宋体"/>
              </w:rPr>
            </w:pPr>
            <w:r>
              <w:rPr>
                <w:rFonts w:hint="eastAsia" w:ascii="宋体" w:hAnsi="宋体"/>
              </w:rPr>
              <w:t>相关证书复印件</w:t>
            </w:r>
          </w:p>
        </w:tc>
        <w:tc>
          <w:tcPr>
            <w:tcW w:w="908" w:type="dxa"/>
            <w:vMerge w:val="restart"/>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2233" w:type="dxa"/>
            <w:gridSpan w:val="2"/>
            <w:noWrap w:val="0"/>
            <w:vAlign w:val="center"/>
          </w:tcPr>
          <w:p>
            <w:pPr>
              <w:widowControl/>
              <w:spacing w:line="360" w:lineRule="auto"/>
              <w:jc w:val="left"/>
              <w:rPr>
                <w:rFonts w:hint="eastAsia" w:ascii="宋体" w:hAnsi="宋体"/>
                <w:b/>
              </w:rPr>
            </w:pPr>
            <w:r>
              <w:rPr>
                <w:rFonts w:hint="eastAsia" w:ascii="宋体" w:hAnsi="宋体"/>
                <w:b/>
              </w:rPr>
              <w:t>职称及相关专业认证（或执业资格）</w:t>
            </w:r>
          </w:p>
        </w:tc>
        <w:tc>
          <w:tcPr>
            <w:tcW w:w="4669" w:type="dxa"/>
            <w:gridSpan w:val="3"/>
            <w:tcBorders>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vMerge w:val="continue"/>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228" w:type="dxa"/>
            <w:gridSpan w:val="7"/>
            <w:noWrap w:val="0"/>
            <w:vAlign w:val="center"/>
          </w:tcPr>
          <w:p>
            <w:pPr>
              <w:widowControl/>
              <w:spacing w:line="360" w:lineRule="auto"/>
              <w:jc w:val="center"/>
              <w:rPr>
                <w:rFonts w:hint="eastAsia" w:ascii="宋体" w:hAnsi="宋体"/>
                <w:b/>
              </w:rPr>
            </w:pPr>
            <w:r>
              <w:rPr>
                <w:rFonts w:hint="eastAsia" w:ascii="宋体" w:hAnsi="宋体"/>
                <w:b/>
              </w:rPr>
              <w:t>以往经验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r>
              <w:rPr>
                <w:rFonts w:hint="eastAsia" w:ascii="宋体" w:hAnsi="宋体"/>
                <w:b/>
              </w:rPr>
              <w:t>序号</w:t>
            </w: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项目名称</w:t>
            </w: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合同签订时间</w:t>
            </w: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该项目中任职</w:t>
            </w:r>
          </w:p>
        </w:tc>
        <w:tc>
          <w:tcPr>
            <w:tcW w:w="141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证明材料</w:t>
            </w:r>
          </w:p>
        </w:tc>
        <w:tc>
          <w:tcPr>
            <w:tcW w:w="908" w:type="dxa"/>
            <w:tcBorders>
              <w:left w:val="single" w:color="000000" w:sz="4" w:space="0"/>
            </w:tcBorders>
            <w:noWrap w:val="0"/>
            <w:vAlign w:val="center"/>
          </w:tcPr>
          <w:p>
            <w:pPr>
              <w:widowControl/>
              <w:spacing w:line="360" w:lineRule="auto"/>
              <w:jc w:val="center"/>
              <w:rPr>
                <w:rFonts w:hint="eastAsia" w:ascii="宋体" w:hAnsi="宋体"/>
                <w:b/>
              </w:rPr>
            </w:pPr>
            <w:r>
              <w:rPr>
                <w:rFonts w:hint="eastAsia" w:ascii="宋体" w:hAnsi="宋体"/>
                <w:b/>
              </w:rPr>
              <w:t>材料页码</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restart"/>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r>
              <w:rPr>
                <w:rFonts w:hint="eastAsia" w:ascii="宋体" w:hAnsi="宋体"/>
              </w:rPr>
              <w:t>按评分办法要求提供合同复印件等</w:t>
            </w: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279"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554" w:type="dxa"/>
            <w:tcBorders>
              <w:right w:val="single" w:color="000000" w:sz="4" w:space="0"/>
            </w:tcBorders>
            <w:noWrap w:val="0"/>
            <w:vAlign w:val="center"/>
          </w:tcPr>
          <w:p>
            <w:pPr>
              <w:widowControl/>
              <w:spacing w:line="360" w:lineRule="auto"/>
              <w:jc w:val="left"/>
              <w:rPr>
                <w:rFonts w:hint="eastAsia" w:ascii="宋体" w:hAnsi="宋体"/>
                <w:b/>
              </w:rPr>
            </w:pPr>
          </w:p>
        </w:tc>
        <w:tc>
          <w:tcPr>
            <w:tcW w:w="3657" w:type="dxa"/>
            <w:gridSpan w:val="2"/>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698"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93" w:type="dxa"/>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1418" w:type="dxa"/>
            <w:vMerge w:val="continue"/>
            <w:tcBorders>
              <w:left w:val="single" w:color="000000" w:sz="4" w:space="0"/>
              <w:right w:val="single" w:color="000000" w:sz="4" w:space="0"/>
            </w:tcBorders>
            <w:noWrap w:val="0"/>
            <w:vAlign w:val="center"/>
          </w:tcPr>
          <w:p>
            <w:pPr>
              <w:widowControl/>
              <w:spacing w:line="360" w:lineRule="auto"/>
              <w:jc w:val="center"/>
              <w:rPr>
                <w:rFonts w:hint="eastAsia" w:ascii="宋体" w:hAnsi="宋体"/>
              </w:rPr>
            </w:pPr>
          </w:p>
        </w:tc>
        <w:tc>
          <w:tcPr>
            <w:tcW w:w="908" w:type="dxa"/>
            <w:tcBorders>
              <w:left w:val="single" w:color="000000" w:sz="4" w:space="0"/>
            </w:tcBorders>
            <w:noWrap w:val="0"/>
            <w:vAlign w:val="center"/>
          </w:tcPr>
          <w:p>
            <w:pPr>
              <w:widowControl/>
              <w:spacing w:line="360" w:lineRule="auto"/>
              <w:jc w:val="center"/>
              <w:rPr>
                <w:rFonts w:hint="eastAsia" w:ascii="宋体" w:hAns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9228" w:type="dxa"/>
            <w:gridSpan w:val="7"/>
            <w:noWrap w:val="0"/>
            <w:vAlign w:val="center"/>
          </w:tcPr>
          <w:p>
            <w:pPr>
              <w:widowControl/>
              <w:spacing w:line="360" w:lineRule="auto"/>
              <w:jc w:val="left"/>
              <w:rPr>
                <w:rFonts w:hint="eastAsia" w:ascii="宋体" w:hAnsi="宋体"/>
              </w:rPr>
            </w:pPr>
            <w:r>
              <w:rPr>
                <w:rFonts w:hint="eastAsia" w:ascii="宋体" w:hAnsi="宋体"/>
                <w:b/>
              </w:rPr>
              <w:t>备注：</w:t>
            </w:r>
          </w:p>
        </w:tc>
      </w:tr>
    </w:tbl>
    <w:p>
      <w:pPr>
        <w:adjustRightInd w:val="0"/>
        <w:snapToGrid w:val="0"/>
        <w:spacing w:line="360" w:lineRule="auto"/>
        <w:rPr>
          <w:rFonts w:hint="eastAsia" w:ascii="宋体" w:hAnsi="宋体"/>
          <w:b/>
        </w:rPr>
      </w:pPr>
      <w:r>
        <w:rPr>
          <w:rFonts w:hint="eastAsia" w:ascii="宋体" w:hAnsi="宋体"/>
          <w:b/>
        </w:rPr>
        <w:t>注：本表后附对应的证明材料；“职称及相关专业认证”、“以往经验”仅在评分办法有对应评分项时填写；具体内容见评分办法。</w:t>
      </w: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pStyle w:val="4"/>
        <w:rPr>
          <w:rFonts w:hint="eastAsia" w:ascii="宋体" w:hAnsi="宋体" w:eastAsia="宋体" w:cs="宋体"/>
          <w:b/>
          <w:color w:val="auto"/>
        </w:rPr>
      </w:pPr>
    </w:p>
    <w:p>
      <w:pPr>
        <w:spacing w:line="360" w:lineRule="auto"/>
        <w:ind w:firstLine="211"/>
        <w:rPr>
          <w:rFonts w:ascii="宋体" w:hAnsi="宋体"/>
          <w:b/>
          <w:szCs w:val="21"/>
        </w:rPr>
      </w:pPr>
    </w:p>
    <w:p>
      <w:pPr>
        <w:spacing w:line="360" w:lineRule="auto"/>
        <w:ind w:firstLine="241"/>
        <w:jc w:val="left"/>
        <w:rPr>
          <w:rFonts w:ascii="宋体" w:hAnsi="宋体"/>
          <w:b/>
          <w:szCs w:val="21"/>
        </w:rPr>
      </w:pPr>
    </w:p>
    <w:p>
      <w:pPr>
        <w:spacing w:line="360" w:lineRule="auto"/>
        <w:ind w:firstLine="480" w:firstLineChars="200"/>
        <w:rPr>
          <w:rFonts w:hint="eastAsia" w:ascii="宋体" w:hAnsi="宋体" w:cs="宋体"/>
          <w:sz w:val="24"/>
        </w:rPr>
      </w:pPr>
      <w:r>
        <w:rPr>
          <w:rFonts w:hint="eastAsia" w:ascii="宋体" w:hAnsi="宋体" w:cs="宋体"/>
          <w:sz w:val="24"/>
          <w:lang w:val="zh-CN"/>
        </w:rPr>
        <w:t>投标人名称(公章)：</w:t>
      </w:r>
    </w:p>
    <w:p>
      <w:pPr>
        <w:spacing w:line="360" w:lineRule="auto"/>
        <w:ind w:firstLine="480" w:firstLineChars="200"/>
        <w:rPr>
          <w:rFonts w:hint="eastAsia" w:ascii="宋体" w:hAnsi="宋体" w:cs="宋体"/>
          <w:sz w:val="24"/>
        </w:rPr>
      </w:pPr>
      <w:r>
        <w:rPr>
          <w:rFonts w:hint="eastAsia" w:ascii="宋体" w:hAnsi="宋体" w:cs="宋体"/>
          <w:sz w:val="24"/>
          <w:lang w:val="zh-CN"/>
        </w:rPr>
        <w:t>日期</w:t>
      </w:r>
      <w:r>
        <w:rPr>
          <w:rFonts w:hint="eastAsia" w:ascii="宋体" w:hAnsi="宋体" w:cs="宋体"/>
          <w:sz w:val="24"/>
        </w:rPr>
        <w:t xml:space="preserve">：  年  </w:t>
      </w:r>
      <w:r>
        <w:rPr>
          <w:rFonts w:hint="eastAsia" w:ascii="宋体" w:hAnsi="宋体" w:cs="宋体"/>
          <w:sz w:val="24"/>
          <w:lang w:val="zh-CN"/>
        </w:rPr>
        <w:t>月</w:t>
      </w:r>
      <w:r>
        <w:rPr>
          <w:rFonts w:hint="eastAsia" w:ascii="宋体" w:hAnsi="宋体" w:cs="宋体"/>
          <w:sz w:val="24"/>
        </w:rPr>
        <w:t xml:space="preserve">   </w:t>
      </w:r>
      <w:r>
        <w:rPr>
          <w:rFonts w:hint="eastAsia" w:ascii="宋体" w:hAnsi="宋体" w:cs="宋体"/>
          <w:sz w:val="24"/>
          <w:lang w:val="zh-CN"/>
        </w:rPr>
        <w:t>日</w:t>
      </w:r>
    </w:p>
    <w:p>
      <w:pPr>
        <w:rPr>
          <w:spacing w:val="20"/>
          <w:sz w:val="24"/>
          <w:u w:val="single"/>
        </w:rPr>
      </w:pPr>
    </w:p>
    <w:p>
      <w:pPr>
        <w:rPr>
          <w:spacing w:val="20"/>
          <w:sz w:val="24"/>
          <w:u w:val="single"/>
        </w:rPr>
      </w:pPr>
    </w:p>
    <w:p>
      <w:pPr>
        <w:rPr>
          <w:spacing w:val="20"/>
          <w:sz w:val="24"/>
          <w:u w:val="single"/>
        </w:rPr>
      </w:pPr>
    </w:p>
    <w:p>
      <w:pPr>
        <w:rPr>
          <w:rFonts w:hint="eastAsia" w:ascii="宋体" w:hAnsi="宋体" w:cs="宋体"/>
          <w:bCs/>
          <w:spacing w:val="11"/>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p>
    <w:p>
      <w:pPr>
        <w:spacing w:line="360" w:lineRule="auto"/>
        <w:rPr>
          <w:rFonts w:hint="eastAsia" w:ascii="宋体" w:hAnsi="宋体"/>
          <w:b/>
          <w:sz w:val="30"/>
          <w:szCs w:val="30"/>
        </w:rPr>
      </w:pPr>
    </w:p>
    <w:p>
      <w:pPr>
        <w:spacing w:line="360" w:lineRule="auto"/>
        <w:ind w:firstLine="301"/>
        <w:jc w:val="center"/>
        <w:rPr>
          <w:rFonts w:hint="eastAsia" w:ascii="宋体" w:hAnsi="宋体"/>
          <w:b/>
          <w:sz w:val="30"/>
          <w:szCs w:val="30"/>
        </w:rPr>
      </w:pPr>
    </w:p>
    <w:p>
      <w:pPr>
        <w:snapToGrid w:val="0"/>
        <w:spacing w:before="120" w:beforeLines="50" w:after="50" w:line="360" w:lineRule="auto"/>
        <w:rPr>
          <w:rFonts w:hint="eastAsia" w:ascii="宋体" w:hAnsi="宋体"/>
          <w:b/>
          <w:sz w:val="24"/>
          <w:szCs w:val="20"/>
        </w:rPr>
      </w:pP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hint="eastAsia" w:ascii="宋体" w:hAnsi="宋体"/>
          <w:b/>
          <w:bCs/>
          <w:sz w:val="52"/>
          <w:szCs w:val="52"/>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ind w:firstLine="130" w:firstLineChars="27"/>
        <w:jc w:val="center"/>
        <w:rPr>
          <w:rFonts w:hint="eastAsia" w:ascii="宋体" w:hAnsi="宋体" w:cs="宋体"/>
          <w:b/>
          <w:sz w:val="48"/>
          <w:szCs w:val="48"/>
        </w:rPr>
      </w:pPr>
      <w:r>
        <w:rPr>
          <w:rFonts w:hint="eastAsia" w:ascii="宋体" w:hAnsi="宋体" w:cs="宋体"/>
          <w:b/>
          <w:sz w:val="48"/>
          <w:szCs w:val="48"/>
        </w:rPr>
        <w:t>（报价</w:t>
      </w:r>
      <w:r>
        <w:rPr>
          <w:rFonts w:hint="eastAsia" w:ascii="宋体" w:hAnsi="宋体" w:cs="宋体"/>
          <w:b/>
          <w:sz w:val="48"/>
          <w:szCs w:val="48"/>
          <w:lang w:val="en-US" w:eastAsia="zh-CN"/>
        </w:rPr>
        <w:t>文件</w:t>
      </w:r>
      <w:r>
        <w:rPr>
          <w:rFonts w:hint="eastAsia" w:ascii="宋体" w:hAnsi="宋体" w:cs="宋体"/>
          <w:b/>
          <w:sz w:val="48"/>
          <w:szCs w:val="48"/>
        </w:rPr>
        <w:t>）</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46" w:firstLineChars="445"/>
        <w:rPr>
          <w:rFonts w:ascii="宋体" w:hAnsi="宋体"/>
          <w:bCs/>
          <w:sz w:val="28"/>
          <w:szCs w:val="28"/>
        </w:rPr>
      </w:pPr>
      <w:r>
        <w:rPr>
          <w:rFonts w:hint="eastAsia" w:ascii="宋体" w:hAnsi="宋体"/>
          <w:bCs/>
          <w:sz w:val="28"/>
          <w:szCs w:val="28"/>
        </w:rPr>
        <w:t>项目名称：</w:t>
      </w:r>
      <w:r>
        <w:rPr>
          <w:rFonts w:ascii="宋体" w:hAnsi="宋体"/>
          <w:bCs/>
          <w:sz w:val="28"/>
          <w:szCs w:val="28"/>
        </w:rPr>
        <w:t xml:space="preserve"> </w:t>
      </w:r>
    </w:p>
    <w:p>
      <w:pPr>
        <w:snapToGrid w:val="0"/>
        <w:spacing w:before="120" w:beforeLines="50" w:after="50" w:line="360" w:lineRule="auto"/>
        <w:ind w:firstLine="560" w:firstLineChars="200"/>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r>
        <w:rPr>
          <w:rFonts w:ascii="宋体" w:hAnsi="宋体"/>
          <w:bCs/>
          <w:sz w:val="28"/>
          <w:szCs w:val="28"/>
        </w:rPr>
        <w:t xml:space="preserve">   </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供应商名称：（盖章）</w:t>
      </w:r>
    </w:p>
    <w:p>
      <w:pPr>
        <w:pStyle w:val="9"/>
        <w:snapToGrid w:val="0"/>
        <w:spacing w:before="50" w:after="50" w:line="360" w:lineRule="auto"/>
        <w:ind w:firstLine="1260" w:firstLineChars="450"/>
        <w:rPr>
          <w:rFonts w:hint="eastAsia" w:ascii="宋体" w:hAnsi="宋体"/>
          <w:sz w:val="28"/>
          <w:szCs w:val="28"/>
        </w:rPr>
      </w:pPr>
      <w:r>
        <w:rPr>
          <w:rFonts w:hint="eastAsia" w:ascii="宋体" w:hAnsi="宋体"/>
          <w:bCs/>
          <w:sz w:val="28"/>
          <w:szCs w:val="28"/>
        </w:rPr>
        <w:t>供应商地址：</w:t>
      </w:r>
      <w:r>
        <w:rPr>
          <w:rFonts w:ascii="宋体" w:hAnsi="宋体"/>
          <w:sz w:val="28"/>
          <w:szCs w:val="28"/>
        </w:rPr>
        <w:t xml:space="preserve">                        </w:t>
      </w:r>
    </w:p>
    <w:p>
      <w:pPr>
        <w:spacing w:line="360" w:lineRule="auto"/>
        <w:ind w:firstLine="301"/>
        <w:jc w:val="center"/>
        <w:rPr>
          <w:rFonts w:hint="eastAsia" w:ascii="宋体" w:hAnsi="宋体"/>
          <w:b/>
          <w:sz w:val="30"/>
          <w:szCs w:val="3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pacing w:line="360" w:lineRule="auto"/>
        <w:ind w:firstLine="301"/>
        <w:jc w:val="center"/>
        <w:rPr>
          <w:rFonts w:hint="eastAsia" w:ascii="宋体" w:hAnsi="宋体"/>
          <w:b/>
          <w:sz w:val="30"/>
          <w:szCs w:val="30"/>
        </w:rPr>
      </w:pPr>
    </w:p>
    <w:p>
      <w:pPr>
        <w:spacing w:line="360" w:lineRule="auto"/>
        <w:ind w:firstLine="301"/>
        <w:jc w:val="center"/>
        <w:rPr>
          <w:rFonts w:hint="eastAsia" w:ascii="宋体" w:hAnsi="宋体"/>
          <w:b/>
          <w:sz w:val="30"/>
          <w:szCs w:val="30"/>
        </w:rPr>
      </w:pPr>
      <w:r>
        <w:rPr>
          <w:rFonts w:hint="eastAsia" w:ascii="宋体" w:hAnsi="宋体"/>
          <w:b/>
          <w:sz w:val="30"/>
          <w:szCs w:val="30"/>
        </w:rPr>
        <w:t>投标函</w:t>
      </w:r>
    </w:p>
    <w:p>
      <w:pPr>
        <w:spacing w:line="360" w:lineRule="auto"/>
        <w:rPr>
          <w:rFonts w:hint="eastAsia" w:ascii="宋体" w:hAnsi="宋体" w:cs="Arial"/>
          <w:sz w:val="24"/>
        </w:rPr>
      </w:pPr>
      <w:r>
        <w:rPr>
          <w:rFonts w:hint="eastAsia" w:ascii="宋体" w:hAnsi="宋体"/>
          <w:sz w:val="24"/>
        </w:rPr>
        <w:t xml:space="preserve">致 </w:t>
      </w:r>
      <w:r>
        <w:rPr>
          <w:rFonts w:hint="eastAsia" w:ascii="宋体" w:hAnsi="宋体" w:cs="Arial"/>
          <w:sz w:val="24"/>
          <w:u w:val="single"/>
        </w:rPr>
        <w:t>中国美术学院：</w:t>
      </w:r>
    </w:p>
    <w:p>
      <w:pPr>
        <w:spacing w:line="360" w:lineRule="auto"/>
        <w:ind w:firstLine="240" w:firstLineChars="100"/>
        <w:rPr>
          <w:rFonts w:ascii="宋体" w:hAnsi="宋体"/>
          <w:sz w:val="24"/>
          <w:u w:val="single"/>
        </w:rPr>
      </w:pPr>
      <w:r>
        <w:rPr>
          <w:rFonts w:hint="eastAsia" w:ascii="宋体" w:hAnsi="宋体" w:cs="Arial"/>
          <w:sz w:val="24"/>
          <w:u w:val="single"/>
        </w:rPr>
        <w:t>杭州好邦建筑工程咨询有限公司：</w:t>
      </w:r>
    </w:p>
    <w:p>
      <w:pPr>
        <w:spacing w:line="360" w:lineRule="auto"/>
        <w:ind w:firstLine="480" w:firstLineChars="200"/>
        <w:rPr>
          <w:rFonts w:ascii="宋体" w:hAnsi="宋体"/>
          <w:sz w:val="24"/>
        </w:rPr>
      </w:pPr>
      <w:r>
        <w:rPr>
          <w:rFonts w:hint="eastAsia" w:ascii="宋体" w:hAnsi="宋体"/>
          <w:sz w:val="24"/>
        </w:rPr>
        <w:t>根据贵方为</w:t>
      </w:r>
      <w:r>
        <w:rPr>
          <w:rFonts w:hint="eastAsia" w:ascii="宋体" w:hAnsi="宋体"/>
          <w:sz w:val="24"/>
          <w:u w:val="single"/>
          <w:lang w:eastAsia="zh-CN"/>
        </w:rPr>
        <w:t>校建处中国美术学院修缮工程造价咨询服务项目</w:t>
      </w:r>
      <w:r>
        <w:rPr>
          <w:rFonts w:hint="eastAsia" w:ascii="宋体" w:hAnsi="宋体"/>
          <w:sz w:val="24"/>
        </w:rPr>
        <w:t>的磋商文件，我方</w:t>
      </w:r>
      <w:r>
        <w:rPr>
          <w:rFonts w:hint="eastAsia" w:ascii="宋体" w:hAnsi="宋体"/>
          <w:sz w:val="24"/>
          <w:u w:val="single"/>
        </w:rPr>
        <w:t xml:space="preserve">           　　</w:t>
      </w:r>
      <w:r>
        <w:rPr>
          <w:rFonts w:hint="eastAsia" w:ascii="宋体" w:hAnsi="宋体"/>
          <w:sz w:val="24"/>
        </w:rPr>
        <w:t>（磋商供应商名称）作为磋商供应商正式授权</w:t>
      </w:r>
      <w:r>
        <w:rPr>
          <w:rFonts w:hint="eastAsia" w:ascii="宋体" w:hAnsi="宋体"/>
          <w:sz w:val="24"/>
          <w:u w:val="single"/>
        </w:rPr>
        <w:t xml:space="preserve">　           </w:t>
      </w:r>
      <w:r>
        <w:rPr>
          <w:rFonts w:hint="eastAsia" w:ascii="宋体" w:hAnsi="宋体"/>
          <w:sz w:val="24"/>
        </w:rPr>
        <w:t>（授权代表全名，职务）代表我方处理有关本磋商的一切事宜，并提交按“磋商供应商须知”要求编制的磋商响应文件。</w:t>
      </w:r>
    </w:p>
    <w:p>
      <w:pPr>
        <w:spacing w:line="360" w:lineRule="auto"/>
        <w:ind w:firstLine="480" w:firstLineChars="200"/>
        <w:rPr>
          <w:rFonts w:hint="eastAsia" w:ascii="宋体" w:hAnsi="宋体" w:cs="宋体"/>
          <w:sz w:val="24"/>
        </w:rPr>
      </w:pPr>
      <w:r>
        <w:rPr>
          <w:rFonts w:hint="eastAsia" w:ascii="宋体" w:hAnsi="宋体"/>
          <w:sz w:val="24"/>
        </w:rPr>
        <w:t>我方己完全明白竞争性磋商文件的所有条款要求，</w:t>
      </w:r>
      <w:r>
        <w:rPr>
          <w:rFonts w:hint="eastAsia" w:ascii="宋体" w:hAnsi="宋体" w:cs="宋体"/>
          <w:sz w:val="24"/>
        </w:rPr>
        <w:t>为此，我方着重声明如下：</w:t>
      </w:r>
    </w:p>
    <w:p>
      <w:pPr>
        <w:spacing w:line="360" w:lineRule="auto"/>
        <w:rPr>
          <w:rFonts w:ascii="宋体" w:hAnsi="宋体"/>
          <w:sz w:val="24"/>
        </w:rPr>
      </w:pPr>
      <w:r>
        <w:rPr>
          <w:rFonts w:hint="eastAsia" w:ascii="宋体" w:hAnsi="宋体" w:cs="宋体"/>
          <w:sz w:val="24"/>
        </w:rPr>
        <w:t>（一）我方愿意按照竞争性磋商响应文件中的一切要求提供服务。磋商报价为：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w:t>
      </w:r>
      <w:r>
        <w:rPr>
          <w:rFonts w:hint="eastAsia" w:ascii="宋体" w:hAnsi="宋体"/>
          <w:snapToGrid w:val="0"/>
          <w:kern w:val="0"/>
          <w:sz w:val="24"/>
        </w:rPr>
        <w:t>服务期</w:t>
      </w:r>
      <w:r>
        <w:rPr>
          <w:rFonts w:hint="eastAsia" w:ascii="宋体" w:hAnsi="宋体"/>
          <w:snapToGrid w:val="0"/>
          <w:kern w:val="0"/>
          <w:sz w:val="24"/>
          <w:u w:val="single"/>
        </w:rPr>
        <w:t>满足采购文件要求</w:t>
      </w:r>
      <w:r>
        <w:rPr>
          <w:rFonts w:ascii="宋体" w:hAnsi="宋体"/>
          <w:snapToGrid w:val="0"/>
          <w:kern w:val="0"/>
          <w:sz w:val="24"/>
        </w:rPr>
        <w:t>，质量</w:t>
      </w:r>
      <w:r>
        <w:rPr>
          <w:rFonts w:hint="eastAsia" w:ascii="宋体" w:hAnsi="宋体"/>
          <w:snapToGrid w:val="0"/>
          <w:kern w:val="0"/>
          <w:sz w:val="24"/>
          <w:u w:val="single"/>
        </w:rPr>
        <w:t>满足规范要求</w:t>
      </w:r>
      <w:r>
        <w:rPr>
          <w:rFonts w:hint="eastAsia" w:ascii="宋体" w:hAnsi="宋体"/>
          <w:snapToGrid w:val="0"/>
          <w:kern w:val="0"/>
          <w:sz w:val="24"/>
        </w:rPr>
        <w:t>，项目负责人为</w:t>
      </w:r>
      <w:r>
        <w:rPr>
          <w:rFonts w:hint="eastAsia" w:ascii="宋体" w:hAnsi="宋体"/>
          <w:snapToGrid w:val="0"/>
          <w:kern w:val="0"/>
          <w:sz w:val="24"/>
          <w:u w:val="single"/>
        </w:rPr>
        <w:t xml:space="preserve">            </w:t>
      </w:r>
      <w:r>
        <w:rPr>
          <w:rFonts w:hint="eastAsia" w:ascii="宋体" w:hAnsi="宋体"/>
          <w:snapToGrid w:val="0"/>
          <w:kern w:val="0"/>
          <w:sz w:val="24"/>
        </w:rPr>
        <w:t>，身份证号码</w:t>
      </w:r>
      <w:r>
        <w:rPr>
          <w:rFonts w:hint="eastAsia" w:ascii="宋体" w:hAnsi="宋体"/>
          <w:snapToGrid w:val="0"/>
          <w:kern w:val="0"/>
          <w:sz w:val="24"/>
          <w:u w:val="single"/>
        </w:rPr>
        <w:t xml:space="preserve">              </w:t>
      </w:r>
    </w:p>
    <w:p>
      <w:pPr>
        <w:spacing w:line="360" w:lineRule="auto"/>
        <w:rPr>
          <w:rFonts w:ascii="宋体" w:hAnsi="宋体" w:cs="宋体"/>
          <w:sz w:val="24"/>
        </w:rPr>
      </w:pPr>
      <w:r>
        <w:rPr>
          <w:rFonts w:hint="eastAsia" w:ascii="宋体" w:hAnsi="宋体" w:cs="宋体"/>
          <w:sz w:val="24"/>
        </w:rPr>
        <w:t>（二）本磋商响应文件的有效期自磋商截止日起90日历天内有效，如成交，有效期将延至合同终止日为止；</w:t>
      </w:r>
    </w:p>
    <w:p>
      <w:pPr>
        <w:spacing w:line="360" w:lineRule="auto"/>
        <w:rPr>
          <w:rFonts w:ascii="宋体" w:hAnsi="宋体" w:cs="宋体"/>
          <w:sz w:val="24"/>
        </w:rPr>
      </w:pPr>
      <w:r>
        <w:rPr>
          <w:rFonts w:hint="eastAsia" w:ascii="宋体" w:hAnsi="宋体" w:cs="宋体"/>
          <w:sz w:val="24"/>
        </w:rPr>
        <w:t>（三）我方已详细研究了竞争性磋商文件的所有内容包括修改书（如有）和所有已提供的参考资料以及有关附件，我方完全理解并同意放弃在此方面提出含糊意见或误解的一切权力；</w:t>
      </w:r>
    </w:p>
    <w:p>
      <w:pPr>
        <w:spacing w:line="360" w:lineRule="auto"/>
        <w:rPr>
          <w:rFonts w:ascii="宋体" w:hAnsi="宋体" w:cs="宋体"/>
          <w:sz w:val="24"/>
        </w:rPr>
      </w:pPr>
      <w:r>
        <w:rPr>
          <w:rFonts w:hint="eastAsia" w:ascii="宋体" w:hAnsi="宋体" w:cs="宋体"/>
          <w:sz w:val="24"/>
        </w:rPr>
        <w:t>（四）我方同意提供按照贵方可能要求的与磋商有关的一切数据或资料；</w:t>
      </w:r>
    </w:p>
    <w:p>
      <w:pPr>
        <w:spacing w:line="360" w:lineRule="auto"/>
        <w:rPr>
          <w:rFonts w:ascii="宋体" w:hAnsi="宋体" w:cs="宋体"/>
          <w:sz w:val="24"/>
        </w:rPr>
      </w:pPr>
      <w:r>
        <w:rPr>
          <w:rFonts w:hint="eastAsia" w:ascii="宋体" w:hAnsi="宋体" w:cs="宋体"/>
          <w:sz w:val="24"/>
        </w:rPr>
        <w:t>（五）我方理解贵方不一定接受最低报价。</w:t>
      </w:r>
    </w:p>
    <w:p>
      <w:pPr>
        <w:spacing w:line="360" w:lineRule="auto"/>
        <w:rPr>
          <w:rFonts w:hint="eastAsia" w:ascii="宋体" w:hAnsi="宋体" w:cs="宋体"/>
          <w:sz w:val="24"/>
        </w:rPr>
      </w:pPr>
      <w:r>
        <w:rPr>
          <w:rFonts w:hint="eastAsia" w:ascii="宋体" w:hAnsi="宋体" w:cs="宋体"/>
          <w:sz w:val="24"/>
        </w:rPr>
        <w:t>（六）我方如果成交，将保证履行竞争性磋商文件以及竞争性磋商文件修改书（如有）中的全部责任和义务，按质、按量、按期完成《合同书》中的全部任务。</w:t>
      </w:r>
    </w:p>
    <w:p>
      <w:pPr>
        <w:spacing w:line="360" w:lineRule="auto"/>
        <w:rPr>
          <w:rFonts w:hint="eastAsia" w:ascii="宋体" w:hAnsi="宋体" w:cs="宋体"/>
          <w:sz w:val="24"/>
        </w:rPr>
      </w:pPr>
      <w:r>
        <w:rPr>
          <w:rFonts w:hint="eastAsia" w:ascii="宋体" w:hAnsi="宋体" w:cs="宋体"/>
          <w:sz w:val="24"/>
        </w:rPr>
        <w:t>（七）所有与本磋商有关的函件请发往下列地址：</w:t>
      </w:r>
    </w:p>
    <w:p>
      <w:pPr>
        <w:spacing w:line="360" w:lineRule="auto"/>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传真:</w:t>
      </w:r>
      <w:r>
        <w:rPr>
          <w:rFonts w:hint="eastAsia" w:ascii="宋体" w:hAnsi="宋体"/>
          <w:sz w:val="24"/>
          <w:u w:val="single"/>
        </w:rPr>
        <w:t xml:space="preserve">                         </w:t>
      </w:r>
      <w:r>
        <w:rPr>
          <w:rFonts w:hint="eastAsia" w:ascii="宋体" w:hAnsi="宋体"/>
          <w:sz w:val="24"/>
        </w:rPr>
        <w:t xml:space="preserve">    电子邮件:</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银行账号：</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供应商名称(盖章)：</w:t>
      </w:r>
      <w:r>
        <w:rPr>
          <w:rFonts w:hint="eastAsia" w:ascii="宋体" w:hAnsi="宋体"/>
          <w:sz w:val="24"/>
          <w:u w:val="single"/>
        </w:rPr>
        <w:t xml:space="preserve">                           </w:t>
      </w:r>
    </w:p>
    <w:p>
      <w:pPr>
        <w:spacing w:line="360" w:lineRule="auto"/>
        <w:rPr>
          <w:rFonts w:hint="eastAsia" w:ascii="宋体" w:hAnsi="宋体"/>
          <w:sz w:val="24"/>
          <w:u w:val="single"/>
        </w:rPr>
      </w:pPr>
      <w:r>
        <w:rPr>
          <w:rFonts w:hint="eastAsia" w:ascii="宋体" w:hAnsi="宋体"/>
          <w:sz w:val="24"/>
        </w:rPr>
        <w:t>法定代表人或委托代理人（签字或盖章）：</w:t>
      </w:r>
      <w:r>
        <w:rPr>
          <w:rFonts w:hint="eastAsia" w:ascii="宋体" w:hAnsi="宋体"/>
          <w:sz w:val="24"/>
          <w:u w:val="single"/>
        </w:rPr>
        <w:t xml:space="preserve">        </w:t>
      </w:r>
    </w:p>
    <w:p>
      <w:pPr>
        <w:spacing w:line="360" w:lineRule="auto"/>
        <w:rPr>
          <w:rFonts w:hint="eastAsia" w:ascii="宋体" w:hAnsi="宋体"/>
          <w:b/>
          <w:sz w:val="32"/>
          <w:szCs w:val="32"/>
        </w:rPr>
      </w:pPr>
      <w:r>
        <w:rPr>
          <w:rFonts w:hint="eastAsia" w:ascii="宋体" w:hAnsi="宋体"/>
          <w:sz w:val="24"/>
        </w:rPr>
        <w:t>日      期：</w:t>
      </w:r>
      <w:r>
        <w:rPr>
          <w:rFonts w:hint="eastAsia" w:ascii="宋体" w:hAnsi="宋体"/>
          <w:sz w:val="24"/>
          <w:u w:val="single"/>
        </w:rPr>
        <w:t xml:space="preserve">                              </w:t>
      </w:r>
      <w:bookmarkEnd w:id="50"/>
      <w:bookmarkEnd w:id="51"/>
      <w:bookmarkEnd w:id="52"/>
    </w:p>
    <w:p>
      <w:pPr>
        <w:snapToGrid w:val="0"/>
        <w:spacing w:before="50" w:after="50" w:line="360" w:lineRule="auto"/>
        <w:jc w:val="center"/>
        <w:rPr>
          <w:rFonts w:hint="eastAsia" w:ascii="宋体" w:hAnsi="宋体"/>
          <w:b/>
          <w:sz w:val="32"/>
          <w:szCs w:val="32"/>
        </w:rPr>
      </w:pPr>
    </w:p>
    <w:p>
      <w:pPr>
        <w:snapToGrid w:val="0"/>
        <w:spacing w:before="50" w:after="50" w:line="360" w:lineRule="auto"/>
        <w:jc w:val="center"/>
        <w:rPr>
          <w:rFonts w:hint="eastAsia" w:ascii="宋体" w:hAnsi="宋体"/>
          <w:b/>
          <w:sz w:val="32"/>
          <w:szCs w:val="32"/>
        </w:rPr>
      </w:pPr>
    </w:p>
    <w:p>
      <w:pPr>
        <w:snapToGrid w:val="0"/>
        <w:spacing w:before="50" w:after="50" w:line="360" w:lineRule="auto"/>
        <w:jc w:val="center"/>
        <w:rPr>
          <w:rFonts w:hint="default" w:hAnsi="宋体" w:eastAsia="宋体"/>
          <w:spacing w:val="20"/>
          <w:u w:val="single"/>
          <w:lang w:val="en-US" w:eastAsia="zh-CN"/>
        </w:rPr>
      </w:pPr>
      <w:r>
        <w:rPr>
          <w:rFonts w:hint="eastAsia" w:ascii="宋体" w:hAnsi="宋体"/>
          <w:b/>
          <w:sz w:val="32"/>
          <w:szCs w:val="32"/>
        </w:rPr>
        <w:t>开标一览表</w:t>
      </w:r>
      <w:r>
        <w:rPr>
          <w:rFonts w:hint="eastAsia" w:ascii="宋体" w:hAnsi="宋体"/>
          <w:b/>
          <w:sz w:val="32"/>
          <w:szCs w:val="32"/>
          <w:lang w:val="en-US" w:eastAsia="zh-CN"/>
        </w:rPr>
        <w:t>及附件</w:t>
      </w:r>
    </w:p>
    <w:p>
      <w:pPr>
        <w:snapToGrid w:val="0"/>
        <w:spacing w:before="50" w:after="50" w:line="360" w:lineRule="auto"/>
        <w:ind w:firstLine="360" w:firstLineChars="150"/>
        <w:rPr>
          <w:rFonts w:hint="eastAsia" w:ascii="宋体" w:hAnsi="宋体"/>
          <w:sz w:val="24"/>
        </w:rPr>
      </w:pPr>
    </w:p>
    <w:p>
      <w:pPr>
        <w:snapToGrid w:val="0"/>
        <w:spacing w:before="50" w:after="50" w:line="360" w:lineRule="auto"/>
        <w:ind w:firstLine="360" w:firstLineChars="150"/>
        <w:rPr>
          <w:rFonts w:hint="eastAsia" w:ascii="宋体" w:hAnsi="宋体"/>
          <w:sz w:val="24"/>
          <w:szCs w:val="20"/>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7"/>
        <w:tblW w:w="913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06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noWrap w:val="0"/>
            <w:vAlign w:val="bottom"/>
          </w:tcPr>
          <w:p>
            <w:pPr>
              <w:adjustRightInd w:val="0"/>
              <w:snapToGrid w:val="0"/>
              <w:spacing w:line="360" w:lineRule="auto"/>
              <w:jc w:val="center"/>
              <w:rPr>
                <w:rFonts w:ascii="宋体" w:hAnsi="宋体"/>
                <w:sz w:val="24"/>
              </w:rPr>
            </w:pPr>
            <w:r>
              <w:rPr>
                <w:rFonts w:hint="eastAsia" w:ascii="宋体" w:hAnsi="宋体"/>
                <w:sz w:val="24"/>
              </w:rPr>
              <w:t>供应商</w:t>
            </w:r>
            <w:r>
              <w:rPr>
                <w:rFonts w:ascii="宋体" w:hAnsi="宋体"/>
                <w:sz w:val="24"/>
              </w:rPr>
              <w:t>名称</w:t>
            </w:r>
          </w:p>
        </w:tc>
        <w:tc>
          <w:tcPr>
            <w:tcW w:w="3060" w:type="dxa"/>
            <w:noWrap w:val="0"/>
            <w:vAlign w:val="bottom"/>
          </w:tcPr>
          <w:p>
            <w:pPr>
              <w:adjustRightInd w:val="0"/>
              <w:snapToGrid w:val="0"/>
              <w:spacing w:line="360" w:lineRule="auto"/>
              <w:jc w:val="center"/>
              <w:rPr>
                <w:rFonts w:hint="eastAsia" w:ascii="宋体" w:hAnsi="宋体"/>
                <w:sz w:val="24"/>
              </w:rPr>
            </w:pPr>
            <w:r>
              <w:rPr>
                <w:rFonts w:hint="eastAsia" w:ascii="宋体" w:hAnsi="宋体" w:cs="宋体"/>
                <w:sz w:val="24"/>
              </w:rPr>
              <w:t>磋商报价（元）</w:t>
            </w:r>
          </w:p>
        </w:tc>
        <w:tc>
          <w:tcPr>
            <w:tcW w:w="2325" w:type="dxa"/>
            <w:noWrap w:val="0"/>
            <w:vAlign w:val="bottom"/>
          </w:tcPr>
          <w:p>
            <w:pPr>
              <w:adjustRightInd w:val="0"/>
              <w:snapToGrid w:val="0"/>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noWrap w:val="0"/>
            <w:vAlign w:val="center"/>
          </w:tcPr>
          <w:p>
            <w:pPr>
              <w:adjustRightInd w:val="0"/>
              <w:snapToGrid w:val="0"/>
              <w:spacing w:line="360" w:lineRule="auto"/>
              <w:jc w:val="center"/>
              <w:rPr>
                <w:rFonts w:ascii="宋体" w:hAnsi="宋体"/>
                <w:sz w:val="24"/>
              </w:rPr>
            </w:pPr>
          </w:p>
        </w:tc>
        <w:tc>
          <w:tcPr>
            <w:tcW w:w="3060" w:type="dxa"/>
            <w:noWrap w:val="0"/>
            <w:vAlign w:val="top"/>
          </w:tcPr>
          <w:p>
            <w:pPr>
              <w:adjustRightInd w:val="0"/>
              <w:snapToGrid w:val="0"/>
              <w:spacing w:line="360" w:lineRule="auto"/>
              <w:rPr>
                <w:rFonts w:hint="eastAsia" w:ascii="宋体" w:hAnsi="宋体"/>
                <w:sz w:val="24"/>
              </w:rPr>
            </w:pPr>
          </w:p>
        </w:tc>
        <w:tc>
          <w:tcPr>
            <w:tcW w:w="2325" w:type="dxa"/>
            <w:noWrap w:val="0"/>
            <w:vAlign w:val="center"/>
          </w:tcPr>
          <w:p>
            <w:pPr>
              <w:adjustRightInd w:val="0"/>
              <w:snapToGrid w:val="0"/>
              <w:spacing w:line="360" w:lineRule="auto"/>
              <w:jc w:val="left"/>
              <w:rPr>
                <w:rFonts w:ascii="宋体" w:hAnsi="宋体"/>
                <w:sz w:val="24"/>
              </w:rPr>
            </w:pPr>
          </w:p>
        </w:tc>
      </w:tr>
    </w:tbl>
    <w:p>
      <w:pPr>
        <w:snapToGrid w:val="0"/>
        <w:spacing w:before="50" w:after="50" w:line="360" w:lineRule="auto"/>
        <w:jc w:val="left"/>
        <w:rPr>
          <w:rFonts w:hAnsi="宋体"/>
          <w:sz w:val="24"/>
        </w:rPr>
      </w:pPr>
      <w:r>
        <w:rPr>
          <w:rFonts w:hint="eastAsia" w:hAnsi="宋体"/>
          <w:sz w:val="24"/>
        </w:rPr>
        <w:t>注</w:t>
      </w:r>
      <w:r>
        <w:rPr>
          <w:rFonts w:hint="eastAsia"/>
          <w:sz w:val="24"/>
        </w:rPr>
        <w:t>：</w:t>
      </w:r>
      <w:r>
        <w:rPr>
          <w:rFonts w:hint="eastAsia" w:hAnsi="宋体"/>
          <w:sz w:val="24"/>
        </w:rPr>
        <w:t>报价一经涂改，应在涂改处加盖单位公章或者由法定代表人或授权委托人签字或盖章，否则其投标作无效标处理。</w:t>
      </w:r>
    </w:p>
    <w:p>
      <w:pPr>
        <w:snapToGrid w:val="0"/>
        <w:spacing w:before="50" w:after="50" w:line="360" w:lineRule="auto"/>
        <w:ind w:firstLine="360" w:firstLineChars="150"/>
        <w:rPr>
          <w:rFonts w:hint="eastAsia" w:ascii="宋体" w:hAnsi="宋体"/>
          <w:sz w:val="24"/>
        </w:rPr>
      </w:pP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供应商(盖公章)</w:t>
      </w:r>
    </w:p>
    <w:p>
      <w:pPr>
        <w:adjustRightInd w:val="0"/>
        <w:snapToGrid w:val="0"/>
        <w:spacing w:line="360" w:lineRule="auto"/>
        <w:rPr>
          <w:rFonts w:hint="eastAsia" w:ascii="宋体" w:hAnsi="宋体" w:cs="宋体"/>
          <w:snapToGrid w:val="0"/>
          <w:kern w:val="0"/>
          <w:sz w:val="24"/>
        </w:rPr>
      </w:pPr>
      <w:r>
        <w:rPr>
          <w:rFonts w:hint="eastAsia" w:ascii="宋体" w:hAnsi="宋体" w:cs="宋体"/>
          <w:snapToGrid w:val="0"/>
          <w:kern w:val="0"/>
          <w:sz w:val="24"/>
        </w:rPr>
        <w:t>日期：</w:t>
      </w:r>
    </w:p>
    <w:p>
      <w:pPr>
        <w:pStyle w:val="11"/>
        <w:spacing w:line="600" w:lineRule="exact"/>
        <w:ind w:firstLine="562"/>
        <w:jc w:val="center"/>
        <w:rPr>
          <w:rFonts w:hint="eastAsia" w:ascii="宋体" w:eastAsia="宋体" w:cs="宋体"/>
          <w:b/>
          <w:bCs/>
          <w:snapToGrid w:val="0"/>
          <w:kern w:val="0"/>
          <w:sz w:val="28"/>
          <w:szCs w:val="28"/>
        </w:rPr>
      </w:pPr>
    </w:p>
    <w:p>
      <w:pPr>
        <w:bidi w:val="0"/>
        <w:rPr>
          <w:rFonts w:hint="eastAsia"/>
        </w:rPr>
      </w:pPr>
    </w:p>
    <w:p>
      <w:pPr>
        <w:bidi w:val="0"/>
        <w:rPr>
          <w:rFonts w:hint="eastAsia"/>
        </w:rPr>
      </w:pPr>
    </w:p>
    <w:p>
      <w:pPr>
        <w:bidi w:val="0"/>
        <w:rPr>
          <w:rFonts w:hint="eastAsia"/>
        </w:rPr>
      </w:pPr>
    </w:p>
    <w:p>
      <w:pPr>
        <w:tabs>
          <w:tab w:val="left" w:pos="2586"/>
        </w:tabs>
        <w:bidi w:val="0"/>
        <w:jc w:val="left"/>
        <w:rPr>
          <w:rFonts w:hint="eastAsia"/>
          <w:lang w:eastAsia="zh-CN"/>
        </w:rPr>
        <w:sectPr>
          <w:footerReference r:id="rId7" w:type="default"/>
          <w:pgSz w:w="11906" w:h="16838"/>
          <w:pgMar w:top="1361" w:right="1361" w:bottom="1361" w:left="1361" w:header="851" w:footer="992" w:gutter="0"/>
          <w:pgNumType w:fmt="decimal"/>
          <w:cols w:space="720" w:num="1"/>
          <w:docGrid w:type="lines" w:linePitch="312" w:charSpace="0"/>
        </w:sectPr>
      </w:pPr>
      <w:r>
        <w:rPr>
          <w:rFonts w:hint="eastAsia"/>
          <w:lang w:eastAsia="zh-CN"/>
        </w:rPr>
        <w:tab/>
      </w:r>
    </w:p>
    <w:p>
      <w:pPr>
        <w:pStyle w:val="2"/>
        <w:ind w:left="0" w:leftChars="0" w:firstLine="0" w:firstLineChars="0"/>
      </w:pPr>
      <w:r>
        <w:rPr>
          <w:rFonts w:hint="eastAsia"/>
        </w:rPr>
        <w:drawing>
          <wp:inline distT="0" distB="0" distL="114300" distR="114300">
            <wp:extent cx="9486900" cy="47567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9486900" cy="4756785"/>
                    </a:xfrm>
                    <a:prstGeom prst="rect">
                      <a:avLst/>
                    </a:prstGeom>
                    <a:noFill/>
                    <a:ln>
                      <a:noFill/>
                    </a:ln>
                  </pic:spPr>
                </pic:pic>
              </a:graphicData>
            </a:graphic>
          </wp:inline>
        </w:drawing>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1"/>
        <w:szCs w:val="21"/>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b/>
                              <w:bCs/>
                              <w:lang w:eastAsia="zh-CN"/>
                            </w:rPr>
                          </w:pPr>
                          <w:r>
                            <w:rPr>
                              <w:rFonts w:hint="eastAsia"/>
                              <w:b/>
                              <w:bCs/>
                              <w:lang w:eastAsia="zh-CN"/>
                            </w:rPr>
                            <w:t xml:space="preserve">第 </w:t>
                          </w:r>
                          <w:r>
                            <w:rPr>
                              <w:rFonts w:hint="eastAsia"/>
                              <w:b/>
                              <w:bCs/>
                              <w:lang w:eastAsia="zh-CN"/>
                            </w:rPr>
                            <w:fldChar w:fldCharType="begin"/>
                          </w:r>
                          <w:r>
                            <w:rPr>
                              <w:rFonts w:hint="eastAsia"/>
                              <w:b/>
                              <w:bCs/>
                              <w:lang w:eastAsia="zh-CN"/>
                            </w:rPr>
                            <w:instrText xml:space="preserve"> PAGE  \* MERGEFORMAT </w:instrText>
                          </w:r>
                          <w:r>
                            <w:rPr>
                              <w:rFonts w:hint="eastAsia"/>
                              <w:b/>
                              <w:bCs/>
                              <w:lang w:eastAsia="zh-CN"/>
                            </w:rPr>
                            <w:fldChar w:fldCharType="separate"/>
                          </w:r>
                          <w:r>
                            <w:rPr>
                              <w:rFonts w:hint="eastAsia"/>
                              <w:b/>
                              <w:bCs/>
                              <w:lang w:eastAsia="zh-CN"/>
                            </w:rPr>
                            <w:t>1</w:t>
                          </w:r>
                          <w:r>
                            <w:rPr>
                              <w:rFonts w:hint="eastAsia"/>
                              <w:b/>
                              <w:bCs/>
                              <w:lang w:eastAsia="zh-CN"/>
                            </w:rPr>
                            <w:fldChar w:fldCharType="end"/>
                          </w:r>
                          <w:r>
                            <w:rPr>
                              <w:rFonts w:hint="eastAsia"/>
                              <w:b/>
                              <w:bCs/>
                              <w:lang w:eastAsia="zh-CN"/>
                            </w:rPr>
                            <w:t xml:space="preserve"> 页 共 </w:t>
                          </w:r>
                          <w:r>
                            <w:rPr>
                              <w:rFonts w:hint="eastAsia"/>
                              <w:b/>
                              <w:bCs/>
                              <w:lang w:eastAsia="zh-CN"/>
                            </w:rPr>
                            <w:fldChar w:fldCharType="begin"/>
                          </w:r>
                          <w:r>
                            <w:rPr>
                              <w:rFonts w:hint="eastAsia"/>
                              <w:b/>
                              <w:bCs/>
                              <w:lang w:eastAsia="zh-CN"/>
                            </w:rPr>
                            <w:instrText xml:space="preserve"> NUMPAGES  \* MERGEFORMAT </w:instrText>
                          </w:r>
                          <w:r>
                            <w:rPr>
                              <w:rFonts w:hint="eastAsia"/>
                              <w:b/>
                              <w:bCs/>
                              <w:lang w:eastAsia="zh-CN"/>
                            </w:rPr>
                            <w:fldChar w:fldCharType="separate"/>
                          </w:r>
                          <w:r>
                            <w:rPr>
                              <w:rFonts w:hint="eastAsia"/>
                              <w:b/>
                              <w:bCs/>
                              <w:lang w:eastAsia="zh-CN"/>
                            </w:rPr>
                            <w:t>72</w:t>
                          </w:r>
                          <w:r>
                            <w:rPr>
                              <w:rFonts w:hint="eastAsia"/>
                              <w:b/>
                              <w:bCs/>
                              <w:lang w:eastAsia="zh-CN"/>
                            </w:rPr>
                            <w:fldChar w:fldCharType="end"/>
                          </w:r>
                          <w:r>
                            <w:rPr>
                              <w:rFonts w:hint="eastAsia"/>
                              <w:b/>
                              <w:bCs/>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eastAsia="宋体"/>
                        <w:b/>
                        <w:bCs/>
                        <w:lang w:eastAsia="zh-CN"/>
                      </w:rPr>
                    </w:pPr>
                    <w:r>
                      <w:rPr>
                        <w:rFonts w:hint="eastAsia"/>
                        <w:b/>
                        <w:bCs/>
                        <w:lang w:eastAsia="zh-CN"/>
                      </w:rPr>
                      <w:t xml:space="preserve">第 </w:t>
                    </w:r>
                    <w:r>
                      <w:rPr>
                        <w:rFonts w:hint="eastAsia"/>
                        <w:b/>
                        <w:bCs/>
                        <w:lang w:eastAsia="zh-CN"/>
                      </w:rPr>
                      <w:fldChar w:fldCharType="begin"/>
                    </w:r>
                    <w:r>
                      <w:rPr>
                        <w:rFonts w:hint="eastAsia"/>
                        <w:b/>
                        <w:bCs/>
                        <w:lang w:eastAsia="zh-CN"/>
                      </w:rPr>
                      <w:instrText xml:space="preserve"> PAGE  \* MERGEFORMAT </w:instrText>
                    </w:r>
                    <w:r>
                      <w:rPr>
                        <w:rFonts w:hint="eastAsia"/>
                        <w:b/>
                        <w:bCs/>
                        <w:lang w:eastAsia="zh-CN"/>
                      </w:rPr>
                      <w:fldChar w:fldCharType="separate"/>
                    </w:r>
                    <w:r>
                      <w:rPr>
                        <w:rFonts w:hint="eastAsia"/>
                        <w:b/>
                        <w:bCs/>
                        <w:lang w:eastAsia="zh-CN"/>
                      </w:rPr>
                      <w:t>1</w:t>
                    </w:r>
                    <w:r>
                      <w:rPr>
                        <w:rFonts w:hint="eastAsia"/>
                        <w:b/>
                        <w:bCs/>
                        <w:lang w:eastAsia="zh-CN"/>
                      </w:rPr>
                      <w:fldChar w:fldCharType="end"/>
                    </w:r>
                    <w:r>
                      <w:rPr>
                        <w:rFonts w:hint="eastAsia"/>
                        <w:b/>
                        <w:bCs/>
                        <w:lang w:eastAsia="zh-CN"/>
                      </w:rPr>
                      <w:t xml:space="preserve"> 页 共 </w:t>
                    </w:r>
                    <w:r>
                      <w:rPr>
                        <w:rFonts w:hint="eastAsia"/>
                        <w:b/>
                        <w:bCs/>
                        <w:lang w:eastAsia="zh-CN"/>
                      </w:rPr>
                      <w:fldChar w:fldCharType="begin"/>
                    </w:r>
                    <w:r>
                      <w:rPr>
                        <w:rFonts w:hint="eastAsia"/>
                        <w:b/>
                        <w:bCs/>
                        <w:lang w:eastAsia="zh-CN"/>
                      </w:rPr>
                      <w:instrText xml:space="preserve"> NUMPAGES  \* MERGEFORMAT </w:instrText>
                    </w:r>
                    <w:r>
                      <w:rPr>
                        <w:rFonts w:hint="eastAsia"/>
                        <w:b/>
                        <w:bCs/>
                        <w:lang w:eastAsia="zh-CN"/>
                      </w:rPr>
                      <w:fldChar w:fldCharType="separate"/>
                    </w:r>
                    <w:r>
                      <w:rPr>
                        <w:rFonts w:hint="eastAsia"/>
                        <w:b/>
                        <w:bCs/>
                        <w:lang w:eastAsia="zh-CN"/>
                      </w:rPr>
                      <w:t>72</w:t>
                    </w:r>
                    <w:r>
                      <w:rPr>
                        <w:rFonts w:hint="eastAsia"/>
                        <w:b/>
                        <w:bCs/>
                        <w:lang w:eastAsia="zh-CN"/>
                      </w:rPr>
                      <w:fldChar w:fldCharType="end"/>
                    </w:r>
                    <w:r>
                      <w:rPr>
                        <w:rFonts w:hint="eastAsia"/>
                        <w:b/>
                        <w:bCs/>
                        <w:lang w:eastAsia="zh-CN"/>
                      </w:rPr>
                      <w:t xml:space="preserve"> 页</w:t>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firstLine="480"/>
      <w:rPr>
        <w:sz w:val="20"/>
      </w:rPr>
    </w:pPr>
    <w:r>
      <w:rPr>
        <w:sz w:val="20"/>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rPr>
        <w:rFonts w:hint="eastAsia"/>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72</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3655F"/>
    <w:multiLevelType w:val="singleLevel"/>
    <w:tmpl w:val="DD83655F"/>
    <w:lvl w:ilvl="0" w:tentative="0">
      <w:start w:val="1"/>
      <w:numFmt w:val="decimal"/>
      <w:pStyle w:val="8"/>
      <w:lvlText w:val="%1."/>
      <w:lvlJc w:val="left"/>
      <w:pPr>
        <w:tabs>
          <w:tab w:val="left" w:pos="360"/>
        </w:tabs>
        <w:ind w:left="360" w:hanging="360"/>
      </w:pPr>
    </w:lvl>
  </w:abstractNum>
  <w:abstractNum w:abstractNumId="1">
    <w:nsid w:val="56172246"/>
    <w:multiLevelType w:val="singleLevel"/>
    <w:tmpl w:val="56172246"/>
    <w:lvl w:ilvl="0" w:tentative="0">
      <w:start w:val="1"/>
      <w:numFmt w:val="decimal"/>
      <w:lvlText w:val="%1."/>
      <w:lvlJc w:val="left"/>
      <w:pPr>
        <w:tabs>
          <w:tab w:val="left" w:pos="312"/>
        </w:tabs>
      </w:pPr>
    </w:lvl>
  </w:abstractNum>
  <w:abstractNum w:abstractNumId="2">
    <w:nsid w:val="5B4DA1BC"/>
    <w:multiLevelType w:val="singleLevel"/>
    <w:tmpl w:val="5B4DA1B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A0E0A"/>
    <w:rsid w:val="05940188"/>
    <w:rsid w:val="059E6D0B"/>
    <w:rsid w:val="092A0BA4"/>
    <w:rsid w:val="12382231"/>
    <w:rsid w:val="23A4337D"/>
    <w:rsid w:val="28AD5B7F"/>
    <w:rsid w:val="2E836B92"/>
    <w:rsid w:val="2F347425"/>
    <w:rsid w:val="3337553A"/>
    <w:rsid w:val="355F5BA4"/>
    <w:rsid w:val="443024D5"/>
    <w:rsid w:val="49361680"/>
    <w:rsid w:val="4C447B64"/>
    <w:rsid w:val="4F521BF0"/>
    <w:rsid w:val="535006FB"/>
    <w:rsid w:val="5E4E3A59"/>
    <w:rsid w:val="5E84313C"/>
    <w:rsid w:val="67D91740"/>
    <w:rsid w:val="687B6589"/>
    <w:rsid w:val="6AA639FE"/>
    <w:rsid w:val="6B766159"/>
    <w:rsid w:val="6CDA0E0A"/>
    <w:rsid w:val="6E895876"/>
    <w:rsid w:val="71C0441D"/>
    <w:rsid w:val="7237068F"/>
    <w:rsid w:val="78E119EE"/>
    <w:rsid w:val="7E77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1"/>
    <w:qFormat/>
    <w:uiPriority w:val="0"/>
    <w:pPr>
      <w:keepNext/>
      <w:keepLines/>
      <w:spacing w:before="260" w:beforeLines="0" w:after="260" w:afterLines="0" w:line="416" w:lineRule="auto"/>
      <w:outlineLvl w:val="2"/>
    </w:pPr>
    <w:rPr>
      <w:rFonts w:ascii="Tahoma" w:hAnsi="Tahoma"/>
      <w:b/>
      <w:bCs/>
      <w:sz w:val="32"/>
      <w:szCs w:val="32"/>
    </w:rPr>
  </w:style>
  <w:style w:type="paragraph" w:styleId="7">
    <w:name w:val="heading 5"/>
    <w:basedOn w:val="1"/>
    <w:next w:val="1"/>
    <w:qFormat/>
    <w:uiPriority w:val="0"/>
    <w:pPr>
      <w:spacing w:before="200" w:beforeLines="0" w:after="80" w:afterLines="0"/>
      <w:outlineLvl w:val="4"/>
    </w:pPr>
    <w:rPr>
      <w:rFonts w:ascii="Cambria" w:hAnsi="Cambria" w:cs="宋体"/>
      <w:color w:val="4F81BD"/>
    </w:rPr>
  </w:style>
  <w:style w:type="character" w:default="1" w:styleId="18">
    <w:name w:val="Default Paragraph Font"/>
    <w:semiHidden/>
    <w:qFormat/>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autoSpaceDE/>
      <w:autoSpaceDN/>
      <w:adjustRightInd/>
      <w:spacing w:after="120" w:line="240" w:lineRule="auto"/>
      <w:ind w:firstLine="420" w:firstLineChars="100"/>
      <w:jc w:val="both"/>
    </w:pPr>
    <w:rPr>
      <w:kern w:val="2"/>
      <w:sz w:val="21"/>
    </w:rPr>
  </w:style>
  <w:style w:type="paragraph" w:styleId="3">
    <w:name w:val="Body Text"/>
    <w:basedOn w:val="1"/>
    <w:next w:val="4"/>
    <w:qFormat/>
    <w:uiPriority w:val="0"/>
    <w:pPr>
      <w:spacing w:line="520" w:lineRule="exact"/>
      <w:jc w:val="center"/>
    </w:pPr>
    <w:rPr>
      <w:rFonts w:ascii="Tahoma" w:hAnsi="Tahoma" w:eastAsia="黑体"/>
      <w:color w:val="FF0000"/>
      <w:sz w:val="44"/>
    </w:rPr>
  </w:style>
  <w:style w:type="paragraph" w:customStyle="1" w:styleId="4">
    <w:name w:val="Default"/>
    <w:next w:val="5"/>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rFonts w:ascii="Tahoma" w:hAnsi="Tahoma"/>
      <w:szCs w:val="20"/>
    </w:rPr>
  </w:style>
  <w:style w:type="paragraph" w:styleId="10">
    <w:name w:val="Body Text 3"/>
    <w:basedOn w:val="1"/>
    <w:qFormat/>
    <w:uiPriority w:val="0"/>
    <w:pPr>
      <w:spacing w:after="120" w:afterLines="0"/>
    </w:pPr>
    <w:rPr>
      <w:sz w:val="16"/>
      <w:szCs w:val="16"/>
    </w:rPr>
  </w:style>
  <w:style w:type="paragraph" w:styleId="11">
    <w:name w:val="Body Text Indent"/>
    <w:basedOn w:val="1"/>
    <w:next w:val="1"/>
    <w:qFormat/>
    <w:uiPriority w:val="0"/>
    <w:pPr>
      <w:spacing w:line="360" w:lineRule="auto"/>
      <w:ind w:firstLine="600" w:firstLineChars="200"/>
    </w:pPr>
    <w:rPr>
      <w:rFonts w:ascii="仿宋_GB2312" w:hAnsi="宋体" w:eastAsia="仿宋_GB2312"/>
      <w:sz w:val="30"/>
    </w:rPr>
  </w:style>
  <w:style w:type="paragraph" w:styleId="12">
    <w:name w:val="Block Text"/>
    <w:basedOn w:val="1"/>
    <w:unhideWhenUsed/>
    <w:qFormat/>
    <w:uiPriority w:val="99"/>
    <w:pPr>
      <w:spacing w:after="120"/>
      <w:ind w:left="1440" w:leftChars="700" w:right="1440" w:rightChars="700"/>
    </w:pPr>
  </w:style>
  <w:style w:type="paragraph" w:styleId="13">
    <w:name w:val="Plain Text"/>
    <w:basedOn w:val="1"/>
    <w:next w:val="9"/>
    <w:qFormat/>
    <w:uiPriority w:val="99"/>
    <w:rPr>
      <w:rFonts w:ascii="宋体" w:hAnsi="Courier New"/>
      <w:szCs w:val="20"/>
    </w:rPr>
  </w:style>
  <w:style w:type="paragraph" w:styleId="14">
    <w:name w:val="Date"/>
    <w:basedOn w:val="1"/>
    <w:next w:val="1"/>
    <w:qFormat/>
    <w:uiPriority w:val="0"/>
    <w:pPr>
      <w:ind w:left="100" w:leftChars="2500"/>
    </w:pPr>
    <w:rPr>
      <w:rFonts w:ascii="仿宋_GB2312" w:hAnsi="宋体" w:eastAsia="仿宋_GB2312"/>
      <w:sz w:val="3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rFonts w:ascii="Tahoma" w:hAnsi="Tahoma"/>
      <w:sz w:val="18"/>
      <w:szCs w:val="18"/>
    </w:rPr>
  </w:style>
  <w:style w:type="character" w:styleId="19">
    <w:name w:val="page number"/>
    <w:qFormat/>
    <w:uiPriority w:val="0"/>
  </w:style>
  <w:style w:type="character" w:styleId="20">
    <w:name w:val="Hyperlink"/>
    <w:qFormat/>
    <w:uiPriority w:val="0"/>
    <w:rPr>
      <w:rFonts w:ascii="Tahoma" w:hAnsi="Tahoma"/>
      <w:color w:val="0000FF"/>
      <w:sz w:val="24"/>
      <w:u w:val="single"/>
    </w:rPr>
  </w:style>
  <w:style w:type="paragraph" w:customStyle="1" w:styleId="21">
    <w:name w:val="WPSOffice手动目录 1"/>
    <w:qFormat/>
    <w:uiPriority w:val="0"/>
    <w:rPr>
      <w:rFonts w:ascii="Times New Roman" w:hAnsi="Times New Roman" w:eastAsia="宋体" w:cs="Times New Roman"/>
      <w:sz w:val="21"/>
      <w:szCs w:val="22"/>
      <w:lang w:val="en-US" w:eastAsia="zh-CN" w:bidi="ar-SA"/>
    </w:rPr>
  </w:style>
  <w:style w:type="paragraph" w:customStyle="1" w:styleId="2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3">
    <w:name w:val="样式 纯文本 + 首行缩进:  2 字符 Char Char Char Char Char Char Char Char Char Char Char Char Char Char Char Char Char Char Char Char Char Char Char Char"/>
    <w:basedOn w:val="13"/>
    <w:qFormat/>
    <w:uiPriority w:val="0"/>
    <w:pPr>
      <w:spacing w:beforeLines="0" w:afterLines="0" w:line="360" w:lineRule="auto"/>
    </w:pPr>
    <w:rPr>
      <w:rFonts w:eastAsia="仿宋_GB2312" w:cs="Arial"/>
      <w:sz w:val="28"/>
      <w:szCs w:val="20"/>
    </w:rPr>
  </w:style>
  <w:style w:type="paragraph" w:customStyle="1" w:styleId="24">
    <w:name w:val="toc 7"/>
    <w:next w:val="1"/>
    <w:qFormat/>
    <w:uiPriority w:val="0"/>
    <w:pPr>
      <w:wordWrap w:val="0"/>
      <w:ind w:left="2550"/>
      <w:jc w:val="both"/>
    </w:pPr>
    <w:rPr>
      <w:rFonts w:ascii="宋体" w:hAnsi="宋体"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2021-05-19T07:50:00Z</dcterms:created>
  <dc:creator>空气</dc:creator>
  <cp:lastModifiedBy>空气</cp:lastModifiedBy>
  <cp:lastPrinted>2021-05-20T09:14:00Z</cp:lastPrinted>
  <dcterms:modified xsi:type="dcterms:W3CDTF">2021-05-21T05:28:00Z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