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800" w:lineRule="exact"/>
        <w:rPr>
          <w:rFonts w:hAnsi="宋体" w:cs="宋体"/>
          <w:b/>
          <w:bCs/>
          <w:spacing w:val="14"/>
          <w:sz w:val="52"/>
          <w:szCs w:val="52"/>
        </w:rPr>
      </w:pPr>
    </w:p>
    <w:p>
      <w:pPr>
        <w:widowControl/>
        <w:snapToGrid w:val="0"/>
        <w:spacing w:line="600" w:lineRule="exact"/>
        <w:jc w:val="center"/>
        <w:rPr>
          <w:rFonts w:hint="eastAsia" w:hAnsi="宋体" w:eastAsia="宋体" w:cs="宋体"/>
          <w:b/>
          <w:color w:val="000000"/>
          <w:spacing w:val="-2"/>
          <w:sz w:val="52"/>
          <w:szCs w:val="52"/>
          <w:lang w:eastAsia="zh-CN"/>
        </w:rPr>
      </w:pPr>
      <w:r>
        <w:rPr>
          <w:rFonts w:hint="eastAsia" w:hAnsi="宋体" w:cs="宋体"/>
          <w:b w:val="0"/>
          <w:bCs/>
          <w:color w:val="000000"/>
          <w:spacing w:val="-2"/>
          <w:sz w:val="52"/>
          <w:szCs w:val="52"/>
          <w:lang w:eastAsia="zh-CN"/>
        </w:rPr>
        <w:t>衢江区应急管理局卫星通信项目</w:t>
      </w: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widowControl/>
        <w:snapToGrid w:val="0"/>
        <w:spacing w:line="600" w:lineRule="exact"/>
        <w:jc w:val="center"/>
        <w:rPr>
          <w:rFonts w:hAnsi="宋体" w:cs="宋体"/>
          <w:sz w:val="52"/>
          <w:szCs w:val="52"/>
        </w:rPr>
      </w:pPr>
    </w:p>
    <w:p>
      <w:pPr>
        <w:jc w:val="center"/>
        <w:rPr>
          <w:rFonts w:hAnsi="宋体" w:cs="宋体"/>
          <w:sz w:val="84"/>
          <w:szCs w:val="84"/>
        </w:rPr>
      </w:pPr>
      <w:r>
        <w:rPr>
          <w:rFonts w:hint="eastAsia" w:hAnsi="宋体" w:cs="宋体"/>
          <w:sz w:val="72"/>
          <w:szCs w:val="72"/>
        </w:rPr>
        <w:t>公 开 招 标 文 件</w:t>
      </w:r>
    </w:p>
    <w:p>
      <w:pPr>
        <w:jc w:val="center"/>
        <w:rPr>
          <w:rFonts w:hAnsi="宋体" w:cs="宋体"/>
          <w:sz w:val="32"/>
          <w:szCs w:val="32"/>
        </w:rPr>
      </w:pPr>
      <w:r>
        <w:rPr>
          <w:rFonts w:hint="eastAsia" w:hAnsi="宋体" w:cs="宋体"/>
          <w:sz w:val="32"/>
          <w:szCs w:val="32"/>
        </w:rPr>
        <w:t>(电子标)</w:t>
      </w:r>
    </w:p>
    <w:p>
      <w:pPr>
        <w:widowControl/>
        <w:snapToGrid w:val="0"/>
        <w:spacing w:line="500" w:lineRule="exact"/>
        <w:jc w:val="center"/>
        <w:rPr>
          <w:rFonts w:hint="eastAsia" w:hAnsi="宋体" w:eastAsia="宋体" w:cs="宋体"/>
          <w:sz w:val="36"/>
          <w:szCs w:val="36"/>
          <w:lang w:eastAsia="zh-CN"/>
        </w:rPr>
      </w:pPr>
      <w:r>
        <w:rPr>
          <w:rFonts w:hint="eastAsia" w:hAnsi="宋体" w:cs="宋体"/>
          <w:sz w:val="32"/>
          <w:szCs w:val="32"/>
        </w:rPr>
        <w:t>项目编号：</w:t>
      </w:r>
      <w:r>
        <w:rPr>
          <w:rFonts w:hint="eastAsia" w:hAnsi="宋体" w:cs="宋体"/>
          <w:color w:val="0C0C0C"/>
          <w:sz w:val="32"/>
          <w:szCs w:val="32"/>
          <w:lang w:eastAsia="zh-CN"/>
        </w:rPr>
        <w:t>JWCG20220</w:t>
      </w:r>
      <w:r>
        <w:rPr>
          <w:rFonts w:hint="eastAsia" w:hAnsi="宋体" w:cs="宋体"/>
          <w:color w:val="0C0C0C"/>
          <w:sz w:val="32"/>
          <w:szCs w:val="32"/>
          <w:lang w:val="en-US" w:eastAsia="zh-CN"/>
        </w:rPr>
        <w:t>3</w:t>
      </w:r>
      <w:r>
        <w:rPr>
          <w:rFonts w:hint="eastAsia" w:hAnsi="宋体" w:cs="宋体"/>
          <w:color w:val="0C0C0C"/>
          <w:sz w:val="32"/>
          <w:szCs w:val="32"/>
          <w:lang w:eastAsia="zh-CN"/>
        </w:rPr>
        <w:t>01</w:t>
      </w: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p>
      <w:pPr>
        <w:widowControl/>
        <w:snapToGrid w:val="0"/>
        <w:spacing w:line="500" w:lineRule="exact"/>
        <w:rPr>
          <w:rFonts w:hAnsi="宋体" w:cs="宋体"/>
          <w:sz w:val="36"/>
          <w:szCs w:val="36"/>
        </w:rPr>
      </w:pPr>
    </w:p>
    <w:p>
      <w:pPr>
        <w:widowControl/>
        <w:snapToGrid w:val="0"/>
        <w:spacing w:line="500" w:lineRule="exact"/>
        <w:jc w:val="center"/>
        <w:rPr>
          <w:rFonts w:hAnsi="宋体" w:cs="宋体"/>
          <w:sz w:val="36"/>
          <w:szCs w:val="36"/>
        </w:rPr>
      </w:pPr>
    </w:p>
    <w:tbl>
      <w:tblPr>
        <w:tblStyle w:val="17"/>
        <w:tblW w:w="7217" w:type="dxa"/>
        <w:tblInd w:w="1171" w:type="dxa"/>
        <w:tblLayout w:type="fixed"/>
        <w:tblCellMar>
          <w:top w:w="0" w:type="dxa"/>
          <w:left w:w="108" w:type="dxa"/>
          <w:bottom w:w="0" w:type="dxa"/>
          <w:right w:w="108" w:type="dxa"/>
        </w:tblCellMar>
      </w:tblPr>
      <w:tblGrid>
        <w:gridCol w:w="2490"/>
        <w:gridCol w:w="4727"/>
      </w:tblGrid>
      <w:tr>
        <w:tblPrEx>
          <w:tblCellMar>
            <w:top w:w="0" w:type="dxa"/>
            <w:left w:w="108" w:type="dxa"/>
            <w:bottom w:w="0" w:type="dxa"/>
            <w:right w:w="108" w:type="dxa"/>
          </w:tblCellMar>
        </w:tblPrEx>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采购人：</w:t>
            </w:r>
          </w:p>
        </w:tc>
        <w:tc>
          <w:tcPr>
            <w:tcW w:w="4727" w:type="dxa"/>
            <w:tcBorders>
              <w:top w:val="nil"/>
              <w:left w:val="nil"/>
              <w:bottom w:val="nil"/>
              <w:right w:val="nil"/>
            </w:tcBorders>
          </w:tcPr>
          <w:p>
            <w:pPr>
              <w:widowControl/>
              <w:snapToGrid w:val="0"/>
              <w:spacing w:line="500" w:lineRule="exact"/>
              <w:rPr>
                <w:rFonts w:hint="eastAsia" w:hAnsi="宋体" w:eastAsia="宋体" w:cs="宋体"/>
                <w:sz w:val="32"/>
                <w:szCs w:val="32"/>
                <w:lang w:eastAsia="zh-CN"/>
              </w:rPr>
            </w:pPr>
            <w:r>
              <w:rPr>
                <w:rFonts w:hint="eastAsia" w:hAnsi="宋体" w:cs="宋体"/>
                <w:sz w:val="32"/>
                <w:szCs w:val="32"/>
                <w:lang w:eastAsia="zh-CN"/>
              </w:rPr>
              <w:t>衢州市衢江区应急管理局</w:t>
            </w:r>
          </w:p>
        </w:tc>
      </w:tr>
      <w:tr>
        <w:tblPrEx>
          <w:tblCellMar>
            <w:top w:w="0" w:type="dxa"/>
            <w:left w:w="108" w:type="dxa"/>
            <w:bottom w:w="0" w:type="dxa"/>
            <w:right w:w="108" w:type="dxa"/>
          </w:tblCellMar>
        </w:tblPrEx>
        <w:trPr>
          <w:trHeight w:val="657" w:hRule="atLeast"/>
        </w:trPr>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r>
              <w:rPr>
                <w:rFonts w:hint="eastAsia" w:hAnsi="宋体" w:cs="宋体"/>
                <w:sz w:val="32"/>
                <w:szCs w:val="32"/>
              </w:rPr>
              <w:t>采购代理机构：</w:t>
            </w:r>
          </w:p>
        </w:tc>
        <w:tc>
          <w:tcPr>
            <w:tcW w:w="4727" w:type="dxa"/>
            <w:tcBorders>
              <w:top w:val="nil"/>
              <w:left w:val="nil"/>
              <w:bottom w:val="nil"/>
              <w:right w:val="nil"/>
            </w:tcBorders>
          </w:tcPr>
          <w:p>
            <w:pPr>
              <w:widowControl/>
              <w:snapToGrid w:val="0"/>
              <w:spacing w:line="500" w:lineRule="exact"/>
              <w:rPr>
                <w:rFonts w:hint="eastAsia" w:hAnsi="宋体" w:eastAsia="宋体" w:cs="宋体"/>
                <w:sz w:val="32"/>
                <w:szCs w:val="32"/>
                <w:lang w:eastAsia="zh-CN"/>
              </w:rPr>
            </w:pPr>
            <w:r>
              <w:rPr>
                <w:rFonts w:hint="eastAsia" w:hAnsi="宋体" w:cs="宋体"/>
                <w:sz w:val="32"/>
                <w:szCs w:val="32"/>
                <w:lang w:eastAsia="zh-CN"/>
              </w:rPr>
              <w:t>浙江经纬工程项目管理有限公司</w:t>
            </w:r>
          </w:p>
        </w:tc>
      </w:tr>
      <w:tr>
        <w:tblPrEx>
          <w:tblCellMar>
            <w:top w:w="0" w:type="dxa"/>
            <w:left w:w="108" w:type="dxa"/>
            <w:bottom w:w="0" w:type="dxa"/>
            <w:right w:w="108" w:type="dxa"/>
          </w:tblCellMar>
        </w:tblPrEx>
        <w:tc>
          <w:tcPr>
            <w:tcW w:w="2490" w:type="dxa"/>
            <w:tcBorders>
              <w:top w:val="nil"/>
              <w:left w:val="nil"/>
              <w:bottom w:val="nil"/>
              <w:right w:val="nil"/>
            </w:tcBorders>
          </w:tcPr>
          <w:p>
            <w:pPr>
              <w:widowControl/>
              <w:snapToGrid w:val="0"/>
              <w:spacing w:line="500" w:lineRule="exact"/>
              <w:jc w:val="distribute"/>
              <w:rPr>
                <w:rFonts w:hAnsi="宋体" w:cs="宋体"/>
                <w:sz w:val="32"/>
                <w:szCs w:val="32"/>
              </w:rPr>
            </w:pPr>
          </w:p>
        </w:tc>
        <w:tc>
          <w:tcPr>
            <w:tcW w:w="4727" w:type="dxa"/>
            <w:tcBorders>
              <w:top w:val="nil"/>
              <w:left w:val="nil"/>
              <w:bottom w:val="nil"/>
              <w:right w:val="nil"/>
            </w:tcBorders>
          </w:tcPr>
          <w:p>
            <w:pPr>
              <w:widowControl/>
              <w:snapToGrid w:val="0"/>
              <w:spacing w:line="500" w:lineRule="exact"/>
              <w:rPr>
                <w:rFonts w:hAnsi="宋体" w:cs="宋体"/>
                <w:sz w:val="32"/>
                <w:szCs w:val="32"/>
              </w:rPr>
            </w:pPr>
          </w:p>
        </w:tc>
      </w:tr>
      <w:tr>
        <w:tblPrEx>
          <w:tblCellMar>
            <w:top w:w="0" w:type="dxa"/>
            <w:left w:w="108" w:type="dxa"/>
            <w:bottom w:w="0" w:type="dxa"/>
            <w:right w:w="108" w:type="dxa"/>
          </w:tblCellMar>
        </w:tblPrEx>
        <w:tc>
          <w:tcPr>
            <w:tcW w:w="7217" w:type="dxa"/>
            <w:gridSpan w:val="2"/>
            <w:tcBorders>
              <w:top w:val="nil"/>
              <w:left w:val="nil"/>
              <w:bottom w:val="nil"/>
              <w:right w:val="nil"/>
            </w:tcBorders>
          </w:tcPr>
          <w:p>
            <w:pPr>
              <w:widowControl/>
              <w:snapToGrid w:val="0"/>
              <w:spacing w:before="120" w:beforeLines="50" w:line="500" w:lineRule="exact"/>
              <w:jc w:val="center"/>
              <w:rPr>
                <w:rFonts w:hAnsi="宋体" w:cs="宋体"/>
                <w:spacing w:val="24"/>
                <w:sz w:val="32"/>
                <w:szCs w:val="32"/>
              </w:rPr>
            </w:pPr>
            <w:r>
              <w:rPr>
                <w:rFonts w:hint="eastAsia" w:hAnsi="宋体" w:cs="宋体"/>
                <w:spacing w:val="24"/>
                <w:sz w:val="32"/>
                <w:szCs w:val="32"/>
              </w:rPr>
              <w:t>二○二</w:t>
            </w:r>
            <w:r>
              <w:rPr>
                <w:rFonts w:hint="eastAsia" w:hAnsi="宋体" w:cs="宋体"/>
                <w:spacing w:val="24"/>
                <w:sz w:val="32"/>
                <w:szCs w:val="32"/>
                <w:lang w:val="en-US" w:eastAsia="zh-CN"/>
              </w:rPr>
              <w:t>二</w:t>
            </w:r>
            <w:r>
              <w:rPr>
                <w:rFonts w:hint="eastAsia" w:hAnsi="宋体" w:cs="宋体"/>
                <w:spacing w:val="24"/>
                <w:sz w:val="32"/>
                <w:szCs w:val="32"/>
              </w:rPr>
              <w:t>年</w:t>
            </w:r>
            <w:r>
              <w:rPr>
                <w:rFonts w:hint="eastAsia" w:hAnsi="宋体" w:cs="宋体"/>
                <w:spacing w:val="24"/>
                <w:sz w:val="32"/>
                <w:szCs w:val="32"/>
                <w:lang w:val="en-US" w:eastAsia="zh-CN"/>
              </w:rPr>
              <w:t>三</w:t>
            </w:r>
            <w:r>
              <w:rPr>
                <w:rFonts w:hint="eastAsia" w:hAnsi="宋体" w:cs="宋体"/>
                <w:spacing w:val="24"/>
                <w:sz w:val="32"/>
                <w:szCs w:val="32"/>
              </w:rPr>
              <w:t>月</w:t>
            </w:r>
          </w:p>
        </w:tc>
      </w:tr>
    </w:tbl>
    <w:p>
      <w:pPr>
        <w:rPr>
          <w:rFonts w:hAnsi="宋体" w:cs="宋体"/>
        </w:rPr>
      </w:pPr>
    </w:p>
    <w:p>
      <w:pPr>
        <w:pStyle w:val="8"/>
        <w:numPr>
          <w:ilvl w:val="2"/>
          <w:numId w:val="0"/>
        </w:numPr>
        <w:ind w:left="180"/>
        <w:rPr>
          <w:rFonts w:hAnsi="宋体" w:cs="宋体"/>
        </w:rPr>
      </w:pPr>
    </w:p>
    <w:p>
      <w:pPr>
        <w:rPr>
          <w:rFonts w:hAnsi="宋体" w:cs="宋体"/>
        </w:rPr>
      </w:pPr>
    </w:p>
    <w:p>
      <w:pPr>
        <w:pStyle w:val="8"/>
        <w:numPr>
          <w:ilvl w:val="2"/>
          <w:numId w:val="0"/>
        </w:numPr>
        <w:ind w:left="180"/>
        <w:rPr>
          <w:rFonts w:hAnsi="宋体" w:cs="宋体"/>
        </w:rPr>
      </w:pPr>
    </w:p>
    <w:p>
      <w:pPr>
        <w:rPr>
          <w:rFonts w:hAnsi="宋体" w:cs="宋体"/>
        </w:rPr>
      </w:pPr>
    </w:p>
    <w:p>
      <w:pPr>
        <w:spacing w:line="360" w:lineRule="auto"/>
        <w:jc w:val="center"/>
        <w:rPr>
          <w:rFonts w:hAnsi="宋体" w:cs="宋体"/>
          <w:b/>
          <w:color w:val="000000"/>
          <w:sz w:val="48"/>
          <w:szCs w:val="48"/>
        </w:rPr>
      </w:pPr>
    </w:p>
    <w:p>
      <w:pPr>
        <w:spacing w:line="360" w:lineRule="auto"/>
        <w:jc w:val="center"/>
        <w:rPr>
          <w:rFonts w:hAnsi="宋体" w:cs="宋体"/>
          <w:b/>
          <w:color w:val="000000"/>
          <w:sz w:val="48"/>
          <w:szCs w:val="48"/>
        </w:rPr>
      </w:pPr>
      <w:r>
        <w:rPr>
          <w:rFonts w:hint="eastAsia" w:hAnsi="宋体" w:cs="宋体"/>
          <w:b/>
          <w:color w:val="000000"/>
          <w:sz w:val="48"/>
          <w:szCs w:val="48"/>
        </w:rPr>
        <w:t>目  录</w:t>
      </w:r>
    </w:p>
    <w:p>
      <w:pPr>
        <w:spacing w:line="360" w:lineRule="auto"/>
        <w:rPr>
          <w:rFonts w:hAnsi="宋体" w:cs="宋体"/>
          <w:color w:val="000000"/>
          <w:sz w:val="32"/>
          <w:szCs w:val="32"/>
        </w:rPr>
      </w:pPr>
    </w:p>
    <w:p>
      <w:pPr>
        <w:spacing w:line="360" w:lineRule="auto"/>
        <w:rPr>
          <w:rFonts w:hAnsi="宋体" w:cs="宋体"/>
          <w:color w:val="000000"/>
          <w:sz w:val="32"/>
          <w:szCs w:val="32"/>
        </w:rPr>
      </w:pPr>
    </w:p>
    <w:p>
      <w:pPr>
        <w:spacing w:line="360" w:lineRule="auto"/>
        <w:ind w:firstLine="1280" w:firstLineChars="400"/>
        <w:rPr>
          <w:rFonts w:hAnsi="宋体" w:cs="宋体"/>
          <w:color w:val="000000"/>
          <w:sz w:val="32"/>
          <w:szCs w:val="32"/>
        </w:rPr>
      </w:pPr>
      <w:r>
        <w:rPr>
          <w:rFonts w:hint="eastAsia" w:hAnsi="宋体" w:cs="宋体"/>
          <w:color w:val="000000"/>
          <w:sz w:val="32"/>
          <w:szCs w:val="32"/>
        </w:rPr>
        <w:t>第一部分      招标公告</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第二部分      投标人须知</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第三部分      采购需求</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第四部分      评标方法及评分标准</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第五部分      拟签订的合同文本</w:t>
      </w:r>
    </w:p>
    <w:p>
      <w:pPr>
        <w:spacing w:line="360" w:lineRule="auto"/>
        <w:ind w:firstLine="1280" w:firstLineChars="400"/>
        <w:rPr>
          <w:rFonts w:hAnsi="宋体" w:cs="宋体"/>
          <w:color w:val="000000"/>
          <w:sz w:val="32"/>
          <w:szCs w:val="32"/>
        </w:rPr>
      </w:pPr>
      <w:r>
        <w:rPr>
          <w:rFonts w:hint="eastAsia" w:hAnsi="宋体" w:cs="宋体"/>
          <w:color w:val="000000"/>
          <w:sz w:val="32"/>
          <w:szCs w:val="32"/>
        </w:rPr>
        <w:t>第六部分      应提交的有关格式范例</w:t>
      </w:r>
    </w:p>
    <w:p>
      <w:pPr>
        <w:spacing w:line="360" w:lineRule="auto"/>
        <w:ind w:firstLine="549" w:firstLineChars="229"/>
        <w:rPr>
          <w:rFonts w:hAnsi="宋体" w:cs="宋体"/>
          <w:color w:val="000000"/>
          <w:sz w:val="24"/>
        </w:rPr>
      </w:pPr>
      <w:bookmarkStart w:id="0" w:name="_Hlt91233176"/>
      <w:bookmarkEnd w:id="0"/>
      <w:bookmarkStart w:id="1" w:name="_Toc91899869"/>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ind w:firstLine="549" w:firstLineChars="229"/>
        <w:rPr>
          <w:rFonts w:hAnsi="宋体" w:cs="宋体"/>
          <w:color w:val="000000"/>
          <w:sz w:val="24"/>
        </w:rPr>
      </w:pPr>
    </w:p>
    <w:p>
      <w:pPr>
        <w:spacing w:line="360" w:lineRule="auto"/>
        <w:rPr>
          <w:rFonts w:hAnsi="宋体" w:cs="宋体"/>
          <w:color w:val="000000"/>
          <w:sz w:val="24"/>
        </w:rPr>
      </w:pPr>
    </w:p>
    <w:p>
      <w:pPr>
        <w:spacing w:line="360" w:lineRule="auto"/>
        <w:jc w:val="center"/>
        <w:outlineLvl w:val="0"/>
        <w:rPr>
          <w:rFonts w:hAnsi="宋体" w:cs="宋体"/>
          <w:b/>
          <w:sz w:val="36"/>
        </w:rPr>
      </w:pPr>
      <w:bookmarkStart w:id="2" w:name="第一部分"/>
      <w:r>
        <w:rPr>
          <w:rFonts w:hint="eastAsia" w:hAnsi="宋体" w:cs="宋体"/>
          <w:b/>
          <w:color w:val="000000"/>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hAnsi="宋体" w:cs="宋体"/>
          <w:b/>
          <w:sz w:val="36"/>
        </w:rPr>
        <w:t>第一部分 招标公告</w:t>
      </w:r>
    </w:p>
    <w:tbl>
      <w:tblPr>
        <w:tblStyle w:val="17"/>
        <w:tblW w:w="9380"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trPr>
        <w:tc>
          <w:tcPr>
            <w:tcW w:w="9380" w:type="dxa"/>
          </w:tcPr>
          <w:p>
            <w:pPr>
              <w:widowControl/>
              <w:spacing w:before="100" w:beforeAutospacing="1" w:after="100" w:line="360" w:lineRule="auto"/>
              <w:jc w:val="left"/>
              <w:rPr>
                <w:rFonts w:hint="eastAsia" w:hAnsi="宋体" w:cs="宋体"/>
                <w:sz w:val="24"/>
                <w:szCs w:val="24"/>
              </w:rPr>
            </w:pPr>
            <w:r>
              <w:rPr>
                <w:rFonts w:hint="eastAsia" w:hAnsi="宋体" w:cs="宋体"/>
                <w:sz w:val="24"/>
                <w:szCs w:val="24"/>
              </w:rPr>
              <w:t>项目概况</w:t>
            </w:r>
          </w:p>
          <w:p>
            <w:pPr>
              <w:widowControl/>
              <w:spacing w:before="100" w:beforeAutospacing="1" w:after="100" w:line="360" w:lineRule="auto"/>
              <w:jc w:val="left"/>
              <w:rPr>
                <w:rFonts w:hAnsi="宋体" w:cs="宋体"/>
                <w:sz w:val="24"/>
                <w:szCs w:val="24"/>
              </w:rPr>
            </w:pPr>
            <w:r>
              <w:rPr>
                <w:rFonts w:hint="eastAsia" w:hAnsi="宋体" w:cs="宋体"/>
                <w:sz w:val="24"/>
                <w:szCs w:val="24"/>
              </w:rPr>
              <w:t xml:space="preserve">   </w:t>
            </w:r>
            <w:r>
              <w:rPr>
                <w:rFonts w:hint="eastAsia" w:hAnsi="宋体" w:cs="宋体"/>
                <w:sz w:val="24"/>
                <w:szCs w:val="24"/>
                <w:lang w:eastAsia="zh-CN"/>
              </w:rPr>
              <w:t>衢江区应急管理局卫星通信项目</w:t>
            </w:r>
            <w:r>
              <w:rPr>
                <w:rFonts w:hint="eastAsia" w:hAnsi="宋体" w:cs="宋体"/>
                <w:sz w:val="24"/>
                <w:szCs w:val="24"/>
              </w:rPr>
              <w:t>的潜在供应商应在浙江政府采购网本项目公告附件获取（下载）采购文件，并于</w:t>
            </w:r>
            <w:r>
              <w:rPr>
                <w:rFonts w:hint="eastAsia" w:hAnsi="宋体" w:cs="宋体"/>
                <w:sz w:val="24"/>
                <w:szCs w:val="24"/>
                <w:lang w:eastAsia="zh-CN"/>
              </w:rPr>
              <w:t>2022</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19</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:30（北京时间）前提交（上传）响应文件。   </w:t>
            </w:r>
          </w:p>
        </w:tc>
      </w:tr>
    </w:tbl>
    <w:p>
      <w:pPr>
        <w:rPr>
          <w:rFonts w:hAnsi="宋体" w:cs="宋体"/>
          <w:sz w:val="24"/>
          <w:szCs w:val="28"/>
        </w:rPr>
      </w:pPr>
    </w:p>
    <w:p>
      <w:pPr>
        <w:pStyle w:val="7"/>
        <w:numPr>
          <w:ilvl w:val="0"/>
          <w:numId w:val="0"/>
        </w:numPr>
        <w:rPr>
          <w:rFonts w:ascii="宋体" w:hAnsi="宋体" w:eastAsia="宋体" w:cs="宋体"/>
          <w:sz w:val="24"/>
          <w:szCs w:val="28"/>
        </w:rPr>
      </w:pPr>
      <w:bookmarkStart w:id="10" w:name="_Toc35393790"/>
      <w:bookmarkStart w:id="11" w:name="_Toc28359002"/>
      <w:bookmarkStart w:id="12" w:name="_Toc28359079"/>
      <w:bookmarkStart w:id="13" w:name="_Toc35393621"/>
      <w:bookmarkStart w:id="14" w:name="_Hlk24379207"/>
      <w:r>
        <w:rPr>
          <w:rFonts w:hint="eastAsia" w:ascii="宋体" w:hAnsi="宋体" w:eastAsia="宋体" w:cs="宋体"/>
          <w:sz w:val="24"/>
          <w:szCs w:val="28"/>
        </w:rPr>
        <w:t>一、项目基本情况</w:t>
      </w:r>
      <w:bookmarkEnd w:id="10"/>
      <w:bookmarkEnd w:id="11"/>
      <w:bookmarkEnd w:id="12"/>
      <w:bookmarkEnd w:id="13"/>
    </w:p>
    <w:p>
      <w:pPr>
        <w:spacing w:line="360" w:lineRule="auto"/>
        <w:ind w:left="680" w:leftChars="200"/>
        <w:jc w:val="left"/>
        <w:rPr>
          <w:rFonts w:hint="eastAsia" w:hAnsi="宋体" w:eastAsia="宋体" w:cs="宋体"/>
          <w:sz w:val="24"/>
          <w:szCs w:val="28"/>
          <w:lang w:eastAsia="zh-CN"/>
        </w:rPr>
      </w:pPr>
      <w:r>
        <w:rPr>
          <w:rFonts w:hint="eastAsia" w:hAnsi="宋体" w:cs="宋体"/>
          <w:sz w:val="24"/>
          <w:szCs w:val="28"/>
        </w:rPr>
        <w:t>项目编号：</w:t>
      </w:r>
      <w:r>
        <w:rPr>
          <w:rFonts w:hint="eastAsia" w:hAnsi="宋体" w:cs="宋体"/>
          <w:sz w:val="24"/>
          <w:szCs w:val="28"/>
          <w:lang w:eastAsia="zh-CN"/>
        </w:rPr>
        <w:t>JWCG20220</w:t>
      </w:r>
      <w:r>
        <w:rPr>
          <w:rFonts w:hint="eastAsia" w:hAnsi="宋体" w:cs="宋体"/>
          <w:sz w:val="24"/>
          <w:szCs w:val="28"/>
          <w:lang w:val="en-US" w:eastAsia="zh-CN"/>
        </w:rPr>
        <w:t>3</w:t>
      </w:r>
      <w:r>
        <w:rPr>
          <w:rFonts w:hint="eastAsia" w:hAnsi="宋体" w:cs="宋体"/>
          <w:sz w:val="24"/>
          <w:szCs w:val="28"/>
          <w:lang w:eastAsia="zh-CN"/>
        </w:rPr>
        <w:t>01</w:t>
      </w:r>
    </w:p>
    <w:p>
      <w:pPr>
        <w:spacing w:line="360" w:lineRule="auto"/>
        <w:ind w:left="680" w:leftChars="200"/>
        <w:jc w:val="left"/>
        <w:rPr>
          <w:rFonts w:hint="eastAsia" w:hAnsi="宋体" w:eastAsia="宋体" w:cs="宋体"/>
          <w:sz w:val="24"/>
          <w:szCs w:val="28"/>
          <w:lang w:eastAsia="zh-CN"/>
        </w:rPr>
      </w:pPr>
      <w:r>
        <w:rPr>
          <w:rFonts w:hint="eastAsia" w:hAnsi="宋体" w:cs="宋体"/>
          <w:sz w:val="24"/>
          <w:szCs w:val="28"/>
        </w:rPr>
        <w:t>项目名称：</w:t>
      </w:r>
      <w:bookmarkEnd w:id="14"/>
      <w:r>
        <w:rPr>
          <w:rFonts w:hint="eastAsia" w:hAnsi="宋体" w:cs="宋体"/>
          <w:sz w:val="24"/>
          <w:szCs w:val="28"/>
          <w:lang w:eastAsia="zh-CN"/>
        </w:rPr>
        <w:t>衢江区应急管理局卫星通信项目</w:t>
      </w:r>
    </w:p>
    <w:p>
      <w:pPr>
        <w:spacing w:line="360" w:lineRule="auto"/>
        <w:ind w:left="680" w:leftChars="200"/>
        <w:jc w:val="left"/>
        <w:rPr>
          <w:rFonts w:hAnsi="宋体" w:cs="宋体"/>
          <w:sz w:val="24"/>
          <w:szCs w:val="28"/>
        </w:rPr>
      </w:pPr>
      <w:r>
        <w:rPr>
          <w:rFonts w:hint="eastAsia" w:hAnsi="宋体" w:cs="宋体"/>
          <w:sz w:val="24"/>
          <w:szCs w:val="28"/>
        </w:rPr>
        <w:t>预算金额</w:t>
      </w:r>
      <w:r>
        <w:rPr>
          <w:rFonts w:hint="eastAsia" w:hAnsi="宋体" w:cs="宋体"/>
          <w:sz w:val="24"/>
          <w:szCs w:val="28"/>
          <w:lang w:eastAsia="zh-CN"/>
        </w:rPr>
        <w:t>（</w:t>
      </w:r>
      <w:r>
        <w:rPr>
          <w:rFonts w:hint="eastAsia" w:hAnsi="宋体" w:cs="宋体"/>
          <w:sz w:val="24"/>
          <w:szCs w:val="28"/>
          <w:lang w:val="en-US" w:eastAsia="zh-CN"/>
        </w:rPr>
        <w:t>元</w:t>
      </w:r>
      <w:r>
        <w:rPr>
          <w:rFonts w:hint="eastAsia" w:hAnsi="宋体" w:cs="宋体"/>
          <w:sz w:val="24"/>
          <w:szCs w:val="28"/>
          <w:lang w:eastAsia="zh-CN"/>
        </w:rPr>
        <w:t>）</w:t>
      </w:r>
      <w:r>
        <w:rPr>
          <w:rFonts w:hint="eastAsia" w:hAnsi="宋体" w:cs="宋体"/>
          <w:sz w:val="24"/>
          <w:szCs w:val="28"/>
        </w:rPr>
        <w:t>：</w:t>
      </w:r>
      <w:r>
        <w:rPr>
          <w:rFonts w:hint="eastAsia" w:hAnsi="宋体" w:cs="宋体"/>
          <w:sz w:val="24"/>
          <w:szCs w:val="28"/>
          <w:lang w:val="en-US" w:eastAsia="zh-CN"/>
        </w:rPr>
        <w:t>980000</w:t>
      </w:r>
    </w:p>
    <w:p>
      <w:pPr>
        <w:spacing w:line="360" w:lineRule="auto"/>
        <w:ind w:left="680" w:leftChars="200"/>
        <w:jc w:val="left"/>
        <w:rPr>
          <w:rFonts w:hAnsi="宋体" w:cs="宋体"/>
          <w:sz w:val="24"/>
          <w:szCs w:val="28"/>
        </w:rPr>
      </w:pPr>
      <w:r>
        <w:rPr>
          <w:rFonts w:hint="eastAsia" w:hAnsi="宋体" w:cs="宋体"/>
          <w:sz w:val="24"/>
          <w:szCs w:val="28"/>
        </w:rPr>
        <w:t>最高限价</w:t>
      </w:r>
      <w:r>
        <w:rPr>
          <w:rFonts w:hint="eastAsia" w:hAnsi="宋体" w:cs="宋体"/>
          <w:sz w:val="24"/>
          <w:szCs w:val="28"/>
          <w:lang w:eastAsia="zh-CN"/>
        </w:rPr>
        <w:t>（</w:t>
      </w:r>
      <w:r>
        <w:rPr>
          <w:rFonts w:hint="eastAsia" w:hAnsi="宋体" w:cs="宋体"/>
          <w:sz w:val="24"/>
          <w:szCs w:val="28"/>
          <w:lang w:val="en-US" w:eastAsia="zh-CN"/>
        </w:rPr>
        <w:t>元</w:t>
      </w:r>
      <w:r>
        <w:rPr>
          <w:rFonts w:hint="eastAsia" w:hAnsi="宋体" w:cs="宋体"/>
          <w:sz w:val="24"/>
          <w:szCs w:val="28"/>
          <w:lang w:eastAsia="zh-CN"/>
        </w:rPr>
        <w:t>）</w:t>
      </w:r>
      <w:r>
        <w:rPr>
          <w:rFonts w:hint="eastAsia" w:hAnsi="宋体" w:cs="宋体"/>
          <w:sz w:val="24"/>
          <w:szCs w:val="28"/>
        </w:rPr>
        <w:t>：</w:t>
      </w:r>
      <w:r>
        <w:rPr>
          <w:rFonts w:hint="eastAsia" w:hAnsi="宋体" w:cs="宋体"/>
          <w:sz w:val="24"/>
          <w:szCs w:val="28"/>
          <w:lang w:val="en-US" w:eastAsia="zh-CN"/>
        </w:rPr>
        <w:t>980000</w:t>
      </w:r>
    </w:p>
    <w:p>
      <w:pPr>
        <w:spacing w:line="360" w:lineRule="auto"/>
        <w:ind w:left="680" w:leftChars="200"/>
        <w:jc w:val="left"/>
        <w:rPr>
          <w:rFonts w:hAnsi="宋体" w:cs="宋体"/>
          <w:sz w:val="24"/>
          <w:szCs w:val="28"/>
        </w:rPr>
      </w:pPr>
      <w:r>
        <w:rPr>
          <w:rFonts w:hint="eastAsia" w:hAnsi="宋体" w:cs="宋体"/>
          <w:sz w:val="24"/>
          <w:szCs w:val="28"/>
        </w:rPr>
        <w:t>采购需求：详见采购文件第三部分</w:t>
      </w:r>
    </w:p>
    <w:p>
      <w:pPr>
        <w:spacing w:line="360" w:lineRule="auto"/>
        <w:ind w:left="680" w:leftChars="200"/>
        <w:jc w:val="left"/>
        <w:rPr>
          <w:rFonts w:hint="eastAsia" w:hAnsi="宋体" w:cs="宋体"/>
          <w:sz w:val="24"/>
          <w:szCs w:val="28"/>
        </w:rPr>
      </w:pPr>
      <w:r>
        <w:rPr>
          <w:rFonts w:hint="eastAsia" w:hAnsi="宋体" w:cs="宋体"/>
          <w:sz w:val="24"/>
          <w:szCs w:val="28"/>
        </w:rPr>
        <w:t>标项名称: </w:t>
      </w:r>
      <w:r>
        <w:rPr>
          <w:rFonts w:hint="eastAsia" w:hAnsi="宋体" w:cs="宋体"/>
          <w:sz w:val="24"/>
          <w:szCs w:val="28"/>
          <w:lang w:eastAsia="zh-CN"/>
        </w:rPr>
        <w:t>衢江区应急管理局卫星通信项目</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数量: </w:t>
      </w:r>
      <w:r>
        <w:rPr>
          <w:rFonts w:hint="eastAsia" w:hAnsi="宋体" w:cs="宋体"/>
          <w:sz w:val="24"/>
          <w:szCs w:val="28"/>
          <w:lang w:val="en-US" w:eastAsia="zh-CN"/>
        </w:rPr>
        <w:t>150套</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预算金额（元）: </w:t>
      </w:r>
      <w:r>
        <w:rPr>
          <w:rFonts w:hint="eastAsia" w:hAnsi="宋体" w:cs="宋体"/>
          <w:sz w:val="24"/>
          <w:szCs w:val="28"/>
          <w:lang w:val="en-US" w:eastAsia="zh-CN"/>
        </w:rPr>
        <w:t>980000</w:t>
      </w:r>
      <w:r>
        <w:rPr>
          <w:rFonts w:hint="eastAsia" w:hAnsi="宋体" w:cs="宋体"/>
          <w:sz w:val="24"/>
          <w:szCs w:val="28"/>
        </w:rPr>
        <w:t> </w:t>
      </w:r>
      <w:r>
        <w:rPr>
          <w:rFonts w:hint="eastAsia" w:hAnsi="宋体" w:cs="宋体"/>
          <w:sz w:val="24"/>
          <w:szCs w:val="28"/>
        </w:rPr>
        <w:br w:type="textWrapping"/>
      </w:r>
      <w:r>
        <w:rPr>
          <w:rFonts w:hint="eastAsia" w:hAnsi="宋体" w:cs="宋体"/>
          <w:sz w:val="24"/>
          <w:szCs w:val="28"/>
        </w:rPr>
        <w:t>简要规格描述或项目基本概况介绍、用途：详细技术参数见采购文件 </w:t>
      </w:r>
      <w:r>
        <w:rPr>
          <w:rFonts w:hint="eastAsia" w:hAnsi="宋体" w:cs="宋体"/>
          <w:sz w:val="24"/>
          <w:szCs w:val="28"/>
        </w:rPr>
        <w:br w:type="textWrapping"/>
      </w:r>
      <w:r>
        <w:rPr>
          <w:rFonts w:hint="eastAsia" w:hAnsi="宋体" w:cs="宋体"/>
          <w:sz w:val="24"/>
          <w:szCs w:val="28"/>
        </w:rPr>
        <w:t>备注： </w:t>
      </w:r>
    </w:p>
    <w:p>
      <w:pPr>
        <w:spacing w:line="360" w:lineRule="auto"/>
        <w:ind w:left="680" w:leftChars="200"/>
        <w:jc w:val="left"/>
        <w:rPr>
          <w:rFonts w:hAnsi="宋体" w:cs="宋体"/>
          <w:sz w:val="24"/>
          <w:szCs w:val="28"/>
        </w:rPr>
      </w:pPr>
      <w:r>
        <w:rPr>
          <w:rFonts w:hint="eastAsia" w:hAnsi="宋体" w:cs="宋体"/>
          <w:sz w:val="24"/>
          <w:szCs w:val="28"/>
        </w:rPr>
        <w:t>合同履行期限：标项 1，中标人应在合同签订后</w:t>
      </w:r>
      <w:r>
        <w:rPr>
          <w:rFonts w:hint="eastAsia" w:hAnsi="宋体" w:cs="宋体"/>
          <w:sz w:val="24"/>
          <w:szCs w:val="28"/>
          <w:lang w:val="en-US" w:eastAsia="zh-CN"/>
        </w:rPr>
        <w:t>3</w:t>
      </w:r>
      <w:r>
        <w:rPr>
          <w:rFonts w:hint="eastAsia" w:hAnsi="宋体" w:cs="宋体"/>
          <w:sz w:val="24"/>
          <w:szCs w:val="28"/>
        </w:rPr>
        <w:t>0日历天</w:t>
      </w:r>
      <w:r>
        <w:rPr>
          <w:rFonts w:hint="eastAsia" w:hAnsi="宋体" w:cs="宋体"/>
          <w:sz w:val="24"/>
          <w:szCs w:val="28"/>
          <w:lang w:val="en-US" w:eastAsia="zh-CN"/>
        </w:rPr>
        <w:t>内完成</w:t>
      </w:r>
      <w:r>
        <w:rPr>
          <w:rFonts w:hint="eastAsia" w:hAnsi="宋体" w:cs="宋体"/>
          <w:sz w:val="24"/>
          <w:szCs w:val="28"/>
          <w:lang w:eastAsia="zh-CN"/>
        </w:rPr>
        <w:t>设备安装，调试，达到验收条件</w:t>
      </w:r>
      <w:r>
        <w:rPr>
          <w:rFonts w:hint="eastAsia" w:hAnsi="宋体" w:cs="宋体"/>
          <w:sz w:val="24"/>
          <w:szCs w:val="28"/>
        </w:rPr>
        <w:t>。</w:t>
      </w:r>
    </w:p>
    <w:p>
      <w:pPr>
        <w:spacing w:line="360" w:lineRule="auto"/>
        <w:ind w:left="680" w:leftChars="200"/>
        <w:jc w:val="left"/>
        <w:rPr>
          <w:rFonts w:hAnsi="宋体" w:cs="宋体"/>
          <w:sz w:val="24"/>
          <w:szCs w:val="28"/>
        </w:rPr>
      </w:pPr>
      <w:r>
        <w:rPr>
          <w:rFonts w:hint="eastAsia" w:hAnsi="宋体" w:cs="宋体"/>
          <w:sz w:val="24"/>
          <w:szCs w:val="28"/>
        </w:rPr>
        <w:t>本项目（否）接受联合体投标。</w:t>
      </w:r>
    </w:p>
    <w:p>
      <w:pPr>
        <w:pStyle w:val="7"/>
        <w:numPr>
          <w:ilvl w:val="0"/>
          <w:numId w:val="0"/>
        </w:numPr>
        <w:rPr>
          <w:rFonts w:ascii="宋体" w:hAnsi="宋体" w:eastAsia="宋体" w:cs="宋体"/>
          <w:sz w:val="24"/>
          <w:szCs w:val="28"/>
        </w:rPr>
      </w:pPr>
      <w:bookmarkStart w:id="15" w:name="_Toc28359003"/>
      <w:bookmarkStart w:id="16" w:name="_Toc35393622"/>
      <w:bookmarkStart w:id="17" w:name="_Toc35393791"/>
      <w:bookmarkStart w:id="18" w:name="_Toc28359080"/>
      <w:r>
        <w:rPr>
          <w:rFonts w:hint="eastAsia" w:ascii="宋体" w:hAnsi="宋体" w:eastAsia="宋体" w:cs="宋体"/>
          <w:sz w:val="24"/>
          <w:szCs w:val="28"/>
        </w:rPr>
        <w:t>二、申请人的资格要求：</w:t>
      </w:r>
      <w:bookmarkEnd w:id="15"/>
      <w:bookmarkEnd w:id="16"/>
      <w:bookmarkEnd w:id="17"/>
      <w:bookmarkEnd w:id="18"/>
    </w:p>
    <w:p>
      <w:pPr>
        <w:spacing w:line="360" w:lineRule="auto"/>
        <w:ind w:firstLine="480" w:firstLineChars="200"/>
        <w:jc w:val="left"/>
        <w:rPr>
          <w:rFonts w:hAnsi="宋体" w:cs="宋体"/>
          <w:sz w:val="24"/>
          <w:szCs w:val="28"/>
        </w:rPr>
      </w:pPr>
      <w:r>
        <w:rPr>
          <w:rFonts w:hint="eastAsia" w:hAnsi="宋体" w:cs="宋体"/>
          <w:sz w:val="24"/>
          <w:szCs w:val="28"/>
        </w:rPr>
        <w:t>满足《中华人民共和国政府采购法》第二十二条规定；</w:t>
      </w:r>
    </w:p>
    <w:p>
      <w:pPr>
        <w:spacing w:line="360" w:lineRule="auto"/>
        <w:ind w:firstLine="480" w:firstLineChars="200"/>
        <w:jc w:val="left"/>
        <w:rPr>
          <w:rFonts w:hAnsi="宋体" w:cs="宋体"/>
          <w:sz w:val="24"/>
          <w:szCs w:val="28"/>
        </w:rPr>
      </w:pPr>
      <w:r>
        <w:rPr>
          <w:rFonts w:hint="eastAsia" w:hAnsi="宋体" w:cs="宋体"/>
          <w:sz w:val="24"/>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hAnsi="宋体" w:eastAsia="宋体" w:cs="宋体"/>
          <w:sz w:val="24"/>
          <w:szCs w:val="28"/>
          <w:highlight w:val="yellow"/>
          <w:lang w:eastAsia="zh-CN"/>
        </w:rPr>
      </w:pPr>
      <w:bookmarkStart w:id="19" w:name="_Toc28359004"/>
      <w:bookmarkStart w:id="20" w:name="_Toc28359081"/>
      <w:r>
        <w:rPr>
          <w:rFonts w:hint="eastAsia" w:hAnsi="宋体" w:cs="宋体"/>
          <w:sz w:val="24"/>
          <w:szCs w:val="28"/>
        </w:rPr>
        <w:t>落实政府采购政策需满足的资格要求</w:t>
      </w:r>
      <w:r>
        <w:rPr>
          <w:rFonts w:hint="eastAsia" w:hAnsi="宋体" w:cs="宋体"/>
          <w:sz w:val="24"/>
          <w:szCs w:val="28"/>
          <w:highlight w:val="none"/>
        </w:rPr>
        <w:t>：</w:t>
      </w:r>
      <w:r>
        <w:rPr>
          <w:rFonts w:hint="eastAsia" w:hAnsi="宋体" w:cs="宋体"/>
          <w:sz w:val="24"/>
          <w:szCs w:val="28"/>
          <w:highlight w:val="none"/>
          <w:lang w:val="en-US" w:eastAsia="zh-CN"/>
        </w:rPr>
        <w:t>无</w:t>
      </w:r>
    </w:p>
    <w:p>
      <w:pPr>
        <w:spacing w:line="360" w:lineRule="auto"/>
        <w:ind w:firstLine="480" w:firstLineChars="200"/>
        <w:jc w:val="left"/>
        <w:rPr>
          <w:rFonts w:hint="eastAsia" w:hAnsi="宋体" w:eastAsia="宋体" w:cs="宋体"/>
          <w:i/>
          <w:iCs/>
          <w:sz w:val="24"/>
          <w:szCs w:val="28"/>
          <w:u w:val="single"/>
          <w:lang w:eastAsia="zh-CN"/>
        </w:rPr>
      </w:pPr>
      <w:r>
        <w:rPr>
          <w:rFonts w:hint="eastAsia" w:hAnsi="宋体" w:cs="宋体"/>
          <w:sz w:val="24"/>
          <w:szCs w:val="28"/>
        </w:rPr>
        <w:t>本项目的特定资格要求：无</w:t>
      </w:r>
      <w:r>
        <w:rPr>
          <w:rFonts w:hint="eastAsia" w:hAnsi="宋体" w:cs="宋体"/>
          <w:sz w:val="24"/>
          <w:szCs w:val="28"/>
          <w:lang w:eastAsia="zh-CN"/>
        </w:rPr>
        <w:t>。</w:t>
      </w:r>
    </w:p>
    <w:p>
      <w:pPr>
        <w:pStyle w:val="7"/>
        <w:numPr>
          <w:ilvl w:val="0"/>
          <w:numId w:val="0"/>
        </w:numPr>
        <w:rPr>
          <w:rFonts w:ascii="宋体" w:hAnsi="宋体" w:eastAsia="宋体" w:cs="宋体"/>
          <w:sz w:val="24"/>
          <w:szCs w:val="28"/>
        </w:rPr>
      </w:pPr>
      <w:bookmarkStart w:id="21" w:name="_Toc35393623"/>
      <w:bookmarkStart w:id="22" w:name="_Toc35393792"/>
      <w:r>
        <w:rPr>
          <w:rFonts w:hint="eastAsia" w:ascii="宋体" w:hAnsi="宋体" w:eastAsia="宋体" w:cs="宋体"/>
          <w:sz w:val="24"/>
          <w:szCs w:val="28"/>
        </w:rPr>
        <w:t>三、获取招标文件</w:t>
      </w:r>
      <w:bookmarkEnd w:id="19"/>
      <w:bookmarkEnd w:id="20"/>
      <w:bookmarkEnd w:id="21"/>
      <w:bookmarkEnd w:id="22"/>
    </w:p>
    <w:p>
      <w:pPr>
        <w:spacing w:line="360" w:lineRule="auto"/>
        <w:ind w:firstLine="480" w:firstLineChars="200"/>
        <w:jc w:val="left"/>
        <w:rPr>
          <w:rFonts w:hint="eastAsia" w:hAnsi="宋体" w:eastAsia="宋体" w:cs="宋体"/>
          <w:sz w:val="24"/>
          <w:szCs w:val="28"/>
          <w:lang w:val="en-US" w:eastAsia="zh-CN"/>
        </w:rPr>
      </w:pPr>
      <w:bookmarkStart w:id="23" w:name="_Toc28359082"/>
      <w:bookmarkStart w:id="24" w:name="_Toc28359005"/>
      <w:bookmarkStart w:id="25" w:name="_Toc35393793"/>
      <w:bookmarkStart w:id="26" w:name="_Toc35393624"/>
      <w:r>
        <w:rPr>
          <w:rFonts w:hint="eastAsia" w:hAnsi="宋体" w:cs="宋体"/>
          <w:sz w:val="24"/>
          <w:szCs w:val="28"/>
        </w:rPr>
        <w:t>时间：/至</w:t>
      </w:r>
      <w:r>
        <w:rPr>
          <w:rFonts w:hint="eastAsia" w:hAnsi="宋体" w:cs="宋体"/>
          <w:sz w:val="24"/>
          <w:szCs w:val="28"/>
          <w:lang w:eastAsia="zh-CN"/>
        </w:rPr>
        <w:t>2022</w:t>
      </w:r>
      <w:r>
        <w:rPr>
          <w:rFonts w:hint="eastAsia" w:hAnsi="宋体" w:cs="宋体"/>
          <w:sz w:val="24"/>
          <w:szCs w:val="28"/>
        </w:rPr>
        <w:t>年</w:t>
      </w:r>
      <w:r>
        <w:rPr>
          <w:rFonts w:hint="eastAsia" w:hAnsi="宋体" w:cs="宋体"/>
          <w:sz w:val="24"/>
          <w:szCs w:val="28"/>
          <w:lang w:val="en-US" w:eastAsia="zh-CN"/>
        </w:rPr>
        <w:t>4</w:t>
      </w:r>
      <w:r>
        <w:rPr>
          <w:rFonts w:hint="eastAsia" w:hAnsi="宋体" w:cs="宋体"/>
          <w:sz w:val="24"/>
          <w:szCs w:val="28"/>
        </w:rPr>
        <w:t>月</w:t>
      </w:r>
      <w:r>
        <w:rPr>
          <w:rFonts w:hint="eastAsia" w:hAnsi="宋体" w:cs="宋体"/>
          <w:sz w:val="24"/>
          <w:szCs w:val="28"/>
          <w:lang w:val="en-US" w:eastAsia="zh-CN"/>
        </w:rPr>
        <w:t>19</w:t>
      </w:r>
      <w:r>
        <w:rPr>
          <w:rFonts w:hint="eastAsia" w:hAnsi="宋体" w:cs="宋体"/>
          <w:sz w:val="24"/>
          <w:szCs w:val="28"/>
        </w:rPr>
        <w:t>日，每天上午00:00至12:00，下午12:00至23:59（北京时间，线上获取法定节假日均可，线下获取文件法定节假日除外）</w:t>
      </w:r>
      <w:r>
        <w:rPr>
          <w:rFonts w:hint="eastAsia" w:hAnsi="宋体" w:cs="宋体"/>
          <w:sz w:val="24"/>
          <w:szCs w:val="28"/>
          <w:lang w:eastAsia="zh-CN"/>
        </w:rPr>
        <w:t>。</w:t>
      </w:r>
    </w:p>
    <w:p>
      <w:pPr>
        <w:spacing w:line="360" w:lineRule="auto"/>
        <w:ind w:firstLine="480" w:firstLineChars="200"/>
        <w:jc w:val="left"/>
        <w:rPr>
          <w:rFonts w:hint="eastAsia" w:hAnsi="宋体" w:cs="宋体"/>
          <w:sz w:val="24"/>
          <w:szCs w:val="28"/>
        </w:rPr>
      </w:pPr>
      <w:r>
        <w:rPr>
          <w:rFonts w:hint="eastAsia" w:hAnsi="宋体" w:cs="宋体"/>
          <w:sz w:val="24"/>
          <w:szCs w:val="28"/>
        </w:rPr>
        <w:t>地点（网址）：政采云平台（</w:t>
      </w:r>
      <w:r>
        <w:rPr>
          <w:rFonts w:hint="eastAsia" w:hAnsi="宋体" w:cs="宋体"/>
          <w:sz w:val="24"/>
          <w:szCs w:val="28"/>
        </w:rPr>
        <w:fldChar w:fldCharType="begin"/>
      </w:r>
      <w:r>
        <w:rPr>
          <w:rFonts w:hint="eastAsia" w:hAnsi="宋体" w:cs="宋体"/>
          <w:sz w:val="24"/>
          <w:szCs w:val="28"/>
        </w:rPr>
        <w:instrText xml:space="preserve"> HYPERLINK "https://www.zcygov.cn/" </w:instrText>
      </w:r>
      <w:r>
        <w:rPr>
          <w:rFonts w:hint="eastAsia" w:hAnsi="宋体" w:cs="宋体"/>
          <w:sz w:val="24"/>
          <w:szCs w:val="28"/>
        </w:rPr>
        <w:fldChar w:fldCharType="separate"/>
      </w:r>
      <w:r>
        <w:rPr>
          <w:rFonts w:hint="eastAsia" w:hAnsi="宋体" w:cs="宋体"/>
          <w:sz w:val="24"/>
          <w:szCs w:val="28"/>
        </w:rPr>
        <w:t>https://www.zcygov.cn/</w:t>
      </w:r>
      <w:r>
        <w:rPr>
          <w:rFonts w:hint="eastAsia" w:hAnsi="宋体" w:cs="宋体"/>
          <w:sz w:val="24"/>
          <w:szCs w:val="28"/>
        </w:rPr>
        <w:fldChar w:fldCharType="end"/>
      </w:r>
      <w:r>
        <w:rPr>
          <w:rFonts w:hint="eastAsia" w:hAnsi="宋体" w:cs="宋体"/>
          <w:sz w:val="24"/>
          <w:szCs w:val="28"/>
        </w:rPr>
        <w:t>）</w:t>
      </w:r>
    </w:p>
    <w:p>
      <w:pPr>
        <w:spacing w:line="360" w:lineRule="auto"/>
        <w:ind w:firstLine="480" w:firstLineChars="200"/>
        <w:jc w:val="left"/>
        <w:rPr>
          <w:rFonts w:hint="eastAsia" w:hAnsi="宋体" w:cs="宋体"/>
          <w:sz w:val="24"/>
          <w:szCs w:val="28"/>
        </w:rPr>
      </w:pPr>
      <w:r>
        <w:rPr>
          <w:rFonts w:hint="eastAsia" w:hAnsi="宋体" w:cs="宋体"/>
          <w:sz w:val="24"/>
          <w:szCs w:val="28"/>
        </w:rPr>
        <w:t>方式：供应商登录政采云平台https://www.zcygov.cn/在线申请获取采购文件（进入“项目采购”应用，在获取采购文件菜单中选择项目，申请获取采购文件）</w:t>
      </w:r>
    </w:p>
    <w:p>
      <w:pPr>
        <w:spacing w:line="360" w:lineRule="auto"/>
        <w:ind w:firstLine="480" w:firstLineChars="200"/>
        <w:jc w:val="left"/>
        <w:rPr>
          <w:rFonts w:hAnsi="宋体" w:cs="宋体"/>
          <w:sz w:val="22"/>
          <w:szCs w:val="22"/>
        </w:rPr>
      </w:pPr>
      <w:r>
        <w:rPr>
          <w:rFonts w:hint="eastAsia" w:hAnsi="宋体" w:cs="宋体"/>
          <w:sz w:val="24"/>
          <w:szCs w:val="28"/>
        </w:rPr>
        <w:t>    售价（元）：0</w:t>
      </w:r>
      <w:r>
        <w:rPr>
          <w:rFonts w:hint="eastAsia" w:hAnsi="宋体" w:cs="宋体"/>
          <w:sz w:val="22"/>
          <w:szCs w:val="22"/>
        </w:rPr>
        <w:t> </w:t>
      </w:r>
    </w:p>
    <w:p>
      <w:pPr>
        <w:pStyle w:val="7"/>
        <w:numPr>
          <w:ilvl w:val="0"/>
          <w:numId w:val="0"/>
        </w:numPr>
        <w:rPr>
          <w:rFonts w:ascii="宋体" w:hAnsi="宋体" w:eastAsia="宋体" w:cs="宋体"/>
          <w:sz w:val="24"/>
          <w:szCs w:val="28"/>
        </w:rPr>
      </w:pPr>
      <w:r>
        <w:rPr>
          <w:rFonts w:hint="eastAsia" w:ascii="宋体" w:hAnsi="宋体" w:eastAsia="宋体" w:cs="宋体"/>
          <w:sz w:val="24"/>
          <w:szCs w:val="28"/>
        </w:rPr>
        <w:t>四、提交投标文件</w:t>
      </w:r>
      <w:bookmarkEnd w:id="23"/>
      <w:bookmarkEnd w:id="24"/>
      <w:r>
        <w:rPr>
          <w:rFonts w:hint="eastAsia" w:ascii="宋体" w:hAnsi="宋体" w:eastAsia="宋体" w:cs="宋体"/>
          <w:sz w:val="24"/>
          <w:szCs w:val="28"/>
        </w:rPr>
        <w:t>截止时间、开标时间和地点</w:t>
      </w:r>
      <w:bookmarkEnd w:id="25"/>
      <w:bookmarkEnd w:id="26"/>
    </w:p>
    <w:p>
      <w:pPr>
        <w:spacing w:line="360" w:lineRule="auto"/>
        <w:ind w:firstLine="482" w:firstLineChars="200"/>
        <w:rPr>
          <w:rFonts w:hAnsi="宋体" w:cs="宋体"/>
          <w:sz w:val="24"/>
        </w:rPr>
      </w:pPr>
      <w:r>
        <w:rPr>
          <w:rFonts w:hint="eastAsia" w:hAnsi="宋体" w:cs="宋体"/>
          <w:b/>
          <w:sz w:val="24"/>
        </w:rPr>
        <w:t>提交投标文件截止时间：</w:t>
      </w:r>
      <w:r>
        <w:rPr>
          <w:rFonts w:hint="eastAsia" w:hAnsi="宋体" w:cs="宋体"/>
          <w:sz w:val="24"/>
          <w:u w:val="none"/>
          <w:lang w:eastAsia="zh-CN"/>
        </w:rPr>
        <w:t>2022</w:t>
      </w:r>
      <w:r>
        <w:rPr>
          <w:rFonts w:hint="eastAsia" w:hAnsi="宋体" w:cs="宋体"/>
          <w:sz w:val="24"/>
          <w:u w:val="none"/>
        </w:rPr>
        <w:t>年</w:t>
      </w:r>
      <w:r>
        <w:rPr>
          <w:rFonts w:hint="eastAsia" w:hAnsi="宋体" w:cs="宋体"/>
          <w:sz w:val="24"/>
          <w:u w:val="none"/>
          <w:lang w:val="en-US" w:eastAsia="zh-CN"/>
        </w:rPr>
        <w:t>4</w:t>
      </w:r>
      <w:r>
        <w:rPr>
          <w:rFonts w:hint="eastAsia" w:hAnsi="宋体" w:cs="宋体"/>
          <w:sz w:val="24"/>
          <w:u w:val="none"/>
        </w:rPr>
        <w:t>月</w:t>
      </w:r>
      <w:r>
        <w:rPr>
          <w:rFonts w:hint="eastAsia" w:hAnsi="宋体" w:cs="宋体"/>
          <w:sz w:val="24"/>
          <w:u w:val="none"/>
          <w:lang w:val="en-US" w:eastAsia="zh-CN"/>
        </w:rPr>
        <w:t>19</w:t>
      </w:r>
      <w:r>
        <w:rPr>
          <w:rFonts w:hint="eastAsia" w:hAnsi="宋体" w:cs="宋体"/>
          <w:sz w:val="24"/>
          <w:u w:val="none"/>
        </w:rPr>
        <w:t>日</w:t>
      </w:r>
      <w:r>
        <w:rPr>
          <w:rFonts w:hint="eastAsia" w:hAnsi="宋体" w:cs="宋体"/>
          <w:sz w:val="24"/>
          <w:u w:val="none"/>
          <w:lang w:val="en-US" w:eastAsia="zh-CN"/>
        </w:rPr>
        <w:t>9</w:t>
      </w:r>
      <w:r>
        <w:rPr>
          <w:rFonts w:hint="eastAsia" w:hAnsi="宋体" w:cs="宋体"/>
          <w:sz w:val="24"/>
          <w:u w:val="none"/>
          <w:lang w:eastAsia="zh-CN"/>
        </w:rPr>
        <w:t>：</w:t>
      </w:r>
      <w:r>
        <w:rPr>
          <w:rFonts w:hint="eastAsia" w:hAnsi="宋体" w:cs="宋体"/>
          <w:sz w:val="24"/>
          <w:u w:val="none"/>
        </w:rPr>
        <w:t>30（</w:t>
      </w:r>
      <w:r>
        <w:rPr>
          <w:rFonts w:hint="eastAsia" w:hAnsi="宋体" w:cs="宋体"/>
          <w:sz w:val="24"/>
        </w:rPr>
        <w:t>北京时间）</w:t>
      </w:r>
    </w:p>
    <w:p>
      <w:pPr>
        <w:spacing w:line="360" w:lineRule="auto"/>
        <w:ind w:firstLine="482" w:firstLineChars="200"/>
        <w:rPr>
          <w:rFonts w:hAnsi="宋体" w:cs="宋体"/>
          <w:sz w:val="24"/>
          <w:u w:val="single"/>
        </w:rPr>
      </w:pPr>
      <w:r>
        <w:rPr>
          <w:rFonts w:hint="eastAsia" w:hAnsi="宋体" w:cs="宋体"/>
          <w:b/>
          <w:sz w:val="24"/>
        </w:rPr>
        <w:t>开标时间：</w:t>
      </w:r>
      <w:r>
        <w:rPr>
          <w:rFonts w:hint="eastAsia" w:hAnsi="宋体" w:cs="宋体"/>
          <w:sz w:val="24"/>
          <w:u w:val="none"/>
          <w:lang w:eastAsia="zh-CN"/>
        </w:rPr>
        <w:t>2022</w:t>
      </w:r>
      <w:r>
        <w:rPr>
          <w:rFonts w:hint="eastAsia" w:hAnsi="宋体" w:cs="宋体"/>
          <w:sz w:val="24"/>
          <w:u w:val="none"/>
        </w:rPr>
        <w:t>年</w:t>
      </w:r>
      <w:r>
        <w:rPr>
          <w:rFonts w:hint="eastAsia" w:hAnsi="宋体" w:cs="宋体"/>
          <w:sz w:val="24"/>
          <w:u w:val="none"/>
          <w:lang w:val="en-US" w:eastAsia="zh-CN"/>
        </w:rPr>
        <w:t>4</w:t>
      </w:r>
      <w:r>
        <w:rPr>
          <w:rFonts w:hint="eastAsia" w:hAnsi="宋体" w:cs="宋体"/>
          <w:sz w:val="24"/>
          <w:u w:val="none"/>
        </w:rPr>
        <w:t>月</w:t>
      </w:r>
      <w:r>
        <w:rPr>
          <w:rFonts w:hint="eastAsia" w:hAnsi="宋体" w:cs="宋体"/>
          <w:sz w:val="24"/>
          <w:u w:val="none"/>
          <w:lang w:val="en-US" w:eastAsia="zh-CN"/>
        </w:rPr>
        <w:t>19</w:t>
      </w:r>
      <w:r>
        <w:rPr>
          <w:rFonts w:hint="eastAsia" w:hAnsi="宋体" w:cs="宋体"/>
          <w:sz w:val="24"/>
          <w:u w:val="none"/>
        </w:rPr>
        <w:t>日</w:t>
      </w:r>
      <w:r>
        <w:rPr>
          <w:rFonts w:hint="eastAsia" w:hAnsi="宋体" w:cs="宋体"/>
          <w:sz w:val="24"/>
          <w:u w:val="none"/>
          <w:lang w:val="en-US" w:eastAsia="zh-CN"/>
        </w:rPr>
        <w:t>9</w:t>
      </w:r>
      <w:r>
        <w:rPr>
          <w:rFonts w:hint="eastAsia" w:hAnsi="宋体" w:cs="宋体"/>
          <w:sz w:val="24"/>
          <w:u w:val="none"/>
          <w:lang w:eastAsia="zh-CN"/>
        </w:rPr>
        <w:t>：</w:t>
      </w:r>
      <w:r>
        <w:rPr>
          <w:rFonts w:hint="eastAsia" w:hAnsi="宋体" w:cs="宋体"/>
          <w:sz w:val="24"/>
          <w:u w:val="none"/>
        </w:rPr>
        <w:t>30</w:t>
      </w:r>
    </w:p>
    <w:p>
      <w:pPr>
        <w:spacing w:line="360" w:lineRule="auto"/>
        <w:ind w:firstLine="482" w:firstLineChars="200"/>
        <w:rPr>
          <w:rFonts w:hAnsi="宋体" w:cs="宋体"/>
          <w:sz w:val="24"/>
        </w:rPr>
      </w:pPr>
      <w:r>
        <w:rPr>
          <w:rFonts w:hint="eastAsia" w:hAnsi="宋体" w:cs="宋体"/>
          <w:b/>
          <w:sz w:val="24"/>
        </w:rPr>
        <w:t>开标地点：</w:t>
      </w:r>
      <w:r>
        <w:rPr>
          <w:rFonts w:hint="eastAsia" w:hAnsi="宋体" w:cs="宋体"/>
          <w:sz w:val="24"/>
          <w:szCs w:val="28"/>
        </w:rPr>
        <w:t>政采云平台网上递交/衢江区公共资源交易中心（振兴东路268号区水利局6楼）</w:t>
      </w:r>
      <w:r>
        <w:rPr>
          <w:rFonts w:hint="eastAsia" w:hAnsi="宋体" w:cs="宋体"/>
          <w:sz w:val="24"/>
          <w:szCs w:val="28"/>
          <w:lang w:val="en-US" w:eastAsia="zh-CN"/>
        </w:rPr>
        <w:t>1</w:t>
      </w:r>
      <w:r>
        <w:rPr>
          <w:rFonts w:hint="eastAsia" w:hAnsi="宋体" w:cs="宋体"/>
          <w:sz w:val="24"/>
          <w:szCs w:val="28"/>
        </w:rPr>
        <w:t>号开标厅。</w:t>
      </w:r>
    </w:p>
    <w:p>
      <w:pPr>
        <w:pStyle w:val="7"/>
        <w:numPr>
          <w:ilvl w:val="0"/>
          <w:numId w:val="0"/>
        </w:numPr>
        <w:rPr>
          <w:rFonts w:ascii="宋体" w:hAnsi="宋体" w:eastAsia="宋体" w:cs="宋体"/>
          <w:sz w:val="24"/>
          <w:szCs w:val="28"/>
        </w:rPr>
      </w:pPr>
      <w:bookmarkStart w:id="27" w:name="_Toc28359007"/>
      <w:bookmarkStart w:id="28" w:name="_Toc35393794"/>
      <w:bookmarkStart w:id="29" w:name="_Toc35393625"/>
      <w:bookmarkStart w:id="30" w:name="_Toc28359084"/>
      <w:r>
        <w:rPr>
          <w:rFonts w:hint="eastAsia" w:ascii="宋体" w:hAnsi="宋体" w:eastAsia="宋体" w:cs="宋体"/>
          <w:sz w:val="24"/>
          <w:szCs w:val="28"/>
        </w:rPr>
        <w:t>五、公告期限</w:t>
      </w:r>
      <w:bookmarkEnd w:id="27"/>
      <w:bookmarkEnd w:id="28"/>
      <w:bookmarkEnd w:id="29"/>
      <w:bookmarkEnd w:id="30"/>
    </w:p>
    <w:p>
      <w:pPr>
        <w:spacing w:line="360" w:lineRule="auto"/>
        <w:ind w:firstLine="480" w:firstLineChars="200"/>
        <w:jc w:val="left"/>
        <w:rPr>
          <w:rFonts w:hAnsi="宋体" w:cs="宋体"/>
          <w:sz w:val="24"/>
          <w:szCs w:val="28"/>
        </w:rPr>
      </w:pPr>
      <w:r>
        <w:rPr>
          <w:rFonts w:hint="eastAsia" w:hAnsi="宋体" w:cs="宋体"/>
          <w:sz w:val="24"/>
          <w:szCs w:val="28"/>
        </w:rPr>
        <w:t>自本公告发布之日起5个工作日。</w:t>
      </w:r>
    </w:p>
    <w:p>
      <w:pPr>
        <w:pStyle w:val="7"/>
        <w:numPr>
          <w:ilvl w:val="0"/>
          <w:numId w:val="0"/>
        </w:numPr>
        <w:rPr>
          <w:rFonts w:ascii="宋体" w:hAnsi="宋体" w:eastAsia="宋体" w:cs="宋体"/>
          <w:sz w:val="24"/>
          <w:szCs w:val="28"/>
        </w:rPr>
      </w:pPr>
      <w:bookmarkStart w:id="31" w:name="_Toc35393626"/>
      <w:bookmarkStart w:id="32" w:name="_Toc35393795"/>
      <w:r>
        <w:rPr>
          <w:rFonts w:hint="eastAsia" w:ascii="宋体" w:hAnsi="宋体" w:eastAsia="宋体" w:cs="宋体"/>
          <w:sz w:val="24"/>
          <w:szCs w:val="28"/>
        </w:rPr>
        <w:t>六、其他补充事宜</w:t>
      </w:r>
      <w:bookmarkEnd w:id="31"/>
      <w:bookmarkEnd w:id="32"/>
    </w:p>
    <w:p>
      <w:pPr>
        <w:spacing w:line="360" w:lineRule="auto"/>
        <w:ind w:firstLine="480" w:firstLineChars="200"/>
        <w:jc w:val="left"/>
        <w:rPr>
          <w:rFonts w:hAnsi="宋体" w:cs="宋体"/>
          <w:sz w:val="24"/>
          <w:szCs w:val="28"/>
        </w:rPr>
      </w:pPr>
      <w:bookmarkStart w:id="33" w:name="_Toc35393796"/>
      <w:bookmarkStart w:id="34" w:name="_Toc28359085"/>
      <w:bookmarkStart w:id="35" w:name="_Toc35393627"/>
      <w:bookmarkStart w:id="36" w:name="_Toc28359008"/>
      <w:r>
        <w:rPr>
          <w:rFonts w:hint="eastAsia" w:hAnsi="宋体" w:cs="宋体"/>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Ansi="宋体" w:cs="宋体"/>
          <w:sz w:val="24"/>
          <w:szCs w:val="28"/>
        </w:rPr>
      </w:pPr>
      <w:r>
        <w:rPr>
          <w:rFonts w:hint="eastAsia" w:hAnsi="宋体" w:cs="宋体"/>
          <w:sz w:val="24"/>
          <w:szCs w:val="28"/>
        </w:rPr>
        <w:t xml:space="preserve"> 2、其他事项：本项目对符合财政扶持政策的中小企业（小型、微型）、监狱企业、残疾人福利性单位给予价格优惠扶持，执行节能产品政府强制采购和优先采购政策，执行环境标志产品政府优先采购政策。采购项目需要落实的政府采购政策：《政府采购促进中小企业发展管理办法》（财库〔2020〕46号）、《关于政府采购支持监狱企业发展有关问题的通知》（财库[2014]68号）、《财政部 民政部 中国残疾人联合会关于促进残疾人就业政府采购政策的通知》（财库〔2017〕 141号）、《关于调整优化节能产品、环境标志产品政府采购执行机制的通知》财库〔2019〕9号。   </w:t>
      </w:r>
    </w:p>
    <w:p>
      <w:pPr>
        <w:spacing w:line="360" w:lineRule="auto"/>
        <w:ind w:firstLine="480" w:firstLineChars="200"/>
        <w:jc w:val="left"/>
        <w:rPr>
          <w:rFonts w:hAnsi="宋体" w:cs="宋体"/>
          <w:sz w:val="24"/>
          <w:szCs w:val="28"/>
        </w:rPr>
      </w:pPr>
      <w:r>
        <w:rPr>
          <w:rFonts w:hint="eastAsia" w:hAnsi="宋体" w:cs="宋体"/>
          <w:sz w:val="24"/>
          <w:szCs w:val="28"/>
        </w:rPr>
        <w:t>3、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w:t>
      </w:r>
    </w:p>
    <w:p>
      <w:pPr>
        <w:spacing w:line="360" w:lineRule="auto"/>
        <w:ind w:firstLine="480" w:firstLineChars="200"/>
        <w:jc w:val="left"/>
        <w:rPr>
          <w:rFonts w:hAnsi="宋体" w:cs="宋体"/>
          <w:sz w:val="24"/>
          <w:szCs w:val="28"/>
        </w:rPr>
      </w:pPr>
      <w:r>
        <w:rPr>
          <w:rFonts w:hint="eastAsia" w:hAnsi="宋体" w:cs="宋体"/>
          <w:sz w:val="24"/>
          <w:szCs w:val="28"/>
        </w:rPr>
        <w:t>“政采云电子交易客户端”可在“浙江政府采购网http://zfcg.czt.zj.gov.cn-下载专区-电子交易客户端”进行下载；通过“政采云平台”参与在线投标时如遇平台技术问题详询400-881-7190。</w:t>
      </w:r>
    </w:p>
    <w:p>
      <w:pPr>
        <w:spacing w:line="360" w:lineRule="auto"/>
        <w:ind w:firstLine="480" w:firstLineChars="200"/>
        <w:jc w:val="left"/>
        <w:rPr>
          <w:rFonts w:hAnsi="宋体" w:cs="宋体"/>
          <w:sz w:val="24"/>
          <w:szCs w:val="28"/>
        </w:rPr>
      </w:pPr>
      <w:r>
        <w:rPr>
          <w:rFonts w:hint="eastAsia" w:hAnsi="宋体" w:cs="宋体"/>
          <w:sz w:val="24"/>
          <w:szCs w:val="28"/>
        </w:rPr>
        <w:t>4、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pPr>
        <w:spacing w:line="360" w:lineRule="auto"/>
        <w:ind w:firstLine="480" w:firstLineChars="200"/>
        <w:jc w:val="left"/>
        <w:rPr>
          <w:rFonts w:hAnsi="宋体" w:cs="宋体"/>
          <w:sz w:val="24"/>
          <w:szCs w:val="28"/>
        </w:rPr>
      </w:pPr>
      <w:r>
        <w:rPr>
          <w:rFonts w:hint="eastAsia" w:hAnsi="宋体" w:cs="宋体"/>
          <w:sz w:val="24"/>
          <w:szCs w:val="28"/>
        </w:rPr>
        <w:t>5、供应商应当在投标截止时间前，将生成的“电子加密投标文件”上传递交至“政采云平台”。投标截止时间以后上传递交的投标文件将被“政采云平台”拒收。</w:t>
      </w:r>
    </w:p>
    <w:p>
      <w:pPr>
        <w:spacing w:line="360" w:lineRule="auto"/>
        <w:ind w:firstLine="480" w:firstLineChars="200"/>
        <w:jc w:val="left"/>
        <w:rPr>
          <w:rFonts w:hAnsi="宋体" w:cs="宋体"/>
          <w:sz w:val="24"/>
          <w:szCs w:val="28"/>
        </w:rPr>
      </w:pPr>
      <w:r>
        <w:rPr>
          <w:rFonts w:hint="eastAsia" w:hAnsi="宋体" w:cs="宋体"/>
          <w:sz w:val="24"/>
          <w:szCs w:val="28"/>
        </w:rPr>
        <w:t>6、供应商在“政府采购云平台”完成“电子加密响应文件”的上传递交后，在投标截止时间前递交以介质（U盘）存储的数据电文形式的“备份响应文件”及“纸质响应文件”，“备份响应文件”及“纸质响应文件”应当密封包装并在包装上标注项目名称、供应商单位名称并加盖公章。</w:t>
      </w:r>
    </w:p>
    <w:p>
      <w:pPr>
        <w:spacing w:line="360" w:lineRule="auto"/>
        <w:ind w:firstLine="480" w:firstLineChars="200"/>
        <w:jc w:val="left"/>
        <w:rPr>
          <w:rFonts w:hAnsi="宋体" w:cs="宋体"/>
          <w:sz w:val="24"/>
          <w:szCs w:val="28"/>
        </w:rPr>
      </w:pPr>
      <w:r>
        <w:rPr>
          <w:rFonts w:hint="eastAsia" w:hAnsi="宋体" w:cs="宋体"/>
          <w:sz w:val="24"/>
          <w:szCs w:val="28"/>
        </w:rPr>
        <w:t>7、通过“政府采购云平台”上传递交的“电子加密响应文件”无法按时解密，供应商递交了备份响应文件的，以备份响应文件为依据，否则视为响应文件撤回。若由于电子交易平台发生故障而无法登录访问等解密异常情况无法在线解密全部供应商的“电子加密响应文件”及“备份响应文件”时，经采购人、采购代理机构、监管人员认定后以纸质响应文件为准进行线下投标。通过“政府采购云平台”上传递交的“电子加密响应文件”已按时解密的，“备份响应文件”及“纸质响应文件”自动失效。</w:t>
      </w:r>
    </w:p>
    <w:p>
      <w:pPr>
        <w:spacing w:line="360" w:lineRule="auto"/>
        <w:ind w:firstLine="480" w:firstLineChars="200"/>
        <w:jc w:val="left"/>
        <w:rPr>
          <w:rFonts w:hAnsi="宋体" w:cs="宋体"/>
          <w:sz w:val="24"/>
          <w:szCs w:val="28"/>
        </w:rPr>
      </w:pPr>
      <w:r>
        <w:rPr>
          <w:rFonts w:hint="eastAsia" w:hAnsi="宋体" w:cs="宋体"/>
          <w:sz w:val="24"/>
          <w:szCs w:val="28"/>
        </w:rPr>
        <w:t>8、政府采购金融服务：鼓励供应商开展政采贷【通过政府采购云平台（http://www.zcygov.cn/）首页的“金融服务”模块进入申请】、履约保函等政府采购金融服务，供应商可以银行、保险公司出具保函形式提交履约保证金。   </w:t>
      </w:r>
    </w:p>
    <w:p>
      <w:pPr>
        <w:pStyle w:val="7"/>
        <w:numPr>
          <w:ilvl w:val="0"/>
          <w:numId w:val="0"/>
        </w:numPr>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3"/>
      <w:bookmarkEnd w:id="34"/>
      <w:bookmarkEnd w:id="35"/>
      <w:bookmarkEnd w:id="36"/>
    </w:p>
    <w:p>
      <w:pPr>
        <w:widowControl/>
        <w:spacing w:line="360" w:lineRule="auto"/>
        <w:jc w:val="left"/>
        <w:rPr>
          <w:rFonts w:hAnsi="宋体" w:cs="宋体"/>
          <w:sz w:val="24"/>
          <w:szCs w:val="28"/>
        </w:rPr>
      </w:pPr>
      <w:r>
        <w:rPr>
          <w:rFonts w:hint="eastAsia" w:hAnsi="宋体" w:cs="宋体"/>
          <w:sz w:val="24"/>
          <w:szCs w:val="28"/>
        </w:rPr>
        <w:t>1.采购人信息</w:t>
      </w:r>
    </w:p>
    <w:p>
      <w:pPr>
        <w:spacing w:line="360" w:lineRule="auto"/>
        <w:jc w:val="left"/>
        <w:rPr>
          <w:rFonts w:hint="eastAsia" w:hAnsi="宋体" w:eastAsia="宋体" w:cs="宋体"/>
          <w:color w:val="auto"/>
          <w:sz w:val="24"/>
          <w:szCs w:val="28"/>
          <w:lang w:eastAsia="zh-CN"/>
        </w:rPr>
      </w:pPr>
      <w:r>
        <w:rPr>
          <w:rFonts w:hint="eastAsia" w:hAnsi="宋体" w:cs="宋体"/>
          <w:sz w:val="24"/>
          <w:szCs w:val="28"/>
        </w:rPr>
        <w:t>名 称</w:t>
      </w:r>
      <w:r>
        <w:rPr>
          <w:rFonts w:hint="eastAsia" w:hAnsi="宋体" w:cs="宋体"/>
          <w:color w:val="auto"/>
          <w:sz w:val="24"/>
          <w:szCs w:val="28"/>
        </w:rPr>
        <w:t>：</w:t>
      </w:r>
      <w:r>
        <w:rPr>
          <w:rFonts w:hint="eastAsia" w:hAnsi="宋体" w:cs="宋体"/>
          <w:color w:val="auto"/>
          <w:sz w:val="24"/>
          <w:szCs w:val="28"/>
          <w:lang w:eastAsia="zh-CN"/>
        </w:rPr>
        <w:t>衢州市衢江区应急管理局</w:t>
      </w:r>
    </w:p>
    <w:p>
      <w:pPr>
        <w:spacing w:line="360" w:lineRule="auto"/>
        <w:jc w:val="left"/>
        <w:rPr>
          <w:rFonts w:hint="default" w:hAnsi="宋体" w:eastAsia="宋体" w:cs="宋体"/>
          <w:color w:val="auto"/>
          <w:sz w:val="24"/>
          <w:szCs w:val="28"/>
          <w:lang w:val="en-US" w:eastAsia="zh-CN"/>
        </w:rPr>
      </w:pPr>
      <w:r>
        <w:rPr>
          <w:rFonts w:hint="eastAsia" w:hAnsi="宋体" w:cs="宋体"/>
          <w:color w:val="auto"/>
          <w:sz w:val="24"/>
          <w:szCs w:val="28"/>
        </w:rPr>
        <w:t>地址：衢江区</w:t>
      </w:r>
      <w:r>
        <w:rPr>
          <w:rFonts w:hint="eastAsia" w:hAnsi="宋体" w:cs="宋体"/>
          <w:color w:val="auto"/>
          <w:sz w:val="24"/>
          <w:szCs w:val="28"/>
          <w:lang w:val="en-US" w:eastAsia="zh-CN"/>
        </w:rPr>
        <w:t>府前路6号</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int="default" w:hAnsi="宋体" w:eastAsia="宋体" w:cs="宋体"/>
          <w:sz w:val="24"/>
          <w:szCs w:val="28"/>
          <w:lang w:val="en-US" w:eastAsia="zh-CN"/>
        </w:rPr>
      </w:pPr>
      <w:r>
        <w:rPr>
          <w:rFonts w:hint="eastAsia" w:hAnsi="宋体" w:cs="宋体"/>
          <w:sz w:val="24"/>
          <w:szCs w:val="28"/>
        </w:rPr>
        <w:t>项目联系人（询问）：</w:t>
      </w:r>
      <w:r>
        <w:rPr>
          <w:rFonts w:hint="eastAsia" w:hAnsi="宋体" w:cs="宋体"/>
          <w:sz w:val="24"/>
          <w:szCs w:val="28"/>
          <w:lang w:val="en-US" w:eastAsia="zh-CN"/>
        </w:rPr>
        <w:t>方先生</w:t>
      </w:r>
    </w:p>
    <w:p>
      <w:pPr>
        <w:spacing w:line="360" w:lineRule="auto"/>
        <w:jc w:val="left"/>
        <w:rPr>
          <w:rFonts w:hint="default" w:hAnsi="宋体" w:eastAsia="宋体" w:cs="宋体"/>
          <w:sz w:val="24"/>
          <w:szCs w:val="28"/>
          <w:lang w:val="en-US" w:eastAsia="zh-CN"/>
        </w:rPr>
      </w:pPr>
      <w:r>
        <w:rPr>
          <w:rFonts w:hint="eastAsia" w:hAnsi="宋体" w:cs="宋体"/>
          <w:sz w:val="24"/>
          <w:szCs w:val="28"/>
        </w:rPr>
        <w:t>项目联系方式（询问）：</w:t>
      </w:r>
      <w:r>
        <w:rPr>
          <w:rFonts w:hint="eastAsia" w:hAnsi="宋体" w:cs="宋体"/>
          <w:sz w:val="24"/>
          <w:szCs w:val="28"/>
          <w:lang w:val="en-US" w:eastAsia="zh-CN"/>
        </w:rPr>
        <w:t>13616702699</w:t>
      </w:r>
    </w:p>
    <w:p>
      <w:pPr>
        <w:spacing w:line="360" w:lineRule="auto"/>
        <w:jc w:val="left"/>
        <w:rPr>
          <w:rFonts w:hAnsi="宋体" w:cs="宋体"/>
          <w:sz w:val="24"/>
          <w:szCs w:val="28"/>
        </w:rPr>
      </w:pPr>
      <w:r>
        <w:rPr>
          <w:rFonts w:hint="eastAsia" w:hAnsi="宋体" w:cs="宋体"/>
          <w:sz w:val="24"/>
          <w:szCs w:val="28"/>
        </w:rPr>
        <w:t>质疑联系人：</w:t>
      </w:r>
      <w:r>
        <w:rPr>
          <w:rFonts w:hint="eastAsia" w:hAnsi="宋体" w:cs="宋体"/>
          <w:sz w:val="24"/>
          <w:szCs w:val="28"/>
          <w:lang w:val="en-US" w:eastAsia="zh-CN"/>
        </w:rPr>
        <w:t>方先生</w:t>
      </w:r>
    </w:p>
    <w:p>
      <w:pPr>
        <w:spacing w:line="360" w:lineRule="auto"/>
        <w:jc w:val="left"/>
        <w:rPr>
          <w:rFonts w:hint="eastAsia" w:hAnsi="宋体" w:eastAsia="宋体" w:cs="宋体"/>
          <w:sz w:val="24"/>
          <w:szCs w:val="28"/>
          <w:lang w:eastAsia="zh-CN"/>
        </w:rPr>
      </w:pPr>
      <w:r>
        <w:rPr>
          <w:rFonts w:hint="eastAsia" w:hAnsi="宋体" w:cs="宋体"/>
          <w:sz w:val="24"/>
          <w:szCs w:val="28"/>
        </w:rPr>
        <w:t>质疑联系方式：</w:t>
      </w:r>
      <w:bookmarkStart w:id="37" w:name="_Toc28359009"/>
      <w:bookmarkStart w:id="38" w:name="_Toc28359086"/>
      <w:r>
        <w:rPr>
          <w:rFonts w:hint="eastAsia" w:hAnsi="宋体" w:cs="宋体"/>
          <w:sz w:val="24"/>
          <w:szCs w:val="28"/>
          <w:lang w:val="en-US" w:eastAsia="zh-CN"/>
        </w:rPr>
        <w:t>13616702699</w:t>
      </w:r>
    </w:p>
    <w:p>
      <w:pPr>
        <w:spacing w:line="360" w:lineRule="auto"/>
        <w:jc w:val="left"/>
        <w:rPr>
          <w:rFonts w:hAnsi="宋体" w:cs="宋体"/>
          <w:sz w:val="24"/>
          <w:szCs w:val="28"/>
        </w:rPr>
      </w:pPr>
      <w:r>
        <w:rPr>
          <w:rFonts w:hint="eastAsia" w:hAnsi="宋体" w:cs="宋体"/>
          <w:sz w:val="24"/>
          <w:szCs w:val="28"/>
        </w:rPr>
        <w:t>2.采购代理机构信息</w:t>
      </w:r>
      <w:bookmarkEnd w:id="37"/>
      <w:bookmarkEnd w:id="38"/>
    </w:p>
    <w:p>
      <w:pPr>
        <w:spacing w:line="360" w:lineRule="auto"/>
        <w:jc w:val="left"/>
        <w:rPr>
          <w:rFonts w:hint="eastAsia" w:hAnsi="宋体" w:eastAsia="宋体" w:cs="宋体"/>
          <w:sz w:val="24"/>
          <w:szCs w:val="28"/>
          <w:lang w:eastAsia="zh-CN"/>
        </w:rPr>
      </w:pPr>
      <w:r>
        <w:rPr>
          <w:rFonts w:hint="eastAsia" w:hAnsi="宋体" w:cs="宋体"/>
          <w:sz w:val="24"/>
          <w:szCs w:val="28"/>
        </w:rPr>
        <w:t>名 称：</w:t>
      </w:r>
      <w:r>
        <w:rPr>
          <w:rFonts w:hint="eastAsia" w:hAnsi="宋体" w:cs="宋体"/>
          <w:sz w:val="24"/>
          <w:szCs w:val="28"/>
          <w:lang w:eastAsia="zh-CN"/>
        </w:rPr>
        <w:t>浙江经纬工程项目管理有限公司</w:t>
      </w:r>
    </w:p>
    <w:p>
      <w:pPr>
        <w:spacing w:line="360" w:lineRule="auto"/>
        <w:jc w:val="left"/>
        <w:rPr>
          <w:rFonts w:hint="default" w:hAnsi="宋体" w:eastAsia="宋体" w:cs="宋体"/>
          <w:sz w:val="24"/>
          <w:szCs w:val="28"/>
          <w:lang w:val="en-US" w:eastAsia="zh-CN"/>
        </w:rPr>
      </w:pPr>
      <w:r>
        <w:rPr>
          <w:rFonts w:hint="eastAsia" w:hAnsi="宋体" w:cs="宋体"/>
          <w:sz w:val="24"/>
          <w:szCs w:val="28"/>
        </w:rPr>
        <w:t>地址：衢州市衢江区东迹大道国金大厦</w:t>
      </w:r>
      <w:r>
        <w:rPr>
          <w:rFonts w:hint="eastAsia" w:hAnsi="宋体" w:cs="宋体"/>
          <w:sz w:val="24"/>
          <w:szCs w:val="28"/>
          <w:lang w:val="en-US" w:eastAsia="zh-CN"/>
        </w:rPr>
        <w:t>11楼</w:t>
      </w:r>
    </w:p>
    <w:p>
      <w:pPr>
        <w:spacing w:line="360" w:lineRule="auto"/>
        <w:jc w:val="left"/>
        <w:rPr>
          <w:rFonts w:hAnsi="宋体" w:cs="宋体"/>
          <w:sz w:val="24"/>
          <w:szCs w:val="28"/>
        </w:rPr>
      </w:pPr>
      <w:r>
        <w:rPr>
          <w:rFonts w:hint="eastAsia" w:hAnsi="宋体" w:cs="宋体"/>
          <w:sz w:val="24"/>
          <w:szCs w:val="28"/>
        </w:rPr>
        <w:t>传真：/</w:t>
      </w:r>
    </w:p>
    <w:p>
      <w:pPr>
        <w:spacing w:line="360" w:lineRule="auto"/>
        <w:jc w:val="left"/>
        <w:rPr>
          <w:rFonts w:hint="eastAsia" w:hAnsi="宋体" w:eastAsia="宋体" w:cs="宋体"/>
          <w:sz w:val="24"/>
          <w:szCs w:val="28"/>
          <w:lang w:eastAsia="zh-CN"/>
        </w:rPr>
      </w:pPr>
      <w:r>
        <w:rPr>
          <w:rFonts w:hint="eastAsia" w:hAnsi="宋体" w:cs="宋体"/>
          <w:sz w:val="24"/>
          <w:szCs w:val="28"/>
        </w:rPr>
        <w:t>项目联系人（询问）：</w:t>
      </w:r>
      <w:r>
        <w:rPr>
          <w:rFonts w:hint="eastAsia" w:hAnsi="宋体" w:cs="宋体"/>
          <w:sz w:val="24"/>
          <w:szCs w:val="28"/>
          <w:lang w:eastAsia="zh-CN"/>
        </w:rPr>
        <w:t>郑工</w:t>
      </w:r>
    </w:p>
    <w:p>
      <w:pPr>
        <w:spacing w:line="360" w:lineRule="auto"/>
        <w:jc w:val="left"/>
        <w:rPr>
          <w:rFonts w:hint="default" w:hAnsi="宋体" w:eastAsia="宋体" w:cs="宋体"/>
          <w:sz w:val="24"/>
          <w:szCs w:val="28"/>
          <w:lang w:val="en-US" w:eastAsia="zh-CN"/>
        </w:rPr>
      </w:pPr>
      <w:r>
        <w:rPr>
          <w:rFonts w:hint="eastAsia" w:hAnsi="宋体" w:cs="宋体"/>
          <w:sz w:val="24"/>
          <w:szCs w:val="28"/>
        </w:rPr>
        <w:t>项目联系方式（询问）：1</w:t>
      </w:r>
      <w:r>
        <w:rPr>
          <w:rFonts w:hint="eastAsia" w:hAnsi="宋体" w:cs="宋体"/>
          <w:sz w:val="24"/>
          <w:szCs w:val="28"/>
          <w:lang w:val="en-US" w:eastAsia="zh-CN"/>
        </w:rPr>
        <w:t>9518686030</w:t>
      </w:r>
    </w:p>
    <w:p>
      <w:pPr>
        <w:spacing w:line="360" w:lineRule="auto"/>
        <w:jc w:val="left"/>
        <w:rPr>
          <w:rFonts w:hint="default" w:hAnsi="宋体" w:eastAsia="宋体" w:cs="宋体"/>
          <w:sz w:val="24"/>
          <w:szCs w:val="28"/>
          <w:lang w:val="en-US" w:eastAsia="zh-CN"/>
        </w:rPr>
      </w:pPr>
      <w:r>
        <w:rPr>
          <w:rFonts w:hint="eastAsia" w:hAnsi="宋体" w:cs="宋体"/>
          <w:sz w:val="24"/>
          <w:szCs w:val="28"/>
        </w:rPr>
        <w:t>质疑联系人：</w:t>
      </w:r>
      <w:r>
        <w:rPr>
          <w:rFonts w:hint="eastAsia" w:hAnsi="宋体" w:cs="宋体"/>
          <w:sz w:val="24"/>
          <w:szCs w:val="28"/>
          <w:lang w:val="en-US" w:eastAsia="zh-CN"/>
        </w:rPr>
        <w:t>陈瑞宝</w:t>
      </w:r>
    </w:p>
    <w:p>
      <w:pPr>
        <w:spacing w:line="360" w:lineRule="auto"/>
        <w:jc w:val="left"/>
        <w:rPr>
          <w:rFonts w:hint="default" w:hAnsi="宋体" w:eastAsia="宋体" w:cs="宋体"/>
          <w:sz w:val="24"/>
          <w:szCs w:val="28"/>
          <w:lang w:val="en-US" w:eastAsia="zh-CN"/>
        </w:rPr>
      </w:pPr>
      <w:r>
        <w:rPr>
          <w:rFonts w:hint="eastAsia" w:hAnsi="宋体" w:cs="宋体"/>
          <w:sz w:val="24"/>
          <w:szCs w:val="28"/>
        </w:rPr>
        <w:t>质疑联系方式：1</w:t>
      </w:r>
      <w:r>
        <w:rPr>
          <w:rFonts w:hint="eastAsia" w:hAnsi="宋体" w:cs="宋体"/>
          <w:sz w:val="24"/>
          <w:szCs w:val="28"/>
          <w:lang w:val="en-US" w:eastAsia="zh-CN"/>
        </w:rPr>
        <w:t>5215701830</w:t>
      </w:r>
    </w:p>
    <w:p>
      <w:pPr>
        <w:spacing w:line="360" w:lineRule="auto"/>
        <w:jc w:val="left"/>
        <w:rPr>
          <w:rFonts w:hAnsi="宋体" w:cs="宋体"/>
          <w:sz w:val="24"/>
          <w:szCs w:val="28"/>
        </w:rPr>
      </w:pPr>
      <w:r>
        <w:rPr>
          <w:rFonts w:hint="eastAsia" w:hAnsi="宋体" w:cs="宋体"/>
          <w:sz w:val="24"/>
          <w:szCs w:val="28"/>
        </w:rPr>
        <w:t>3.同级政府采购监督管理部门            </w:t>
      </w:r>
    </w:p>
    <w:p>
      <w:pPr>
        <w:spacing w:line="360" w:lineRule="auto"/>
        <w:jc w:val="left"/>
        <w:rPr>
          <w:rFonts w:hAnsi="宋体" w:cs="宋体"/>
          <w:sz w:val="24"/>
          <w:szCs w:val="28"/>
        </w:rPr>
      </w:pPr>
      <w:r>
        <w:rPr>
          <w:rFonts w:hint="eastAsia" w:hAnsi="宋体" w:cs="宋体"/>
          <w:sz w:val="24"/>
          <w:szCs w:val="28"/>
        </w:rPr>
        <w:t>名称：衢江区财政局政府采购监管科 </w:t>
      </w:r>
    </w:p>
    <w:p>
      <w:pPr>
        <w:spacing w:line="360" w:lineRule="auto"/>
        <w:jc w:val="left"/>
        <w:rPr>
          <w:rFonts w:hAnsi="宋体" w:cs="宋体"/>
          <w:sz w:val="24"/>
          <w:szCs w:val="28"/>
        </w:rPr>
      </w:pPr>
      <w:r>
        <w:rPr>
          <w:rFonts w:hint="eastAsia" w:hAnsi="宋体" w:cs="宋体"/>
          <w:sz w:val="24"/>
          <w:szCs w:val="28"/>
        </w:rPr>
        <w:t>地址：/ </w:t>
      </w:r>
    </w:p>
    <w:p>
      <w:pPr>
        <w:spacing w:line="360" w:lineRule="auto"/>
        <w:jc w:val="left"/>
        <w:rPr>
          <w:rFonts w:hAnsi="宋体" w:cs="宋体"/>
          <w:sz w:val="24"/>
          <w:szCs w:val="28"/>
        </w:rPr>
      </w:pPr>
      <w:r>
        <w:rPr>
          <w:rFonts w:hint="eastAsia" w:hAnsi="宋体" w:cs="宋体"/>
          <w:sz w:val="24"/>
          <w:szCs w:val="28"/>
        </w:rPr>
        <w:t>传真：/ </w:t>
      </w:r>
    </w:p>
    <w:p>
      <w:pPr>
        <w:spacing w:line="360" w:lineRule="auto"/>
        <w:jc w:val="left"/>
        <w:rPr>
          <w:rFonts w:hAnsi="宋体" w:cs="宋体"/>
          <w:sz w:val="24"/>
          <w:szCs w:val="28"/>
        </w:rPr>
      </w:pPr>
      <w:r>
        <w:rPr>
          <w:rFonts w:hint="eastAsia" w:hAnsi="宋体" w:cs="宋体"/>
          <w:sz w:val="24"/>
          <w:szCs w:val="28"/>
        </w:rPr>
        <w:t>联系人 ：杨女士  </w:t>
      </w:r>
    </w:p>
    <w:p>
      <w:pPr>
        <w:spacing w:line="360" w:lineRule="auto"/>
        <w:jc w:val="left"/>
        <w:rPr>
          <w:rFonts w:hAnsi="宋体" w:cs="宋体"/>
          <w:sz w:val="24"/>
          <w:szCs w:val="28"/>
        </w:rPr>
      </w:pPr>
      <w:r>
        <w:rPr>
          <w:rFonts w:hint="eastAsia" w:hAnsi="宋体" w:cs="宋体"/>
          <w:sz w:val="24"/>
          <w:szCs w:val="28"/>
        </w:rPr>
        <w:t>监督投诉电话：0570-8762709</w:t>
      </w:r>
    </w:p>
    <w:p>
      <w:pPr>
        <w:spacing w:line="360" w:lineRule="auto"/>
        <w:jc w:val="left"/>
        <w:rPr>
          <w:rFonts w:hAnsi="宋体" w:cs="宋体"/>
          <w:sz w:val="24"/>
          <w:szCs w:val="28"/>
        </w:rPr>
      </w:pPr>
      <w:r>
        <w:rPr>
          <w:rFonts w:hint="eastAsia" w:hAnsi="宋体" w:cs="宋体"/>
          <w:sz w:val="24"/>
          <w:szCs w:val="28"/>
        </w:rPr>
        <w:t>        </w:t>
      </w:r>
    </w:p>
    <w:p>
      <w:pPr>
        <w:wordWrap w:val="0"/>
        <w:spacing w:line="360" w:lineRule="auto"/>
        <w:ind w:firstLine="480" w:firstLineChars="200"/>
        <w:jc w:val="left"/>
        <w:rPr>
          <w:rFonts w:hAnsi="宋体" w:cs="宋体"/>
          <w:sz w:val="24"/>
        </w:rPr>
      </w:pPr>
      <w:r>
        <w:rPr>
          <w:rFonts w:hint="eastAsia"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Ansi="宋体" w:cs="宋体"/>
          <w:sz w:val="24"/>
        </w:rPr>
      </w:pPr>
      <w:r>
        <w:rPr>
          <w:rFonts w:hint="eastAsia" w:hAnsi="宋体" w:cs="宋体"/>
          <w:sz w:val="24"/>
        </w:rPr>
        <w:t>CA问题联系电话（人工）：汇信CA 400-888-4636；天谷CA 400-087-8198。</w:t>
      </w:r>
    </w:p>
    <w:p>
      <w:pPr>
        <w:pStyle w:val="16"/>
        <w:jc w:val="both"/>
        <w:rPr>
          <w:rFonts w:hAnsi="宋体" w:cs="宋体"/>
          <w:lang w:val="en-US"/>
        </w:rPr>
      </w:pPr>
    </w:p>
    <w:p>
      <w:pPr>
        <w:spacing w:line="360" w:lineRule="auto"/>
        <w:jc w:val="center"/>
        <w:outlineLvl w:val="0"/>
        <w:rPr>
          <w:rFonts w:hAnsi="宋体" w:cs="宋体"/>
          <w:b/>
          <w:color w:val="000000"/>
          <w:sz w:val="36"/>
        </w:rPr>
      </w:pPr>
      <w:r>
        <w:rPr>
          <w:rFonts w:hint="eastAsia" w:hAnsi="宋体" w:cs="宋体"/>
          <w:b/>
          <w:color w:val="000000"/>
          <w:sz w:val="36"/>
        </w:rPr>
        <w:br w:type="page"/>
      </w:r>
      <w:r>
        <w:rPr>
          <w:rFonts w:hint="eastAsia" w:hAnsi="宋体" w:cs="宋体"/>
          <w:b/>
          <w:color w:val="000000"/>
          <w:sz w:val="36"/>
        </w:rPr>
        <w:t>第二部分</w:t>
      </w:r>
      <w:bookmarkEnd w:id="7"/>
      <w:r>
        <w:rPr>
          <w:rFonts w:hint="eastAsia" w:hAnsi="宋体" w:cs="宋体"/>
          <w:b/>
          <w:color w:val="000000"/>
          <w:sz w:val="36"/>
        </w:rPr>
        <w:t xml:space="preserve"> 投标人须知</w:t>
      </w:r>
      <w:bookmarkEnd w:id="8"/>
    </w:p>
    <w:p>
      <w:pPr>
        <w:snapToGrid w:val="0"/>
        <w:spacing w:line="360" w:lineRule="auto"/>
        <w:jc w:val="center"/>
        <w:rPr>
          <w:rFonts w:hAnsi="宋体" w:cs="宋体"/>
          <w:b/>
          <w:color w:val="000000"/>
          <w:sz w:val="32"/>
        </w:rPr>
      </w:pPr>
      <w:r>
        <w:rPr>
          <w:rFonts w:hint="eastAsia" w:hAnsi="宋体" w:cs="宋体"/>
          <w:b/>
          <w:color w:val="000000"/>
          <w:sz w:val="32"/>
        </w:rPr>
        <w:t>前附表</w:t>
      </w:r>
    </w:p>
    <w:tbl>
      <w:tblPr>
        <w:tblStyle w:val="17"/>
        <w:tblW w:w="84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6"/>
        <w:gridCol w:w="5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序号</w:t>
            </w:r>
          </w:p>
        </w:tc>
        <w:tc>
          <w:tcPr>
            <w:tcW w:w="20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事项</w:t>
            </w:r>
          </w:p>
        </w:tc>
        <w:tc>
          <w:tcPr>
            <w:tcW w:w="578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
                <w:color w:val="000000"/>
                <w:sz w:val="24"/>
              </w:rPr>
            </w:pPr>
            <w:r>
              <w:rPr>
                <w:rFonts w:hint="eastAsia" w:hAnsi="宋体" w:cs="宋体"/>
                <w:b/>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1</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采购项目</w:t>
            </w:r>
          </w:p>
        </w:tc>
        <w:tc>
          <w:tcPr>
            <w:tcW w:w="5780"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40" w:lineRule="exact"/>
              <w:ind w:left="1200" w:hanging="1200" w:hangingChars="500"/>
              <w:rPr>
                <w:rFonts w:hAnsi="宋体"/>
                <w:sz w:val="24"/>
                <w:szCs w:val="24"/>
              </w:rPr>
            </w:pPr>
            <w:r>
              <w:rPr>
                <w:rFonts w:hint="eastAsia" w:hAnsi="宋体" w:cs="仿宋_GB2312"/>
                <w:sz w:val="24"/>
                <w:szCs w:val="24"/>
              </w:rPr>
              <w:t>项目名称：</w:t>
            </w:r>
            <w:r>
              <w:rPr>
                <w:rFonts w:hint="eastAsia" w:hAnsi="宋体" w:cs="仿宋_GB2312"/>
                <w:sz w:val="24"/>
                <w:szCs w:val="24"/>
                <w:lang w:eastAsia="zh-CN"/>
              </w:rPr>
              <w:t>衢江区应急管理局卫星通信项目</w:t>
            </w:r>
            <w:r>
              <w:rPr>
                <w:rFonts w:hint="eastAsia" w:hAnsi="宋体" w:cs="仿宋_GB2312"/>
                <w:sz w:val="24"/>
                <w:szCs w:val="24"/>
              </w:rPr>
              <w:t>；</w:t>
            </w:r>
          </w:p>
          <w:p>
            <w:pPr>
              <w:widowControl/>
              <w:snapToGrid w:val="0"/>
              <w:spacing w:line="340" w:lineRule="exact"/>
              <w:rPr>
                <w:rFonts w:hAnsi="宋体" w:cs="仿宋_GB2312"/>
                <w:sz w:val="24"/>
                <w:szCs w:val="24"/>
              </w:rPr>
            </w:pPr>
            <w:r>
              <w:rPr>
                <w:rFonts w:hint="eastAsia" w:hAnsi="宋体" w:cs="仿宋_GB2312"/>
                <w:sz w:val="24"/>
                <w:szCs w:val="24"/>
              </w:rPr>
              <w:t>项目编号：</w:t>
            </w:r>
            <w:r>
              <w:rPr>
                <w:rFonts w:hint="eastAsia" w:hAnsi="宋体" w:cs="仿宋_GB2312"/>
                <w:sz w:val="24"/>
                <w:szCs w:val="24"/>
                <w:lang w:eastAsia="zh-CN"/>
              </w:rPr>
              <w:t>JWCG20220</w:t>
            </w:r>
            <w:r>
              <w:rPr>
                <w:rFonts w:hint="eastAsia" w:hAnsi="宋体" w:cs="仿宋_GB2312"/>
                <w:sz w:val="24"/>
                <w:szCs w:val="24"/>
                <w:lang w:val="en-US" w:eastAsia="zh-CN"/>
              </w:rPr>
              <w:t>3</w:t>
            </w:r>
            <w:r>
              <w:rPr>
                <w:rFonts w:hint="eastAsia" w:hAnsi="宋体" w:cs="仿宋_GB2312"/>
                <w:sz w:val="24"/>
                <w:szCs w:val="24"/>
                <w:lang w:eastAsia="zh-CN"/>
              </w:rPr>
              <w:t>01</w:t>
            </w:r>
            <w:r>
              <w:rPr>
                <w:rFonts w:hint="eastAsia" w:hAnsi="宋体" w:cs="仿宋_GB2312"/>
                <w:sz w:val="24"/>
                <w:szCs w:val="24"/>
              </w:rPr>
              <w:t>；</w:t>
            </w:r>
          </w:p>
          <w:p>
            <w:pPr>
              <w:spacing w:line="340" w:lineRule="exact"/>
              <w:rPr>
                <w:rFonts w:hAnsi="宋体"/>
                <w:sz w:val="24"/>
                <w:szCs w:val="24"/>
              </w:rPr>
            </w:pPr>
            <w:r>
              <w:rPr>
                <w:rFonts w:hint="eastAsia" w:hAnsi="宋体" w:cs="仿宋_GB2312"/>
                <w:sz w:val="24"/>
                <w:szCs w:val="24"/>
              </w:rPr>
              <w:t>项目要求：详见第三部分“采购需求”。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仿宋_GB2312"/>
                <w:sz w:val="24"/>
                <w:szCs w:val="24"/>
              </w:rPr>
            </w:pPr>
            <w:r>
              <w:rPr>
                <w:rFonts w:hint="eastAsia" w:hAnsi="宋体" w:cs="仿宋_GB2312"/>
                <w:sz w:val="24"/>
                <w:szCs w:val="24"/>
              </w:rPr>
              <w:t>2</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采购方式</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val="en-US" w:eastAsia="zh-CN"/>
              </w:rPr>
            </w:pPr>
            <w:r>
              <w:rPr>
                <w:rFonts w:hint="eastAsia" w:hAnsi="宋体" w:cs="仿宋_GB2312"/>
                <w:sz w:val="24"/>
                <w:szCs w:val="24"/>
                <w:lang w:val="en-US" w:eastAsia="zh-CN"/>
              </w:rPr>
              <w:t>3</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int="default" w:hAnsi="宋体" w:eastAsia="宋体" w:cs="仿宋_GB2312"/>
                <w:sz w:val="24"/>
                <w:szCs w:val="24"/>
                <w:lang w:val="en-US" w:eastAsia="zh-CN"/>
              </w:rPr>
            </w:pPr>
            <w:r>
              <w:rPr>
                <w:rFonts w:hint="eastAsia" w:hAnsi="宋体" w:cs="仿宋_GB2312"/>
                <w:sz w:val="24"/>
                <w:szCs w:val="24"/>
                <w:lang w:val="en-US" w:eastAsia="zh-CN"/>
              </w:rPr>
              <w:t>最高限价</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int="eastAsia" w:hAnsi="宋体" w:cs="仿宋_GB2312"/>
                <w:sz w:val="24"/>
                <w:szCs w:val="24"/>
                <w:lang w:val="en-US" w:eastAsia="zh-CN"/>
              </w:rPr>
            </w:pPr>
            <w:r>
              <w:rPr>
                <w:rFonts w:hint="eastAsia" w:hAnsi="宋体" w:cs="宋体"/>
                <w:color w:val="000000"/>
                <w:sz w:val="24"/>
              </w:rPr>
              <w:t>▲</w:t>
            </w:r>
            <w:r>
              <w:rPr>
                <w:rFonts w:hint="eastAsia" w:hAnsi="宋体" w:cs="宋体"/>
                <w:color w:val="000000"/>
                <w:sz w:val="24"/>
                <w:lang w:val="en-US" w:eastAsia="zh-CN"/>
              </w:rPr>
              <w:t>1、</w:t>
            </w:r>
            <w:r>
              <w:rPr>
                <w:rFonts w:hint="eastAsia" w:hAnsi="宋体" w:cs="仿宋_GB2312"/>
                <w:sz w:val="24"/>
                <w:szCs w:val="24"/>
                <w:lang w:val="en-US" w:eastAsia="zh-CN"/>
              </w:rPr>
              <w:t>本项目共采购卫星电话150套（含三年卫星电话通讯费用），最高限价不得超过98万元。</w:t>
            </w:r>
          </w:p>
          <w:p>
            <w:pPr>
              <w:spacing w:line="340" w:lineRule="exact"/>
              <w:rPr>
                <w:rFonts w:hint="default" w:hAnsi="宋体" w:eastAsia="宋体" w:cs="仿宋_GB2312"/>
                <w:sz w:val="24"/>
                <w:szCs w:val="24"/>
                <w:lang w:val="en-US" w:eastAsia="zh-CN"/>
              </w:rPr>
            </w:pPr>
            <w:r>
              <w:rPr>
                <w:rFonts w:hint="eastAsia" w:hAnsi="宋体" w:cs="宋体"/>
                <w:color w:val="000000"/>
                <w:sz w:val="24"/>
              </w:rPr>
              <w:t>▲</w:t>
            </w:r>
            <w:r>
              <w:rPr>
                <w:rFonts w:hint="eastAsia" w:hAnsi="宋体" w:cs="宋体"/>
                <w:color w:val="000000"/>
                <w:sz w:val="24"/>
                <w:lang w:val="en-US" w:eastAsia="zh-CN"/>
              </w:rPr>
              <w:t>2、</w:t>
            </w:r>
            <w:r>
              <w:rPr>
                <w:rFonts w:hint="eastAsia" w:hAnsi="宋体" w:cs="仿宋_GB2312"/>
                <w:sz w:val="24"/>
                <w:szCs w:val="24"/>
                <w:lang w:val="en-US" w:eastAsia="zh-CN"/>
              </w:rPr>
              <w:t>投标报价时总价不得超过最高限价，否则做无效标处理。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4</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投标人资格要求</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详见公开招标公告。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5</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投标文件组成</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sz w:val="24"/>
                <w:szCs w:val="24"/>
              </w:rPr>
            </w:pPr>
            <w:r>
              <w:rPr>
                <w:rFonts w:hint="eastAsia" w:hAnsi="宋体" w:cs="仿宋_GB2312"/>
                <w:sz w:val="24"/>
                <w:szCs w:val="24"/>
              </w:rPr>
              <w:t>包含</w:t>
            </w:r>
            <w:r>
              <w:rPr>
                <w:rFonts w:hint="eastAsia" w:hAnsi="宋体" w:cs="仿宋_GB2312"/>
                <w:bCs/>
                <w:sz w:val="24"/>
                <w:szCs w:val="24"/>
              </w:rPr>
              <w:t>资格证明文件、</w:t>
            </w:r>
            <w:r>
              <w:rPr>
                <w:rFonts w:hint="eastAsia" w:hAnsi="宋体" w:cs="仿宋_GB2312"/>
                <w:sz w:val="24"/>
                <w:szCs w:val="24"/>
              </w:rPr>
              <w:t>资信技术文件一份、报价文件一份。</w:t>
            </w:r>
          </w:p>
          <w:p>
            <w:pPr>
              <w:pStyle w:val="33"/>
              <w:rPr>
                <w:rFonts w:ascii="宋体" w:hAnsi="宋体" w:cs="仿宋_GB2312"/>
                <w:kern w:val="0"/>
                <w:sz w:val="24"/>
                <w:szCs w:val="24"/>
              </w:rPr>
            </w:pPr>
            <w:r>
              <w:rPr>
                <w:rFonts w:hint="eastAsia" w:ascii="宋体" w:hAnsi="宋体" w:cs="仿宋_GB2312"/>
                <w:kern w:val="0"/>
                <w:sz w:val="24"/>
                <w:szCs w:val="24"/>
              </w:rPr>
              <w:t>本项目实行网上投标，供应商应准备电子投标文件，按政采云平台项目采购-电子招投标操作指南及本采购文件要求递交。</w:t>
            </w:r>
          </w:p>
          <w:p>
            <w:pPr>
              <w:pStyle w:val="33"/>
              <w:rPr>
                <w:rFonts w:ascii="宋体" w:hAnsi="宋体" w:cs="仿宋_GB2312"/>
                <w:kern w:val="0"/>
                <w:sz w:val="24"/>
                <w:szCs w:val="24"/>
              </w:rPr>
            </w:pPr>
            <w:r>
              <w:rPr>
                <w:rFonts w:hint="eastAsia" w:ascii="宋体" w:hAnsi="宋体" w:cs="仿宋_GB2312"/>
                <w:kern w:val="0"/>
                <w:sz w:val="24"/>
                <w:szCs w:val="24"/>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6</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投标有效期</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sz w:val="24"/>
                <w:szCs w:val="24"/>
              </w:rPr>
            </w:pPr>
            <w:r>
              <w:rPr>
                <w:rFonts w:hint="eastAsia" w:hAnsi="宋体" w:cs="仿宋_GB2312"/>
                <w:sz w:val="24"/>
                <w:szCs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7</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cs="仿宋_GB2312"/>
                <w:sz w:val="24"/>
                <w:szCs w:val="24"/>
              </w:rPr>
              <w:t>递交投标文件截止时间与递交地点</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截止时间：</w:t>
            </w:r>
            <w:r>
              <w:rPr>
                <w:rFonts w:hint="eastAsia" w:hAnsi="宋体" w:cs="仿宋_GB2312"/>
                <w:sz w:val="24"/>
                <w:szCs w:val="24"/>
                <w:lang w:eastAsia="zh-CN"/>
              </w:rPr>
              <w:t>2022</w:t>
            </w:r>
            <w:r>
              <w:rPr>
                <w:rFonts w:hint="eastAsia" w:hAnsi="宋体" w:cs="仿宋_GB2312"/>
                <w:sz w:val="24"/>
                <w:szCs w:val="24"/>
              </w:rPr>
              <w:t>年</w:t>
            </w:r>
            <w:r>
              <w:rPr>
                <w:rFonts w:hint="eastAsia" w:hAnsi="宋体" w:cs="仿宋_GB2312"/>
                <w:sz w:val="24"/>
                <w:szCs w:val="24"/>
                <w:lang w:val="en-US" w:eastAsia="zh-CN"/>
              </w:rPr>
              <w:t>4</w:t>
            </w:r>
            <w:r>
              <w:rPr>
                <w:rFonts w:hint="eastAsia" w:hAnsi="宋体" w:cs="仿宋_GB2312"/>
                <w:sz w:val="24"/>
                <w:szCs w:val="24"/>
              </w:rPr>
              <w:t>月</w:t>
            </w:r>
            <w:r>
              <w:rPr>
                <w:rFonts w:hint="eastAsia" w:hAnsi="宋体" w:cs="仿宋_GB2312"/>
                <w:sz w:val="24"/>
                <w:szCs w:val="24"/>
                <w:lang w:val="en-US" w:eastAsia="zh-CN"/>
              </w:rPr>
              <w:t>19</w:t>
            </w:r>
            <w:r>
              <w:rPr>
                <w:rFonts w:hint="eastAsia" w:hAnsi="宋体" w:cs="仿宋_GB2312"/>
                <w:sz w:val="24"/>
                <w:szCs w:val="24"/>
              </w:rPr>
              <w:t>日</w:t>
            </w:r>
            <w:r>
              <w:rPr>
                <w:rFonts w:hint="eastAsia" w:hAnsi="宋体" w:cs="仿宋_GB2312"/>
                <w:sz w:val="24"/>
                <w:szCs w:val="24"/>
                <w:lang w:val="en-US" w:eastAsia="zh-CN"/>
              </w:rPr>
              <w:t>9</w:t>
            </w:r>
            <w:r>
              <w:rPr>
                <w:rFonts w:hint="eastAsia" w:hAnsi="宋体" w:cs="仿宋_GB2312"/>
                <w:sz w:val="24"/>
                <w:szCs w:val="24"/>
              </w:rPr>
              <w:t>:30分。</w:t>
            </w:r>
          </w:p>
          <w:p>
            <w:pPr>
              <w:spacing w:line="340" w:lineRule="exact"/>
              <w:rPr>
                <w:rFonts w:hAnsi="宋体"/>
                <w:sz w:val="24"/>
                <w:szCs w:val="24"/>
              </w:rPr>
            </w:pPr>
            <w:r>
              <w:rPr>
                <w:rFonts w:hint="eastAsia" w:hAnsi="宋体" w:cs="仿宋_GB2312"/>
                <w:sz w:val="24"/>
                <w:szCs w:val="24"/>
              </w:rPr>
              <w:t>递交地点：政采云平台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8</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sz w:val="24"/>
                <w:szCs w:val="24"/>
              </w:rPr>
            </w:pPr>
            <w:r>
              <w:rPr>
                <w:rFonts w:hint="eastAsia" w:hAnsi="宋体"/>
                <w:sz w:val="24"/>
                <w:szCs w:val="24"/>
              </w:rPr>
              <w:t>开标时间与地点</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Ansi="宋体" w:cs="仿宋_GB2312"/>
                <w:color w:val="0000FF"/>
                <w:sz w:val="24"/>
                <w:szCs w:val="24"/>
              </w:rPr>
            </w:pPr>
            <w:r>
              <w:rPr>
                <w:rFonts w:hint="eastAsia" w:hAnsi="宋体" w:cs="仿宋_GB2312"/>
                <w:sz w:val="24"/>
                <w:szCs w:val="24"/>
              </w:rPr>
              <w:t>时间：</w:t>
            </w:r>
            <w:r>
              <w:rPr>
                <w:rFonts w:hint="eastAsia" w:hAnsi="宋体" w:cs="仿宋_GB2312"/>
                <w:sz w:val="24"/>
                <w:szCs w:val="24"/>
                <w:lang w:eastAsia="zh-CN"/>
              </w:rPr>
              <w:t>2022</w:t>
            </w:r>
            <w:r>
              <w:rPr>
                <w:rFonts w:hint="eastAsia" w:hAnsi="宋体" w:cs="仿宋_GB2312"/>
                <w:sz w:val="24"/>
                <w:szCs w:val="24"/>
              </w:rPr>
              <w:t>年</w:t>
            </w:r>
            <w:r>
              <w:rPr>
                <w:rFonts w:hint="eastAsia" w:hAnsi="宋体" w:cs="仿宋_GB2312"/>
                <w:sz w:val="24"/>
                <w:szCs w:val="24"/>
                <w:lang w:val="en-US" w:eastAsia="zh-CN"/>
              </w:rPr>
              <w:t>4</w:t>
            </w:r>
            <w:r>
              <w:rPr>
                <w:rFonts w:hint="eastAsia" w:hAnsi="宋体" w:cs="仿宋_GB2312"/>
                <w:sz w:val="24"/>
                <w:szCs w:val="24"/>
              </w:rPr>
              <w:t>月</w:t>
            </w:r>
            <w:r>
              <w:rPr>
                <w:rFonts w:hint="eastAsia" w:hAnsi="宋体" w:cs="仿宋_GB2312"/>
                <w:sz w:val="24"/>
                <w:szCs w:val="24"/>
                <w:lang w:val="en-US" w:eastAsia="zh-CN"/>
              </w:rPr>
              <w:t>19</w:t>
            </w:r>
            <w:r>
              <w:rPr>
                <w:rFonts w:hint="eastAsia" w:hAnsi="宋体" w:cs="仿宋_GB2312"/>
                <w:sz w:val="24"/>
                <w:szCs w:val="24"/>
              </w:rPr>
              <w:t>日</w:t>
            </w:r>
            <w:r>
              <w:rPr>
                <w:rFonts w:hint="eastAsia" w:hAnsi="宋体" w:cs="仿宋_GB2312"/>
                <w:sz w:val="24"/>
                <w:szCs w:val="24"/>
                <w:lang w:val="en-US" w:eastAsia="zh-CN"/>
              </w:rPr>
              <w:t>9</w:t>
            </w:r>
            <w:r>
              <w:rPr>
                <w:rFonts w:hint="eastAsia" w:hAnsi="宋体" w:cs="仿宋_GB2312"/>
                <w:sz w:val="24"/>
                <w:szCs w:val="24"/>
              </w:rPr>
              <w:t>:30分。</w:t>
            </w:r>
          </w:p>
          <w:p>
            <w:pPr>
              <w:spacing w:line="340" w:lineRule="exact"/>
              <w:ind w:left="720" w:hanging="720" w:hangingChars="300"/>
              <w:rPr>
                <w:rFonts w:hAnsi="宋体"/>
                <w:sz w:val="24"/>
                <w:szCs w:val="24"/>
              </w:rPr>
            </w:pPr>
            <w:r>
              <w:rPr>
                <w:rFonts w:hint="eastAsia" w:hAnsi="宋体" w:cs="仿宋_GB2312"/>
                <w:sz w:val="24"/>
                <w:szCs w:val="24"/>
              </w:rPr>
              <w:t>地点：政采云平台/衢州市衢江区公共资源交易中心（振兴东路268号6楼</w:t>
            </w:r>
            <w:r>
              <w:rPr>
                <w:rFonts w:hint="eastAsia" w:hAnsi="宋体" w:cs="仿宋_GB2312"/>
                <w:sz w:val="24"/>
                <w:szCs w:val="24"/>
                <w:lang w:val="en-US" w:eastAsia="zh-CN"/>
              </w:rPr>
              <w:t>1</w:t>
            </w:r>
            <w:r>
              <w:rPr>
                <w:rFonts w:hint="eastAsia" w:hAnsi="宋体" w:cs="仿宋_GB2312"/>
                <w:sz w:val="24"/>
                <w:szCs w:val="24"/>
              </w:rPr>
              <w:t>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hAnsi="宋体" w:eastAsia="宋体" w:cs="仿宋_GB2312"/>
                <w:sz w:val="24"/>
                <w:szCs w:val="24"/>
                <w:lang w:eastAsia="zh-CN"/>
              </w:rPr>
            </w:pPr>
            <w:r>
              <w:rPr>
                <w:rFonts w:hint="eastAsia" w:hAnsi="宋体" w:cs="仿宋_GB2312"/>
                <w:sz w:val="24"/>
                <w:szCs w:val="24"/>
                <w:lang w:val="en-US" w:eastAsia="zh-CN"/>
              </w:rPr>
              <w:t>9</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投标保证金</w:t>
            </w:r>
          </w:p>
        </w:tc>
        <w:tc>
          <w:tcPr>
            <w:tcW w:w="5780" w:type="dxa"/>
            <w:tcBorders>
              <w:top w:val="single" w:color="000000" w:sz="8" w:space="0"/>
              <w:left w:val="single" w:color="000000" w:sz="2" w:space="0"/>
              <w:bottom w:val="single" w:color="000000" w:sz="8" w:space="0"/>
              <w:right w:val="single" w:color="000000" w:sz="8" w:space="0"/>
            </w:tcBorders>
            <w:vAlign w:val="center"/>
          </w:tcPr>
          <w:p>
            <w:pPr>
              <w:spacing w:line="340" w:lineRule="exact"/>
              <w:rPr>
                <w:rFonts w:hAnsi="宋体" w:cs="仿宋_GB2312"/>
                <w:color w:val="000000"/>
                <w:sz w:val="24"/>
                <w:szCs w:val="24"/>
              </w:rPr>
            </w:pPr>
            <w:r>
              <w:rPr>
                <w:rFonts w:hint="eastAsia" w:hAnsi="宋体"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hAnsi="宋体" w:eastAsia="宋体" w:cs="仿宋_GB2312"/>
                <w:sz w:val="24"/>
                <w:szCs w:val="24"/>
                <w:lang w:val="en-US" w:eastAsia="zh-CN"/>
              </w:rPr>
            </w:pPr>
            <w:r>
              <w:rPr>
                <w:rFonts w:hint="eastAsia" w:hAnsi="宋体" w:cs="仿宋_GB2312"/>
                <w:sz w:val="24"/>
                <w:szCs w:val="24"/>
                <w:lang w:val="en-US" w:eastAsia="zh-CN"/>
              </w:rPr>
              <w:t>10</w:t>
            </w:r>
          </w:p>
        </w:tc>
        <w:tc>
          <w:tcPr>
            <w:tcW w:w="2016" w:type="dxa"/>
            <w:tcBorders>
              <w:top w:val="single" w:color="000000" w:sz="8" w:space="0"/>
              <w:left w:val="single" w:color="auto" w:sz="4" w:space="0"/>
              <w:bottom w:val="single" w:color="000000" w:sz="8" w:space="0"/>
              <w:right w:val="single" w:color="000000" w:sz="8" w:space="0"/>
            </w:tcBorders>
            <w:vAlign w:val="center"/>
          </w:tcPr>
          <w:p>
            <w:pPr>
              <w:spacing w:line="340" w:lineRule="exact"/>
              <w:jc w:val="center"/>
              <w:rPr>
                <w:rFonts w:hAnsi="宋体"/>
                <w:color w:val="000000"/>
                <w:sz w:val="24"/>
                <w:szCs w:val="24"/>
              </w:rPr>
            </w:pPr>
            <w:r>
              <w:rPr>
                <w:rFonts w:hint="eastAsia" w:hAnsi="宋体" w:cs="仿宋_GB2312"/>
                <w:color w:val="000000"/>
                <w:sz w:val="24"/>
                <w:szCs w:val="24"/>
              </w:rPr>
              <w:t>履约保证金</w:t>
            </w:r>
          </w:p>
        </w:tc>
        <w:tc>
          <w:tcPr>
            <w:tcW w:w="5780" w:type="dxa"/>
            <w:tcBorders>
              <w:top w:val="single" w:color="000000" w:sz="8" w:space="0"/>
              <w:left w:val="single" w:color="000000" w:sz="2" w:space="0"/>
              <w:bottom w:val="single" w:color="000000" w:sz="8" w:space="0"/>
              <w:right w:val="single" w:color="000000" w:sz="8" w:space="0"/>
            </w:tcBorders>
            <w:vAlign w:val="center"/>
          </w:tcPr>
          <w:p>
            <w:pPr>
              <w:pStyle w:val="12"/>
              <w:spacing w:line="340" w:lineRule="exact"/>
              <w:ind w:left="0" w:leftChars="0"/>
              <w:rPr>
                <w:rFonts w:hint="default" w:hAnsi="宋体" w:eastAsia="宋体"/>
                <w:color w:val="000000"/>
                <w:sz w:val="24"/>
                <w:szCs w:val="24"/>
                <w:lang w:val="en-US" w:eastAsia="zh-CN"/>
              </w:rPr>
            </w:pPr>
            <w:r>
              <w:rPr>
                <w:rFonts w:hint="eastAsia" w:hAnsi="宋体"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eastAsia="宋体" w:cs="宋体"/>
                <w:color w:val="000000"/>
                <w:sz w:val="24"/>
                <w:lang w:eastAsia="zh-CN"/>
              </w:rPr>
            </w:pPr>
            <w:r>
              <w:rPr>
                <w:rFonts w:hint="eastAsia" w:hAnsi="宋体" w:cs="宋体"/>
                <w:color w:val="000000"/>
                <w:sz w:val="24"/>
              </w:rPr>
              <w:t>1</w:t>
            </w:r>
            <w:r>
              <w:rPr>
                <w:rFonts w:hint="eastAsia" w:hAnsi="宋体" w:cs="宋体"/>
                <w:color w:val="000000"/>
                <w:sz w:val="24"/>
                <w:lang w:val="en-US" w:eastAsia="zh-CN"/>
              </w:rPr>
              <w:t>1</w:t>
            </w:r>
          </w:p>
        </w:tc>
        <w:tc>
          <w:tcPr>
            <w:tcW w:w="20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Ansi="宋体" w:cs="宋体"/>
                <w:bCs/>
                <w:color w:val="000000"/>
                <w:sz w:val="24"/>
              </w:rPr>
            </w:pPr>
            <w:r>
              <w:rPr>
                <w:rFonts w:hint="eastAsia" w:hAnsi="宋体" w:cs="宋体"/>
                <w:bCs/>
                <w:color w:val="000000"/>
                <w:sz w:val="24"/>
              </w:rPr>
              <w:t>分包或转包。</w:t>
            </w:r>
          </w:p>
        </w:tc>
        <w:tc>
          <w:tcPr>
            <w:tcW w:w="5780" w:type="dxa"/>
            <w:tcBorders>
              <w:top w:val="single" w:color="000000" w:sz="8" w:space="0"/>
              <w:left w:val="single" w:color="000000" w:sz="2" w:space="0"/>
              <w:bottom w:val="single" w:color="000000" w:sz="8" w:space="0"/>
              <w:right w:val="single" w:color="000000" w:sz="8" w:space="0"/>
            </w:tcBorders>
            <w:vAlign w:val="center"/>
          </w:tcPr>
          <w:p>
            <w:pPr>
              <w:snapToGrid w:val="0"/>
              <w:rPr>
                <w:rFonts w:hAnsi="宋体" w:cs="宋体"/>
                <w:color w:val="000000"/>
                <w:sz w:val="24"/>
              </w:rPr>
            </w:pPr>
            <w:r>
              <w:rPr>
                <w:rFonts w:hint="eastAsia" w:hAnsi="宋体" w:cs="宋体"/>
                <w:color w:val="000000"/>
                <w:sz w:val="24"/>
              </w:rPr>
              <w:t>（1）本项目不得</w:t>
            </w:r>
            <w:r>
              <w:rPr>
                <w:rFonts w:hint="eastAsia" w:hAnsi="宋体" w:cs="宋体"/>
                <w:sz w:val="24"/>
              </w:rPr>
              <w:t>分</w:t>
            </w:r>
            <w:r>
              <w:rPr>
                <w:rFonts w:hint="eastAsia" w:hAnsi="宋体" w:cs="宋体"/>
                <w:color w:val="000000"/>
                <w:sz w:val="24"/>
              </w:rPr>
              <w:t>包</w:t>
            </w:r>
          </w:p>
          <w:p>
            <w:pPr>
              <w:snapToGrid w:val="0"/>
              <w:rPr>
                <w:rFonts w:hAnsi="宋体" w:cs="宋体"/>
                <w:color w:val="000000"/>
                <w:sz w:val="24"/>
              </w:rPr>
            </w:pPr>
            <w:r>
              <w:rPr>
                <w:rFonts w:hint="eastAsia" w:hAnsi="宋体" w:cs="宋体"/>
                <w:color w:val="000000"/>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hAnsi="宋体" w:eastAsia="宋体" w:cs="宋体"/>
                <w:color w:val="000000"/>
                <w:sz w:val="24"/>
                <w:lang w:val="en-US" w:eastAsia="zh-CN"/>
              </w:rPr>
            </w:pPr>
            <w:r>
              <w:rPr>
                <w:rFonts w:hint="eastAsia" w:hAnsi="宋体" w:cs="宋体"/>
                <w:color w:val="000000"/>
                <w:sz w:val="24"/>
                <w:lang w:val="en-US" w:eastAsia="zh-CN"/>
              </w:rPr>
              <w:t>12</w:t>
            </w:r>
          </w:p>
        </w:tc>
        <w:tc>
          <w:tcPr>
            <w:tcW w:w="20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hAnsi="宋体" w:cs="宋体"/>
                <w:bCs/>
                <w:color w:val="000000"/>
                <w:sz w:val="24"/>
              </w:rPr>
            </w:pPr>
            <w:r>
              <w:rPr>
                <w:rFonts w:hint="eastAsia" w:hAnsi="宋体" w:cs="宋体"/>
                <w:color w:val="000000"/>
                <w:sz w:val="24"/>
              </w:rPr>
              <w:t>投标报价及费用</w:t>
            </w:r>
          </w:p>
        </w:tc>
        <w:tc>
          <w:tcPr>
            <w:tcW w:w="5780"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hAnsi="宋体" w:cs="宋体"/>
                <w:color w:val="000000"/>
                <w:sz w:val="24"/>
              </w:rPr>
            </w:pPr>
            <w:r>
              <w:rPr>
                <w:rFonts w:hint="eastAsia" w:hAnsi="宋体" w:cs="宋体"/>
                <w:color w:val="000000"/>
                <w:sz w:val="24"/>
              </w:rPr>
              <w:t>1、本项目投标应以人民币报价</w:t>
            </w:r>
            <w:r>
              <w:rPr>
                <w:rFonts w:hint="eastAsia" w:hAnsi="宋体" w:cs="宋体"/>
                <w:color w:val="000000"/>
                <w:sz w:val="24"/>
                <w:lang w:eastAsia="zh-CN"/>
              </w:rPr>
              <w:t>，</w:t>
            </w:r>
            <w:r>
              <w:rPr>
                <w:rFonts w:hint="eastAsia" w:hAnsi="宋体" w:cs="宋体"/>
                <w:color w:val="000000"/>
                <w:sz w:val="24"/>
                <w:lang w:val="en-US" w:eastAsia="zh-CN"/>
              </w:rPr>
              <w:t>精确到元</w:t>
            </w:r>
            <w:r>
              <w:rPr>
                <w:rFonts w:hint="eastAsia" w:hAnsi="宋体" w:cs="宋体"/>
                <w:color w:val="000000"/>
                <w:sz w:val="24"/>
              </w:rPr>
              <w:t>；</w:t>
            </w:r>
          </w:p>
          <w:p>
            <w:pPr>
              <w:snapToGrid w:val="0"/>
              <w:rPr>
                <w:rFonts w:hint="eastAsia" w:hAnsi="宋体" w:cs="宋体"/>
                <w:color w:val="000000"/>
                <w:sz w:val="24"/>
              </w:rPr>
            </w:pPr>
            <w:r>
              <w:rPr>
                <w:rFonts w:hint="eastAsia" w:hAnsi="宋体" w:cs="宋体"/>
                <w:color w:val="000000"/>
                <w:sz w:val="24"/>
              </w:rPr>
              <w:t>2、不论投标结果如何，投标人均应自行承担所有与投标有关的全部费用；</w:t>
            </w:r>
          </w:p>
          <w:p>
            <w:pPr>
              <w:snapToGrid w:val="0"/>
              <w:rPr>
                <w:rFonts w:hint="eastAsia" w:hAnsi="宋体" w:cs="宋体"/>
                <w:color w:val="000000"/>
                <w:sz w:val="24"/>
              </w:rPr>
            </w:pPr>
            <w:r>
              <w:rPr>
                <w:rFonts w:hint="eastAsia" w:hAnsi="宋体" w:cs="宋体"/>
                <w:color w:val="000000"/>
                <w:sz w:val="24"/>
              </w:rPr>
              <w:t>3、招标代理费用</w:t>
            </w:r>
            <w:r>
              <w:rPr>
                <w:rFonts w:hint="eastAsia" w:hAnsi="宋体" w:cs="宋体"/>
                <w:color w:val="000000"/>
                <w:sz w:val="24"/>
                <w:lang w:val="en-US" w:eastAsia="zh-CN"/>
              </w:rPr>
              <w:t>及相关费用均</w:t>
            </w:r>
            <w:r>
              <w:rPr>
                <w:rFonts w:hint="eastAsia" w:hAnsi="宋体" w:cs="宋体"/>
                <w:color w:val="000000"/>
                <w:sz w:val="24"/>
              </w:rPr>
              <w:t>由成交</w:t>
            </w:r>
            <w:r>
              <w:rPr>
                <w:rFonts w:hint="eastAsia" w:hAnsi="宋体" w:cs="宋体"/>
                <w:color w:val="000000"/>
                <w:sz w:val="24"/>
                <w:lang w:val="en-US" w:eastAsia="zh-CN"/>
              </w:rPr>
              <w:t>供应商</w:t>
            </w:r>
            <w:r>
              <w:rPr>
                <w:rFonts w:hint="eastAsia" w:hAnsi="宋体" w:cs="宋体"/>
                <w:color w:val="000000"/>
                <w:sz w:val="24"/>
              </w:rPr>
              <w:t>支付</w:t>
            </w:r>
            <w:r>
              <w:rPr>
                <w:rFonts w:hint="eastAsia" w:hAnsi="宋体" w:cs="宋体"/>
                <w:color w:val="000000"/>
                <w:sz w:val="24"/>
                <w:lang w:eastAsia="zh-CN"/>
              </w:rPr>
              <w:t>，</w:t>
            </w:r>
            <w:r>
              <w:rPr>
                <w:rFonts w:hint="eastAsia" w:hAnsi="宋体" w:cs="宋体"/>
                <w:color w:val="000000"/>
                <w:sz w:val="24"/>
              </w:rPr>
              <w:t>按中标金额支付，</w:t>
            </w:r>
            <w:r>
              <w:rPr>
                <w:rFonts w:hint="eastAsia" w:hAnsi="宋体" w:cs="宋体"/>
                <w:color w:val="000000"/>
                <w:sz w:val="24"/>
                <w:lang w:val="en-US" w:eastAsia="zh-CN"/>
              </w:rPr>
              <w:t>按货物标准</w:t>
            </w:r>
            <w:r>
              <w:rPr>
                <w:rFonts w:hint="eastAsia" w:hAnsi="宋体" w:cs="宋体"/>
                <w:color w:val="000000"/>
                <w:sz w:val="24"/>
              </w:rPr>
              <w:t>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hAnsi="宋体" w:eastAsia="宋体" w:cs="宋体"/>
                <w:color w:val="000000"/>
                <w:sz w:val="24"/>
                <w:lang w:eastAsia="zh-CN"/>
              </w:rPr>
            </w:pPr>
            <w:r>
              <w:rPr>
                <w:rFonts w:hint="eastAsia" w:hAnsi="宋体" w:cs="宋体"/>
                <w:color w:val="000000"/>
                <w:sz w:val="24"/>
              </w:rPr>
              <w:t>1</w:t>
            </w:r>
            <w:r>
              <w:rPr>
                <w:rFonts w:hint="eastAsia" w:hAnsi="宋体" w:cs="宋体"/>
                <w:color w:val="000000"/>
                <w:sz w:val="24"/>
                <w:lang w:val="en-US" w:eastAsia="zh-CN"/>
              </w:rPr>
              <w:t>3</w:t>
            </w:r>
          </w:p>
        </w:tc>
        <w:tc>
          <w:tcPr>
            <w:tcW w:w="20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Ansi="宋体" w:cs="宋体"/>
                <w:bCs/>
                <w:color w:val="000000"/>
                <w:sz w:val="24"/>
              </w:rPr>
            </w:pPr>
            <w:r>
              <w:rPr>
                <w:rFonts w:hint="eastAsia" w:hAnsi="宋体" w:cs="宋体"/>
                <w:bCs/>
                <w:color w:val="000000"/>
                <w:sz w:val="24"/>
              </w:rPr>
              <w:t>同级采购监督管理部门</w:t>
            </w:r>
          </w:p>
        </w:tc>
        <w:tc>
          <w:tcPr>
            <w:tcW w:w="5780"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Ansi="宋体" w:cs="宋体"/>
                <w:color w:val="000000"/>
                <w:sz w:val="24"/>
              </w:rPr>
            </w:pPr>
            <w:r>
              <w:rPr>
                <w:rFonts w:hint="eastAsia" w:hAnsi="宋体" w:cs="宋体"/>
                <w:color w:val="000000"/>
                <w:sz w:val="24"/>
              </w:rPr>
              <w:t>衢江区财政局政府采购监管科 </w:t>
            </w:r>
          </w:p>
          <w:p>
            <w:pPr>
              <w:snapToGrid w:val="0"/>
              <w:jc w:val="left"/>
              <w:rPr>
                <w:rFonts w:hAnsi="宋体" w:cs="宋体"/>
                <w:color w:val="000000"/>
                <w:sz w:val="24"/>
              </w:rPr>
            </w:pPr>
            <w:r>
              <w:rPr>
                <w:rFonts w:hint="eastAsia" w:hAnsi="宋体" w:cs="宋体"/>
                <w:color w:val="000000"/>
                <w:sz w:val="24"/>
              </w:rPr>
              <w:t>联系人 ：杨女士  </w:t>
            </w:r>
          </w:p>
          <w:p>
            <w:pPr>
              <w:snapToGrid w:val="0"/>
              <w:jc w:val="left"/>
              <w:rPr>
                <w:rFonts w:hAnsi="宋体" w:cs="宋体"/>
                <w:color w:val="000000"/>
                <w:sz w:val="24"/>
              </w:rPr>
            </w:pPr>
            <w:r>
              <w:rPr>
                <w:rFonts w:hint="eastAsia" w:hAnsi="宋体" w:cs="宋体"/>
                <w:color w:val="000000"/>
                <w:sz w:val="24"/>
              </w:rPr>
              <w:t>监督投诉电话： 0570-8762709</w:t>
            </w:r>
          </w:p>
        </w:tc>
      </w:tr>
    </w:tbl>
    <w:p>
      <w:pPr>
        <w:spacing w:line="360" w:lineRule="auto"/>
        <w:ind w:firstLine="482" w:firstLineChars="200"/>
        <w:rPr>
          <w:rFonts w:hAnsi="宋体" w:cs="宋体"/>
          <w:b/>
          <w:color w:val="000000"/>
          <w:sz w:val="24"/>
        </w:rPr>
      </w:pPr>
      <w:r>
        <w:rPr>
          <w:rFonts w:hint="eastAsia" w:hAnsi="宋体" w:cs="宋体"/>
          <w:b/>
          <w:color w:val="000000"/>
          <w:sz w:val="24"/>
        </w:rPr>
        <w:t>注：本项目通用总则条款与前附表等专用特别规定有冲突之处，以专用条款（特别规定）为准。</w:t>
      </w:r>
    </w:p>
    <w:bookmarkEnd w:id="9"/>
    <w:p>
      <w:pPr>
        <w:spacing w:line="360" w:lineRule="auto"/>
        <w:ind w:firstLine="3845" w:firstLineChars="1197"/>
        <w:outlineLvl w:val="0"/>
        <w:rPr>
          <w:rFonts w:hAnsi="宋体" w:cs="宋体"/>
          <w:b/>
          <w:color w:val="000000"/>
          <w:sz w:val="32"/>
        </w:rPr>
      </w:pPr>
      <w:bookmarkStart w:id="39" w:name="第三部分"/>
      <w:bookmarkStart w:id="40" w:name="_Toc164416483"/>
      <w:r>
        <w:rPr>
          <w:rFonts w:hint="eastAsia" w:hAnsi="宋体" w:cs="宋体"/>
          <w:b/>
          <w:color w:val="000000"/>
          <w:sz w:val="32"/>
        </w:rPr>
        <w:t>一、总则</w:t>
      </w:r>
    </w:p>
    <w:p>
      <w:pPr>
        <w:snapToGrid w:val="0"/>
        <w:spacing w:line="360" w:lineRule="auto"/>
        <w:ind w:firstLine="361" w:firstLineChars="150"/>
        <w:jc w:val="left"/>
        <w:outlineLvl w:val="1"/>
        <w:rPr>
          <w:rFonts w:hAnsi="宋体" w:cs="宋体"/>
          <w:b/>
          <w:color w:val="000000"/>
          <w:sz w:val="24"/>
        </w:rPr>
      </w:pPr>
      <w:r>
        <w:rPr>
          <w:rFonts w:hint="eastAsia" w:hAnsi="宋体" w:cs="宋体"/>
          <w:b/>
          <w:color w:val="000000"/>
          <w:sz w:val="24"/>
        </w:rPr>
        <w:t>1. 适用范围</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本招标文件适用于该项目的招标、投标、开标、资格审查及信用信息查询、评标、定标、合同、验收等行为（法律、法规另有规定的，从其规定）。</w:t>
      </w:r>
    </w:p>
    <w:p>
      <w:pPr>
        <w:spacing w:line="360" w:lineRule="auto"/>
        <w:outlineLvl w:val="0"/>
        <w:rPr>
          <w:rFonts w:hAnsi="宋体" w:cs="宋体"/>
          <w:b/>
          <w:color w:val="000000"/>
          <w:sz w:val="24"/>
        </w:rPr>
      </w:pPr>
      <w:r>
        <w:rPr>
          <w:rFonts w:hint="eastAsia" w:hAnsi="宋体" w:cs="宋体"/>
          <w:b/>
          <w:color w:val="000000"/>
          <w:sz w:val="24"/>
        </w:rPr>
        <w:t xml:space="preserve">   2.定义</w:t>
      </w:r>
    </w:p>
    <w:p>
      <w:pPr>
        <w:spacing w:line="360" w:lineRule="auto"/>
        <w:ind w:firstLine="480" w:firstLineChars="200"/>
        <w:rPr>
          <w:rFonts w:hAnsi="宋体" w:cs="宋体"/>
          <w:color w:val="000000"/>
          <w:sz w:val="24"/>
        </w:rPr>
      </w:pPr>
      <w:r>
        <w:rPr>
          <w:rFonts w:hint="eastAsia" w:hAnsi="宋体" w:cs="宋体"/>
          <w:color w:val="000000"/>
          <w:sz w:val="24"/>
        </w:rPr>
        <w:t>2.1 “采购人”系指招标公告中载明的本项目的采购人。</w:t>
      </w:r>
    </w:p>
    <w:p>
      <w:pPr>
        <w:spacing w:line="360" w:lineRule="auto"/>
        <w:ind w:firstLine="480" w:firstLineChars="200"/>
        <w:rPr>
          <w:rFonts w:hAnsi="宋体" w:cs="宋体"/>
          <w:color w:val="000000"/>
          <w:sz w:val="24"/>
        </w:rPr>
      </w:pPr>
      <w:r>
        <w:rPr>
          <w:rFonts w:hint="eastAsia" w:hAnsi="宋体" w:cs="宋体"/>
          <w:color w:val="000000"/>
          <w:sz w:val="24"/>
        </w:rPr>
        <w:t>2.2 “采购机构”系指招标公告中载明的本项目的采购机构。</w:t>
      </w:r>
    </w:p>
    <w:p>
      <w:pPr>
        <w:spacing w:line="360" w:lineRule="auto"/>
        <w:ind w:firstLine="480" w:firstLineChars="200"/>
        <w:rPr>
          <w:rFonts w:hAnsi="宋体" w:cs="宋体"/>
          <w:color w:val="000000"/>
          <w:sz w:val="24"/>
        </w:rPr>
      </w:pPr>
      <w:r>
        <w:rPr>
          <w:rFonts w:hint="eastAsia" w:hAnsi="宋体" w:cs="宋体"/>
          <w:color w:val="000000"/>
          <w:sz w:val="24"/>
        </w:rPr>
        <w:t>2.3 “投标人”系指是指响应招标、参加投标竞争的法人、其他组织或者自然人。。</w:t>
      </w:r>
    </w:p>
    <w:p>
      <w:pPr>
        <w:spacing w:line="360" w:lineRule="auto"/>
        <w:ind w:firstLine="480" w:firstLineChars="200"/>
        <w:rPr>
          <w:rFonts w:hAnsi="宋体" w:cs="宋体"/>
          <w:color w:val="000000"/>
          <w:sz w:val="24"/>
        </w:rPr>
      </w:pPr>
      <w:r>
        <w:rPr>
          <w:rFonts w:hint="eastAsia" w:hAnsi="宋体" w:cs="宋体"/>
          <w:color w:val="000000"/>
          <w:sz w:val="24"/>
        </w:rPr>
        <w:t>2.4 “负责人”系指法人企业的法定负责人，或其他组织为法律、行政法规规定代表单位行使职权的主要负责人，或自然人本人。</w:t>
      </w:r>
    </w:p>
    <w:p>
      <w:pPr>
        <w:spacing w:line="360" w:lineRule="auto"/>
        <w:ind w:firstLine="480" w:firstLineChars="200"/>
        <w:rPr>
          <w:rFonts w:hAnsi="宋体" w:cs="宋体"/>
          <w:color w:val="000000"/>
          <w:sz w:val="24"/>
        </w:rPr>
      </w:pPr>
      <w:r>
        <w:rPr>
          <w:rFonts w:hint="eastAsia" w:hAnsi="宋体" w:cs="宋体"/>
          <w:color w:val="000000"/>
          <w:sz w:val="24"/>
        </w:rPr>
        <w:t>2.5 “▲” 系指实质性要求条款，“★”系产品采购项目中单一产品或</w:t>
      </w:r>
      <w:r>
        <w:rPr>
          <w:rFonts w:hint="eastAsia" w:hAnsi="宋体" w:cs="宋体"/>
          <w:color w:val="000000"/>
          <w:sz w:val="24"/>
          <w:lang w:val="en-US" w:eastAsia="zh-CN"/>
        </w:rPr>
        <w:t>主要</w:t>
      </w:r>
      <w:r>
        <w:rPr>
          <w:rFonts w:hint="eastAsia" w:hAnsi="宋体" w:cs="宋体"/>
          <w:color w:val="000000"/>
          <w:sz w:val="24"/>
        </w:rPr>
        <w:t>产品。</w:t>
      </w:r>
    </w:p>
    <w:p>
      <w:pPr>
        <w:spacing w:line="360" w:lineRule="auto"/>
        <w:ind w:firstLine="241" w:firstLineChars="100"/>
        <w:rPr>
          <w:rFonts w:hAnsi="宋体" w:cs="宋体"/>
          <w:b/>
          <w:color w:val="000000"/>
          <w:sz w:val="24"/>
        </w:rPr>
      </w:pPr>
      <w:r>
        <w:rPr>
          <w:rFonts w:hint="eastAsia" w:hAnsi="宋体" w:cs="宋体"/>
          <w:b/>
          <w:color w:val="000000"/>
          <w:sz w:val="24"/>
        </w:rPr>
        <w:t>3.采购项目需要落实的政府采购政策</w:t>
      </w:r>
    </w:p>
    <w:p>
      <w:pPr>
        <w:spacing w:line="360" w:lineRule="auto"/>
        <w:ind w:firstLine="240" w:firstLineChars="100"/>
        <w:rPr>
          <w:rFonts w:hAnsi="宋体" w:cs="宋体"/>
          <w:color w:val="000000"/>
          <w:sz w:val="24"/>
        </w:rPr>
      </w:pPr>
      <w:r>
        <w:rPr>
          <w:rFonts w:hint="eastAsia" w:hAnsi="宋体" w:cs="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Ansi="宋体" w:cs="宋体"/>
          <w:bCs/>
          <w:sz w:val="24"/>
        </w:rPr>
      </w:pPr>
      <w:r>
        <w:rPr>
          <w:rFonts w:hint="eastAsia" w:hAnsi="宋体" w:cs="宋体"/>
          <w:color w:val="000000"/>
          <w:sz w:val="24"/>
        </w:rPr>
        <w:t>3.2</w:t>
      </w:r>
      <w:r>
        <w:rPr>
          <w:rFonts w:hint="eastAsia" w:hAnsi="宋体" w:cs="宋体"/>
          <w:bCs/>
          <w:sz w:val="24"/>
        </w:rPr>
        <w:t>支持中小企业发展</w:t>
      </w:r>
      <w:r>
        <w:rPr>
          <w:rFonts w:hint="eastAsia" w:hAnsi="宋体" w:cs="宋体"/>
          <w:sz w:val="24"/>
        </w:rPr>
        <w:t>。</w:t>
      </w:r>
    </w:p>
    <w:p>
      <w:pPr>
        <w:spacing w:line="360" w:lineRule="auto"/>
        <w:ind w:firstLine="480" w:firstLineChars="200"/>
        <w:rPr>
          <w:rFonts w:hAnsi="宋体" w:cs="宋体"/>
          <w:sz w:val="24"/>
        </w:rPr>
      </w:pPr>
      <w:r>
        <w:rPr>
          <w:rFonts w:hint="eastAsia"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Ansi="宋体" w:cs="宋体"/>
          <w:sz w:val="24"/>
        </w:rPr>
      </w:pPr>
      <w:r>
        <w:rPr>
          <w:rFonts w:hint="eastAsia" w:hAnsi="宋体" w:cs="宋体"/>
          <w:sz w:val="24"/>
        </w:rPr>
        <w:t>符合中小企业划分标准的个体工商户，在政府采购活动中视同中小企业。</w:t>
      </w:r>
    </w:p>
    <w:p>
      <w:pPr>
        <w:widowControl/>
        <w:spacing w:line="360" w:lineRule="auto"/>
        <w:ind w:firstLine="480" w:firstLineChars="200"/>
        <w:jc w:val="left"/>
        <w:rPr>
          <w:rFonts w:hAnsi="宋体" w:cs="宋体"/>
          <w:sz w:val="24"/>
        </w:rPr>
      </w:pPr>
      <w:r>
        <w:rPr>
          <w:rFonts w:hint="eastAsia" w:hAnsi="宋体" w:cs="宋体"/>
          <w:bCs/>
          <w:sz w:val="24"/>
        </w:rPr>
        <w:t>3.2.2</w:t>
      </w:r>
      <w:r>
        <w:rPr>
          <w:rFonts w:hint="eastAsia" w:hAnsi="宋体" w:cs="宋体"/>
          <w:sz w:val="24"/>
        </w:rPr>
        <w:t>在政府采购活动中，投标人提供的货物、工程或者服务符合下列情形的，享受中小企业扶持政策：</w:t>
      </w:r>
    </w:p>
    <w:p>
      <w:pPr>
        <w:widowControl/>
        <w:spacing w:line="360" w:lineRule="auto"/>
        <w:ind w:firstLine="480" w:firstLineChars="200"/>
        <w:jc w:val="left"/>
        <w:rPr>
          <w:rFonts w:hAnsi="宋体" w:cs="宋体"/>
          <w:sz w:val="24"/>
        </w:rPr>
      </w:pPr>
      <w:r>
        <w:rPr>
          <w:rFonts w:hint="eastAsia" w:hAnsi="宋体" w:cs="宋体"/>
          <w:sz w:val="24"/>
        </w:rPr>
        <w:t>（1）在货物采购项目中，货物由中小企业制造，即货物由中小企业生产且使用该中小企业商号或者注册商标；</w:t>
      </w:r>
    </w:p>
    <w:p>
      <w:pPr>
        <w:widowControl/>
        <w:spacing w:line="360" w:lineRule="auto"/>
        <w:ind w:firstLine="480" w:firstLineChars="200"/>
        <w:jc w:val="left"/>
        <w:rPr>
          <w:rFonts w:hAnsi="宋体" w:cs="宋体"/>
          <w:sz w:val="24"/>
        </w:rPr>
      </w:pPr>
      <w:r>
        <w:rPr>
          <w:rFonts w:hint="eastAsia" w:hAnsi="宋体" w:cs="宋体"/>
          <w:sz w:val="24"/>
        </w:rPr>
        <w:t>（2）在工程采购项目中，工程由中小企业承建，即工程施工单位为中小企业；</w:t>
      </w:r>
    </w:p>
    <w:p>
      <w:pPr>
        <w:widowControl/>
        <w:spacing w:line="360" w:lineRule="auto"/>
        <w:ind w:firstLine="480" w:firstLineChars="200"/>
        <w:jc w:val="left"/>
        <w:rPr>
          <w:rFonts w:hAnsi="宋体" w:cs="宋体"/>
          <w:sz w:val="24"/>
        </w:rPr>
      </w:pPr>
      <w:r>
        <w:rPr>
          <w:rFonts w:hint="eastAsia" w:hAnsi="宋体" w:cs="宋体"/>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Ansi="宋体" w:cs="宋体"/>
          <w:sz w:val="24"/>
        </w:rPr>
      </w:pPr>
      <w:r>
        <w:rPr>
          <w:rFonts w:hint="eastAsia" w:hAnsi="宋体" w:cs="宋体"/>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Ansi="宋体" w:cs="宋体"/>
          <w:sz w:val="24"/>
        </w:rPr>
      </w:pPr>
      <w:r>
        <w:rPr>
          <w:rFonts w:hint="eastAsia" w:hAnsi="宋体" w:cs="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hAnsi="宋体" w:cs="宋体"/>
          <w:sz w:val="24"/>
        </w:rPr>
      </w:pPr>
      <w:r>
        <w:rPr>
          <w:rFonts w:hint="eastAsia" w:hAnsi="宋体" w:cs="宋体"/>
          <w:sz w:val="24"/>
        </w:rPr>
        <w:t>3.2.2对于经主管预算单位统筹后未预留份额专门面向中小企业采购的采购项目，以及预留份额项目中的非预留部分采购包，采购人、采购代理机构应当对符合本办法规</w:t>
      </w:r>
    </w:p>
    <w:p>
      <w:pPr>
        <w:spacing w:line="360" w:lineRule="auto"/>
        <w:rPr>
          <w:rFonts w:hAnsi="宋体" w:cs="宋体"/>
          <w:sz w:val="24"/>
        </w:rPr>
      </w:pPr>
      <w:r>
        <w:rPr>
          <w:rFonts w:hint="eastAsia" w:hAnsi="宋体" w:cs="宋体"/>
          <w:sz w:val="24"/>
        </w:rPr>
        <w:t xml:space="preserve">定的小微企业报价给予 </w:t>
      </w:r>
      <w:r>
        <w:rPr>
          <w:rFonts w:hint="eastAsia" w:hAnsi="宋体" w:cs="宋体"/>
          <w:sz w:val="24"/>
          <w:lang w:val="en-US" w:eastAsia="zh-CN"/>
        </w:rPr>
        <w:t>10</w:t>
      </w:r>
      <w:r>
        <w:rPr>
          <w:rFonts w:hint="eastAsia" w:hAnsi="宋体" w:cs="宋体"/>
          <w:sz w:val="24"/>
        </w:rPr>
        <w:t xml:space="preserve">%（工程项目为 </w:t>
      </w:r>
      <w:r>
        <w:rPr>
          <w:rFonts w:hint="eastAsia" w:hAnsi="宋体" w:cs="宋体"/>
          <w:sz w:val="24"/>
          <w:lang w:val="en-US" w:eastAsia="zh-CN"/>
        </w:rPr>
        <w:t>5</w:t>
      </w:r>
      <w:r>
        <w:rPr>
          <w:rFonts w:hint="eastAsia" w:hAnsi="宋体" w:cs="宋体"/>
          <w:sz w:val="24"/>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pacing w:line="360" w:lineRule="auto"/>
        <w:ind w:firstLine="480" w:firstLineChars="200"/>
        <w:rPr>
          <w:rFonts w:hint="eastAsia" w:hAnsi="宋体" w:cs="宋体"/>
          <w:sz w:val="24"/>
        </w:rPr>
      </w:pPr>
      <w:r>
        <w:rPr>
          <w:rFonts w:hint="eastAsia" w:hAnsi="宋体" w:cs="宋体"/>
          <w:sz w:val="24"/>
        </w:rPr>
        <w:t xml:space="preserve">3.2.3接受大中型企业与小微企业组成联合体或者允许大中型企业向一家或者多家小微企业分包的采购项目，对于联合协议或者分包意向协议约定小微企业的合同份额占到合同总金额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hAnsi="宋体" w:cs="宋体"/>
          <w:sz w:val="24"/>
          <w:lang w:val="en-US" w:eastAsia="zh-CN"/>
        </w:rPr>
        <w:t>3</w:t>
      </w:r>
      <w:r>
        <w:rPr>
          <w:rFonts w:hint="eastAsia" w:hAnsi="宋体" w:cs="宋体"/>
          <w:sz w:val="24"/>
        </w:rPr>
        <w:t>%（工</w:t>
      </w:r>
      <w:bookmarkStart w:id="446" w:name="_GoBack"/>
      <w:bookmarkEnd w:id="446"/>
      <w:r>
        <w:rPr>
          <w:rFonts w:hint="eastAsia" w:hAnsi="宋体" w:cs="宋体"/>
          <w:sz w:val="24"/>
        </w:rPr>
        <w:t xml:space="preserve">程项目为 </w:t>
      </w:r>
      <w:r>
        <w:rPr>
          <w:rFonts w:hint="eastAsia" w:hAnsi="宋体" w:cs="宋体"/>
          <w:sz w:val="24"/>
          <w:lang w:val="en-US" w:eastAsia="zh-CN"/>
        </w:rPr>
        <w:t>2</w:t>
      </w:r>
      <w:r>
        <w:rPr>
          <w:rFonts w:hint="eastAsia" w:hAnsi="宋体" w:cs="宋体"/>
          <w:sz w:val="24"/>
        </w:rPr>
        <w:t>%）的扣除，用扣除后的价格参加评审。适用招标投标法的政府采购工程建设项目，采用综合评估法但未采用低价优先法计算价格分的，评标时应当在采用原报价进行评分的基础上增加其价格得分的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Ansi="宋体" w:cs="宋体"/>
          <w:sz w:val="24"/>
        </w:rPr>
      </w:pPr>
      <w:r>
        <w:rPr>
          <w:rFonts w:hint="eastAsia" w:hAnsi="宋体" w:cs="宋体"/>
          <w:sz w:val="24"/>
        </w:rPr>
        <w:t>3.2.4符合《关于促进残疾人就业政府采购政策的通知》（财库〔2017〕141号）规定的条件并提供《残疾人福利性单位声明函》（附件1）的残疾人福利性单位视同小型、微型企业；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Ansi="宋体" w:cs="宋体"/>
          <w:sz w:val="24"/>
        </w:rPr>
      </w:pPr>
      <w:r>
        <w:rPr>
          <w:rFonts w:hint="eastAsia"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Ansi="宋体" w:cs="宋体"/>
          <w:sz w:val="24"/>
        </w:rPr>
      </w:pPr>
      <w:r>
        <w:rPr>
          <w:rFonts w:hint="eastAsia" w:hAnsi="宋体" w:cs="宋体"/>
          <w:sz w:val="24"/>
        </w:rPr>
        <w:t>3.2.6可享受中小企业扶持政策的投标人应按照招标文件格式要求提供《中小企业声明函》。</w:t>
      </w:r>
    </w:p>
    <w:p>
      <w:pPr>
        <w:spacing w:line="360" w:lineRule="auto"/>
        <w:ind w:firstLine="480" w:firstLineChars="200"/>
        <w:rPr>
          <w:rFonts w:hAnsi="宋体" w:cs="宋体"/>
          <w:sz w:val="24"/>
        </w:rPr>
      </w:pPr>
      <w:r>
        <w:rPr>
          <w:rFonts w:hint="eastAsia" w:hAnsi="宋体" w:cs="宋体"/>
          <w:sz w:val="24"/>
        </w:rPr>
        <w:t>3.2.7中小企业享受扶持政策获得政府采购合同的，小微企业不得将合同分包给大中型企业，中型企业不得将合同分包给大型企业。</w:t>
      </w:r>
    </w:p>
    <w:p>
      <w:pPr>
        <w:spacing w:line="360" w:lineRule="auto"/>
        <w:ind w:firstLine="241" w:firstLineChars="100"/>
        <w:rPr>
          <w:rFonts w:hAnsi="宋体" w:cs="宋体"/>
          <w:b/>
          <w:color w:val="000000"/>
          <w:sz w:val="24"/>
        </w:rPr>
      </w:pPr>
      <w:r>
        <w:rPr>
          <w:rFonts w:hint="eastAsia" w:hAnsi="宋体" w:cs="宋体"/>
          <w:b/>
          <w:color w:val="000000"/>
          <w:sz w:val="24"/>
        </w:rPr>
        <w:t>4. 询问、质疑、投诉</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4.1供应商询问</w:t>
      </w:r>
    </w:p>
    <w:p>
      <w:pPr>
        <w:pStyle w:val="11"/>
        <w:spacing w:line="360" w:lineRule="auto"/>
        <w:ind w:right="-512" w:firstLine="480" w:firstLineChars="200"/>
        <w:rPr>
          <w:rFonts w:hAnsi="宋体" w:cs="宋体"/>
          <w:sz w:val="24"/>
        </w:rPr>
      </w:pPr>
      <w:r>
        <w:rPr>
          <w:rFonts w:hint="eastAsia" w:hAnsi="宋体" w:cs="宋体"/>
          <w:sz w:val="24"/>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hAnsi="宋体" w:cs="宋体"/>
          <w:color w:val="000000"/>
          <w:sz w:val="24"/>
          <w:lang w:val="zh-CN"/>
        </w:rPr>
      </w:pPr>
      <w:r>
        <w:rPr>
          <w:rFonts w:hint="eastAsia" w:hAnsi="宋体" w:cs="宋体"/>
          <w:color w:val="000000"/>
          <w:sz w:val="24"/>
          <w:lang w:val="zh-CN"/>
        </w:rPr>
        <w:t>4.2供应商质疑</w:t>
      </w:r>
    </w:p>
    <w:p>
      <w:pPr>
        <w:pStyle w:val="11"/>
        <w:spacing w:line="360" w:lineRule="auto"/>
        <w:ind w:right="-512" w:firstLine="480" w:firstLineChars="200"/>
        <w:rPr>
          <w:rFonts w:hAnsi="宋体" w:cs="宋体"/>
          <w:color w:val="000000"/>
          <w:sz w:val="24"/>
        </w:rPr>
      </w:pPr>
      <w:r>
        <w:rPr>
          <w:rFonts w:hint="eastAsia" w:hAnsi="宋体" w:cs="宋体"/>
          <w:color w:val="000000"/>
          <w:sz w:val="24"/>
          <w:lang w:val="zh-CN"/>
        </w:rPr>
        <w:t>4.2</w:t>
      </w:r>
      <w:r>
        <w:rPr>
          <w:rFonts w:hint="eastAsia" w:hAnsi="宋体" w:cs="宋体"/>
          <w:color w:val="000000"/>
          <w:sz w:val="24"/>
        </w:rPr>
        <w:t>.1提出质疑的供应商应当是参与所质疑项目采购活动的供应商。潜在供应商已依法获取其可质疑的采购文件的，可以对该文件提出质疑。</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.2供应商认为采购文件、采购过程和成交结果使自己的权益受到损害的，可以在知道或者应知其权益受到损害之日起七个工作日内，以书面形式向采购人或者采购机构提出质</w:t>
      </w:r>
      <w:r>
        <w:rPr>
          <w:rFonts w:hint="eastAsia" w:hAnsi="宋体" w:cs="宋体"/>
          <w:sz w:val="24"/>
        </w:rPr>
        <w:t>疑，否则，采购人或者采购机构不予受理：</w:t>
      </w:r>
    </w:p>
    <w:p>
      <w:pPr>
        <w:pStyle w:val="9"/>
        <w:spacing w:line="360" w:lineRule="auto"/>
        <w:ind w:firstLine="434" w:firstLineChars="181"/>
        <w:rPr>
          <w:rFonts w:hAnsi="宋体" w:cs="宋体"/>
          <w:snapToGrid/>
          <w:color w:val="auto"/>
          <w:kern w:val="2"/>
          <w:sz w:val="24"/>
        </w:rPr>
      </w:pPr>
      <w:r>
        <w:rPr>
          <w:rFonts w:hint="eastAsia" w:hAnsi="宋体" w:cs="宋体"/>
          <w:kern w:val="0"/>
          <w:sz w:val="24"/>
          <w:lang w:val="zh-CN"/>
        </w:rPr>
        <w:t>4.2</w:t>
      </w:r>
      <w:r>
        <w:rPr>
          <w:rFonts w:hint="eastAsia" w:hAnsi="宋体" w:cs="宋体"/>
          <w:sz w:val="24"/>
        </w:rPr>
        <w:t>.2.1</w:t>
      </w:r>
      <w:r>
        <w:rPr>
          <w:rFonts w:hint="eastAsia" w:hAnsi="宋体" w:cs="宋体"/>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11"/>
        <w:spacing w:line="360" w:lineRule="auto"/>
        <w:ind w:right="-512" w:firstLine="480" w:firstLineChars="200"/>
        <w:rPr>
          <w:rFonts w:hAnsi="宋体" w:cs="宋体"/>
          <w:sz w:val="24"/>
        </w:rPr>
      </w:pPr>
      <w:r>
        <w:rPr>
          <w:rFonts w:hint="eastAsia" w:hAnsi="宋体" w:cs="宋体"/>
          <w:color w:val="000000"/>
          <w:sz w:val="24"/>
          <w:lang w:val="zh-CN"/>
        </w:rPr>
        <w:t>4.2</w:t>
      </w:r>
      <w:r>
        <w:rPr>
          <w:rFonts w:hint="eastAsia" w:hAnsi="宋体" w:cs="宋体"/>
          <w:color w:val="000000"/>
          <w:sz w:val="24"/>
        </w:rPr>
        <w:t>.2</w:t>
      </w:r>
      <w:r>
        <w:rPr>
          <w:rFonts w:hint="eastAsia" w:hAnsi="宋体" w:cs="宋体"/>
          <w:sz w:val="24"/>
        </w:rPr>
        <w:t>.3对采购结果提出质疑的，质疑期限自采购结果公告期限届满之日起计算。对采购结果提出质疑的，采购人或采购机构负责答复。（详见前附表相关规定）</w:t>
      </w:r>
    </w:p>
    <w:p>
      <w:pPr>
        <w:pStyle w:val="11"/>
        <w:snapToGrid w:val="0"/>
        <w:spacing w:line="360" w:lineRule="auto"/>
        <w:ind w:right="-512" w:firstLine="240" w:firstLineChars="100"/>
        <w:contextualSpacing/>
        <w:rPr>
          <w:rFonts w:hAnsi="宋体" w:cs="宋体"/>
          <w:color w:val="000000"/>
          <w:sz w:val="24"/>
        </w:rPr>
      </w:pPr>
      <w:r>
        <w:rPr>
          <w:rFonts w:hint="eastAsia" w:hAnsi="宋体" w:cs="宋体"/>
          <w:color w:val="000000"/>
          <w:sz w:val="24"/>
          <w:lang w:val="zh-CN"/>
        </w:rPr>
        <w:t>4.2.3</w:t>
      </w:r>
      <w:r>
        <w:rPr>
          <w:rFonts w:hint="eastAsia" w:hAnsi="宋体" w:cs="宋体"/>
          <w:color w:val="000000"/>
          <w:sz w:val="24"/>
        </w:rPr>
        <w:t>供应商提出质疑应当提交质疑函和必要的证明材料。质疑函应当包括下列内容：</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4.2.3.1</w:t>
      </w:r>
      <w:r>
        <w:rPr>
          <w:rFonts w:hint="eastAsia"/>
          <w:snapToGrid w:val="0"/>
          <w:color w:val="000000"/>
          <w:kern w:val="2"/>
          <w:szCs w:val="21"/>
        </w:rPr>
        <w:t>供应商的姓名或者名称、地址、邮编、联系人及联系电话；</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4.2.3.2</w:t>
      </w:r>
      <w:r>
        <w:rPr>
          <w:rFonts w:hint="eastAsia"/>
          <w:snapToGrid w:val="0"/>
          <w:color w:val="000000"/>
          <w:kern w:val="2"/>
          <w:szCs w:val="21"/>
        </w:rPr>
        <w:t>质疑项目的名称、编号；</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4.2.3.3</w:t>
      </w:r>
      <w:r>
        <w:rPr>
          <w:rFonts w:hint="eastAsia"/>
          <w:snapToGrid w:val="0"/>
          <w:color w:val="000000"/>
          <w:kern w:val="2"/>
          <w:szCs w:val="21"/>
        </w:rPr>
        <w:t>具体、明确的质疑事项和与质疑事项相关的请求；</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4.2.3.4</w:t>
      </w:r>
      <w:r>
        <w:rPr>
          <w:rFonts w:hint="eastAsia"/>
          <w:snapToGrid w:val="0"/>
          <w:color w:val="000000"/>
          <w:kern w:val="2"/>
          <w:szCs w:val="21"/>
        </w:rPr>
        <w:t>事实依据；</w:t>
      </w:r>
    </w:p>
    <w:p>
      <w:pPr>
        <w:pStyle w:val="25"/>
        <w:shd w:val="clear" w:color="auto" w:fill="FFFFFF"/>
        <w:snapToGrid w:val="0"/>
        <w:spacing w:after="240" w:afterAutospacing="0" w:line="360" w:lineRule="auto"/>
        <w:contextualSpacing/>
        <w:rPr>
          <w:snapToGrid w:val="0"/>
          <w:color w:val="000000"/>
          <w:kern w:val="2"/>
          <w:szCs w:val="21"/>
        </w:rPr>
      </w:pPr>
      <w:r>
        <w:rPr>
          <w:rFonts w:hint="eastAsia"/>
          <w:snapToGrid w:val="0"/>
          <w:color w:val="000000"/>
          <w:kern w:val="2"/>
          <w:szCs w:val="21"/>
        </w:rPr>
        <w:t>　　</w:t>
      </w:r>
      <w:r>
        <w:rPr>
          <w:rFonts w:hint="eastAsia"/>
          <w:color w:val="000000"/>
          <w:lang w:val="zh-CN"/>
        </w:rPr>
        <w:t>4.2.3.5</w:t>
      </w:r>
      <w:r>
        <w:rPr>
          <w:rFonts w:hint="eastAsia"/>
          <w:snapToGrid w:val="0"/>
          <w:color w:val="000000"/>
          <w:kern w:val="2"/>
          <w:szCs w:val="21"/>
        </w:rPr>
        <w:t>必要的法律依据；</w:t>
      </w:r>
    </w:p>
    <w:p>
      <w:pPr>
        <w:pStyle w:val="25"/>
        <w:shd w:val="clear" w:color="auto" w:fill="FFFFFF"/>
        <w:snapToGrid w:val="0"/>
        <w:spacing w:after="240" w:afterAutospacing="0" w:line="360" w:lineRule="auto"/>
        <w:ind w:firstLine="480"/>
        <w:contextualSpacing/>
        <w:rPr>
          <w:snapToGrid w:val="0"/>
          <w:color w:val="000000"/>
          <w:kern w:val="2"/>
          <w:szCs w:val="21"/>
        </w:rPr>
      </w:pPr>
      <w:r>
        <w:rPr>
          <w:rFonts w:hint="eastAsia"/>
          <w:color w:val="000000"/>
          <w:lang w:val="zh-CN"/>
        </w:rPr>
        <w:t>4.2.3.6</w:t>
      </w:r>
      <w:r>
        <w:rPr>
          <w:rFonts w:hint="eastAsia"/>
          <w:snapToGrid w:val="0"/>
          <w:color w:val="000000"/>
          <w:kern w:val="2"/>
          <w:szCs w:val="21"/>
        </w:rPr>
        <w:t>提出质疑的日期。</w:t>
      </w:r>
    </w:p>
    <w:p>
      <w:pPr>
        <w:pStyle w:val="25"/>
        <w:shd w:val="clear" w:color="auto" w:fill="FFFFFF"/>
        <w:snapToGrid w:val="0"/>
        <w:spacing w:after="240" w:afterAutospacing="0" w:line="360" w:lineRule="auto"/>
        <w:ind w:firstLine="480"/>
        <w:contextualSpacing/>
        <w:rPr>
          <w:color w:val="000000"/>
        </w:rPr>
      </w:pPr>
      <w:r>
        <w:rPr>
          <w:rFonts w:hint="eastAsia"/>
          <w:color w:val="000000"/>
        </w:rPr>
        <w:t>供应商提交的质疑函需一式三份。供应商为自然人的，应当由本人签字；供应商为法人或者其他组织的，应当由法定代表人、主要负责人，或者其授权代表签字或者盖章，并加盖公章。</w:t>
      </w:r>
    </w:p>
    <w:p>
      <w:pPr>
        <w:pStyle w:val="25"/>
        <w:shd w:val="clear" w:color="auto" w:fill="FFFFFF"/>
        <w:snapToGrid w:val="0"/>
        <w:spacing w:after="240" w:afterAutospacing="0" w:line="360" w:lineRule="auto"/>
        <w:ind w:firstLine="480"/>
        <w:contextualSpacing/>
        <w:rPr>
          <w:color w:val="000000"/>
        </w:rPr>
      </w:pPr>
      <w:r>
        <w:rPr>
          <w:rFonts w:hint="eastAsia"/>
          <w:color w:val="000000"/>
        </w:rPr>
        <w:t>质疑函范本及制作说明详见附件2。</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5"/>
        <w:shd w:val="clear" w:color="auto" w:fill="FFFFFF"/>
        <w:snapToGrid w:val="0"/>
        <w:spacing w:after="240" w:afterAutospacing="0" w:line="360" w:lineRule="auto"/>
        <w:ind w:firstLine="480"/>
        <w:contextualSpacing/>
        <w:rPr>
          <w:color w:val="000000"/>
        </w:rPr>
      </w:pPr>
      <w:r>
        <w:rPr>
          <w:rFonts w:hint="eastAsia"/>
          <w:color w:val="000000"/>
          <w:lang w:val="zh-CN"/>
        </w:rPr>
        <w:t>4.2</w:t>
      </w:r>
      <w:r>
        <w:rPr>
          <w:rFonts w:hint="eastAsia"/>
          <w:color w:val="000000"/>
        </w:rPr>
        <w:t>.5询问或者质疑事项可能影响采购结果的，采购人应当暂停签订合同，已经签订合同的，应当中止履行合同。</w:t>
      </w:r>
    </w:p>
    <w:p>
      <w:pPr>
        <w:pStyle w:val="25"/>
        <w:shd w:val="clear" w:color="auto" w:fill="FFFFFF"/>
        <w:snapToGrid w:val="0"/>
        <w:spacing w:after="240" w:afterAutospacing="0" w:line="360" w:lineRule="auto"/>
        <w:ind w:firstLine="480"/>
        <w:contextualSpacing/>
        <w:rPr>
          <w:kern w:val="2"/>
        </w:rPr>
      </w:pPr>
      <w:r>
        <w:rPr>
          <w:rFonts w:hint="eastAsia"/>
          <w:kern w:val="2"/>
        </w:rPr>
        <w:t>4.2.6质疑接收人：详见前附表</w:t>
      </w:r>
    </w:p>
    <w:p>
      <w:pPr>
        <w:pStyle w:val="25"/>
        <w:shd w:val="clear" w:color="auto" w:fill="FFFFFF"/>
        <w:snapToGrid w:val="0"/>
        <w:spacing w:after="240" w:afterAutospacing="0" w:line="360" w:lineRule="auto"/>
        <w:ind w:firstLine="480"/>
        <w:contextualSpacing/>
        <w:rPr>
          <w:color w:val="000000"/>
          <w:lang w:val="zh-CN"/>
        </w:rPr>
      </w:pPr>
      <w:r>
        <w:rPr>
          <w:rFonts w:hint="eastAsia"/>
          <w:color w:val="000000"/>
          <w:lang w:val="zh-CN"/>
        </w:rPr>
        <w:t>4.3供应商投诉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4.3.1质疑供应商对采购人、采购机构的答复不满意或者采购人、采购机构未在规定的时间内作出答复的，可以在答复期满后十五个工作日内向同级政府采购监督管理部门提出投诉。</w:t>
      </w:r>
    </w:p>
    <w:p>
      <w:pPr>
        <w:pStyle w:val="25"/>
        <w:shd w:val="clear" w:color="auto" w:fill="FFFFFF"/>
        <w:snapToGrid w:val="0"/>
        <w:spacing w:after="240" w:afterAutospacing="0" w:line="360" w:lineRule="auto"/>
        <w:ind w:firstLine="480"/>
        <w:contextualSpacing/>
        <w:rPr>
          <w:color w:val="000000"/>
        </w:rPr>
      </w:pPr>
      <w:r>
        <w:rPr>
          <w:rFonts w:hint="eastAsia"/>
          <w:color w:val="000000"/>
        </w:rPr>
        <w:t>4.3.</w:t>
      </w:r>
      <w:r>
        <w:rPr>
          <w:rFonts w:hint="eastAsia"/>
          <w:color w:val="000000"/>
          <w:lang w:val="zh-CN"/>
        </w:rPr>
        <w:t>2</w:t>
      </w:r>
      <w:r>
        <w:rPr>
          <w:rFonts w:hint="eastAsia"/>
          <w:color w:val="000000"/>
        </w:rPr>
        <w:t>供应商投诉的事项不得超出已质疑事项的范围，基于质疑答复内容提出的投诉事项除外。</w:t>
      </w:r>
    </w:p>
    <w:p>
      <w:pPr>
        <w:pStyle w:val="25"/>
        <w:shd w:val="clear" w:color="auto" w:fill="FFFFFF"/>
        <w:snapToGrid w:val="0"/>
        <w:spacing w:after="240" w:afterAutospacing="0" w:line="360" w:lineRule="auto"/>
        <w:ind w:firstLine="480"/>
        <w:contextualSpacing/>
        <w:rPr>
          <w:color w:val="000000"/>
        </w:rPr>
      </w:pPr>
      <w:r>
        <w:rPr>
          <w:rFonts w:hint="eastAsia"/>
          <w:color w:val="000000"/>
        </w:rPr>
        <w:t>4.3.3供应商投诉应当有明确的请求和必要的证明材料。</w:t>
      </w:r>
    </w:p>
    <w:p>
      <w:pPr>
        <w:pStyle w:val="25"/>
        <w:shd w:val="clear" w:color="auto" w:fill="FFFFFF"/>
        <w:snapToGrid w:val="0"/>
        <w:spacing w:after="240" w:afterAutospacing="0" w:line="360" w:lineRule="auto"/>
        <w:ind w:firstLine="480"/>
        <w:contextualSpacing/>
        <w:rPr>
          <w:color w:val="000000"/>
        </w:rPr>
      </w:pPr>
      <w:r>
        <w:rPr>
          <w:rFonts w:hint="eastAsia"/>
          <w:color w:val="000000"/>
        </w:rPr>
        <w:t>4.3.5 以联合体形式参加政府采购活动的，其投诉应当由组成联合体的所有供应商共同提出。</w:t>
      </w:r>
    </w:p>
    <w:p>
      <w:pPr>
        <w:pStyle w:val="25"/>
        <w:shd w:val="clear" w:color="auto" w:fill="FFFFFF"/>
        <w:snapToGrid w:val="0"/>
        <w:spacing w:after="240" w:afterAutospacing="0" w:line="360" w:lineRule="auto"/>
        <w:ind w:firstLine="480"/>
        <w:contextualSpacing/>
        <w:rPr>
          <w:color w:val="000000"/>
        </w:rPr>
      </w:pPr>
      <w:r>
        <w:rPr>
          <w:rFonts w:hint="eastAsia"/>
          <w:color w:val="000000"/>
        </w:rPr>
        <w:t>投诉书范本及制作说明详见附件3。</w:t>
      </w:r>
    </w:p>
    <w:p>
      <w:pPr>
        <w:pStyle w:val="26"/>
        <w:snapToGrid w:val="0"/>
        <w:spacing w:before="0"/>
        <w:ind w:firstLine="360"/>
        <w:rPr>
          <w:rFonts w:hAnsi="宋体" w:cs="宋体"/>
          <w:color w:val="000000"/>
          <w:sz w:val="18"/>
          <w:szCs w:val="18"/>
        </w:rPr>
      </w:pPr>
    </w:p>
    <w:p>
      <w:pPr>
        <w:spacing w:line="360" w:lineRule="auto"/>
        <w:jc w:val="center"/>
        <w:outlineLvl w:val="0"/>
        <w:rPr>
          <w:rFonts w:hAnsi="宋体" w:cs="宋体"/>
          <w:b/>
          <w:color w:val="000000"/>
          <w:sz w:val="32"/>
        </w:rPr>
      </w:pPr>
      <w:bookmarkStart w:id="41" w:name="_Hlt68072990"/>
      <w:bookmarkEnd w:id="41"/>
      <w:bookmarkStart w:id="42" w:name="_Hlt75236290"/>
      <w:bookmarkEnd w:id="42"/>
      <w:bookmarkStart w:id="43" w:name="_Hlt74729768"/>
      <w:bookmarkEnd w:id="43"/>
      <w:bookmarkStart w:id="44" w:name="_Hlt74707468"/>
      <w:bookmarkEnd w:id="44"/>
      <w:bookmarkStart w:id="45" w:name="_Hlt74730295"/>
      <w:bookmarkEnd w:id="45"/>
      <w:bookmarkStart w:id="46" w:name="_Hlt68057669"/>
      <w:bookmarkEnd w:id="46"/>
      <w:bookmarkStart w:id="47" w:name="_Hlt74714665"/>
      <w:bookmarkEnd w:id="47"/>
      <w:bookmarkStart w:id="48" w:name="_Toc91899879"/>
      <w:r>
        <w:rPr>
          <w:rFonts w:hint="eastAsia" w:hAnsi="宋体" w:cs="宋体"/>
          <w:b/>
          <w:color w:val="000000"/>
          <w:sz w:val="32"/>
        </w:rPr>
        <w:t>二、招标文件</w:t>
      </w:r>
      <w:bookmarkEnd w:id="48"/>
      <w:r>
        <w:rPr>
          <w:rFonts w:hint="eastAsia" w:hAnsi="宋体" w:cs="宋体"/>
          <w:b/>
          <w:color w:val="000000"/>
          <w:sz w:val="32"/>
        </w:rPr>
        <w:t>的构成、澄清、修改</w:t>
      </w:r>
    </w:p>
    <w:p>
      <w:pPr>
        <w:pStyle w:val="11"/>
        <w:spacing w:line="360" w:lineRule="auto"/>
        <w:ind w:right="-512" w:firstLine="576"/>
        <w:rPr>
          <w:rFonts w:hAnsi="宋体" w:cs="宋体"/>
          <w:b/>
          <w:color w:val="000000"/>
          <w:sz w:val="24"/>
          <w:szCs w:val="24"/>
        </w:rPr>
      </w:pPr>
      <w:bookmarkStart w:id="49" w:name="_Toc91899880"/>
      <w:bookmarkStart w:id="50" w:name="_Hlt74730307"/>
      <w:r>
        <w:rPr>
          <w:rFonts w:hint="eastAsia" w:hAnsi="宋体" w:cs="宋体"/>
          <w:b/>
          <w:color w:val="000000"/>
          <w:sz w:val="24"/>
          <w:szCs w:val="24"/>
        </w:rPr>
        <w:t>5．招标文件的构成</w:t>
      </w:r>
      <w:bookmarkEnd w:id="49"/>
    </w:p>
    <w:bookmarkEnd w:id="50"/>
    <w:p>
      <w:pPr>
        <w:pStyle w:val="11"/>
        <w:spacing w:line="360" w:lineRule="auto"/>
        <w:ind w:right="-512" w:firstLine="480" w:firstLineChars="200"/>
        <w:rPr>
          <w:rFonts w:hAnsi="宋体" w:cs="宋体"/>
          <w:color w:val="000000"/>
          <w:sz w:val="24"/>
          <w:szCs w:val="24"/>
        </w:rPr>
      </w:pPr>
      <w:r>
        <w:rPr>
          <w:rFonts w:hint="eastAsia" w:hAnsi="宋体" w:cs="宋体"/>
          <w:color w:val="000000"/>
          <w:sz w:val="24"/>
          <w:szCs w:val="24"/>
        </w:rPr>
        <w:t>5.1 招标文件包括下列文件及附件</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第一部分 招标公告</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第二部分 投标人须知</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第三部分 采购需求</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第四部分 评标方法及评分标准</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第五部分 拟签订的合同文本</w:t>
      </w:r>
    </w:p>
    <w:p>
      <w:pPr>
        <w:pStyle w:val="11"/>
        <w:numPr>
          <w:ilvl w:val="0"/>
          <w:numId w:val="3"/>
        </w:numPr>
        <w:spacing w:line="360" w:lineRule="auto"/>
        <w:ind w:left="-359" w:right="-512" w:firstLine="480" w:firstLineChars="200"/>
        <w:rPr>
          <w:rFonts w:hAnsi="宋体" w:cs="宋体"/>
          <w:color w:val="000000"/>
          <w:sz w:val="24"/>
          <w:szCs w:val="24"/>
        </w:rPr>
      </w:pPr>
      <w:r>
        <w:rPr>
          <w:rFonts w:hint="eastAsia" w:hAnsi="宋体" w:cs="宋体"/>
          <w:color w:val="000000"/>
          <w:sz w:val="24"/>
          <w:szCs w:val="24"/>
        </w:rPr>
        <w:t>第六部分 应提交的有关格式范例</w:t>
      </w:r>
    </w:p>
    <w:p>
      <w:pPr>
        <w:wordWrap w:val="0"/>
        <w:spacing w:line="360" w:lineRule="auto"/>
        <w:ind w:firstLine="480" w:firstLineChars="200"/>
        <w:jc w:val="left"/>
        <w:rPr>
          <w:rFonts w:hAnsi="宋体" w:cs="宋体"/>
          <w:bCs/>
          <w:color w:val="000000"/>
          <w:sz w:val="24"/>
        </w:rPr>
      </w:pPr>
      <w:r>
        <w:rPr>
          <w:rFonts w:hint="eastAsia" w:hAnsi="宋体" w:cs="宋体"/>
          <w:color w:val="000000"/>
          <w:sz w:val="24"/>
        </w:rPr>
        <w:t>5.2与本项目有关的</w:t>
      </w:r>
      <w:r>
        <w:rPr>
          <w:rFonts w:hint="eastAsia" w:hAnsi="宋体" w:cs="宋体"/>
          <w:bCs/>
          <w:color w:val="000000"/>
          <w:sz w:val="24"/>
        </w:rPr>
        <w:t>澄清或者修改等公告、内容亦为招标文件的组成部分，投标人须自行于招标公告所在网站获取相关信息（浙江政府采购网网址http://zfcg.czt.zj.gov.cn/）</w:t>
      </w:r>
      <w:r>
        <w:rPr>
          <w:rFonts w:hint="eastAsia" w:hAnsi="宋体" w:cs="宋体"/>
          <w:color w:val="000000"/>
          <w:sz w:val="24"/>
        </w:rPr>
        <w:t>。</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6. 招标文件的澄清、修改</w:t>
      </w:r>
    </w:p>
    <w:p>
      <w:pPr>
        <w:pStyle w:val="26"/>
        <w:snapToGrid w:val="0"/>
        <w:spacing w:before="0"/>
        <w:ind w:firstLine="480"/>
        <w:rPr>
          <w:rFonts w:hAnsi="宋体" w:cs="宋体"/>
          <w:color w:val="000000"/>
        </w:rPr>
      </w:pPr>
      <w:r>
        <w:rPr>
          <w:rFonts w:hint="eastAsia"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6"/>
        <w:snapToGrid w:val="0"/>
        <w:spacing w:before="0"/>
        <w:ind w:firstLine="480"/>
        <w:rPr>
          <w:rFonts w:hAnsi="宋体" w:cs="宋体"/>
        </w:rPr>
      </w:pPr>
      <w:r>
        <w:rPr>
          <w:rFonts w:hint="eastAsia"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hAnsi="宋体" w:cs="宋体"/>
          <w:b/>
          <w:sz w:val="24"/>
          <w:szCs w:val="21"/>
        </w:rPr>
      </w:pPr>
      <w:r>
        <w:rPr>
          <w:rFonts w:hint="eastAsia" w:hAnsi="宋体" w:cs="宋体"/>
          <w:b/>
          <w:sz w:val="24"/>
        </w:rPr>
        <w:t>▲</w:t>
      </w:r>
      <w:r>
        <w:rPr>
          <w:rFonts w:hint="eastAsia" w:hAnsi="宋体" w:cs="宋体"/>
          <w:b/>
          <w:sz w:val="24"/>
          <w:szCs w:val="21"/>
        </w:rPr>
        <w:t>投标文件未按招标文件更正、补遗公告的澄清、修改的内容编制，又不符合实质性要求的，投标无效。</w:t>
      </w:r>
    </w:p>
    <w:p>
      <w:pPr>
        <w:pStyle w:val="5"/>
        <w:rPr>
          <w:rFonts w:ascii="宋体" w:eastAsia="宋体" w:cs="宋体"/>
          <w:color w:val="000000"/>
          <w:sz w:val="18"/>
          <w:szCs w:val="18"/>
        </w:rPr>
      </w:pPr>
    </w:p>
    <w:p>
      <w:pPr>
        <w:spacing w:line="360" w:lineRule="auto"/>
        <w:jc w:val="center"/>
        <w:outlineLvl w:val="0"/>
        <w:rPr>
          <w:rFonts w:hAnsi="宋体" w:cs="宋体"/>
          <w:b/>
          <w:color w:val="000000"/>
          <w:sz w:val="30"/>
        </w:rPr>
      </w:pPr>
      <w:bookmarkStart w:id="51" w:name="_Hlt75236011"/>
      <w:bookmarkEnd w:id="51"/>
      <w:bookmarkStart w:id="52" w:name="_Toc91899884"/>
      <w:r>
        <w:rPr>
          <w:rFonts w:hint="eastAsia" w:hAnsi="宋体" w:cs="宋体"/>
          <w:b/>
          <w:color w:val="000000"/>
          <w:sz w:val="30"/>
        </w:rPr>
        <w:t>三、投标</w:t>
      </w:r>
      <w:bookmarkEnd w:id="52"/>
    </w:p>
    <w:p>
      <w:pPr>
        <w:pStyle w:val="11"/>
        <w:spacing w:line="360" w:lineRule="auto"/>
        <w:ind w:right="-512" w:firstLine="576"/>
        <w:rPr>
          <w:rFonts w:hAnsi="宋体" w:cs="宋体"/>
          <w:b/>
          <w:sz w:val="24"/>
          <w:szCs w:val="24"/>
        </w:rPr>
      </w:pPr>
      <w:bookmarkStart w:id="53" w:name="_Toc86216991"/>
      <w:bookmarkStart w:id="54" w:name="_Toc91899892"/>
      <w:r>
        <w:rPr>
          <w:rFonts w:hint="eastAsia" w:hAnsi="宋体" w:cs="宋体"/>
          <w:b/>
          <w:sz w:val="24"/>
          <w:szCs w:val="24"/>
        </w:rPr>
        <w:t>7.招标文件的获取</w:t>
      </w:r>
    </w:p>
    <w:p>
      <w:pPr>
        <w:spacing w:line="360" w:lineRule="auto"/>
        <w:rPr>
          <w:rFonts w:hAnsi="宋体" w:cs="宋体"/>
          <w:snapToGrid w:val="0"/>
          <w:color w:val="000000"/>
          <w:kern w:val="28"/>
          <w:sz w:val="24"/>
        </w:rPr>
      </w:pPr>
      <w:r>
        <w:rPr>
          <w:rFonts w:hint="eastAsia" w:hAnsi="宋体" w:cs="宋体"/>
          <w:snapToGrid w:val="0"/>
          <w:color w:val="000000"/>
          <w:kern w:val="28"/>
          <w:sz w:val="24"/>
        </w:rPr>
        <w:t>详见招标公告中获取招标文件的时间期限、地点、方式。附件中直接下载仅供浏览使用。</w:t>
      </w:r>
    </w:p>
    <w:p>
      <w:pPr>
        <w:spacing w:line="360" w:lineRule="auto"/>
        <w:ind w:firstLine="482" w:firstLineChars="200"/>
        <w:rPr>
          <w:rFonts w:hAnsi="宋体" w:cs="宋体"/>
          <w:b/>
          <w:color w:val="000000"/>
          <w:sz w:val="24"/>
          <w:szCs w:val="21"/>
        </w:rPr>
      </w:pPr>
      <w:r>
        <w:rPr>
          <w:rFonts w:hint="eastAsia" w:hAnsi="宋体" w:cs="宋体"/>
          <w:b/>
          <w:color w:val="000000"/>
          <w:sz w:val="24"/>
        </w:rPr>
        <w:t>▲</w:t>
      </w:r>
      <w:r>
        <w:rPr>
          <w:rFonts w:hint="eastAsia" w:hAnsi="宋体" w:cs="宋体"/>
          <w:b/>
          <w:color w:val="000000"/>
          <w:sz w:val="24"/>
          <w:szCs w:val="21"/>
        </w:rPr>
        <w:t>未按照公告要求完</w:t>
      </w:r>
      <w:r>
        <w:rPr>
          <w:rFonts w:hint="eastAsia" w:hAnsi="宋体" w:cs="宋体"/>
          <w:b/>
          <w:sz w:val="24"/>
          <w:szCs w:val="21"/>
        </w:rPr>
        <w:t>成采购文件获取的</w:t>
      </w:r>
      <w:r>
        <w:rPr>
          <w:rFonts w:hint="eastAsia" w:hAnsi="宋体" w:cs="宋体"/>
          <w:b/>
          <w:color w:val="0000FF"/>
          <w:sz w:val="24"/>
          <w:szCs w:val="21"/>
        </w:rPr>
        <w:t>，</w:t>
      </w:r>
      <w:r>
        <w:rPr>
          <w:rFonts w:hint="eastAsia" w:hAnsi="宋体" w:cs="宋体"/>
          <w:b/>
          <w:color w:val="000000"/>
          <w:sz w:val="24"/>
          <w:szCs w:val="21"/>
        </w:rPr>
        <w:t>投标无效。</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8.开标前答疑会或现场考察</w:t>
      </w:r>
    </w:p>
    <w:p>
      <w:pPr>
        <w:pStyle w:val="11"/>
        <w:spacing w:line="360" w:lineRule="auto"/>
        <w:ind w:right="-512" w:firstLine="240" w:firstLineChars="100"/>
        <w:rPr>
          <w:rFonts w:hAnsi="宋体" w:cs="宋体"/>
          <w:b/>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pPr>
        <w:pStyle w:val="11"/>
        <w:spacing w:line="360" w:lineRule="auto"/>
        <w:ind w:right="-512" w:firstLine="241" w:firstLineChars="100"/>
        <w:rPr>
          <w:rFonts w:hAnsi="宋体" w:cs="宋体"/>
          <w:color w:val="000000"/>
          <w:sz w:val="24"/>
          <w:szCs w:val="24"/>
        </w:rPr>
      </w:pPr>
      <w:r>
        <w:rPr>
          <w:rFonts w:hint="eastAsia" w:hAnsi="宋体" w:cs="宋体"/>
          <w:b/>
          <w:color w:val="000000"/>
          <w:sz w:val="24"/>
          <w:szCs w:val="24"/>
        </w:rPr>
        <w:t>本项目不组织。</w:t>
      </w:r>
    </w:p>
    <w:p>
      <w:pPr>
        <w:pStyle w:val="11"/>
        <w:spacing w:line="360" w:lineRule="auto"/>
        <w:ind w:right="-512" w:firstLine="576"/>
        <w:rPr>
          <w:rFonts w:hAnsi="宋体" w:cs="宋体"/>
          <w:b/>
          <w:color w:val="000000"/>
          <w:szCs w:val="24"/>
        </w:rPr>
      </w:pPr>
      <w:r>
        <w:rPr>
          <w:rFonts w:hint="eastAsia" w:hAnsi="宋体" w:cs="宋体"/>
          <w:b/>
          <w:color w:val="000000"/>
          <w:kern w:val="28"/>
          <w:sz w:val="24"/>
          <w:szCs w:val="24"/>
        </w:rPr>
        <w:t>9.投标保证金</w:t>
      </w:r>
    </w:p>
    <w:p>
      <w:pPr>
        <w:pStyle w:val="26"/>
        <w:snapToGrid w:val="0"/>
        <w:spacing w:before="0"/>
        <w:ind w:firstLine="480"/>
        <w:rPr>
          <w:rFonts w:hAnsi="宋体" w:cs="宋体"/>
          <w:color w:val="000000"/>
          <w:lang w:val="zh-CN"/>
        </w:rPr>
      </w:pPr>
      <w:r>
        <w:rPr>
          <w:rFonts w:hint="eastAsia" w:hAnsi="宋体" w:cs="宋体"/>
          <w:color w:val="000000"/>
        </w:rPr>
        <w:t>本项目不收取投标保证金。</w:t>
      </w:r>
    </w:p>
    <w:p>
      <w:pPr>
        <w:pStyle w:val="11"/>
        <w:spacing w:line="360" w:lineRule="auto"/>
        <w:ind w:right="-512" w:firstLine="576"/>
        <w:rPr>
          <w:rFonts w:hAnsi="宋体" w:cs="宋体"/>
          <w:b/>
          <w:color w:val="000000"/>
          <w:sz w:val="24"/>
          <w:szCs w:val="24"/>
        </w:rPr>
      </w:pPr>
      <w:r>
        <w:rPr>
          <w:rFonts w:hint="eastAsia" w:hAnsi="宋体" w:cs="宋体"/>
          <w:b/>
          <w:color w:val="000000"/>
          <w:sz w:val="24"/>
          <w:szCs w:val="24"/>
        </w:rPr>
        <w:t>10. 投标文件的语言</w:t>
      </w:r>
    </w:p>
    <w:p>
      <w:pPr>
        <w:autoSpaceDE w:val="0"/>
        <w:autoSpaceDN w:val="0"/>
        <w:spacing w:line="360" w:lineRule="auto"/>
        <w:ind w:firstLine="480" w:firstLineChars="200"/>
        <w:rPr>
          <w:rFonts w:hAnsi="宋体" w:cs="宋体"/>
          <w:color w:val="000000"/>
          <w:sz w:val="24"/>
          <w:lang w:val="zh-CN"/>
        </w:rPr>
      </w:pPr>
      <w:r>
        <w:rPr>
          <w:rFonts w:hint="eastAsia" w:hAnsi="宋体" w:cs="宋体"/>
          <w:color w:val="000000"/>
          <w:sz w:val="24"/>
        </w:rPr>
        <w:t>投标文件及投标人与采购有关的来往通知、函件和文件均应使用中文。</w:t>
      </w:r>
    </w:p>
    <w:p>
      <w:pPr>
        <w:pStyle w:val="11"/>
        <w:spacing w:line="360" w:lineRule="auto"/>
        <w:ind w:right="-512" w:firstLine="576"/>
        <w:rPr>
          <w:rFonts w:hAnsi="宋体" w:cs="宋体"/>
          <w:b/>
          <w:color w:val="000000"/>
          <w:sz w:val="24"/>
          <w:szCs w:val="24"/>
        </w:rPr>
      </w:pPr>
      <w:bookmarkStart w:id="55" w:name="_Toc91899887"/>
      <w:r>
        <w:rPr>
          <w:rFonts w:hint="eastAsia" w:hAnsi="宋体" w:cs="宋体"/>
          <w:b/>
          <w:color w:val="000000"/>
          <w:sz w:val="24"/>
          <w:szCs w:val="24"/>
        </w:rPr>
        <w:t>11. 投标文件的组成</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投标文件应当包括以下主要内容：</w:t>
      </w:r>
      <w:r>
        <w:rPr>
          <w:rFonts w:hint="eastAsia" w:hAnsi="宋体" w:cs="宋体"/>
          <w:b/>
          <w:color w:val="000000"/>
          <w:sz w:val="24"/>
          <w:szCs w:val="24"/>
        </w:rPr>
        <w:t>资格文件、报价文件、资信技术文件</w:t>
      </w:r>
      <w:r>
        <w:rPr>
          <w:rFonts w:hint="eastAsia" w:hAnsi="宋体" w:cs="宋体"/>
          <w:color w:val="000000"/>
          <w:sz w:val="24"/>
          <w:szCs w:val="24"/>
        </w:rPr>
        <w:t>。投标文件应当对招标文件提出的要求和条件作出明确响应。</w:t>
      </w:r>
    </w:p>
    <w:p>
      <w:pPr>
        <w:snapToGrid w:val="0"/>
        <w:spacing w:line="360" w:lineRule="auto"/>
        <w:ind w:firstLine="480" w:firstLineChars="200"/>
        <w:rPr>
          <w:rFonts w:hAnsi="宋体" w:cs="宋体"/>
          <w:b/>
          <w:sz w:val="24"/>
        </w:rPr>
      </w:pPr>
      <w:r>
        <w:rPr>
          <w:rFonts w:hint="eastAsia" w:hAnsi="宋体" w:cs="宋体"/>
          <w:color w:val="000000"/>
          <w:sz w:val="24"/>
        </w:rPr>
        <w:t>11.1</w:t>
      </w:r>
      <w:r>
        <w:rPr>
          <w:rFonts w:hint="eastAsia" w:hAnsi="宋体" w:cs="宋体"/>
          <w:b/>
          <w:color w:val="000000"/>
          <w:sz w:val="24"/>
        </w:rPr>
        <w:t>资格文件</w:t>
      </w:r>
      <w:r>
        <w:rPr>
          <w:rFonts w:hint="eastAsia" w:hAnsi="宋体" w:cs="宋体"/>
          <w:color w:val="000000"/>
          <w:sz w:val="24"/>
        </w:rPr>
        <w:t>应包括以下内容（均需使用电子签章）：证明其符合《中华人民共和国政府采购法》规定的供应商基本条件和采购项目对供应商的特定条件（如果项目要求）的有关资格证明文件。</w:t>
      </w:r>
      <w:r>
        <w:rPr>
          <w:rFonts w:hint="eastAsia" w:hAnsi="宋体" w:cs="宋体"/>
          <w:b/>
          <w:sz w:val="24"/>
        </w:rPr>
        <w:t>（以联合体形式进行政府采购的，参加联合体的供应商均应当提供）</w:t>
      </w:r>
    </w:p>
    <w:p>
      <w:pPr>
        <w:pStyle w:val="11"/>
        <w:spacing w:line="360" w:lineRule="auto"/>
        <w:ind w:right="-512" w:firstLine="480" w:firstLineChars="200"/>
        <w:rPr>
          <w:rFonts w:hAnsi="宋体" w:cs="宋体"/>
          <w:color w:val="000000"/>
          <w:sz w:val="24"/>
        </w:rPr>
      </w:pPr>
      <w:bookmarkStart w:id="56" w:name="_Hlt68072998"/>
      <w:bookmarkEnd w:id="56"/>
      <w:bookmarkStart w:id="57" w:name="_Hlt68073093"/>
      <w:bookmarkEnd w:id="57"/>
      <w:bookmarkStart w:id="58" w:name="_Hlt68403820"/>
      <w:bookmarkEnd w:id="58"/>
      <w:r>
        <w:rPr>
          <w:rFonts w:hint="eastAsia" w:hAnsi="宋体" w:cs="宋体"/>
          <w:color w:val="000000"/>
          <w:sz w:val="24"/>
        </w:rPr>
        <w:t>1</w:t>
      </w:r>
      <w:r>
        <w:rPr>
          <w:rFonts w:hint="eastAsia" w:hAnsi="宋体" w:cs="宋体"/>
          <w:sz w:val="24"/>
        </w:rPr>
        <w:t>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11"/>
        <w:spacing w:line="360" w:lineRule="auto"/>
        <w:ind w:right="-512" w:firstLine="480" w:firstLineChars="200"/>
        <w:rPr>
          <w:rFonts w:hAnsi="宋体" w:cs="宋体"/>
          <w:color w:val="000000"/>
          <w:sz w:val="24"/>
        </w:rPr>
      </w:pPr>
      <w:r>
        <w:rPr>
          <w:rFonts w:hint="eastAsia" w:hAnsi="宋体" w:cs="宋体"/>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Ansi="宋体" w:cs="宋体"/>
          <w:sz w:val="24"/>
        </w:rPr>
      </w:pPr>
      <w:r>
        <w:rPr>
          <w:rFonts w:hint="eastAsia" w:hAnsi="宋体" w:cs="宋体"/>
          <w:color w:val="000000"/>
          <w:sz w:val="24"/>
        </w:rPr>
        <w:t xml:space="preserve">11.1.2 </w:t>
      </w:r>
      <w:r>
        <w:rPr>
          <w:rFonts w:hint="eastAsia" w:hAnsi="宋体" w:cs="宋体"/>
          <w:sz w:val="24"/>
        </w:rPr>
        <w:t>最近一年度资产负债表或审计报告等财务报表资料文件 (新成立的公司，必须提供情况说明)；</w:t>
      </w:r>
    </w:p>
    <w:p>
      <w:pPr>
        <w:pStyle w:val="11"/>
        <w:spacing w:line="360" w:lineRule="auto"/>
        <w:ind w:right="-512" w:firstLine="480" w:firstLineChars="200"/>
        <w:rPr>
          <w:rFonts w:hAnsi="宋体" w:cs="宋体"/>
          <w:color w:val="000000"/>
          <w:sz w:val="24"/>
        </w:rPr>
      </w:pPr>
      <w:r>
        <w:rPr>
          <w:rFonts w:hint="eastAsia" w:hAnsi="宋体" w:cs="宋体"/>
          <w:color w:val="000000"/>
          <w:sz w:val="24"/>
        </w:rPr>
        <w:t>11.1.3具有履行合同所必需的设备和专业技术能力的承诺函；</w:t>
      </w:r>
    </w:p>
    <w:p>
      <w:pPr>
        <w:spacing w:line="360" w:lineRule="auto"/>
        <w:ind w:firstLine="480" w:firstLineChars="200"/>
        <w:rPr>
          <w:rFonts w:hAnsi="宋体" w:cs="宋体"/>
          <w:color w:val="000000"/>
          <w:sz w:val="24"/>
        </w:rPr>
      </w:pPr>
      <w:r>
        <w:rPr>
          <w:rFonts w:hint="eastAsia" w:hAnsi="宋体" w:cs="宋体"/>
          <w:color w:val="000000"/>
          <w:sz w:val="24"/>
        </w:rPr>
        <w:t>11.1.4参加政府采购活动前三年内，在经营活动中没有重大违法记录的声明；</w:t>
      </w:r>
    </w:p>
    <w:p>
      <w:pPr>
        <w:spacing w:line="360" w:lineRule="auto"/>
        <w:ind w:firstLine="480" w:firstLineChars="200"/>
        <w:rPr>
          <w:rFonts w:hAnsi="宋体" w:cs="宋体"/>
          <w:color w:val="000000"/>
          <w:sz w:val="24"/>
        </w:rPr>
      </w:pPr>
      <w:r>
        <w:rPr>
          <w:rFonts w:hint="eastAsia" w:hAnsi="宋体" w:cs="宋体"/>
          <w:color w:val="000000"/>
          <w:sz w:val="24"/>
        </w:rPr>
        <w:t xml:space="preserve">11.1.5有依法缴纳税收和社会保障资金的良好记录； </w:t>
      </w:r>
    </w:p>
    <w:p>
      <w:pPr>
        <w:spacing w:line="360" w:lineRule="auto"/>
        <w:ind w:firstLine="480" w:firstLineChars="200"/>
        <w:rPr>
          <w:rFonts w:hAnsi="宋体" w:cs="宋体"/>
          <w:color w:val="000000"/>
          <w:sz w:val="24"/>
        </w:rPr>
      </w:pPr>
      <w:r>
        <w:rPr>
          <w:rFonts w:hint="eastAsia" w:hAnsi="宋体" w:cs="宋体"/>
          <w:color w:val="000000"/>
          <w:sz w:val="24"/>
        </w:rPr>
        <w:t>11.1.6授权书（如法定代表人直接参加投标并对相应文件签字的，只需提供其身份证复印件正反面；如以联合体形式参加政府采购活动的，按招标文件有关格式范例提供联合体投标授权书）。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Ansi="宋体" w:cs="宋体"/>
          <w:color w:val="000000"/>
          <w:sz w:val="24"/>
        </w:rPr>
      </w:pPr>
      <w:r>
        <w:rPr>
          <w:rFonts w:hint="eastAsia" w:hAnsi="宋体" w:cs="宋体"/>
          <w:color w:val="000000"/>
          <w:sz w:val="24"/>
        </w:rPr>
        <w:t>11.1.7符合特定资格条件（如果项目要求）的有关证明材料（复印件）；</w:t>
      </w:r>
    </w:p>
    <w:p>
      <w:pPr>
        <w:snapToGrid w:val="0"/>
        <w:spacing w:line="360" w:lineRule="auto"/>
        <w:ind w:firstLine="480" w:firstLineChars="200"/>
        <w:rPr>
          <w:rFonts w:hint="eastAsia" w:hAnsi="宋体" w:cs="宋体"/>
          <w:color w:val="000000"/>
          <w:sz w:val="24"/>
        </w:rPr>
      </w:pPr>
      <w:r>
        <w:rPr>
          <w:rFonts w:hint="eastAsia" w:hAnsi="宋体" w:cs="宋体"/>
          <w:color w:val="000000"/>
          <w:sz w:val="24"/>
          <w:lang w:val="zh-CN"/>
        </w:rPr>
        <w:t>11.</w:t>
      </w:r>
      <w:r>
        <w:rPr>
          <w:rFonts w:hint="eastAsia" w:hAnsi="宋体" w:cs="宋体"/>
          <w:color w:val="000000"/>
          <w:sz w:val="24"/>
          <w:lang w:val="en-US" w:eastAsia="zh-CN"/>
        </w:rPr>
        <w:t>1</w:t>
      </w:r>
      <w:r>
        <w:rPr>
          <w:rFonts w:hint="eastAsia" w:hAnsi="宋体" w:cs="宋体"/>
          <w:color w:val="000000"/>
          <w:sz w:val="24"/>
          <w:lang w:val="zh-CN"/>
        </w:rPr>
        <w:t>.</w:t>
      </w:r>
      <w:r>
        <w:rPr>
          <w:rFonts w:hint="eastAsia" w:hAnsi="宋体" w:cs="宋体"/>
          <w:color w:val="000000"/>
          <w:sz w:val="24"/>
          <w:lang w:val="en-US" w:eastAsia="zh-CN"/>
        </w:rPr>
        <w:t>8</w:t>
      </w:r>
      <w:r>
        <w:rPr>
          <w:rFonts w:hint="eastAsia" w:hAnsi="宋体" w:cs="宋体"/>
          <w:color w:val="000000"/>
          <w:sz w:val="24"/>
        </w:rPr>
        <w:t>如以联合体形式参加政府采购活动的，</w:t>
      </w:r>
      <w:r>
        <w:rPr>
          <w:rFonts w:hint="eastAsia" w:hAnsi="宋体" w:cs="宋体"/>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hAnsi="宋体" w:cs="宋体"/>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hAnsi="宋体" w:cs="宋体"/>
          <w:b/>
          <w:color w:val="000000"/>
          <w:sz w:val="24"/>
        </w:rPr>
        <w:t>▲如以联合体形式参加政府采购活动的，联合体协议不符合招标文件规定的联合体协议要求的，投标无效。</w:t>
      </w:r>
      <w:r>
        <w:rPr>
          <w:rFonts w:hint="eastAsia" w:hAnsi="宋体" w:cs="宋体"/>
          <w:color w:val="000000"/>
          <w:sz w:val="24"/>
        </w:rPr>
        <w:t>）</w:t>
      </w:r>
    </w:p>
    <w:p>
      <w:pPr>
        <w:snapToGrid w:val="0"/>
        <w:spacing w:line="360" w:lineRule="auto"/>
        <w:ind w:firstLine="480" w:firstLineChars="200"/>
        <w:rPr>
          <w:rFonts w:hAnsi="宋体" w:cs="宋体"/>
          <w:color w:val="000000"/>
          <w:sz w:val="24"/>
          <w:u w:val="single"/>
          <w:lang w:val="zh-CN"/>
        </w:rPr>
      </w:pPr>
      <w:r>
        <w:rPr>
          <w:rFonts w:hint="eastAsia" w:hAnsi="宋体" w:cs="宋体"/>
          <w:color w:val="000000"/>
          <w:sz w:val="24"/>
          <w:lang w:val="zh-CN"/>
        </w:rPr>
        <w:t xml:space="preserve">11.2 </w:t>
      </w:r>
      <w:r>
        <w:rPr>
          <w:rFonts w:hint="eastAsia" w:hAnsi="宋体" w:cs="宋体"/>
          <w:color w:val="000000"/>
          <w:sz w:val="24"/>
        </w:rPr>
        <w:t>投标人的</w:t>
      </w:r>
      <w:r>
        <w:rPr>
          <w:rFonts w:hint="eastAsia" w:hAnsi="宋体" w:cs="宋体"/>
          <w:b/>
          <w:color w:val="000000"/>
          <w:sz w:val="24"/>
        </w:rPr>
        <w:t>报价文件</w:t>
      </w:r>
      <w:r>
        <w:rPr>
          <w:rFonts w:hint="eastAsia" w:hAnsi="宋体" w:cs="宋体"/>
          <w:color w:val="000000"/>
          <w:sz w:val="24"/>
        </w:rPr>
        <w:t>应包括以下内容（均需使用电子签章）：</w:t>
      </w:r>
    </w:p>
    <w:p>
      <w:pPr>
        <w:snapToGrid w:val="0"/>
        <w:spacing w:line="360" w:lineRule="auto"/>
        <w:ind w:firstLine="480" w:firstLineChars="200"/>
        <w:rPr>
          <w:rFonts w:hAnsi="宋体" w:cs="宋体"/>
          <w:color w:val="000000"/>
          <w:sz w:val="24"/>
        </w:rPr>
      </w:pPr>
      <w:r>
        <w:rPr>
          <w:rFonts w:hint="eastAsia" w:hAnsi="宋体" w:cs="宋体"/>
          <w:color w:val="000000"/>
          <w:sz w:val="24"/>
        </w:rPr>
        <w:t>11.2.1投标响应函；</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11.2.2投标(开标)一览表；</w:t>
      </w:r>
    </w:p>
    <w:p>
      <w:pPr>
        <w:pStyle w:val="11"/>
        <w:snapToGrid w:val="0"/>
        <w:spacing w:line="360" w:lineRule="auto"/>
        <w:ind w:right="-512" w:firstLine="480" w:firstLineChars="200"/>
        <w:rPr>
          <w:rFonts w:hAnsi="宋体" w:cs="宋体"/>
          <w:color w:val="000000"/>
          <w:sz w:val="24"/>
          <w:szCs w:val="24"/>
        </w:rPr>
      </w:pPr>
      <w:r>
        <w:rPr>
          <w:rFonts w:hint="eastAsia" w:hAnsi="宋体" w:cs="宋体"/>
          <w:color w:val="000000"/>
          <w:sz w:val="24"/>
          <w:szCs w:val="24"/>
        </w:rPr>
        <w:t>11.2.3中小企业声明函。</w:t>
      </w:r>
    </w:p>
    <w:p>
      <w:pPr>
        <w:pStyle w:val="11"/>
        <w:spacing w:line="360" w:lineRule="auto"/>
        <w:ind w:right="-512" w:firstLine="480" w:firstLineChars="200"/>
        <w:rPr>
          <w:rFonts w:hAnsi="宋体" w:cs="宋体"/>
          <w:color w:val="000000"/>
          <w:sz w:val="24"/>
          <w:szCs w:val="24"/>
          <w:lang w:val="zh-CN"/>
        </w:rPr>
      </w:pPr>
      <w:r>
        <w:rPr>
          <w:rFonts w:hint="eastAsia" w:hAnsi="宋体" w:cs="宋体"/>
          <w:color w:val="000000"/>
          <w:sz w:val="24"/>
          <w:szCs w:val="24"/>
          <w:lang w:val="zh-CN"/>
        </w:rPr>
        <w:t>11.3  投标人的</w:t>
      </w:r>
      <w:r>
        <w:rPr>
          <w:rFonts w:hint="eastAsia" w:hAnsi="宋体" w:cs="宋体"/>
          <w:b/>
          <w:color w:val="000000"/>
          <w:sz w:val="24"/>
          <w:szCs w:val="24"/>
        </w:rPr>
        <w:t>资信技术文件</w:t>
      </w:r>
      <w:r>
        <w:rPr>
          <w:rFonts w:hint="eastAsia" w:hAnsi="宋体" w:cs="宋体"/>
          <w:b/>
          <w:color w:val="000000"/>
          <w:sz w:val="24"/>
          <w:szCs w:val="24"/>
          <w:lang w:val="zh-CN"/>
        </w:rPr>
        <w:t>应</w:t>
      </w:r>
      <w:r>
        <w:rPr>
          <w:rFonts w:hint="eastAsia" w:hAnsi="宋体" w:cs="宋体"/>
          <w:color w:val="000000"/>
          <w:sz w:val="24"/>
          <w:szCs w:val="24"/>
          <w:lang w:val="zh-CN"/>
        </w:rPr>
        <w:t>包括以下内容</w:t>
      </w:r>
      <w:r>
        <w:rPr>
          <w:rFonts w:hint="eastAsia" w:hAnsi="宋体" w:cs="宋体"/>
          <w:color w:val="000000"/>
          <w:sz w:val="24"/>
          <w:szCs w:val="24"/>
        </w:rPr>
        <w:t>（</w:t>
      </w:r>
      <w:r>
        <w:rPr>
          <w:rFonts w:hint="eastAsia" w:hAnsi="宋体" w:cs="宋体"/>
          <w:color w:val="000000"/>
          <w:sz w:val="24"/>
        </w:rPr>
        <w:t>均需使用电子签章</w:t>
      </w:r>
      <w:r>
        <w:rPr>
          <w:rFonts w:hint="eastAsia" w:hAnsi="宋体" w:cs="宋体"/>
          <w:color w:val="000000"/>
          <w:sz w:val="24"/>
          <w:szCs w:val="24"/>
        </w:rPr>
        <w:t>）</w:t>
      </w:r>
      <w:r>
        <w:rPr>
          <w:rFonts w:hint="eastAsia" w:hAnsi="宋体" w:cs="宋体"/>
          <w:color w:val="000000"/>
          <w:sz w:val="24"/>
          <w:szCs w:val="24"/>
          <w:lang w:val="zh-CN"/>
        </w:rPr>
        <w:t>：</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11.3.1</w:t>
      </w:r>
      <w:r>
        <w:rPr>
          <w:rFonts w:hint="eastAsia" w:hAnsi="宋体" w:cs="宋体"/>
          <w:sz w:val="24"/>
        </w:rPr>
        <w:t>营业执照(或事业法人登记证或其他工商等登记证明材料)复印件（投标人为自然人的，须提供自然人的身份证明）；</w:t>
      </w:r>
    </w:p>
    <w:p>
      <w:pPr>
        <w:spacing w:line="360" w:lineRule="auto"/>
        <w:ind w:firstLine="480" w:firstLineChars="200"/>
        <w:rPr>
          <w:rFonts w:hAnsi="宋体" w:cs="宋体"/>
          <w:color w:val="000000"/>
          <w:sz w:val="24"/>
        </w:rPr>
      </w:pPr>
      <w:r>
        <w:rPr>
          <w:rFonts w:hint="eastAsia" w:hAnsi="宋体" w:cs="宋体"/>
          <w:color w:val="000000"/>
          <w:sz w:val="24"/>
          <w:lang w:val="zh-CN"/>
        </w:rPr>
        <w:t>11.3.2</w:t>
      </w:r>
      <w:r>
        <w:rPr>
          <w:rFonts w:hint="eastAsia" w:hAnsi="宋体" w:cs="宋体"/>
          <w:color w:val="000000"/>
          <w:sz w:val="24"/>
        </w:rPr>
        <w:t>法定代表人授权书，法定代表人及其授权代表的身份证复印件（正反面复印件）；如法定代表人直接参加投标并对相应文件签字的，只需提供其身份证复印件（正反面复印件）；▲</w:t>
      </w:r>
      <w:r>
        <w:rPr>
          <w:rFonts w:hint="eastAsia" w:hAnsi="宋体" w:cs="宋体"/>
          <w:b/>
          <w:color w:val="000000"/>
          <w:sz w:val="24"/>
        </w:rPr>
        <w:t>投标文件中法定代表人授权书所载内容与本项目内容有异的，投标无效。</w:t>
      </w:r>
    </w:p>
    <w:p>
      <w:pPr>
        <w:snapToGrid w:val="0"/>
        <w:spacing w:line="360" w:lineRule="auto"/>
        <w:ind w:firstLine="480" w:firstLineChars="200"/>
        <w:rPr>
          <w:rFonts w:hAnsi="宋体" w:cs="宋体"/>
          <w:color w:val="000000"/>
          <w:sz w:val="24"/>
        </w:rPr>
      </w:pPr>
      <w:r>
        <w:rPr>
          <w:rFonts w:hint="eastAsia" w:hAnsi="宋体" w:cs="宋体"/>
          <w:color w:val="000000"/>
          <w:sz w:val="24"/>
          <w:lang w:val="zh-CN"/>
        </w:rPr>
        <w:t>11.3.</w:t>
      </w:r>
      <w:r>
        <w:rPr>
          <w:rFonts w:hint="eastAsia" w:hAnsi="宋体" w:cs="宋体"/>
          <w:color w:val="000000"/>
          <w:sz w:val="24"/>
          <w:lang w:val="en-US" w:eastAsia="zh-CN"/>
        </w:rPr>
        <w:t>3</w:t>
      </w:r>
      <w:r>
        <w:rPr>
          <w:rFonts w:hint="eastAsia" w:hAnsi="宋体" w:cs="宋体"/>
          <w:color w:val="000000"/>
          <w:sz w:val="24"/>
        </w:rPr>
        <w:t>资信文件：见投标须知前附表所述；</w:t>
      </w:r>
    </w:p>
    <w:p>
      <w:pPr>
        <w:pStyle w:val="26"/>
        <w:snapToGrid w:val="0"/>
        <w:spacing w:before="0"/>
        <w:ind w:firstLine="480"/>
        <w:rPr>
          <w:rFonts w:hint="eastAsia" w:hAnsi="宋体" w:cs="宋体"/>
          <w:color w:val="000000"/>
        </w:rPr>
      </w:pPr>
      <w:r>
        <w:rPr>
          <w:rFonts w:hint="eastAsia" w:hAnsi="宋体" w:cs="宋体"/>
          <w:color w:val="000000"/>
          <w:lang w:val="zh-CN"/>
        </w:rPr>
        <w:t>11.3.</w:t>
      </w:r>
      <w:r>
        <w:rPr>
          <w:rFonts w:hint="eastAsia" w:hAnsi="宋体" w:cs="宋体"/>
          <w:color w:val="000000"/>
          <w:lang w:val="en-US" w:eastAsia="zh-CN"/>
        </w:rPr>
        <w:t>4</w:t>
      </w:r>
      <w:r>
        <w:rPr>
          <w:rFonts w:hint="eastAsia" w:hAnsi="宋体" w:cs="宋体"/>
          <w:color w:val="000000"/>
        </w:rPr>
        <w:t>投标截止时间前三年投标人的主要业绩证明材料</w:t>
      </w:r>
      <w:r>
        <w:rPr>
          <w:rFonts w:hint="eastAsia" w:hAnsi="宋体" w:cs="宋体"/>
          <w:color w:val="000000"/>
          <w:lang w:eastAsia="zh-CN"/>
        </w:rPr>
        <w:t>（</w:t>
      </w:r>
      <w:r>
        <w:rPr>
          <w:rFonts w:hint="eastAsia" w:hAnsi="宋体" w:cs="宋体"/>
          <w:color w:val="000000"/>
          <w:lang w:val="zh-CN"/>
        </w:rPr>
        <w:t>合同</w:t>
      </w:r>
      <w:r>
        <w:rPr>
          <w:rFonts w:hint="eastAsia" w:hAnsi="宋体" w:cs="宋体"/>
          <w:color w:val="000000"/>
          <w:lang w:val="en-US" w:eastAsia="zh-CN"/>
        </w:rPr>
        <w:t>及中标通知书）</w:t>
      </w:r>
      <w:r>
        <w:rPr>
          <w:rFonts w:hint="eastAsia" w:hAnsi="宋体" w:cs="宋体"/>
          <w:color w:val="000000"/>
        </w:rPr>
        <w:t>；</w:t>
      </w:r>
    </w:p>
    <w:p>
      <w:pPr>
        <w:pStyle w:val="26"/>
        <w:snapToGrid w:val="0"/>
        <w:spacing w:before="0"/>
        <w:ind w:firstLine="480"/>
        <w:rPr>
          <w:rFonts w:hint="eastAsia" w:hAnsi="宋体" w:eastAsia="宋体" w:cs="宋体"/>
          <w:color w:val="000000"/>
          <w:lang w:val="en-US" w:eastAsia="zh-CN"/>
        </w:rPr>
      </w:pPr>
      <w:r>
        <w:rPr>
          <w:rFonts w:hint="eastAsia" w:hAnsi="宋体" w:cs="宋体"/>
          <w:color w:val="000000"/>
          <w:sz w:val="24"/>
          <w:lang w:val="zh-CN"/>
        </w:rPr>
        <w:t>11.3.</w:t>
      </w:r>
      <w:r>
        <w:rPr>
          <w:rFonts w:hint="eastAsia" w:hAnsi="宋体" w:cs="宋体"/>
          <w:color w:val="000000"/>
          <w:sz w:val="24"/>
          <w:lang w:val="en-US" w:eastAsia="zh-CN"/>
        </w:rPr>
        <w:t>5企业证书（具体要求详见评分表）；</w:t>
      </w:r>
    </w:p>
    <w:p>
      <w:pPr>
        <w:snapToGrid w:val="0"/>
        <w:spacing w:line="360" w:lineRule="auto"/>
        <w:ind w:firstLine="540" w:firstLineChars="225"/>
        <w:rPr>
          <w:rFonts w:hAnsi="宋体" w:cs="宋体"/>
          <w:color w:val="000000"/>
          <w:sz w:val="24"/>
        </w:rPr>
      </w:pPr>
      <w:r>
        <w:rPr>
          <w:rFonts w:hint="eastAsia" w:hAnsi="宋体" w:cs="宋体"/>
          <w:color w:val="000000"/>
          <w:sz w:val="24"/>
          <w:lang w:val="zh-CN"/>
        </w:rPr>
        <w:t>11.3.</w:t>
      </w:r>
      <w:r>
        <w:rPr>
          <w:rFonts w:hint="eastAsia" w:hAnsi="宋体" w:cs="宋体"/>
          <w:color w:val="000000"/>
          <w:sz w:val="24"/>
          <w:lang w:val="en-US" w:eastAsia="zh-CN"/>
        </w:rPr>
        <w:t>6</w:t>
      </w:r>
      <w:r>
        <w:rPr>
          <w:rFonts w:hint="eastAsia" w:hAnsi="宋体" w:cs="宋体"/>
          <w:color w:val="000000"/>
          <w:sz w:val="24"/>
          <w:lang w:val="zh-CN"/>
        </w:rPr>
        <w:t>投标人认为需要的其他商务文件或说明；</w:t>
      </w:r>
    </w:p>
    <w:p>
      <w:pPr>
        <w:pStyle w:val="11"/>
        <w:snapToGrid w:val="0"/>
        <w:spacing w:line="360" w:lineRule="auto"/>
        <w:ind w:right="-512" w:firstLine="480" w:firstLineChars="200"/>
        <w:rPr>
          <w:rFonts w:hAnsi="宋体" w:cs="宋体"/>
          <w:color w:val="000000"/>
          <w:sz w:val="24"/>
          <w:lang w:val="zh-CN"/>
        </w:rPr>
      </w:pPr>
      <w:r>
        <w:rPr>
          <w:rFonts w:hint="eastAsia" w:hAnsi="宋体" w:cs="宋体"/>
          <w:color w:val="000000"/>
          <w:sz w:val="24"/>
          <w:lang w:val="zh-CN"/>
        </w:rPr>
        <w:t>11.3.</w:t>
      </w:r>
      <w:r>
        <w:rPr>
          <w:rFonts w:hint="eastAsia" w:hAnsi="宋体" w:cs="宋体"/>
          <w:color w:val="000000"/>
          <w:sz w:val="24"/>
          <w:lang w:val="en-US" w:eastAsia="zh-CN"/>
        </w:rPr>
        <w:t>7</w:t>
      </w:r>
      <w:r>
        <w:rPr>
          <w:rFonts w:hint="eastAsia" w:hAnsi="宋体" w:cs="宋体"/>
          <w:color w:val="000000"/>
          <w:sz w:val="24"/>
          <w:lang w:val="zh-CN"/>
        </w:rPr>
        <w:t>投标人应提供针对项目的完整技术解决方案；</w:t>
      </w:r>
    </w:p>
    <w:p>
      <w:pPr>
        <w:snapToGrid w:val="0"/>
        <w:spacing w:line="360" w:lineRule="auto"/>
        <w:ind w:firstLine="480" w:firstLineChars="200"/>
        <w:rPr>
          <w:rFonts w:hAnsi="宋体" w:cs="宋体"/>
          <w:color w:val="000000"/>
          <w:sz w:val="24"/>
          <w:lang w:val="zh-CN"/>
        </w:rPr>
      </w:pPr>
      <w:r>
        <w:rPr>
          <w:rFonts w:hint="eastAsia" w:hAnsi="宋体" w:cs="宋体"/>
          <w:color w:val="000000"/>
          <w:sz w:val="24"/>
          <w:lang w:val="zh-CN"/>
        </w:rPr>
        <w:t>针对本项目的完整技术解决方案和实施方案；详细阐述项目方案的实现思路及关键技术；符合本项目对当前和未来发展的要求；以及对功能设计和实施计划的建议；</w:t>
      </w:r>
    </w:p>
    <w:p>
      <w:pPr>
        <w:pStyle w:val="11"/>
        <w:snapToGrid w:val="0"/>
        <w:spacing w:line="360" w:lineRule="auto"/>
        <w:ind w:right="-512" w:firstLine="482" w:firstLineChars="200"/>
        <w:rPr>
          <w:rFonts w:hAnsi="宋体" w:cs="宋体"/>
          <w:color w:val="000000"/>
          <w:sz w:val="24"/>
          <w:lang w:val="zh-CN"/>
        </w:rPr>
      </w:pPr>
      <w:r>
        <w:rPr>
          <w:rFonts w:hint="eastAsia" w:hAnsi="宋体" w:cs="宋体"/>
          <w:b/>
          <w:color w:val="000000"/>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hAnsi="宋体" w:cs="宋体"/>
          <w:b/>
          <w:color w:val="000000"/>
          <w:sz w:val="24"/>
          <w:lang w:val="zh-CN"/>
        </w:rPr>
        <w:t>任何含糊不清的</w:t>
      </w:r>
      <w:r>
        <w:rPr>
          <w:rFonts w:hint="eastAsia" w:hAnsi="宋体" w:cs="宋体"/>
          <w:b/>
          <w:color w:val="000000"/>
          <w:sz w:val="24"/>
        </w:rPr>
        <w:t>表述导致</w:t>
      </w:r>
      <w:r>
        <w:rPr>
          <w:rFonts w:hint="eastAsia" w:hAnsi="宋体" w:cs="宋体"/>
          <w:b/>
          <w:color w:val="000000"/>
          <w:sz w:val="24"/>
          <w:lang w:val="zh-CN"/>
        </w:rPr>
        <w:t>评标委员会技术扣分直至认定为投标无效都将是投标人的责任</w:t>
      </w:r>
      <w:r>
        <w:rPr>
          <w:rFonts w:hint="eastAsia" w:hAnsi="宋体" w:cs="宋体"/>
          <w:color w:val="000000"/>
          <w:sz w:val="24"/>
        </w:rPr>
        <w:t>。</w:t>
      </w:r>
    </w:p>
    <w:p>
      <w:pPr>
        <w:snapToGrid w:val="0"/>
        <w:spacing w:line="360" w:lineRule="auto"/>
        <w:ind w:firstLine="360" w:firstLineChars="150"/>
        <w:rPr>
          <w:rFonts w:hAnsi="宋体" w:cs="宋体"/>
          <w:color w:val="000000"/>
          <w:sz w:val="24"/>
          <w:lang w:val="zh-CN"/>
        </w:rPr>
      </w:pPr>
      <w:r>
        <w:rPr>
          <w:rFonts w:hint="eastAsia" w:hAnsi="宋体" w:cs="宋体"/>
          <w:color w:val="000000"/>
          <w:sz w:val="24"/>
          <w:lang w:val="zh-CN"/>
        </w:rPr>
        <w:t>11.3.</w:t>
      </w:r>
      <w:r>
        <w:rPr>
          <w:rFonts w:hint="eastAsia" w:hAnsi="宋体" w:cs="宋体"/>
          <w:color w:val="000000"/>
          <w:sz w:val="24"/>
          <w:lang w:val="en-US" w:eastAsia="zh-CN"/>
        </w:rPr>
        <w:t>8</w:t>
      </w:r>
      <w:r>
        <w:rPr>
          <w:rFonts w:hint="eastAsia" w:hAnsi="宋体" w:cs="宋体"/>
          <w:color w:val="000000"/>
          <w:sz w:val="24"/>
        </w:rPr>
        <w:t>投标人在投标文件技术偏离说明表中，</w:t>
      </w:r>
      <w:r>
        <w:rPr>
          <w:rFonts w:hint="eastAsia" w:hAnsi="宋体" w:cs="宋体"/>
          <w:color w:val="000000"/>
          <w:sz w:val="24"/>
          <w:lang w:val="zh-CN"/>
        </w:rPr>
        <w:t>应对</w:t>
      </w:r>
      <w:r>
        <w:rPr>
          <w:rFonts w:hint="eastAsia" w:hAnsi="宋体" w:cs="宋体"/>
          <w:color w:val="000000"/>
          <w:sz w:val="24"/>
        </w:rPr>
        <w:t>采购需求</w:t>
      </w:r>
      <w:r>
        <w:rPr>
          <w:rFonts w:hint="eastAsia" w:hAnsi="宋体" w:cs="宋体"/>
          <w:color w:val="00000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Ansi="宋体" w:cs="宋体"/>
          <w:color w:val="000000"/>
          <w:sz w:val="24"/>
          <w:lang w:val="zh-CN"/>
        </w:rPr>
      </w:pPr>
      <w:r>
        <w:rPr>
          <w:rFonts w:hint="eastAsia" w:hAnsi="宋体" w:cs="宋体"/>
          <w:color w:val="000000"/>
          <w:sz w:val="24"/>
          <w:lang w:val="zh-CN"/>
        </w:rPr>
        <w:t>11.3.</w:t>
      </w:r>
      <w:r>
        <w:rPr>
          <w:rFonts w:hint="eastAsia" w:hAnsi="宋体" w:cs="宋体"/>
          <w:color w:val="000000"/>
          <w:sz w:val="24"/>
          <w:lang w:val="en-US" w:eastAsia="zh-CN"/>
        </w:rPr>
        <w:t>9</w:t>
      </w:r>
      <w:r>
        <w:rPr>
          <w:rFonts w:hint="eastAsia" w:hAnsi="宋体" w:cs="宋体"/>
          <w:color w:val="00000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Ansi="宋体" w:cs="宋体"/>
          <w:color w:val="000000"/>
          <w:sz w:val="24"/>
          <w:lang w:val="zh-CN"/>
        </w:rPr>
      </w:pPr>
      <w:r>
        <w:rPr>
          <w:rFonts w:hint="eastAsia" w:hAnsi="宋体" w:cs="宋体"/>
          <w:color w:val="000000"/>
          <w:sz w:val="24"/>
          <w:lang w:val="zh-CN"/>
        </w:rPr>
        <w:t>11.3.1</w:t>
      </w:r>
      <w:r>
        <w:rPr>
          <w:rFonts w:hint="eastAsia" w:hAnsi="宋体" w:cs="宋体"/>
          <w:color w:val="000000"/>
          <w:sz w:val="24"/>
          <w:lang w:val="en-US" w:eastAsia="zh-CN"/>
        </w:rPr>
        <w:t>0</w:t>
      </w:r>
      <w:r>
        <w:rPr>
          <w:rFonts w:hint="eastAsia" w:hAnsi="宋体" w:cs="宋体"/>
          <w:color w:val="000000"/>
          <w:sz w:val="24"/>
          <w:lang w:val="zh-CN"/>
        </w:rPr>
        <w:t>培训计划；（如果有）</w:t>
      </w:r>
    </w:p>
    <w:p>
      <w:pPr>
        <w:snapToGrid w:val="0"/>
        <w:spacing w:line="360" w:lineRule="auto"/>
        <w:ind w:firstLine="360" w:firstLineChars="150"/>
        <w:rPr>
          <w:rFonts w:hint="eastAsia" w:hAnsi="宋体" w:cs="宋体"/>
          <w:color w:val="000000"/>
          <w:sz w:val="24"/>
          <w:lang w:val="zh-CN"/>
        </w:rPr>
      </w:pPr>
      <w:r>
        <w:rPr>
          <w:rFonts w:hint="eastAsia" w:hAnsi="宋体" w:cs="宋体"/>
          <w:color w:val="000000"/>
          <w:sz w:val="24"/>
          <w:lang w:val="zh-CN"/>
        </w:rPr>
        <w:t>11.3.1</w:t>
      </w:r>
      <w:r>
        <w:rPr>
          <w:rFonts w:hint="eastAsia" w:hAnsi="宋体" w:cs="宋体"/>
          <w:color w:val="000000"/>
          <w:sz w:val="24"/>
          <w:lang w:val="en-US" w:eastAsia="zh-CN"/>
        </w:rPr>
        <w:t>1</w:t>
      </w:r>
      <w:r>
        <w:rPr>
          <w:rFonts w:hint="eastAsia" w:hAnsi="宋体" w:cs="宋体"/>
          <w:color w:val="00000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pStyle w:val="2"/>
        <w:rPr>
          <w:rFonts w:hint="eastAsia" w:eastAsia="宋体"/>
          <w:lang w:val="zh-CN" w:eastAsia="zh-CN"/>
        </w:rPr>
      </w:pPr>
      <w:r>
        <w:rPr>
          <w:rFonts w:hint="eastAsia" w:hAnsi="宋体" w:cs="宋体"/>
          <w:color w:val="000000"/>
          <w:sz w:val="24"/>
          <w:lang w:val="zh-CN"/>
        </w:rPr>
        <w:t>11.3.1</w:t>
      </w:r>
      <w:r>
        <w:rPr>
          <w:rFonts w:hint="eastAsia" w:cs="宋体"/>
          <w:color w:val="000000"/>
          <w:sz w:val="24"/>
          <w:lang w:val="en-US" w:eastAsia="zh-CN"/>
        </w:rPr>
        <w:t>2</w:t>
      </w:r>
      <w:r>
        <w:rPr>
          <w:rFonts w:hint="eastAsia" w:hAnsi="宋体" w:cs="宋体"/>
          <w:color w:val="000000"/>
          <w:sz w:val="24"/>
          <w:lang w:val="zh-CN"/>
        </w:rPr>
        <w:t>针对本项目的</w:t>
      </w:r>
      <w:r>
        <w:rPr>
          <w:rFonts w:hint="eastAsia" w:cs="宋体"/>
          <w:color w:val="000000"/>
          <w:sz w:val="24"/>
          <w:lang w:val="en-US" w:eastAsia="zh-CN"/>
        </w:rPr>
        <w:t>应急</w:t>
      </w:r>
      <w:r>
        <w:rPr>
          <w:rFonts w:hint="eastAsia" w:hAnsi="宋体" w:cs="宋体"/>
          <w:color w:val="000000"/>
          <w:sz w:val="24"/>
          <w:lang w:val="zh-CN"/>
        </w:rPr>
        <w:t>服务方案</w:t>
      </w:r>
      <w:r>
        <w:rPr>
          <w:rFonts w:hint="eastAsia" w:cs="宋体"/>
          <w:color w:val="000000"/>
          <w:sz w:val="24"/>
          <w:lang w:val="zh-CN"/>
        </w:rPr>
        <w:t>。</w:t>
      </w:r>
      <w:r>
        <w:rPr>
          <w:rFonts w:ascii="宋体" w:hAnsi="宋体"/>
          <w:sz w:val="24"/>
          <w:szCs w:val="24"/>
        </w:rPr>
        <w:t>为应对采购人的不时之需，投标人所具备的</w:t>
      </w:r>
      <w:r>
        <w:rPr>
          <w:rFonts w:hint="eastAsia" w:ascii="宋体" w:hAnsi="宋体"/>
          <w:sz w:val="24"/>
          <w:szCs w:val="24"/>
          <w:lang w:val="en-US" w:eastAsia="zh-CN"/>
        </w:rPr>
        <w:t>应急</w:t>
      </w:r>
      <w:r>
        <w:rPr>
          <w:rFonts w:ascii="宋体" w:hAnsi="宋体"/>
          <w:sz w:val="24"/>
          <w:szCs w:val="24"/>
        </w:rPr>
        <w:t>服务能力和快速服务响应能力</w:t>
      </w:r>
      <w:r>
        <w:rPr>
          <w:rFonts w:hint="eastAsia"/>
          <w:sz w:val="24"/>
          <w:szCs w:val="24"/>
          <w:lang w:eastAsia="zh-CN"/>
        </w:rPr>
        <w:t>；</w:t>
      </w:r>
    </w:p>
    <w:p>
      <w:pPr>
        <w:tabs>
          <w:tab w:val="left" w:pos="0"/>
          <w:tab w:val="left" w:pos="840"/>
        </w:tabs>
        <w:autoSpaceDE w:val="0"/>
        <w:autoSpaceDN w:val="0"/>
        <w:spacing w:line="360" w:lineRule="auto"/>
        <w:ind w:firstLine="360" w:firstLineChars="150"/>
        <w:rPr>
          <w:rFonts w:hAnsi="宋体" w:cs="宋体"/>
          <w:color w:val="000000"/>
          <w:sz w:val="24"/>
          <w:lang w:val="zh-CN"/>
        </w:rPr>
      </w:pPr>
      <w:r>
        <w:rPr>
          <w:rFonts w:hint="eastAsia" w:hAnsi="宋体" w:cs="宋体"/>
          <w:color w:val="000000"/>
          <w:sz w:val="24"/>
          <w:lang w:val="zh-CN"/>
        </w:rPr>
        <w:t>11.3.1</w:t>
      </w:r>
      <w:r>
        <w:rPr>
          <w:rFonts w:hint="eastAsia" w:hAnsi="宋体" w:cs="宋体"/>
          <w:color w:val="000000"/>
          <w:sz w:val="24"/>
          <w:lang w:val="en-US" w:eastAsia="zh-CN"/>
        </w:rPr>
        <w:t>3样品</w:t>
      </w:r>
      <w:r>
        <w:rPr>
          <w:rFonts w:hint="eastAsia" w:hAnsi="宋体" w:cs="宋体"/>
          <w:color w:val="000000"/>
          <w:sz w:val="24"/>
          <w:lang w:val="zh-CN"/>
        </w:rPr>
        <w:t>；（如果有）</w:t>
      </w:r>
    </w:p>
    <w:p>
      <w:pPr>
        <w:snapToGrid w:val="0"/>
        <w:spacing w:line="360" w:lineRule="auto"/>
        <w:ind w:firstLine="360" w:firstLineChars="150"/>
        <w:rPr>
          <w:rFonts w:hAnsi="宋体" w:cs="宋体"/>
          <w:color w:val="000000"/>
          <w:sz w:val="24"/>
          <w:lang w:val="zh-CN"/>
        </w:rPr>
      </w:pPr>
      <w:r>
        <w:rPr>
          <w:rFonts w:hint="eastAsia" w:hAnsi="宋体" w:cs="宋体"/>
          <w:color w:val="000000"/>
          <w:sz w:val="24"/>
          <w:lang w:val="zh-CN"/>
        </w:rPr>
        <w:t>11.3.1</w:t>
      </w:r>
      <w:r>
        <w:rPr>
          <w:rFonts w:hint="eastAsia" w:hAnsi="宋体" w:cs="宋体"/>
          <w:color w:val="000000"/>
          <w:sz w:val="24"/>
          <w:lang w:val="en-US" w:eastAsia="zh-CN"/>
        </w:rPr>
        <w:t>4</w:t>
      </w:r>
      <w:r>
        <w:rPr>
          <w:rFonts w:hint="eastAsia" w:ascii="宋体" w:hAnsi="宋体" w:eastAsia="宋体" w:cs="宋体"/>
          <w:kern w:val="0"/>
          <w:sz w:val="24"/>
          <w:szCs w:val="24"/>
        </w:rPr>
        <w:t>承诺和优惠情况</w:t>
      </w:r>
      <w:r>
        <w:rPr>
          <w:rFonts w:hint="eastAsia" w:hAnsi="宋体" w:cs="宋体"/>
          <w:color w:val="000000"/>
          <w:sz w:val="24"/>
          <w:lang w:val="zh-CN"/>
        </w:rPr>
        <w:t>；（如果有）</w:t>
      </w:r>
    </w:p>
    <w:p>
      <w:pPr>
        <w:pStyle w:val="11"/>
        <w:spacing w:line="360" w:lineRule="auto"/>
        <w:ind w:right="-512" w:firstLine="360" w:firstLineChars="150"/>
        <w:rPr>
          <w:rFonts w:hAnsi="宋体" w:cs="宋体"/>
          <w:color w:val="000000"/>
          <w:sz w:val="24"/>
          <w:szCs w:val="24"/>
          <w:lang w:val="zh-CN"/>
        </w:rPr>
      </w:pPr>
      <w:r>
        <w:rPr>
          <w:rFonts w:hint="eastAsia" w:hAnsi="宋体" w:cs="宋体"/>
          <w:color w:val="000000"/>
          <w:sz w:val="24"/>
          <w:lang w:val="zh-CN"/>
        </w:rPr>
        <w:t>11.3.1</w:t>
      </w:r>
      <w:r>
        <w:rPr>
          <w:rFonts w:hint="eastAsia" w:hAnsi="宋体" w:cs="宋体"/>
          <w:color w:val="000000"/>
          <w:sz w:val="24"/>
          <w:lang w:val="en-US" w:eastAsia="zh-CN"/>
        </w:rPr>
        <w:t>5</w:t>
      </w:r>
      <w:r>
        <w:rPr>
          <w:rFonts w:hint="eastAsia" w:hAnsi="宋体" w:cs="宋体"/>
          <w:color w:val="000000"/>
          <w:sz w:val="24"/>
          <w:szCs w:val="24"/>
          <w:lang w:val="zh-CN"/>
        </w:rPr>
        <w:t>投标人认为需要的其他技术文件或说明；</w:t>
      </w:r>
    </w:p>
    <w:p>
      <w:pPr>
        <w:tabs>
          <w:tab w:val="left" w:pos="0"/>
        </w:tabs>
        <w:autoSpaceDE w:val="0"/>
        <w:autoSpaceDN w:val="0"/>
        <w:spacing w:line="360" w:lineRule="auto"/>
        <w:ind w:firstLine="360" w:firstLineChars="150"/>
        <w:rPr>
          <w:rFonts w:hAnsi="宋体" w:cs="宋体"/>
          <w:color w:val="000000"/>
          <w:sz w:val="24"/>
          <w:lang w:val="zh-CN"/>
        </w:rPr>
      </w:pPr>
      <w:r>
        <w:rPr>
          <w:rFonts w:hint="eastAsia" w:hAnsi="宋体" w:cs="宋体"/>
          <w:color w:val="000000"/>
          <w:sz w:val="24"/>
          <w:lang w:val="zh-CN"/>
        </w:rPr>
        <w:t>11.3.1</w:t>
      </w:r>
      <w:r>
        <w:rPr>
          <w:rFonts w:hint="eastAsia" w:hAnsi="宋体" w:cs="宋体"/>
          <w:color w:val="000000"/>
          <w:sz w:val="24"/>
          <w:lang w:val="en-US" w:eastAsia="zh-CN"/>
        </w:rPr>
        <w:t>6</w:t>
      </w:r>
      <w:r>
        <w:rPr>
          <w:rFonts w:hint="eastAsia" w:hAnsi="宋体" w:cs="宋体"/>
          <w:color w:val="000000"/>
          <w:sz w:val="24"/>
          <w:lang w:val="zh-CN"/>
        </w:rPr>
        <w:t>关于对招标文件商务、合同中有关条款的拒绝声明。（如果有）</w:t>
      </w:r>
    </w:p>
    <w:p>
      <w:pPr>
        <w:spacing w:line="360" w:lineRule="auto"/>
        <w:ind w:firstLine="482" w:firstLineChars="200"/>
        <w:rPr>
          <w:rFonts w:hAnsi="宋体" w:cs="宋体"/>
          <w:b/>
          <w:color w:val="000000"/>
          <w:sz w:val="24"/>
        </w:rPr>
      </w:pPr>
      <w:r>
        <w:rPr>
          <w:rFonts w:hint="eastAsia" w:hAnsi="宋体" w:cs="宋体"/>
          <w:b/>
          <w:color w:val="000000"/>
          <w:sz w:val="24"/>
        </w:rPr>
        <w:t>▲投标文件组成漏项，内容不全或内容字迹模糊辨认不清的，投标无效；</w:t>
      </w:r>
    </w:p>
    <w:p>
      <w:pPr>
        <w:spacing w:line="360" w:lineRule="auto"/>
        <w:ind w:firstLine="482" w:firstLineChars="200"/>
        <w:rPr>
          <w:rFonts w:hAnsi="宋体" w:cs="宋体"/>
          <w:b/>
          <w:color w:val="000000"/>
          <w:sz w:val="24"/>
        </w:rPr>
      </w:pPr>
      <w:r>
        <w:rPr>
          <w:rFonts w:hint="eastAsia" w:hAnsi="宋体" w:cs="宋体"/>
          <w:b/>
          <w:color w:val="000000"/>
          <w:sz w:val="24"/>
        </w:rPr>
        <w:t>▲投标文件含有采购人不能接受的附加条件的，投标无效；</w:t>
      </w:r>
    </w:p>
    <w:p>
      <w:pPr>
        <w:spacing w:line="360" w:lineRule="auto"/>
        <w:ind w:firstLine="482" w:firstLineChars="200"/>
        <w:rPr>
          <w:rFonts w:hAnsi="宋体" w:cs="宋体"/>
          <w:b/>
          <w:color w:val="000000"/>
          <w:sz w:val="24"/>
        </w:rPr>
      </w:pPr>
      <w:r>
        <w:rPr>
          <w:rFonts w:hint="eastAsia" w:hAnsi="宋体" w:cs="宋体"/>
          <w:b/>
          <w:color w:val="000000"/>
          <w:sz w:val="24"/>
        </w:rPr>
        <w:t>▲投标人提供虚假材料投标的，投标无效。</w:t>
      </w:r>
    </w:p>
    <w:p>
      <w:pPr>
        <w:spacing w:line="360" w:lineRule="auto"/>
        <w:ind w:firstLine="482" w:firstLineChars="200"/>
        <w:rPr>
          <w:rFonts w:hAnsi="宋体" w:cs="宋体"/>
          <w:b/>
          <w:color w:val="000000"/>
          <w:sz w:val="24"/>
          <w:szCs w:val="21"/>
        </w:rPr>
      </w:pPr>
      <w:r>
        <w:rPr>
          <w:rFonts w:hint="eastAsia" w:hAnsi="宋体" w:cs="宋体"/>
          <w:b/>
          <w:color w:val="000000"/>
          <w:sz w:val="24"/>
        </w:rPr>
        <w:t>▲根据法律、法规或招标文件要求，评标委员会认为应当作无效投标的其他情况。</w:t>
      </w:r>
    </w:p>
    <w:p>
      <w:pPr>
        <w:pStyle w:val="26"/>
        <w:snapToGrid w:val="0"/>
        <w:spacing w:before="0"/>
        <w:ind w:firstLine="0" w:firstLineChars="0"/>
        <w:outlineLvl w:val="0"/>
        <w:rPr>
          <w:rFonts w:hAnsi="宋体" w:cs="宋体"/>
          <w:b/>
          <w:color w:val="000000"/>
          <w:szCs w:val="24"/>
        </w:rPr>
      </w:pPr>
      <w:r>
        <w:rPr>
          <w:rFonts w:hint="eastAsia" w:hAnsi="宋体" w:cs="宋体"/>
          <w:b/>
          <w:color w:val="000000"/>
          <w:szCs w:val="24"/>
        </w:rPr>
        <w:t>12</w:t>
      </w:r>
      <w:r>
        <w:rPr>
          <w:rFonts w:hint="eastAsia" w:hAnsi="宋体" w:cs="宋体"/>
          <w:b/>
          <w:color w:val="000000"/>
          <w:szCs w:val="24"/>
          <w:lang w:val="zh-CN"/>
        </w:rPr>
        <w:t xml:space="preserve">. </w:t>
      </w:r>
      <w:r>
        <w:rPr>
          <w:rFonts w:hint="eastAsia" w:hAnsi="宋体" w:cs="宋体"/>
          <w:b/>
          <w:color w:val="000000"/>
          <w:szCs w:val="24"/>
        </w:rPr>
        <w:t>投标文件的编制</w:t>
      </w:r>
    </w:p>
    <w:p>
      <w:pPr>
        <w:spacing w:line="360" w:lineRule="auto"/>
        <w:ind w:firstLine="480" w:firstLineChars="200"/>
        <w:rPr>
          <w:rFonts w:hAnsi="宋体" w:cs="宋体"/>
          <w:color w:val="000000"/>
          <w:sz w:val="24"/>
          <w:lang w:val="zh-CN"/>
        </w:rPr>
      </w:pPr>
      <w:r>
        <w:rPr>
          <w:rFonts w:hint="eastAsia" w:hAnsi="宋体" w:cs="宋体"/>
          <w:color w:val="000000"/>
          <w:sz w:val="24"/>
          <w:lang w:val="zh-CN"/>
        </w:rPr>
        <w:t>12.1投标文件分为资格文件、资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Ansi="宋体" w:cs="宋体"/>
          <w:sz w:val="24"/>
          <w:lang w:val="zh-CN"/>
        </w:rPr>
      </w:pPr>
      <w:r>
        <w:rPr>
          <w:rFonts w:hint="eastAsia"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Ansi="宋体" w:cs="宋体"/>
          <w:sz w:val="24"/>
          <w:lang w:val="zh-CN"/>
        </w:rPr>
      </w:pPr>
      <w:r>
        <w:rPr>
          <w:rFonts w:hint="eastAsia" w:hAnsi="宋体" w:cs="宋体"/>
          <w:sz w:val="24"/>
          <w:lang w:val="zh-CN"/>
        </w:rPr>
        <w:t>12.3使用“政采云电子交易客户端”需要提前申领CA数字证书，申领流程请自行前往“浙江政府采购网-下载专区-电子交易客户端-CA驱动和申领流程”进行查阅。</w:t>
      </w:r>
    </w:p>
    <w:bookmarkEnd w:id="55"/>
    <w:p>
      <w:pPr>
        <w:snapToGrid w:val="0"/>
        <w:spacing w:line="360" w:lineRule="auto"/>
        <w:rPr>
          <w:rFonts w:hAnsi="宋体" w:cs="宋体"/>
          <w:b/>
          <w:color w:val="000000"/>
          <w:sz w:val="24"/>
        </w:rPr>
      </w:pPr>
      <w:r>
        <w:rPr>
          <w:rFonts w:hint="eastAsia" w:hAnsi="宋体" w:cs="宋体"/>
          <w:b/>
          <w:color w:val="000000"/>
          <w:sz w:val="24"/>
        </w:rPr>
        <w:t>13.投标文件的签署、盖章</w:t>
      </w:r>
    </w:p>
    <w:p>
      <w:pPr>
        <w:pStyle w:val="26"/>
        <w:snapToGrid w:val="0"/>
        <w:spacing w:before="0"/>
        <w:ind w:firstLine="480"/>
        <w:rPr>
          <w:rFonts w:hAnsi="宋体" w:cs="宋体"/>
          <w:b/>
        </w:rPr>
      </w:pPr>
      <w:r>
        <w:rPr>
          <w:rFonts w:hint="eastAsia" w:hAnsi="宋体" w:cs="宋体"/>
          <w:szCs w:val="24"/>
        </w:rPr>
        <w:t>13.1投标文件按照招标文件第六部分格式要</w:t>
      </w:r>
      <w:r>
        <w:rPr>
          <w:rFonts w:hint="eastAsia" w:hAnsi="宋体" w:cs="宋体"/>
        </w:rPr>
        <w:t>求进行签署、盖章。</w:t>
      </w:r>
      <w:r>
        <w:rPr>
          <w:rFonts w:hint="eastAsia" w:hAnsi="宋体" w:cs="宋体"/>
          <w:b/>
        </w:rPr>
        <w:t>投标人的投标文件未按照招标文件要求签署、盖章的，其投标无效</w:t>
      </w:r>
      <w:r>
        <w:rPr>
          <w:rFonts w:hint="eastAsia" w:hAnsi="宋体" w:cs="宋体"/>
          <w:szCs w:val="24"/>
        </w:rPr>
        <w:t>。</w:t>
      </w:r>
    </w:p>
    <w:p>
      <w:pPr>
        <w:pStyle w:val="26"/>
        <w:snapToGrid w:val="0"/>
        <w:spacing w:before="0"/>
        <w:ind w:firstLine="480"/>
        <w:rPr>
          <w:rFonts w:hAnsi="宋体" w:cs="宋体"/>
          <w:szCs w:val="24"/>
        </w:rPr>
      </w:pPr>
      <w:r>
        <w:rPr>
          <w:rFonts w:hint="eastAsia" w:hAnsi="宋体" w:cs="宋体"/>
        </w:rPr>
        <w:t>13.2为确保网上操作合法、有效和安全，投标人应当在投标截止时间前完成在“政府采购云平台”的身份认证，确保在电子投标过程中能够对相关数据电文进行加密和使用电子签章。</w:t>
      </w:r>
    </w:p>
    <w:p>
      <w:pPr>
        <w:pStyle w:val="26"/>
        <w:spacing w:before="0"/>
        <w:ind w:firstLine="0" w:firstLineChars="0"/>
        <w:rPr>
          <w:rFonts w:hAnsi="宋体" w:cs="宋体"/>
          <w:b/>
          <w:szCs w:val="24"/>
        </w:rPr>
      </w:pPr>
      <w:r>
        <w:rPr>
          <w:rFonts w:hint="eastAsia" w:hAnsi="宋体" w:cs="宋体"/>
          <w:b/>
          <w:color w:val="000000"/>
        </w:rPr>
        <w:t>14.</w:t>
      </w:r>
      <w:r>
        <w:rPr>
          <w:rFonts w:hint="eastAsia" w:hAnsi="宋体" w:cs="宋体"/>
          <w:b/>
          <w:szCs w:val="24"/>
        </w:rPr>
        <w:t>投标文件的提交、补充、修改、撤回</w:t>
      </w:r>
    </w:p>
    <w:p>
      <w:pPr>
        <w:pStyle w:val="26"/>
        <w:ind w:firstLine="480"/>
        <w:rPr>
          <w:rFonts w:hAnsi="宋体" w:cs="宋体"/>
          <w:szCs w:val="24"/>
        </w:rPr>
      </w:pPr>
      <w:r>
        <w:rPr>
          <w:rFonts w:hint="eastAsia"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600" w:firstLineChars="250"/>
        <w:rPr>
          <w:rFonts w:hAnsi="宋体" w:cs="宋体"/>
          <w:szCs w:val="24"/>
        </w:rPr>
      </w:pPr>
      <w:r>
        <w:rPr>
          <w:rFonts w:hint="eastAsia"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6"/>
        <w:spacing w:before="0"/>
        <w:ind w:firstLine="480"/>
        <w:rPr>
          <w:rFonts w:hAnsi="宋体" w:cs="宋体"/>
          <w:szCs w:val="24"/>
        </w:rPr>
      </w:pPr>
      <w:r>
        <w:rPr>
          <w:rFonts w:hint="eastAsia" w:hAnsi="宋体" w:cs="宋体"/>
          <w:szCs w:val="24"/>
        </w:rPr>
        <w:t>14.3采购机构可以视情况延长投标文件提交的截止时间。在上述情况下，采购机构与投标人以前在投标截止期方面的全部权利、责任和义务，将适用于延长至新的投标截止期。</w:t>
      </w:r>
    </w:p>
    <w:p>
      <w:pPr>
        <w:snapToGrid w:val="0"/>
        <w:spacing w:line="360" w:lineRule="auto"/>
        <w:rPr>
          <w:rFonts w:hAnsi="宋体" w:cs="宋体"/>
          <w:b/>
          <w:color w:val="000000"/>
          <w:sz w:val="24"/>
        </w:rPr>
      </w:pPr>
      <w:r>
        <w:rPr>
          <w:rFonts w:hint="eastAsia" w:hAnsi="宋体" w:cs="宋体"/>
          <w:b/>
          <w:color w:val="000000"/>
          <w:sz w:val="24"/>
        </w:rPr>
        <w:t xml:space="preserve">15. </w:t>
      </w:r>
      <w:r>
        <w:rPr>
          <w:rFonts w:hint="eastAsia" w:hAnsi="宋体" w:cs="宋体"/>
          <w:b/>
          <w:sz w:val="24"/>
        </w:rPr>
        <w:t>备份投</w:t>
      </w:r>
      <w:r>
        <w:rPr>
          <w:rFonts w:hint="eastAsia" w:hAnsi="宋体" w:cs="宋体"/>
          <w:b/>
          <w:color w:val="000000"/>
          <w:sz w:val="24"/>
        </w:rPr>
        <w:t>标文件以及投标文件的递交</w:t>
      </w:r>
    </w:p>
    <w:p>
      <w:pPr>
        <w:snapToGrid w:val="0"/>
        <w:spacing w:line="360" w:lineRule="auto"/>
        <w:ind w:firstLine="480" w:firstLineChars="200"/>
        <w:rPr>
          <w:rFonts w:hAnsi="宋体" w:cs="宋体"/>
          <w:sz w:val="24"/>
        </w:rPr>
      </w:pPr>
      <w:r>
        <w:rPr>
          <w:rFonts w:hint="eastAsia" w:hAnsi="宋体" w:cs="宋体"/>
          <w:color w:val="000000"/>
          <w:sz w:val="24"/>
        </w:rPr>
        <w:t>15.1电子</w:t>
      </w:r>
      <w:r>
        <w:rPr>
          <w:rFonts w:hint="eastAsia" w:hAnsi="宋体" w:cs="宋体"/>
          <w:sz w:val="24"/>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hAnsi="宋体" w:cs="宋体"/>
          <w:color w:val="000000"/>
          <w:sz w:val="24"/>
        </w:rPr>
      </w:pPr>
      <w:r>
        <w:rPr>
          <w:rFonts w:hint="eastAsia" w:hAnsi="宋体" w:cs="宋体"/>
          <w:b/>
          <w:sz w:val="24"/>
        </w:rPr>
        <w:t>▲投标人仅提交备份投标文件，没有在电子交易平台传输递交投标文件的，投标无效。</w:t>
      </w:r>
    </w:p>
    <w:p>
      <w:pPr>
        <w:pStyle w:val="26"/>
        <w:ind w:firstLine="480"/>
        <w:rPr>
          <w:rFonts w:hAnsi="宋体" w:cs="宋体"/>
          <w:szCs w:val="24"/>
        </w:rPr>
      </w:pPr>
      <w:r>
        <w:rPr>
          <w:rFonts w:hint="eastAsia"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before="0"/>
        <w:ind w:firstLine="480"/>
        <w:rPr>
          <w:rFonts w:hAnsi="宋体" w:cs="宋体"/>
          <w:szCs w:val="24"/>
        </w:rPr>
      </w:pPr>
      <w:r>
        <w:rPr>
          <w:rFonts w:hint="eastAsia" w:hAnsi="宋体" w:cs="宋体"/>
          <w:szCs w:val="24"/>
        </w:rPr>
        <w:t>15.5采购机构可以视情况延长投标文件提交的截止时间。在上述情况下，采购机构与投标人以前在投标截止期方面的全部权利、责任和义务，将适用于延长至新的投标截止期。</w:t>
      </w:r>
    </w:p>
    <w:p>
      <w:pPr>
        <w:pStyle w:val="26"/>
        <w:spacing w:before="0"/>
        <w:ind w:firstLine="480"/>
        <w:rPr>
          <w:rFonts w:hAnsi="宋体" w:cs="宋体"/>
          <w:color w:val="000000"/>
          <w:szCs w:val="24"/>
        </w:rPr>
      </w:pPr>
      <w:r>
        <w:rPr>
          <w:rFonts w:hint="eastAsia" w:hAnsi="宋体" w:cs="宋体"/>
          <w:color w:val="000000"/>
          <w:szCs w:val="24"/>
        </w:rPr>
        <w:t>15.6如项目须备份投标文件，</w:t>
      </w:r>
      <w:r>
        <w:rPr>
          <w:rFonts w:hint="eastAsia" w:hAnsi="宋体" w:cs="宋体"/>
          <w:color w:val="000000"/>
        </w:rPr>
        <w:t>投标人应按“招标公告”及前附表规定的时间、地点完成采购文件获取手续并将投标文件提交给</w:t>
      </w:r>
      <w:r>
        <w:rPr>
          <w:rFonts w:hint="eastAsia" w:hAnsi="宋体" w:cs="宋体"/>
          <w:color w:val="000000"/>
          <w:szCs w:val="24"/>
        </w:rPr>
        <w:t>采购机构</w:t>
      </w:r>
      <w:r>
        <w:rPr>
          <w:rFonts w:hint="eastAsia" w:hAnsi="宋体" w:cs="宋体"/>
          <w:color w:val="000000"/>
        </w:rPr>
        <w:t>，</w:t>
      </w:r>
      <w:r>
        <w:rPr>
          <w:rFonts w:hint="eastAsia" w:hAnsi="宋体" w:cs="宋体"/>
          <w:color w:val="000000"/>
          <w:szCs w:val="24"/>
        </w:rPr>
        <w:t>采购机构</w:t>
      </w:r>
      <w:r>
        <w:rPr>
          <w:rFonts w:hint="eastAsia" w:hAnsi="宋体" w:cs="宋体"/>
          <w:color w:val="000000"/>
        </w:rPr>
        <w:t>将拒绝接受逾期送达的投标文件和未按公告要求完成采购文件获取的投标人递交的投标文件。</w:t>
      </w:r>
    </w:p>
    <w:bookmarkEnd w:id="53"/>
    <w:bookmarkEnd w:id="54"/>
    <w:p>
      <w:pPr>
        <w:pStyle w:val="26"/>
        <w:spacing w:before="0"/>
        <w:ind w:firstLine="0" w:firstLineChars="0"/>
        <w:rPr>
          <w:rFonts w:hAnsi="宋体" w:cs="宋体"/>
          <w:b/>
          <w:color w:val="000000"/>
          <w:szCs w:val="24"/>
        </w:rPr>
      </w:pPr>
      <w:r>
        <w:rPr>
          <w:rFonts w:hint="eastAsia" w:hAnsi="宋体" w:cs="宋体"/>
          <w:b/>
          <w:color w:val="000000"/>
          <w:szCs w:val="24"/>
        </w:rPr>
        <w:t>16.投标文件的无效处理</w:t>
      </w:r>
    </w:p>
    <w:p>
      <w:pPr>
        <w:pStyle w:val="3"/>
        <w:spacing w:line="360" w:lineRule="auto"/>
        <w:ind w:firstLine="360" w:firstLineChars="150"/>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pPr>
        <w:pStyle w:val="26"/>
        <w:spacing w:before="0"/>
        <w:ind w:firstLine="0" w:firstLineChars="0"/>
        <w:rPr>
          <w:rFonts w:hAnsi="宋体" w:cs="宋体"/>
          <w:b/>
          <w:color w:val="000000"/>
          <w:szCs w:val="24"/>
        </w:rPr>
      </w:pPr>
      <w:r>
        <w:rPr>
          <w:rFonts w:hint="eastAsia" w:hAnsi="宋体" w:cs="宋体"/>
          <w:b/>
          <w:color w:val="000000"/>
          <w:szCs w:val="24"/>
        </w:rPr>
        <w:t>17.投标有效期</w:t>
      </w:r>
    </w:p>
    <w:p>
      <w:pPr>
        <w:spacing w:line="360" w:lineRule="auto"/>
        <w:ind w:firstLine="480" w:firstLineChars="200"/>
        <w:rPr>
          <w:rFonts w:hAnsi="宋体" w:cs="宋体"/>
          <w:b/>
          <w:color w:val="000000"/>
          <w:sz w:val="24"/>
          <w:szCs w:val="21"/>
        </w:rPr>
      </w:pPr>
      <w:r>
        <w:rPr>
          <w:rFonts w:hint="eastAsia" w:hAnsi="宋体" w:cs="宋体"/>
          <w:color w:val="000000"/>
          <w:sz w:val="24"/>
        </w:rPr>
        <w:t>17.1投标有效期为从提交投标文件的截止之日起90天。▲</w:t>
      </w:r>
      <w:r>
        <w:rPr>
          <w:rFonts w:hint="eastAsia" w:hAnsi="宋体" w:cs="宋体"/>
          <w:b/>
          <w:color w:val="000000"/>
          <w:sz w:val="24"/>
        </w:rPr>
        <w:t>投标人的投标文件中承</w:t>
      </w:r>
      <w:r>
        <w:rPr>
          <w:rFonts w:hint="eastAsia" w:hAnsi="宋体" w:cs="宋体"/>
          <w:b/>
          <w:color w:val="000000"/>
          <w:sz w:val="24"/>
          <w:szCs w:val="21"/>
        </w:rPr>
        <w:t>诺的投标有效期少于招标文件中载明的投标有效期的，投标无效。</w:t>
      </w:r>
    </w:p>
    <w:p>
      <w:pPr>
        <w:pStyle w:val="26"/>
        <w:spacing w:before="0"/>
        <w:ind w:firstLine="480"/>
        <w:rPr>
          <w:rFonts w:hAnsi="宋体" w:cs="宋体"/>
          <w:color w:val="000000"/>
        </w:rPr>
      </w:pPr>
      <w:r>
        <w:rPr>
          <w:rFonts w:hint="eastAsia" w:hAnsi="宋体" w:cs="宋体"/>
          <w:color w:val="000000"/>
        </w:rPr>
        <w:t>17.2投标文件合格投递后，自投标截止日期起，在投标有效期内有效。</w:t>
      </w:r>
    </w:p>
    <w:p>
      <w:pPr>
        <w:pStyle w:val="26"/>
        <w:spacing w:before="0"/>
        <w:ind w:firstLine="480"/>
        <w:rPr>
          <w:rFonts w:hAnsi="宋体" w:cs="宋体"/>
          <w:color w:val="000000"/>
        </w:rPr>
      </w:pPr>
      <w:r>
        <w:rPr>
          <w:rFonts w:hint="eastAsia" w:hAnsi="宋体" w:cs="宋体"/>
          <w:color w:val="000000"/>
        </w:rPr>
        <w:t>17.3在原定投标有效期满之前，如果出现特殊情况，采购机构可以以公告形式通知投标人延长投标有效期。</w:t>
      </w:r>
      <w:r>
        <w:rPr>
          <w:rFonts w:hint="eastAsia" w:hAnsi="宋体" w:cs="宋体"/>
        </w:rPr>
        <w:t>投标人同意延长的，不得要求或被允许修改其投标文件，投标人拒绝延长的，其投标无效。</w:t>
      </w:r>
    </w:p>
    <w:p>
      <w:pPr>
        <w:pStyle w:val="26"/>
        <w:spacing w:before="0"/>
        <w:ind w:firstLine="643"/>
        <w:rPr>
          <w:rFonts w:hAnsi="宋体" w:cs="宋体"/>
          <w:b/>
          <w:color w:val="000000"/>
          <w:sz w:val="32"/>
        </w:rPr>
      </w:pPr>
      <w:bookmarkStart w:id="59" w:name="_Toc91899897"/>
    </w:p>
    <w:p>
      <w:pPr>
        <w:pStyle w:val="26"/>
        <w:spacing w:before="0"/>
        <w:ind w:firstLine="1928" w:firstLineChars="600"/>
        <w:rPr>
          <w:rFonts w:hAnsi="宋体" w:cs="宋体"/>
          <w:b/>
          <w:color w:val="000000"/>
          <w:sz w:val="32"/>
        </w:rPr>
      </w:pPr>
      <w:r>
        <w:rPr>
          <w:rFonts w:hint="eastAsia" w:hAnsi="宋体" w:cs="宋体"/>
          <w:b/>
          <w:color w:val="000000"/>
          <w:sz w:val="32"/>
        </w:rPr>
        <w:br w:type="page"/>
      </w:r>
      <w:r>
        <w:rPr>
          <w:rFonts w:hint="eastAsia" w:hAnsi="宋体" w:cs="宋体"/>
          <w:b/>
          <w:color w:val="000000"/>
          <w:sz w:val="32"/>
        </w:rPr>
        <w:t>四、开标</w:t>
      </w:r>
      <w:bookmarkEnd w:id="59"/>
      <w:r>
        <w:rPr>
          <w:rFonts w:hint="eastAsia" w:hAnsi="宋体" w:cs="宋体"/>
          <w:b/>
          <w:color w:val="000000"/>
          <w:sz w:val="32"/>
        </w:rPr>
        <w:t>、资格审查与信用信息查询</w:t>
      </w:r>
    </w:p>
    <w:p>
      <w:pPr>
        <w:pStyle w:val="27"/>
        <w:spacing w:before="0" w:line="360" w:lineRule="auto"/>
        <w:ind w:left="0" w:firstLine="241" w:firstLineChars="100"/>
        <w:contextualSpacing/>
        <w:rPr>
          <w:rFonts w:ascii="宋体" w:hAnsi="宋体" w:cs="宋体"/>
          <w:color w:val="FF0000"/>
          <w:sz w:val="24"/>
        </w:rPr>
      </w:pPr>
      <w:r>
        <w:rPr>
          <w:rFonts w:hint="eastAsia" w:ascii="宋体" w:hAnsi="宋体" w:cs="宋体"/>
          <w:b/>
          <w:color w:val="000000"/>
          <w:sz w:val="24"/>
          <w:szCs w:val="24"/>
        </w:rPr>
        <w:t>18.开标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w:t>
      </w:r>
      <w:r>
        <w:rPr>
          <w:rFonts w:hint="eastAsia" w:ascii="宋体" w:hAnsi="宋体" w:cs="宋体"/>
          <w:sz w:val="24"/>
          <w:highlight w:val="none"/>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pPr>
        <w:pStyle w:val="27"/>
        <w:spacing w:before="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pPr>
        <w:widowControl/>
        <w:spacing w:before="100" w:beforeAutospacing="1" w:after="240" w:line="360" w:lineRule="auto"/>
        <w:jc w:val="left"/>
        <w:rPr>
          <w:rFonts w:hAnsi="宋体" w:cs="宋体"/>
          <w:b/>
          <w:color w:val="000000"/>
          <w:sz w:val="24"/>
        </w:rPr>
      </w:pPr>
      <w:r>
        <w:rPr>
          <w:rFonts w:hint="eastAsia" w:hAnsi="宋体" w:cs="宋体"/>
          <w:b/>
          <w:color w:val="000000"/>
          <w:sz w:val="24"/>
        </w:rPr>
        <w:t>　19、资格审查</w:t>
      </w:r>
    </w:p>
    <w:p>
      <w:pPr>
        <w:pStyle w:val="26"/>
        <w:spacing w:before="0"/>
        <w:ind w:firstLine="480"/>
        <w:rPr>
          <w:rFonts w:hAnsi="宋体" w:cs="宋体"/>
          <w:color w:val="000000"/>
          <w:szCs w:val="24"/>
        </w:rPr>
      </w:pPr>
      <w:r>
        <w:rPr>
          <w:rFonts w:hint="eastAsia" w:hAnsi="宋体" w:cs="宋体"/>
          <w:color w:val="000000"/>
          <w:szCs w:val="24"/>
        </w:rPr>
        <w:t>19.1开标后，采购人将依法对投标人的资格进行审查。</w:t>
      </w:r>
    </w:p>
    <w:p>
      <w:pPr>
        <w:snapToGrid w:val="0"/>
        <w:spacing w:line="360" w:lineRule="auto"/>
        <w:ind w:firstLine="480" w:firstLineChars="200"/>
        <w:rPr>
          <w:rFonts w:hAnsi="宋体" w:cs="宋体"/>
          <w:color w:val="000000"/>
          <w:sz w:val="24"/>
        </w:rPr>
      </w:pPr>
      <w:r>
        <w:rPr>
          <w:rFonts w:hint="eastAsia" w:hAnsi="宋体" w:cs="宋体"/>
          <w:color w:val="000000"/>
          <w:sz w:val="24"/>
        </w:rPr>
        <w:t>19.2采购人或采购机构依据法律法规和招标文件的规定，对投标人的基本资格条件、特定资格条件进行审查。</w:t>
      </w:r>
    </w:p>
    <w:p>
      <w:pPr>
        <w:pStyle w:val="26"/>
        <w:spacing w:before="0"/>
        <w:ind w:firstLine="480"/>
        <w:rPr>
          <w:rFonts w:hAnsi="宋体" w:cs="宋体"/>
          <w:color w:val="000000"/>
        </w:rPr>
      </w:pPr>
      <w:r>
        <w:rPr>
          <w:rFonts w:hint="eastAsia" w:hAnsi="宋体" w:cs="宋体"/>
          <w:color w:val="000000"/>
          <w:szCs w:val="24"/>
        </w:rPr>
        <w:t>19.3投标人未按照招标文件要求提供与</w:t>
      </w:r>
      <w:r>
        <w:rPr>
          <w:rFonts w:hint="eastAsia" w:hAnsi="宋体" w:cs="宋体"/>
          <w:color w:val="000000"/>
        </w:rPr>
        <w:t>基本资格条件、特定资格条件相应的</w:t>
      </w:r>
      <w:r>
        <w:rPr>
          <w:rFonts w:hint="eastAsia" w:hAnsi="宋体" w:cs="宋体"/>
          <w:color w:val="000000"/>
          <w:szCs w:val="24"/>
        </w:rPr>
        <w:t>有效资格证明材料的，视为</w:t>
      </w:r>
      <w:r>
        <w:rPr>
          <w:rFonts w:hint="eastAsia" w:hAnsi="宋体" w:cs="宋体"/>
          <w:color w:val="000000"/>
        </w:rPr>
        <w:t>投标人不具备招标文件中规定的资格要求，其投标无效。</w:t>
      </w:r>
    </w:p>
    <w:p>
      <w:pPr>
        <w:pStyle w:val="26"/>
        <w:spacing w:before="0"/>
        <w:ind w:firstLine="480"/>
        <w:rPr>
          <w:rFonts w:hAnsi="宋体" w:cs="宋体"/>
          <w:color w:val="000000"/>
        </w:rPr>
      </w:pPr>
      <w:r>
        <w:rPr>
          <w:rFonts w:hint="eastAsia" w:hAnsi="宋体" w:cs="宋体"/>
          <w:color w:val="000000"/>
        </w:rPr>
        <w:t>19.4对未通过资格审查的投标人，采购人或采购机构告知其未通过的原因。</w:t>
      </w:r>
    </w:p>
    <w:p>
      <w:pPr>
        <w:pStyle w:val="26"/>
        <w:spacing w:before="0"/>
        <w:ind w:firstLine="480"/>
        <w:rPr>
          <w:rFonts w:hAnsi="宋体" w:cs="宋体"/>
          <w:color w:val="000000"/>
        </w:rPr>
      </w:pPr>
      <w:r>
        <w:rPr>
          <w:rFonts w:hint="eastAsia" w:hAnsi="宋体" w:cs="宋体"/>
          <w:color w:val="000000"/>
        </w:rPr>
        <w:t>19.5合格投标人不足3家的，不再评标。</w:t>
      </w:r>
    </w:p>
    <w:p>
      <w:pPr>
        <w:pStyle w:val="26"/>
        <w:spacing w:before="0"/>
        <w:ind w:firstLine="0" w:firstLineChars="0"/>
        <w:rPr>
          <w:rFonts w:hAnsi="宋体" w:cs="宋体"/>
          <w:b/>
          <w:color w:val="000000"/>
          <w:szCs w:val="24"/>
        </w:rPr>
      </w:pPr>
      <w:r>
        <w:rPr>
          <w:rFonts w:hint="eastAsia" w:hAnsi="宋体" w:cs="宋体"/>
          <w:b/>
          <w:color w:val="000000"/>
          <w:szCs w:val="24"/>
        </w:rPr>
        <w:t>20、信用信息查询</w:t>
      </w:r>
    </w:p>
    <w:p>
      <w:pPr>
        <w:pStyle w:val="26"/>
        <w:spacing w:before="0"/>
        <w:ind w:firstLine="495" w:firstLineChars="0"/>
        <w:rPr>
          <w:rFonts w:hAnsi="宋体" w:cs="宋体"/>
          <w:color w:val="000000"/>
          <w:szCs w:val="24"/>
        </w:rPr>
      </w:pPr>
      <w:r>
        <w:rPr>
          <w:rFonts w:hint="eastAsia" w:hAnsi="宋体" w:cs="宋体"/>
          <w:color w:val="000000"/>
          <w:szCs w:val="24"/>
        </w:rPr>
        <w:t>20.1信用信息查询渠道及截止时间：采购人或采购机构将通过“信用中国”网站(www.creditchina.gov.cn)、中国政府采购网(www.ccgp.gov.cn)渠道查询投标人投标截止时间前的信用记录。</w:t>
      </w:r>
    </w:p>
    <w:p>
      <w:pPr>
        <w:pStyle w:val="26"/>
        <w:spacing w:before="0"/>
        <w:ind w:firstLine="495" w:firstLineChars="0"/>
        <w:rPr>
          <w:rFonts w:hAnsi="宋体" w:cs="宋体"/>
          <w:color w:val="000000"/>
          <w:szCs w:val="24"/>
        </w:rPr>
      </w:pPr>
      <w:r>
        <w:rPr>
          <w:rFonts w:hint="eastAsia" w:hAnsi="宋体" w:cs="宋体"/>
          <w:color w:val="000000"/>
          <w:szCs w:val="24"/>
        </w:rPr>
        <w:t>20.2信用信息查询记录和证据留存的具体方式：现场查询的投标人的信用记录、查询结果经确认后将与采购文件一起存档。</w:t>
      </w:r>
    </w:p>
    <w:p>
      <w:pPr>
        <w:pStyle w:val="26"/>
        <w:spacing w:before="0"/>
        <w:ind w:firstLine="495" w:firstLineChars="0"/>
        <w:rPr>
          <w:rFonts w:hAnsi="宋体" w:cs="宋体"/>
          <w:color w:val="000000"/>
          <w:szCs w:val="24"/>
        </w:rPr>
      </w:pPr>
      <w:r>
        <w:rPr>
          <w:rFonts w:hint="eastAsia" w:hAnsi="宋体" w:cs="宋体"/>
          <w:color w:val="000000"/>
          <w:szCs w:val="24"/>
        </w:rPr>
        <w:t>20.3信用信息的使用规则：经查询列入失信被执行人名单、重大税收违法案件当事人名单、政府采购严重违法失信行为记录名单的投标人将被拒绝参与政府采购活动。</w:t>
      </w:r>
    </w:p>
    <w:p>
      <w:pPr>
        <w:pStyle w:val="26"/>
        <w:spacing w:before="0"/>
        <w:ind w:firstLine="480"/>
        <w:rPr>
          <w:rFonts w:hAnsi="宋体" w:cs="宋体"/>
          <w:color w:val="000000"/>
        </w:rPr>
      </w:pPr>
      <w:r>
        <w:rPr>
          <w:rFonts w:hint="eastAsia" w:hAnsi="宋体" w:cs="宋体"/>
          <w:color w:val="00000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Ansi="宋体" w:cs="宋体"/>
          <w:color w:val="000000"/>
        </w:rPr>
        <w:t>。</w:t>
      </w:r>
    </w:p>
    <w:p>
      <w:pPr>
        <w:pStyle w:val="26"/>
        <w:spacing w:before="0"/>
        <w:ind w:firstLine="0" w:firstLineChars="0"/>
        <w:rPr>
          <w:rFonts w:hAnsi="宋体" w:cs="宋体"/>
          <w:color w:val="000000"/>
          <w:szCs w:val="24"/>
        </w:rPr>
      </w:pPr>
    </w:p>
    <w:p>
      <w:pPr>
        <w:snapToGrid w:val="0"/>
        <w:spacing w:line="360" w:lineRule="auto"/>
        <w:jc w:val="center"/>
        <w:outlineLvl w:val="0"/>
        <w:rPr>
          <w:rFonts w:hAnsi="宋体" w:cs="宋体"/>
          <w:b/>
          <w:color w:val="000000"/>
          <w:sz w:val="36"/>
          <w:szCs w:val="36"/>
        </w:rPr>
      </w:pPr>
      <w:bookmarkStart w:id="60" w:name="_Hlt75236101"/>
      <w:bookmarkEnd w:id="60"/>
      <w:bookmarkStart w:id="61" w:name="_Toc91899902"/>
      <w:r>
        <w:rPr>
          <w:rFonts w:hint="eastAsia" w:hAnsi="宋体" w:cs="宋体"/>
          <w:b/>
          <w:color w:val="000000"/>
          <w:sz w:val="36"/>
          <w:szCs w:val="36"/>
        </w:rPr>
        <w:t>五、评标</w:t>
      </w:r>
      <w:bookmarkEnd w:id="61"/>
    </w:p>
    <w:p>
      <w:pPr>
        <w:spacing w:line="360" w:lineRule="auto"/>
        <w:rPr>
          <w:rFonts w:hAnsi="宋体" w:cs="宋体"/>
          <w:b/>
          <w:color w:val="000000"/>
          <w:sz w:val="24"/>
        </w:rPr>
      </w:pPr>
      <w:r>
        <w:rPr>
          <w:rFonts w:hint="eastAsia" w:hAnsi="宋体" w:cs="宋体"/>
          <w:b/>
          <w:color w:val="000000"/>
          <w:sz w:val="24"/>
        </w:rPr>
        <w:t>21.1评标委员会</w:t>
      </w:r>
    </w:p>
    <w:p>
      <w:pPr>
        <w:spacing w:line="360" w:lineRule="auto"/>
        <w:ind w:firstLine="720" w:firstLineChars="300"/>
        <w:rPr>
          <w:rFonts w:hAnsi="宋体" w:cs="宋体"/>
          <w:bCs/>
          <w:color w:val="000000"/>
          <w:sz w:val="24"/>
        </w:rPr>
      </w:pPr>
      <w:r>
        <w:rPr>
          <w:rFonts w:hint="eastAsia" w:hAnsi="宋体" w:cs="宋体"/>
          <w:bCs/>
          <w:color w:val="000000"/>
          <w:sz w:val="24"/>
        </w:rPr>
        <w:t>评标由评审专家组成，成员人数</w:t>
      </w:r>
      <w:r>
        <w:rPr>
          <w:rFonts w:hint="eastAsia" w:hAnsi="宋体" w:cs="宋体"/>
          <w:bCs/>
          <w:color w:val="000000"/>
          <w:sz w:val="24"/>
          <w:lang w:val="en-US" w:eastAsia="zh-CN"/>
        </w:rPr>
        <w:t>为</w:t>
      </w:r>
      <w:r>
        <w:rPr>
          <w:rFonts w:hint="eastAsia" w:hAnsi="宋体" w:cs="宋体"/>
          <w:bCs/>
          <w:color w:val="000000"/>
          <w:sz w:val="24"/>
        </w:rPr>
        <w:t>5人。</w:t>
      </w:r>
    </w:p>
    <w:p>
      <w:pPr>
        <w:spacing w:line="360" w:lineRule="auto"/>
        <w:rPr>
          <w:rFonts w:hAnsi="宋体" w:cs="宋体"/>
          <w:b/>
          <w:color w:val="000000"/>
          <w:sz w:val="24"/>
        </w:rPr>
      </w:pPr>
      <w:r>
        <w:rPr>
          <w:rFonts w:hint="eastAsia" w:hAnsi="宋体" w:cs="宋体"/>
          <w:b/>
          <w:color w:val="000000"/>
          <w:sz w:val="24"/>
        </w:rPr>
        <w:t>21.2评标</w:t>
      </w:r>
    </w:p>
    <w:p>
      <w:pPr>
        <w:spacing w:line="360" w:lineRule="auto"/>
        <w:ind w:firstLine="720" w:firstLineChars="300"/>
        <w:rPr>
          <w:rFonts w:hAnsi="宋体" w:cs="宋体"/>
          <w:b/>
          <w:color w:val="000000"/>
          <w:sz w:val="24"/>
        </w:rPr>
      </w:pPr>
      <w:r>
        <w:rPr>
          <w:rFonts w:hint="eastAsia" w:hAnsi="宋体" w:cs="宋体"/>
          <w:bCs/>
          <w:color w:val="000000"/>
          <w:sz w:val="24"/>
        </w:rPr>
        <w:t>评标委员会按照第三章“评标标准和方法”规定的方法、评审因素、标准和程序对投标文件进行评审。第三章“评标标准和方法”没有规定的方法、评审因素和标准，不作为评标依据。</w:t>
      </w:r>
    </w:p>
    <w:p>
      <w:pPr>
        <w:snapToGrid w:val="0"/>
        <w:spacing w:line="360" w:lineRule="auto"/>
        <w:jc w:val="center"/>
        <w:outlineLvl w:val="0"/>
        <w:rPr>
          <w:rFonts w:hAnsi="宋体" w:cs="宋体"/>
          <w:b/>
          <w:color w:val="000000"/>
          <w:sz w:val="36"/>
          <w:szCs w:val="36"/>
        </w:rPr>
      </w:pPr>
      <w:r>
        <w:rPr>
          <w:rFonts w:hint="eastAsia" w:hAnsi="宋体" w:cs="宋体"/>
          <w:b/>
          <w:color w:val="000000"/>
          <w:sz w:val="36"/>
          <w:szCs w:val="36"/>
        </w:rPr>
        <w:t>六、定 标</w:t>
      </w:r>
    </w:p>
    <w:p>
      <w:pPr>
        <w:pStyle w:val="3"/>
        <w:spacing w:line="360" w:lineRule="auto"/>
        <w:ind w:left="479" w:hanging="479" w:hangingChars="199"/>
        <w:rPr>
          <w:rFonts w:cs="宋体"/>
          <w:b/>
          <w:color w:val="000000"/>
        </w:rPr>
      </w:pPr>
      <w:r>
        <w:rPr>
          <w:rFonts w:hint="eastAsia" w:cs="宋体"/>
          <w:b/>
          <w:color w:val="000000"/>
        </w:rPr>
        <w:t>22. 确定中标供应商</w:t>
      </w:r>
    </w:p>
    <w:p>
      <w:pPr>
        <w:pStyle w:val="26"/>
        <w:snapToGrid w:val="0"/>
        <w:spacing w:before="0"/>
        <w:ind w:firstLine="480"/>
        <w:rPr>
          <w:rFonts w:hAnsi="宋体" w:cs="宋体"/>
          <w:b/>
          <w:color w:val="000000"/>
          <w:szCs w:val="24"/>
        </w:rPr>
      </w:pPr>
      <w:r>
        <w:rPr>
          <w:rFonts w:hint="eastAsia"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pPr>
        <w:pStyle w:val="26"/>
        <w:snapToGrid w:val="0"/>
        <w:spacing w:before="0"/>
        <w:ind w:firstLine="0" w:firstLineChars="0"/>
        <w:rPr>
          <w:rFonts w:hAnsi="宋体" w:cs="宋体"/>
          <w:b/>
          <w:color w:val="000000"/>
          <w:szCs w:val="24"/>
        </w:rPr>
      </w:pPr>
      <w:r>
        <w:rPr>
          <w:rFonts w:hint="eastAsia" w:hAnsi="宋体" w:cs="宋体"/>
          <w:b/>
          <w:color w:val="000000"/>
          <w:szCs w:val="24"/>
        </w:rPr>
        <w:t>23. 中标通知与中标结果公告</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Ansi="宋体" w:cs="宋体"/>
          <w:color w:val="000000"/>
          <w:sz w:val="24"/>
        </w:rPr>
      </w:pPr>
      <w:r>
        <w:rPr>
          <w:rFonts w:hint="eastAsia" w:hAnsi="宋体" w:cs="宋体"/>
          <w:color w:val="000000"/>
          <w:sz w:val="24"/>
        </w:rPr>
        <w:t>25.3公告期限为1个工作日。</w:t>
      </w:r>
    </w:p>
    <w:p>
      <w:pPr>
        <w:tabs>
          <w:tab w:val="left" w:pos="0"/>
        </w:tabs>
        <w:spacing w:line="360" w:lineRule="auto"/>
        <w:ind w:firstLine="480"/>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七、合同授予</w:t>
      </w:r>
    </w:p>
    <w:p>
      <w:pPr>
        <w:pStyle w:val="3"/>
        <w:spacing w:line="360" w:lineRule="auto"/>
        <w:ind w:left="479" w:hanging="479" w:hangingChars="199"/>
        <w:rPr>
          <w:rFonts w:cs="宋体"/>
          <w:b/>
          <w:color w:val="000000"/>
        </w:rPr>
      </w:pPr>
      <w:r>
        <w:rPr>
          <w:rFonts w:hint="eastAsia" w:cs="宋体"/>
          <w:b/>
          <w:color w:val="000000"/>
        </w:rPr>
        <w:t xml:space="preserve">24. </w:t>
      </w:r>
      <w:r>
        <w:rPr>
          <w:rFonts w:hint="eastAsia" w:cs="宋体"/>
          <w:color w:val="000000"/>
        </w:rPr>
        <w:t>合同主要条款详见第五部分拟签订的合同文本。</w:t>
      </w:r>
    </w:p>
    <w:p>
      <w:pPr>
        <w:pStyle w:val="3"/>
        <w:spacing w:line="360" w:lineRule="auto"/>
        <w:ind w:left="479" w:hanging="479" w:hangingChars="199"/>
        <w:rPr>
          <w:rFonts w:cs="宋体"/>
          <w:b/>
          <w:color w:val="000000"/>
        </w:rPr>
      </w:pPr>
      <w:r>
        <w:rPr>
          <w:rFonts w:hint="eastAsia" w:cs="宋体"/>
          <w:b/>
          <w:color w:val="000000"/>
        </w:rPr>
        <w:t>25. 合同的签订</w:t>
      </w:r>
    </w:p>
    <w:p>
      <w:pPr>
        <w:widowControl/>
        <w:shd w:val="clear" w:color="auto" w:fill="FFFFFF"/>
        <w:spacing w:line="360" w:lineRule="auto"/>
        <w:ind w:firstLine="480"/>
        <w:jc w:val="both"/>
        <w:rPr>
          <w:rFonts w:hAnsi="宋体" w:cs="宋体"/>
          <w:color w:val="000000"/>
          <w:sz w:val="24"/>
        </w:rPr>
      </w:pPr>
      <w:r>
        <w:rPr>
          <w:rFonts w:hint="eastAsia" w:hAnsi="宋体" w:cs="宋体"/>
          <w:color w:val="000000"/>
          <w:sz w:val="24"/>
        </w:rPr>
        <w:t>25.1 采购人与中标人应当在中标通知书发出</w:t>
      </w:r>
      <w:r>
        <w:rPr>
          <w:rFonts w:hint="eastAsia" w:hAnsi="宋体" w:cs="宋体"/>
          <w:color w:val="auto"/>
          <w:sz w:val="24"/>
          <w:highlight w:val="none"/>
        </w:rPr>
        <w:t>之日起三</w:t>
      </w:r>
      <w:r>
        <w:rPr>
          <w:rFonts w:hint="eastAsia" w:hAnsi="宋体" w:cs="宋体"/>
          <w:color w:val="auto"/>
          <w:sz w:val="24"/>
          <w:highlight w:val="none"/>
          <w:lang w:val="en-US" w:eastAsia="zh-CN"/>
        </w:rPr>
        <w:t>十</w:t>
      </w:r>
      <w:r>
        <w:rPr>
          <w:rFonts w:hint="eastAsia" w:hAnsi="宋体" w:cs="宋体"/>
          <w:color w:val="auto"/>
          <w:sz w:val="24"/>
          <w:highlight w:val="none"/>
        </w:rPr>
        <w:t>日</w:t>
      </w:r>
      <w:r>
        <w:rPr>
          <w:rFonts w:hint="eastAsia" w:hAnsi="宋体" w:cs="宋体"/>
          <w:color w:val="000000"/>
          <w:sz w:val="24"/>
        </w:rPr>
        <w:t>内，按照招标文件确定的事项签订政府采购合同。</w:t>
      </w:r>
    </w:p>
    <w:p>
      <w:pPr>
        <w:pStyle w:val="26"/>
        <w:snapToGrid w:val="0"/>
        <w:spacing w:before="0"/>
        <w:ind w:firstLine="480"/>
        <w:rPr>
          <w:rFonts w:hAnsi="宋体" w:cs="宋体"/>
          <w:color w:val="000000"/>
        </w:rPr>
      </w:pPr>
      <w:r>
        <w:rPr>
          <w:rFonts w:hint="eastAsia" w:hAnsi="宋体" w:cs="宋体"/>
          <w:color w:val="000000"/>
          <w:lang w:val="zh-CN"/>
        </w:rPr>
        <w:t>25.2中标人按规定的日期、时间、地点，由法定代表人或其授权代表与采购人代表签订合同。如中标人为联合体的，由联合体成员各方法定代表人或其授权代表与采购人代表签订合同。</w:t>
      </w:r>
    </w:p>
    <w:p>
      <w:pPr>
        <w:pStyle w:val="26"/>
        <w:snapToGrid w:val="0"/>
        <w:spacing w:before="0"/>
        <w:ind w:firstLine="480"/>
        <w:rPr>
          <w:rFonts w:hAnsi="宋体" w:cs="宋体"/>
          <w:color w:val="000000"/>
        </w:rPr>
      </w:pPr>
      <w:r>
        <w:rPr>
          <w:rFonts w:hint="eastAsia" w:hAnsi="宋体" w:cs="宋体"/>
          <w:color w:val="000000"/>
        </w:rPr>
        <w:t>25.3如签订合同并生效后，供应商无故拒绝或延期，除按照合同条款处理外，列入不良行为记录一次，并给予通报。</w:t>
      </w:r>
    </w:p>
    <w:p>
      <w:pPr>
        <w:pStyle w:val="26"/>
        <w:snapToGrid w:val="0"/>
        <w:spacing w:before="0"/>
        <w:ind w:firstLine="480"/>
        <w:rPr>
          <w:rFonts w:hAnsi="宋体" w:cs="宋体"/>
          <w:color w:val="000000"/>
        </w:rPr>
      </w:pPr>
      <w:r>
        <w:rPr>
          <w:rFonts w:hint="eastAsia" w:hAnsi="宋体" w:cs="宋体"/>
          <w:color w:val="000000"/>
        </w:rPr>
        <w:t>25.4中标供应商拒绝与采购人签订合同的，采购人可以按照评审报告推荐的中标或者成交候选人名单排序，确定下一候选人为中标供应商，也可以重新开展政府采购活动。</w:t>
      </w:r>
    </w:p>
    <w:p>
      <w:pPr>
        <w:pStyle w:val="3"/>
        <w:spacing w:line="360" w:lineRule="auto"/>
        <w:ind w:left="479" w:hanging="479" w:hangingChars="199"/>
        <w:rPr>
          <w:rFonts w:cs="宋体"/>
          <w:b/>
          <w:color w:val="000000"/>
        </w:rPr>
      </w:pPr>
      <w:r>
        <w:rPr>
          <w:rFonts w:hint="eastAsia" w:cs="宋体"/>
          <w:b/>
          <w:color w:val="000000"/>
        </w:rPr>
        <w:t>26. 履约保证金</w:t>
      </w:r>
    </w:p>
    <w:p>
      <w:pPr>
        <w:tabs>
          <w:tab w:val="left" w:pos="0"/>
        </w:tabs>
        <w:spacing w:line="360" w:lineRule="auto"/>
        <w:ind w:firstLine="480"/>
        <w:rPr>
          <w:rFonts w:hAnsi="宋体" w:cs="宋体"/>
          <w:color w:val="000000"/>
          <w:sz w:val="24"/>
        </w:rPr>
      </w:pPr>
      <w:r>
        <w:rPr>
          <w:rFonts w:hint="eastAsia" w:hAnsi="宋体" w:cs="宋体"/>
          <w:color w:val="000000"/>
          <w:sz w:val="24"/>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hAnsi="宋体" w:cs="宋体"/>
          <w:color w:val="000000"/>
          <w:sz w:val="24"/>
          <w:lang w:val="en-US" w:eastAsia="zh-CN"/>
        </w:rPr>
        <w:t>2.5</w:t>
      </w:r>
      <w:r>
        <w:rPr>
          <w:rFonts w:hint="eastAsia" w:hAnsi="宋体" w:cs="宋体"/>
          <w:color w:val="000000"/>
          <w:sz w:val="24"/>
        </w:rPr>
        <w:t>%。</w:t>
      </w:r>
    </w:p>
    <w:p>
      <w:pPr>
        <w:tabs>
          <w:tab w:val="left" w:pos="0"/>
        </w:tabs>
        <w:spacing w:line="360" w:lineRule="auto"/>
        <w:ind w:firstLine="480"/>
        <w:rPr>
          <w:rFonts w:hAnsi="宋体" w:cs="宋体"/>
          <w:color w:val="000000"/>
          <w:sz w:val="24"/>
        </w:rPr>
      </w:pPr>
    </w:p>
    <w:p>
      <w:pPr>
        <w:snapToGrid w:val="0"/>
        <w:spacing w:line="360" w:lineRule="auto"/>
        <w:ind w:firstLine="3357" w:firstLineChars="1045"/>
        <w:rPr>
          <w:rFonts w:hAnsi="宋体" w:cs="宋体"/>
          <w:b/>
          <w:sz w:val="24"/>
        </w:rPr>
      </w:pPr>
      <w:r>
        <w:rPr>
          <w:rFonts w:hint="eastAsia" w:hAnsi="宋体" w:cs="宋体"/>
          <w:b/>
          <w:sz w:val="32"/>
        </w:rPr>
        <w:t>八、电子交易活动的中止</w:t>
      </w:r>
    </w:p>
    <w:p>
      <w:pPr>
        <w:pStyle w:val="26"/>
        <w:snapToGrid w:val="0"/>
        <w:spacing w:before="0"/>
        <w:ind w:firstLine="0" w:firstLineChars="0"/>
        <w:rPr>
          <w:rFonts w:hAnsi="宋体" w:cs="宋体"/>
        </w:rPr>
      </w:pPr>
      <w:r>
        <w:rPr>
          <w:rFonts w:hint="eastAsia" w:hAnsi="宋体" w:cs="宋体"/>
          <w:b/>
        </w:rPr>
        <w:t>27</w:t>
      </w:r>
      <w:r>
        <w:rPr>
          <w:rFonts w:hint="eastAsia" w:hAnsi="宋体" w:cs="宋体"/>
          <w:b/>
          <w:szCs w:val="24"/>
        </w:rPr>
        <w:t>. 电子交易活动的中止。</w:t>
      </w:r>
      <w:r>
        <w:rPr>
          <w:rFonts w:hint="eastAsia" w:hAnsi="宋体" w:cs="宋体"/>
        </w:rPr>
        <w:t>采购过程中出现以下情形，导致电子交易平台无法正常运行，或者无法保证电子交易的公平、公正和安全时，采购机构可中止电子交易活动：</w:t>
      </w:r>
    </w:p>
    <w:p>
      <w:pPr>
        <w:pStyle w:val="26"/>
        <w:snapToGrid w:val="0"/>
        <w:spacing w:before="0"/>
        <w:ind w:firstLine="480"/>
        <w:rPr>
          <w:rFonts w:hAnsi="宋体" w:cs="宋体"/>
        </w:rPr>
      </w:pPr>
      <w:r>
        <w:rPr>
          <w:rFonts w:hint="eastAsia" w:hAnsi="宋体" w:cs="宋体"/>
        </w:rPr>
        <w:t xml:space="preserve">29.1电子交易平台发生故障而无法登录访问的； </w:t>
      </w:r>
    </w:p>
    <w:p>
      <w:pPr>
        <w:pStyle w:val="26"/>
        <w:snapToGrid w:val="0"/>
        <w:spacing w:before="0"/>
        <w:ind w:firstLine="480"/>
        <w:rPr>
          <w:rFonts w:hAnsi="宋体" w:cs="宋体"/>
        </w:rPr>
      </w:pPr>
      <w:r>
        <w:rPr>
          <w:rFonts w:hint="eastAsia" w:hAnsi="宋体" w:cs="宋体"/>
        </w:rPr>
        <w:t>29.2电子交易平台应用或数据库出现错误，不能进行正常操作的；</w:t>
      </w:r>
    </w:p>
    <w:p>
      <w:pPr>
        <w:pStyle w:val="26"/>
        <w:snapToGrid w:val="0"/>
        <w:spacing w:before="0"/>
        <w:ind w:firstLine="480"/>
        <w:rPr>
          <w:rFonts w:hAnsi="宋体" w:cs="宋体"/>
        </w:rPr>
      </w:pPr>
      <w:r>
        <w:rPr>
          <w:rFonts w:hint="eastAsia" w:hAnsi="宋体" w:cs="宋体"/>
        </w:rPr>
        <w:t>29.3电子交易平台发现严重安全漏洞，有潜在泄密危险的；</w:t>
      </w:r>
    </w:p>
    <w:p>
      <w:pPr>
        <w:pStyle w:val="26"/>
        <w:snapToGrid w:val="0"/>
        <w:spacing w:before="0"/>
        <w:ind w:firstLine="480"/>
        <w:rPr>
          <w:rFonts w:hAnsi="宋体" w:cs="宋体"/>
        </w:rPr>
      </w:pPr>
      <w:r>
        <w:rPr>
          <w:rFonts w:hint="eastAsia" w:hAnsi="宋体" w:cs="宋体"/>
        </w:rPr>
        <w:t xml:space="preserve">29.4病毒发作导致不能进行正常操作的； </w:t>
      </w:r>
    </w:p>
    <w:p>
      <w:pPr>
        <w:pStyle w:val="26"/>
        <w:snapToGrid w:val="0"/>
        <w:spacing w:before="0"/>
        <w:ind w:firstLine="480"/>
        <w:rPr>
          <w:rFonts w:hAnsi="宋体" w:cs="宋体"/>
        </w:rPr>
      </w:pPr>
      <w:r>
        <w:rPr>
          <w:rFonts w:hint="eastAsia" w:hAnsi="宋体" w:cs="宋体"/>
        </w:rPr>
        <w:t>29.5其他无法保证电子交易的公平、公正和安全的情况。</w:t>
      </w:r>
    </w:p>
    <w:p>
      <w:pPr>
        <w:pStyle w:val="26"/>
        <w:snapToGrid w:val="0"/>
        <w:spacing w:before="0"/>
        <w:ind w:firstLine="480"/>
        <w:rPr>
          <w:rFonts w:hAnsi="宋体" w:cs="宋体"/>
        </w:rPr>
      </w:pPr>
      <w:r>
        <w:rPr>
          <w:rFonts w:hint="eastAsia" w:hAnsi="宋体" w:cs="宋体"/>
        </w:rPr>
        <w:t>出现以上情形，不影响采购公平、公正性的，采购组织机构可以待上述情形消除后继续组织电子交易活动；影响或可能影响采购公平、公正性的，应当重新采购。</w:t>
      </w:r>
    </w:p>
    <w:p>
      <w:pPr>
        <w:snapToGrid w:val="0"/>
        <w:spacing w:line="360" w:lineRule="auto"/>
        <w:ind w:left="194" w:leftChars="57" w:firstLine="360" w:firstLineChars="150"/>
        <w:jc w:val="center"/>
        <w:rPr>
          <w:rFonts w:hAnsi="宋体" w:cs="宋体"/>
          <w:color w:val="000000"/>
          <w:sz w:val="24"/>
        </w:rPr>
      </w:pPr>
    </w:p>
    <w:p>
      <w:pPr>
        <w:spacing w:line="360" w:lineRule="auto"/>
        <w:ind w:firstLine="3845" w:firstLineChars="1197"/>
        <w:outlineLvl w:val="0"/>
        <w:rPr>
          <w:rFonts w:hAnsi="宋体" w:cs="宋体"/>
          <w:b/>
          <w:color w:val="000000"/>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9"/>
    <w:bookmarkEnd w:id="40"/>
    <w:p>
      <w:pPr>
        <w:spacing w:line="360" w:lineRule="auto"/>
        <w:jc w:val="center"/>
        <w:outlineLvl w:val="0"/>
        <w:rPr>
          <w:rFonts w:hAnsi="宋体" w:cs="宋体"/>
          <w:color w:val="000000"/>
          <w:sz w:val="24"/>
        </w:rPr>
      </w:pPr>
      <w:bookmarkStart w:id="62" w:name="第四部分"/>
      <w:r>
        <w:rPr>
          <w:rFonts w:hint="eastAsia" w:hAnsi="宋体" w:cs="宋体"/>
          <w:b/>
          <w:color w:val="000000"/>
          <w:sz w:val="36"/>
          <w:szCs w:val="36"/>
        </w:rPr>
        <w:t>第三部分   采购需求</w:t>
      </w:r>
    </w:p>
    <w:p>
      <w:pPr>
        <w:snapToGrid w:val="0"/>
        <w:spacing w:line="360" w:lineRule="auto"/>
        <w:jc w:val="center"/>
        <w:rPr>
          <w:rFonts w:hAnsi="宋体" w:cs="宋体"/>
          <w:color w:val="000000"/>
          <w:sz w:val="24"/>
        </w:rPr>
      </w:pPr>
      <w:bookmarkStart w:id="63" w:name="_Toc461376328"/>
      <w:bookmarkStart w:id="64" w:name="_Toc461052894"/>
      <w:bookmarkStart w:id="65" w:name="_Toc451764202"/>
      <w:bookmarkStart w:id="66" w:name="_Toc461264102"/>
      <w:r>
        <w:rPr>
          <w:rFonts w:hint="eastAsia" w:hAnsi="宋体" w:cs="宋体"/>
          <w:color w:val="000000"/>
          <w:sz w:val="24"/>
        </w:rPr>
        <w:t>“▲”标明的属于实质性要求条款，“★”标明的属于</w:t>
      </w:r>
      <w:r>
        <w:rPr>
          <w:rFonts w:hint="eastAsia" w:hAnsi="宋体" w:cs="宋体"/>
          <w:color w:val="000000"/>
          <w:sz w:val="24"/>
          <w:lang w:val="en-US" w:eastAsia="zh-CN"/>
        </w:rPr>
        <w:t>主要</w:t>
      </w:r>
      <w:r>
        <w:rPr>
          <w:rFonts w:hint="eastAsia" w:hAnsi="宋体" w:cs="宋体"/>
          <w:color w:val="000000"/>
          <w:sz w:val="24"/>
        </w:rPr>
        <w:t>技术参数。</w:t>
      </w:r>
    </w:p>
    <w:p>
      <w:pPr>
        <w:pStyle w:val="8"/>
        <w:numPr>
          <w:ilvl w:val="0"/>
          <w:numId w:val="0"/>
        </w:numPr>
        <w:ind w:left="900" w:hanging="720"/>
        <w:jc w:val="left"/>
        <w:rPr>
          <w:rFonts w:hAnsi="宋体" w:cs="宋体"/>
          <w:color w:val="000000"/>
          <w:sz w:val="28"/>
          <w:szCs w:val="28"/>
        </w:rPr>
      </w:pPr>
      <w:r>
        <w:rPr>
          <w:rFonts w:hint="eastAsia" w:hAnsi="宋体" w:cs="宋体"/>
          <w:color w:val="000000"/>
          <w:sz w:val="28"/>
          <w:szCs w:val="28"/>
        </w:rPr>
        <w:t>一、招标一览表</w:t>
      </w:r>
    </w:p>
    <w:p>
      <w:pPr>
        <w:widowControl/>
        <w:spacing w:line="360" w:lineRule="auto"/>
        <w:rPr>
          <w:rFonts w:hAnsi="宋体" w:cs="宋体"/>
          <w:b/>
          <w:bCs/>
          <w:color w:val="000000"/>
          <w:sz w:val="24"/>
        </w:rPr>
      </w:pPr>
      <w:r>
        <w:rPr>
          <w:rFonts w:hint="eastAsia" w:hAnsi="宋体" w:cs="宋体"/>
          <w:b/>
          <w:bCs/>
          <w:color w:val="000000"/>
          <w:sz w:val="24"/>
        </w:rPr>
        <w:t>标项：1</w:t>
      </w:r>
    </w:p>
    <w:tbl>
      <w:tblPr>
        <w:tblStyle w:val="17"/>
        <w:tblpPr w:leftFromText="180" w:rightFromText="180" w:vertAnchor="text" w:horzAnchor="page" w:tblpX="859" w:tblpY="8"/>
        <w:tblOverlap w:val="never"/>
        <w:tblW w:w="9550" w:type="dxa"/>
        <w:tblInd w:w="0" w:type="dxa"/>
        <w:tblLayout w:type="fixed"/>
        <w:tblCellMar>
          <w:top w:w="0" w:type="dxa"/>
          <w:left w:w="0" w:type="dxa"/>
          <w:bottom w:w="0" w:type="dxa"/>
          <w:right w:w="0" w:type="dxa"/>
        </w:tblCellMar>
      </w:tblPr>
      <w:tblGrid>
        <w:gridCol w:w="1050"/>
        <w:gridCol w:w="2830"/>
        <w:gridCol w:w="1720"/>
        <w:gridCol w:w="840"/>
        <w:gridCol w:w="770"/>
        <w:gridCol w:w="1420"/>
        <w:gridCol w:w="920"/>
      </w:tblGrid>
      <w:tr>
        <w:tblPrEx>
          <w:tblCellMar>
            <w:top w:w="0" w:type="dxa"/>
            <w:left w:w="0" w:type="dxa"/>
            <w:bottom w:w="0" w:type="dxa"/>
            <w:right w:w="0" w:type="dxa"/>
          </w:tblCellMar>
        </w:tblPrEx>
        <w:trPr>
          <w:cantSplit/>
          <w:trHeight w:val="663" w:hRule="atLeast"/>
        </w:trPr>
        <w:tc>
          <w:tcPr>
            <w:tcW w:w="10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序号</w:t>
            </w:r>
          </w:p>
        </w:tc>
        <w:tc>
          <w:tcPr>
            <w:tcW w:w="28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名称</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规格型号与参数</w:t>
            </w:r>
          </w:p>
        </w:tc>
        <w:tc>
          <w:tcPr>
            <w:tcW w:w="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单位</w:t>
            </w:r>
          </w:p>
        </w:tc>
        <w:tc>
          <w:tcPr>
            <w:tcW w:w="7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数量</w:t>
            </w:r>
          </w:p>
        </w:tc>
        <w:tc>
          <w:tcPr>
            <w:tcW w:w="1420" w:type="dxa"/>
            <w:tcBorders>
              <w:top w:val="single" w:color="auto" w:sz="4" w:space="0"/>
              <w:left w:val="nil"/>
              <w:bottom w:val="single" w:color="auto" w:sz="4" w:space="0"/>
              <w:right w:val="single" w:color="auto" w:sz="4" w:space="0"/>
            </w:tcBorders>
            <w:vAlign w:val="center"/>
          </w:tcPr>
          <w:p>
            <w:pPr>
              <w:jc w:val="center"/>
              <w:rPr>
                <w:rFonts w:hAnsi="宋体" w:cs="宋体"/>
                <w:bCs/>
                <w:color w:val="000000"/>
                <w:sz w:val="24"/>
              </w:rPr>
            </w:pPr>
            <w:r>
              <w:rPr>
                <w:rFonts w:hint="eastAsia" w:hAnsi="宋体" w:cs="宋体"/>
                <w:bCs/>
                <w:color w:val="000000"/>
                <w:sz w:val="24"/>
              </w:rPr>
              <w:t>是否为</w:t>
            </w:r>
            <w:r>
              <w:rPr>
                <w:rFonts w:hint="eastAsia" w:hAnsi="宋体" w:cs="宋体"/>
                <w:bCs/>
                <w:color w:val="000000"/>
                <w:sz w:val="24"/>
                <w:lang w:val="en-US" w:eastAsia="zh-CN"/>
              </w:rPr>
              <w:t>主要</w:t>
            </w:r>
            <w:r>
              <w:rPr>
                <w:rFonts w:hint="eastAsia" w:hAnsi="宋体" w:cs="宋体"/>
                <w:bCs/>
                <w:color w:val="000000"/>
                <w:sz w:val="24"/>
              </w:rPr>
              <w:t>产品</w:t>
            </w:r>
          </w:p>
        </w:tc>
        <w:tc>
          <w:tcPr>
            <w:tcW w:w="920" w:type="dxa"/>
            <w:tcBorders>
              <w:top w:val="single" w:color="auto" w:sz="4" w:space="0"/>
              <w:left w:val="nil"/>
              <w:bottom w:val="single" w:color="auto" w:sz="4" w:space="0"/>
              <w:right w:val="single" w:color="auto" w:sz="4" w:space="0"/>
            </w:tcBorders>
            <w:vAlign w:val="center"/>
          </w:tcPr>
          <w:p>
            <w:pPr>
              <w:jc w:val="center"/>
              <w:rPr>
                <w:rFonts w:hAnsi="宋体" w:cs="宋体"/>
                <w:bCs/>
                <w:color w:val="000000"/>
                <w:sz w:val="24"/>
              </w:rPr>
            </w:pPr>
            <w:r>
              <w:rPr>
                <w:rFonts w:hint="eastAsia" w:hAnsi="宋体" w:cs="宋体"/>
                <w:bCs/>
                <w:color w:val="000000"/>
                <w:sz w:val="24"/>
              </w:rPr>
              <w:t>备注</w:t>
            </w:r>
          </w:p>
        </w:tc>
      </w:tr>
      <w:tr>
        <w:tblPrEx>
          <w:tblCellMar>
            <w:top w:w="0" w:type="dxa"/>
            <w:left w:w="0" w:type="dxa"/>
            <w:bottom w:w="0" w:type="dxa"/>
            <w:right w:w="0" w:type="dxa"/>
          </w:tblCellMar>
        </w:tblPrEx>
        <w:trPr>
          <w:cantSplit/>
          <w:trHeight w:val="927" w:hRule="atLeast"/>
        </w:trPr>
        <w:tc>
          <w:tcPr>
            <w:tcW w:w="10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1</w:t>
            </w:r>
          </w:p>
        </w:tc>
        <w:tc>
          <w:tcPr>
            <w:tcW w:w="28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hAnsi="宋体" w:eastAsia="宋体" w:cs="宋体"/>
                <w:bCs/>
                <w:color w:val="000000"/>
                <w:sz w:val="24"/>
                <w:lang w:eastAsia="zh-CN"/>
              </w:rPr>
            </w:pPr>
            <w:r>
              <w:rPr>
                <w:rFonts w:hint="eastAsia" w:hAnsi="宋体" w:cs="宋体"/>
                <w:bCs/>
                <w:color w:val="000000"/>
                <w:sz w:val="24"/>
                <w:lang w:eastAsia="zh-CN"/>
              </w:rPr>
              <w:t>衢江区应急管理局卫星通信项目</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hAnsi="宋体" w:eastAsia="宋体" w:cs="宋体"/>
                <w:bCs/>
                <w:color w:val="000000"/>
                <w:sz w:val="24"/>
                <w:lang w:eastAsia="zh-CN"/>
              </w:rPr>
            </w:pPr>
            <w:r>
              <w:rPr>
                <w:rFonts w:hint="eastAsia" w:hAnsi="宋体" w:cs="宋体"/>
                <w:bCs/>
                <w:color w:val="000000"/>
                <w:sz w:val="24"/>
              </w:rPr>
              <w:t>详见</w:t>
            </w:r>
            <w:r>
              <w:rPr>
                <w:rFonts w:hint="eastAsia" w:hAnsi="宋体" w:cs="宋体"/>
                <w:bCs/>
                <w:color w:val="000000"/>
                <w:sz w:val="24"/>
                <w:lang w:val="en-US" w:eastAsia="zh-CN"/>
              </w:rPr>
              <w:t>采购清单表</w:t>
            </w:r>
          </w:p>
        </w:tc>
        <w:tc>
          <w:tcPr>
            <w:tcW w:w="8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批</w:t>
            </w:r>
          </w:p>
        </w:tc>
        <w:tc>
          <w:tcPr>
            <w:tcW w:w="7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Ansi="宋体" w:cs="宋体"/>
                <w:bCs/>
                <w:color w:val="000000"/>
                <w:sz w:val="24"/>
              </w:rPr>
            </w:pPr>
            <w:r>
              <w:rPr>
                <w:rFonts w:hint="eastAsia" w:hAnsi="宋体" w:cs="宋体"/>
                <w:bCs/>
                <w:color w:val="000000"/>
                <w:sz w:val="24"/>
              </w:rPr>
              <w:t>1</w:t>
            </w:r>
          </w:p>
        </w:tc>
        <w:tc>
          <w:tcPr>
            <w:tcW w:w="1420" w:type="dxa"/>
            <w:tcBorders>
              <w:top w:val="single" w:color="auto" w:sz="4" w:space="0"/>
              <w:left w:val="nil"/>
              <w:bottom w:val="single" w:color="auto" w:sz="4" w:space="0"/>
              <w:right w:val="single" w:color="auto" w:sz="4" w:space="0"/>
            </w:tcBorders>
            <w:vAlign w:val="center"/>
          </w:tcPr>
          <w:p>
            <w:pPr>
              <w:jc w:val="center"/>
              <w:rPr>
                <w:rFonts w:hint="default" w:hAnsi="宋体" w:cs="宋体"/>
                <w:bCs/>
                <w:color w:val="000000"/>
                <w:sz w:val="24"/>
                <w:lang w:val="en-US"/>
              </w:rPr>
            </w:pPr>
            <w:r>
              <w:rPr>
                <w:rFonts w:hint="eastAsia" w:hAnsi="宋体" w:cs="宋体"/>
                <w:bCs/>
                <w:color w:val="000000"/>
                <w:sz w:val="24"/>
              </w:rPr>
              <w:t>详见</w:t>
            </w:r>
            <w:r>
              <w:rPr>
                <w:rFonts w:hint="eastAsia" w:hAnsi="宋体" w:cs="宋体"/>
                <w:bCs/>
                <w:color w:val="000000"/>
                <w:sz w:val="24"/>
                <w:lang w:val="en-US" w:eastAsia="zh-CN"/>
              </w:rPr>
              <w:t>采购清单表</w:t>
            </w:r>
          </w:p>
        </w:tc>
        <w:tc>
          <w:tcPr>
            <w:tcW w:w="920" w:type="dxa"/>
            <w:tcBorders>
              <w:top w:val="single" w:color="auto" w:sz="4" w:space="0"/>
              <w:left w:val="nil"/>
              <w:bottom w:val="single" w:color="auto" w:sz="4" w:space="0"/>
              <w:right w:val="single" w:color="auto" w:sz="4" w:space="0"/>
            </w:tcBorders>
            <w:vAlign w:val="center"/>
          </w:tcPr>
          <w:p>
            <w:pPr>
              <w:jc w:val="center"/>
              <w:rPr>
                <w:rFonts w:hAnsi="宋体" w:cs="宋体"/>
                <w:bCs/>
                <w:color w:val="000000"/>
                <w:sz w:val="24"/>
              </w:rPr>
            </w:pPr>
          </w:p>
        </w:tc>
      </w:tr>
    </w:tbl>
    <w:p>
      <w:pPr>
        <w:rPr>
          <w:rFonts w:hint="eastAsia" w:hAnsi="宋体" w:cs="宋体"/>
          <w:sz w:val="28"/>
          <w:szCs w:val="28"/>
        </w:rPr>
      </w:pPr>
    </w:p>
    <w:p>
      <w:pPr>
        <w:rPr>
          <w:rFonts w:ascii="仿宋" w:hAnsi="仿宋" w:eastAsia="仿宋"/>
          <w:b/>
          <w:sz w:val="28"/>
          <w:szCs w:val="28"/>
        </w:rPr>
      </w:pPr>
      <w:r>
        <w:rPr>
          <w:rFonts w:hint="eastAsia" w:hAnsi="宋体" w:cs="宋体"/>
          <w:sz w:val="28"/>
          <w:szCs w:val="28"/>
        </w:rPr>
        <w:t>二、</w:t>
      </w:r>
      <w:bookmarkEnd w:id="63"/>
      <w:bookmarkEnd w:id="64"/>
      <w:bookmarkEnd w:id="65"/>
      <w:bookmarkEnd w:id="66"/>
      <w:r>
        <w:rPr>
          <w:rFonts w:ascii="仿宋" w:hAnsi="仿宋" w:eastAsia="仿宋"/>
          <w:b/>
          <w:sz w:val="28"/>
          <w:szCs w:val="28"/>
        </w:rPr>
        <w:t>采购清单表：</w:t>
      </w:r>
    </w:p>
    <w:tbl>
      <w:tblPr>
        <w:tblStyle w:val="17"/>
        <w:tblW w:w="9819"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62"/>
        <w:gridCol w:w="804"/>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7" w:type="dxa"/>
            <w:noWrap w:val="0"/>
            <w:vAlign w:val="center"/>
          </w:tcPr>
          <w:p>
            <w:pPr>
              <w:autoSpaceDE w:val="0"/>
              <w:autoSpaceDN w:val="0"/>
              <w:adjustRightInd w:val="0"/>
              <w:spacing w:beforeLines="50" w:line="240" w:lineRule="auto"/>
              <w:ind w:right="-23"/>
              <w:jc w:val="center"/>
              <w:rPr>
                <w:rFonts w:ascii="宋体"/>
                <w:color w:val="000000"/>
                <w:sz w:val="24"/>
                <w:szCs w:val="24"/>
              </w:rPr>
            </w:pPr>
            <w:r>
              <w:rPr>
                <w:rFonts w:hint="eastAsia" w:ascii="宋体"/>
                <w:color w:val="000000"/>
                <w:sz w:val="24"/>
                <w:szCs w:val="24"/>
              </w:rPr>
              <w:t>序号</w:t>
            </w:r>
          </w:p>
        </w:tc>
        <w:tc>
          <w:tcPr>
            <w:tcW w:w="1762" w:type="dxa"/>
            <w:noWrap w:val="0"/>
            <w:vAlign w:val="center"/>
          </w:tcPr>
          <w:p>
            <w:pPr>
              <w:autoSpaceDE w:val="0"/>
              <w:autoSpaceDN w:val="0"/>
              <w:adjustRightInd w:val="0"/>
              <w:spacing w:beforeLines="50" w:line="240" w:lineRule="auto"/>
              <w:ind w:right="-23"/>
              <w:jc w:val="center"/>
              <w:rPr>
                <w:rFonts w:ascii="宋体"/>
                <w:color w:val="000000"/>
                <w:sz w:val="24"/>
                <w:szCs w:val="24"/>
              </w:rPr>
            </w:pPr>
            <w:r>
              <w:rPr>
                <w:rFonts w:hint="eastAsia" w:ascii="宋体"/>
                <w:color w:val="000000"/>
                <w:sz w:val="24"/>
                <w:szCs w:val="24"/>
              </w:rPr>
              <w:t>采购内容</w:t>
            </w:r>
          </w:p>
        </w:tc>
        <w:tc>
          <w:tcPr>
            <w:tcW w:w="804" w:type="dxa"/>
            <w:noWrap w:val="0"/>
            <w:vAlign w:val="center"/>
          </w:tcPr>
          <w:p>
            <w:pPr>
              <w:autoSpaceDE w:val="0"/>
              <w:autoSpaceDN w:val="0"/>
              <w:adjustRightInd w:val="0"/>
              <w:spacing w:beforeLines="50" w:line="240" w:lineRule="auto"/>
              <w:ind w:right="-23"/>
              <w:jc w:val="center"/>
              <w:rPr>
                <w:rFonts w:ascii="宋体"/>
                <w:color w:val="000000"/>
                <w:sz w:val="24"/>
                <w:szCs w:val="24"/>
              </w:rPr>
            </w:pPr>
            <w:r>
              <w:rPr>
                <w:rFonts w:ascii="宋体"/>
                <w:color w:val="000000"/>
                <w:sz w:val="24"/>
                <w:szCs w:val="24"/>
              </w:rPr>
              <w:t>单位</w:t>
            </w:r>
          </w:p>
        </w:tc>
        <w:tc>
          <w:tcPr>
            <w:tcW w:w="6356" w:type="dxa"/>
            <w:noWrap w:val="0"/>
            <w:vAlign w:val="center"/>
          </w:tcPr>
          <w:p>
            <w:pPr>
              <w:autoSpaceDE w:val="0"/>
              <w:autoSpaceDN w:val="0"/>
              <w:adjustRightInd w:val="0"/>
              <w:spacing w:beforeLines="50" w:line="240" w:lineRule="auto"/>
              <w:ind w:right="-23"/>
              <w:jc w:val="center"/>
              <w:rPr>
                <w:rFonts w:ascii="宋体"/>
                <w:color w:val="000000"/>
                <w:sz w:val="24"/>
                <w:szCs w:val="24"/>
              </w:rPr>
            </w:pPr>
            <w:r>
              <w:rPr>
                <w:rFonts w:ascii="宋体"/>
                <w:color w:val="000000"/>
                <w:sz w:val="24"/>
                <w:szCs w:val="24"/>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97" w:type="dxa"/>
            <w:noWrap w:val="0"/>
            <w:vAlign w:val="center"/>
          </w:tcPr>
          <w:p>
            <w:pPr>
              <w:autoSpaceDE w:val="0"/>
              <w:autoSpaceDN w:val="0"/>
              <w:adjustRightInd w:val="0"/>
              <w:ind w:right="-20"/>
              <w:jc w:val="center"/>
              <w:rPr>
                <w:rFonts w:ascii="宋体"/>
                <w:color w:val="000000"/>
                <w:sz w:val="24"/>
                <w:szCs w:val="24"/>
              </w:rPr>
            </w:pPr>
          </w:p>
          <w:p>
            <w:pPr>
              <w:autoSpaceDE w:val="0"/>
              <w:autoSpaceDN w:val="0"/>
              <w:adjustRightInd w:val="0"/>
              <w:ind w:right="-20"/>
              <w:jc w:val="center"/>
              <w:rPr>
                <w:rFonts w:ascii="宋体"/>
                <w:color w:val="000000"/>
                <w:sz w:val="24"/>
                <w:szCs w:val="24"/>
              </w:rPr>
            </w:pPr>
            <w:r>
              <w:rPr>
                <w:rFonts w:ascii="宋体"/>
                <w:color w:val="000000"/>
                <w:sz w:val="24"/>
                <w:szCs w:val="24"/>
              </w:rPr>
              <w:t>1</w:t>
            </w:r>
          </w:p>
          <w:p>
            <w:pPr>
              <w:autoSpaceDE w:val="0"/>
              <w:autoSpaceDN w:val="0"/>
              <w:adjustRightInd w:val="0"/>
              <w:ind w:right="-20"/>
              <w:jc w:val="center"/>
              <w:rPr>
                <w:rFonts w:ascii="宋体"/>
                <w:color w:val="000000"/>
                <w:sz w:val="24"/>
                <w:szCs w:val="24"/>
              </w:rPr>
            </w:pPr>
          </w:p>
        </w:tc>
        <w:tc>
          <w:tcPr>
            <w:tcW w:w="1762" w:type="dxa"/>
            <w:noWrap w:val="0"/>
            <w:vAlign w:val="center"/>
          </w:tcPr>
          <w:p>
            <w:pPr>
              <w:autoSpaceDE w:val="0"/>
              <w:autoSpaceDN w:val="0"/>
              <w:adjustRightInd w:val="0"/>
              <w:ind w:right="-20"/>
              <w:jc w:val="center"/>
              <w:rPr>
                <w:rFonts w:ascii="宋体"/>
                <w:color w:val="000000"/>
                <w:sz w:val="24"/>
                <w:szCs w:val="24"/>
              </w:rPr>
            </w:pPr>
            <w:r>
              <w:rPr>
                <w:rFonts w:hint="eastAsia" w:ascii="宋体" w:cs="宋体"/>
                <w:bCs/>
                <w:sz w:val="24"/>
                <w:szCs w:val="24"/>
              </w:rPr>
              <w:t>天通卫星通信系统终端设备</w:t>
            </w:r>
          </w:p>
        </w:tc>
        <w:tc>
          <w:tcPr>
            <w:tcW w:w="804" w:type="dxa"/>
            <w:noWrap w:val="0"/>
            <w:vAlign w:val="center"/>
          </w:tcPr>
          <w:p>
            <w:pPr>
              <w:autoSpaceDE w:val="0"/>
              <w:autoSpaceDN w:val="0"/>
              <w:adjustRightInd w:val="0"/>
              <w:spacing w:line="240" w:lineRule="auto"/>
              <w:ind w:right="-20"/>
              <w:jc w:val="center"/>
              <w:rPr>
                <w:rFonts w:ascii="宋体"/>
                <w:color w:val="000000"/>
                <w:sz w:val="24"/>
                <w:szCs w:val="24"/>
              </w:rPr>
            </w:pPr>
            <w:r>
              <w:rPr>
                <w:rFonts w:hint="eastAsia" w:ascii="宋体"/>
                <w:color w:val="000000"/>
                <w:sz w:val="24"/>
                <w:szCs w:val="24"/>
              </w:rPr>
              <w:t>台</w:t>
            </w:r>
          </w:p>
        </w:tc>
        <w:tc>
          <w:tcPr>
            <w:tcW w:w="6356" w:type="dxa"/>
            <w:noWrap w:val="0"/>
            <w:vAlign w:val="center"/>
          </w:tcPr>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防护等级：IP6</w:t>
            </w:r>
            <w:r>
              <w:rPr>
                <w:rFonts w:hint="eastAsia" w:hAnsi="宋体" w:cs="宋体"/>
                <w:sz w:val="24"/>
                <w:szCs w:val="24"/>
                <w:lang w:val="en-US" w:eastAsia="zh-CN"/>
              </w:rPr>
              <w:t>8</w:t>
            </w:r>
            <w:r>
              <w:rPr>
                <w:rFonts w:hint="eastAsia" w:ascii="宋体" w:hAnsi="宋体" w:eastAsia="宋体" w:cs="宋体"/>
                <w:sz w:val="24"/>
                <w:szCs w:val="24"/>
              </w:rPr>
              <w:t xml:space="preserve"> 抗1.5m硬面跌落</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尺寸：不大于15</w:t>
            </w:r>
            <w:r>
              <w:rPr>
                <w:rFonts w:hint="eastAsia" w:hAnsi="宋体" w:cs="宋体"/>
                <w:sz w:val="24"/>
                <w:szCs w:val="24"/>
                <w:lang w:val="en-US" w:eastAsia="zh-CN"/>
              </w:rPr>
              <w:t>6</w:t>
            </w:r>
            <w:r>
              <w:rPr>
                <w:rFonts w:hint="eastAsia" w:ascii="宋体" w:hAnsi="宋体" w:eastAsia="宋体" w:cs="宋体"/>
                <w:sz w:val="24"/>
                <w:szCs w:val="24"/>
              </w:rPr>
              <w:t>×</w:t>
            </w:r>
            <w:r>
              <w:rPr>
                <w:rFonts w:hint="eastAsia" w:hAnsi="宋体" w:cs="宋体"/>
                <w:sz w:val="24"/>
                <w:szCs w:val="24"/>
                <w:lang w:val="en-US" w:eastAsia="zh-CN"/>
              </w:rPr>
              <w:t>65.6</w:t>
            </w:r>
            <w:r>
              <w:rPr>
                <w:rFonts w:hint="eastAsia" w:ascii="宋体" w:hAnsi="宋体" w:eastAsia="宋体" w:cs="宋体"/>
                <w:sz w:val="24"/>
                <w:szCs w:val="24"/>
              </w:rPr>
              <w:t>×</w:t>
            </w:r>
            <w:r>
              <w:rPr>
                <w:rFonts w:hint="eastAsia" w:hAnsi="宋体" w:cs="宋体"/>
                <w:sz w:val="24"/>
                <w:szCs w:val="24"/>
                <w:lang w:val="en-US" w:eastAsia="zh-CN"/>
              </w:rPr>
              <w:t>26</w:t>
            </w:r>
            <w:r>
              <w:rPr>
                <w:rFonts w:hint="eastAsia" w:ascii="宋体" w:hAnsi="宋体" w:eastAsia="宋体" w:cs="宋体"/>
                <w:sz w:val="24"/>
                <w:szCs w:val="24"/>
              </w:rPr>
              <w:t>mm（不包含天线）</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▲操作系统：Android 8.1及以上</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卫星通信：天通卫星；</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卫星语音：1.2/2.4/4.0kbps；</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卫星数据：1.2~9.6kbps；</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卫星短信：140字节；</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卫星入网时间：≤30s</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对讲通信：模拟对讲</w:t>
            </w:r>
            <w:r>
              <w:rPr>
                <w:rFonts w:hint="eastAsia" w:ascii="宋体" w:hAnsi="宋体" w:eastAsia="宋体" w:cs="宋体"/>
                <w:sz w:val="24"/>
                <w:szCs w:val="24"/>
                <w:highlight w:val="none"/>
              </w:rPr>
              <w:t>，</w:t>
            </w:r>
            <w:r>
              <w:rPr>
                <w:rFonts w:hint="eastAsia" w:hAnsi="宋体" w:cs="宋体"/>
                <w:sz w:val="24"/>
                <w:szCs w:val="24"/>
                <w:highlight w:val="none"/>
                <w:lang w:val="en-US" w:eastAsia="zh-CN"/>
              </w:rPr>
              <w:t>S</w:t>
            </w:r>
            <w:r>
              <w:rPr>
                <w:rFonts w:hint="eastAsia" w:ascii="宋体" w:hAnsi="宋体" w:eastAsia="宋体" w:cs="宋体"/>
                <w:sz w:val="24"/>
                <w:szCs w:val="24"/>
                <w:highlight w:val="none"/>
              </w:rPr>
              <w:t xml:space="preserve">频段 </w:t>
            </w:r>
            <w:r>
              <w:rPr>
                <w:rFonts w:hint="eastAsia" w:hAnsi="宋体" w:cs="宋体"/>
                <w:sz w:val="24"/>
                <w:szCs w:val="24"/>
                <w:highlight w:val="none"/>
                <w:lang w:val="en-US" w:eastAsia="zh-CN"/>
              </w:rPr>
              <w:t>2G</w:t>
            </w:r>
            <w:r>
              <w:rPr>
                <w:rFonts w:hint="eastAsia" w:ascii="宋体" w:hAnsi="宋体" w:eastAsia="宋体" w:cs="宋体"/>
                <w:sz w:val="24"/>
                <w:szCs w:val="24"/>
                <w:highlight w:val="none"/>
              </w:rPr>
              <w:t>Hz</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卫星天线：卫星、对讲二合一天线（可拆卸）</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★内    存：RAM：</w:t>
            </w:r>
            <w:r>
              <w:rPr>
                <w:rFonts w:hint="eastAsia" w:hAnsi="宋体" w:cs="宋体"/>
                <w:sz w:val="24"/>
                <w:szCs w:val="24"/>
                <w:lang w:val="en-US" w:eastAsia="zh-CN"/>
              </w:rPr>
              <w:t>1</w:t>
            </w:r>
            <w:r>
              <w:rPr>
                <w:rFonts w:hint="eastAsia" w:ascii="宋体" w:hAnsi="宋体" w:eastAsia="宋体" w:cs="宋体"/>
                <w:sz w:val="24"/>
                <w:szCs w:val="24"/>
              </w:rPr>
              <w:t>GB+ROM：</w:t>
            </w:r>
            <w:r>
              <w:rPr>
                <w:rFonts w:hint="eastAsia" w:hAnsi="宋体" w:cs="宋体"/>
                <w:sz w:val="24"/>
                <w:szCs w:val="24"/>
                <w:lang w:val="en-US" w:eastAsia="zh-CN"/>
              </w:rPr>
              <w:t>16</w:t>
            </w:r>
            <w:r>
              <w:rPr>
                <w:rFonts w:hint="eastAsia" w:ascii="宋体" w:hAnsi="宋体" w:eastAsia="宋体" w:cs="宋体"/>
                <w:sz w:val="24"/>
                <w:szCs w:val="24"/>
              </w:rPr>
              <w:t>GB 及以上：</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显 示 屏：3.1英寸电容屏及以上</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★CPU频率：四核，1.3GHz及以上</w:t>
            </w:r>
          </w:p>
          <w:p>
            <w:pPr>
              <w:autoSpaceDE w:val="0"/>
              <w:autoSpaceDN w:val="0"/>
              <w:adjustRightInd w:val="0"/>
              <w:spacing w:line="240" w:lineRule="auto"/>
              <w:ind w:right="-20"/>
              <w:jc w:val="left"/>
              <w:rPr>
                <w:rFonts w:ascii="宋体" w:hAnsi="宋体" w:eastAsia="宋体" w:cs="宋体"/>
                <w:sz w:val="24"/>
                <w:szCs w:val="24"/>
              </w:rPr>
            </w:pPr>
            <w:r>
              <w:rPr>
                <w:rFonts w:hint="eastAsia" w:ascii="宋体" w:hAnsi="宋体" w:eastAsia="宋体" w:cs="宋体"/>
                <w:sz w:val="24"/>
                <w:szCs w:val="24"/>
              </w:rPr>
              <w:t>摄 像 头：后置500W及以上</w:t>
            </w:r>
          </w:p>
          <w:p>
            <w:pPr>
              <w:autoSpaceDE w:val="0"/>
              <w:autoSpaceDN w:val="0"/>
              <w:adjustRightInd w:val="0"/>
              <w:spacing w:line="240" w:lineRule="auto"/>
              <w:ind w:right="-20"/>
              <w:jc w:val="left"/>
              <w:rPr>
                <w:rFonts w:hint="default" w:ascii="宋体" w:hAnsi="宋体" w:eastAsia="宋体" w:cs="宋体"/>
                <w:sz w:val="24"/>
                <w:szCs w:val="24"/>
                <w:lang w:val="en-US" w:eastAsia="zh-CN"/>
              </w:rPr>
            </w:pPr>
            <w:r>
              <w:rPr>
                <w:rFonts w:hint="eastAsia" w:ascii="宋体" w:hAnsi="宋体" w:eastAsia="宋体" w:cs="宋体"/>
                <w:sz w:val="24"/>
                <w:szCs w:val="24"/>
              </w:rPr>
              <w:t>★电池：容量4000mAh及以上；支持电池</w:t>
            </w:r>
            <w:r>
              <w:rPr>
                <w:rFonts w:hint="eastAsia" w:hAnsi="宋体" w:cs="宋体"/>
                <w:sz w:val="24"/>
                <w:szCs w:val="24"/>
                <w:lang w:val="en-US" w:eastAsia="zh-CN"/>
              </w:rPr>
              <w:t>快速拆卸更换,待机时间≥160小时，通话≥10小时</w:t>
            </w:r>
          </w:p>
          <w:p>
            <w:pPr>
              <w:autoSpaceDE w:val="0"/>
              <w:autoSpaceDN w:val="0"/>
              <w:adjustRightInd w:val="0"/>
              <w:spacing w:line="240" w:lineRule="auto"/>
              <w:ind w:right="-20"/>
              <w:jc w:val="left"/>
              <w:rPr>
                <w:rFonts w:hint="eastAsia" w:ascii="宋体" w:hAnsi="宋体" w:eastAsia="宋体" w:cs="宋体"/>
                <w:sz w:val="24"/>
                <w:szCs w:val="24"/>
                <w:lang w:val="en-US" w:eastAsia="zh-CN"/>
              </w:rPr>
            </w:pPr>
            <w:r>
              <w:rPr>
                <w:rFonts w:hint="eastAsia" w:ascii="宋体" w:hAnsi="宋体" w:eastAsia="宋体" w:cs="宋体"/>
                <w:sz w:val="24"/>
                <w:szCs w:val="24"/>
              </w:rPr>
              <w:t>充电</w:t>
            </w:r>
            <w:r>
              <w:rPr>
                <w:rFonts w:hint="eastAsia" w:ascii="宋体" w:hAnsi="宋体" w:cs="宋体"/>
                <w:sz w:val="24"/>
                <w:szCs w:val="24"/>
                <w:lang w:eastAsia="zh-CN"/>
              </w:rPr>
              <w:t>、</w:t>
            </w:r>
            <w:r>
              <w:rPr>
                <w:rFonts w:hint="eastAsia" w:ascii="宋体" w:hAnsi="宋体" w:eastAsia="宋体" w:cs="宋体"/>
                <w:sz w:val="24"/>
                <w:szCs w:val="24"/>
              </w:rPr>
              <w:t>耳机接口：Micro USB</w:t>
            </w:r>
            <w:r>
              <w:rPr>
                <w:rFonts w:hint="eastAsia" w:ascii="宋体" w:hAnsi="宋体" w:cs="宋体"/>
                <w:sz w:val="24"/>
                <w:szCs w:val="24"/>
                <w:lang w:val="en-US" w:eastAsia="zh-CN"/>
              </w:rPr>
              <w:t>或Type-C接口或单独</w:t>
            </w:r>
            <w:r>
              <w:rPr>
                <w:rFonts w:hint="eastAsia" w:ascii="宋体" w:hAnsi="宋体" w:eastAsia="宋体" w:cs="宋体"/>
                <w:sz w:val="24"/>
                <w:szCs w:val="24"/>
              </w:rPr>
              <w:t>3.5mm耳机接</w:t>
            </w:r>
            <w:r>
              <w:rPr>
                <w:rFonts w:hint="eastAsia" w:hAnsi="宋体" w:cs="宋体"/>
                <w:sz w:val="24"/>
                <w:szCs w:val="24"/>
                <w:lang w:val="en-US" w:eastAsia="zh-CN"/>
              </w:rPr>
              <w:t>口</w:t>
            </w:r>
          </w:p>
          <w:p>
            <w:pPr>
              <w:autoSpaceDE w:val="0"/>
              <w:autoSpaceDN w:val="0"/>
              <w:adjustRightInd w:val="0"/>
              <w:spacing w:line="240" w:lineRule="auto"/>
              <w:ind w:right="-20"/>
              <w:jc w:val="left"/>
              <w:rPr>
                <w:rFonts w:hint="eastAsia" w:ascii="宋体" w:hAnsi="宋体" w:eastAsia="宋体" w:cs="宋体"/>
                <w:sz w:val="24"/>
                <w:szCs w:val="24"/>
              </w:rPr>
            </w:pPr>
            <w:r>
              <w:rPr>
                <w:rFonts w:hint="eastAsia" w:ascii="宋体" w:hAnsi="宋体" w:eastAsia="宋体" w:cs="宋体"/>
                <w:sz w:val="24"/>
                <w:szCs w:val="24"/>
              </w:rPr>
              <w:t>键盘：全功能键盘</w:t>
            </w:r>
          </w:p>
          <w:p>
            <w:pPr>
              <w:autoSpaceDE w:val="0"/>
              <w:autoSpaceDN w:val="0"/>
              <w:adjustRightInd w:val="0"/>
              <w:spacing w:line="240" w:lineRule="auto"/>
              <w:ind w:right="-20"/>
              <w:jc w:val="left"/>
              <w:rPr>
                <w:rFonts w:hint="eastAsia" w:hAnsi="宋体" w:cs="宋体"/>
                <w:sz w:val="24"/>
                <w:szCs w:val="24"/>
                <w:lang w:val="en-US" w:eastAsia="zh-CN"/>
              </w:rPr>
            </w:pPr>
            <w:r>
              <w:rPr>
                <w:rFonts w:hint="eastAsia" w:hAnsi="宋体" w:cs="宋体"/>
                <w:sz w:val="24"/>
                <w:szCs w:val="24"/>
                <w:lang w:val="en-US" w:eastAsia="zh-CN"/>
              </w:rPr>
              <w:t>数量：150套</w:t>
            </w:r>
          </w:p>
          <w:p>
            <w:pPr>
              <w:autoSpaceDE w:val="0"/>
              <w:autoSpaceDN w:val="0"/>
              <w:adjustRightInd w:val="0"/>
              <w:spacing w:line="240" w:lineRule="auto"/>
              <w:ind w:right="-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座充：原厂产品。与手持式卫星电话为同一品牌；</w:t>
            </w:r>
          </w:p>
          <w:p>
            <w:pPr>
              <w:autoSpaceDE w:val="0"/>
              <w:autoSpaceDN w:val="0"/>
              <w:adjustRightInd w:val="0"/>
              <w:spacing w:line="240" w:lineRule="auto"/>
              <w:ind w:right="-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背夹：标配。采用贴合式设计，方便佩戴于肩章或悬挂于背包；必须与手持式卫星电话为同一品牌；</w:t>
            </w:r>
          </w:p>
          <w:p>
            <w:pPr>
              <w:autoSpaceDE w:val="0"/>
              <w:autoSpaceDN w:val="0"/>
              <w:adjustRightInd w:val="0"/>
              <w:spacing w:line="240" w:lineRule="auto"/>
              <w:ind w:right="-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其他：（1）具有3C证书、入网许可证、型号核准证（承诺中标后提供证书复印件）</w:t>
            </w:r>
          </w:p>
          <w:p>
            <w:pPr>
              <w:autoSpaceDE w:val="0"/>
              <w:autoSpaceDN w:val="0"/>
              <w:adjustRightInd w:val="0"/>
              <w:spacing w:line="240" w:lineRule="auto"/>
              <w:ind w:right="-20"/>
              <w:jc w:val="left"/>
              <w:rPr>
                <w:rFonts w:hint="default" w:ascii="宋体" w:hAnsi="宋体" w:eastAsia="宋体"/>
                <w:sz w:val="24"/>
                <w:szCs w:val="24"/>
                <w:lang w:val="en-US" w:eastAsia="zh-CN"/>
              </w:rPr>
            </w:pPr>
            <w:r>
              <w:rPr>
                <w:rFonts w:hint="eastAsia" w:ascii="宋体" w:hAnsi="宋体" w:eastAsia="宋体" w:cs="宋体"/>
                <w:sz w:val="24"/>
                <w:szCs w:val="24"/>
                <w:lang w:val="en-US" w:eastAsia="zh-CN"/>
              </w:rPr>
              <w:t>（2）标配应急设备箱：防尘防水，适用于</w:t>
            </w:r>
            <w:r>
              <w:rPr>
                <w:rFonts w:hint="eastAsia" w:cs="宋体"/>
                <w:sz w:val="24"/>
                <w:szCs w:val="24"/>
                <w:lang w:val="en-US" w:eastAsia="zh-CN"/>
              </w:rPr>
              <w:t>行业用户出勤时使用，便于通讯设备及所有配件的整理储存，保障在恶劣环境下通信装备完好。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97" w:type="dxa"/>
            <w:noWrap w:val="0"/>
            <w:vAlign w:val="center"/>
          </w:tcPr>
          <w:p>
            <w:pPr>
              <w:autoSpaceDE w:val="0"/>
              <w:autoSpaceDN w:val="0"/>
              <w:adjustRightInd w:val="0"/>
              <w:ind w:right="-20"/>
              <w:jc w:val="center"/>
              <w:rPr>
                <w:rFonts w:ascii="宋体"/>
                <w:color w:val="000000"/>
                <w:sz w:val="24"/>
                <w:szCs w:val="24"/>
              </w:rPr>
            </w:pPr>
            <w:r>
              <w:rPr>
                <w:rFonts w:hint="eastAsia" w:ascii="宋体"/>
                <w:color w:val="000000"/>
                <w:sz w:val="24"/>
                <w:szCs w:val="24"/>
              </w:rPr>
              <w:t>2</w:t>
            </w:r>
          </w:p>
        </w:tc>
        <w:tc>
          <w:tcPr>
            <w:tcW w:w="1762" w:type="dxa"/>
            <w:noWrap w:val="0"/>
            <w:vAlign w:val="center"/>
          </w:tcPr>
          <w:p>
            <w:pPr>
              <w:autoSpaceDE w:val="0"/>
              <w:autoSpaceDN w:val="0"/>
              <w:adjustRightInd w:val="0"/>
              <w:ind w:right="-20"/>
              <w:jc w:val="center"/>
              <w:rPr>
                <w:rFonts w:ascii="宋体" w:cs="宋体"/>
                <w:bCs/>
                <w:sz w:val="24"/>
                <w:szCs w:val="24"/>
              </w:rPr>
            </w:pPr>
            <w:r>
              <w:rPr>
                <w:rFonts w:hint="eastAsia"/>
                <w:sz w:val="24"/>
                <w:szCs w:val="24"/>
              </w:rPr>
              <w:t>天通卫星通信系统套餐服务</w:t>
            </w:r>
          </w:p>
        </w:tc>
        <w:tc>
          <w:tcPr>
            <w:tcW w:w="804" w:type="dxa"/>
            <w:noWrap w:val="0"/>
            <w:vAlign w:val="center"/>
          </w:tcPr>
          <w:p>
            <w:pPr>
              <w:autoSpaceDE w:val="0"/>
              <w:autoSpaceDN w:val="0"/>
              <w:adjustRightInd w:val="0"/>
              <w:ind w:right="-20"/>
              <w:jc w:val="center"/>
              <w:rPr>
                <w:rFonts w:ascii="宋体"/>
                <w:color w:val="000000"/>
                <w:sz w:val="24"/>
                <w:szCs w:val="24"/>
              </w:rPr>
            </w:pPr>
            <w:r>
              <w:rPr>
                <w:rFonts w:hint="eastAsia" w:ascii="宋体"/>
                <w:color w:val="000000"/>
                <w:sz w:val="24"/>
                <w:szCs w:val="24"/>
              </w:rPr>
              <w:t>项</w:t>
            </w:r>
          </w:p>
        </w:tc>
        <w:tc>
          <w:tcPr>
            <w:tcW w:w="6356" w:type="dxa"/>
            <w:noWrap w:val="0"/>
            <w:vAlign w:val="center"/>
          </w:tcPr>
          <w:p>
            <w:pPr>
              <w:autoSpaceDE w:val="0"/>
              <w:autoSpaceDN w:val="0"/>
              <w:adjustRightInd w:val="0"/>
              <w:ind w:right="-20"/>
              <w:jc w:val="left"/>
              <w:rPr>
                <w:rFonts w:hint="default" w:ascii="宋体" w:hAnsi="宋体" w:eastAsia="宋体"/>
                <w:color w:val="000000"/>
                <w:sz w:val="24"/>
                <w:szCs w:val="24"/>
                <w:lang w:val="en-US" w:eastAsia="zh-CN"/>
              </w:rPr>
            </w:pPr>
            <w:r>
              <w:rPr>
                <w:rFonts w:hint="eastAsia" w:ascii="宋体" w:hAnsi="宋体" w:eastAsia="宋体" w:cs="宋体"/>
                <w:sz w:val="24"/>
                <w:szCs w:val="24"/>
              </w:rPr>
              <w:t>每张卫星电话卡</w:t>
            </w:r>
            <w:r>
              <w:rPr>
                <w:rFonts w:hint="eastAsia" w:hAnsi="宋体" w:cs="宋体"/>
                <w:sz w:val="24"/>
                <w:szCs w:val="24"/>
                <w:lang w:val="en-US" w:eastAsia="zh-CN"/>
              </w:rPr>
              <w:t>包</w:t>
            </w:r>
            <w:r>
              <w:rPr>
                <w:rFonts w:hint="eastAsia" w:ascii="宋体" w:hAnsi="宋体" w:eastAsia="宋体" w:cs="宋体"/>
                <w:sz w:val="24"/>
                <w:szCs w:val="24"/>
              </w:rPr>
              <w:t>含</w:t>
            </w:r>
            <w:r>
              <w:rPr>
                <w:rFonts w:hint="eastAsia" w:hAnsi="宋体" w:cs="宋体"/>
                <w:sz w:val="24"/>
                <w:szCs w:val="24"/>
                <w:lang w:val="en-US" w:eastAsia="zh-CN"/>
              </w:rPr>
              <w:t>但不限于</w:t>
            </w:r>
            <w:r>
              <w:rPr>
                <w:rFonts w:hint="eastAsia" w:ascii="宋体" w:hAnsi="宋体" w:eastAsia="宋体" w:cs="宋体"/>
                <w:sz w:val="24"/>
                <w:szCs w:val="24"/>
              </w:rPr>
              <w:t>入网费、三年通讯费用（通话时长不少于720分钟/年/张）、短信费、流量费</w:t>
            </w:r>
            <w:r>
              <w:rPr>
                <w:rFonts w:hint="eastAsia" w:ascii="宋体" w:hAnsi="宋体" w:eastAsia="宋体" w:cs="宋体"/>
                <w:sz w:val="24"/>
                <w:szCs w:val="24"/>
                <w:lang w:eastAsia="zh-CN"/>
              </w:rPr>
              <w:t>；</w:t>
            </w:r>
            <w:r>
              <w:rPr>
                <w:rFonts w:hint="eastAsia" w:ascii="宋体" w:hAnsi="宋体" w:eastAsia="宋体" w:cs="宋体"/>
                <w:sz w:val="24"/>
                <w:szCs w:val="24"/>
              </w:rPr>
              <w:t>卫星电话</w:t>
            </w:r>
            <w:r>
              <w:rPr>
                <w:rFonts w:hint="eastAsia" w:hAnsi="宋体" w:cs="宋体"/>
                <w:sz w:val="24"/>
                <w:szCs w:val="24"/>
                <w:lang w:val="en-US" w:eastAsia="zh-CN"/>
              </w:rPr>
              <w:t>单</w:t>
            </w:r>
            <w:r>
              <w:rPr>
                <w:rFonts w:hint="eastAsia" w:ascii="宋体" w:hAnsi="宋体" w:eastAsia="宋体" w:cs="宋体"/>
                <w:sz w:val="24"/>
                <w:szCs w:val="24"/>
              </w:rPr>
              <w:t>卡，支持4G卡</w:t>
            </w:r>
            <w:r>
              <w:rPr>
                <w:rFonts w:hint="eastAsia" w:ascii="宋体" w:hAnsi="宋体" w:eastAsia="宋体" w:cs="宋体"/>
                <w:sz w:val="24"/>
                <w:szCs w:val="24"/>
                <w:lang w:eastAsia="zh-CN"/>
              </w:rPr>
              <w:t>。</w:t>
            </w:r>
            <w:r>
              <w:rPr>
                <w:rFonts w:hint="eastAsia" w:hAnsi="宋体" w:cs="宋体"/>
                <w:sz w:val="24"/>
                <w:szCs w:val="24"/>
                <w:lang w:val="en-US" w:eastAsia="zh-CN"/>
              </w:rPr>
              <w:t>三年套餐资费不得高于3000元。供应商负责办理套餐的一切服务。</w:t>
            </w:r>
          </w:p>
        </w:tc>
      </w:tr>
    </w:tbl>
    <w:p>
      <w:pPr>
        <w:bidi w:val="0"/>
        <w:jc w:val="left"/>
        <w:rPr>
          <w:rFonts w:hint="default" w:eastAsia="宋体"/>
          <w:b/>
          <w:bCs/>
          <w:lang w:val="en-US" w:eastAsia="zh-CN"/>
        </w:rPr>
      </w:pPr>
      <w:r>
        <w:rPr>
          <w:rFonts w:hint="eastAsia"/>
          <w:b/>
          <w:bCs/>
          <w:lang w:val="en-US" w:eastAsia="zh-CN"/>
        </w:rPr>
        <w:t>三、提供样品</w:t>
      </w:r>
    </w:p>
    <w:p>
      <w:pPr>
        <w:spacing w:line="440" w:lineRule="exact"/>
        <w:ind w:firstLine="720" w:firstLineChars="300"/>
        <w:rPr>
          <w:rFonts w:hint="eastAsia" w:ascii="宋体" w:hAnsi="宋体" w:eastAsia="宋体" w:cs="宋体"/>
          <w:sz w:val="24"/>
          <w:lang w:eastAsia="zh-CN"/>
        </w:rPr>
      </w:pPr>
      <w:r>
        <w:rPr>
          <w:rFonts w:hint="eastAsia" w:ascii="宋体" w:hAnsi="宋体" w:eastAsia="宋体" w:cs="宋体"/>
          <w:sz w:val="24"/>
          <w:lang w:eastAsia="zh-CN"/>
        </w:rPr>
        <w:t>本项目需提供样品：</w:t>
      </w:r>
      <w:r>
        <w:rPr>
          <w:rFonts w:hint="eastAsia" w:ascii="宋体" w:hAnsi="宋体" w:eastAsia="宋体" w:cs="宋体"/>
          <w:sz w:val="24"/>
          <w:lang w:val="en-US" w:eastAsia="zh-CN"/>
        </w:rPr>
        <w:t>卫星电话</w:t>
      </w:r>
      <w:r>
        <w:rPr>
          <w:rFonts w:hint="eastAsia" w:hAnsi="宋体" w:cs="宋体"/>
          <w:sz w:val="24"/>
          <w:lang w:val="en-US" w:eastAsia="zh-CN"/>
        </w:rPr>
        <w:t>、座充、背夹</w:t>
      </w:r>
      <w:r>
        <w:rPr>
          <w:rFonts w:hint="eastAsia" w:ascii="宋体" w:hAnsi="宋体" w:eastAsia="宋体" w:cs="宋体"/>
          <w:sz w:val="24"/>
          <w:lang w:val="en-US" w:eastAsia="zh-CN"/>
        </w:rPr>
        <w:t>及其配件一套</w:t>
      </w:r>
      <w:r>
        <w:rPr>
          <w:rFonts w:hint="eastAsia" w:ascii="宋体" w:hAnsi="宋体" w:eastAsia="宋体" w:cs="宋体"/>
          <w:sz w:val="24"/>
          <w:lang w:eastAsia="zh-CN"/>
        </w:rPr>
        <w:t>。</w:t>
      </w:r>
      <w:r>
        <w:rPr>
          <w:rFonts w:hint="eastAsia" w:ascii="宋体" w:hAnsi="宋体" w:eastAsia="宋体" w:cs="宋体"/>
          <w:sz w:val="24"/>
        </w:rPr>
        <w:t>样品制作的标准</w:t>
      </w:r>
      <w:r>
        <w:rPr>
          <w:rFonts w:hint="eastAsia" w:ascii="宋体" w:hAnsi="宋体" w:eastAsia="宋体" w:cs="宋体"/>
          <w:sz w:val="24"/>
          <w:lang w:eastAsia="zh-CN"/>
        </w:rPr>
        <w:t>见技术参数和要求。</w:t>
      </w:r>
    </w:p>
    <w:p>
      <w:pPr>
        <w:spacing w:line="440" w:lineRule="exact"/>
        <w:ind w:firstLine="720" w:firstLineChars="300"/>
        <w:rPr>
          <w:rFonts w:hint="eastAsia" w:ascii="宋体" w:hAnsi="宋体" w:eastAsia="宋体" w:cs="宋体"/>
          <w:sz w:val="24"/>
        </w:rPr>
      </w:pPr>
      <w:r>
        <w:rPr>
          <w:rFonts w:hint="eastAsia" w:ascii="宋体" w:hAnsi="宋体" w:eastAsia="宋体" w:cs="宋体"/>
          <w:sz w:val="24"/>
        </w:rPr>
        <w:t>1、样品种类、规格须按采购</w:t>
      </w:r>
      <w:r>
        <w:rPr>
          <w:rFonts w:hint="eastAsia" w:ascii="宋体" w:hAnsi="宋体" w:eastAsia="宋体" w:cs="宋体"/>
          <w:sz w:val="24"/>
          <w:lang w:val="en-US" w:eastAsia="zh-CN"/>
        </w:rPr>
        <w:t>清单</w:t>
      </w:r>
      <w:r>
        <w:rPr>
          <w:rFonts w:hint="eastAsia" w:ascii="宋体" w:hAnsi="宋体" w:eastAsia="宋体" w:cs="宋体"/>
          <w:sz w:val="24"/>
        </w:rPr>
        <w:t>要求提供，如有不符者，由评标委员会成员认定是否为重大偏离，属于非重大偏离的，评标委员会酌情给予样品评分扣分。</w:t>
      </w:r>
    </w:p>
    <w:p>
      <w:pPr>
        <w:spacing w:line="440" w:lineRule="exact"/>
        <w:ind w:firstLine="720" w:firstLineChars="300"/>
        <w:rPr>
          <w:rFonts w:hint="default" w:ascii="宋体" w:hAnsi="宋体" w:eastAsia="宋体" w:cs="宋体"/>
          <w:sz w:val="24"/>
          <w:lang w:val="en-US" w:eastAsia="zh-CN"/>
        </w:rPr>
      </w:pPr>
      <w:r>
        <w:rPr>
          <w:rFonts w:hint="eastAsia" w:ascii="宋体" w:hAnsi="宋体" w:eastAsia="宋体" w:cs="宋体"/>
          <w:sz w:val="24"/>
        </w:rPr>
        <w:t>2、投标结束后成</w:t>
      </w:r>
      <w:r>
        <w:rPr>
          <w:rFonts w:hint="eastAsia" w:ascii="宋体" w:hAnsi="宋体" w:eastAsia="宋体" w:cs="宋体"/>
          <w:sz w:val="24"/>
          <w:lang w:eastAsia="zh-CN"/>
        </w:rPr>
        <w:t>中标</w:t>
      </w:r>
      <w:r>
        <w:rPr>
          <w:rFonts w:hint="eastAsia" w:ascii="宋体" w:hAnsi="宋体" w:eastAsia="宋体" w:cs="宋体"/>
          <w:sz w:val="24"/>
        </w:rPr>
        <w:t>供应商的样品实物留采购人处封存，作为验收依据之一，非货物验收的唯一标准。</w:t>
      </w:r>
      <w:r>
        <w:rPr>
          <w:rFonts w:hint="eastAsia" w:ascii="宋体" w:hAnsi="宋体" w:eastAsia="宋体" w:cs="宋体"/>
          <w:sz w:val="24"/>
          <w:lang w:val="en-US" w:eastAsia="zh-CN"/>
        </w:rPr>
        <w:t>未中标的供应商</w:t>
      </w:r>
      <w:r>
        <w:rPr>
          <w:rFonts w:hint="eastAsia" w:ascii="宋体" w:hAnsi="宋体" w:eastAsia="宋体" w:cs="宋体"/>
          <w:sz w:val="24"/>
        </w:rPr>
        <w:t>的样品</w:t>
      </w:r>
      <w:r>
        <w:rPr>
          <w:rFonts w:hint="eastAsia" w:ascii="宋体" w:hAnsi="宋体" w:eastAsia="宋体" w:cs="宋体"/>
          <w:sz w:val="24"/>
          <w:lang w:val="en-US" w:eastAsia="zh-CN"/>
        </w:rPr>
        <w:t>评审结束后退还。</w:t>
      </w:r>
    </w:p>
    <w:p>
      <w:pPr>
        <w:spacing w:line="440" w:lineRule="exact"/>
        <w:ind w:firstLine="720" w:firstLineChars="300"/>
        <w:rPr>
          <w:rFonts w:hint="eastAsia" w:ascii="宋体" w:hAnsi="宋体" w:eastAsia="宋体" w:cs="宋体"/>
          <w:sz w:val="24"/>
        </w:rPr>
      </w:pPr>
      <w:r>
        <w:rPr>
          <w:rFonts w:hint="eastAsia" w:ascii="宋体" w:hAnsi="宋体" w:eastAsia="宋体" w:cs="宋体"/>
          <w:sz w:val="24"/>
        </w:rPr>
        <w:t>3、样品递交时间、地点：由于疫情尚未结束，</w:t>
      </w:r>
      <w:r>
        <w:rPr>
          <w:rFonts w:hint="eastAsia" w:ascii="宋体" w:hAnsi="宋体" w:eastAsia="宋体" w:cs="宋体"/>
          <w:sz w:val="24"/>
          <w:lang w:val="en-US" w:eastAsia="zh-CN"/>
        </w:rPr>
        <w:t>可</w:t>
      </w:r>
      <w:r>
        <w:rPr>
          <w:rFonts w:hint="eastAsia" w:ascii="宋体" w:hAnsi="宋体" w:eastAsia="宋体" w:cs="宋体"/>
          <w:sz w:val="24"/>
        </w:rPr>
        <w:t>在投标当天开标截止时间前寄达</w:t>
      </w:r>
      <w:r>
        <w:rPr>
          <w:rFonts w:hint="eastAsia" w:ascii="宋体" w:hAnsi="宋体" w:eastAsia="宋体" w:cs="宋体"/>
          <w:sz w:val="24"/>
          <w:lang w:val="en-US" w:eastAsia="zh-CN"/>
        </w:rPr>
        <w:t>至采购代理机构处，</w:t>
      </w:r>
      <w:r>
        <w:rPr>
          <w:rFonts w:hint="eastAsia" w:ascii="宋体" w:hAnsi="宋体" w:eastAsia="宋体" w:cs="宋体"/>
          <w:sz w:val="24"/>
        </w:rPr>
        <w:t>否则视为放弃。(邮寄地址:浙江省</w:t>
      </w:r>
      <w:r>
        <w:rPr>
          <w:rFonts w:hint="eastAsia" w:ascii="宋体" w:hAnsi="宋体" w:eastAsia="宋体" w:cs="宋体"/>
          <w:sz w:val="24"/>
          <w:lang w:val="en-US" w:eastAsia="zh-CN"/>
        </w:rPr>
        <w:t xml:space="preserve">衢州市衢江区东迹大道国金大厦1108室郑女士收 </w:t>
      </w:r>
      <w:r>
        <w:rPr>
          <w:rFonts w:hint="eastAsia" w:hAnsi="宋体" w:cs="宋体"/>
          <w:sz w:val="24"/>
          <w:szCs w:val="28"/>
        </w:rPr>
        <w:t>1</w:t>
      </w:r>
      <w:r>
        <w:rPr>
          <w:rFonts w:hint="eastAsia" w:hAnsi="宋体" w:cs="宋体"/>
          <w:sz w:val="24"/>
          <w:szCs w:val="28"/>
          <w:lang w:val="en-US" w:eastAsia="zh-CN"/>
        </w:rPr>
        <w:t>9518686030</w:t>
      </w:r>
      <w:r>
        <w:rPr>
          <w:rFonts w:hint="eastAsia" w:ascii="宋体" w:hAnsi="宋体" w:eastAsia="宋体" w:cs="宋体"/>
          <w:sz w:val="24"/>
          <w:lang w:val="en-US" w:eastAsia="zh-CN"/>
        </w:rPr>
        <w:t xml:space="preserve">  </w:t>
      </w:r>
      <w:r>
        <w:rPr>
          <w:rFonts w:hint="eastAsia" w:ascii="宋体" w:hAnsi="宋体" w:eastAsia="宋体" w:cs="宋体"/>
          <w:sz w:val="24"/>
        </w:rPr>
        <w:t>)</w:t>
      </w:r>
    </w:p>
    <w:p>
      <w:pPr>
        <w:spacing w:line="44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4、样品递交封装要求：整体打包，贴上投标人的完整名称。</w:t>
      </w:r>
    </w:p>
    <w:p>
      <w:pPr>
        <w:widowControl/>
        <w:spacing w:line="360" w:lineRule="auto"/>
        <w:rPr>
          <w:rFonts w:hint="eastAsia" w:hAnsi="宋体" w:cs="宋体"/>
          <w:b/>
          <w:sz w:val="28"/>
          <w:szCs w:val="28"/>
          <w:lang w:val="en-US" w:eastAsia="zh-CN"/>
        </w:rPr>
      </w:pPr>
    </w:p>
    <w:p>
      <w:pPr>
        <w:widowControl/>
        <w:spacing w:line="360" w:lineRule="auto"/>
        <w:rPr>
          <w:rFonts w:hAnsi="宋体" w:cs="宋体"/>
          <w:b/>
          <w:sz w:val="28"/>
          <w:szCs w:val="28"/>
        </w:rPr>
      </w:pPr>
      <w:r>
        <w:rPr>
          <w:rFonts w:hint="eastAsia" w:hAnsi="宋体" w:cs="宋体"/>
          <w:b/>
          <w:sz w:val="28"/>
          <w:szCs w:val="28"/>
          <w:lang w:val="en-US" w:eastAsia="zh-CN"/>
        </w:rPr>
        <w:t>四</w:t>
      </w:r>
      <w:r>
        <w:rPr>
          <w:rFonts w:hint="eastAsia" w:hAnsi="宋体" w:cs="宋体"/>
          <w:b/>
          <w:sz w:val="28"/>
          <w:szCs w:val="28"/>
        </w:rPr>
        <w:t>、商务需求</w:t>
      </w:r>
    </w:p>
    <w:p>
      <w:pPr>
        <w:spacing w:line="440" w:lineRule="exact"/>
        <w:ind w:firstLine="480" w:firstLineChars="200"/>
        <w:rPr>
          <w:rFonts w:hAnsi="宋体" w:cs="宋体"/>
          <w:sz w:val="24"/>
        </w:rPr>
      </w:pPr>
      <w:r>
        <w:rPr>
          <w:rFonts w:hint="eastAsia" w:hAnsi="宋体" w:cs="宋体"/>
          <w:sz w:val="24"/>
          <w:lang w:val="en-US" w:eastAsia="zh-CN"/>
        </w:rPr>
        <w:t>3</w:t>
      </w:r>
      <w:r>
        <w:rPr>
          <w:rFonts w:hint="eastAsia" w:hAnsi="宋体" w:cs="宋体"/>
          <w:sz w:val="24"/>
        </w:rPr>
        <w:t>.1交货时间及地点</w:t>
      </w:r>
    </w:p>
    <w:p>
      <w:pPr>
        <w:spacing w:line="440" w:lineRule="exact"/>
        <w:ind w:firstLine="482" w:firstLineChars="200"/>
        <w:rPr>
          <w:rFonts w:hAnsi="宋体" w:cs="宋体"/>
          <w:b/>
          <w:bCs/>
          <w:color w:val="auto"/>
          <w:sz w:val="24"/>
        </w:rPr>
      </w:pPr>
      <w:r>
        <w:rPr>
          <w:rFonts w:hint="eastAsia" w:hAnsi="宋体" w:cs="宋体"/>
          <w:b/>
          <w:bCs/>
          <w:color w:val="auto"/>
          <w:sz w:val="24"/>
        </w:rPr>
        <w:t>▲(1)中标人应在合同签订后</w:t>
      </w:r>
      <w:r>
        <w:rPr>
          <w:rFonts w:hint="eastAsia" w:hAnsi="宋体" w:cs="宋体"/>
          <w:b/>
          <w:bCs/>
          <w:color w:val="auto"/>
          <w:sz w:val="24"/>
          <w:lang w:val="en-US" w:eastAsia="zh-CN"/>
        </w:rPr>
        <w:t>3</w:t>
      </w:r>
      <w:r>
        <w:rPr>
          <w:rFonts w:hint="eastAsia" w:hAnsi="宋体" w:cs="宋体"/>
          <w:b/>
          <w:bCs/>
          <w:color w:val="auto"/>
          <w:sz w:val="24"/>
        </w:rPr>
        <w:t>0日历天</w:t>
      </w:r>
      <w:r>
        <w:rPr>
          <w:rFonts w:hint="eastAsia" w:hAnsi="宋体" w:cs="宋体"/>
          <w:b/>
          <w:bCs/>
          <w:color w:val="auto"/>
          <w:sz w:val="24"/>
          <w:lang w:val="en-US" w:eastAsia="zh-CN"/>
        </w:rPr>
        <w:t>内完</w:t>
      </w:r>
      <w:r>
        <w:rPr>
          <w:rFonts w:hint="eastAsia" w:ascii="宋体" w:hAnsi="宋体" w:eastAsia="宋体" w:cs="宋体"/>
          <w:b/>
          <w:bCs/>
          <w:color w:val="auto"/>
          <w:sz w:val="24"/>
          <w:lang w:val="en-US" w:eastAsia="zh-CN"/>
        </w:rPr>
        <w:t>成</w:t>
      </w:r>
      <w:r>
        <w:rPr>
          <w:rFonts w:hint="eastAsia" w:ascii="宋体" w:hAnsi="宋体" w:eastAsia="宋体" w:cs="宋体"/>
          <w:b/>
          <w:bCs/>
          <w:color w:val="auto"/>
          <w:sz w:val="24"/>
          <w:lang w:eastAsia="zh-CN"/>
        </w:rPr>
        <w:t>设备安装，调试，达到验收条件</w:t>
      </w:r>
      <w:r>
        <w:rPr>
          <w:rFonts w:hint="eastAsia" w:hAnsi="宋体" w:cs="宋体"/>
          <w:b/>
          <w:bCs/>
          <w:color w:val="auto"/>
          <w:sz w:val="24"/>
        </w:rPr>
        <w:t>。</w:t>
      </w:r>
    </w:p>
    <w:p>
      <w:pPr>
        <w:spacing w:line="440" w:lineRule="exact"/>
        <w:ind w:firstLine="720" w:firstLineChars="300"/>
        <w:rPr>
          <w:rFonts w:hint="eastAsia" w:hAnsi="宋体" w:cs="宋体"/>
          <w:sz w:val="24"/>
        </w:rPr>
      </w:pPr>
      <w:r>
        <w:rPr>
          <w:rFonts w:hint="eastAsia" w:hAnsi="宋体" w:cs="宋体"/>
          <w:sz w:val="24"/>
        </w:rPr>
        <w:t xml:space="preserve">(2)签订合同后，供应商按照与采购人的约定时间将所供货物免费送货至采购人指定地点接收处后拆箱，供应商专业人员负责免费安装调试。 </w:t>
      </w:r>
    </w:p>
    <w:p>
      <w:pPr>
        <w:spacing w:line="440" w:lineRule="exact"/>
        <w:ind w:firstLine="720" w:firstLineChars="300"/>
        <w:rPr>
          <w:rFonts w:hint="default" w:hAnsi="宋体" w:eastAsia="宋体" w:cs="宋体"/>
          <w:sz w:val="24"/>
          <w:lang w:val="en-US" w:eastAsia="zh-CN"/>
        </w:rPr>
      </w:pPr>
      <w:r>
        <w:rPr>
          <w:rFonts w:hint="eastAsia" w:hAnsi="宋体" w:cs="宋体"/>
          <w:sz w:val="24"/>
          <w:lang w:eastAsia="zh-CN"/>
        </w:rPr>
        <w:t>（</w:t>
      </w:r>
      <w:r>
        <w:rPr>
          <w:rFonts w:hint="eastAsia" w:hAnsi="宋体" w:cs="宋体"/>
          <w:sz w:val="24"/>
        </w:rPr>
        <w:t>3</w:t>
      </w:r>
      <w:r>
        <w:rPr>
          <w:rFonts w:hint="eastAsia" w:hAnsi="宋体" w:cs="宋体"/>
          <w:sz w:val="24"/>
          <w:lang w:eastAsia="zh-CN"/>
        </w:rPr>
        <w:t>）</w:t>
      </w:r>
      <w:r>
        <w:rPr>
          <w:rFonts w:hint="eastAsia" w:hAnsi="宋体" w:cs="宋体"/>
          <w:sz w:val="24"/>
        </w:rPr>
        <w:t>供应商所供货物的生产日期需在2021年1月1日后，且必须符合国家标准的合格、合法产品。严禁使用质量不合格或不符合设计要求的材料，否则</w:t>
      </w:r>
      <w:r>
        <w:rPr>
          <w:rFonts w:hint="eastAsia" w:hAnsi="宋体" w:cs="宋体"/>
          <w:sz w:val="24"/>
          <w:lang w:val="en-US" w:eastAsia="zh-CN"/>
        </w:rPr>
        <w:t>供应商</w:t>
      </w:r>
      <w:r>
        <w:rPr>
          <w:rFonts w:hint="eastAsia" w:hAnsi="宋体" w:cs="宋体"/>
          <w:sz w:val="24"/>
        </w:rPr>
        <w:t>必须承担由此产生的一切责任。</w:t>
      </w:r>
    </w:p>
    <w:p>
      <w:pPr>
        <w:spacing w:line="440" w:lineRule="exact"/>
        <w:ind w:firstLine="720" w:firstLineChars="300"/>
        <w:rPr>
          <w:rFonts w:hAnsi="宋体" w:cs="宋体"/>
          <w:sz w:val="24"/>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w:t>
      </w:r>
      <w:r>
        <w:rPr>
          <w:rFonts w:hint="eastAsia" w:hAnsi="宋体" w:cs="宋体"/>
          <w:sz w:val="24"/>
        </w:rPr>
        <w:t>货物交付使用时，须提供货物说明书、合格证等相关资料和原配附件。中标人提供的中标物品，必须符合本采购文件要求、原包装送达采购单位；如有不符，采购人可以无条件退货，所造成的损失由中标人承担。更换后的零部件质保期按更换日起顺延。</w:t>
      </w:r>
    </w:p>
    <w:p>
      <w:pPr>
        <w:spacing w:line="440" w:lineRule="exact"/>
        <w:ind w:firstLine="480" w:firstLineChars="200"/>
        <w:rPr>
          <w:rFonts w:hAnsi="宋体" w:cs="宋体"/>
          <w:sz w:val="24"/>
        </w:rPr>
      </w:pPr>
      <w:r>
        <w:rPr>
          <w:rFonts w:hint="eastAsia" w:hAnsi="宋体" w:cs="宋体"/>
          <w:sz w:val="24"/>
          <w:lang w:val="en-US" w:eastAsia="zh-CN"/>
        </w:rPr>
        <w:t>3</w:t>
      </w:r>
      <w:r>
        <w:rPr>
          <w:rFonts w:hint="eastAsia" w:hAnsi="宋体" w:cs="宋体"/>
          <w:sz w:val="24"/>
        </w:rPr>
        <w:t>.2质保期及售后技术服务要求</w:t>
      </w:r>
    </w:p>
    <w:p>
      <w:pPr>
        <w:spacing w:line="440" w:lineRule="exact"/>
        <w:ind w:firstLine="482" w:firstLineChars="200"/>
        <w:rPr>
          <w:rFonts w:hAnsi="宋体" w:cs="宋体"/>
          <w:b/>
          <w:bCs/>
          <w:color w:val="auto"/>
          <w:sz w:val="24"/>
          <w:highlight w:val="none"/>
        </w:rPr>
      </w:pPr>
      <w:r>
        <w:rPr>
          <w:rFonts w:hint="eastAsia" w:hAnsi="宋体" w:cs="宋体"/>
          <w:b/>
          <w:bCs/>
          <w:color w:val="auto"/>
          <w:sz w:val="24"/>
          <w:highlight w:val="none"/>
        </w:rPr>
        <w:t xml:space="preserve"> ▲(1)质保期：所有设备以及项目整体免费质量保证期至少三年（</w:t>
      </w:r>
      <w:r>
        <w:rPr>
          <w:rFonts w:hint="eastAsia" w:hAnsi="宋体" w:cs="宋体"/>
          <w:b/>
          <w:bCs/>
          <w:color w:val="auto"/>
          <w:sz w:val="24"/>
          <w:highlight w:val="none"/>
          <w:lang w:val="en-US" w:eastAsia="zh-CN"/>
        </w:rPr>
        <w:t>整</w:t>
      </w:r>
      <w:r>
        <w:rPr>
          <w:rFonts w:hint="eastAsia" w:hAnsi="宋体" w:cs="宋体"/>
          <w:b/>
          <w:bCs/>
          <w:color w:val="auto"/>
          <w:sz w:val="24"/>
          <w:highlight w:val="none"/>
        </w:rPr>
        <w:t>机36个月），质量保证期从验收合格交付使用日起算。</w:t>
      </w:r>
    </w:p>
    <w:p>
      <w:pPr>
        <w:spacing w:line="44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2</w:t>
      </w:r>
      <w:r>
        <w:rPr>
          <w:rFonts w:hint="eastAsia" w:hAnsi="宋体" w:cs="宋体"/>
          <w:sz w:val="24"/>
        </w:rPr>
        <w:t>)完整准确地表述原厂家的标准售后服务承诺（范围、标准及期限等）、投标人可能增加的服务承诺等。</w:t>
      </w:r>
    </w:p>
    <w:p>
      <w:pPr>
        <w:spacing w:line="44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)明示服务承诺可能涉及的前提设定和费用，否则将被认为是无条件和免费的。</w:t>
      </w:r>
    </w:p>
    <w:p>
      <w:pPr>
        <w:spacing w:line="440" w:lineRule="exact"/>
        <w:ind w:firstLine="482" w:firstLineChars="200"/>
        <w:rPr>
          <w:rFonts w:hAnsi="宋体" w:cs="宋体"/>
          <w:b/>
          <w:color w:val="auto"/>
          <w:sz w:val="24"/>
        </w:rPr>
      </w:pPr>
      <w:r>
        <w:rPr>
          <w:rFonts w:hint="eastAsia" w:hAnsi="宋体" w:cs="宋体"/>
          <w:b/>
          <w:color w:val="auto"/>
          <w:sz w:val="24"/>
        </w:rPr>
        <w:t>▲</w:t>
      </w:r>
      <w:r>
        <w:rPr>
          <w:rFonts w:hint="eastAsia" w:hAnsi="宋体" w:cs="宋体"/>
          <w:b/>
          <w:color w:val="auto"/>
          <w:sz w:val="24"/>
          <w:lang w:val="en-US" w:eastAsia="zh-CN"/>
        </w:rPr>
        <w:t>3</w:t>
      </w:r>
      <w:r>
        <w:rPr>
          <w:rFonts w:hint="eastAsia" w:hAnsi="宋体" w:cs="宋体"/>
          <w:b/>
          <w:color w:val="auto"/>
          <w:sz w:val="24"/>
        </w:rPr>
        <w:t>.</w:t>
      </w:r>
      <w:r>
        <w:rPr>
          <w:rFonts w:hint="eastAsia" w:hAnsi="宋体" w:cs="宋体"/>
          <w:b/>
          <w:color w:val="auto"/>
          <w:sz w:val="24"/>
          <w:lang w:val="en-US" w:eastAsia="zh-CN"/>
        </w:rPr>
        <w:t>3</w:t>
      </w:r>
      <w:r>
        <w:rPr>
          <w:rFonts w:hint="eastAsia" w:hAnsi="宋体" w:cs="宋体"/>
          <w:b/>
          <w:color w:val="auto"/>
          <w:sz w:val="24"/>
        </w:rPr>
        <w:t>付款方式</w:t>
      </w:r>
    </w:p>
    <w:p>
      <w:pPr>
        <w:spacing w:line="480" w:lineRule="exact"/>
        <w:ind w:firstLine="480" w:firstLineChars="200"/>
        <w:rPr>
          <w:rFonts w:hint="eastAsia" w:hAnsi="宋体" w:cs="宋体"/>
          <w:color w:val="auto"/>
          <w:sz w:val="24"/>
          <w:lang w:val="en-US" w:eastAsia="zh-CN"/>
        </w:rPr>
      </w:pPr>
      <w:r>
        <w:rPr>
          <w:rFonts w:hint="eastAsia" w:hAnsi="宋体" w:cs="宋体"/>
          <w:color w:val="auto"/>
          <w:sz w:val="24"/>
          <w:lang w:val="en-US" w:eastAsia="zh-CN"/>
        </w:rPr>
        <w:t>合同签订后</w:t>
      </w:r>
      <w:r>
        <w:rPr>
          <w:rFonts w:hint="eastAsia" w:hAnsi="宋体" w:cs="宋体"/>
          <w:color w:val="auto"/>
          <w:sz w:val="24"/>
        </w:rPr>
        <w:t>所有设备安装完成</w:t>
      </w:r>
      <w:r>
        <w:rPr>
          <w:rFonts w:hint="eastAsia" w:hAnsi="宋体" w:cs="宋体"/>
          <w:color w:val="auto"/>
          <w:sz w:val="24"/>
          <w:lang w:eastAsia="zh-CN"/>
        </w:rPr>
        <w:t>，</w:t>
      </w:r>
      <w:r>
        <w:rPr>
          <w:rFonts w:hint="eastAsia" w:hAnsi="宋体" w:cs="宋体"/>
          <w:color w:val="auto"/>
          <w:sz w:val="24"/>
        </w:rPr>
        <w:t>调试验收合格后采购人向中标人支付合同总价的</w:t>
      </w:r>
      <w:r>
        <w:rPr>
          <w:rFonts w:hint="eastAsia" w:hAnsi="宋体" w:cs="宋体"/>
          <w:color w:val="auto"/>
          <w:sz w:val="24"/>
          <w:lang w:val="en-US" w:eastAsia="zh-CN"/>
        </w:rPr>
        <w:t>9</w:t>
      </w:r>
      <w:r>
        <w:rPr>
          <w:rFonts w:hint="eastAsia" w:hAnsi="宋体" w:cs="宋体"/>
          <w:color w:val="auto"/>
          <w:sz w:val="24"/>
        </w:rPr>
        <w:t>5%，</w:t>
      </w:r>
      <w:r>
        <w:rPr>
          <w:rFonts w:hint="eastAsia" w:hAnsi="宋体" w:cs="宋体"/>
          <w:color w:val="auto"/>
          <w:sz w:val="24"/>
          <w:lang w:val="en-US" w:eastAsia="zh-CN"/>
        </w:rPr>
        <w:t>待项目服务期满后支付项目尾款5%。</w:t>
      </w:r>
    </w:p>
    <w:p>
      <w:pPr>
        <w:pStyle w:val="43"/>
        <w:spacing w:line="360" w:lineRule="auto"/>
        <w:ind w:firstLine="482" w:firstLineChars="200"/>
        <w:rPr>
          <w:rFonts w:cs="宋体"/>
          <w:b w:val="0"/>
          <w:bCs/>
          <w:sz w:val="24"/>
          <w:szCs w:val="24"/>
        </w:rPr>
      </w:pPr>
      <w:r>
        <w:rPr>
          <w:rFonts w:hint="eastAsia" w:ascii="宋体" w:hAnsi="宋体" w:eastAsia="宋体" w:cs="宋体"/>
          <w:b/>
          <w:color w:val="auto"/>
          <w:sz w:val="24"/>
          <w:lang w:val="en-US" w:eastAsia="zh-CN" w:bidi="ar-SA"/>
        </w:rPr>
        <w:t>3.4响应速度：</w:t>
      </w:r>
      <w:r>
        <w:rPr>
          <w:rFonts w:hint="eastAsia" w:cs="宋体"/>
          <w:b w:val="0"/>
          <w:bCs/>
          <w:sz w:val="24"/>
          <w:szCs w:val="24"/>
        </w:rPr>
        <w:t>质量保证期内，所有货物故障要求3小时内给出简单诊断和解决方法，并指导操作人员排除故障。若无法远程解决故障，专业维修工程师需在24小时内到达现场提供维修诊断服务。</w:t>
      </w:r>
    </w:p>
    <w:p>
      <w:pPr>
        <w:pStyle w:val="43"/>
        <w:spacing w:line="360" w:lineRule="auto"/>
        <w:ind w:firstLine="482" w:firstLineChars="200"/>
        <w:rPr>
          <w:rFonts w:cs="宋体"/>
          <w:b w:val="0"/>
          <w:bCs/>
          <w:sz w:val="24"/>
          <w:szCs w:val="24"/>
        </w:rPr>
      </w:pPr>
      <w:r>
        <w:rPr>
          <w:rFonts w:hint="eastAsia" w:ascii="宋体" w:hAnsi="宋体" w:eastAsia="宋体" w:cs="宋体"/>
          <w:b/>
          <w:color w:val="auto"/>
          <w:sz w:val="24"/>
          <w:lang w:val="en-US" w:eastAsia="zh-CN" w:bidi="ar-SA"/>
        </w:rPr>
        <w:t>3.5服务计划：</w:t>
      </w:r>
      <w:r>
        <w:rPr>
          <w:rFonts w:hint="eastAsia" w:cs="宋体"/>
          <w:b w:val="0"/>
          <w:bCs/>
          <w:sz w:val="24"/>
          <w:szCs w:val="24"/>
        </w:rPr>
        <w:t>供应商在质量保证期内提供服务计划，明确在质保期内定期巡视保养措施及时间。</w:t>
      </w:r>
    </w:p>
    <w:p>
      <w:pPr>
        <w:pStyle w:val="43"/>
        <w:spacing w:line="360" w:lineRule="auto"/>
        <w:ind w:firstLine="482" w:firstLineChars="200"/>
        <w:rPr>
          <w:rFonts w:cs="宋体"/>
          <w:b w:val="0"/>
          <w:bCs/>
          <w:sz w:val="24"/>
          <w:szCs w:val="24"/>
        </w:rPr>
      </w:pPr>
      <w:r>
        <w:rPr>
          <w:rFonts w:hint="eastAsia" w:cs="宋体"/>
          <w:b/>
          <w:bCs w:val="0"/>
          <w:sz w:val="24"/>
          <w:szCs w:val="24"/>
          <w:lang w:val="en-US" w:eastAsia="zh-CN"/>
        </w:rPr>
        <w:t>3.6</w:t>
      </w:r>
      <w:r>
        <w:rPr>
          <w:rFonts w:hint="eastAsia" w:cs="宋体"/>
          <w:b/>
          <w:bCs w:val="0"/>
          <w:sz w:val="24"/>
          <w:szCs w:val="24"/>
        </w:rPr>
        <w:t>维修维护：</w:t>
      </w:r>
      <w:r>
        <w:rPr>
          <w:rFonts w:hint="eastAsia" w:cs="宋体"/>
          <w:b w:val="0"/>
          <w:bCs/>
          <w:sz w:val="24"/>
          <w:szCs w:val="24"/>
        </w:rPr>
        <w:t>用户以电话、传真、电子邮件等联系方式向供应商的技术人员询问设备或其它相关的技术问题，供应商应竭力给出令客户满意的答复。供应商在质保期内提供免费维护工作，免费提供所有非人为损坏的配件，不收取人工费用。质保期满后成交供应商提供终身上门维修，货物出现故障供货商应积极配合，及时维修，并且维修费用能够提供一定的优惠折扣。</w:t>
      </w:r>
    </w:p>
    <w:p>
      <w:pPr>
        <w:pStyle w:val="43"/>
        <w:spacing w:line="360" w:lineRule="auto"/>
        <w:ind w:firstLine="482" w:firstLineChars="200"/>
        <w:rPr>
          <w:rFonts w:cs="宋体"/>
          <w:b w:val="0"/>
          <w:bCs/>
          <w:sz w:val="24"/>
          <w:szCs w:val="24"/>
        </w:rPr>
      </w:pPr>
      <w:r>
        <w:rPr>
          <w:rFonts w:hint="eastAsia" w:cs="宋体"/>
          <w:b/>
          <w:bCs w:val="0"/>
          <w:sz w:val="24"/>
          <w:szCs w:val="24"/>
          <w:lang w:val="en-US" w:eastAsia="zh-CN"/>
        </w:rPr>
        <w:t>3.7</w:t>
      </w:r>
      <w:r>
        <w:rPr>
          <w:rFonts w:hint="eastAsia" w:cs="宋体"/>
          <w:b/>
          <w:bCs w:val="0"/>
          <w:sz w:val="24"/>
          <w:szCs w:val="24"/>
        </w:rPr>
        <w:t>技术资料：</w:t>
      </w:r>
      <w:r>
        <w:rPr>
          <w:rFonts w:hint="eastAsia" w:cs="宋体"/>
          <w:b w:val="0"/>
          <w:bCs/>
          <w:sz w:val="24"/>
          <w:szCs w:val="24"/>
        </w:rPr>
        <w:t>免费提供操作和维护培训、配套软件升级及升级后的调试工作；免费提供完整的技术资料，包括软、硬件操作手册、用户使用说明等。免费附带教学光盘。</w:t>
      </w:r>
    </w:p>
    <w:p>
      <w:pPr>
        <w:pStyle w:val="43"/>
        <w:spacing w:line="360" w:lineRule="auto"/>
        <w:ind w:firstLine="482" w:firstLineChars="200"/>
        <w:rPr>
          <w:rFonts w:cs="宋体"/>
          <w:b w:val="0"/>
          <w:bCs/>
          <w:sz w:val="24"/>
          <w:szCs w:val="24"/>
        </w:rPr>
      </w:pPr>
      <w:r>
        <w:rPr>
          <w:rFonts w:hint="eastAsia" w:cs="宋体"/>
          <w:b/>
          <w:bCs w:val="0"/>
          <w:sz w:val="24"/>
          <w:szCs w:val="24"/>
          <w:lang w:val="en-US" w:eastAsia="zh-CN"/>
        </w:rPr>
        <w:t>3.8</w:t>
      </w:r>
      <w:r>
        <w:rPr>
          <w:rFonts w:hint="eastAsia" w:cs="宋体"/>
          <w:b/>
          <w:bCs w:val="0"/>
          <w:sz w:val="24"/>
          <w:szCs w:val="24"/>
        </w:rPr>
        <w:t>培训：</w:t>
      </w:r>
      <w:r>
        <w:rPr>
          <w:rFonts w:hint="eastAsia" w:cs="宋体"/>
          <w:b w:val="0"/>
          <w:bCs/>
          <w:sz w:val="24"/>
          <w:szCs w:val="24"/>
        </w:rPr>
        <w:t>供应商须提供详细的培训计划，使采购人的具体使用、维护人员对系统能够达到熟练使用、简单维护维修的程度。</w:t>
      </w:r>
    </w:p>
    <w:p>
      <w:pPr>
        <w:pStyle w:val="43"/>
        <w:spacing w:line="360" w:lineRule="auto"/>
        <w:ind w:firstLine="482" w:firstLineChars="200"/>
        <w:rPr>
          <w:rFonts w:hint="default" w:eastAsia="宋体" w:cs="宋体"/>
          <w:b/>
          <w:bCs w:val="0"/>
          <w:sz w:val="24"/>
          <w:szCs w:val="24"/>
          <w:lang w:val="en-US" w:eastAsia="zh-CN"/>
        </w:rPr>
      </w:pPr>
      <w:r>
        <w:rPr>
          <w:rFonts w:hint="eastAsia" w:cs="宋体"/>
          <w:b/>
          <w:bCs w:val="0"/>
          <w:sz w:val="24"/>
          <w:szCs w:val="24"/>
          <w:lang w:val="en-US" w:eastAsia="zh-CN"/>
        </w:rPr>
        <w:t>3.10验收标准</w:t>
      </w:r>
    </w:p>
    <w:p>
      <w:pPr>
        <w:spacing w:line="480" w:lineRule="exact"/>
        <w:ind w:firstLine="480" w:firstLineChars="200"/>
        <w:rPr>
          <w:rFonts w:hint="eastAsia" w:cs="宋体"/>
          <w:b w:val="0"/>
          <w:bCs/>
          <w:sz w:val="24"/>
          <w:szCs w:val="24"/>
        </w:rPr>
      </w:pPr>
      <w:r>
        <w:rPr>
          <w:rFonts w:hint="eastAsia" w:cs="宋体"/>
          <w:b w:val="0"/>
          <w:bCs/>
          <w:sz w:val="24"/>
          <w:szCs w:val="24"/>
        </w:rPr>
        <w:t>验收标准：相关货物据需提供原厂合格证或相关证明，设备为原包装并包装完好，货物确保正品；所有货物在安装前均应由采购方现场查验，必要时可抽样检验。</w:t>
      </w:r>
    </w:p>
    <w:p>
      <w:pPr>
        <w:spacing w:line="480" w:lineRule="exact"/>
        <w:ind w:firstLine="482" w:firstLineChars="200"/>
        <w:rPr>
          <w:rFonts w:hAnsi="宋体" w:cs="宋体"/>
          <w:b/>
          <w:bCs/>
          <w:sz w:val="24"/>
        </w:rPr>
      </w:pPr>
      <w:r>
        <w:rPr>
          <w:rFonts w:hint="eastAsia" w:hAnsi="宋体" w:cs="宋体"/>
          <w:b/>
          <w:bCs/>
          <w:sz w:val="24"/>
        </w:rPr>
        <w:t>注：</w:t>
      </w:r>
    </w:p>
    <w:p>
      <w:pPr>
        <w:spacing w:line="480" w:lineRule="exact"/>
        <w:ind w:firstLine="482" w:firstLineChars="200"/>
        <w:rPr>
          <w:rFonts w:hAnsi="宋体" w:cs="宋体"/>
          <w:b/>
          <w:bCs/>
          <w:sz w:val="24"/>
        </w:rPr>
      </w:pPr>
      <w:r>
        <w:rPr>
          <w:rFonts w:hint="eastAsia" w:hAnsi="宋体" w:cs="宋体"/>
          <w:b/>
          <w:bCs/>
          <w:sz w:val="24"/>
        </w:rPr>
        <w:t>1、打▲内容为实质性要求，不允许有负偏离，否则将以涉及无效投标条款作无效投标。</w:t>
      </w:r>
    </w:p>
    <w:p>
      <w:pPr>
        <w:spacing w:before="120" w:beforeLines="50" w:after="120" w:afterLines="50" w:line="360" w:lineRule="auto"/>
        <w:ind w:firstLine="482" w:firstLineChars="200"/>
        <w:rPr>
          <w:rFonts w:hAnsi="宋体" w:cs="宋体"/>
          <w:b/>
          <w:bCs/>
          <w:sz w:val="24"/>
        </w:rPr>
      </w:pPr>
      <w:r>
        <w:rPr>
          <w:rFonts w:hint="eastAsia" w:hAnsi="宋体" w:cs="宋体"/>
          <w:b/>
          <w:bCs/>
          <w:color w:val="000000"/>
          <w:sz w:val="24"/>
        </w:rPr>
        <w:t>2、中标供应商所提供的货物、服务须与投标承诺一致，不得以次充好、偷工减料，若在项目验收中发现有上述情况，将向有关部门举报，根据相关规定进行处理</w:t>
      </w:r>
      <w:r>
        <w:rPr>
          <w:rFonts w:hint="eastAsia" w:hAnsi="宋体" w:cs="宋体"/>
          <w:b/>
          <w:bCs/>
          <w:sz w:val="24"/>
        </w:rPr>
        <w:t>。</w:t>
      </w:r>
    </w:p>
    <w:p>
      <w:pPr>
        <w:spacing w:line="360" w:lineRule="auto"/>
        <w:jc w:val="center"/>
        <w:rPr>
          <w:rFonts w:hAnsi="宋体" w:cs="宋体"/>
          <w:b/>
          <w:color w:val="000000"/>
          <w:sz w:val="36"/>
          <w:szCs w:val="36"/>
        </w:rPr>
      </w:pPr>
      <w:r>
        <w:rPr>
          <w:rFonts w:hint="eastAsia" w:hAnsi="宋体" w:cs="宋体"/>
        </w:rPr>
        <w:br w:type="page"/>
      </w:r>
      <w:r>
        <w:rPr>
          <w:rFonts w:hint="eastAsia" w:hAnsi="宋体" w:cs="宋体"/>
          <w:b/>
          <w:color w:val="000000"/>
          <w:sz w:val="36"/>
          <w:szCs w:val="36"/>
        </w:rPr>
        <w:t xml:space="preserve">第四部分   </w:t>
      </w:r>
      <w:bookmarkStart w:id="67" w:name="_Toc184310310"/>
      <w:bookmarkEnd w:id="67"/>
      <w:bookmarkStart w:id="68" w:name="_Toc184308063"/>
      <w:bookmarkEnd w:id="68"/>
      <w:bookmarkStart w:id="69" w:name="_Toc184313288"/>
      <w:bookmarkEnd w:id="69"/>
      <w:bookmarkStart w:id="70" w:name="_Toc184314479"/>
      <w:bookmarkEnd w:id="70"/>
      <w:bookmarkStart w:id="71" w:name="_Toc184313300"/>
      <w:bookmarkEnd w:id="71"/>
      <w:bookmarkStart w:id="72" w:name="_Toc184310288"/>
      <w:bookmarkEnd w:id="72"/>
      <w:bookmarkStart w:id="73" w:name="_Toc184308060"/>
      <w:bookmarkEnd w:id="73"/>
      <w:bookmarkStart w:id="74" w:name="_Toc184314472"/>
      <w:bookmarkEnd w:id="74"/>
      <w:bookmarkStart w:id="75" w:name="_Toc184314465"/>
      <w:bookmarkEnd w:id="75"/>
      <w:bookmarkStart w:id="76" w:name="_Toc184308054"/>
      <w:bookmarkEnd w:id="76"/>
      <w:bookmarkStart w:id="77" w:name="_Toc184314438"/>
      <w:bookmarkEnd w:id="77"/>
      <w:bookmarkStart w:id="78" w:name="_Toc184310340"/>
      <w:bookmarkEnd w:id="78"/>
      <w:bookmarkStart w:id="79" w:name="_Toc184312118"/>
      <w:bookmarkEnd w:id="79"/>
      <w:bookmarkStart w:id="80" w:name="_Toc184313294"/>
      <w:bookmarkEnd w:id="80"/>
      <w:bookmarkStart w:id="81" w:name="_Toc184314455"/>
      <w:bookmarkEnd w:id="81"/>
      <w:bookmarkStart w:id="82" w:name="_Toc184312098"/>
      <w:bookmarkEnd w:id="82"/>
      <w:bookmarkStart w:id="83" w:name="_Toc184312086"/>
      <w:bookmarkEnd w:id="83"/>
      <w:bookmarkStart w:id="84" w:name="_Toc184308099"/>
      <w:bookmarkEnd w:id="84"/>
      <w:bookmarkStart w:id="85" w:name="_Toc184308071"/>
      <w:bookmarkEnd w:id="85"/>
      <w:bookmarkStart w:id="86" w:name="_Toc184308064"/>
      <w:bookmarkEnd w:id="86"/>
      <w:bookmarkStart w:id="87" w:name="_Toc184314453"/>
      <w:bookmarkEnd w:id="87"/>
      <w:bookmarkStart w:id="88" w:name="_Toc184308089"/>
      <w:bookmarkEnd w:id="88"/>
      <w:bookmarkStart w:id="89" w:name="_Toc184312073"/>
      <w:bookmarkEnd w:id="89"/>
      <w:bookmarkStart w:id="90" w:name="_Toc184314475"/>
      <w:bookmarkEnd w:id="90"/>
      <w:bookmarkStart w:id="91" w:name="_Toc184314425"/>
      <w:bookmarkEnd w:id="91"/>
      <w:bookmarkStart w:id="92" w:name="_Toc184314458"/>
      <w:bookmarkEnd w:id="92"/>
      <w:bookmarkStart w:id="93" w:name="_Toc184308065"/>
      <w:bookmarkEnd w:id="93"/>
      <w:bookmarkStart w:id="94" w:name="_Toc184313264"/>
      <w:bookmarkEnd w:id="94"/>
      <w:bookmarkStart w:id="95" w:name="_Toc184310331"/>
      <w:bookmarkEnd w:id="95"/>
      <w:bookmarkStart w:id="96" w:name="_Toc184313295"/>
      <w:bookmarkEnd w:id="96"/>
      <w:bookmarkStart w:id="97" w:name="_Toc184312136"/>
      <w:bookmarkEnd w:id="97"/>
      <w:bookmarkStart w:id="98" w:name="_Toc184313273"/>
      <w:bookmarkEnd w:id="98"/>
      <w:bookmarkStart w:id="99" w:name="_Toc184314474"/>
      <w:bookmarkEnd w:id="99"/>
      <w:bookmarkStart w:id="100" w:name="_Toc184312135"/>
      <w:bookmarkEnd w:id="100"/>
      <w:bookmarkStart w:id="101" w:name="_Toc184314437"/>
      <w:bookmarkEnd w:id="101"/>
      <w:bookmarkStart w:id="102" w:name="_Toc184314443"/>
      <w:bookmarkEnd w:id="102"/>
      <w:bookmarkStart w:id="103" w:name="_Toc184308043"/>
      <w:bookmarkEnd w:id="103"/>
      <w:bookmarkStart w:id="104" w:name="_Toc184312071"/>
      <w:bookmarkEnd w:id="104"/>
      <w:bookmarkStart w:id="105" w:name="_Toc184312122"/>
      <w:bookmarkEnd w:id="105"/>
      <w:bookmarkStart w:id="106" w:name="_Toc184312091"/>
      <w:bookmarkEnd w:id="106"/>
      <w:bookmarkStart w:id="107" w:name="_Toc184314480"/>
      <w:bookmarkEnd w:id="107"/>
      <w:bookmarkStart w:id="108" w:name="_Toc184308088"/>
      <w:bookmarkEnd w:id="108"/>
      <w:bookmarkStart w:id="109" w:name="_Toc184310284"/>
      <w:bookmarkEnd w:id="109"/>
      <w:bookmarkStart w:id="110" w:name="_Toc184314457"/>
      <w:bookmarkEnd w:id="110"/>
      <w:bookmarkStart w:id="111" w:name="_Toc184313252"/>
      <w:bookmarkEnd w:id="111"/>
      <w:bookmarkStart w:id="112" w:name="_Toc184314413"/>
      <w:bookmarkEnd w:id="112"/>
      <w:bookmarkStart w:id="113" w:name="_Toc184313267"/>
      <w:bookmarkEnd w:id="113"/>
      <w:bookmarkStart w:id="114" w:name="_Toc184314424"/>
      <w:bookmarkEnd w:id="114"/>
      <w:bookmarkStart w:id="115" w:name="_Toc184310296"/>
      <w:bookmarkEnd w:id="115"/>
      <w:bookmarkStart w:id="116" w:name="_Toc184314444"/>
      <w:bookmarkEnd w:id="116"/>
      <w:bookmarkStart w:id="117" w:name="_Toc184312080"/>
      <w:bookmarkEnd w:id="117"/>
      <w:bookmarkStart w:id="118" w:name="_Toc184312072"/>
      <w:bookmarkEnd w:id="118"/>
      <w:bookmarkStart w:id="119" w:name="_Toc184308050"/>
      <w:bookmarkEnd w:id="119"/>
      <w:bookmarkStart w:id="120" w:name="_Toc184310333"/>
      <w:bookmarkEnd w:id="120"/>
      <w:bookmarkStart w:id="121" w:name="_Toc184308044"/>
      <w:bookmarkEnd w:id="121"/>
      <w:bookmarkStart w:id="122" w:name="_Toc184308107"/>
      <w:bookmarkEnd w:id="122"/>
      <w:bookmarkStart w:id="123" w:name="_Toc184314451"/>
      <w:bookmarkEnd w:id="123"/>
      <w:bookmarkStart w:id="124" w:name="_Toc184312087"/>
      <w:bookmarkEnd w:id="124"/>
      <w:bookmarkStart w:id="125" w:name="_Toc184308057"/>
      <w:bookmarkEnd w:id="125"/>
      <w:bookmarkStart w:id="126" w:name="_Toc184312110"/>
      <w:bookmarkEnd w:id="126"/>
      <w:bookmarkStart w:id="127" w:name="_Toc184310341"/>
      <w:bookmarkEnd w:id="127"/>
      <w:bookmarkStart w:id="128" w:name="_Toc184308098"/>
      <w:bookmarkEnd w:id="128"/>
      <w:bookmarkStart w:id="129" w:name="_Toc184313256"/>
      <w:bookmarkEnd w:id="129"/>
      <w:bookmarkStart w:id="130" w:name="_Toc184313280"/>
      <w:bookmarkEnd w:id="130"/>
      <w:bookmarkStart w:id="131" w:name="_Toc184314482"/>
      <w:bookmarkEnd w:id="131"/>
      <w:bookmarkStart w:id="132" w:name="_Toc184313293"/>
      <w:bookmarkEnd w:id="132"/>
      <w:bookmarkStart w:id="133" w:name="_Toc184313275"/>
      <w:bookmarkEnd w:id="133"/>
      <w:bookmarkStart w:id="134" w:name="_Toc184308070"/>
      <w:bookmarkEnd w:id="134"/>
      <w:bookmarkStart w:id="135" w:name="_Toc184313246"/>
      <w:bookmarkEnd w:id="135"/>
      <w:bookmarkStart w:id="136" w:name="_Toc184312099"/>
      <w:bookmarkEnd w:id="136"/>
      <w:bookmarkStart w:id="137" w:name="_Toc184314414"/>
      <w:bookmarkEnd w:id="137"/>
      <w:bookmarkStart w:id="138" w:name="_Toc184312115"/>
      <w:bookmarkEnd w:id="138"/>
      <w:bookmarkStart w:id="139" w:name="_Toc184314418"/>
      <w:bookmarkEnd w:id="139"/>
      <w:bookmarkStart w:id="140" w:name="_Toc184310304"/>
      <w:bookmarkEnd w:id="140"/>
      <w:bookmarkStart w:id="141" w:name="_Toc184312106"/>
      <w:bookmarkEnd w:id="141"/>
      <w:bookmarkStart w:id="142" w:name="_Toc184310274"/>
      <w:bookmarkEnd w:id="142"/>
      <w:bookmarkStart w:id="143" w:name="_Toc184312126"/>
      <w:bookmarkEnd w:id="143"/>
      <w:bookmarkStart w:id="144" w:name="_Toc184310278"/>
      <w:bookmarkEnd w:id="144"/>
      <w:bookmarkStart w:id="145" w:name="_Toc184314430"/>
      <w:bookmarkEnd w:id="145"/>
      <w:bookmarkStart w:id="146" w:name="_Toc184314462"/>
      <w:bookmarkEnd w:id="146"/>
      <w:bookmarkStart w:id="147" w:name="_Toc184314470"/>
      <w:bookmarkEnd w:id="147"/>
      <w:bookmarkStart w:id="148" w:name="_Toc184310332"/>
      <w:bookmarkEnd w:id="148"/>
      <w:bookmarkStart w:id="149" w:name="_Toc184312112"/>
      <w:bookmarkEnd w:id="149"/>
      <w:bookmarkStart w:id="150" w:name="_Toc184314431"/>
      <w:bookmarkEnd w:id="150"/>
      <w:bookmarkStart w:id="151" w:name="_Toc184310334"/>
      <w:bookmarkEnd w:id="151"/>
      <w:bookmarkStart w:id="152" w:name="_Toc184310314"/>
      <w:bookmarkEnd w:id="152"/>
      <w:bookmarkStart w:id="153" w:name="_Toc184310317"/>
      <w:bookmarkEnd w:id="153"/>
      <w:bookmarkStart w:id="154" w:name="_Toc184308038"/>
      <w:bookmarkEnd w:id="154"/>
      <w:bookmarkStart w:id="155" w:name="_Toc184314436"/>
      <w:bookmarkEnd w:id="155"/>
      <w:bookmarkStart w:id="156" w:name="_Toc184308074"/>
      <w:bookmarkEnd w:id="156"/>
      <w:bookmarkStart w:id="157" w:name="_Toc184308075"/>
      <w:bookmarkEnd w:id="157"/>
      <w:bookmarkStart w:id="158" w:name="_Toc184308086"/>
      <w:bookmarkEnd w:id="158"/>
      <w:bookmarkStart w:id="159" w:name="_Toc184308041"/>
      <w:bookmarkEnd w:id="159"/>
      <w:bookmarkStart w:id="160" w:name="_Toc184308048"/>
      <w:bookmarkEnd w:id="160"/>
      <w:bookmarkStart w:id="161" w:name="_Toc184308108"/>
      <w:bookmarkEnd w:id="161"/>
      <w:bookmarkStart w:id="162" w:name="_Toc184310343"/>
      <w:bookmarkEnd w:id="162"/>
      <w:bookmarkStart w:id="163" w:name="_Toc184312093"/>
      <w:bookmarkEnd w:id="163"/>
      <w:bookmarkStart w:id="164" w:name="_Toc184310319"/>
      <w:bookmarkEnd w:id="164"/>
      <w:bookmarkStart w:id="165" w:name="_Toc184314447"/>
      <w:bookmarkEnd w:id="165"/>
      <w:bookmarkStart w:id="166" w:name="_Toc184310287"/>
      <w:bookmarkEnd w:id="166"/>
      <w:bookmarkStart w:id="167" w:name="_Toc184310272"/>
      <w:bookmarkEnd w:id="167"/>
      <w:bookmarkStart w:id="168" w:name="_Toc184312117"/>
      <w:bookmarkEnd w:id="168"/>
      <w:bookmarkStart w:id="169" w:name="_Toc184308047"/>
      <w:bookmarkEnd w:id="169"/>
      <w:bookmarkStart w:id="170" w:name="_Toc184310282"/>
      <w:bookmarkEnd w:id="170"/>
      <w:bookmarkStart w:id="171" w:name="_Toc184314450"/>
      <w:bookmarkEnd w:id="171"/>
      <w:bookmarkStart w:id="172" w:name="_Toc184313296"/>
      <w:bookmarkEnd w:id="172"/>
      <w:bookmarkStart w:id="173" w:name="_Toc184310294"/>
      <w:bookmarkEnd w:id="173"/>
      <w:bookmarkStart w:id="174" w:name="_Toc184312108"/>
      <w:bookmarkEnd w:id="174"/>
      <w:bookmarkStart w:id="175" w:name="_Toc184313298"/>
      <w:bookmarkEnd w:id="175"/>
      <w:bookmarkStart w:id="176" w:name="_Toc184310300"/>
      <w:bookmarkEnd w:id="176"/>
      <w:bookmarkStart w:id="177" w:name="_Toc184312081"/>
      <w:bookmarkEnd w:id="177"/>
      <w:bookmarkStart w:id="178" w:name="_Toc184308059"/>
      <w:bookmarkEnd w:id="178"/>
      <w:bookmarkStart w:id="179" w:name="_Toc184310336"/>
      <w:bookmarkEnd w:id="179"/>
      <w:bookmarkStart w:id="180" w:name="_Toc184308085"/>
      <w:bookmarkEnd w:id="180"/>
      <w:bookmarkStart w:id="181" w:name="_Toc184312125"/>
      <w:bookmarkEnd w:id="181"/>
      <w:bookmarkStart w:id="182" w:name="_Toc184313244"/>
      <w:bookmarkEnd w:id="182"/>
      <w:bookmarkStart w:id="183" w:name="_Toc184314435"/>
      <w:bookmarkEnd w:id="183"/>
      <w:bookmarkStart w:id="184" w:name="_Toc184310321"/>
      <w:bookmarkEnd w:id="184"/>
      <w:bookmarkStart w:id="185" w:name="_Toc184313304"/>
      <w:bookmarkEnd w:id="185"/>
      <w:bookmarkStart w:id="186" w:name="_Toc184313310"/>
      <w:bookmarkEnd w:id="186"/>
      <w:bookmarkStart w:id="187" w:name="_Toc184312131"/>
      <w:bookmarkEnd w:id="187"/>
      <w:bookmarkStart w:id="188" w:name="_Toc184314439"/>
      <w:bookmarkEnd w:id="188"/>
      <w:bookmarkStart w:id="189" w:name="_Toc184308040"/>
      <w:bookmarkEnd w:id="189"/>
      <w:bookmarkStart w:id="190" w:name="_Toc184308100"/>
      <w:bookmarkEnd w:id="190"/>
      <w:bookmarkStart w:id="191" w:name="_Toc184313255"/>
      <w:bookmarkEnd w:id="191"/>
      <w:bookmarkStart w:id="192" w:name="_Toc184314442"/>
      <w:bookmarkEnd w:id="192"/>
      <w:bookmarkStart w:id="193" w:name="_Toc184314478"/>
      <w:bookmarkEnd w:id="193"/>
      <w:bookmarkStart w:id="194" w:name="_Toc184308051"/>
      <w:bookmarkEnd w:id="194"/>
      <w:bookmarkStart w:id="195" w:name="_Toc184314481"/>
      <w:bookmarkEnd w:id="195"/>
      <w:bookmarkStart w:id="196" w:name="_Toc184313239"/>
      <w:bookmarkEnd w:id="196"/>
      <w:bookmarkStart w:id="197" w:name="_Toc184308082"/>
      <w:bookmarkEnd w:id="197"/>
      <w:bookmarkStart w:id="198" w:name="_Toc184314426"/>
      <w:bookmarkEnd w:id="198"/>
      <w:bookmarkStart w:id="199" w:name="_Toc184313265"/>
      <w:bookmarkEnd w:id="199"/>
      <w:bookmarkStart w:id="200" w:name="_Toc184308049"/>
      <w:bookmarkEnd w:id="200"/>
      <w:bookmarkStart w:id="201" w:name="_Toc184312109"/>
      <w:bookmarkEnd w:id="201"/>
      <w:bookmarkStart w:id="202" w:name="_Toc184314473"/>
      <w:bookmarkEnd w:id="202"/>
      <w:bookmarkStart w:id="203" w:name="_Toc184310330"/>
      <w:bookmarkEnd w:id="203"/>
      <w:bookmarkStart w:id="204" w:name="_Toc184314448"/>
      <w:bookmarkEnd w:id="204"/>
      <w:bookmarkStart w:id="205" w:name="_Toc184310312"/>
      <w:bookmarkEnd w:id="205"/>
      <w:bookmarkStart w:id="206" w:name="_Toc184314471"/>
      <w:bookmarkEnd w:id="206"/>
      <w:bookmarkStart w:id="207" w:name="_Toc184308036"/>
      <w:bookmarkEnd w:id="207"/>
      <w:bookmarkStart w:id="208" w:name="_Toc184312085"/>
      <w:bookmarkEnd w:id="208"/>
      <w:bookmarkStart w:id="209" w:name="_Toc184308053"/>
      <w:bookmarkEnd w:id="209"/>
      <w:bookmarkStart w:id="210" w:name="_Toc184312133"/>
      <w:bookmarkEnd w:id="210"/>
      <w:bookmarkStart w:id="211" w:name="_Toc184314433"/>
      <w:bookmarkEnd w:id="211"/>
      <w:bookmarkStart w:id="212" w:name="_Toc184312105"/>
      <w:bookmarkEnd w:id="212"/>
      <w:bookmarkStart w:id="213" w:name="_Toc184308095"/>
      <w:bookmarkEnd w:id="213"/>
      <w:bookmarkStart w:id="214" w:name="_Toc184310283"/>
      <w:bookmarkEnd w:id="214"/>
      <w:bookmarkStart w:id="215" w:name="_Toc184314446"/>
      <w:bookmarkEnd w:id="215"/>
      <w:bookmarkStart w:id="216" w:name="_Toc184314420"/>
      <w:bookmarkEnd w:id="216"/>
      <w:bookmarkStart w:id="217" w:name="_Toc184308042"/>
      <w:bookmarkEnd w:id="217"/>
      <w:bookmarkStart w:id="218" w:name="_Toc184308068"/>
      <w:bookmarkEnd w:id="218"/>
      <w:bookmarkStart w:id="219" w:name="_Toc184313261"/>
      <w:bookmarkEnd w:id="219"/>
      <w:bookmarkStart w:id="220" w:name="_Toc184312134"/>
      <w:bookmarkEnd w:id="220"/>
      <w:bookmarkStart w:id="221" w:name="_Toc184312075"/>
      <w:bookmarkEnd w:id="221"/>
      <w:bookmarkStart w:id="222" w:name="_Toc184310275"/>
      <w:bookmarkEnd w:id="222"/>
      <w:bookmarkStart w:id="223" w:name="_Toc184313276"/>
      <w:bookmarkEnd w:id="223"/>
      <w:bookmarkStart w:id="224" w:name="_Toc184313258"/>
      <w:bookmarkEnd w:id="224"/>
      <w:bookmarkStart w:id="225" w:name="_Toc184312083"/>
      <w:bookmarkEnd w:id="225"/>
      <w:bookmarkStart w:id="226" w:name="_Toc184312119"/>
      <w:bookmarkEnd w:id="226"/>
      <w:bookmarkStart w:id="227" w:name="_Toc184312096"/>
      <w:bookmarkEnd w:id="227"/>
      <w:bookmarkStart w:id="228" w:name="_Toc184312079"/>
      <w:bookmarkEnd w:id="228"/>
      <w:bookmarkStart w:id="229" w:name="_Toc184314449"/>
      <w:bookmarkEnd w:id="229"/>
      <w:bookmarkStart w:id="230" w:name="_Toc184308097"/>
      <w:bookmarkEnd w:id="230"/>
      <w:bookmarkStart w:id="231" w:name="_Toc184313254"/>
      <w:bookmarkEnd w:id="231"/>
      <w:bookmarkStart w:id="232" w:name="_Toc184308094"/>
      <w:bookmarkEnd w:id="232"/>
      <w:bookmarkStart w:id="233" w:name="_Toc184310326"/>
      <w:bookmarkEnd w:id="233"/>
      <w:bookmarkStart w:id="234" w:name="_Toc184310344"/>
      <w:bookmarkEnd w:id="234"/>
      <w:bookmarkStart w:id="235" w:name="_Toc184310308"/>
      <w:bookmarkEnd w:id="235"/>
      <w:bookmarkStart w:id="236" w:name="_Toc184314419"/>
      <w:bookmarkEnd w:id="236"/>
      <w:bookmarkStart w:id="237" w:name="_Toc184314440"/>
      <w:bookmarkEnd w:id="237"/>
      <w:bookmarkStart w:id="238" w:name="_Toc184308104"/>
      <w:bookmarkEnd w:id="238"/>
      <w:bookmarkStart w:id="239" w:name="_Toc184308091"/>
      <w:bookmarkEnd w:id="239"/>
      <w:bookmarkStart w:id="240" w:name="_Toc184308061"/>
      <w:bookmarkEnd w:id="240"/>
      <w:bookmarkStart w:id="241" w:name="_Toc184310297"/>
      <w:bookmarkEnd w:id="241"/>
      <w:bookmarkStart w:id="242" w:name="_Toc184312129"/>
      <w:bookmarkEnd w:id="242"/>
      <w:bookmarkStart w:id="243" w:name="_Toc184310295"/>
      <w:bookmarkEnd w:id="243"/>
      <w:bookmarkStart w:id="244" w:name="_Toc184312069"/>
      <w:bookmarkEnd w:id="244"/>
      <w:bookmarkStart w:id="245" w:name="_Toc184314454"/>
      <w:bookmarkEnd w:id="245"/>
      <w:bookmarkStart w:id="246" w:name="_Toc184313257"/>
      <w:bookmarkEnd w:id="246"/>
      <w:bookmarkStart w:id="247" w:name="_Toc184312123"/>
      <w:bookmarkEnd w:id="247"/>
      <w:bookmarkStart w:id="248" w:name="_Toc184310306"/>
      <w:bookmarkEnd w:id="248"/>
      <w:bookmarkStart w:id="249" w:name="_Toc184314416"/>
      <w:bookmarkEnd w:id="249"/>
      <w:bookmarkStart w:id="250" w:name="_Toc184312139"/>
      <w:bookmarkEnd w:id="250"/>
      <w:bookmarkStart w:id="251" w:name="_Toc184313286"/>
      <w:bookmarkEnd w:id="251"/>
      <w:bookmarkStart w:id="252" w:name="_Toc184313268"/>
      <w:bookmarkEnd w:id="252"/>
      <w:bookmarkStart w:id="253" w:name="_Toc184314452"/>
      <w:bookmarkEnd w:id="253"/>
      <w:bookmarkStart w:id="254" w:name="_Toc184314459"/>
      <w:bookmarkEnd w:id="254"/>
      <w:bookmarkStart w:id="255" w:name="_Toc184308078"/>
      <w:bookmarkEnd w:id="255"/>
      <w:bookmarkStart w:id="256" w:name="_Toc184310273"/>
      <w:bookmarkEnd w:id="256"/>
      <w:bookmarkStart w:id="257" w:name="_Toc184312127"/>
      <w:bookmarkEnd w:id="257"/>
      <w:bookmarkStart w:id="258" w:name="_Toc184314422"/>
      <w:bookmarkEnd w:id="258"/>
      <w:bookmarkStart w:id="259" w:name="_Toc184313292"/>
      <w:bookmarkEnd w:id="259"/>
      <w:bookmarkStart w:id="260" w:name="_Toc184308101"/>
      <w:bookmarkEnd w:id="260"/>
      <w:bookmarkStart w:id="261" w:name="_Toc184313305"/>
      <w:bookmarkEnd w:id="261"/>
      <w:bookmarkStart w:id="262" w:name="_Toc184310290"/>
      <w:bookmarkEnd w:id="262"/>
      <w:bookmarkStart w:id="263" w:name="_Toc184310338"/>
      <w:bookmarkEnd w:id="263"/>
      <w:bookmarkStart w:id="264" w:name="_Toc184308072"/>
      <w:bookmarkEnd w:id="264"/>
      <w:bookmarkStart w:id="265" w:name="_Toc184312111"/>
      <w:bookmarkEnd w:id="265"/>
      <w:bookmarkStart w:id="266" w:name="_Toc184313272"/>
      <w:bookmarkEnd w:id="266"/>
      <w:bookmarkStart w:id="267" w:name="_Toc184308102"/>
      <w:bookmarkEnd w:id="267"/>
      <w:bookmarkStart w:id="268" w:name="_Toc184310280"/>
      <w:bookmarkEnd w:id="268"/>
      <w:bookmarkStart w:id="269" w:name="_Toc184314434"/>
      <w:bookmarkEnd w:id="269"/>
      <w:bookmarkStart w:id="270" w:name="_Toc184312097"/>
      <w:bookmarkEnd w:id="270"/>
      <w:bookmarkStart w:id="271" w:name="_Toc184313306"/>
      <w:bookmarkEnd w:id="271"/>
      <w:bookmarkStart w:id="272" w:name="_Toc184310318"/>
      <w:bookmarkEnd w:id="272"/>
      <w:bookmarkStart w:id="273" w:name="_Toc184310313"/>
      <w:bookmarkEnd w:id="273"/>
      <w:bookmarkStart w:id="274" w:name="_Toc184314441"/>
      <w:bookmarkEnd w:id="274"/>
      <w:bookmarkStart w:id="275" w:name="_Toc184313299"/>
      <w:bookmarkEnd w:id="275"/>
      <w:bookmarkStart w:id="276" w:name="_Toc184313278"/>
      <w:bookmarkEnd w:id="276"/>
      <w:bookmarkStart w:id="277" w:name="_Toc184308037"/>
      <w:bookmarkEnd w:id="277"/>
      <w:bookmarkStart w:id="278" w:name="_Toc184310335"/>
      <w:bookmarkEnd w:id="278"/>
      <w:bookmarkStart w:id="279" w:name="_Toc184313285"/>
      <w:bookmarkEnd w:id="279"/>
      <w:bookmarkStart w:id="280" w:name="_Toc184310286"/>
      <w:bookmarkEnd w:id="280"/>
      <w:bookmarkStart w:id="281" w:name="_Toc184314463"/>
      <w:bookmarkEnd w:id="281"/>
      <w:bookmarkStart w:id="282" w:name="_Toc184308066"/>
      <w:bookmarkEnd w:id="282"/>
      <w:bookmarkStart w:id="283" w:name="_Toc184312104"/>
      <w:bookmarkEnd w:id="283"/>
      <w:bookmarkStart w:id="284" w:name="_Toc184314412"/>
      <w:bookmarkEnd w:id="284"/>
      <w:bookmarkStart w:id="285" w:name="_Toc184310342"/>
      <w:bookmarkEnd w:id="285"/>
      <w:bookmarkStart w:id="286" w:name="_Toc184312121"/>
      <w:bookmarkEnd w:id="286"/>
      <w:bookmarkStart w:id="287" w:name="_Toc184312094"/>
      <w:bookmarkEnd w:id="287"/>
      <w:bookmarkStart w:id="288" w:name="_Toc184312092"/>
      <w:bookmarkEnd w:id="288"/>
      <w:bookmarkStart w:id="289" w:name="_Toc184313271"/>
      <w:bookmarkEnd w:id="289"/>
      <w:bookmarkStart w:id="290" w:name="_Toc184313242"/>
      <w:bookmarkEnd w:id="290"/>
      <w:bookmarkStart w:id="291" w:name="_Toc184313303"/>
      <w:bookmarkEnd w:id="291"/>
      <w:bookmarkStart w:id="292" w:name="_Toc184308096"/>
      <w:bookmarkEnd w:id="292"/>
      <w:bookmarkStart w:id="293" w:name="_Toc184313308"/>
      <w:bookmarkEnd w:id="293"/>
      <w:bookmarkStart w:id="294" w:name="_Toc184313247"/>
      <w:bookmarkEnd w:id="294"/>
      <w:bookmarkStart w:id="295" w:name="_Toc184310337"/>
      <w:bookmarkEnd w:id="295"/>
      <w:bookmarkStart w:id="296" w:name="_Toc184310320"/>
      <w:bookmarkEnd w:id="296"/>
      <w:bookmarkStart w:id="297" w:name="_Toc184313251"/>
      <w:bookmarkEnd w:id="297"/>
      <w:bookmarkStart w:id="298" w:name="_Toc184310307"/>
      <w:bookmarkEnd w:id="298"/>
      <w:bookmarkStart w:id="299" w:name="_Toc184310289"/>
      <w:bookmarkEnd w:id="299"/>
      <w:bookmarkStart w:id="300" w:name="_Toc184312101"/>
      <w:bookmarkEnd w:id="300"/>
      <w:bookmarkStart w:id="301" w:name="_Toc184312130"/>
      <w:bookmarkEnd w:id="301"/>
      <w:bookmarkStart w:id="302" w:name="_Toc184312102"/>
      <w:bookmarkEnd w:id="302"/>
      <w:bookmarkStart w:id="303" w:name="_Toc184314410"/>
      <w:bookmarkEnd w:id="303"/>
      <w:bookmarkStart w:id="304" w:name="_Toc184308062"/>
      <w:bookmarkEnd w:id="304"/>
      <w:bookmarkStart w:id="305" w:name="_Toc184313287"/>
      <w:bookmarkEnd w:id="305"/>
      <w:bookmarkStart w:id="306" w:name="_Toc184314427"/>
      <w:bookmarkEnd w:id="306"/>
      <w:bookmarkStart w:id="307" w:name="_Toc184310316"/>
      <w:bookmarkEnd w:id="307"/>
      <w:bookmarkStart w:id="308" w:name="_Toc184312095"/>
      <w:bookmarkEnd w:id="308"/>
      <w:bookmarkStart w:id="309" w:name="_Toc184314476"/>
      <w:bookmarkEnd w:id="309"/>
      <w:bookmarkStart w:id="310" w:name="_Toc184312076"/>
      <w:bookmarkEnd w:id="310"/>
      <w:bookmarkStart w:id="311" w:name="_Toc184310324"/>
      <w:bookmarkEnd w:id="311"/>
      <w:bookmarkStart w:id="312" w:name="_Toc184312114"/>
      <w:bookmarkEnd w:id="312"/>
      <w:bookmarkStart w:id="313" w:name="_Toc184308055"/>
      <w:bookmarkEnd w:id="313"/>
      <w:bookmarkStart w:id="314" w:name="_Toc184308073"/>
      <w:bookmarkEnd w:id="314"/>
      <w:bookmarkStart w:id="315" w:name="_Toc184313307"/>
      <w:bookmarkEnd w:id="315"/>
      <w:bookmarkStart w:id="316" w:name="_Toc184308079"/>
      <w:bookmarkEnd w:id="316"/>
      <w:bookmarkStart w:id="317" w:name="_Toc184308045"/>
      <w:bookmarkEnd w:id="317"/>
      <w:bookmarkStart w:id="318" w:name="_Toc184313277"/>
      <w:bookmarkEnd w:id="318"/>
      <w:bookmarkStart w:id="319" w:name="_Toc184313291"/>
      <w:bookmarkEnd w:id="319"/>
      <w:bookmarkStart w:id="320" w:name="_Toc184313270"/>
      <w:bookmarkEnd w:id="320"/>
      <w:bookmarkStart w:id="321" w:name="_Toc184313282"/>
      <w:bookmarkEnd w:id="321"/>
      <w:bookmarkStart w:id="322" w:name="_Toc184308080"/>
      <w:bookmarkEnd w:id="322"/>
      <w:bookmarkStart w:id="323" w:name="_Toc184313259"/>
      <w:bookmarkEnd w:id="323"/>
      <w:bookmarkStart w:id="324" w:name="_Toc184312120"/>
      <w:bookmarkEnd w:id="324"/>
      <w:bookmarkStart w:id="325" w:name="_Toc184310279"/>
      <w:bookmarkEnd w:id="325"/>
      <w:bookmarkStart w:id="326" w:name="_Toc184310277"/>
      <w:bookmarkEnd w:id="326"/>
      <w:bookmarkStart w:id="327" w:name="_Toc184310293"/>
      <w:bookmarkEnd w:id="327"/>
      <w:bookmarkStart w:id="328" w:name="_Toc184312113"/>
      <w:bookmarkEnd w:id="328"/>
      <w:bookmarkStart w:id="329" w:name="_Toc184313284"/>
      <w:bookmarkEnd w:id="329"/>
      <w:bookmarkStart w:id="330" w:name="_Toc184310281"/>
      <w:bookmarkEnd w:id="330"/>
      <w:bookmarkStart w:id="331" w:name="_Toc184310285"/>
      <w:bookmarkEnd w:id="331"/>
      <w:bookmarkStart w:id="332" w:name="_Toc184308058"/>
      <w:bookmarkEnd w:id="332"/>
      <w:bookmarkStart w:id="333" w:name="_Toc184310322"/>
      <w:bookmarkEnd w:id="333"/>
      <w:bookmarkStart w:id="334" w:name="_Toc184308090"/>
      <w:bookmarkEnd w:id="334"/>
      <w:bookmarkStart w:id="335" w:name="_Toc184314468"/>
      <w:bookmarkEnd w:id="335"/>
      <w:bookmarkStart w:id="336" w:name="_Toc184314417"/>
      <w:bookmarkEnd w:id="336"/>
      <w:bookmarkStart w:id="337" w:name="_Toc184313240"/>
      <w:bookmarkEnd w:id="337"/>
      <w:bookmarkStart w:id="338" w:name="_Toc184310291"/>
      <w:bookmarkEnd w:id="338"/>
      <w:bookmarkStart w:id="339" w:name="_Toc184310302"/>
      <w:bookmarkEnd w:id="339"/>
      <w:bookmarkStart w:id="340" w:name="_Toc184312078"/>
      <w:bookmarkEnd w:id="340"/>
      <w:bookmarkStart w:id="341" w:name="_Toc184310328"/>
      <w:bookmarkEnd w:id="341"/>
      <w:bookmarkStart w:id="342" w:name="_Toc184314421"/>
      <w:bookmarkEnd w:id="342"/>
      <w:bookmarkStart w:id="343" w:name="_Toc184313302"/>
      <w:bookmarkEnd w:id="343"/>
      <w:bookmarkStart w:id="344" w:name="_Toc184310303"/>
      <w:bookmarkEnd w:id="344"/>
      <w:bookmarkStart w:id="345" w:name="_Toc184312132"/>
      <w:bookmarkEnd w:id="345"/>
      <w:bookmarkStart w:id="346" w:name="_Toc184313238"/>
      <w:bookmarkEnd w:id="346"/>
      <w:bookmarkStart w:id="347" w:name="_Toc184308092"/>
      <w:bookmarkEnd w:id="347"/>
      <w:bookmarkStart w:id="348" w:name="_Toc184313250"/>
      <w:bookmarkEnd w:id="348"/>
      <w:bookmarkStart w:id="349" w:name="_Toc184308084"/>
      <w:bookmarkEnd w:id="349"/>
      <w:bookmarkStart w:id="350" w:name="_Toc184313309"/>
      <w:bookmarkEnd w:id="350"/>
      <w:bookmarkStart w:id="351" w:name="_Toc184310329"/>
      <w:bookmarkEnd w:id="351"/>
      <w:bookmarkStart w:id="352" w:name="_Toc184308106"/>
      <w:bookmarkEnd w:id="352"/>
      <w:bookmarkStart w:id="353" w:name="_Toc184310305"/>
      <w:bookmarkEnd w:id="353"/>
      <w:bookmarkStart w:id="354" w:name="_Toc184312084"/>
      <w:bookmarkEnd w:id="354"/>
      <w:bookmarkStart w:id="355" w:name="_Toc184312074"/>
      <w:bookmarkEnd w:id="355"/>
      <w:bookmarkStart w:id="356" w:name="_Toc184314445"/>
      <w:bookmarkEnd w:id="356"/>
      <w:bookmarkStart w:id="357" w:name="_Toc184313283"/>
      <w:bookmarkEnd w:id="357"/>
      <w:bookmarkStart w:id="358" w:name="_Toc184310301"/>
      <w:bookmarkEnd w:id="358"/>
      <w:bookmarkStart w:id="359" w:name="_Toc184313245"/>
      <w:bookmarkEnd w:id="359"/>
      <w:bookmarkStart w:id="360" w:name="_Toc184313290"/>
      <w:bookmarkEnd w:id="360"/>
      <w:bookmarkStart w:id="361" w:name="_Toc184313301"/>
      <w:bookmarkEnd w:id="361"/>
      <w:bookmarkStart w:id="362" w:name="_Toc184314477"/>
      <w:bookmarkEnd w:id="362"/>
      <w:bookmarkStart w:id="363" w:name="_Toc184314466"/>
      <w:bookmarkEnd w:id="363"/>
      <w:bookmarkStart w:id="364" w:name="_Toc184314464"/>
      <w:bookmarkEnd w:id="364"/>
      <w:bookmarkStart w:id="365" w:name="_Toc184313253"/>
      <w:bookmarkEnd w:id="365"/>
      <w:bookmarkStart w:id="366" w:name="_Toc184308087"/>
      <w:bookmarkEnd w:id="366"/>
      <w:bookmarkStart w:id="367" w:name="_Toc184308083"/>
      <w:bookmarkEnd w:id="367"/>
      <w:bookmarkStart w:id="368" w:name="_Toc184313249"/>
      <w:bookmarkEnd w:id="368"/>
      <w:bookmarkStart w:id="369" w:name="_Toc184314429"/>
      <w:bookmarkEnd w:id="369"/>
      <w:bookmarkStart w:id="370" w:name="_Toc184313248"/>
      <w:bookmarkEnd w:id="370"/>
      <w:bookmarkStart w:id="371" w:name="_Toc184310325"/>
      <w:bookmarkEnd w:id="371"/>
      <w:bookmarkStart w:id="372" w:name="_Toc184308067"/>
      <w:bookmarkEnd w:id="372"/>
      <w:bookmarkStart w:id="373" w:name="_Toc184312128"/>
      <w:bookmarkEnd w:id="373"/>
      <w:bookmarkStart w:id="374" w:name="_Toc184314461"/>
      <w:bookmarkEnd w:id="374"/>
      <w:bookmarkStart w:id="375" w:name="_Toc184308056"/>
      <w:bookmarkEnd w:id="375"/>
      <w:bookmarkStart w:id="376" w:name="_Toc184308093"/>
      <w:bookmarkEnd w:id="376"/>
      <w:bookmarkStart w:id="377" w:name="_Toc184313263"/>
      <w:bookmarkEnd w:id="377"/>
      <w:bookmarkStart w:id="378" w:name="_Toc184314423"/>
      <w:bookmarkEnd w:id="378"/>
      <w:bookmarkStart w:id="379" w:name="_Toc184308103"/>
      <w:bookmarkEnd w:id="379"/>
      <w:bookmarkStart w:id="380" w:name="_Toc184313241"/>
      <w:bookmarkEnd w:id="380"/>
      <w:bookmarkStart w:id="381" w:name="_Toc184310311"/>
      <w:bookmarkEnd w:id="381"/>
      <w:bookmarkStart w:id="382" w:name="_Toc184312070"/>
      <w:bookmarkEnd w:id="382"/>
      <w:bookmarkStart w:id="383" w:name="_Toc184314467"/>
      <w:bookmarkEnd w:id="383"/>
      <w:bookmarkStart w:id="384" w:name="_Toc184312089"/>
      <w:bookmarkEnd w:id="384"/>
      <w:bookmarkStart w:id="385" w:name="_Toc184314432"/>
      <w:bookmarkEnd w:id="385"/>
      <w:bookmarkStart w:id="386" w:name="_Toc184308039"/>
      <w:bookmarkEnd w:id="386"/>
      <w:bookmarkStart w:id="387" w:name="_Toc184313269"/>
      <w:bookmarkEnd w:id="387"/>
      <w:bookmarkStart w:id="388" w:name="_Toc184310315"/>
      <w:bookmarkEnd w:id="388"/>
      <w:bookmarkStart w:id="389" w:name="_Toc184308076"/>
      <w:bookmarkEnd w:id="389"/>
      <w:bookmarkStart w:id="390" w:name="_Toc184313262"/>
      <w:bookmarkEnd w:id="390"/>
      <w:bookmarkStart w:id="391" w:name="_Toc184313297"/>
      <w:bookmarkEnd w:id="391"/>
      <w:bookmarkStart w:id="392" w:name="_Toc184310298"/>
      <w:bookmarkEnd w:id="392"/>
      <w:bookmarkStart w:id="393" w:name="_Toc184312090"/>
      <w:bookmarkEnd w:id="393"/>
      <w:bookmarkStart w:id="394" w:name="_Toc184310323"/>
      <w:bookmarkEnd w:id="394"/>
      <w:bookmarkStart w:id="395" w:name="_Toc184312138"/>
      <w:bookmarkEnd w:id="395"/>
      <w:bookmarkStart w:id="396" w:name="_Toc184312067"/>
      <w:bookmarkEnd w:id="396"/>
      <w:bookmarkStart w:id="397" w:name="_Toc184313289"/>
      <w:bookmarkEnd w:id="397"/>
      <w:bookmarkStart w:id="398" w:name="_Toc184312137"/>
      <w:bookmarkEnd w:id="398"/>
      <w:bookmarkStart w:id="399" w:name="_Toc184312088"/>
      <w:bookmarkEnd w:id="399"/>
      <w:bookmarkStart w:id="400" w:name="_Toc184308105"/>
      <w:bookmarkEnd w:id="400"/>
      <w:bookmarkStart w:id="401" w:name="_Toc184313243"/>
      <w:bookmarkEnd w:id="401"/>
      <w:bookmarkStart w:id="402" w:name="_Toc184308077"/>
      <w:bookmarkEnd w:id="402"/>
      <w:bookmarkStart w:id="403" w:name="_Toc184314469"/>
      <w:bookmarkEnd w:id="403"/>
      <w:bookmarkStart w:id="404" w:name="_Toc184312082"/>
      <w:bookmarkEnd w:id="404"/>
      <w:bookmarkStart w:id="405" w:name="_Toc184310276"/>
      <w:bookmarkEnd w:id="405"/>
      <w:bookmarkStart w:id="406" w:name="_Toc184314460"/>
      <w:bookmarkEnd w:id="406"/>
      <w:bookmarkStart w:id="407" w:name="_Toc184313260"/>
      <w:bookmarkEnd w:id="407"/>
      <w:bookmarkStart w:id="408" w:name="_Toc184310339"/>
      <w:bookmarkEnd w:id="408"/>
      <w:bookmarkStart w:id="409" w:name="_Toc184312103"/>
      <w:bookmarkEnd w:id="409"/>
      <w:bookmarkStart w:id="410" w:name="_Toc184312124"/>
      <w:bookmarkEnd w:id="410"/>
      <w:bookmarkStart w:id="411" w:name="_Toc184314411"/>
      <w:bookmarkEnd w:id="411"/>
      <w:bookmarkStart w:id="412" w:name="_Toc184314456"/>
      <w:bookmarkEnd w:id="412"/>
      <w:bookmarkStart w:id="413" w:name="_Toc184314415"/>
      <w:bookmarkEnd w:id="413"/>
      <w:bookmarkStart w:id="414" w:name="_Toc184314428"/>
      <w:bookmarkEnd w:id="414"/>
      <w:bookmarkStart w:id="415" w:name="_Toc184313279"/>
      <w:bookmarkEnd w:id="415"/>
      <w:bookmarkStart w:id="416" w:name="_Toc184312077"/>
      <w:bookmarkEnd w:id="416"/>
      <w:bookmarkStart w:id="417" w:name="_Toc184313266"/>
      <w:bookmarkEnd w:id="417"/>
      <w:bookmarkStart w:id="418" w:name="_Toc184313281"/>
      <w:bookmarkEnd w:id="418"/>
      <w:bookmarkStart w:id="419" w:name="_Toc184310327"/>
      <w:bookmarkEnd w:id="419"/>
      <w:bookmarkStart w:id="420" w:name="_Toc184312100"/>
      <w:bookmarkEnd w:id="420"/>
      <w:bookmarkStart w:id="421" w:name="_Toc184308081"/>
      <w:bookmarkEnd w:id="421"/>
      <w:bookmarkStart w:id="422" w:name="_Toc184310299"/>
      <w:bookmarkEnd w:id="422"/>
      <w:bookmarkStart w:id="423" w:name="_Toc184312068"/>
      <w:bookmarkEnd w:id="423"/>
      <w:bookmarkStart w:id="424" w:name="_Toc184312116"/>
      <w:bookmarkEnd w:id="424"/>
      <w:bookmarkStart w:id="425" w:name="_Toc184313274"/>
      <w:bookmarkEnd w:id="425"/>
      <w:bookmarkStart w:id="426" w:name="_Toc184312107"/>
      <w:bookmarkEnd w:id="426"/>
      <w:bookmarkStart w:id="427" w:name="_Toc184310292"/>
      <w:bookmarkEnd w:id="427"/>
      <w:bookmarkStart w:id="428" w:name="_Toc184308069"/>
      <w:bookmarkEnd w:id="428"/>
      <w:bookmarkStart w:id="429" w:name="_Toc184308052"/>
      <w:bookmarkEnd w:id="429"/>
      <w:bookmarkStart w:id="430" w:name="_Toc184310309"/>
      <w:bookmarkEnd w:id="430"/>
      <w:bookmarkStart w:id="431" w:name="_Toc184308046"/>
      <w:bookmarkEnd w:id="431"/>
      <w:r>
        <w:rPr>
          <w:rFonts w:hint="eastAsia" w:hAnsi="宋体" w:cs="宋体"/>
          <w:b/>
          <w:color w:val="000000"/>
          <w:sz w:val="36"/>
          <w:szCs w:val="36"/>
        </w:rPr>
        <w:t>评标方法及评分标准</w:t>
      </w:r>
    </w:p>
    <w:p>
      <w:pPr>
        <w:snapToGrid w:val="0"/>
        <w:spacing w:line="360" w:lineRule="auto"/>
        <w:ind w:firstLine="3052" w:firstLineChars="950"/>
        <w:rPr>
          <w:rFonts w:hAnsi="宋体" w:cs="宋体"/>
          <w:b/>
          <w:color w:val="000000"/>
          <w:sz w:val="28"/>
          <w:szCs w:val="28"/>
        </w:rPr>
      </w:pPr>
      <w:r>
        <w:rPr>
          <w:rFonts w:hint="eastAsia" w:hAnsi="宋体" w:cs="宋体"/>
          <w:b/>
          <w:color w:val="000000"/>
          <w:sz w:val="32"/>
        </w:rPr>
        <w:t>一、评标方法</w:t>
      </w:r>
    </w:p>
    <w:p>
      <w:pPr>
        <w:spacing w:line="360" w:lineRule="auto"/>
        <w:rPr>
          <w:rFonts w:hAnsi="宋体" w:cs="宋体"/>
          <w:color w:val="000000"/>
          <w:sz w:val="24"/>
        </w:rPr>
      </w:pPr>
      <w:r>
        <w:rPr>
          <w:rFonts w:hint="eastAsia" w:hAnsi="宋体" w:cs="宋体"/>
          <w:b/>
          <w:color w:val="000000"/>
          <w:sz w:val="24"/>
        </w:rPr>
        <w:t>1.综合评分法。</w:t>
      </w:r>
      <w:r>
        <w:rPr>
          <w:rFonts w:hint="eastAsia" w:hAnsi="宋体" w:cs="宋体"/>
          <w:color w:val="000000"/>
          <w:sz w:val="24"/>
        </w:rPr>
        <w:t>综合评分法，是指投标文件满足招标文件全部实质性要求，且按照评审因素的量化指标评审得分最高的投标人为中标候选人的评标方法。</w:t>
      </w:r>
    </w:p>
    <w:p>
      <w:pPr>
        <w:spacing w:line="360" w:lineRule="auto"/>
        <w:rPr>
          <w:rFonts w:hAnsi="宋体" w:cs="宋体"/>
          <w:color w:val="000000"/>
          <w:sz w:val="24"/>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二、评标委员会的组成</w:t>
      </w:r>
    </w:p>
    <w:p>
      <w:pPr>
        <w:snapToGrid w:val="0"/>
        <w:spacing w:line="360" w:lineRule="auto"/>
        <w:rPr>
          <w:rFonts w:hAnsi="宋体" w:cs="宋体"/>
          <w:color w:val="000000"/>
          <w:sz w:val="24"/>
        </w:rPr>
      </w:pPr>
      <w:r>
        <w:rPr>
          <w:rFonts w:hint="eastAsia" w:hAnsi="宋体" w:cs="宋体"/>
          <w:b/>
          <w:color w:val="000000"/>
          <w:sz w:val="24"/>
        </w:rPr>
        <w:t>2.评标委员会的组成。</w:t>
      </w:r>
      <w:r>
        <w:rPr>
          <w:rFonts w:hint="eastAsia" w:hAnsi="宋体" w:cs="宋体"/>
          <w:color w:val="000000"/>
          <w:sz w:val="24"/>
        </w:rPr>
        <w:t>评标委员会由评审专家组成，成员人数为5人。</w:t>
      </w:r>
    </w:p>
    <w:p>
      <w:pPr>
        <w:pStyle w:val="26"/>
        <w:spacing w:before="0"/>
        <w:ind w:firstLine="0" w:firstLineChars="0"/>
        <w:rPr>
          <w:rFonts w:hAnsi="宋体" w:cs="宋体"/>
          <w:color w:val="000000"/>
        </w:rPr>
      </w:pPr>
      <w:r>
        <w:rPr>
          <w:rFonts w:hint="eastAsia" w:hAnsi="宋体" w:cs="宋体"/>
          <w:b/>
          <w:color w:val="000000"/>
        </w:rPr>
        <w:t>3.评</w:t>
      </w:r>
      <w:r>
        <w:rPr>
          <w:rFonts w:hint="eastAsia" w:hAnsi="宋体" w:cs="宋体"/>
          <w:b/>
          <w:color w:val="000000"/>
          <w:szCs w:val="24"/>
        </w:rPr>
        <w:t>标委员会的组成人员的回避。</w:t>
      </w:r>
      <w:r>
        <w:rPr>
          <w:rFonts w:hint="eastAsia" w:hAnsi="宋体" w:cs="宋体"/>
          <w:color w:val="000000"/>
        </w:rPr>
        <w:t>在政府采购活动中，评标委员会的组成人员与供应商有下列利害关系之一的，应当回避：</w:t>
      </w:r>
    </w:p>
    <w:p>
      <w:pPr>
        <w:pStyle w:val="26"/>
        <w:spacing w:before="0"/>
        <w:ind w:firstLine="0" w:firstLineChars="0"/>
        <w:rPr>
          <w:rFonts w:hAnsi="宋体" w:cs="宋体"/>
          <w:color w:val="000000"/>
        </w:rPr>
      </w:pPr>
      <w:r>
        <w:rPr>
          <w:rFonts w:hint="eastAsia" w:hAnsi="宋体" w:cs="宋体"/>
          <w:color w:val="000000"/>
        </w:rPr>
        <w:t>　　3.1参加采购活动前3年内与供应商存在劳动关系；</w:t>
      </w:r>
    </w:p>
    <w:p>
      <w:pPr>
        <w:pStyle w:val="26"/>
        <w:spacing w:before="0"/>
        <w:ind w:firstLine="0" w:firstLineChars="0"/>
        <w:rPr>
          <w:rFonts w:hAnsi="宋体" w:cs="宋体"/>
          <w:color w:val="000000"/>
        </w:rPr>
      </w:pPr>
      <w:r>
        <w:rPr>
          <w:rFonts w:hint="eastAsia" w:hAnsi="宋体" w:cs="宋体"/>
          <w:color w:val="000000"/>
        </w:rPr>
        <w:t>　　3.2参加采购活动前3年内担任供应商的董事、监事；</w:t>
      </w:r>
    </w:p>
    <w:p>
      <w:pPr>
        <w:pStyle w:val="26"/>
        <w:spacing w:before="0"/>
        <w:ind w:firstLine="0" w:firstLineChars="0"/>
        <w:rPr>
          <w:rFonts w:hAnsi="宋体" w:cs="宋体"/>
          <w:color w:val="000000"/>
        </w:rPr>
      </w:pPr>
      <w:r>
        <w:rPr>
          <w:rFonts w:hint="eastAsia" w:hAnsi="宋体" w:cs="宋体"/>
          <w:color w:val="000000"/>
        </w:rPr>
        <w:t>　　3.3参加采购活动前3年内是供应商的控股股东或者实际控制人；</w:t>
      </w:r>
    </w:p>
    <w:p>
      <w:pPr>
        <w:pStyle w:val="26"/>
        <w:spacing w:before="0"/>
        <w:ind w:firstLine="0" w:firstLineChars="0"/>
        <w:rPr>
          <w:rFonts w:hAnsi="宋体" w:cs="宋体"/>
          <w:color w:val="000000"/>
        </w:rPr>
      </w:pPr>
      <w:r>
        <w:rPr>
          <w:rFonts w:hint="eastAsia" w:hAnsi="宋体" w:cs="宋体"/>
          <w:color w:val="000000"/>
        </w:rPr>
        <w:t>　　3.4与供应商的法定代表人或者负责人有夫妻、直系血亲、三代以内旁系血亲或者近姻亲关系；</w:t>
      </w:r>
    </w:p>
    <w:p>
      <w:pPr>
        <w:pStyle w:val="26"/>
        <w:spacing w:before="0"/>
        <w:ind w:firstLine="0" w:firstLineChars="0"/>
        <w:rPr>
          <w:rFonts w:hAnsi="宋体" w:cs="宋体"/>
          <w:color w:val="000000"/>
        </w:rPr>
      </w:pPr>
      <w:r>
        <w:rPr>
          <w:rFonts w:hint="eastAsia" w:hAnsi="宋体" w:cs="宋体"/>
          <w:color w:val="000000"/>
        </w:rPr>
        <w:t>　 3.5与供应商有其他可能影响政府采购活动公平、公正进行的关系。</w:t>
      </w:r>
    </w:p>
    <w:p>
      <w:pPr>
        <w:snapToGrid w:val="0"/>
        <w:spacing w:line="360" w:lineRule="auto"/>
        <w:ind w:left="194" w:leftChars="57" w:firstLine="482" w:firstLineChars="150"/>
        <w:jc w:val="center"/>
        <w:rPr>
          <w:rFonts w:hAnsi="宋体" w:cs="宋体"/>
          <w:b/>
          <w:color w:val="000000"/>
          <w:sz w:val="32"/>
          <w:szCs w:val="32"/>
        </w:rPr>
      </w:pPr>
    </w:p>
    <w:p>
      <w:pPr>
        <w:snapToGrid w:val="0"/>
        <w:spacing w:line="360" w:lineRule="auto"/>
        <w:ind w:left="194" w:leftChars="57" w:firstLine="482" w:firstLineChars="150"/>
        <w:jc w:val="center"/>
        <w:rPr>
          <w:rFonts w:hAnsi="宋体" w:cs="宋体"/>
          <w:b/>
          <w:color w:val="000000"/>
          <w:sz w:val="32"/>
          <w:szCs w:val="32"/>
        </w:rPr>
      </w:pPr>
      <w:r>
        <w:rPr>
          <w:rFonts w:hint="eastAsia" w:hAnsi="宋体" w:cs="宋体"/>
          <w:b/>
          <w:color w:val="000000"/>
          <w:sz w:val="32"/>
          <w:szCs w:val="32"/>
        </w:rPr>
        <w:t>　</w:t>
      </w:r>
      <w:r>
        <w:rPr>
          <w:rFonts w:hint="eastAsia" w:hAnsi="宋体" w:cs="宋体"/>
          <w:b/>
          <w:color w:val="000000"/>
          <w:sz w:val="32"/>
        </w:rPr>
        <w:t>　三、评标委员会的职责</w:t>
      </w:r>
    </w:p>
    <w:p>
      <w:pPr>
        <w:pStyle w:val="26"/>
        <w:spacing w:before="0"/>
        <w:ind w:firstLine="0" w:firstLineChars="0"/>
        <w:rPr>
          <w:rFonts w:hAnsi="宋体" w:cs="宋体"/>
          <w:b/>
          <w:color w:val="000000"/>
          <w:szCs w:val="24"/>
        </w:rPr>
      </w:pPr>
      <w:r>
        <w:rPr>
          <w:rFonts w:hint="eastAsia" w:hAnsi="宋体" w:cs="宋体"/>
          <w:b/>
          <w:color w:val="000000"/>
          <w:szCs w:val="24"/>
        </w:rPr>
        <w:t>4.评标委员会负责具体评标事务，并独立履行下列职责：</w:t>
      </w:r>
    </w:p>
    <w:p>
      <w:pPr>
        <w:pStyle w:val="26"/>
        <w:spacing w:before="0"/>
        <w:ind w:firstLine="0" w:firstLineChars="0"/>
        <w:rPr>
          <w:rFonts w:hAnsi="宋体" w:cs="宋体"/>
          <w:color w:val="000000"/>
        </w:rPr>
      </w:pPr>
      <w:r>
        <w:rPr>
          <w:rFonts w:hint="eastAsia" w:hAnsi="宋体" w:cs="宋体"/>
          <w:color w:val="000000"/>
        </w:rPr>
        <w:t>4.1审查、评价投标文件是否符合招标文件的商务、技术等实质性要求；</w:t>
      </w:r>
    </w:p>
    <w:p>
      <w:pPr>
        <w:pStyle w:val="26"/>
        <w:spacing w:before="0"/>
        <w:ind w:firstLine="0" w:firstLineChars="0"/>
        <w:rPr>
          <w:rFonts w:hAnsi="宋体" w:cs="宋体"/>
          <w:color w:val="000000"/>
        </w:rPr>
      </w:pPr>
      <w:r>
        <w:rPr>
          <w:rFonts w:hint="eastAsia" w:hAnsi="宋体" w:cs="宋体"/>
          <w:color w:val="000000"/>
        </w:rPr>
        <w:t>4.2要求投标人对投标文件有关事项作出澄清或者说明；</w:t>
      </w:r>
    </w:p>
    <w:p>
      <w:pPr>
        <w:pStyle w:val="26"/>
        <w:spacing w:before="0"/>
        <w:ind w:firstLine="0" w:firstLineChars="0"/>
        <w:rPr>
          <w:rFonts w:hAnsi="宋体" w:cs="宋体"/>
          <w:color w:val="000000"/>
        </w:rPr>
      </w:pPr>
      <w:r>
        <w:rPr>
          <w:rFonts w:hint="eastAsia" w:hAnsi="宋体" w:cs="宋体"/>
          <w:color w:val="000000"/>
        </w:rPr>
        <w:t>4.3对投标文件进行比较和评价；</w:t>
      </w:r>
    </w:p>
    <w:p>
      <w:pPr>
        <w:pStyle w:val="26"/>
        <w:spacing w:before="0"/>
        <w:ind w:firstLine="0" w:firstLineChars="0"/>
        <w:rPr>
          <w:rFonts w:hAnsi="宋体" w:cs="宋体"/>
          <w:color w:val="000000"/>
        </w:rPr>
      </w:pPr>
      <w:r>
        <w:rPr>
          <w:rFonts w:hint="eastAsia" w:hAnsi="宋体" w:cs="宋体"/>
          <w:color w:val="000000"/>
        </w:rPr>
        <w:t>4.4确定中标候选人名单，以及根据采购人委托直接确定中标人；</w:t>
      </w:r>
    </w:p>
    <w:p>
      <w:pPr>
        <w:pStyle w:val="26"/>
        <w:spacing w:before="0"/>
        <w:ind w:firstLine="0" w:firstLineChars="0"/>
        <w:rPr>
          <w:rFonts w:hAnsi="宋体" w:cs="宋体"/>
          <w:color w:val="000000"/>
        </w:rPr>
      </w:pPr>
      <w:r>
        <w:rPr>
          <w:rFonts w:hint="eastAsia" w:hAnsi="宋体" w:cs="宋体"/>
          <w:color w:val="000000"/>
        </w:rPr>
        <w:t>4.5向采购人、采购机构或者有关部门报告评标中发现的违法行为；</w:t>
      </w:r>
    </w:p>
    <w:p>
      <w:pPr>
        <w:pStyle w:val="26"/>
        <w:spacing w:before="0"/>
        <w:ind w:firstLine="0" w:firstLineChars="0"/>
        <w:rPr>
          <w:rFonts w:hAnsi="宋体" w:cs="宋体"/>
          <w:color w:val="000000"/>
        </w:rPr>
      </w:pPr>
      <w:r>
        <w:rPr>
          <w:rFonts w:hint="eastAsia" w:hAnsi="宋体" w:cs="宋体"/>
          <w:color w:val="000000"/>
        </w:rPr>
        <w:t>4.6法律、法规、规章、招标文件等规定的其它事项。</w:t>
      </w:r>
    </w:p>
    <w:p>
      <w:pPr>
        <w:pStyle w:val="26"/>
        <w:spacing w:before="0"/>
        <w:ind w:firstLine="0" w:firstLineChars="0"/>
        <w:rPr>
          <w:rFonts w:hAnsi="宋体" w:cs="宋体"/>
          <w:b/>
          <w:color w:val="000000"/>
          <w:szCs w:val="24"/>
        </w:rPr>
      </w:pPr>
      <w:r>
        <w:rPr>
          <w:rFonts w:hint="eastAsia" w:hAnsi="宋体" w:cs="宋体"/>
          <w:b/>
          <w:color w:val="000000"/>
          <w:szCs w:val="24"/>
        </w:rPr>
        <w:t>5.评标委员会及其成员不得有下列行为：</w:t>
      </w:r>
    </w:p>
    <w:p>
      <w:pPr>
        <w:pStyle w:val="26"/>
        <w:spacing w:before="0"/>
        <w:ind w:firstLine="0" w:firstLineChars="0"/>
        <w:rPr>
          <w:rFonts w:hAnsi="宋体" w:cs="宋体"/>
          <w:color w:val="000000"/>
        </w:rPr>
      </w:pPr>
      <w:r>
        <w:rPr>
          <w:rFonts w:hint="eastAsia" w:hAnsi="宋体" w:cs="宋体"/>
          <w:color w:val="000000"/>
        </w:rPr>
        <w:t>　5.1确定参与评标至评标结束前私自接触投标人；</w:t>
      </w:r>
    </w:p>
    <w:p>
      <w:pPr>
        <w:pStyle w:val="26"/>
        <w:spacing w:before="0"/>
        <w:ind w:firstLine="0" w:firstLineChars="0"/>
        <w:rPr>
          <w:rFonts w:hAnsi="宋体" w:cs="宋体"/>
          <w:color w:val="000000"/>
        </w:rPr>
      </w:pPr>
      <w:r>
        <w:rPr>
          <w:rFonts w:hint="eastAsia" w:hAnsi="宋体" w:cs="宋体"/>
          <w:color w:val="000000"/>
        </w:rPr>
        <w:t>　5.2接受投标人提出的与投标文件不一致的澄清或者说明（财政部87号《政府采购货物和服务招投标管理办法令第五十一条规定的情形除外）；</w:t>
      </w:r>
    </w:p>
    <w:p>
      <w:pPr>
        <w:pStyle w:val="26"/>
        <w:spacing w:before="0"/>
        <w:ind w:firstLine="0" w:firstLineChars="0"/>
        <w:rPr>
          <w:rFonts w:hAnsi="宋体" w:cs="宋体"/>
          <w:color w:val="000000"/>
        </w:rPr>
      </w:pPr>
      <w:r>
        <w:rPr>
          <w:rFonts w:hint="eastAsia" w:hAnsi="宋体" w:cs="宋体"/>
          <w:color w:val="000000"/>
        </w:rPr>
        <w:t>　5.3违反评标纪律发表倾向性意见或者征询采购人的倾向性意见；</w:t>
      </w:r>
    </w:p>
    <w:p>
      <w:pPr>
        <w:pStyle w:val="26"/>
        <w:spacing w:before="0"/>
        <w:ind w:firstLine="0" w:firstLineChars="0"/>
        <w:rPr>
          <w:rFonts w:hAnsi="宋体" w:cs="宋体"/>
          <w:color w:val="000000"/>
        </w:rPr>
      </w:pPr>
      <w:r>
        <w:rPr>
          <w:rFonts w:hint="eastAsia" w:hAnsi="宋体" w:cs="宋体"/>
          <w:color w:val="000000"/>
        </w:rPr>
        <w:t>　5.4对需要专业判断的主观评审因素协商评分；</w:t>
      </w:r>
    </w:p>
    <w:p>
      <w:pPr>
        <w:pStyle w:val="26"/>
        <w:spacing w:before="0"/>
        <w:ind w:firstLine="0" w:firstLineChars="0"/>
        <w:rPr>
          <w:rFonts w:hAnsi="宋体" w:cs="宋体"/>
          <w:color w:val="000000"/>
        </w:rPr>
      </w:pPr>
      <w:r>
        <w:rPr>
          <w:rFonts w:hint="eastAsia" w:hAnsi="宋体" w:cs="宋体"/>
          <w:color w:val="000000"/>
        </w:rPr>
        <w:t>　5.5在评标过程中擅离职守，影响评标程序正常进行的；</w:t>
      </w:r>
    </w:p>
    <w:p>
      <w:pPr>
        <w:pStyle w:val="26"/>
        <w:spacing w:before="0"/>
        <w:ind w:firstLine="240" w:firstLineChars="100"/>
        <w:rPr>
          <w:rFonts w:hAnsi="宋体" w:cs="宋体"/>
          <w:color w:val="000000"/>
        </w:rPr>
      </w:pPr>
      <w:r>
        <w:rPr>
          <w:rFonts w:hint="eastAsia" w:hAnsi="宋体" w:cs="宋体"/>
          <w:color w:val="000000"/>
        </w:rPr>
        <w:t>5.6记录、复制或者带走任何评标资料；</w:t>
      </w:r>
    </w:p>
    <w:p>
      <w:pPr>
        <w:pStyle w:val="26"/>
        <w:spacing w:before="0"/>
        <w:ind w:firstLine="0" w:firstLineChars="0"/>
        <w:rPr>
          <w:rFonts w:hAnsi="宋体" w:cs="宋体"/>
          <w:color w:val="000000"/>
        </w:rPr>
      </w:pPr>
      <w:r>
        <w:rPr>
          <w:rFonts w:hint="eastAsia" w:hAnsi="宋体" w:cs="宋体"/>
          <w:color w:val="000000"/>
        </w:rPr>
        <w:t>　5.7其他不遵守评标纪律的行为。</w:t>
      </w:r>
    </w:p>
    <w:p>
      <w:pPr>
        <w:pStyle w:val="26"/>
        <w:spacing w:before="0"/>
        <w:ind w:firstLine="0" w:firstLineChars="0"/>
        <w:rPr>
          <w:rFonts w:hAnsi="宋体" w:cs="宋体"/>
          <w:color w:val="000000"/>
        </w:rPr>
      </w:pPr>
      <w:r>
        <w:rPr>
          <w:rFonts w:hint="eastAsia" w:hAnsi="宋体" w:cs="宋体"/>
          <w:color w:val="000000"/>
        </w:rPr>
        <w:t>　　评标委员会成员有5.1-5.5行为之一的，其评审意见无效，并不得获取评审劳务报酬和报销异地评审差旅费。</w:t>
      </w:r>
    </w:p>
    <w:p>
      <w:pPr>
        <w:pStyle w:val="26"/>
        <w:spacing w:before="0"/>
        <w:ind w:firstLine="0" w:firstLineChars="0"/>
        <w:rPr>
          <w:rFonts w:hAnsi="宋体" w:cs="宋体"/>
          <w:color w:val="000000"/>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四、评审程序</w:t>
      </w:r>
    </w:p>
    <w:p>
      <w:pPr>
        <w:pStyle w:val="26"/>
        <w:spacing w:before="0"/>
        <w:ind w:firstLine="0" w:firstLineChars="0"/>
        <w:rPr>
          <w:rFonts w:hAnsi="宋体" w:cs="宋体"/>
          <w:color w:val="000000"/>
          <w:szCs w:val="24"/>
        </w:rPr>
      </w:pPr>
      <w:r>
        <w:rPr>
          <w:rFonts w:hint="eastAsia" w:hAnsi="宋体" w:cs="宋体"/>
          <w:b/>
          <w:color w:val="000000"/>
          <w:szCs w:val="24"/>
        </w:rPr>
        <w:t xml:space="preserve">6.符合性审查。 </w:t>
      </w:r>
      <w:r>
        <w:rPr>
          <w:rFonts w:hint="eastAsia" w:hAnsi="宋体" w:cs="宋体"/>
          <w:color w:val="000000"/>
          <w:szCs w:val="24"/>
        </w:rPr>
        <w:t>评标委员会应当对符合资格的投标人的投标文件进行符合性审查，以确定其是否满足招标文件的实质性要求。符合投标无效情形的，投标无效。</w:t>
      </w:r>
    </w:p>
    <w:p>
      <w:pPr>
        <w:pStyle w:val="26"/>
        <w:spacing w:before="0"/>
        <w:ind w:firstLine="0" w:firstLineChars="0"/>
        <w:rPr>
          <w:rFonts w:hAnsi="宋体" w:cs="宋体"/>
          <w:color w:val="000000"/>
          <w:szCs w:val="24"/>
        </w:rPr>
      </w:pPr>
      <w:r>
        <w:rPr>
          <w:rFonts w:hint="eastAsia" w:hAnsi="宋体" w:cs="宋体"/>
          <w:b/>
          <w:color w:val="000000"/>
          <w:szCs w:val="24"/>
        </w:rPr>
        <w:t>7.投标人澄清、说明或者补正。</w:t>
      </w:r>
      <w:r>
        <w:rPr>
          <w:rFonts w:hint="eastAsia" w:hAnsi="宋体" w:cs="宋体"/>
          <w:color w:val="00000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6"/>
        <w:spacing w:before="0"/>
        <w:ind w:firstLine="0" w:firstLineChars="0"/>
        <w:rPr>
          <w:rFonts w:hAnsi="宋体" w:cs="宋体"/>
          <w:color w:val="000000"/>
          <w:szCs w:val="24"/>
        </w:rPr>
      </w:pPr>
      <w:r>
        <w:rPr>
          <w:rFonts w:hint="eastAsia" w:hAnsi="宋体" w:cs="宋体"/>
          <w:b/>
          <w:color w:val="000000"/>
          <w:szCs w:val="24"/>
        </w:rPr>
        <w:t>8. 比较与评价。</w:t>
      </w:r>
      <w:r>
        <w:rPr>
          <w:rFonts w:hint="eastAsia" w:hAnsi="宋体" w:cs="宋体"/>
          <w:color w:val="000000"/>
          <w:szCs w:val="24"/>
        </w:rPr>
        <w:t>标委员会应当按照评标标准，对符合性审查合格的投标文件进行商务和技术评估，综合比较与评价。</w:t>
      </w:r>
    </w:p>
    <w:p>
      <w:pPr>
        <w:pStyle w:val="26"/>
        <w:spacing w:before="0"/>
        <w:ind w:firstLine="0" w:firstLineChars="0"/>
        <w:rPr>
          <w:rFonts w:hAnsi="宋体" w:cs="宋体"/>
          <w:color w:val="000000"/>
          <w:szCs w:val="24"/>
        </w:rPr>
      </w:pPr>
      <w:r>
        <w:rPr>
          <w:rFonts w:hint="eastAsia" w:hAnsi="宋体" w:cs="宋体"/>
          <w:b/>
          <w:color w:val="000000"/>
          <w:szCs w:val="24"/>
        </w:rPr>
        <w:t>9. 汇总（资信技术得分情况）。</w:t>
      </w:r>
      <w:r>
        <w:rPr>
          <w:rFonts w:hint="eastAsia" w:hAnsi="宋体" w:cs="宋体"/>
          <w:color w:val="000000"/>
          <w:szCs w:val="24"/>
        </w:rPr>
        <w:t>评标委员会各成员应当独立对每个投标人的商务和技术文件进行评价，并汇总资信技术得分情况。</w:t>
      </w:r>
    </w:p>
    <w:p>
      <w:pPr>
        <w:pStyle w:val="26"/>
        <w:spacing w:before="0"/>
        <w:ind w:firstLine="0" w:firstLineChars="0"/>
        <w:rPr>
          <w:rFonts w:hAnsi="宋体" w:cs="宋体"/>
          <w:color w:val="000000"/>
          <w:szCs w:val="24"/>
        </w:rPr>
      </w:pPr>
      <w:r>
        <w:rPr>
          <w:rFonts w:hint="eastAsia" w:hAnsi="宋体" w:cs="宋体"/>
          <w:b/>
          <w:color w:val="000000"/>
          <w:szCs w:val="24"/>
        </w:rPr>
        <w:t>10. 报价审核。</w:t>
      </w:r>
      <w:r>
        <w:rPr>
          <w:rFonts w:hint="eastAsia" w:hAnsi="宋体" w:cs="宋体"/>
          <w:color w:val="000000"/>
          <w:szCs w:val="24"/>
        </w:rPr>
        <w:t>对经商务和技术评审符合采购需求的投标人的报价的合理性、准确性等进行审查核实。</w:t>
      </w:r>
    </w:p>
    <w:p>
      <w:pPr>
        <w:pStyle w:val="26"/>
        <w:spacing w:before="0"/>
        <w:ind w:firstLine="0" w:firstLineChars="0"/>
        <w:rPr>
          <w:rFonts w:hAnsi="宋体" w:cs="宋体"/>
          <w:color w:val="000000"/>
          <w:szCs w:val="24"/>
        </w:rPr>
      </w:pPr>
      <w:r>
        <w:rPr>
          <w:rFonts w:hint="eastAsia" w:hAnsi="宋体" w:cs="宋体"/>
          <w:color w:val="00000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6"/>
        <w:spacing w:before="0"/>
        <w:ind w:firstLine="0" w:firstLineChars="0"/>
        <w:rPr>
          <w:rFonts w:hAnsi="宋体" w:cs="宋体"/>
          <w:color w:val="000000"/>
          <w:szCs w:val="24"/>
        </w:rPr>
      </w:pPr>
      <w:r>
        <w:rPr>
          <w:rFonts w:hint="eastAsia" w:hAnsi="宋体" w:cs="宋体"/>
          <w:color w:val="000000"/>
          <w:szCs w:val="24"/>
        </w:rPr>
        <w:t>10.2根据财政部发布的《政府采购促进中小企业发展管理办法》规定，对于非专门面向中小企业的项目，对小型和微型企业产品的价格给予一定的扣除，用扣除后的价格参与评审。</w:t>
      </w:r>
    </w:p>
    <w:p>
      <w:pPr>
        <w:pStyle w:val="26"/>
        <w:spacing w:before="0"/>
        <w:ind w:firstLine="0" w:firstLineChars="0"/>
        <w:rPr>
          <w:rFonts w:hAnsi="宋体" w:cs="宋体"/>
          <w:color w:val="000000"/>
          <w:szCs w:val="24"/>
        </w:rPr>
      </w:pPr>
      <w:r>
        <w:rPr>
          <w:rFonts w:hint="eastAsia" w:hAnsi="宋体" w:cs="宋体"/>
          <w:color w:val="000000"/>
          <w:szCs w:val="24"/>
        </w:rPr>
        <w:t>10.3投标价格的修正原则。投标文件报价出现前后不一致的，按照下列规定修正：</w:t>
      </w:r>
    </w:p>
    <w:p>
      <w:pPr>
        <w:pStyle w:val="26"/>
        <w:spacing w:before="0"/>
        <w:ind w:firstLine="0" w:firstLineChars="0"/>
        <w:rPr>
          <w:rFonts w:hAnsi="宋体" w:cs="宋体"/>
          <w:color w:val="000000"/>
          <w:szCs w:val="24"/>
        </w:rPr>
      </w:pPr>
      <w:r>
        <w:rPr>
          <w:rFonts w:hint="eastAsia" w:hAnsi="宋体" w:cs="宋体"/>
          <w:color w:val="000000"/>
          <w:szCs w:val="24"/>
        </w:rPr>
        <w:t>10.3.1投标文件中开标一览表(报价表)内容与投标文件中相应内容不一致的，以开标一览表(报价表)为准;</w:t>
      </w:r>
    </w:p>
    <w:p>
      <w:pPr>
        <w:pStyle w:val="26"/>
        <w:spacing w:before="0"/>
        <w:ind w:firstLine="0" w:firstLineChars="0"/>
        <w:rPr>
          <w:rFonts w:hAnsi="宋体" w:cs="宋体"/>
          <w:color w:val="000000"/>
          <w:szCs w:val="24"/>
        </w:rPr>
      </w:pPr>
      <w:r>
        <w:rPr>
          <w:rFonts w:hint="eastAsia" w:hAnsi="宋体" w:cs="宋体"/>
          <w:color w:val="000000"/>
          <w:szCs w:val="24"/>
        </w:rPr>
        <w:t>10.3.2大写金额和小写金额不一致的，以大写金额为准;</w:t>
      </w:r>
    </w:p>
    <w:p>
      <w:pPr>
        <w:pStyle w:val="26"/>
        <w:spacing w:before="0"/>
        <w:ind w:firstLine="0" w:firstLineChars="0"/>
        <w:rPr>
          <w:rFonts w:hAnsi="宋体" w:cs="宋体"/>
          <w:color w:val="000000"/>
          <w:szCs w:val="24"/>
        </w:rPr>
      </w:pPr>
      <w:r>
        <w:rPr>
          <w:rFonts w:hint="eastAsia" w:hAnsi="宋体" w:cs="宋体"/>
          <w:color w:val="000000"/>
          <w:szCs w:val="24"/>
        </w:rPr>
        <w:t>10.3.3单价金额小数点或者百分比有明显错位的，以开标一览表的总价为准，并修改单价;</w:t>
      </w:r>
    </w:p>
    <w:p>
      <w:pPr>
        <w:pStyle w:val="26"/>
        <w:spacing w:before="0"/>
        <w:ind w:firstLine="0" w:firstLineChars="0"/>
        <w:rPr>
          <w:rFonts w:hAnsi="宋体" w:cs="宋体"/>
          <w:color w:val="000000"/>
          <w:szCs w:val="24"/>
        </w:rPr>
      </w:pPr>
      <w:r>
        <w:rPr>
          <w:rFonts w:hint="eastAsia" w:hAnsi="宋体" w:cs="宋体"/>
          <w:color w:val="000000"/>
          <w:szCs w:val="24"/>
        </w:rPr>
        <w:t>10.3.4总价金额与按单价汇总金额不一致的，以单价金额计算结果为准。</w:t>
      </w:r>
    </w:p>
    <w:p>
      <w:pPr>
        <w:pStyle w:val="26"/>
        <w:spacing w:before="0"/>
        <w:ind w:firstLine="0" w:firstLineChars="0"/>
        <w:rPr>
          <w:rFonts w:hAnsi="宋体" w:cs="宋体"/>
          <w:color w:val="000000"/>
          <w:szCs w:val="24"/>
        </w:rPr>
      </w:pPr>
      <w:r>
        <w:rPr>
          <w:rFonts w:hint="eastAsia" w:hAnsi="宋体" w:cs="宋体"/>
          <w:color w:val="00000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Ansi="宋体" w:cs="宋体"/>
          <w:b/>
          <w:bCs/>
          <w:color w:val="000000"/>
          <w:sz w:val="24"/>
        </w:rPr>
      </w:pPr>
      <w:r>
        <w:rPr>
          <w:rFonts w:hint="eastAsia" w:hAnsi="宋体" w:cs="宋体"/>
          <w:bCs/>
          <w:color w:val="000000"/>
          <w:sz w:val="24"/>
        </w:rPr>
        <w:t>▲</w:t>
      </w:r>
      <w:r>
        <w:rPr>
          <w:rFonts w:hint="eastAsia" w:hAnsi="宋体" w:cs="宋体"/>
          <w:b/>
          <w:bCs/>
          <w:color w:val="000000"/>
          <w:sz w:val="24"/>
        </w:rPr>
        <w:t>投标人对根据修正原则修正后的报价不确认的，投标无效。</w:t>
      </w:r>
    </w:p>
    <w:p>
      <w:pPr>
        <w:spacing w:line="360" w:lineRule="auto"/>
        <w:rPr>
          <w:rFonts w:hAnsi="宋体" w:cs="宋体"/>
          <w:color w:val="000000"/>
          <w:sz w:val="24"/>
        </w:rPr>
      </w:pPr>
      <w:r>
        <w:rPr>
          <w:rFonts w:hint="eastAsia" w:hAnsi="宋体" w:cs="宋体"/>
          <w:b/>
          <w:color w:val="000000"/>
          <w:sz w:val="24"/>
        </w:rPr>
        <w:t>11.汇总得分。</w:t>
      </w:r>
      <w:r>
        <w:rPr>
          <w:rFonts w:hint="eastAsia" w:hAnsi="宋体" w:cs="宋体"/>
          <w:color w:val="000000"/>
          <w:sz w:val="24"/>
        </w:rPr>
        <w:t>评标委员会各成员应当独立对每个投标人的投标文件进行评价，并汇总每个投标人的得分。</w:t>
      </w:r>
    </w:p>
    <w:p>
      <w:pPr>
        <w:spacing w:line="360" w:lineRule="auto"/>
        <w:rPr>
          <w:rFonts w:hAnsi="宋体" w:cs="宋体"/>
          <w:b/>
          <w:color w:val="000000"/>
          <w:sz w:val="24"/>
        </w:rPr>
      </w:pPr>
      <w:r>
        <w:rPr>
          <w:rFonts w:hint="eastAsia" w:hAnsi="宋体" w:cs="宋体"/>
          <w:b/>
          <w:color w:val="000000"/>
          <w:sz w:val="24"/>
        </w:rPr>
        <w:t>12.顺序排列与中标候选推荐。</w:t>
      </w:r>
    </w:p>
    <w:p>
      <w:pPr>
        <w:spacing w:line="360" w:lineRule="auto"/>
        <w:rPr>
          <w:rFonts w:hAnsi="宋体" w:cs="宋体"/>
          <w:color w:val="000000"/>
          <w:sz w:val="24"/>
        </w:rPr>
      </w:pPr>
      <w:r>
        <w:rPr>
          <w:rFonts w:hint="eastAsia" w:hAnsi="宋体" w:cs="宋体"/>
          <w:color w:val="000000"/>
          <w:sz w:val="24"/>
        </w:rPr>
        <w:t>12.1评标结果按评审后得分由高到低顺序排列。得分相同的，按投标报价由低到高顺序排列。得分且投标报价相同的并列。得分最高的投标人为排名第一的中标候选人。</w:t>
      </w:r>
    </w:p>
    <w:p>
      <w:pPr>
        <w:spacing w:line="360" w:lineRule="auto"/>
        <w:rPr>
          <w:rFonts w:hAnsi="宋体" w:cs="宋体"/>
          <w:color w:val="000000"/>
          <w:sz w:val="24"/>
        </w:rPr>
      </w:pPr>
      <w:r>
        <w:rPr>
          <w:rFonts w:hint="eastAsia" w:hAnsi="宋体" w:cs="宋体"/>
          <w:color w:val="000000"/>
          <w:sz w:val="24"/>
        </w:rPr>
        <w:t>12.2多家投标人提供相同品牌产品（单一产品采购项目中的该产品或者非单一产品采购项目的</w:t>
      </w:r>
      <w:r>
        <w:rPr>
          <w:rFonts w:hint="eastAsia" w:hAnsi="宋体" w:cs="宋体"/>
          <w:color w:val="000000"/>
          <w:sz w:val="24"/>
          <w:lang w:val="en-US" w:eastAsia="zh-CN"/>
        </w:rPr>
        <w:t>核心</w:t>
      </w:r>
      <w:r>
        <w:rPr>
          <w:rFonts w:hint="eastAsia" w:hAnsi="宋体" w:cs="宋体"/>
          <w:color w:val="000000"/>
          <w:sz w:val="24"/>
        </w:rPr>
        <w:t>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
        <w:spacing w:line="360" w:lineRule="auto"/>
        <w:ind w:left="559" w:hanging="559" w:hangingChars="199"/>
        <w:rPr>
          <w:rFonts w:cs="宋体"/>
          <w:color w:val="000000"/>
        </w:rPr>
      </w:pPr>
      <w:r>
        <w:rPr>
          <w:rFonts w:hint="eastAsia" w:cs="宋体"/>
          <w:b/>
          <w:color w:val="000000"/>
          <w:spacing w:val="20"/>
        </w:rPr>
        <w:t>13.投标无效。</w:t>
      </w:r>
      <w:r>
        <w:rPr>
          <w:rFonts w:hint="eastAsia" w:cs="宋体"/>
          <w:color w:val="000000"/>
        </w:rPr>
        <w:t>有下列情况之一的，投标无效：</w:t>
      </w:r>
    </w:p>
    <w:p>
      <w:pPr>
        <w:spacing w:line="360" w:lineRule="auto"/>
        <w:ind w:firstLine="480" w:firstLineChars="200"/>
        <w:rPr>
          <w:rFonts w:hAnsi="宋体" w:cs="宋体"/>
          <w:color w:val="000000"/>
          <w:sz w:val="24"/>
        </w:rPr>
      </w:pPr>
      <w:r>
        <w:rPr>
          <w:rFonts w:hint="eastAsia" w:hAnsi="宋体" w:cs="宋体"/>
          <w:color w:val="000000"/>
          <w:sz w:val="24"/>
        </w:rPr>
        <w:t>13.1单位负责人为同一人或者存在直接控股、管理关系的不同供应商参加同一合同项下的政府采购活动的（均无效）；</w:t>
      </w:r>
    </w:p>
    <w:p>
      <w:pPr>
        <w:spacing w:line="360" w:lineRule="auto"/>
        <w:ind w:firstLine="480" w:firstLineChars="200"/>
        <w:rPr>
          <w:rFonts w:hAnsi="宋体" w:cs="宋体"/>
          <w:color w:val="000000"/>
          <w:sz w:val="24"/>
        </w:rPr>
      </w:pPr>
      <w:r>
        <w:rPr>
          <w:rFonts w:hint="eastAsia" w:hAnsi="宋体" w:cs="宋体"/>
          <w:color w:val="000000"/>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hAnsi="宋体" w:cs="宋体"/>
          <w:color w:val="000000"/>
          <w:sz w:val="24"/>
        </w:rPr>
      </w:pPr>
      <w:r>
        <w:rPr>
          <w:rFonts w:hint="eastAsia" w:hAnsi="宋体" w:cs="宋体"/>
          <w:color w:val="000000"/>
          <w:sz w:val="24"/>
        </w:rPr>
        <w:t>13.3投标人不具备招标文件中规定的资格要求的（投标人未提供有效的资格证明文件的，视为投标人不具备招标文件中规定的资格要求）；</w:t>
      </w:r>
    </w:p>
    <w:p>
      <w:pPr>
        <w:spacing w:line="360" w:lineRule="auto"/>
        <w:ind w:firstLine="480" w:firstLineChars="200"/>
        <w:rPr>
          <w:rFonts w:hAnsi="宋体" w:cs="宋体"/>
          <w:color w:val="000000"/>
          <w:sz w:val="24"/>
        </w:rPr>
      </w:pPr>
      <w:r>
        <w:rPr>
          <w:rFonts w:hint="eastAsia" w:hAnsi="宋体" w:cs="宋体"/>
          <w:color w:val="000000"/>
          <w:sz w:val="24"/>
        </w:rPr>
        <w:t>13.4如以联合体形式参加政府采购活动的，联合体协议不符合招标文件规定的联合体协议要求的；</w:t>
      </w:r>
    </w:p>
    <w:p>
      <w:pPr>
        <w:spacing w:line="360" w:lineRule="auto"/>
        <w:ind w:firstLine="480" w:firstLineChars="200"/>
        <w:rPr>
          <w:rFonts w:hAnsi="宋体" w:cs="宋体"/>
          <w:color w:val="000000"/>
          <w:sz w:val="24"/>
        </w:rPr>
      </w:pPr>
      <w:r>
        <w:rPr>
          <w:rFonts w:hint="eastAsia" w:hAnsi="宋体" w:cs="宋体"/>
          <w:color w:val="000000"/>
          <w:sz w:val="24"/>
        </w:rPr>
        <w:t>13.5投标文件未按规定的格式编制的；</w:t>
      </w:r>
    </w:p>
    <w:p>
      <w:pPr>
        <w:spacing w:line="360" w:lineRule="auto"/>
        <w:ind w:firstLine="480" w:firstLineChars="200"/>
        <w:rPr>
          <w:rFonts w:hAnsi="宋体" w:cs="宋体"/>
          <w:color w:val="000000"/>
          <w:sz w:val="24"/>
        </w:rPr>
      </w:pPr>
      <w:r>
        <w:rPr>
          <w:rFonts w:hint="eastAsia" w:hAnsi="宋体" w:cs="宋体"/>
          <w:color w:val="000000"/>
          <w:sz w:val="24"/>
        </w:rPr>
        <w:t>13.6投标文件未按招标文件的澄清、修改的内容编制，又不符合实质性要求的；</w:t>
      </w:r>
    </w:p>
    <w:p>
      <w:pPr>
        <w:spacing w:line="360" w:lineRule="auto"/>
        <w:ind w:firstLine="480" w:firstLineChars="200"/>
        <w:rPr>
          <w:rFonts w:hAnsi="宋体" w:cs="宋体"/>
          <w:color w:val="000000"/>
          <w:sz w:val="24"/>
        </w:rPr>
      </w:pPr>
      <w:r>
        <w:rPr>
          <w:rFonts w:hint="eastAsia" w:hAnsi="宋体" w:cs="宋体"/>
          <w:color w:val="000000"/>
          <w:sz w:val="24"/>
        </w:rPr>
        <w:t>13.7投标文件组成漏项，内容不全或内容字迹模糊辨认不清的；</w:t>
      </w:r>
    </w:p>
    <w:p>
      <w:pPr>
        <w:spacing w:line="360" w:lineRule="auto"/>
        <w:ind w:firstLine="480" w:firstLineChars="200"/>
        <w:rPr>
          <w:rFonts w:hAnsi="宋体" w:cs="宋体"/>
          <w:color w:val="000000"/>
          <w:sz w:val="24"/>
        </w:rPr>
      </w:pPr>
      <w:r>
        <w:rPr>
          <w:rFonts w:hint="eastAsia" w:hAnsi="宋体" w:cs="宋体"/>
          <w:color w:val="000000"/>
          <w:sz w:val="24"/>
        </w:rPr>
        <w:t>13.8投标文件中法定代表人授权书所载内容与本项目内容有异的；</w:t>
      </w:r>
    </w:p>
    <w:p>
      <w:pPr>
        <w:spacing w:line="360" w:lineRule="auto"/>
        <w:ind w:firstLine="480" w:firstLineChars="200"/>
        <w:rPr>
          <w:rFonts w:hAnsi="宋体" w:cs="宋体"/>
          <w:color w:val="000000"/>
          <w:sz w:val="24"/>
        </w:rPr>
      </w:pPr>
      <w:r>
        <w:rPr>
          <w:rFonts w:hint="eastAsia" w:hAnsi="宋体" w:cs="宋体"/>
          <w:color w:val="000000"/>
          <w:sz w:val="24"/>
        </w:rPr>
        <w:t>13.9投标文件未按照招标文件要求签署、盖章的；</w:t>
      </w:r>
    </w:p>
    <w:p>
      <w:pPr>
        <w:spacing w:line="360" w:lineRule="auto"/>
        <w:ind w:firstLine="480" w:firstLineChars="200"/>
        <w:rPr>
          <w:rFonts w:hAnsi="宋体" w:cs="宋体"/>
          <w:b/>
          <w:sz w:val="24"/>
        </w:rPr>
      </w:pPr>
      <w:r>
        <w:rPr>
          <w:rFonts w:hint="eastAsia" w:hAnsi="宋体" w:cs="宋体"/>
          <w:color w:val="000000"/>
          <w:sz w:val="24"/>
        </w:rPr>
        <w:t>13.10</w:t>
      </w:r>
      <w:r>
        <w:rPr>
          <w:rFonts w:hint="eastAsia" w:hAnsi="宋体" w:cs="宋体"/>
          <w:b/>
          <w:sz w:val="24"/>
          <w:highlight w:val="none"/>
        </w:rPr>
        <w:t>未传输递交电子投标文件的或者未按规定提供相应的备份投标文件，造成项目开评标活动无法进行下去的；</w:t>
      </w:r>
    </w:p>
    <w:p>
      <w:pPr>
        <w:spacing w:line="360" w:lineRule="auto"/>
        <w:ind w:firstLine="480" w:firstLineChars="200"/>
        <w:rPr>
          <w:rFonts w:hAnsi="宋体" w:cs="宋体"/>
          <w:color w:val="000000"/>
          <w:sz w:val="24"/>
        </w:rPr>
      </w:pPr>
      <w:r>
        <w:rPr>
          <w:rFonts w:hint="eastAsia" w:hAnsi="宋体" w:cs="宋体"/>
          <w:color w:val="000000"/>
          <w:sz w:val="24"/>
        </w:rPr>
        <w:t>13.11投标文件中未提供应当提供的政府强制采购节能品目内的节能产品或未提供有效的节能产品认证证书的（如果本项目采购涉及节能品目清单中的政府强制采购的节能产品的）；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hAnsi="宋体" w:cs="宋体"/>
          <w:color w:val="000000"/>
          <w:sz w:val="24"/>
        </w:rPr>
      </w:pPr>
      <w:r>
        <w:rPr>
          <w:rFonts w:hint="eastAsia" w:hAnsi="宋体" w:cs="宋体"/>
          <w:color w:val="000000"/>
          <w:sz w:val="24"/>
        </w:rPr>
        <w:t>13.12投标文件含有采购人不能接受的附加条件的；</w:t>
      </w:r>
    </w:p>
    <w:p>
      <w:pPr>
        <w:spacing w:line="360" w:lineRule="auto"/>
        <w:ind w:firstLine="480" w:firstLineChars="200"/>
        <w:rPr>
          <w:rFonts w:hAnsi="宋体" w:cs="宋体"/>
          <w:color w:val="000000"/>
          <w:sz w:val="24"/>
        </w:rPr>
      </w:pPr>
      <w:r>
        <w:rPr>
          <w:rFonts w:hint="eastAsia" w:hAnsi="宋体" w:cs="宋体"/>
          <w:color w:val="000000"/>
          <w:sz w:val="24"/>
        </w:rPr>
        <w:t>13.13投标文件中承诺的投标有效期少于招标文件中载明的投标有效期的；</w:t>
      </w:r>
    </w:p>
    <w:p>
      <w:pPr>
        <w:spacing w:line="360" w:lineRule="auto"/>
        <w:ind w:firstLine="480" w:firstLineChars="200"/>
        <w:rPr>
          <w:rFonts w:hAnsi="宋体" w:cs="宋体"/>
          <w:color w:val="000000"/>
          <w:sz w:val="24"/>
        </w:rPr>
      </w:pPr>
      <w:r>
        <w:rPr>
          <w:rFonts w:hint="eastAsia" w:hAnsi="宋体" w:cs="宋体"/>
          <w:color w:val="000000"/>
          <w:sz w:val="24"/>
        </w:rPr>
        <w:t>13.14投标人所投内容不符合采购需求中实质性要求的；</w:t>
      </w:r>
    </w:p>
    <w:p>
      <w:pPr>
        <w:snapToGrid w:val="0"/>
        <w:spacing w:line="360" w:lineRule="auto"/>
        <w:ind w:firstLine="480" w:firstLineChars="200"/>
        <w:jc w:val="left"/>
        <w:rPr>
          <w:rFonts w:hAnsi="宋体" w:cs="宋体"/>
          <w:color w:val="000000"/>
          <w:sz w:val="24"/>
        </w:rPr>
      </w:pPr>
      <w:r>
        <w:rPr>
          <w:rFonts w:hint="eastAsia" w:hAnsi="宋体" w:cs="宋体"/>
          <w:color w:val="000000"/>
          <w:sz w:val="24"/>
        </w:rPr>
        <w:t>13.15投标文件出现不是唯一的、有选择性投标报价的;</w:t>
      </w:r>
    </w:p>
    <w:p>
      <w:pPr>
        <w:spacing w:line="360" w:lineRule="auto"/>
        <w:ind w:firstLine="480" w:firstLineChars="200"/>
        <w:rPr>
          <w:rFonts w:hAnsi="宋体" w:cs="宋体"/>
          <w:color w:val="000000"/>
          <w:sz w:val="24"/>
        </w:rPr>
      </w:pPr>
      <w:r>
        <w:rPr>
          <w:rFonts w:hint="eastAsia" w:hAnsi="宋体" w:cs="宋体"/>
          <w:color w:val="000000"/>
          <w:sz w:val="24"/>
        </w:rPr>
        <w:t>13.16投标报价高于本项目采购预算或者最高限价的;</w:t>
      </w:r>
    </w:p>
    <w:p>
      <w:pPr>
        <w:spacing w:line="360" w:lineRule="auto"/>
        <w:ind w:firstLine="480" w:firstLineChars="200"/>
        <w:rPr>
          <w:rFonts w:hAnsi="宋体" w:cs="宋体"/>
          <w:color w:val="000000"/>
          <w:sz w:val="24"/>
        </w:rPr>
      </w:pPr>
      <w:r>
        <w:rPr>
          <w:rFonts w:hint="eastAsia" w:hAnsi="宋体" w:cs="宋体"/>
          <w:color w:val="000000"/>
          <w:sz w:val="24"/>
        </w:rPr>
        <w:t>13.17报价明显低于其他通过符合性审查投标人的报价，有可能影响产品质量或者不能诚信履约的，未能按要求提供书面说明或者提交相关证明材料，不能证明其报价合理性的;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Ansi="宋体" w:cs="宋体"/>
          <w:color w:val="000000"/>
          <w:sz w:val="24"/>
        </w:rPr>
      </w:pPr>
      <w:r>
        <w:rPr>
          <w:rFonts w:hint="eastAsia" w:hAnsi="宋体" w:cs="宋体"/>
          <w:color w:val="000000"/>
          <w:sz w:val="24"/>
        </w:rPr>
        <w:t>13.18《投标（开标）一览表》填写不完整或字迹不能辨认或有漏项的；</w:t>
      </w:r>
    </w:p>
    <w:p>
      <w:pPr>
        <w:spacing w:line="360" w:lineRule="auto"/>
        <w:ind w:firstLine="480" w:firstLineChars="200"/>
        <w:rPr>
          <w:rFonts w:hAnsi="宋体" w:cs="宋体"/>
          <w:color w:val="000000"/>
          <w:sz w:val="24"/>
        </w:rPr>
      </w:pPr>
      <w:r>
        <w:rPr>
          <w:rFonts w:hint="eastAsia" w:hAnsi="宋体" w:cs="宋体"/>
          <w:color w:val="000000"/>
          <w:sz w:val="24"/>
        </w:rPr>
        <w:t>13.19投标人对根据修正原则修正后的报价不确认的；</w:t>
      </w:r>
    </w:p>
    <w:p>
      <w:pPr>
        <w:spacing w:line="360" w:lineRule="auto"/>
        <w:ind w:firstLine="480" w:firstLineChars="200"/>
        <w:rPr>
          <w:rFonts w:hAnsi="宋体" w:cs="宋体"/>
          <w:color w:val="000000"/>
          <w:sz w:val="24"/>
        </w:rPr>
      </w:pPr>
      <w:r>
        <w:rPr>
          <w:rFonts w:hint="eastAsia" w:hAnsi="宋体" w:cs="宋体"/>
          <w:color w:val="000000"/>
          <w:sz w:val="24"/>
        </w:rPr>
        <w:t>13.20投标人提供虚假材料投标的（包括但不限于以下情节）；</w:t>
      </w:r>
    </w:p>
    <w:p>
      <w:pPr>
        <w:spacing w:line="360" w:lineRule="auto"/>
        <w:ind w:firstLine="720" w:firstLineChars="300"/>
        <w:rPr>
          <w:rFonts w:hAnsi="宋体" w:cs="宋体"/>
          <w:color w:val="000000"/>
          <w:sz w:val="24"/>
        </w:rPr>
      </w:pPr>
      <w:r>
        <w:rPr>
          <w:rFonts w:hint="eastAsia" w:hAnsi="宋体" w:cs="宋体"/>
          <w:color w:val="000000"/>
          <w:sz w:val="24"/>
        </w:rPr>
        <w:t>13.20.1使用伪造、变造的许可证件；</w:t>
      </w:r>
      <w:r>
        <w:rPr>
          <w:rFonts w:hint="eastAsia" w:hAnsi="宋体" w:cs="宋体"/>
          <w:color w:val="000000"/>
          <w:sz w:val="24"/>
        </w:rPr>
        <w:br w:type="textWrapping"/>
      </w:r>
      <w:r>
        <w:rPr>
          <w:rFonts w:hint="eastAsia" w:hAnsi="宋体" w:cs="宋体"/>
          <w:color w:val="000000"/>
          <w:sz w:val="24"/>
        </w:rPr>
        <w:t>    13.20.2提供虚假的财务状况或者业绩；</w:t>
      </w:r>
      <w:r>
        <w:rPr>
          <w:rFonts w:hint="eastAsia" w:hAnsi="宋体" w:cs="宋体"/>
          <w:color w:val="000000"/>
          <w:sz w:val="24"/>
        </w:rPr>
        <w:br w:type="textWrapping"/>
      </w:r>
      <w:r>
        <w:rPr>
          <w:rFonts w:hint="eastAsia" w:hAnsi="宋体" w:cs="宋体"/>
          <w:color w:val="000000"/>
          <w:sz w:val="24"/>
        </w:rPr>
        <w:t>    13.20.3提供虚假的项目负责人或者主要技术人员简历、劳动关系证明；</w:t>
      </w:r>
      <w:r>
        <w:rPr>
          <w:rFonts w:hint="eastAsia" w:hAnsi="宋体" w:cs="宋体"/>
          <w:color w:val="000000"/>
          <w:sz w:val="24"/>
        </w:rPr>
        <w:br w:type="textWrapping"/>
      </w:r>
      <w:r>
        <w:rPr>
          <w:rFonts w:hint="eastAsia" w:hAnsi="宋体" w:cs="宋体"/>
          <w:color w:val="000000"/>
          <w:sz w:val="24"/>
        </w:rPr>
        <w:t>    13.20.4提供虚假的信用状况；</w:t>
      </w:r>
      <w:r>
        <w:rPr>
          <w:rFonts w:hint="eastAsia" w:hAnsi="宋体" w:cs="宋体"/>
          <w:color w:val="000000"/>
          <w:sz w:val="24"/>
        </w:rPr>
        <w:br w:type="textWrapping"/>
      </w:r>
      <w:r>
        <w:rPr>
          <w:rFonts w:hint="eastAsia" w:hAnsi="宋体" w:cs="宋体"/>
          <w:color w:val="000000"/>
          <w:sz w:val="24"/>
        </w:rPr>
        <w:t>     13.20.5其他弄虚作假的行为。</w:t>
      </w:r>
      <w:r>
        <w:rPr>
          <w:rFonts w:hint="eastAsia" w:hAnsi="宋体" w:cs="宋体"/>
          <w:color w:val="000000"/>
          <w:sz w:val="24"/>
        </w:rPr>
        <w:br w:type="textWrapping"/>
      </w:r>
      <w:r>
        <w:rPr>
          <w:rFonts w:hint="eastAsia" w:hAnsi="宋体" w:cs="宋体"/>
          <w:color w:val="000000"/>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Ansi="宋体" w:cs="宋体"/>
          <w:color w:val="000000"/>
          <w:sz w:val="24"/>
        </w:rPr>
      </w:pPr>
      <w:r>
        <w:rPr>
          <w:rFonts w:hint="eastAsia" w:hAnsi="宋体" w:cs="宋体"/>
          <w:color w:val="000000"/>
          <w:sz w:val="24"/>
        </w:rPr>
        <w:t>13.21.1供应商直接或者间接从采购人或者采购机构处获得其他供应商的相关情况并修改其投标文件或者响应文件；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13.21.2供应商按照采购人或者采购机构的授意撤换、修改投标文件或者响应文件；</w:t>
      </w:r>
    </w:p>
    <w:p>
      <w:pPr>
        <w:spacing w:line="360" w:lineRule="auto"/>
        <w:ind w:firstLine="480" w:firstLineChars="200"/>
        <w:rPr>
          <w:rFonts w:hAnsi="宋体" w:cs="宋体"/>
          <w:color w:val="000000"/>
          <w:sz w:val="24"/>
        </w:rPr>
      </w:pPr>
      <w:r>
        <w:rPr>
          <w:rFonts w:hint="eastAsia" w:hAnsi="宋体" w:cs="宋体"/>
          <w:color w:val="000000"/>
          <w:sz w:val="24"/>
        </w:rPr>
        <w:t>13.21.3供应商之间协商报价、技术方案等投标文件或者响应文件的实质性内容；</w:t>
      </w:r>
    </w:p>
    <w:p>
      <w:pPr>
        <w:spacing w:line="360" w:lineRule="auto"/>
        <w:ind w:firstLine="480" w:firstLineChars="200"/>
        <w:rPr>
          <w:rFonts w:hAnsi="宋体" w:cs="宋体"/>
          <w:color w:val="000000"/>
          <w:sz w:val="24"/>
        </w:rPr>
      </w:pPr>
      <w:r>
        <w:rPr>
          <w:rFonts w:hint="eastAsia" w:hAnsi="宋体" w:cs="宋体"/>
          <w:color w:val="000000"/>
          <w:sz w:val="24"/>
        </w:rPr>
        <w:t>13.21.4属于同一集团、协会、商会等组织成员的供应商按照该组织要求协同参加政府采购活动；</w:t>
      </w:r>
    </w:p>
    <w:p>
      <w:pPr>
        <w:spacing w:line="360" w:lineRule="auto"/>
        <w:ind w:firstLine="480" w:firstLineChars="200"/>
        <w:rPr>
          <w:rFonts w:hAnsi="宋体" w:cs="宋体"/>
          <w:color w:val="000000"/>
          <w:sz w:val="24"/>
        </w:rPr>
      </w:pPr>
      <w:r>
        <w:rPr>
          <w:rFonts w:hint="eastAsia" w:hAnsi="宋体" w:cs="宋体"/>
          <w:color w:val="000000"/>
          <w:sz w:val="24"/>
        </w:rPr>
        <w:t>13.21.5供应商之间事先约定由某一特定供应商中标、成交；</w:t>
      </w:r>
    </w:p>
    <w:p>
      <w:pPr>
        <w:spacing w:line="360" w:lineRule="auto"/>
        <w:ind w:firstLine="480" w:firstLineChars="200"/>
        <w:rPr>
          <w:rFonts w:hAnsi="宋体" w:cs="宋体"/>
          <w:color w:val="000000"/>
          <w:sz w:val="24"/>
        </w:rPr>
      </w:pPr>
      <w:r>
        <w:rPr>
          <w:rFonts w:hint="eastAsia" w:hAnsi="宋体" w:cs="宋体"/>
          <w:color w:val="000000"/>
          <w:sz w:val="24"/>
        </w:rPr>
        <w:t>13.21.6供应商之间商定部分供应商放弃参加政府采购活动或者放弃中标、成交；</w:t>
      </w:r>
    </w:p>
    <w:p>
      <w:pPr>
        <w:spacing w:line="360" w:lineRule="auto"/>
        <w:ind w:firstLine="480" w:firstLineChars="200"/>
        <w:rPr>
          <w:rFonts w:hAnsi="宋体" w:cs="宋体"/>
          <w:color w:val="000000"/>
          <w:sz w:val="24"/>
        </w:rPr>
      </w:pPr>
      <w:r>
        <w:rPr>
          <w:rFonts w:hint="eastAsia" w:hAnsi="宋体" w:cs="宋体"/>
          <w:color w:val="000000"/>
          <w:sz w:val="24"/>
        </w:rPr>
        <w:t>13.21.7供应商与采购人或者采购机构之间、供应商相互之间，为谋求特定供应商中标、成交或者排斥其他供应商的其他串通行为。</w:t>
      </w:r>
    </w:p>
    <w:p>
      <w:pPr>
        <w:spacing w:line="360" w:lineRule="auto"/>
        <w:ind w:firstLine="480" w:firstLineChars="200"/>
        <w:rPr>
          <w:rFonts w:hAnsi="宋体" w:cs="宋体"/>
          <w:color w:val="000000"/>
          <w:sz w:val="24"/>
        </w:rPr>
      </w:pPr>
      <w:r>
        <w:rPr>
          <w:rFonts w:hint="eastAsia" w:hAnsi="宋体" w:cs="宋体"/>
          <w:color w:val="000000"/>
          <w:sz w:val="24"/>
        </w:rPr>
        <w:t>13.21.8不同投标人的投标文件由同一单位或者个人编制；</w:t>
      </w:r>
    </w:p>
    <w:p>
      <w:pPr>
        <w:spacing w:line="360" w:lineRule="auto"/>
        <w:ind w:firstLine="480" w:firstLineChars="200"/>
        <w:rPr>
          <w:rFonts w:hAnsi="宋体" w:cs="宋体"/>
          <w:color w:val="000000"/>
          <w:sz w:val="24"/>
        </w:rPr>
      </w:pPr>
      <w:r>
        <w:rPr>
          <w:rFonts w:hint="eastAsia" w:hAnsi="宋体" w:cs="宋体"/>
          <w:color w:val="000000"/>
          <w:sz w:val="24"/>
        </w:rPr>
        <w:t>13.21.9不同投标人委托同一单位或者个人办理投标事宜；</w:t>
      </w:r>
    </w:p>
    <w:p>
      <w:pPr>
        <w:spacing w:line="360" w:lineRule="auto"/>
        <w:ind w:firstLine="480" w:firstLineChars="200"/>
        <w:rPr>
          <w:rFonts w:hAnsi="宋体" w:cs="宋体"/>
          <w:color w:val="000000"/>
          <w:sz w:val="24"/>
        </w:rPr>
      </w:pPr>
      <w:r>
        <w:rPr>
          <w:rFonts w:hint="eastAsia" w:hAnsi="宋体" w:cs="宋体"/>
          <w:color w:val="000000"/>
          <w:sz w:val="24"/>
        </w:rPr>
        <w:t>13.21.10不同投标人的投标文件载明的项目管理成员或者联系人员为同一人；</w:t>
      </w:r>
    </w:p>
    <w:p>
      <w:pPr>
        <w:spacing w:line="360" w:lineRule="auto"/>
        <w:ind w:firstLine="480" w:firstLineChars="200"/>
        <w:rPr>
          <w:rFonts w:hAnsi="宋体" w:cs="宋体"/>
          <w:color w:val="000000"/>
          <w:sz w:val="24"/>
        </w:rPr>
      </w:pPr>
      <w:r>
        <w:rPr>
          <w:rFonts w:hint="eastAsia" w:hAnsi="宋体" w:cs="宋体"/>
          <w:color w:val="000000"/>
          <w:sz w:val="24"/>
        </w:rPr>
        <w:t>13.21.11不同投标人的投标文件异常一致或者投标报价呈规律性差异；</w:t>
      </w:r>
    </w:p>
    <w:p>
      <w:pPr>
        <w:spacing w:line="360" w:lineRule="auto"/>
        <w:ind w:firstLine="480" w:firstLineChars="200"/>
        <w:rPr>
          <w:rFonts w:hAnsi="宋体" w:cs="宋体"/>
          <w:color w:val="000000"/>
          <w:sz w:val="24"/>
        </w:rPr>
      </w:pPr>
      <w:r>
        <w:rPr>
          <w:rFonts w:hint="eastAsia" w:hAnsi="宋体" w:cs="宋体"/>
          <w:color w:val="000000"/>
          <w:sz w:val="24"/>
        </w:rPr>
        <w:t>13.21.12不同投标人的投标文件相互混装；</w:t>
      </w:r>
    </w:p>
    <w:p>
      <w:pPr>
        <w:spacing w:line="360" w:lineRule="auto"/>
        <w:ind w:firstLine="480" w:firstLineChars="200"/>
        <w:rPr>
          <w:rFonts w:hAnsi="宋体" w:cs="宋体"/>
          <w:color w:val="000000"/>
          <w:sz w:val="24"/>
        </w:rPr>
      </w:pPr>
      <w:r>
        <w:rPr>
          <w:rFonts w:hint="eastAsia" w:hAnsi="宋体" w:cs="宋体"/>
          <w:color w:val="000000"/>
          <w:sz w:val="24"/>
        </w:rPr>
        <w:t>13.22法律、法规、规章（适用本市的）及省级以上规范性文件（适用本市的）规定的其他无效情形。</w:t>
      </w:r>
    </w:p>
    <w:p>
      <w:pPr>
        <w:spacing w:line="360" w:lineRule="auto"/>
        <w:ind w:firstLine="480" w:firstLineChars="200"/>
        <w:rPr>
          <w:rFonts w:hAnsi="宋体" w:cs="宋体"/>
          <w:color w:val="000000"/>
          <w:sz w:val="24"/>
        </w:rPr>
      </w:pPr>
      <w:r>
        <w:rPr>
          <w:rFonts w:hint="eastAsia" w:hAnsi="宋体" w:cs="宋体"/>
          <w:color w:val="000000"/>
          <w:sz w:val="24"/>
        </w:rPr>
        <w:t>13.23根据法律、法规或招标文件要求，评标委员会认为应当作无效投标的其他情况。</w:t>
      </w:r>
    </w:p>
    <w:p>
      <w:pPr>
        <w:spacing w:line="360" w:lineRule="auto"/>
        <w:ind w:firstLine="240" w:firstLineChars="100"/>
        <w:rPr>
          <w:rFonts w:hAnsi="宋体" w:cs="宋体"/>
          <w:color w:val="000000"/>
          <w:sz w:val="24"/>
          <w:szCs w:val="21"/>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 xml:space="preserve">五、评标报告 </w:t>
      </w:r>
    </w:p>
    <w:p>
      <w:pPr>
        <w:pStyle w:val="26"/>
        <w:spacing w:before="0"/>
        <w:ind w:firstLine="0" w:firstLineChars="0"/>
        <w:rPr>
          <w:rFonts w:hAnsi="宋体" w:cs="宋体"/>
          <w:color w:val="000000"/>
          <w:szCs w:val="24"/>
        </w:rPr>
      </w:pPr>
      <w:r>
        <w:rPr>
          <w:rFonts w:hint="eastAsia" w:hAnsi="宋体" w:cs="宋体"/>
          <w:b/>
          <w:color w:val="000000"/>
          <w:szCs w:val="24"/>
        </w:rPr>
        <w:t>14. 评标报告与推荐中标候选人。</w:t>
      </w:r>
      <w:r>
        <w:rPr>
          <w:rFonts w:hint="eastAsia" w:hAnsi="宋体" w:cs="宋体"/>
          <w:color w:val="000000"/>
          <w:szCs w:val="24"/>
        </w:rPr>
        <w:t>评标委员会根据全体评标成员签字的原始评标记录和评标结果编写评标报告，并推荐中标候选人，评审报告由评标委员会成员签字确认提交。</w:t>
      </w:r>
    </w:p>
    <w:p>
      <w:pPr>
        <w:widowControl/>
        <w:spacing w:before="100" w:beforeAutospacing="1" w:after="100" w:afterAutospacing="1" w:line="360" w:lineRule="auto"/>
        <w:jc w:val="left"/>
        <w:rPr>
          <w:rFonts w:hAnsi="宋体" w:cs="宋体"/>
          <w:sz w:val="24"/>
        </w:rPr>
      </w:pPr>
      <w:r>
        <w:rPr>
          <w:rFonts w:hint="eastAsia" w:hAnsi="宋体" w:cs="宋体"/>
          <w:b/>
          <w:color w:val="000000"/>
          <w:sz w:val="24"/>
        </w:rPr>
        <w:t>15. 评标争议事项处理。</w:t>
      </w:r>
      <w:r>
        <w:rPr>
          <w:rFonts w:hint="eastAsia" w:hAnsi="宋体" w:cs="宋体"/>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center"/>
        <w:rPr>
          <w:rFonts w:hAnsi="宋体" w:cs="宋体"/>
          <w:b/>
          <w:color w:val="000000"/>
          <w:sz w:val="32"/>
        </w:rPr>
      </w:pPr>
      <w:r>
        <w:rPr>
          <w:rFonts w:hint="eastAsia" w:hAnsi="宋体" w:cs="宋体"/>
          <w:b/>
          <w:color w:val="000000"/>
          <w:sz w:val="32"/>
        </w:rPr>
        <w:t>六、 废标</w:t>
      </w:r>
    </w:p>
    <w:p>
      <w:pPr>
        <w:pStyle w:val="3"/>
        <w:snapToGrid w:val="0"/>
        <w:spacing w:line="360" w:lineRule="auto"/>
        <w:ind w:firstLine="0" w:firstLineChars="0"/>
        <w:rPr>
          <w:rFonts w:cs="宋体"/>
          <w:color w:val="000000"/>
        </w:rPr>
      </w:pPr>
      <w:r>
        <w:rPr>
          <w:rFonts w:hint="eastAsia" w:cs="宋体"/>
          <w:b/>
          <w:color w:val="000000"/>
        </w:rPr>
        <w:t>16.废标。</w:t>
      </w:r>
      <w:r>
        <w:rPr>
          <w:rFonts w:hint="eastAsia" w:cs="宋体"/>
          <w:color w:val="000000"/>
        </w:rPr>
        <w:t>根据《中华人民共和国政府采购法》第三十六条之规定，在采购中，出现下列情形之一的，应予废标：</w:t>
      </w:r>
    </w:p>
    <w:p>
      <w:pPr>
        <w:pStyle w:val="3"/>
        <w:snapToGrid w:val="0"/>
        <w:spacing w:line="360" w:lineRule="auto"/>
        <w:rPr>
          <w:rFonts w:cs="宋体"/>
          <w:color w:val="000000"/>
        </w:rPr>
      </w:pPr>
      <w:r>
        <w:rPr>
          <w:rFonts w:hint="eastAsia" w:cs="宋体"/>
          <w:color w:val="000000"/>
        </w:rPr>
        <w:t>16.1符合专业条件的供应商或者对招标文件作实质响应的供应商不足3家的；</w:t>
      </w:r>
    </w:p>
    <w:p>
      <w:pPr>
        <w:pStyle w:val="3"/>
        <w:snapToGrid w:val="0"/>
        <w:spacing w:line="360" w:lineRule="auto"/>
        <w:rPr>
          <w:rFonts w:cs="宋体"/>
          <w:color w:val="000000"/>
        </w:rPr>
      </w:pPr>
      <w:r>
        <w:rPr>
          <w:rFonts w:hint="eastAsia" w:cs="宋体"/>
          <w:color w:val="000000"/>
        </w:rPr>
        <w:t>16.2出现影响采购公正的违法、违规行为的；</w:t>
      </w:r>
    </w:p>
    <w:p>
      <w:pPr>
        <w:pStyle w:val="3"/>
        <w:snapToGrid w:val="0"/>
        <w:spacing w:line="360" w:lineRule="auto"/>
        <w:rPr>
          <w:rFonts w:cs="宋体"/>
          <w:color w:val="000000"/>
        </w:rPr>
      </w:pPr>
      <w:r>
        <w:rPr>
          <w:rFonts w:hint="eastAsia" w:cs="宋体"/>
          <w:color w:val="000000"/>
        </w:rPr>
        <w:t>16.3投标人的报价均超过了采购预算，采购人不能支付的；</w:t>
      </w:r>
    </w:p>
    <w:p>
      <w:pPr>
        <w:pStyle w:val="3"/>
        <w:snapToGrid w:val="0"/>
        <w:spacing w:line="360" w:lineRule="auto"/>
        <w:rPr>
          <w:rFonts w:cs="宋体"/>
          <w:color w:val="000000"/>
        </w:rPr>
      </w:pPr>
      <w:r>
        <w:rPr>
          <w:rFonts w:hint="eastAsia" w:cs="宋体"/>
          <w:color w:val="000000"/>
        </w:rPr>
        <w:t>16.4因重大变故，采购任务取消的。</w:t>
      </w:r>
    </w:p>
    <w:p>
      <w:pPr>
        <w:pStyle w:val="3"/>
        <w:snapToGrid w:val="0"/>
        <w:spacing w:line="360" w:lineRule="auto"/>
        <w:rPr>
          <w:rFonts w:cs="宋体"/>
          <w:color w:val="000000"/>
        </w:rPr>
      </w:pPr>
      <w:r>
        <w:rPr>
          <w:rFonts w:hint="eastAsia" w:cs="宋体"/>
          <w:color w:val="000000"/>
        </w:rPr>
        <w:t>废标后，采购机构应当将废标理由通知所有投标人。</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七、 重新组织采购</w:t>
      </w:r>
    </w:p>
    <w:p>
      <w:pPr>
        <w:pStyle w:val="3"/>
        <w:snapToGrid w:val="0"/>
        <w:spacing w:line="360" w:lineRule="auto"/>
        <w:ind w:firstLine="482"/>
        <w:rPr>
          <w:rFonts w:cs="宋体"/>
          <w:color w:val="000000"/>
        </w:rPr>
      </w:pPr>
      <w:r>
        <w:rPr>
          <w:rFonts w:hint="eastAsia" w:cs="宋体"/>
          <w:b/>
          <w:color w:val="000000"/>
        </w:rPr>
        <w:t>17.修改招标文件，重新组织采购活动。</w:t>
      </w:r>
      <w:r>
        <w:rPr>
          <w:rFonts w:hint="eastAsia" w:cs="宋体"/>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color w:val="000000"/>
        </w:rPr>
      </w:pPr>
      <w:r>
        <w:rPr>
          <w:rFonts w:hint="eastAsia" w:cs="宋体"/>
          <w:b/>
          <w:color w:val="000000"/>
        </w:rPr>
        <w:t>18.重新开展采购。</w:t>
      </w:r>
      <w:r>
        <w:rPr>
          <w:rFonts w:hint="eastAsia" w:cs="宋体"/>
          <w:color w:val="000000"/>
        </w:rPr>
        <w:t>有政府采购法第七十一条、第七十二条规定的违法行为之一，影响或者可能影响中标、成交结果的，依照下列规定处理：</w:t>
      </w:r>
    </w:p>
    <w:p>
      <w:pPr>
        <w:pStyle w:val="3"/>
        <w:snapToGrid w:val="0"/>
        <w:spacing w:line="360" w:lineRule="auto"/>
        <w:rPr>
          <w:rFonts w:cs="宋体"/>
          <w:color w:val="000000"/>
        </w:rPr>
      </w:pPr>
      <w:r>
        <w:rPr>
          <w:rFonts w:hint="eastAsia" w:cs="宋体"/>
          <w:color w:val="000000"/>
        </w:rPr>
        <w:t>18.1未确定中标或者成交供应商的，终止本次政府采购活动，重新开展政府采购活动。</w:t>
      </w:r>
    </w:p>
    <w:p>
      <w:pPr>
        <w:pStyle w:val="3"/>
        <w:snapToGrid w:val="0"/>
        <w:spacing w:line="360" w:lineRule="auto"/>
        <w:rPr>
          <w:rFonts w:cs="宋体"/>
          <w:color w:val="000000"/>
        </w:rPr>
      </w:pPr>
      <w:r>
        <w:rPr>
          <w:rFonts w:hint="eastAsia" w:cs="宋体"/>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snapToGrid w:val="0"/>
        <w:spacing w:line="360" w:lineRule="auto"/>
        <w:rPr>
          <w:rFonts w:cs="宋体"/>
          <w:color w:val="000000"/>
        </w:rPr>
      </w:pPr>
      <w:r>
        <w:rPr>
          <w:rFonts w:hint="eastAsia" w:cs="宋体"/>
          <w:color w:val="000000"/>
        </w:rPr>
        <w:t>18.3政府采购合同已签订但尚未履行的，撤销合同，从合格的中标或者成交候选人中另行确定中标或者成交供应商；没有合格的中标或者成交候选人的，重新开展政府采购活动。</w:t>
      </w:r>
    </w:p>
    <w:p>
      <w:pPr>
        <w:pStyle w:val="3"/>
        <w:snapToGrid w:val="0"/>
        <w:spacing w:line="360" w:lineRule="auto"/>
        <w:rPr>
          <w:rFonts w:cs="宋体"/>
          <w:color w:val="000000"/>
        </w:rPr>
      </w:pPr>
      <w:r>
        <w:rPr>
          <w:rFonts w:hint="eastAsia" w:cs="宋体"/>
          <w:color w:val="000000"/>
        </w:rPr>
        <w:t>18.4政府采购合同已经履行，给采购人、供应商造成损失的，由责任人承担赔偿责任。</w:t>
      </w:r>
    </w:p>
    <w:p>
      <w:pPr>
        <w:pStyle w:val="3"/>
        <w:snapToGrid w:val="0"/>
        <w:spacing w:line="360" w:lineRule="auto"/>
        <w:rPr>
          <w:rFonts w:cs="宋体"/>
          <w:color w:val="000000"/>
        </w:rPr>
      </w:pPr>
      <w:r>
        <w:rPr>
          <w:rFonts w:hint="eastAsia" w:cs="宋体"/>
          <w:color w:val="000000"/>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t>八、评审过程的保密与录像</w:t>
      </w:r>
    </w:p>
    <w:p>
      <w:pPr>
        <w:widowControl/>
        <w:spacing w:line="360" w:lineRule="auto"/>
        <w:ind w:firstLine="482" w:firstLineChars="200"/>
        <w:rPr>
          <w:rFonts w:hAnsi="宋体" w:cs="宋体"/>
          <w:color w:val="000000"/>
          <w:sz w:val="24"/>
        </w:rPr>
      </w:pPr>
      <w:r>
        <w:rPr>
          <w:rFonts w:hint="eastAsia" w:hAnsi="宋体" w:cs="宋体"/>
          <w:b/>
          <w:color w:val="000000"/>
          <w:sz w:val="24"/>
        </w:rPr>
        <w:t>19.保密。</w:t>
      </w:r>
      <w:r>
        <w:rPr>
          <w:rFonts w:hint="eastAsia" w:hAnsi="宋体" w:cs="宋体"/>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Ansi="宋体" w:cs="宋体"/>
          <w:color w:val="000000"/>
          <w:sz w:val="24"/>
        </w:rPr>
      </w:pPr>
      <w:r>
        <w:rPr>
          <w:rFonts w:hint="eastAsia" w:hAnsi="宋体" w:cs="宋体"/>
          <w:b/>
          <w:color w:val="000000"/>
          <w:sz w:val="24"/>
        </w:rPr>
        <w:t>20.录音录像。</w:t>
      </w:r>
      <w:r>
        <w:rPr>
          <w:rFonts w:hint="eastAsia" w:hAnsi="宋体" w:cs="宋体"/>
          <w:color w:val="000000"/>
          <w:sz w:val="24"/>
        </w:rPr>
        <w:t>采购机构对评审工作现场进行全过程录音录像，录音录像资料作为采购项目文件随其他文件一并存档。</w:t>
      </w:r>
    </w:p>
    <w:p>
      <w:pPr>
        <w:snapToGrid w:val="0"/>
        <w:spacing w:line="360" w:lineRule="auto"/>
        <w:ind w:left="194" w:leftChars="57" w:firstLine="482" w:firstLineChars="150"/>
        <w:jc w:val="center"/>
        <w:rPr>
          <w:rFonts w:hAnsi="宋体" w:cs="宋体"/>
          <w:b/>
          <w:color w:val="000000"/>
          <w:sz w:val="32"/>
        </w:rPr>
      </w:pPr>
    </w:p>
    <w:p>
      <w:pPr>
        <w:snapToGrid w:val="0"/>
        <w:spacing w:line="360" w:lineRule="auto"/>
        <w:ind w:left="194" w:leftChars="57" w:firstLine="482" w:firstLineChars="150"/>
        <w:jc w:val="center"/>
        <w:rPr>
          <w:rFonts w:hAnsi="宋体" w:cs="宋体"/>
          <w:b/>
          <w:color w:val="000000"/>
          <w:sz w:val="32"/>
        </w:rPr>
      </w:pPr>
      <w:r>
        <w:rPr>
          <w:rFonts w:hint="eastAsia" w:hAnsi="宋体" w:cs="宋体"/>
          <w:b/>
          <w:color w:val="000000"/>
          <w:sz w:val="32"/>
        </w:rPr>
        <w:br w:type="page"/>
      </w:r>
      <w:r>
        <w:rPr>
          <w:rFonts w:hint="eastAsia" w:hAnsi="宋体" w:cs="宋体"/>
          <w:b/>
          <w:color w:val="000000"/>
          <w:sz w:val="32"/>
        </w:rPr>
        <w:t>九、具体评标标准</w:t>
      </w:r>
    </w:p>
    <w:p>
      <w:pPr>
        <w:widowControl/>
        <w:spacing w:line="360" w:lineRule="auto"/>
        <w:ind w:firstLine="482" w:firstLineChars="200"/>
        <w:rPr>
          <w:rFonts w:hAnsi="宋体" w:cs="宋体"/>
          <w:color w:val="000000"/>
          <w:sz w:val="24"/>
        </w:rPr>
      </w:pPr>
      <w:bookmarkStart w:id="432" w:name="gxebd_pack_1_EvalFactorAccordEnd"/>
      <w:bookmarkEnd w:id="432"/>
      <w:r>
        <w:rPr>
          <w:rFonts w:hint="eastAsia" w:hAnsi="宋体" w:cs="宋体"/>
          <w:b/>
          <w:color w:val="000000"/>
          <w:sz w:val="24"/>
        </w:rPr>
        <w:t>21.资信技术部分（</w:t>
      </w:r>
      <w:r>
        <w:rPr>
          <w:rFonts w:hint="eastAsia" w:hAnsi="宋体" w:cs="宋体"/>
          <w:b/>
          <w:color w:val="000000"/>
          <w:sz w:val="24"/>
          <w:lang w:val="en-US" w:eastAsia="zh-CN"/>
        </w:rPr>
        <w:t>70</w:t>
      </w:r>
      <w:r>
        <w:rPr>
          <w:rFonts w:hint="eastAsia" w:hAnsi="宋体" w:cs="宋体"/>
          <w:b/>
          <w:color w:val="000000"/>
          <w:sz w:val="24"/>
        </w:rPr>
        <w:t>分</w:t>
      </w:r>
      <w:r>
        <w:rPr>
          <w:rFonts w:hint="eastAsia" w:hAnsi="宋体" w:cs="宋体"/>
          <w:color w:val="000000"/>
          <w:sz w:val="24"/>
        </w:rPr>
        <w:t>）</w:t>
      </w:r>
    </w:p>
    <w:p>
      <w:pPr>
        <w:widowControl/>
        <w:numPr>
          <w:ilvl w:val="0"/>
          <w:numId w:val="4"/>
        </w:numPr>
        <w:spacing w:line="360" w:lineRule="auto"/>
        <w:ind w:firstLine="482" w:firstLineChars="200"/>
        <w:rPr>
          <w:rFonts w:hAnsi="宋体" w:cs="宋体"/>
          <w:b/>
          <w:color w:val="000000"/>
          <w:sz w:val="24"/>
        </w:rPr>
      </w:pPr>
      <w:r>
        <w:rPr>
          <w:rFonts w:hint="eastAsia" w:hAnsi="宋体" w:cs="宋体"/>
          <w:b/>
          <w:color w:val="000000"/>
          <w:sz w:val="24"/>
        </w:rPr>
        <w:t>商务资信（</w:t>
      </w:r>
      <w:r>
        <w:rPr>
          <w:rFonts w:hint="eastAsia" w:hAnsi="宋体" w:cs="宋体"/>
          <w:b/>
          <w:color w:val="000000"/>
          <w:sz w:val="24"/>
          <w:lang w:val="en-US" w:eastAsia="zh-CN"/>
        </w:rPr>
        <w:t>7</w:t>
      </w:r>
      <w:r>
        <w:rPr>
          <w:rFonts w:hint="eastAsia" w:hAnsi="宋体" w:cs="宋体"/>
          <w:b/>
          <w:color w:val="000000"/>
          <w:sz w:val="24"/>
        </w:rPr>
        <w:t>分）</w:t>
      </w:r>
    </w:p>
    <w:tbl>
      <w:tblPr>
        <w:tblStyle w:val="17"/>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508"/>
        <w:gridCol w:w="635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8" w:type="dxa"/>
            <w:vAlign w:val="center"/>
          </w:tcPr>
          <w:p>
            <w:pPr>
              <w:autoSpaceDE w:val="0"/>
              <w:autoSpaceDN w:val="0"/>
              <w:spacing w:line="500" w:lineRule="exact"/>
              <w:jc w:val="center"/>
              <w:rPr>
                <w:rFonts w:cs="宋体" w:asciiTheme="minorEastAsia" w:hAnsiTheme="minorEastAsia" w:eastAsiaTheme="minorEastAsia"/>
                <w:b/>
                <w:color w:val="000000"/>
                <w:spacing w:val="10"/>
                <w:sz w:val="24"/>
                <w:szCs w:val="24"/>
              </w:rPr>
            </w:pPr>
            <w:r>
              <w:rPr>
                <w:rFonts w:hint="eastAsia" w:cs="宋体" w:asciiTheme="minorEastAsia" w:hAnsiTheme="minorEastAsia" w:eastAsiaTheme="minorEastAsia"/>
                <w:b/>
                <w:color w:val="000000"/>
                <w:spacing w:val="10"/>
                <w:sz w:val="24"/>
                <w:szCs w:val="24"/>
              </w:rPr>
              <w:t>评分因素</w:t>
            </w:r>
          </w:p>
        </w:tc>
        <w:tc>
          <w:tcPr>
            <w:tcW w:w="1508" w:type="dxa"/>
            <w:vAlign w:val="center"/>
          </w:tcPr>
          <w:p>
            <w:pPr>
              <w:autoSpaceDE w:val="0"/>
              <w:autoSpaceDN w:val="0"/>
              <w:spacing w:line="500" w:lineRule="exact"/>
              <w:jc w:val="center"/>
              <w:rPr>
                <w:rFonts w:cs="宋体" w:asciiTheme="minorEastAsia" w:hAnsiTheme="minorEastAsia" w:eastAsiaTheme="minorEastAsia"/>
                <w:b/>
                <w:color w:val="000000"/>
                <w:spacing w:val="10"/>
                <w:sz w:val="24"/>
                <w:szCs w:val="24"/>
              </w:rPr>
            </w:pPr>
            <w:r>
              <w:rPr>
                <w:rFonts w:hint="eastAsia" w:cs="宋体" w:asciiTheme="minorEastAsia" w:hAnsiTheme="minorEastAsia" w:eastAsiaTheme="minorEastAsia"/>
                <w:b/>
                <w:color w:val="000000"/>
                <w:spacing w:val="10"/>
                <w:sz w:val="24"/>
                <w:szCs w:val="24"/>
              </w:rPr>
              <w:t>评分内容</w:t>
            </w:r>
          </w:p>
        </w:tc>
        <w:tc>
          <w:tcPr>
            <w:tcW w:w="6359" w:type="dxa"/>
            <w:vAlign w:val="center"/>
          </w:tcPr>
          <w:p>
            <w:pPr>
              <w:autoSpaceDE w:val="0"/>
              <w:autoSpaceDN w:val="0"/>
              <w:spacing w:line="500" w:lineRule="exact"/>
              <w:jc w:val="center"/>
              <w:rPr>
                <w:rFonts w:cs="宋体" w:asciiTheme="minorEastAsia" w:hAnsiTheme="minorEastAsia" w:eastAsiaTheme="minorEastAsia"/>
                <w:b/>
                <w:color w:val="000000"/>
                <w:spacing w:val="10"/>
                <w:sz w:val="24"/>
                <w:szCs w:val="24"/>
              </w:rPr>
            </w:pPr>
            <w:r>
              <w:rPr>
                <w:rFonts w:hint="eastAsia" w:cs="宋体" w:asciiTheme="minorEastAsia" w:hAnsiTheme="minorEastAsia" w:eastAsiaTheme="minorEastAsia"/>
                <w:b/>
                <w:color w:val="000000"/>
                <w:spacing w:val="10"/>
                <w:sz w:val="24"/>
                <w:szCs w:val="24"/>
              </w:rPr>
              <w:t>评分标准</w:t>
            </w:r>
          </w:p>
        </w:tc>
        <w:tc>
          <w:tcPr>
            <w:tcW w:w="1078" w:type="dxa"/>
            <w:tcBorders>
              <w:bottom w:val="single" w:color="auto" w:sz="4" w:space="0"/>
            </w:tcBorders>
            <w:vAlign w:val="center"/>
          </w:tcPr>
          <w:p>
            <w:pPr>
              <w:autoSpaceDE w:val="0"/>
              <w:autoSpaceDN w:val="0"/>
              <w:spacing w:line="500" w:lineRule="exact"/>
              <w:jc w:val="center"/>
              <w:rPr>
                <w:rFonts w:cs="宋体" w:asciiTheme="minorEastAsia" w:hAnsiTheme="minorEastAsia" w:eastAsiaTheme="minorEastAsia"/>
                <w:b/>
                <w:color w:val="000000"/>
                <w:spacing w:val="10"/>
                <w:sz w:val="24"/>
                <w:szCs w:val="24"/>
              </w:rPr>
            </w:pPr>
            <w:r>
              <w:rPr>
                <w:rFonts w:hint="eastAsia" w:cs="宋体" w:asciiTheme="minorEastAsia" w:hAnsiTheme="minorEastAsia" w:eastAsiaTheme="minorEastAsia"/>
                <w:b/>
                <w:color w:val="000000"/>
                <w:spacing w:val="1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8" w:type="dxa"/>
            <w:vMerge w:val="restart"/>
            <w:vAlign w:val="center"/>
          </w:tcPr>
          <w:p>
            <w:pPr>
              <w:autoSpaceDE w:val="0"/>
              <w:autoSpaceDN w:val="0"/>
              <w:spacing w:line="500" w:lineRule="exact"/>
              <w:jc w:val="center"/>
              <w:rPr>
                <w:rFonts w:cs="宋体" w:asciiTheme="minorEastAsia" w:hAnsiTheme="minorEastAsia" w:eastAsiaTheme="minorEastAsia"/>
                <w:color w:val="000000"/>
                <w:spacing w:val="10"/>
                <w:sz w:val="24"/>
                <w:szCs w:val="24"/>
              </w:rPr>
            </w:pPr>
          </w:p>
          <w:p>
            <w:pPr>
              <w:autoSpaceDE w:val="0"/>
              <w:autoSpaceDN w:val="0"/>
              <w:spacing w:line="500" w:lineRule="exact"/>
              <w:jc w:val="center"/>
              <w:rPr>
                <w:rFonts w:cs="宋体" w:asciiTheme="minorEastAsia" w:hAnsiTheme="minorEastAsia" w:eastAsiaTheme="minorEastAsia"/>
                <w:color w:val="000000"/>
                <w:spacing w:val="10"/>
                <w:sz w:val="24"/>
                <w:szCs w:val="24"/>
              </w:rPr>
            </w:pPr>
          </w:p>
          <w:p>
            <w:pPr>
              <w:autoSpaceDE w:val="0"/>
              <w:autoSpaceDN w:val="0"/>
              <w:spacing w:line="500" w:lineRule="exact"/>
              <w:rPr>
                <w:rFonts w:cs="宋体" w:asciiTheme="minorEastAsia" w:hAnsiTheme="minorEastAsia" w:eastAsiaTheme="minorEastAsia"/>
                <w:color w:val="000000"/>
                <w:spacing w:val="10"/>
                <w:sz w:val="24"/>
                <w:szCs w:val="24"/>
              </w:rPr>
            </w:pPr>
            <w:r>
              <w:rPr>
                <w:rFonts w:hint="eastAsia" w:cs="宋体" w:asciiTheme="minorEastAsia" w:hAnsiTheme="minorEastAsia" w:eastAsiaTheme="minorEastAsia"/>
                <w:color w:val="000000"/>
                <w:spacing w:val="10"/>
                <w:sz w:val="24"/>
                <w:szCs w:val="24"/>
              </w:rPr>
              <w:t>商务资信部分（</w:t>
            </w:r>
            <w:r>
              <w:rPr>
                <w:rFonts w:hint="eastAsia" w:cs="宋体" w:asciiTheme="minorEastAsia" w:hAnsiTheme="minorEastAsia" w:eastAsiaTheme="minorEastAsia"/>
                <w:color w:val="000000"/>
                <w:spacing w:val="10"/>
                <w:sz w:val="24"/>
                <w:szCs w:val="24"/>
                <w:lang w:val="en-US" w:eastAsia="zh-CN"/>
              </w:rPr>
              <w:t>7</w:t>
            </w:r>
            <w:r>
              <w:rPr>
                <w:rFonts w:hint="eastAsia" w:cs="宋体" w:asciiTheme="minorEastAsia" w:hAnsiTheme="minorEastAsia" w:eastAsiaTheme="minorEastAsia"/>
                <w:color w:val="000000"/>
                <w:spacing w:val="10"/>
                <w:sz w:val="24"/>
                <w:szCs w:val="24"/>
              </w:rPr>
              <w:t>分）</w:t>
            </w:r>
          </w:p>
        </w:tc>
        <w:tc>
          <w:tcPr>
            <w:tcW w:w="1508" w:type="dxa"/>
            <w:vAlign w:val="center"/>
          </w:tcPr>
          <w:p>
            <w:pPr>
              <w:jc w:val="center"/>
              <w:rPr>
                <w:rFonts w:hint="default" w:cs="宋体" w:asciiTheme="minorEastAsia" w:hAnsiTheme="minorEastAsia" w:eastAsiaTheme="minorEastAsia"/>
                <w:sz w:val="24"/>
                <w:szCs w:val="24"/>
                <w:lang w:val="en-US" w:eastAsia="zh-CN" w:bidi="ar-SA"/>
              </w:rPr>
            </w:pPr>
            <w:r>
              <w:rPr>
                <w:rFonts w:hint="eastAsia" w:ascii="宋体" w:hAnsi="宋体" w:eastAsia="宋体" w:cs="宋体"/>
                <w:kern w:val="0"/>
                <w:sz w:val="24"/>
                <w:szCs w:val="24"/>
                <w:lang w:val="en-US" w:eastAsia="zh-CN" w:bidi="ar-SA"/>
              </w:rPr>
              <w:t>企业业绩</w:t>
            </w:r>
          </w:p>
        </w:tc>
        <w:tc>
          <w:tcPr>
            <w:tcW w:w="6359" w:type="dxa"/>
            <w:vAlign w:val="center"/>
          </w:tcPr>
          <w:p>
            <w:pP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投标人自2019年1月1日以来，承担过类似项目业绩的，每提供一个业绩得1分，最高得3分。</w:t>
            </w:r>
          </w:p>
          <w:p>
            <w:pPr>
              <w:rPr>
                <w:rFonts w:hint="eastAsia"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b/>
                <w:bCs/>
                <w:sz w:val="24"/>
                <w:szCs w:val="24"/>
                <w:lang w:val="en-US" w:eastAsia="zh-CN"/>
              </w:rPr>
              <w:t>注：以合同签订时间为准，</w:t>
            </w:r>
            <w:r>
              <w:rPr>
                <w:rFonts w:hint="eastAsia" w:ascii="宋体" w:hAnsi="宋体"/>
                <w:b/>
                <w:kern w:val="0"/>
                <w:sz w:val="24"/>
                <w:szCs w:val="24"/>
              </w:rPr>
              <w:t>须提供清晰的</w:t>
            </w:r>
            <w:r>
              <w:rPr>
                <w:rFonts w:hint="eastAsia" w:hAnsi="宋体"/>
                <w:b/>
                <w:kern w:val="0"/>
                <w:sz w:val="24"/>
                <w:szCs w:val="24"/>
                <w:lang w:val="en-US" w:eastAsia="zh-CN"/>
              </w:rPr>
              <w:t>合同及中标通知书</w:t>
            </w:r>
            <w:r>
              <w:rPr>
                <w:rFonts w:hint="eastAsia" w:ascii="宋体" w:hAnsi="宋体"/>
                <w:b/>
                <w:kern w:val="0"/>
                <w:sz w:val="24"/>
                <w:szCs w:val="24"/>
              </w:rPr>
              <w:t>扫描件并加盖公章，否则不得分。</w:t>
            </w:r>
          </w:p>
        </w:tc>
        <w:tc>
          <w:tcPr>
            <w:tcW w:w="1078" w:type="dxa"/>
            <w:tcBorders>
              <w:bottom w:val="single" w:color="auto" w:sz="4" w:space="0"/>
            </w:tcBorders>
            <w:vAlign w:val="center"/>
          </w:tcPr>
          <w:p>
            <w:pPr>
              <w:autoSpaceDE w:val="0"/>
              <w:autoSpaceDN w:val="0"/>
              <w:spacing w:line="500" w:lineRule="exact"/>
              <w:jc w:val="center"/>
              <w:rPr>
                <w:rFonts w:hint="default" w:cs="宋体" w:asciiTheme="minorEastAsia" w:hAnsiTheme="minorEastAsia" w:eastAsiaTheme="minorEastAsia"/>
                <w:color w:val="000000"/>
                <w:spacing w:val="10"/>
                <w:sz w:val="24"/>
                <w:szCs w:val="24"/>
                <w:lang w:val="en-US" w:eastAsia="zh-CN" w:bidi="ar-SA"/>
              </w:rPr>
            </w:pPr>
            <w:r>
              <w:rPr>
                <w:rFonts w:hint="eastAsia" w:cs="宋体" w:asciiTheme="minorEastAsia" w:hAnsiTheme="minorEastAsia" w:eastAsiaTheme="minorEastAsia"/>
                <w:color w:val="000000"/>
                <w:spacing w:val="10"/>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8" w:type="dxa"/>
            <w:vMerge w:val="continue"/>
            <w:vAlign w:val="center"/>
          </w:tcPr>
          <w:p>
            <w:pPr>
              <w:autoSpaceDE w:val="0"/>
              <w:autoSpaceDN w:val="0"/>
              <w:spacing w:line="500" w:lineRule="exact"/>
              <w:rPr>
                <w:rFonts w:hint="eastAsia" w:cs="宋体" w:asciiTheme="minorEastAsia" w:hAnsiTheme="minorEastAsia" w:eastAsiaTheme="minorEastAsia"/>
                <w:color w:val="000000"/>
                <w:spacing w:val="10"/>
                <w:sz w:val="24"/>
                <w:szCs w:val="24"/>
              </w:rPr>
            </w:pPr>
          </w:p>
        </w:tc>
        <w:tc>
          <w:tcPr>
            <w:tcW w:w="1508" w:type="dxa"/>
            <w:vAlign w:val="center"/>
          </w:tcPr>
          <w:p>
            <w:pPr>
              <w:jc w:val="center"/>
              <w:rPr>
                <w:rFonts w:hint="default" w:ascii="宋体" w:hAnsi="宋体" w:eastAsia="宋体" w:cs="宋体"/>
                <w:kern w:val="0"/>
                <w:sz w:val="24"/>
                <w:szCs w:val="24"/>
                <w:lang w:val="en-US" w:eastAsia="zh-CN" w:bidi="ar-SA"/>
              </w:rPr>
            </w:pPr>
            <w:r>
              <w:rPr>
                <w:rFonts w:hint="eastAsia" w:cs="宋体" w:asciiTheme="minorEastAsia" w:hAnsiTheme="minorEastAsia" w:eastAsiaTheme="minorEastAsia"/>
                <w:b w:val="0"/>
                <w:bCs/>
                <w:color w:val="000000"/>
                <w:spacing w:val="10"/>
                <w:sz w:val="24"/>
                <w:szCs w:val="24"/>
                <w:lang w:val="en-US" w:eastAsia="zh-CN"/>
              </w:rPr>
              <w:t>企业证书</w:t>
            </w:r>
          </w:p>
        </w:tc>
        <w:tc>
          <w:tcPr>
            <w:tcW w:w="6359" w:type="dxa"/>
            <w:vAlign w:val="center"/>
          </w:tcPr>
          <w:p>
            <w:pP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投标人具有质量管理体系认证证书得1分；</w:t>
            </w:r>
          </w:p>
          <w:p>
            <w:pP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投标人具有环境管理体系认证证书得1分；</w:t>
            </w:r>
          </w:p>
          <w:p>
            <w:pP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投标人具有职业健康与安全管理体系认证证书得1分。</w:t>
            </w:r>
          </w:p>
          <w:p>
            <w:pPr>
              <w:pStyle w:val="2"/>
              <w:ind w:left="0" w:leftChars="0" w:firstLine="0" w:firstLineChars="0"/>
              <w:rPr>
                <w:rFonts w:hint="eastAsia"/>
                <w:lang w:val="en-US" w:eastAsia="zh-CN"/>
              </w:rPr>
            </w:pPr>
            <w:r>
              <w:rPr>
                <w:rFonts w:hint="eastAsia" w:ascii="宋体" w:hAnsi="宋体"/>
                <w:b/>
                <w:kern w:val="0"/>
                <w:sz w:val="24"/>
                <w:szCs w:val="24"/>
              </w:rPr>
              <w:t>注：须提供清晰的证书扫描件并加盖公章，否则不得分。</w:t>
            </w:r>
          </w:p>
        </w:tc>
        <w:tc>
          <w:tcPr>
            <w:tcW w:w="1078" w:type="dxa"/>
            <w:vAlign w:val="center"/>
          </w:tcPr>
          <w:p>
            <w:pPr>
              <w:autoSpaceDE w:val="0"/>
              <w:autoSpaceDN w:val="0"/>
              <w:spacing w:line="500" w:lineRule="exact"/>
              <w:jc w:val="center"/>
              <w:rPr>
                <w:rFonts w:hint="default" w:cs="宋体" w:asciiTheme="minorEastAsia" w:hAnsiTheme="minorEastAsia" w:eastAsiaTheme="minorEastAsia"/>
                <w:color w:val="000000"/>
                <w:spacing w:val="10"/>
                <w:sz w:val="24"/>
                <w:szCs w:val="24"/>
                <w:lang w:val="en-US" w:eastAsia="zh-CN"/>
              </w:rPr>
            </w:pPr>
            <w:r>
              <w:rPr>
                <w:rFonts w:hint="eastAsia" w:cs="宋体" w:asciiTheme="minorEastAsia" w:hAnsiTheme="minorEastAsia" w:eastAsiaTheme="minorEastAsia"/>
                <w:color w:val="000000"/>
                <w:spacing w:val="10"/>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8" w:type="dxa"/>
            <w:vMerge w:val="continue"/>
            <w:vAlign w:val="center"/>
          </w:tcPr>
          <w:p>
            <w:pPr>
              <w:autoSpaceDE w:val="0"/>
              <w:autoSpaceDN w:val="0"/>
              <w:spacing w:line="500" w:lineRule="exact"/>
              <w:rPr>
                <w:rFonts w:hint="eastAsia" w:cs="宋体" w:asciiTheme="minorEastAsia" w:hAnsiTheme="minorEastAsia" w:eastAsiaTheme="minorEastAsia"/>
                <w:color w:val="000000"/>
                <w:spacing w:val="10"/>
                <w:sz w:val="24"/>
                <w:szCs w:val="24"/>
              </w:rPr>
            </w:pPr>
          </w:p>
        </w:tc>
        <w:tc>
          <w:tcPr>
            <w:tcW w:w="1508" w:type="dxa"/>
            <w:vAlign w:val="center"/>
          </w:tcPr>
          <w:p>
            <w:pPr>
              <w:jc w:val="center"/>
              <w:rPr>
                <w:rFonts w:hint="default" w:cs="宋体" w:asciiTheme="minorEastAsia" w:hAnsiTheme="minorEastAsia" w:eastAsiaTheme="minorEastAsia"/>
                <w:b w:val="0"/>
                <w:bCs/>
                <w:color w:val="000000"/>
                <w:spacing w:val="10"/>
                <w:sz w:val="24"/>
                <w:szCs w:val="24"/>
                <w:lang w:val="en-US" w:eastAsia="zh-CN"/>
              </w:rPr>
            </w:pPr>
            <w:r>
              <w:rPr>
                <w:rFonts w:hint="eastAsia" w:cs="宋体" w:asciiTheme="minorEastAsia" w:hAnsiTheme="minorEastAsia" w:eastAsiaTheme="minorEastAsia"/>
                <w:b w:val="0"/>
                <w:bCs/>
                <w:color w:val="000000"/>
                <w:spacing w:val="10"/>
                <w:sz w:val="24"/>
                <w:szCs w:val="24"/>
                <w:lang w:val="en-US" w:eastAsia="zh-CN"/>
              </w:rPr>
              <w:t>企业资质</w:t>
            </w:r>
          </w:p>
        </w:tc>
        <w:tc>
          <w:tcPr>
            <w:tcW w:w="6359" w:type="dxa"/>
            <w:vAlign w:val="center"/>
          </w:tcPr>
          <w:p>
            <w:pPr>
              <w:pStyle w:val="2"/>
              <w:ind w:left="0" w:leftChars="0" w:firstLine="0" w:firstLineChars="0"/>
              <w:rPr>
                <w:rFonts w:hint="eastAsia"/>
                <w:lang w:val="en-US" w:eastAsia="zh-CN"/>
              </w:rPr>
            </w:pPr>
            <w:r>
              <w:rPr>
                <w:rFonts w:hint="eastAsia"/>
                <w:lang w:val="en-US" w:eastAsia="zh-CN"/>
              </w:rPr>
              <w:t>投标人或其上级公司具有卫星移动通信业务运营资质的得1分，没有得不得分。</w:t>
            </w:r>
          </w:p>
          <w:p>
            <w:pPr>
              <w:pStyle w:val="4"/>
              <w:ind w:left="0" w:leftChars="0" w:firstLine="0" w:firstLineChars="0"/>
              <w:rPr>
                <w:rFonts w:hint="eastAsia"/>
                <w:lang w:val="en-US" w:eastAsia="zh-CN"/>
              </w:rPr>
            </w:pPr>
            <w:r>
              <w:rPr>
                <w:rFonts w:hint="eastAsia" w:ascii="宋体" w:hAnsi="宋体"/>
                <w:b/>
                <w:kern w:val="0"/>
                <w:sz w:val="24"/>
                <w:szCs w:val="24"/>
              </w:rPr>
              <w:t>注：须提供清晰的证书扫描件并加盖公章，否则不得分。</w:t>
            </w:r>
          </w:p>
          <w:p>
            <w:pPr>
              <w:pStyle w:val="4"/>
              <w:rPr>
                <w:rFonts w:hint="default"/>
                <w:lang w:val="en-US" w:eastAsia="zh-CN"/>
              </w:rPr>
            </w:pPr>
          </w:p>
        </w:tc>
        <w:tc>
          <w:tcPr>
            <w:tcW w:w="1078" w:type="dxa"/>
            <w:tcBorders>
              <w:bottom w:val="single" w:color="auto" w:sz="4" w:space="0"/>
            </w:tcBorders>
            <w:vAlign w:val="center"/>
          </w:tcPr>
          <w:p>
            <w:pPr>
              <w:autoSpaceDE w:val="0"/>
              <w:autoSpaceDN w:val="0"/>
              <w:spacing w:line="500" w:lineRule="exact"/>
              <w:jc w:val="center"/>
              <w:rPr>
                <w:rFonts w:hint="default" w:cs="宋体" w:asciiTheme="minorEastAsia" w:hAnsiTheme="minorEastAsia" w:eastAsiaTheme="minorEastAsia"/>
                <w:color w:val="000000"/>
                <w:spacing w:val="10"/>
                <w:sz w:val="24"/>
                <w:szCs w:val="24"/>
                <w:lang w:val="en-US" w:eastAsia="zh-CN"/>
              </w:rPr>
            </w:pPr>
            <w:r>
              <w:rPr>
                <w:rFonts w:hint="eastAsia" w:cs="宋体" w:asciiTheme="minorEastAsia" w:hAnsiTheme="minorEastAsia" w:eastAsiaTheme="minorEastAsia"/>
                <w:color w:val="000000"/>
                <w:spacing w:val="10"/>
                <w:sz w:val="24"/>
                <w:szCs w:val="24"/>
                <w:lang w:val="en-US" w:eastAsia="zh-CN"/>
              </w:rPr>
              <w:t>0-1分</w:t>
            </w:r>
          </w:p>
        </w:tc>
      </w:tr>
    </w:tbl>
    <w:p>
      <w:pPr>
        <w:widowControl/>
        <w:numPr>
          <w:ilvl w:val="0"/>
          <w:numId w:val="0"/>
        </w:numPr>
        <w:spacing w:line="360" w:lineRule="auto"/>
        <w:rPr>
          <w:rFonts w:hAnsi="宋体" w:cs="宋体"/>
          <w:color w:val="000000"/>
          <w:sz w:val="24"/>
        </w:rPr>
      </w:pPr>
    </w:p>
    <w:p>
      <w:pPr>
        <w:widowControl/>
        <w:numPr>
          <w:ilvl w:val="0"/>
          <w:numId w:val="4"/>
        </w:numPr>
        <w:spacing w:line="360" w:lineRule="auto"/>
        <w:ind w:firstLine="482" w:firstLineChars="200"/>
        <w:rPr>
          <w:rFonts w:hint="eastAsia" w:hAnsi="宋体" w:cs="宋体"/>
          <w:b/>
          <w:color w:val="000000"/>
          <w:sz w:val="24"/>
        </w:rPr>
      </w:pPr>
      <w:r>
        <w:rPr>
          <w:rFonts w:hint="eastAsia" w:hAnsi="宋体" w:cs="宋体"/>
          <w:b/>
          <w:color w:val="000000"/>
          <w:sz w:val="24"/>
        </w:rPr>
        <w:t>技术部分(</w:t>
      </w:r>
      <w:r>
        <w:rPr>
          <w:rFonts w:hint="eastAsia" w:hAnsi="宋体" w:cs="宋体"/>
          <w:b/>
          <w:color w:val="000000"/>
          <w:sz w:val="24"/>
          <w:lang w:val="en-US" w:eastAsia="zh-CN"/>
        </w:rPr>
        <w:t>63</w:t>
      </w:r>
      <w:r>
        <w:rPr>
          <w:rFonts w:hint="eastAsia" w:hAnsi="宋体" w:cs="宋体"/>
          <w:b/>
          <w:color w:val="000000"/>
          <w:sz w:val="24"/>
        </w:rPr>
        <w:t>分）</w:t>
      </w:r>
    </w:p>
    <w:tbl>
      <w:tblPr>
        <w:tblStyle w:val="17"/>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25"/>
        <w:gridCol w:w="635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83" w:type="dxa"/>
            <w:tcBorders>
              <w:left w:val="single" w:color="auto" w:sz="4" w:space="0"/>
              <w:bottom w:val="single" w:color="auto" w:sz="4" w:space="0"/>
            </w:tcBorders>
            <w:vAlign w:val="center"/>
          </w:tcPr>
          <w:p>
            <w:pPr>
              <w:rPr>
                <w:rFonts w:cs="宋体" w:asciiTheme="minorEastAsia" w:hAnsiTheme="minorEastAsia" w:eastAsiaTheme="minorEastAsia"/>
                <w:b/>
                <w:color w:val="000000"/>
                <w:spacing w:val="10"/>
                <w:sz w:val="24"/>
                <w:szCs w:val="24"/>
              </w:rPr>
            </w:pPr>
            <w:r>
              <w:rPr>
                <w:rFonts w:hint="eastAsia" w:cs="宋体" w:asciiTheme="minorEastAsia" w:hAnsiTheme="minorEastAsia" w:eastAsiaTheme="minorEastAsia"/>
                <w:b/>
                <w:color w:val="000000"/>
                <w:spacing w:val="10"/>
                <w:sz w:val="24"/>
                <w:szCs w:val="24"/>
              </w:rPr>
              <w:t>评分因素</w:t>
            </w:r>
          </w:p>
        </w:tc>
        <w:tc>
          <w:tcPr>
            <w:tcW w:w="1525" w:type="dxa"/>
            <w:tcBorders>
              <w:left w:val="single" w:color="auto" w:sz="4" w:space="0"/>
              <w:bottom w:val="single" w:color="auto" w:sz="4" w:space="0"/>
            </w:tcBorders>
            <w:vAlign w:val="center"/>
          </w:tcPr>
          <w:p>
            <w:pPr>
              <w:autoSpaceDE w:val="0"/>
              <w:autoSpaceDN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b/>
                <w:color w:val="000000"/>
                <w:spacing w:val="10"/>
                <w:sz w:val="24"/>
                <w:szCs w:val="24"/>
              </w:rPr>
              <w:t>评分内容</w:t>
            </w:r>
          </w:p>
        </w:tc>
        <w:tc>
          <w:tcPr>
            <w:tcW w:w="6359" w:type="dxa"/>
            <w:tcBorders>
              <w:bottom w:val="single" w:color="auto" w:sz="4" w:space="0"/>
              <w:right w:val="single" w:color="auto" w:sz="4" w:space="0"/>
            </w:tcBorders>
            <w:vAlign w:val="center"/>
          </w:tcPr>
          <w:p>
            <w:pPr>
              <w:autoSpaceDE w:val="0"/>
              <w:autoSpaceDN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b/>
                <w:color w:val="000000"/>
                <w:spacing w:val="10"/>
                <w:sz w:val="24"/>
                <w:szCs w:val="24"/>
              </w:rPr>
              <w:t>评分标准</w:t>
            </w: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cs="宋体" w:asciiTheme="minorEastAsia" w:hAnsiTheme="minorEastAsia" w:eastAsiaTheme="minorEastAsia"/>
                <w:color w:val="000000"/>
                <w:spacing w:val="10"/>
                <w:sz w:val="24"/>
                <w:szCs w:val="24"/>
              </w:rPr>
            </w:pPr>
            <w:r>
              <w:rPr>
                <w:rFonts w:hint="eastAsia" w:cs="宋体" w:asciiTheme="minorEastAsia" w:hAnsiTheme="minorEastAsia" w:eastAsiaTheme="minorEastAsia"/>
                <w:b/>
                <w:color w:val="000000"/>
                <w:spacing w:val="1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vMerge w:val="restart"/>
            <w:tcBorders>
              <w:left w:val="single" w:color="auto" w:sz="4" w:space="0"/>
            </w:tcBorders>
            <w:vAlign w:val="center"/>
          </w:tcPr>
          <w:p>
            <w:pPr>
              <w:autoSpaceDE w:val="0"/>
              <w:autoSpaceDN w:val="0"/>
              <w:spacing w:line="500" w:lineRule="exact"/>
              <w:jc w:val="center"/>
              <w:rPr>
                <w:rFonts w:cs="宋体" w:asciiTheme="minorEastAsia" w:hAnsiTheme="minorEastAsia" w:eastAsiaTheme="minorEastAsia"/>
                <w:color w:val="000000"/>
                <w:spacing w:val="10"/>
                <w:sz w:val="24"/>
                <w:szCs w:val="24"/>
              </w:rPr>
            </w:pPr>
            <w:r>
              <w:rPr>
                <w:rFonts w:hint="eastAsia" w:cs="宋体" w:asciiTheme="minorEastAsia" w:hAnsiTheme="minorEastAsia" w:eastAsiaTheme="minorEastAsia"/>
                <w:color w:val="000000"/>
                <w:spacing w:val="10"/>
                <w:sz w:val="24"/>
                <w:szCs w:val="24"/>
              </w:rPr>
              <w:t>技术部分（</w:t>
            </w:r>
            <w:r>
              <w:rPr>
                <w:rFonts w:hint="eastAsia" w:cs="宋体" w:asciiTheme="minorEastAsia" w:hAnsiTheme="minorEastAsia" w:eastAsiaTheme="minorEastAsia"/>
                <w:color w:val="000000"/>
                <w:spacing w:val="10"/>
                <w:sz w:val="24"/>
                <w:szCs w:val="24"/>
                <w:lang w:val="en-US" w:eastAsia="zh-CN"/>
              </w:rPr>
              <w:t>63</w:t>
            </w:r>
            <w:r>
              <w:rPr>
                <w:rFonts w:hint="eastAsia" w:cs="宋体" w:asciiTheme="minorEastAsia" w:hAnsiTheme="minorEastAsia" w:eastAsiaTheme="minorEastAsia"/>
                <w:color w:val="000000"/>
                <w:spacing w:val="10"/>
                <w:sz w:val="24"/>
                <w:szCs w:val="24"/>
              </w:rPr>
              <w:t>分）</w:t>
            </w:r>
          </w:p>
        </w:tc>
        <w:tc>
          <w:tcPr>
            <w:tcW w:w="1525" w:type="dxa"/>
            <w:tcBorders>
              <w:left w:val="single" w:color="auto" w:sz="4" w:space="0"/>
              <w:bottom w:val="single" w:color="auto" w:sz="4" w:space="0"/>
            </w:tcBorders>
            <w:vAlign w:val="center"/>
          </w:tcPr>
          <w:p>
            <w:pPr>
              <w:jc w:val="center"/>
              <w:rPr>
                <w:rFonts w:hint="eastAsia"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rPr>
              <w:t>设备技术规格要求响应情况</w:t>
            </w:r>
          </w:p>
        </w:tc>
        <w:tc>
          <w:tcPr>
            <w:tcW w:w="6359" w:type="dxa"/>
            <w:tcBorders>
              <w:bottom w:val="single" w:color="auto" w:sz="4" w:space="0"/>
              <w:right w:val="single" w:color="auto" w:sz="4" w:space="0"/>
            </w:tcBorders>
            <w:vAlign w:val="center"/>
          </w:tcPr>
          <w:p>
            <w:pPr>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根据投标人所投产品功能要求的符合性进行评分：</w:t>
            </w:r>
          </w:p>
          <w:p>
            <w:pPr>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标有“</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w:t>
            </w:r>
            <w:r>
              <w:rPr>
                <w:rFonts w:hint="eastAsia" w:cs="宋体" w:asciiTheme="minorEastAsia" w:hAnsiTheme="minorEastAsia" w:eastAsiaTheme="minorEastAsia"/>
                <w:sz w:val="24"/>
                <w:szCs w:val="24"/>
              </w:rPr>
              <w:t>技术指标</w:t>
            </w:r>
            <w:r>
              <w:rPr>
                <w:rFonts w:hint="eastAsia" w:cs="宋体" w:asciiTheme="minorEastAsia" w:hAnsiTheme="minorEastAsia" w:eastAsiaTheme="minorEastAsia"/>
                <w:sz w:val="24"/>
                <w:szCs w:val="24"/>
                <w:lang w:val="en-US" w:eastAsia="zh-CN"/>
              </w:rPr>
              <w:t>为实质性要求，有</w:t>
            </w:r>
            <w:r>
              <w:rPr>
                <w:rFonts w:hint="eastAsia" w:cs="宋体" w:asciiTheme="minorEastAsia" w:hAnsiTheme="minorEastAsia" w:eastAsiaTheme="minorEastAsia"/>
                <w:sz w:val="24"/>
                <w:szCs w:val="24"/>
              </w:rPr>
              <w:t>负偏离为无效标</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投标产品的技术指标符合招标文件要求的得</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 打</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技术指标每负偏离或缺漏一项，将被扣2分，其他指标每负偏离一项扣1分，扣完为止。</w:t>
            </w:r>
          </w:p>
          <w:p>
            <w:pPr>
              <w:rPr>
                <w:rFonts w:hint="default"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rPr>
              <w:t>注：</w:t>
            </w:r>
            <w:r>
              <w:rPr>
                <w:rFonts w:hint="eastAsia" w:cs="宋体" w:asciiTheme="minorEastAsia" w:hAnsiTheme="minorEastAsia" w:eastAsiaTheme="minorEastAsia"/>
                <w:sz w:val="24"/>
                <w:szCs w:val="24"/>
                <w:lang w:val="en-US" w:eastAsia="zh-CN"/>
              </w:rPr>
              <w:t>技术指标证明文件为所投产品的检测报告、彩页等能够反映产品技术参数、性能指标的及相关资质的证明材料。</w:t>
            </w:r>
          </w:p>
        </w:tc>
        <w:tc>
          <w:tcPr>
            <w:tcW w:w="11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00" w:lineRule="exact"/>
              <w:jc w:val="center"/>
              <w:rPr>
                <w:rFonts w:cs="宋体" w:asciiTheme="minorEastAsia" w:hAnsiTheme="minorEastAsia" w:eastAsiaTheme="minorEastAsia"/>
                <w:color w:val="000000"/>
                <w:spacing w:val="10"/>
                <w:sz w:val="24"/>
                <w:szCs w:val="24"/>
                <w:lang w:val="en-US" w:eastAsia="zh-CN" w:bidi="ar-SA"/>
              </w:rPr>
            </w:pPr>
            <w:r>
              <w:rPr>
                <w:rFonts w:hint="eastAsia" w:cs="宋体" w:asciiTheme="minorEastAsia" w:hAnsiTheme="minorEastAsia" w:eastAsiaTheme="minorEastAsia"/>
                <w:color w:val="000000"/>
                <w:spacing w:val="10"/>
                <w:sz w:val="24"/>
                <w:szCs w:val="24"/>
              </w:rPr>
              <w:t>0</w:t>
            </w:r>
            <w:r>
              <w:rPr>
                <w:rFonts w:cs="宋体" w:asciiTheme="minorEastAsia" w:hAnsiTheme="minorEastAsia" w:eastAsiaTheme="minorEastAsia"/>
                <w:color w:val="000000"/>
                <w:spacing w:val="10"/>
                <w:sz w:val="24"/>
                <w:szCs w:val="24"/>
              </w:rPr>
              <w:t>-</w:t>
            </w:r>
            <w:r>
              <w:rPr>
                <w:rFonts w:hint="eastAsia" w:cs="宋体" w:asciiTheme="minorEastAsia" w:hAnsiTheme="minorEastAsia" w:eastAsiaTheme="minorEastAsia"/>
                <w:color w:val="000000"/>
                <w:spacing w:val="10"/>
                <w:sz w:val="24"/>
                <w:szCs w:val="24"/>
                <w:lang w:val="en-US" w:eastAsia="zh-CN"/>
              </w:rPr>
              <w:t>20</w:t>
            </w:r>
            <w:r>
              <w:rPr>
                <w:rFonts w:hint="eastAsia" w:cs="宋体" w:asciiTheme="minorEastAsia" w:hAnsiTheme="minorEastAsia" w:eastAsiaTheme="minorEastAsia"/>
                <w:color w:val="000000"/>
                <w:spacing w:val="1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spacing w:line="240" w:lineRule="auto"/>
              <w:jc w:val="center"/>
              <w:rPr>
                <w:rFonts w:hint="eastAsia" w:cs="宋体" w:asciiTheme="minorEastAsia" w:hAnsiTheme="minorEastAsia" w:eastAsiaTheme="minorEastAsia"/>
                <w:sz w:val="24"/>
                <w:szCs w:val="24"/>
                <w:lang w:val="en-US" w:eastAsia="zh-CN" w:bidi="ar-SA"/>
              </w:rPr>
            </w:pPr>
            <w:r>
              <w:rPr>
                <w:rFonts w:hint="eastAsia" w:ascii="宋体" w:hAnsi="宋体" w:eastAsia="宋体" w:cs="宋体"/>
                <w:color w:val="000000"/>
                <w:sz w:val="24"/>
                <w:szCs w:val="24"/>
              </w:rPr>
              <w:t>实施方案</w:t>
            </w:r>
          </w:p>
        </w:tc>
        <w:tc>
          <w:tcPr>
            <w:tcW w:w="6359" w:type="dxa"/>
            <w:vAlign w:val="top"/>
          </w:tcPr>
          <w:p>
            <w:pPr>
              <w:spacing w:line="240" w:lineRule="auto"/>
              <w:ind w:firstLine="480" w:firstLineChars="200"/>
              <w:rPr>
                <w:rFonts w:hint="eastAsia"/>
                <w:sz w:val="24"/>
                <w:szCs w:val="24"/>
              </w:rPr>
            </w:pPr>
            <w:r>
              <w:rPr>
                <w:rFonts w:hint="eastAsia" w:ascii="宋体" w:hAnsi="宋体" w:eastAsia="宋体" w:cs="宋体"/>
                <w:color w:val="000000"/>
                <w:sz w:val="24"/>
                <w:szCs w:val="24"/>
              </w:rPr>
              <w:t>投标人对本项目</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实施方案的先进性、稳定性、可操作性、扩展性、完整性等方面</w:t>
            </w:r>
            <w:r>
              <w:rPr>
                <w:rFonts w:hint="eastAsia" w:ascii="宋体" w:hAnsi="宋体" w:cs="宋体"/>
                <w:kern w:val="0"/>
                <w:sz w:val="24"/>
                <w:szCs w:val="24"/>
                <w:lang w:eastAsia="zh-CN"/>
              </w:rPr>
              <w:t>；</w:t>
            </w:r>
            <w:r>
              <w:rPr>
                <w:rFonts w:hint="eastAsia" w:ascii="宋体" w:hAnsi="宋体" w:cs="仿宋"/>
                <w:sz w:val="24"/>
                <w:szCs w:val="24"/>
                <w:lang w:val="zh-CN"/>
              </w:rPr>
              <w:t>提供的得基本分</w:t>
            </w:r>
            <w:r>
              <w:rPr>
                <w:rFonts w:hint="eastAsia" w:hAnsi="宋体" w:cs="仿宋"/>
                <w:sz w:val="24"/>
                <w:szCs w:val="24"/>
                <w:lang w:val="en-US" w:eastAsia="zh-CN"/>
              </w:rPr>
              <w:t>2</w:t>
            </w:r>
            <w:r>
              <w:rPr>
                <w:rFonts w:hint="eastAsia" w:ascii="宋体" w:hAnsi="宋体" w:cs="仿宋"/>
                <w:sz w:val="24"/>
                <w:szCs w:val="24"/>
                <w:lang w:val="zh-CN"/>
              </w:rPr>
              <w:t>分，</w:t>
            </w:r>
            <w:r>
              <w:rPr>
                <w:rStyle w:val="38"/>
                <w:rFonts w:ascii="宋体" w:hAnsi="宋体"/>
                <w:kern w:val="2"/>
                <w:sz w:val="24"/>
                <w:szCs w:val="24"/>
                <w:lang w:val="en-US" w:eastAsia="zh-CN" w:bidi="ar-SA"/>
              </w:rPr>
              <w:t>在此基础上，</w:t>
            </w:r>
            <w:r>
              <w:rPr>
                <w:rStyle w:val="38"/>
                <w:rFonts w:hint="eastAsia"/>
                <w:color w:val="000000"/>
                <w:kern w:val="2"/>
                <w:sz w:val="24"/>
                <w:szCs w:val="22"/>
                <w:lang w:val="en-US" w:eastAsia="zh-CN" w:bidi="ar-SA"/>
              </w:rPr>
              <w:t>方案更加合理</w:t>
            </w:r>
            <w:r>
              <w:rPr>
                <w:rStyle w:val="38"/>
                <w:color w:val="000000"/>
                <w:kern w:val="2"/>
                <w:sz w:val="24"/>
                <w:szCs w:val="22"/>
                <w:lang w:val="en-US" w:eastAsia="zh-CN" w:bidi="ar-SA"/>
              </w:rPr>
              <w:t>的</w:t>
            </w:r>
            <w:r>
              <w:rPr>
                <w:rStyle w:val="38"/>
                <w:rFonts w:ascii="宋体" w:hAnsi="宋体"/>
                <w:kern w:val="2"/>
                <w:sz w:val="24"/>
                <w:szCs w:val="24"/>
                <w:lang w:val="en-US" w:eastAsia="zh-CN" w:bidi="ar-SA"/>
              </w:rPr>
              <w:t>酌情加</w:t>
            </w:r>
            <w:r>
              <w:rPr>
                <w:rStyle w:val="38"/>
                <w:rFonts w:hint="eastAsia" w:ascii="宋体" w:hAnsi="宋体"/>
                <w:kern w:val="2"/>
                <w:sz w:val="24"/>
                <w:szCs w:val="24"/>
                <w:lang w:val="en-US" w:eastAsia="zh-CN" w:bidi="ar-SA"/>
              </w:rPr>
              <w:t>0.1</w:t>
            </w:r>
            <w:r>
              <w:rPr>
                <w:rStyle w:val="38"/>
                <w:rFonts w:ascii="宋体" w:hAnsi="宋体"/>
                <w:kern w:val="2"/>
                <w:sz w:val="24"/>
                <w:szCs w:val="24"/>
                <w:lang w:val="en-US" w:eastAsia="zh-CN" w:bidi="ar-SA"/>
              </w:rPr>
              <w:t>-</w:t>
            </w:r>
            <w:r>
              <w:rPr>
                <w:rStyle w:val="38"/>
                <w:rFonts w:hint="eastAsia" w:hAnsi="宋体"/>
                <w:kern w:val="2"/>
                <w:sz w:val="24"/>
                <w:szCs w:val="24"/>
                <w:lang w:val="en-US" w:eastAsia="zh-CN" w:bidi="ar-SA"/>
              </w:rPr>
              <w:t>5</w:t>
            </w:r>
            <w:r>
              <w:rPr>
                <w:rStyle w:val="38"/>
                <w:rFonts w:ascii="宋体" w:hAnsi="宋体"/>
                <w:kern w:val="2"/>
                <w:sz w:val="24"/>
                <w:szCs w:val="24"/>
                <w:lang w:val="en-US" w:eastAsia="zh-CN" w:bidi="ar-SA"/>
              </w:rPr>
              <w:t>分。</w:t>
            </w:r>
          </w:p>
          <w:p>
            <w:pPr>
              <w:pStyle w:val="44"/>
              <w:spacing w:line="240" w:lineRule="auto"/>
              <w:rPr>
                <w:rFonts w:hint="eastAsia" w:cs="宋体" w:asciiTheme="minorEastAsia" w:hAnsiTheme="minorEastAsia" w:eastAsiaTheme="minorEastAsia"/>
                <w:sz w:val="24"/>
                <w:szCs w:val="24"/>
                <w:lang w:val="en-US" w:eastAsia="zh-CN" w:bidi="ar-SA"/>
              </w:rPr>
            </w:pPr>
            <w:r>
              <w:rPr>
                <w:rFonts w:hint="eastAsia" w:ascii="宋体" w:hAnsi="宋体"/>
                <w:sz w:val="24"/>
                <w:szCs w:val="24"/>
              </w:rPr>
              <w:t>注：未提供的不得分。</w:t>
            </w:r>
          </w:p>
        </w:tc>
        <w:tc>
          <w:tcPr>
            <w:tcW w:w="1140" w:type="dxa"/>
            <w:vAlign w:val="center"/>
          </w:tcPr>
          <w:p>
            <w:pPr>
              <w:spacing w:line="240" w:lineRule="auto"/>
              <w:jc w:val="both"/>
              <w:rPr>
                <w:rFonts w:hint="eastAsia" w:cs="宋体" w:asciiTheme="minorEastAsia" w:hAnsiTheme="minorEastAsia" w:eastAsiaTheme="minorEastAsia"/>
                <w:color w:val="000000"/>
                <w:spacing w:val="10"/>
                <w:sz w:val="24"/>
                <w:szCs w:val="24"/>
                <w:lang w:val="en-US" w:eastAsia="zh-CN" w:bidi="ar-SA"/>
              </w:rPr>
            </w:pP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w:t>
            </w:r>
            <w:r>
              <w:rPr>
                <w:rFonts w:hint="eastAsia" w:hAnsi="宋体" w:cs="宋体"/>
                <w:color w:val="000000"/>
                <w:sz w:val="24"/>
                <w:szCs w:val="24"/>
                <w:lang w:val="en-US" w:eastAsia="zh-CN"/>
              </w:rPr>
              <w:t>7</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widowControl/>
              <w:spacing w:line="240" w:lineRule="auto"/>
              <w:jc w:val="center"/>
              <w:rPr>
                <w:rFonts w:hint="eastAsia" w:cs="宋体" w:asciiTheme="minorEastAsia" w:hAnsiTheme="minorEastAsia" w:eastAsiaTheme="minorEastAsia"/>
                <w:sz w:val="24"/>
                <w:szCs w:val="24"/>
              </w:rPr>
            </w:pPr>
            <w:r>
              <w:rPr>
                <w:rFonts w:hint="eastAsia" w:ascii="宋体" w:hAnsi="宋体" w:eastAsia="宋体" w:cs="宋体"/>
                <w:kern w:val="0"/>
                <w:sz w:val="24"/>
                <w:szCs w:val="24"/>
              </w:rPr>
              <w:t>培训服务方案</w:t>
            </w:r>
          </w:p>
        </w:tc>
        <w:tc>
          <w:tcPr>
            <w:tcW w:w="6359" w:type="dxa"/>
            <w:vAlign w:val="center"/>
          </w:tcPr>
          <w:p>
            <w:pPr>
              <w:widowControl/>
              <w:spacing w:line="240" w:lineRule="auto"/>
              <w:ind w:firstLine="480" w:firstLineChars="200"/>
              <w:rPr>
                <w:rFonts w:hint="eastAsia" w:cs="宋体" w:asciiTheme="minorEastAsia" w:hAnsiTheme="minorEastAsia" w:eastAsiaTheme="minorEastAsia"/>
                <w:sz w:val="24"/>
                <w:szCs w:val="24"/>
                <w:lang w:eastAsia="zh-CN"/>
              </w:rPr>
            </w:pPr>
            <w:r>
              <w:rPr>
                <w:rFonts w:hint="eastAsia" w:ascii="宋体" w:hAnsi="宋体" w:eastAsia="宋体" w:cs="宋体"/>
                <w:kern w:val="0"/>
                <w:sz w:val="24"/>
                <w:szCs w:val="24"/>
              </w:rPr>
              <w:t>根据投标人提供的培训内容、期限、形式</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根据内容由评委酌情打分。内容齐全的得基本分</w:t>
            </w:r>
            <w:r>
              <w:rPr>
                <w:rFonts w:hint="eastAsia" w:hAnsi="宋体" w:cs="宋体"/>
                <w:kern w:val="0"/>
                <w:sz w:val="24"/>
                <w:szCs w:val="24"/>
                <w:lang w:val="en-US" w:eastAsia="zh-CN"/>
              </w:rPr>
              <w:t>2</w:t>
            </w:r>
            <w:r>
              <w:rPr>
                <w:rFonts w:hint="eastAsia" w:ascii="宋体" w:hAnsi="宋体" w:eastAsia="宋体" w:cs="宋体"/>
                <w:kern w:val="0"/>
                <w:sz w:val="24"/>
                <w:szCs w:val="24"/>
              </w:rPr>
              <w:t>分，内容不齐全的酌情减分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在此基础上</w:t>
            </w:r>
            <w:r>
              <w:rPr>
                <w:rStyle w:val="38"/>
                <w:rFonts w:hint="eastAsia"/>
                <w:color w:val="000000"/>
                <w:kern w:val="2"/>
                <w:sz w:val="24"/>
                <w:szCs w:val="22"/>
                <w:lang w:val="en-US" w:eastAsia="zh-CN" w:bidi="ar-SA"/>
              </w:rPr>
              <w:t>方案更加合理的</w:t>
            </w:r>
            <w:r>
              <w:rPr>
                <w:rFonts w:hint="eastAsia" w:ascii="宋体" w:hAnsi="宋体" w:eastAsia="宋体" w:cs="宋体"/>
                <w:kern w:val="0"/>
                <w:sz w:val="24"/>
                <w:szCs w:val="24"/>
              </w:rPr>
              <w:t>酌情加</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w:t>
            </w:r>
            <w:r>
              <w:rPr>
                <w:rFonts w:hint="eastAsia" w:hAnsi="宋体" w:cs="宋体"/>
                <w:kern w:val="0"/>
                <w:sz w:val="24"/>
                <w:szCs w:val="24"/>
                <w:lang w:val="en-US" w:eastAsia="zh-CN"/>
              </w:rPr>
              <w:t>4</w:t>
            </w:r>
            <w:r>
              <w:rPr>
                <w:rFonts w:hint="eastAsia" w:ascii="宋体" w:hAnsi="宋体" w:eastAsia="宋体" w:cs="宋体"/>
                <w:kern w:val="0"/>
                <w:sz w:val="24"/>
                <w:szCs w:val="24"/>
              </w:rPr>
              <w:t>分，本项最高得</w:t>
            </w:r>
            <w:r>
              <w:rPr>
                <w:rFonts w:hint="eastAsia" w:hAnsi="宋体" w:cs="宋体"/>
                <w:kern w:val="0"/>
                <w:sz w:val="24"/>
                <w:szCs w:val="24"/>
                <w:lang w:val="en-US" w:eastAsia="zh-CN"/>
              </w:rPr>
              <w:t>6</w:t>
            </w:r>
            <w:r>
              <w:rPr>
                <w:rFonts w:hint="eastAsia" w:ascii="宋体" w:hAnsi="宋体" w:eastAsia="宋体" w:cs="宋体"/>
                <w:kern w:val="0"/>
                <w:sz w:val="24"/>
                <w:szCs w:val="24"/>
              </w:rPr>
              <w:t>分。</w:t>
            </w:r>
          </w:p>
        </w:tc>
        <w:tc>
          <w:tcPr>
            <w:tcW w:w="1140" w:type="dxa"/>
            <w:vAlign w:val="center"/>
          </w:tcPr>
          <w:p>
            <w:pPr>
              <w:spacing w:line="240" w:lineRule="auto"/>
              <w:ind w:left="0" w:leftChars="0" w:firstLine="0" w:firstLineChars="0"/>
              <w:jc w:val="both"/>
              <w:rPr>
                <w:rFonts w:hint="eastAsia" w:cs="宋体" w:asciiTheme="minorEastAsia" w:hAnsiTheme="minorEastAsia" w:eastAsiaTheme="minorEastAsia"/>
                <w:color w:val="000000"/>
                <w:spacing w:val="10"/>
                <w:sz w:val="24"/>
                <w:szCs w:val="24"/>
              </w:rPr>
            </w:pPr>
            <w:r>
              <w:rPr>
                <w:rFonts w:hint="eastAsia" w:ascii="宋体" w:hAnsi="宋体" w:eastAsia="宋体" w:cs="宋体"/>
                <w:kern w:val="0"/>
                <w:sz w:val="24"/>
                <w:szCs w:val="24"/>
              </w:rPr>
              <w:t>0-</w:t>
            </w:r>
            <w:r>
              <w:rPr>
                <w:rFonts w:hint="eastAsia" w:hAnsi="宋体" w:cs="宋体"/>
                <w:kern w:val="0"/>
                <w:sz w:val="24"/>
                <w:szCs w:val="24"/>
                <w:lang w:val="en-US" w:eastAsia="zh-CN"/>
              </w:rPr>
              <w:t>6</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widowControl/>
              <w:spacing w:line="240" w:lineRule="auto"/>
              <w:jc w:val="center"/>
              <w:rPr>
                <w:rFonts w:hint="eastAsia" w:cs="宋体" w:asciiTheme="minorEastAsia" w:hAnsiTheme="minorEastAsia" w:eastAsiaTheme="minorEastAsia"/>
                <w:sz w:val="24"/>
                <w:szCs w:val="24"/>
              </w:rPr>
            </w:pPr>
            <w:r>
              <w:rPr>
                <w:rFonts w:hint="eastAsia" w:ascii="宋体" w:hAnsi="宋体" w:eastAsia="宋体" w:cs="宋体"/>
                <w:kern w:val="0"/>
                <w:sz w:val="24"/>
                <w:szCs w:val="24"/>
              </w:rPr>
              <w:t>售后服务方案</w:t>
            </w:r>
          </w:p>
        </w:tc>
        <w:tc>
          <w:tcPr>
            <w:tcW w:w="6359" w:type="dxa"/>
            <w:vAlign w:val="center"/>
          </w:tcPr>
          <w:p>
            <w:pPr>
              <w:widowControl/>
              <w:spacing w:line="24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售后服务方案根据服务能力、售后服务方案、措施、响应等情况综合评分；</w:t>
            </w:r>
          </w:p>
          <w:p>
            <w:pPr>
              <w:widowControl/>
              <w:spacing w:line="24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1.售后服务方案科学合理，服务响应速度快、便捷的得</w:t>
            </w:r>
            <w:r>
              <w:rPr>
                <w:rFonts w:hint="eastAsia" w:hAnsi="宋体" w:cs="宋体"/>
                <w:b w:val="0"/>
                <w:bCs w:val="0"/>
                <w:sz w:val="24"/>
                <w:szCs w:val="24"/>
                <w:u w:val="none"/>
                <w:lang w:val="en-US" w:eastAsia="zh-CN"/>
              </w:rPr>
              <w:t>5</w:t>
            </w:r>
            <w:r>
              <w:rPr>
                <w:rFonts w:hint="eastAsia" w:ascii="宋体" w:hAnsi="宋体" w:eastAsia="宋体" w:cs="宋体"/>
                <w:b w:val="0"/>
                <w:bCs w:val="0"/>
                <w:sz w:val="24"/>
                <w:szCs w:val="24"/>
                <w:u w:val="none"/>
                <w:lang w:val="en-US" w:eastAsia="zh-CN"/>
              </w:rPr>
              <w:t>.1-</w:t>
            </w:r>
            <w:r>
              <w:rPr>
                <w:rFonts w:hint="eastAsia" w:hAnsi="宋体" w:cs="宋体"/>
                <w:b w:val="0"/>
                <w:bCs w:val="0"/>
                <w:sz w:val="24"/>
                <w:szCs w:val="24"/>
                <w:u w:val="none"/>
                <w:lang w:val="en-US" w:eastAsia="zh-CN"/>
              </w:rPr>
              <w:t>7</w:t>
            </w:r>
            <w:r>
              <w:rPr>
                <w:rFonts w:hint="eastAsia" w:ascii="宋体" w:hAnsi="宋体" w:eastAsia="宋体" w:cs="宋体"/>
                <w:b w:val="0"/>
                <w:bCs w:val="0"/>
                <w:sz w:val="24"/>
                <w:szCs w:val="24"/>
                <w:u w:val="none"/>
                <w:lang w:val="en-US" w:eastAsia="zh-CN"/>
              </w:rPr>
              <w:t>分；</w:t>
            </w:r>
          </w:p>
          <w:p>
            <w:pPr>
              <w:widowControl/>
              <w:spacing w:line="24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2.售后服务方案合理，服务响应较快的得3.1-</w:t>
            </w:r>
            <w:r>
              <w:rPr>
                <w:rFonts w:hint="eastAsia" w:hAnsi="宋体" w:cs="宋体"/>
                <w:b w:val="0"/>
                <w:bCs w:val="0"/>
                <w:sz w:val="24"/>
                <w:szCs w:val="24"/>
                <w:u w:val="none"/>
                <w:lang w:val="en-US" w:eastAsia="zh-CN"/>
              </w:rPr>
              <w:t>5</w:t>
            </w:r>
            <w:r>
              <w:rPr>
                <w:rFonts w:hint="eastAsia" w:ascii="宋体" w:hAnsi="宋体" w:eastAsia="宋体" w:cs="宋体"/>
                <w:b w:val="0"/>
                <w:bCs w:val="0"/>
                <w:sz w:val="24"/>
                <w:szCs w:val="24"/>
                <w:u w:val="none"/>
                <w:lang w:val="en-US" w:eastAsia="zh-CN"/>
              </w:rPr>
              <w:t>分；</w:t>
            </w:r>
          </w:p>
          <w:p>
            <w:pPr>
              <w:widowControl/>
              <w:spacing w:line="24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3.售后服务方案基本合理，服务响应基本能满足采购人需求的得</w:t>
            </w:r>
            <w:r>
              <w:rPr>
                <w:rFonts w:hint="eastAsia" w:hAnsi="宋体" w:cs="宋体"/>
                <w:b w:val="0"/>
                <w:bCs w:val="0"/>
                <w:sz w:val="24"/>
                <w:szCs w:val="24"/>
                <w:u w:val="none"/>
                <w:lang w:val="en-US" w:eastAsia="zh-CN"/>
              </w:rPr>
              <w:t>1</w:t>
            </w:r>
            <w:r>
              <w:rPr>
                <w:rFonts w:hint="eastAsia" w:ascii="宋体" w:hAnsi="宋体" w:eastAsia="宋体" w:cs="宋体"/>
                <w:b w:val="0"/>
                <w:bCs w:val="0"/>
                <w:sz w:val="24"/>
                <w:szCs w:val="24"/>
                <w:u w:val="none"/>
                <w:lang w:val="en-US" w:eastAsia="zh-CN"/>
              </w:rPr>
              <w:t>.1-3分。</w:t>
            </w:r>
          </w:p>
          <w:p>
            <w:pPr>
              <w:widowControl/>
              <w:spacing w:line="240" w:lineRule="auto"/>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4.售后服务方案有缺陷，不能完全满足采购人需求的得0-1分。</w:t>
            </w:r>
          </w:p>
          <w:p>
            <w:pPr>
              <w:spacing w:line="240" w:lineRule="auto"/>
              <w:rPr>
                <w:rFonts w:hint="eastAsia" w:cs="宋体" w:asciiTheme="minorEastAsia" w:hAnsiTheme="minorEastAsia" w:eastAsiaTheme="minorEastAsia"/>
                <w:sz w:val="24"/>
                <w:szCs w:val="24"/>
              </w:rPr>
            </w:pPr>
            <w:r>
              <w:rPr>
                <w:rFonts w:hint="eastAsia" w:ascii="宋体" w:hAnsi="宋体" w:eastAsia="宋体" w:cs="宋体"/>
                <w:b w:val="0"/>
                <w:bCs w:val="0"/>
                <w:sz w:val="24"/>
                <w:szCs w:val="24"/>
                <w:u w:val="none"/>
                <w:lang w:val="en-US" w:eastAsia="zh-CN"/>
              </w:rPr>
              <w:t>注：未提供的不得分。</w:t>
            </w:r>
          </w:p>
        </w:tc>
        <w:tc>
          <w:tcPr>
            <w:tcW w:w="1140" w:type="dxa"/>
            <w:vAlign w:val="center"/>
          </w:tcPr>
          <w:p>
            <w:pPr>
              <w:spacing w:line="240" w:lineRule="auto"/>
              <w:ind w:left="0" w:leftChars="0" w:firstLine="0" w:firstLineChars="0"/>
              <w:jc w:val="both"/>
              <w:rPr>
                <w:rFonts w:hint="eastAsia" w:cs="宋体" w:asciiTheme="minorEastAsia" w:hAnsiTheme="minorEastAsia" w:eastAsiaTheme="minorEastAsia"/>
                <w:color w:val="000000"/>
                <w:spacing w:val="10"/>
                <w:sz w:val="24"/>
                <w:szCs w:val="24"/>
              </w:rPr>
            </w:pP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w:t>
            </w:r>
            <w:r>
              <w:rPr>
                <w:rFonts w:hint="eastAsia" w:hAnsi="宋体" w:cs="宋体"/>
                <w:color w:val="000000"/>
                <w:sz w:val="24"/>
                <w:szCs w:val="24"/>
                <w:lang w:val="en-US" w:eastAsia="zh-CN"/>
              </w:rPr>
              <w:t>7</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spacing w:line="240" w:lineRule="auto"/>
              <w:ind w:left="0" w:leftChars="0" w:firstLine="0" w:firstLineChars="0"/>
              <w:jc w:val="center"/>
              <w:rPr>
                <w:rFonts w:hint="eastAsia" w:cs="宋体" w:asciiTheme="minorEastAsia" w:hAnsiTheme="minorEastAsia" w:eastAsiaTheme="minorEastAsia"/>
                <w:sz w:val="24"/>
                <w:szCs w:val="24"/>
              </w:rPr>
            </w:pPr>
            <w:r>
              <w:rPr>
                <w:rFonts w:hint="eastAsia" w:ascii="宋体" w:hAnsi="宋体"/>
                <w:sz w:val="24"/>
                <w:szCs w:val="24"/>
                <w:lang w:val="en-US" w:eastAsia="zh-CN"/>
              </w:rPr>
              <w:t>应急</w:t>
            </w:r>
            <w:r>
              <w:rPr>
                <w:rFonts w:ascii="宋体" w:hAnsi="宋体"/>
                <w:sz w:val="24"/>
                <w:szCs w:val="24"/>
              </w:rPr>
              <w:t>服务能力</w:t>
            </w:r>
          </w:p>
        </w:tc>
        <w:tc>
          <w:tcPr>
            <w:tcW w:w="6359" w:type="dxa"/>
            <w:vAlign w:val="center"/>
          </w:tcPr>
          <w:p>
            <w:pPr>
              <w:spacing w:line="240" w:lineRule="auto"/>
              <w:ind w:firstLine="480" w:firstLineChars="200"/>
              <w:rPr>
                <w:rFonts w:hint="eastAsia"/>
                <w:sz w:val="24"/>
                <w:szCs w:val="24"/>
              </w:rPr>
            </w:pPr>
            <w:r>
              <w:rPr>
                <w:rFonts w:hint="eastAsia" w:ascii="宋体" w:hAnsi="宋体"/>
                <w:sz w:val="24"/>
                <w:szCs w:val="24"/>
                <w:lang w:val="en-US" w:eastAsia="zh-CN"/>
              </w:rPr>
              <w:t>应急</w:t>
            </w:r>
            <w:r>
              <w:rPr>
                <w:rFonts w:ascii="宋体" w:hAnsi="宋体"/>
                <w:sz w:val="24"/>
                <w:szCs w:val="24"/>
              </w:rPr>
              <w:t>服务能力：为应对采购人的不时之需，投标人所具备的</w:t>
            </w:r>
            <w:r>
              <w:rPr>
                <w:rFonts w:hint="eastAsia" w:ascii="宋体" w:hAnsi="宋体"/>
                <w:sz w:val="24"/>
                <w:szCs w:val="24"/>
                <w:lang w:val="en-US" w:eastAsia="zh-CN"/>
              </w:rPr>
              <w:t>应急</w:t>
            </w:r>
            <w:r>
              <w:rPr>
                <w:rFonts w:ascii="宋体" w:hAnsi="宋体"/>
                <w:sz w:val="24"/>
                <w:szCs w:val="24"/>
              </w:rPr>
              <w:t>服务能力和快速服务响应能力</w:t>
            </w:r>
            <w:r>
              <w:rPr>
                <w:rFonts w:hint="eastAsia" w:ascii="宋体" w:hAnsi="宋体"/>
                <w:color w:val="auto"/>
                <w:sz w:val="24"/>
                <w:szCs w:val="24"/>
                <w:lang w:eastAsia="zh-CN"/>
              </w:rPr>
              <w:t>综合评分</w:t>
            </w:r>
            <w:r>
              <w:rPr>
                <w:rFonts w:hint="eastAsia" w:ascii="宋体" w:hAnsi="宋体"/>
                <w:color w:val="auto"/>
                <w:sz w:val="24"/>
                <w:szCs w:val="24"/>
                <w:lang w:val="en-US" w:eastAsia="zh-CN"/>
              </w:rPr>
              <w:t>:</w:t>
            </w:r>
            <w:r>
              <w:rPr>
                <w:rStyle w:val="38"/>
                <w:rFonts w:hint="eastAsia" w:ascii="宋体" w:hAnsi="宋体"/>
                <w:kern w:val="2"/>
                <w:sz w:val="24"/>
                <w:szCs w:val="24"/>
                <w:lang w:val="en-US" w:eastAsia="zh-CN" w:bidi="ar-SA"/>
              </w:rPr>
              <w:t>提供</w:t>
            </w:r>
            <w:r>
              <w:rPr>
                <w:rStyle w:val="38"/>
                <w:rFonts w:ascii="宋体" w:hAnsi="宋体"/>
                <w:kern w:val="2"/>
                <w:sz w:val="24"/>
                <w:szCs w:val="24"/>
                <w:lang w:val="en-US" w:eastAsia="zh-CN" w:bidi="ar-SA"/>
              </w:rPr>
              <w:t>的得基本分</w:t>
            </w:r>
            <w:r>
              <w:rPr>
                <w:rStyle w:val="38"/>
                <w:rFonts w:hint="eastAsia" w:ascii="宋体" w:hAnsi="宋体"/>
                <w:kern w:val="2"/>
                <w:sz w:val="24"/>
                <w:szCs w:val="24"/>
                <w:lang w:val="en-US" w:eastAsia="zh-CN" w:bidi="ar-SA"/>
              </w:rPr>
              <w:t>3.5</w:t>
            </w:r>
            <w:r>
              <w:rPr>
                <w:rStyle w:val="38"/>
                <w:rFonts w:ascii="宋体" w:hAnsi="宋体"/>
                <w:kern w:val="2"/>
                <w:sz w:val="24"/>
                <w:szCs w:val="24"/>
                <w:lang w:val="en-US" w:eastAsia="zh-CN" w:bidi="ar-SA"/>
              </w:rPr>
              <w:t>分，在此基础上，</w:t>
            </w:r>
            <w:r>
              <w:rPr>
                <w:rStyle w:val="38"/>
                <w:color w:val="000000"/>
                <w:kern w:val="2"/>
                <w:sz w:val="24"/>
                <w:szCs w:val="22"/>
                <w:lang w:val="en-US" w:eastAsia="zh-CN" w:bidi="ar-SA"/>
              </w:rPr>
              <w:t>方案更加</w:t>
            </w:r>
            <w:r>
              <w:rPr>
                <w:rStyle w:val="38"/>
                <w:rFonts w:hint="eastAsia"/>
                <w:color w:val="000000"/>
                <w:kern w:val="2"/>
                <w:sz w:val="24"/>
                <w:szCs w:val="22"/>
                <w:lang w:val="en-US" w:eastAsia="zh-CN" w:bidi="ar-SA"/>
              </w:rPr>
              <w:t>合理</w:t>
            </w:r>
            <w:r>
              <w:rPr>
                <w:rStyle w:val="38"/>
                <w:color w:val="000000"/>
                <w:kern w:val="2"/>
                <w:sz w:val="24"/>
                <w:szCs w:val="22"/>
                <w:lang w:val="en-US" w:eastAsia="zh-CN" w:bidi="ar-SA"/>
              </w:rPr>
              <w:t>的</w:t>
            </w:r>
            <w:r>
              <w:rPr>
                <w:rStyle w:val="38"/>
                <w:rFonts w:ascii="宋体" w:hAnsi="宋体"/>
                <w:kern w:val="2"/>
                <w:sz w:val="24"/>
                <w:szCs w:val="24"/>
                <w:lang w:val="en-US" w:eastAsia="zh-CN" w:bidi="ar-SA"/>
              </w:rPr>
              <w:t>酌情加</w:t>
            </w:r>
            <w:r>
              <w:rPr>
                <w:rStyle w:val="38"/>
                <w:rFonts w:hint="eastAsia" w:ascii="宋体" w:hAnsi="宋体"/>
                <w:kern w:val="2"/>
                <w:sz w:val="24"/>
                <w:szCs w:val="24"/>
                <w:lang w:val="en-US" w:eastAsia="zh-CN" w:bidi="ar-SA"/>
              </w:rPr>
              <w:t>0.1</w:t>
            </w:r>
            <w:r>
              <w:rPr>
                <w:rStyle w:val="38"/>
                <w:rFonts w:ascii="宋体" w:hAnsi="宋体"/>
                <w:kern w:val="2"/>
                <w:sz w:val="24"/>
                <w:szCs w:val="24"/>
                <w:lang w:val="en-US" w:eastAsia="zh-CN" w:bidi="ar-SA"/>
              </w:rPr>
              <w:t>-</w:t>
            </w:r>
            <w:r>
              <w:rPr>
                <w:rStyle w:val="38"/>
                <w:rFonts w:hint="eastAsia" w:ascii="宋体" w:hAnsi="宋体"/>
                <w:kern w:val="2"/>
                <w:sz w:val="24"/>
                <w:szCs w:val="24"/>
                <w:lang w:val="en-US" w:eastAsia="zh-CN" w:bidi="ar-SA"/>
              </w:rPr>
              <w:t>3.5</w:t>
            </w:r>
            <w:r>
              <w:rPr>
                <w:rStyle w:val="38"/>
                <w:rFonts w:ascii="宋体" w:hAnsi="宋体"/>
                <w:kern w:val="2"/>
                <w:sz w:val="24"/>
                <w:szCs w:val="24"/>
                <w:lang w:val="en-US" w:eastAsia="zh-CN" w:bidi="ar-SA"/>
              </w:rPr>
              <w:t>分。</w:t>
            </w:r>
          </w:p>
          <w:p>
            <w:pPr>
              <w:spacing w:line="240" w:lineRule="auto"/>
              <w:rPr>
                <w:rFonts w:hint="eastAsia" w:cs="宋体" w:asciiTheme="minorEastAsia" w:hAnsiTheme="minorEastAsia" w:eastAsiaTheme="minorEastAsia"/>
                <w:sz w:val="24"/>
                <w:szCs w:val="24"/>
              </w:rPr>
            </w:pPr>
            <w:r>
              <w:rPr>
                <w:rFonts w:hint="eastAsia" w:ascii="宋体" w:hAnsi="宋体"/>
                <w:sz w:val="24"/>
                <w:szCs w:val="24"/>
              </w:rPr>
              <w:t>注：未提供的不得分。</w:t>
            </w:r>
          </w:p>
        </w:tc>
        <w:tc>
          <w:tcPr>
            <w:tcW w:w="1140" w:type="dxa"/>
            <w:vAlign w:val="center"/>
          </w:tcPr>
          <w:p>
            <w:pPr>
              <w:spacing w:line="240" w:lineRule="auto"/>
              <w:ind w:left="0" w:leftChars="0" w:firstLine="0" w:firstLineChars="0"/>
              <w:jc w:val="both"/>
              <w:rPr>
                <w:rFonts w:cs="宋体" w:asciiTheme="minorEastAsia" w:hAnsiTheme="minorEastAsia" w:eastAsiaTheme="minorEastAsia"/>
                <w:spacing w:val="10"/>
                <w:sz w:val="24"/>
                <w:szCs w:val="24"/>
              </w:rPr>
            </w:pPr>
            <w:r>
              <w:rPr>
                <w:rFonts w:hint="eastAsia" w:ascii="宋体" w:hAnsi="宋体" w:cs="宋体"/>
                <w:color w:val="000000"/>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spacing w:line="240" w:lineRule="auto"/>
              <w:ind w:left="0" w:leftChars="0" w:firstLine="0" w:firstLineChars="0"/>
              <w:jc w:val="center"/>
              <w:rPr>
                <w:rFonts w:hint="default" w:ascii="宋体" w:hAnsi="宋体"/>
                <w:sz w:val="24"/>
                <w:szCs w:val="24"/>
                <w:lang w:val="en-US" w:eastAsia="zh-CN"/>
              </w:rPr>
            </w:pPr>
            <w:r>
              <w:rPr>
                <w:rFonts w:hint="eastAsia" w:hAnsi="宋体"/>
                <w:sz w:val="24"/>
                <w:szCs w:val="24"/>
                <w:lang w:val="en-US" w:eastAsia="zh-CN"/>
              </w:rPr>
              <w:t>样品</w:t>
            </w:r>
          </w:p>
        </w:tc>
        <w:tc>
          <w:tcPr>
            <w:tcW w:w="6359" w:type="dxa"/>
            <w:vAlign w:val="center"/>
          </w:tcPr>
          <w:p>
            <w:pPr>
              <w:spacing w:line="24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以</w:t>
            </w: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提供的样品，与投标文件一致性、样品材料、质量工艺等方面由评委综合评分。评审因素包括以下内容： ①对投标人提供每种样品及配件所使用的材料评分； ②对投标人提供每种样品外观质量、工艺、设计、结构、安全性能等指标评分；不提供样品不得分；样品配件每缺少一种扣0.3分；样品有负偏离技术指标的，此类样品不得分。</w:t>
            </w:r>
          </w:p>
          <w:p>
            <w:pPr>
              <w:pStyle w:val="2"/>
              <w:rPr>
                <w:rFonts w:hint="default"/>
                <w:lang w:val="en-US" w:eastAsia="zh-CN"/>
              </w:rPr>
            </w:pPr>
            <w:r>
              <w:rPr>
                <w:rFonts w:hint="default"/>
                <w:lang w:val="en-US" w:eastAsia="zh-CN"/>
              </w:rPr>
              <w:t>注：未提供</w:t>
            </w:r>
            <w:r>
              <w:rPr>
                <w:rFonts w:hint="eastAsia"/>
                <w:lang w:val="en-US" w:eastAsia="zh-CN"/>
              </w:rPr>
              <w:t>样品</w:t>
            </w:r>
            <w:r>
              <w:rPr>
                <w:rFonts w:hint="default"/>
                <w:lang w:val="en-US" w:eastAsia="zh-CN"/>
              </w:rPr>
              <w:t>的不得分。</w:t>
            </w:r>
          </w:p>
        </w:tc>
        <w:tc>
          <w:tcPr>
            <w:tcW w:w="1140" w:type="dxa"/>
            <w:vAlign w:val="center"/>
          </w:tcPr>
          <w:p>
            <w:pPr>
              <w:spacing w:line="240" w:lineRule="auto"/>
              <w:ind w:left="0" w:leftChars="0" w:firstLine="0" w:firstLineChars="0"/>
              <w:jc w:val="both"/>
              <w:rPr>
                <w:rFonts w:hint="default" w:ascii="宋体" w:hAnsi="宋体" w:cs="宋体"/>
                <w:color w:val="000000"/>
                <w:sz w:val="24"/>
                <w:szCs w:val="24"/>
                <w:lang w:val="en-US" w:eastAsia="zh-CN"/>
              </w:rPr>
            </w:pPr>
            <w:r>
              <w:rPr>
                <w:rFonts w:hint="eastAsia" w:hAnsi="宋体" w:cs="宋体"/>
                <w:color w:val="000000"/>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83" w:type="dxa"/>
            <w:vMerge w:val="continue"/>
            <w:tcBorders>
              <w:left w:val="single" w:color="auto" w:sz="4" w:space="0"/>
            </w:tcBorders>
            <w:vAlign w:val="center"/>
          </w:tcPr>
          <w:p>
            <w:pPr>
              <w:widowControl/>
              <w:jc w:val="left"/>
              <w:rPr>
                <w:rFonts w:cs="宋体" w:asciiTheme="minorEastAsia" w:hAnsiTheme="minorEastAsia" w:eastAsiaTheme="minorEastAsia"/>
                <w:color w:val="000000"/>
                <w:sz w:val="24"/>
                <w:szCs w:val="24"/>
              </w:rPr>
            </w:pPr>
          </w:p>
        </w:tc>
        <w:tc>
          <w:tcPr>
            <w:tcW w:w="1525" w:type="dxa"/>
            <w:vAlign w:val="center"/>
          </w:tcPr>
          <w:p>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承诺和优惠情况</w:t>
            </w:r>
          </w:p>
        </w:tc>
        <w:tc>
          <w:tcPr>
            <w:tcW w:w="6359" w:type="dxa"/>
            <w:vAlign w:val="center"/>
          </w:tcPr>
          <w:p>
            <w:pPr>
              <w:spacing w:line="24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1.是否给出投标产品以外的其他</w:t>
            </w:r>
            <w:r>
              <w:rPr>
                <w:rFonts w:hint="eastAsia" w:hAnsi="宋体" w:cs="Times New Roman"/>
                <w:sz w:val="24"/>
                <w:szCs w:val="24"/>
                <w:lang w:val="en-US" w:eastAsia="zh-CN"/>
              </w:rPr>
              <w:t>附属</w:t>
            </w:r>
            <w:r>
              <w:rPr>
                <w:rFonts w:hint="eastAsia" w:ascii="宋体" w:hAnsi="宋体" w:eastAsia="宋体" w:cs="Times New Roman"/>
                <w:sz w:val="24"/>
                <w:szCs w:val="24"/>
                <w:lang w:val="en-US" w:eastAsia="zh-CN"/>
              </w:rPr>
              <w:t>产品承诺</w:t>
            </w:r>
            <w:r>
              <w:rPr>
                <w:rFonts w:hint="eastAsia" w:hAnsi="宋体" w:cs="Times New Roman"/>
                <w:sz w:val="24"/>
                <w:szCs w:val="24"/>
                <w:lang w:val="en-US" w:eastAsia="zh-CN"/>
              </w:rPr>
              <w:t>（比如是否有备用电池、座充或车充、防水箱等等）</w:t>
            </w:r>
            <w:r>
              <w:rPr>
                <w:rFonts w:hint="eastAsia" w:ascii="宋体" w:hAnsi="宋体" w:eastAsia="宋体" w:cs="Times New Roman"/>
                <w:sz w:val="24"/>
                <w:szCs w:val="24"/>
                <w:lang w:val="en-US" w:eastAsia="zh-CN"/>
              </w:rPr>
              <w:t>，根据投标人提供的承诺程度</w:t>
            </w:r>
            <w:r>
              <w:rPr>
                <w:rFonts w:hint="eastAsia" w:hAnsi="宋体" w:cs="Times New Roman"/>
                <w:sz w:val="24"/>
                <w:szCs w:val="24"/>
                <w:lang w:val="en-US" w:eastAsia="zh-CN"/>
              </w:rPr>
              <w:t>评委酌情打分，</w:t>
            </w:r>
            <w:r>
              <w:rPr>
                <w:rFonts w:hint="eastAsia" w:ascii="宋体" w:hAnsi="宋体" w:eastAsia="宋体" w:cs="Times New Roman"/>
                <w:sz w:val="24"/>
                <w:szCs w:val="24"/>
                <w:lang w:val="en-US" w:eastAsia="zh-CN"/>
              </w:rPr>
              <w:t>本子项0-4分。</w:t>
            </w:r>
          </w:p>
          <w:p>
            <w:pPr>
              <w:spacing w:line="24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2.是否给出</w:t>
            </w:r>
            <w:r>
              <w:rPr>
                <w:rFonts w:hint="eastAsia" w:hAnsi="宋体" w:cs="Times New Roman"/>
                <w:sz w:val="24"/>
                <w:szCs w:val="24"/>
                <w:lang w:val="en-US" w:eastAsia="zh-CN"/>
              </w:rPr>
              <w:t>接听免费、拨打电话按时长收费，不打不扣费套餐的得3分，未提供得不得分。</w:t>
            </w:r>
          </w:p>
          <w:p>
            <w:pPr>
              <w:spacing w:line="240" w:lineRule="auto"/>
              <w:ind w:firstLine="480" w:firstLineChars="200"/>
              <w:rPr>
                <w:rFonts w:hint="eastAsia"/>
                <w:lang w:val="en-US" w:eastAsia="zh-CN"/>
              </w:rPr>
            </w:pPr>
            <w:r>
              <w:rPr>
                <w:rFonts w:hint="eastAsia" w:ascii="宋体" w:hAnsi="宋体" w:eastAsia="宋体" w:cs="Times New Roman"/>
                <w:sz w:val="24"/>
                <w:szCs w:val="24"/>
                <w:lang w:val="en-US" w:eastAsia="zh-CN"/>
              </w:rPr>
              <w:t>3.是否给出</w:t>
            </w:r>
            <w:r>
              <w:rPr>
                <w:rFonts w:hint="eastAsia" w:ascii="宋体" w:hAnsi="宋体" w:eastAsia="宋体" w:cs="Times New Roman"/>
                <w:sz w:val="24"/>
                <w:szCs w:val="24"/>
              </w:rPr>
              <w:t>后续服务等方面的优惠承诺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根据投标人提供的承诺程度</w:t>
            </w:r>
            <w:r>
              <w:rPr>
                <w:rFonts w:hint="eastAsia" w:hAnsi="宋体" w:cs="Times New Roman"/>
                <w:sz w:val="24"/>
                <w:szCs w:val="24"/>
                <w:lang w:val="en-US" w:eastAsia="zh-CN"/>
              </w:rPr>
              <w:t>评委酌情打分，</w:t>
            </w:r>
            <w:r>
              <w:rPr>
                <w:rFonts w:hint="eastAsia" w:ascii="宋体" w:hAnsi="宋体" w:eastAsia="宋体" w:cs="Times New Roman"/>
                <w:sz w:val="24"/>
                <w:szCs w:val="24"/>
                <w:lang w:val="en-US" w:eastAsia="zh-CN"/>
              </w:rPr>
              <w:t>本子项0-3分。</w:t>
            </w:r>
          </w:p>
        </w:tc>
        <w:tc>
          <w:tcPr>
            <w:tcW w:w="1140" w:type="dxa"/>
            <w:vAlign w:val="center"/>
          </w:tcPr>
          <w:p>
            <w:pPr>
              <w:spacing w:line="240" w:lineRule="auto"/>
              <w:ind w:left="0" w:leftChars="0" w:firstLine="0" w:firstLine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r>
              <w:rPr>
                <w:rFonts w:hint="eastAsia" w:hAnsi="宋体" w:cs="宋体"/>
                <w:kern w:val="0"/>
                <w:sz w:val="24"/>
                <w:szCs w:val="24"/>
                <w:lang w:val="en-US" w:eastAsia="zh-CN"/>
              </w:rPr>
              <w:t>10</w:t>
            </w:r>
            <w:r>
              <w:rPr>
                <w:rFonts w:hint="eastAsia" w:ascii="宋体" w:hAnsi="宋体" w:eastAsia="宋体" w:cs="宋体"/>
                <w:kern w:val="0"/>
                <w:sz w:val="24"/>
                <w:szCs w:val="24"/>
              </w:rPr>
              <w:t>分</w:t>
            </w:r>
          </w:p>
        </w:tc>
      </w:tr>
    </w:tbl>
    <w:p>
      <w:pPr>
        <w:widowControl/>
        <w:numPr>
          <w:ilvl w:val="0"/>
          <w:numId w:val="0"/>
        </w:numPr>
        <w:spacing w:line="360" w:lineRule="auto"/>
        <w:ind w:firstLine="480" w:firstLineChars="200"/>
        <w:rPr>
          <w:rFonts w:hAnsi="宋体" w:cs="宋体"/>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hAnsi="宋体" w:cs="宋体"/>
          <w:sz w:val="24"/>
        </w:rPr>
      </w:pPr>
      <w:r>
        <w:rPr>
          <w:rFonts w:hint="eastAsia" w:hAnsi="宋体" w:cs="宋体"/>
          <w:sz w:val="24"/>
        </w:rPr>
        <w:t>22.价格分（3</w:t>
      </w:r>
      <w:r>
        <w:rPr>
          <w:rFonts w:hint="eastAsia" w:hAnsi="宋体" w:cs="宋体"/>
          <w:sz w:val="24"/>
          <w:lang w:val="en-US" w:eastAsia="zh-CN"/>
        </w:rPr>
        <w:t>0</w:t>
      </w:r>
      <w:r>
        <w:rPr>
          <w:rFonts w:hint="eastAsia" w:hAnsi="宋体" w:cs="宋体"/>
          <w:sz w:val="24"/>
        </w:rPr>
        <w:t>分）</w:t>
      </w:r>
    </w:p>
    <w:p>
      <w:pPr>
        <w:spacing w:line="340" w:lineRule="exact"/>
        <w:ind w:firstLine="480" w:firstLineChars="200"/>
        <w:rPr>
          <w:rFonts w:hint="eastAsia"/>
        </w:rPr>
      </w:pPr>
      <w:r>
        <w:rPr>
          <w:rFonts w:hint="eastAsia" w:hAnsi="宋体" w:cs="仿宋_GB2312"/>
          <w:sz w:val="24"/>
          <w:szCs w:val="24"/>
          <w:lang w:val="en-US" w:eastAsia="zh-CN"/>
        </w:rPr>
        <w:t>1.本项目最高限价980000元（含三年卫星电话通讯费用），投标报价时总价不得超过最高限价，否则做无效标处理。</w:t>
      </w:r>
    </w:p>
    <w:tbl>
      <w:tblPr>
        <w:tblStyle w:val="1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cs="宋体"/>
                <w:sz w:val="24"/>
              </w:rPr>
            </w:pPr>
            <w:r>
              <w:rPr>
                <w:rFonts w:hint="eastAsia"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cs="宋体"/>
                <w:sz w:val="24"/>
              </w:rPr>
            </w:pPr>
            <w:r>
              <w:rPr>
                <w:rFonts w:hint="eastAsia"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hAnsi="宋体" w:eastAsia="宋体" w:cs="宋体"/>
                <w:sz w:val="24"/>
                <w:lang w:eastAsia="zh-CN"/>
              </w:rPr>
            </w:pPr>
            <w:r>
              <w:rPr>
                <w:rFonts w:hint="eastAsia" w:hAnsi="宋体" w:cs="宋体"/>
                <w:sz w:val="24"/>
              </w:rPr>
              <w:t>价格权值=3</w:t>
            </w:r>
            <w:r>
              <w:rPr>
                <w:rFonts w:hint="eastAsia" w:hAnsi="宋体" w:cs="宋体"/>
                <w:sz w:val="24"/>
                <w:lang w:val="en-US" w:eastAsia="zh-CN"/>
              </w:rPr>
              <w:t>0</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Ansi="宋体" w:cs="宋体"/>
                <w:sz w:val="24"/>
              </w:rPr>
            </w:pPr>
            <w:r>
              <w:rPr>
                <w:rFonts w:hint="eastAsia" w:hAnsi="宋体" w:cs="宋体"/>
                <w:sz w:val="24"/>
              </w:rPr>
              <w:t>最低有效投标价格为评标基准价</w:t>
            </w:r>
          </w:p>
          <w:p>
            <w:pPr>
              <w:widowControl/>
              <w:spacing w:line="360" w:lineRule="auto"/>
              <w:jc w:val="left"/>
              <w:rPr>
                <w:rFonts w:hAnsi="宋体" w:cs="宋体"/>
                <w:sz w:val="24"/>
              </w:rPr>
            </w:pPr>
            <w:r>
              <w:rPr>
                <w:rFonts w:hint="eastAsia" w:hAnsi="宋体" w:cs="宋体"/>
                <w:sz w:val="24"/>
              </w:rPr>
              <w:t xml:space="preserve">投标报价得分=(评标基准价／投标报价)×价格权值×100 </w:t>
            </w:r>
          </w:p>
          <w:p>
            <w:pPr>
              <w:widowControl/>
              <w:spacing w:line="360" w:lineRule="auto"/>
              <w:jc w:val="left"/>
              <w:rPr>
                <w:rFonts w:hAnsi="宋体" w:cs="宋体"/>
                <w:sz w:val="24"/>
              </w:rPr>
            </w:pPr>
            <w:r>
              <w:rPr>
                <w:rFonts w:hint="eastAsia" w:hAnsi="宋体" w:cs="宋体"/>
                <w:sz w:val="24"/>
              </w:rPr>
              <w:t>（计算得分保留小数点后2位）</w:t>
            </w:r>
          </w:p>
        </w:tc>
      </w:tr>
    </w:tbl>
    <w:p>
      <w:pPr>
        <w:widowControl/>
        <w:numPr>
          <w:ilvl w:val="0"/>
          <w:numId w:val="5"/>
        </w:numPr>
        <w:spacing w:line="360" w:lineRule="auto"/>
        <w:ind w:firstLine="480" w:firstLineChars="200"/>
        <w:rPr>
          <w:rFonts w:hAnsi="宋体" w:cs="宋体"/>
          <w:color w:val="000000"/>
          <w:sz w:val="24"/>
        </w:rPr>
      </w:pPr>
      <w:r>
        <w:rPr>
          <w:rFonts w:hint="eastAsia" w:hAnsi="宋体" w:cs="宋体"/>
          <w:color w:val="000000"/>
          <w:sz w:val="24"/>
        </w:rPr>
        <w:t>其他需说明事项</w:t>
      </w:r>
      <w:r>
        <w:rPr>
          <w:rFonts w:hint="eastAsia" w:hAnsi="宋体" w:cs="宋体"/>
          <w:color w:val="000000"/>
          <w:sz w:val="24"/>
          <w:lang w:eastAsia="zh-CN"/>
        </w:rPr>
        <w:t>：</w:t>
      </w:r>
      <w:r>
        <w:rPr>
          <w:rFonts w:hint="eastAsia" w:hAnsi="宋体" w:cs="宋体"/>
          <w:color w:val="000000"/>
          <w:sz w:val="24"/>
        </w:rPr>
        <w:t>无。</w:t>
      </w:r>
    </w:p>
    <w:p>
      <w:pPr>
        <w:widowControl/>
        <w:spacing w:line="360" w:lineRule="auto"/>
        <w:ind w:firstLine="480" w:firstLineChars="200"/>
        <w:jc w:val="center"/>
        <w:rPr>
          <w:rFonts w:hAnsi="宋体" w:cs="宋体"/>
          <w:b/>
          <w:color w:val="000000"/>
          <w:sz w:val="36"/>
          <w:szCs w:val="36"/>
        </w:rPr>
      </w:pPr>
      <w:r>
        <w:rPr>
          <w:rFonts w:hint="eastAsia" w:hAnsi="宋体" w:cs="宋体"/>
          <w:color w:val="000000"/>
          <w:sz w:val="24"/>
        </w:rPr>
        <w:br w:type="page"/>
      </w:r>
      <w:r>
        <w:rPr>
          <w:rFonts w:hint="eastAsia" w:hAnsi="宋体" w:cs="宋体"/>
          <w:b/>
          <w:color w:val="000000"/>
          <w:sz w:val="36"/>
          <w:szCs w:val="36"/>
        </w:rPr>
        <w:t>第五部分</w:t>
      </w:r>
      <w:bookmarkEnd w:id="62"/>
      <w:r>
        <w:rPr>
          <w:rFonts w:hint="eastAsia" w:hAnsi="宋体" w:cs="宋体"/>
          <w:b/>
          <w:color w:val="000000"/>
          <w:sz w:val="36"/>
          <w:szCs w:val="36"/>
        </w:rPr>
        <w:t xml:space="preserve"> 拟签订的合同文本</w:t>
      </w:r>
      <w:r>
        <w:rPr>
          <w:rFonts w:hint="eastAsia" w:cs="宋体"/>
          <w:color w:val="000000"/>
        </w:rPr>
        <w:t>（以实际签订的合同为准）</w:t>
      </w:r>
    </w:p>
    <w:p>
      <w:pPr>
        <w:pStyle w:val="3"/>
        <w:snapToGrid w:val="0"/>
        <w:spacing w:line="360" w:lineRule="auto"/>
        <w:jc w:val="center"/>
        <w:rPr>
          <w:rFonts w:cs="宋体"/>
          <w:color w:val="000000"/>
        </w:rPr>
      </w:pPr>
      <w:bookmarkStart w:id="433" w:name="_Toc86217003"/>
      <w:bookmarkStart w:id="434" w:name="第五部分"/>
      <w:r>
        <w:rPr>
          <w:rFonts w:hint="eastAsia" w:cs="宋体"/>
          <w:color w:val="000000"/>
        </w:rPr>
        <w:t>（</w:t>
      </w:r>
      <w:r>
        <w:rPr>
          <w:rFonts w:hint="eastAsia" w:cs="宋体"/>
          <w:color w:val="000000"/>
          <w:lang w:val="en-US" w:eastAsia="zh-CN"/>
        </w:rPr>
        <w:t>货物</w:t>
      </w:r>
      <w:r>
        <w:rPr>
          <w:rFonts w:hint="eastAsia" w:cs="宋体"/>
          <w:color w:val="000000"/>
        </w:rPr>
        <w:t>类参考样本）</w:t>
      </w:r>
    </w:p>
    <w:p>
      <w:pPr>
        <w:pStyle w:val="3"/>
        <w:snapToGrid w:val="0"/>
        <w:spacing w:line="360" w:lineRule="auto"/>
        <w:rPr>
          <w:rFonts w:cs="宋体"/>
          <w:color w:val="000000"/>
        </w:rPr>
      </w:pPr>
      <w:r>
        <w:rPr>
          <w:rFonts w:hint="eastAsia" w:cs="宋体"/>
          <w:color w:val="000000"/>
        </w:rPr>
        <w:t>合同编号：</w:t>
      </w:r>
    </w:p>
    <w:p>
      <w:pPr>
        <w:pStyle w:val="3"/>
        <w:snapToGrid w:val="0"/>
        <w:spacing w:line="360" w:lineRule="auto"/>
        <w:rPr>
          <w:rFonts w:cs="宋体"/>
          <w:color w:val="000000"/>
        </w:rPr>
      </w:pPr>
      <w:r>
        <w:rPr>
          <w:rFonts w:hint="eastAsia" w:cs="宋体"/>
          <w:color w:val="000000"/>
        </w:rPr>
        <w:t>签订地点：                                  签订时间：20* 年  月  日</w:t>
      </w:r>
    </w:p>
    <w:p>
      <w:pPr>
        <w:pStyle w:val="3"/>
        <w:snapToGrid w:val="0"/>
        <w:spacing w:line="360" w:lineRule="auto"/>
        <w:rPr>
          <w:rFonts w:cs="宋体"/>
          <w:color w:val="000000"/>
        </w:rPr>
      </w:pPr>
      <w:r>
        <w:rPr>
          <w:rFonts w:hint="eastAsia" w:cs="宋体"/>
          <w:color w:val="000000"/>
        </w:rPr>
        <w:t>项目名称：</w:t>
      </w:r>
    </w:p>
    <w:p>
      <w:pPr>
        <w:pStyle w:val="3"/>
        <w:snapToGrid w:val="0"/>
        <w:spacing w:line="360" w:lineRule="auto"/>
        <w:rPr>
          <w:rFonts w:cs="宋体"/>
          <w:color w:val="000000"/>
        </w:rPr>
      </w:pPr>
      <w:r>
        <w:rPr>
          <w:rFonts w:hint="eastAsia" w:cs="宋体"/>
          <w:color w:val="000000"/>
        </w:rPr>
        <w:t xml:space="preserve">甲方（需方）：                                     </w:t>
      </w:r>
    </w:p>
    <w:p>
      <w:pPr>
        <w:pStyle w:val="3"/>
        <w:snapToGrid w:val="0"/>
        <w:spacing w:line="360" w:lineRule="auto"/>
        <w:rPr>
          <w:rFonts w:cs="宋体"/>
          <w:color w:val="000000"/>
        </w:rPr>
      </w:pPr>
      <w:r>
        <w:rPr>
          <w:rFonts w:hint="eastAsia" w:cs="宋体"/>
          <w:color w:val="000000"/>
        </w:rPr>
        <w:t xml:space="preserve">乙方（供方）：                                     </w:t>
      </w:r>
    </w:p>
    <w:p>
      <w:pPr>
        <w:pStyle w:val="3"/>
        <w:snapToGrid w:val="0"/>
        <w:spacing w:line="360" w:lineRule="auto"/>
        <w:rPr>
          <w:rFonts w:cs="宋体"/>
          <w:color w:val="000000"/>
        </w:rPr>
      </w:pPr>
      <w:r>
        <w:rPr>
          <w:rFonts w:hint="eastAsia" w:cs="宋体"/>
          <w:color w:val="000000"/>
        </w:rPr>
        <w:t>供、需双方根据</w:t>
      </w:r>
      <w:r>
        <w:rPr>
          <w:rFonts w:hint="eastAsia" w:cs="宋体"/>
          <w:color w:val="000000"/>
          <w:u w:val="single"/>
          <w:lang w:eastAsia="zh-CN"/>
        </w:rPr>
        <w:t>衢江区应急管理局卫星通信项目</w:t>
      </w:r>
      <w:r>
        <w:rPr>
          <w:rFonts w:hint="eastAsia" w:cs="宋体"/>
          <w:color w:val="000000"/>
        </w:rPr>
        <w:t>（招标编号</w:t>
      </w:r>
      <w:r>
        <w:rPr>
          <w:rFonts w:hint="eastAsia" w:cs="宋体"/>
          <w:color w:val="000000"/>
          <w:lang w:eastAsia="zh-CN"/>
        </w:rPr>
        <w:t>JWCG20220301</w:t>
      </w:r>
      <w:r>
        <w:rPr>
          <w:rFonts w:hint="eastAsia" w:cs="宋体"/>
          <w:color w:val="000000"/>
        </w:rPr>
        <w:t>）招标结果和招标文件的要求，并经双方协调一致，订立本采购合同。</w:t>
      </w:r>
    </w:p>
    <w:p>
      <w:pPr>
        <w:pStyle w:val="3"/>
        <w:snapToGrid w:val="0"/>
        <w:spacing w:line="360" w:lineRule="auto"/>
        <w:rPr>
          <w:rFonts w:cs="宋体"/>
          <w:color w:val="000000"/>
        </w:rPr>
      </w:pPr>
      <w:r>
        <w:rPr>
          <w:rFonts w:hint="eastAsia" w:cs="宋体"/>
          <w:color w:val="000000"/>
        </w:rPr>
        <w:t>一、合同文件：</w:t>
      </w:r>
    </w:p>
    <w:p>
      <w:pPr>
        <w:pStyle w:val="3"/>
        <w:snapToGrid w:val="0"/>
        <w:spacing w:line="360" w:lineRule="auto"/>
        <w:rPr>
          <w:rFonts w:cs="宋体"/>
          <w:color w:val="000000"/>
        </w:rPr>
      </w:pPr>
      <w:r>
        <w:rPr>
          <w:rFonts w:hint="eastAsia" w:cs="宋体"/>
          <w:color w:val="000000"/>
        </w:rPr>
        <w:t>1、合同条款。</w:t>
      </w:r>
    </w:p>
    <w:p>
      <w:pPr>
        <w:pStyle w:val="3"/>
        <w:snapToGrid w:val="0"/>
        <w:spacing w:line="360" w:lineRule="auto"/>
        <w:rPr>
          <w:rFonts w:cs="宋体"/>
          <w:color w:val="000000"/>
        </w:rPr>
      </w:pPr>
      <w:r>
        <w:rPr>
          <w:rFonts w:hint="eastAsia" w:cs="宋体"/>
          <w:color w:val="000000"/>
        </w:rPr>
        <w:t>2、中标通知书。</w:t>
      </w:r>
    </w:p>
    <w:p>
      <w:pPr>
        <w:pStyle w:val="3"/>
        <w:snapToGrid w:val="0"/>
        <w:spacing w:line="360" w:lineRule="auto"/>
        <w:rPr>
          <w:rFonts w:cs="宋体"/>
          <w:color w:val="000000"/>
        </w:rPr>
      </w:pPr>
      <w:r>
        <w:rPr>
          <w:rFonts w:hint="eastAsia" w:cs="宋体"/>
          <w:color w:val="000000"/>
        </w:rPr>
        <w:t>3、招标文件。</w:t>
      </w:r>
    </w:p>
    <w:p>
      <w:pPr>
        <w:pStyle w:val="3"/>
        <w:snapToGrid w:val="0"/>
        <w:spacing w:line="360" w:lineRule="auto"/>
        <w:rPr>
          <w:rFonts w:cs="宋体"/>
          <w:color w:val="000000"/>
        </w:rPr>
      </w:pPr>
      <w:r>
        <w:rPr>
          <w:rFonts w:hint="eastAsia" w:cs="宋体"/>
          <w:color w:val="000000"/>
        </w:rPr>
        <w:t>4、更正公告。</w:t>
      </w:r>
    </w:p>
    <w:p>
      <w:pPr>
        <w:pStyle w:val="3"/>
        <w:snapToGrid w:val="0"/>
        <w:spacing w:line="360" w:lineRule="auto"/>
        <w:rPr>
          <w:rFonts w:cs="宋体"/>
          <w:color w:val="000000"/>
        </w:rPr>
      </w:pPr>
      <w:r>
        <w:rPr>
          <w:rFonts w:hint="eastAsia" w:cs="宋体"/>
          <w:color w:val="000000"/>
        </w:rPr>
        <w:t>5、中标单位投标文件。</w:t>
      </w:r>
    </w:p>
    <w:p>
      <w:pPr>
        <w:pStyle w:val="3"/>
        <w:snapToGrid w:val="0"/>
        <w:spacing w:line="360" w:lineRule="auto"/>
        <w:rPr>
          <w:rFonts w:cs="宋体"/>
          <w:color w:val="000000"/>
        </w:rPr>
      </w:pPr>
      <w:r>
        <w:rPr>
          <w:rFonts w:hint="eastAsia" w:cs="宋体"/>
          <w:color w:val="000000"/>
        </w:rPr>
        <w:t>6、其他。</w:t>
      </w:r>
    </w:p>
    <w:p>
      <w:pPr>
        <w:pStyle w:val="3"/>
        <w:snapToGrid w:val="0"/>
        <w:spacing w:line="360" w:lineRule="auto"/>
        <w:rPr>
          <w:rFonts w:cs="宋体"/>
          <w:color w:val="000000"/>
        </w:rPr>
      </w:pPr>
      <w:r>
        <w:rPr>
          <w:rFonts w:hint="eastAsia" w:cs="宋体"/>
          <w:color w:val="000000"/>
        </w:rPr>
        <w:t>二、合同金额:合同金额为(大写)_________________元（￥　　　　元）人民币。</w:t>
      </w:r>
    </w:p>
    <w:p>
      <w:pPr>
        <w:pStyle w:val="3"/>
        <w:snapToGrid w:val="0"/>
        <w:spacing w:line="360" w:lineRule="auto"/>
        <w:rPr>
          <w:rFonts w:cs="宋体"/>
          <w:color w:val="000000"/>
        </w:rPr>
      </w:pPr>
      <w:r>
        <w:rPr>
          <w:rFonts w:hint="eastAsia" w:cs="宋体"/>
          <w:color w:val="000000"/>
        </w:rPr>
        <w:t xml:space="preserve">附《采购项目清单内容》   </w:t>
      </w:r>
    </w:p>
    <w:tbl>
      <w:tblPr>
        <w:tblStyle w:val="17"/>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rPr>
                <w:rFonts w:cs="宋体"/>
                <w:color w:val="000000"/>
              </w:rPr>
            </w:pPr>
            <w:r>
              <w:rPr>
                <w:rFonts w:hint="eastAsia" w:cs="宋体"/>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rPr>
                <w:rFonts w:cs="宋体"/>
                <w:color w:val="000000"/>
              </w:rPr>
            </w:pPr>
            <w:r>
              <w:rPr>
                <w:rFonts w:hint="eastAsia" w:cs="宋体"/>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rPr>
                <w:rFonts w:cs="宋体"/>
                <w:color w:val="000000"/>
              </w:rPr>
            </w:pPr>
            <w:r>
              <w:rPr>
                <w:rFonts w:hint="eastAsia" w:cs="宋体"/>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ind w:left="0" w:leftChars="0" w:firstLine="0" w:firstLineChars="0"/>
              <w:rPr>
                <w:rFonts w:cs="宋体"/>
                <w:color w:val="000000"/>
              </w:rPr>
            </w:pPr>
            <w:r>
              <w:rPr>
                <w:rFonts w:hint="eastAsia" w:cs="宋体"/>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r>
              <w:rPr>
                <w:rFonts w:hint="eastAsia" w:cs="宋体"/>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cs="宋体"/>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3"/>
              <w:snapToGrid w:val="0"/>
              <w:spacing w:line="360" w:lineRule="auto"/>
              <w:rPr>
                <w:rFonts w:cs="宋体"/>
                <w:color w:val="000000"/>
              </w:rPr>
            </w:pPr>
          </w:p>
        </w:tc>
      </w:tr>
    </w:tbl>
    <w:p>
      <w:pPr>
        <w:pStyle w:val="3"/>
        <w:snapToGrid w:val="0"/>
        <w:spacing w:line="360" w:lineRule="auto"/>
        <w:rPr>
          <w:rFonts w:cs="宋体"/>
          <w:color w:val="000000"/>
        </w:rPr>
      </w:pPr>
      <w:r>
        <w:rPr>
          <w:rFonts w:hint="eastAsia" w:cs="宋体"/>
          <w:color w:val="000000"/>
        </w:rPr>
        <w:t>三、质量要求及供方对质量负责条件和期限：</w:t>
      </w:r>
    </w:p>
    <w:p>
      <w:pPr>
        <w:pStyle w:val="3"/>
        <w:snapToGrid w:val="0"/>
        <w:spacing w:line="360" w:lineRule="auto"/>
        <w:rPr>
          <w:rFonts w:cs="宋体"/>
          <w:color w:val="000000"/>
        </w:rPr>
      </w:pPr>
      <w:r>
        <w:rPr>
          <w:rFonts w:hint="eastAsia" w:cs="宋体"/>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3"/>
        <w:snapToGrid w:val="0"/>
        <w:spacing w:line="360" w:lineRule="auto"/>
        <w:rPr>
          <w:rFonts w:cs="宋体"/>
          <w:color w:val="000000"/>
        </w:rPr>
      </w:pPr>
      <w:r>
        <w:rPr>
          <w:rFonts w:hint="eastAsia" w:cs="宋体"/>
          <w:color w:val="000000"/>
        </w:rPr>
        <w:t>2、供方在维保期内接到用户单位的电话后，在**小时内响应，**小时以内到现场，**小时以内解决问题，不能修复的，必须采取无偿提供备品、备件或备机等措施，以保证用户单位的正常使用。</w:t>
      </w:r>
    </w:p>
    <w:p>
      <w:pPr>
        <w:pStyle w:val="3"/>
        <w:snapToGrid w:val="0"/>
        <w:spacing w:line="360" w:lineRule="auto"/>
        <w:rPr>
          <w:rFonts w:cs="宋体"/>
          <w:color w:val="000000"/>
        </w:rPr>
      </w:pPr>
      <w:r>
        <w:rPr>
          <w:rFonts w:hint="eastAsia" w:cs="宋体"/>
          <w:color w:val="000000"/>
        </w:rPr>
        <w:t>四、工期时间__________________________</w:t>
      </w:r>
    </w:p>
    <w:p>
      <w:pPr>
        <w:pStyle w:val="3"/>
        <w:snapToGrid w:val="0"/>
        <w:spacing w:line="360" w:lineRule="auto"/>
        <w:rPr>
          <w:rFonts w:cs="宋体"/>
          <w:color w:val="000000"/>
        </w:rPr>
      </w:pPr>
      <w:r>
        <w:rPr>
          <w:rFonts w:hint="eastAsia" w:cs="宋体"/>
          <w:color w:val="000000"/>
        </w:rPr>
        <w:t xml:space="preserve">交货地点：                                                               </w:t>
      </w:r>
    </w:p>
    <w:p>
      <w:pPr>
        <w:pStyle w:val="3"/>
        <w:snapToGrid w:val="0"/>
        <w:spacing w:line="360" w:lineRule="auto"/>
        <w:rPr>
          <w:rFonts w:cs="宋体"/>
          <w:color w:val="000000"/>
        </w:rPr>
      </w:pPr>
      <w:r>
        <w:rPr>
          <w:rFonts w:hint="eastAsia" w:cs="宋体"/>
          <w:color w:val="000000"/>
        </w:rPr>
        <w:t>五、货款支付</w:t>
      </w:r>
    </w:p>
    <w:p>
      <w:pPr>
        <w:pStyle w:val="3"/>
        <w:snapToGrid w:val="0"/>
        <w:spacing w:line="360" w:lineRule="auto"/>
        <w:rPr>
          <w:rFonts w:cs="宋体"/>
          <w:color w:val="000000"/>
        </w:rPr>
      </w:pPr>
      <w:r>
        <w:rPr>
          <w:rFonts w:hint="eastAsia" w:cs="宋体"/>
          <w:color w:val="000000"/>
        </w:rPr>
        <w:t>1、付款方式：</w:t>
      </w:r>
    </w:p>
    <w:p>
      <w:pPr>
        <w:pStyle w:val="3"/>
        <w:snapToGrid w:val="0"/>
        <w:spacing w:line="360" w:lineRule="auto"/>
        <w:rPr>
          <w:rFonts w:cs="宋体"/>
          <w:color w:val="000000"/>
        </w:rPr>
      </w:pPr>
      <w:r>
        <w:rPr>
          <w:rFonts w:hint="eastAsia" w:cs="宋体"/>
          <w:color w:val="000000"/>
        </w:rPr>
        <w:t>2、合同履行完毕，需方根据合同进行验收，验收合格后供应商按财政结算要求办理货款结算手续。</w:t>
      </w:r>
    </w:p>
    <w:p>
      <w:pPr>
        <w:pStyle w:val="3"/>
        <w:snapToGrid w:val="0"/>
        <w:spacing w:line="360" w:lineRule="auto"/>
        <w:rPr>
          <w:rFonts w:cs="宋体"/>
          <w:color w:val="000000"/>
        </w:rPr>
      </w:pPr>
      <w:r>
        <w:rPr>
          <w:rFonts w:hint="eastAsia" w:cs="宋体"/>
          <w:color w:val="000000"/>
        </w:rPr>
        <w:t>六、履约保证金</w:t>
      </w:r>
    </w:p>
    <w:p>
      <w:pPr>
        <w:pStyle w:val="3"/>
        <w:snapToGrid w:val="0"/>
        <w:spacing w:line="360" w:lineRule="auto"/>
        <w:rPr>
          <w:rFonts w:cs="宋体"/>
          <w:color w:val="000000"/>
        </w:rPr>
      </w:pPr>
      <w:r>
        <w:rPr>
          <w:rFonts w:hint="eastAsia" w:cs="宋体"/>
          <w:color w:val="000000"/>
        </w:rPr>
        <w:t>1、履约保证金：</w:t>
      </w:r>
    </w:p>
    <w:p>
      <w:pPr>
        <w:pStyle w:val="3"/>
        <w:snapToGrid w:val="0"/>
        <w:spacing w:line="360" w:lineRule="auto"/>
        <w:rPr>
          <w:rFonts w:cs="宋体"/>
          <w:color w:val="000000"/>
        </w:rPr>
      </w:pPr>
      <w:r>
        <w:rPr>
          <w:rFonts w:hint="eastAsia" w:cs="宋体"/>
          <w:color w:val="000000"/>
        </w:rPr>
        <w:t>七、违约责任</w:t>
      </w:r>
    </w:p>
    <w:p>
      <w:pPr>
        <w:pStyle w:val="3"/>
        <w:snapToGrid w:val="0"/>
        <w:spacing w:line="360" w:lineRule="auto"/>
        <w:rPr>
          <w:rFonts w:cs="宋体"/>
          <w:color w:val="000000"/>
        </w:rPr>
      </w:pPr>
      <w:r>
        <w:rPr>
          <w:rFonts w:hint="eastAsia" w:cs="宋体"/>
          <w:color w:val="000000"/>
        </w:rPr>
        <w:t>1、甲方无正当理由拒收货物的，甲方向乙方偿付拒收货款总值的百分之 五 违约金。</w:t>
      </w:r>
    </w:p>
    <w:p>
      <w:pPr>
        <w:pStyle w:val="3"/>
        <w:snapToGrid w:val="0"/>
        <w:spacing w:line="360" w:lineRule="auto"/>
        <w:rPr>
          <w:rFonts w:cs="宋体"/>
          <w:color w:val="000000"/>
        </w:rPr>
      </w:pPr>
      <w:r>
        <w:rPr>
          <w:rFonts w:hint="eastAsia" w:cs="宋体"/>
          <w:color w:val="000000"/>
        </w:rPr>
        <w:t>2、乙方逾期交付货物的，乙方应按逾期交付货款总额每日千分之六向甲方支付违约金，由甲方从待付货款中扣除。逾期超过约定日期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3"/>
        <w:snapToGrid w:val="0"/>
        <w:spacing w:line="360" w:lineRule="auto"/>
        <w:rPr>
          <w:rFonts w:cs="宋体"/>
          <w:color w:val="000000"/>
        </w:rPr>
      </w:pPr>
      <w:r>
        <w:rPr>
          <w:rFonts w:hint="eastAsia" w:cs="宋体"/>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3"/>
        <w:snapToGrid w:val="0"/>
        <w:spacing w:line="360" w:lineRule="auto"/>
        <w:rPr>
          <w:rFonts w:cs="宋体"/>
          <w:color w:val="000000"/>
        </w:rPr>
      </w:pPr>
      <w:r>
        <w:rPr>
          <w:rFonts w:hint="eastAsia" w:cs="宋体"/>
          <w:color w:val="000000"/>
        </w:rPr>
        <w:t>4、因需方原因逾期支付合同款，自逾期之日起，向供方每日偿付合同总价千分之 二的滞纳金；需方无正当理由拒付货款的，应向供方偿付合同总价百分之五的违约金。</w:t>
      </w:r>
    </w:p>
    <w:p>
      <w:pPr>
        <w:pStyle w:val="3"/>
        <w:snapToGrid w:val="0"/>
        <w:spacing w:line="360" w:lineRule="auto"/>
        <w:rPr>
          <w:rFonts w:cs="宋体"/>
          <w:color w:val="000000"/>
        </w:rPr>
      </w:pPr>
      <w:r>
        <w:rPr>
          <w:rFonts w:hint="eastAsia" w:cs="宋体"/>
          <w:color w:val="000000"/>
        </w:rPr>
        <w:t>5、如发现乙方违反招投标文件和合同的有关规定，甲方有权根据约定对乙方进行处罚，并有权提前终止合同。</w:t>
      </w:r>
    </w:p>
    <w:p>
      <w:pPr>
        <w:pStyle w:val="3"/>
        <w:snapToGrid w:val="0"/>
        <w:spacing w:line="360" w:lineRule="auto"/>
        <w:rPr>
          <w:rFonts w:cs="宋体"/>
          <w:color w:val="000000"/>
        </w:rPr>
      </w:pPr>
      <w:r>
        <w:rPr>
          <w:rFonts w:hint="eastAsia" w:cs="宋体"/>
          <w:color w:val="000000"/>
        </w:rPr>
        <w:t>八、调试和验收</w:t>
      </w:r>
    </w:p>
    <w:p>
      <w:pPr>
        <w:pStyle w:val="3"/>
        <w:snapToGrid w:val="0"/>
        <w:spacing w:line="360" w:lineRule="auto"/>
        <w:rPr>
          <w:rFonts w:cs="宋体"/>
          <w:color w:val="000000"/>
        </w:rPr>
      </w:pPr>
      <w:r>
        <w:rPr>
          <w:rFonts w:hint="eastAsia" w:cs="宋体"/>
          <w:color w:val="000000"/>
        </w:rPr>
        <w:t>九、争议的解决</w:t>
      </w:r>
    </w:p>
    <w:p>
      <w:pPr>
        <w:pStyle w:val="3"/>
        <w:snapToGrid w:val="0"/>
        <w:spacing w:line="360" w:lineRule="auto"/>
        <w:rPr>
          <w:rFonts w:cs="宋体"/>
          <w:color w:val="000000"/>
        </w:rPr>
      </w:pPr>
      <w:r>
        <w:rPr>
          <w:rFonts w:hint="eastAsia" w:cs="宋体"/>
          <w:color w:val="000000"/>
        </w:rPr>
        <w:t>因本合同引起的或与本合同有关的任何争议，合同双方应首先通过协商解决，达成书面协议，如协商不成，可选择下列第种方式解决。</w:t>
      </w:r>
    </w:p>
    <w:p>
      <w:pPr>
        <w:pStyle w:val="3"/>
        <w:snapToGrid w:val="0"/>
        <w:spacing w:line="360" w:lineRule="auto"/>
        <w:rPr>
          <w:rFonts w:cs="宋体"/>
          <w:color w:val="000000"/>
        </w:rPr>
      </w:pPr>
      <w:r>
        <w:rPr>
          <w:rFonts w:hint="eastAsia" w:cs="宋体"/>
          <w:color w:val="000000"/>
        </w:rPr>
        <w:t>（1）提请衢州仲裁委员会按照该会仲裁规则进行仲裁，仲裁裁决是终局的，对合同双方均有约束力。</w:t>
      </w:r>
    </w:p>
    <w:p>
      <w:pPr>
        <w:pStyle w:val="3"/>
        <w:snapToGrid w:val="0"/>
        <w:spacing w:line="360" w:lineRule="auto"/>
        <w:rPr>
          <w:rFonts w:cs="宋体"/>
          <w:color w:val="000000"/>
        </w:rPr>
      </w:pPr>
      <w:r>
        <w:rPr>
          <w:rFonts w:hint="eastAsia" w:cs="宋体"/>
          <w:color w:val="000000"/>
        </w:rPr>
        <w:t>（2）向有管辖权的人民法院提起诉讼。</w:t>
      </w:r>
    </w:p>
    <w:p>
      <w:pPr>
        <w:pStyle w:val="3"/>
        <w:snapToGrid w:val="0"/>
        <w:spacing w:line="360" w:lineRule="auto"/>
        <w:rPr>
          <w:rFonts w:cs="宋体"/>
          <w:color w:val="000000"/>
        </w:rPr>
      </w:pPr>
      <w:r>
        <w:rPr>
          <w:rFonts w:hint="eastAsia" w:cs="宋体"/>
          <w:color w:val="000000"/>
        </w:rPr>
        <w:t>十、合同生效</w:t>
      </w:r>
    </w:p>
    <w:p>
      <w:pPr>
        <w:pStyle w:val="3"/>
        <w:snapToGrid w:val="0"/>
        <w:spacing w:line="360" w:lineRule="auto"/>
        <w:rPr>
          <w:rFonts w:cs="宋体"/>
          <w:color w:val="000000"/>
        </w:rPr>
      </w:pPr>
      <w:r>
        <w:rPr>
          <w:rFonts w:hint="eastAsia" w:cs="宋体"/>
          <w:color w:val="000000"/>
        </w:rPr>
        <w:t>1、中标方持中标通知书作为与需方签订合同的凭证。</w:t>
      </w:r>
    </w:p>
    <w:p>
      <w:pPr>
        <w:pStyle w:val="3"/>
        <w:snapToGrid w:val="0"/>
        <w:spacing w:line="360" w:lineRule="auto"/>
        <w:rPr>
          <w:rFonts w:cs="宋体"/>
          <w:color w:val="000000"/>
        </w:rPr>
      </w:pPr>
      <w:r>
        <w:rPr>
          <w:rFonts w:hint="eastAsia" w:cs="宋体"/>
          <w:color w:val="000000"/>
        </w:rPr>
        <w:t>2、本合同经需、供双方法定代表人（符合浙财采监【2013】24号第六条规定的为负责人）或其授权委托人签名并加盖单位公章后生效。</w:t>
      </w:r>
    </w:p>
    <w:p>
      <w:pPr>
        <w:pStyle w:val="3"/>
        <w:snapToGrid w:val="0"/>
        <w:spacing w:line="360" w:lineRule="auto"/>
        <w:rPr>
          <w:rFonts w:cs="宋体"/>
          <w:color w:val="000000"/>
        </w:rPr>
      </w:pPr>
      <w:r>
        <w:rPr>
          <w:rFonts w:hint="eastAsia" w:cs="宋体"/>
          <w:color w:val="000000"/>
        </w:rPr>
        <w:t>需方（加盖公章）：                  供方（加盖公章）：</w:t>
      </w:r>
    </w:p>
    <w:p>
      <w:pPr>
        <w:pStyle w:val="3"/>
        <w:snapToGrid w:val="0"/>
        <w:spacing w:line="360" w:lineRule="auto"/>
        <w:rPr>
          <w:rFonts w:cs="宋体"/>
          <w:color w:val="000000"/>
        </w:rPr>
      </w:pPr>
      <w:r>
        <w:rPr>
          <w:rFonts w:hint="eastAsia" w:cs="宋体"/>
          <w:color w:val="000000"/>
        </w:rPr>
        <w:t>地址：                             地址：</w:t>
      </w:r>
    </w:p>
    <w:p>
      <w:pPr>
        <w:pStyle w:val="3"/>
        <w:snapToGrid w:val="0"/>
        <w:spacing w:line="360" w:lineRule="auto"/>
        <w:rPr>
          <w:rFonts w:cs="宋体"/>
          <w:color w:val="000000"/>
        </w:rPr>
      </w:pPr>
      <w:r>
        <w:rPr>
          <w:rFonts w:hint="eastAsia" w:cs="宋体"/>
          <w:color w:val="000000"/>
        </w:rPr>
        <w:t>法定代表人（或委托代理人）签名：   法定代表人（或委托代理人）签名：</w:t>
      </w:r>
    </w:p>
    <w:p>
      <w:pPr>
        <w:pStyle w:val="3"/>
        <w:snapToGrid w:val="0"/>
        <w:spacing w:line="360" w:lineRule="auto"/>
        <w:rPr>
          <w:rFonts w:cs="宋体"/>
          <w:color w:val="000000"/>
        </w:rPr>
      </w:pPr>
      <w:r>
        <w:rPr>
          <w:rFonts w:hint="eastAsia" w:cs="宋体"/>
          <w:color w:val="000000"/>
        </w:rPr>
        <w:t>联系电话：                         联系电话：</w:t>
      </w:r>
    </w:p>
    <w:p>
      <w:pPr>
        <w:pStyle w:val="3"/>
        <w:snapToGrid w:val="0"/>
        <w:spacing w:line="360" w:lineRule="auto"/>
        <w:rPr>
          <w:rFonts w:cs="宋体"/>
          <w:color w:val="000000"/>
        </w:rPr>
      </w:pPr>
      <w:r>
        <w:rPr>
          <w:rFonts w:hint="eastAsia" w:cs="宋体"/>
          <w:color w:val="000000"/>
        </w:rPr>
        <w:t>邮政编码：                         邮政编码：</w:t>
      </w:r>
    </w:p>
    <w:p>
      <w:pPr>
        <w:pStyle w:val="3"/>
        <w:snapToGrid w:val="0"/>
        <w:spacing w:line="360" w:lineRule="auto"/>
        <w:rPr>
          <w:rFonts w:cs="宋体"/>
          <w:color w:val="000000"/>
        </w:rPr>
      </w:pPr>
      <w:r>
        <w:rPr>
          <w:rFonts w:hint="eastAsia" w:cs="宋体"/>
          <w:color w:val="000000"/>
        </w:rPr>
        <w:t xml:space="preserve">开户银行：                         开户银行：    </w:t>
      </w:r>
    </w:p>
    <w:p>
      <w:pPr>
        <w:pStyle w:val="3"/>
        <w:snapToGrid w:val="0"/>
        <w:spacing w:line="360" w:lineRule="auto"/>
        <w:rPr>
          <w:rFonts w:cs="宋体"/>
          <w:color w:val="000000"/>
        </w:rPr>
      </w:pPr>
      <w:r>
        <w:rPr>
          <w:rFonts w:hint="eastAsia" w:cs="宋体"/>
          <w:color w:val="000000"/>
        </w:rPr>
        <w:t>帐号：                             帐号：</w:t>
      </w:r>
    </w:p>
    <w:p>
      <w:pPr>
        <w:pStyle w:val="3"/>
        <w:snapToGrid w:val="0"/>
        <w:spacing w:line="360" w:lineRule="auto"/>
        <w:rPr>
          <w:rFonts w:cs="宋体"/>
          <w:color w:val="000000"/>
        </w:rPr>
      </w:pPr>
    </w:p>
    <w:p>
      <w:pPr>
        <w:pStyle w:val="3"/>
        <w:snapToGrid w:val="0"/>
        <w:spacing w:line="360" w:lineRule="auto"/>
        <w:rPr>
          <w:rFonts w:cs="宋体"/>
          <w:b/>
          <w:color w:val="000000"/>
          <w:sz w:val="36"/>
        </w:rPr>
      </w:pPr>
      <w:r>
        <w:rPr>
          <w:rFonts w:hint="eastAsia" w:cs="宋体"/>
          <w:color w:val="000000"/>
        </w:rPr>
        <w:br w:type="page"/>
      </w:r>
      <w:r>
        <w:rPr>
          <w:rFonts w:hint="eastAsia" w:cs="宋体"/>
          <w:b/>
          <w:color w:val="000000"/>
          <w:sz w:val="36"/>
        </w:rPr>
        <w:t xml:space="preserve">            第六部分</w:t>
      </w:r>
      <w:bookmarkEnd w:id="433"/>
      <w:bookmarkEnd w:id="434"/>
      <w:r>
        <w:rPr>
          <w:rFonts w:hint="eastAsia" w:cs="宋体"/>
          <w:b/>
          <w:color w:val="000000"/>
          <w:sz w:val="36"/>
        </w:rPr>
        <w:t>应提交的有关格式范例</w:t>
      </w:r>
    </w:p>
    <w:p>
      <w:pPr>
        <w:spacing w:line="360" w:lineRule="auto"/>
        <w:ind w:firstLine="480" w:firstLineChars="200"/>
        <w:outlineLvl w:val="0"/>
        <w:rPr>
          <w:rFonts w:hAnsi="宋体" w:cs="宋体"/>
          <w:color w:val="000000"/>
          <w:sz w:val="24"/>
        </w:rPr>
      </w:pPr>
      <w:r>
        <w:rPr>
          <w:rFonts w:hint="eastAsia" w:hAnsi="宋体" w:cs="宋体"/>
          <w:color w:val="000000"/>
          <w:sz w:val="24"/>
        </w:rPr>
        <w:t>投标人按照以下格式编制投标文件，并将资格文件、报价文件、资信技术文件分别装订成册。</w:t>
      </w:r>
    </w:p>
    <w:p>
      <w:pPr>
        <w:spacing w:line="360" w:lineRule="auto"/>
        <w:jc w:val="center"/>
        <w:outlineLvl w:val="0"/>
        <w:rPr>
          <w:rFonts w:hAnsi="宋体" w:cs="宋体"/>
          <w:color w:val="000000"/>
          <w:sz w:val="36"/>
          <w:szCs w:val="36"/>
          <w:lang w:val="zh-CN"/>
        </w:r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资格文件部分</w:t>
      </w: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napToGrid w:val="0"/>
        <w:spacing w:line="360" w:lineRule="auto"/>
        <w:rPr>
          <w:rFonts w:hAnsi="宋体" w:cs="宋体"/>
          <w:sz w:val="24"/>
        </w:rPr>
      </w:pPr>
      <w:r>
        <w:rPr>
          <w:rFonts w:hint="eastAsia" w:hAnsi="宋体" w:cs="宋体"/>
          <w:sz w:val="24"/>
        </w:rPr>
        <w:t>（1）营业执照(或事业法人登记证或其他工商等登记证明材料)复印件（投标人为自然人的，须提供自然人的身份证明）、税务登记证(或其它缴纳证明材料)复印件、社保登记证（或其它缴纳证明材料）复印件………………………………………………（页码）</w:t>
      </w:r>
    </w:p>
    <w:p>
      <w:pPr>
        <w:snapToGrid w:val="0"/>
        <w:spacing w:line="360" w:lineRule="auto"/>
        <w:rPr>
          <w:rFonts w:hAnsi="宋体" w:cs="宋体"/>
          <w:sz w:val="24"/>
        </w:rPr>
      </w:pPr>
      <w:r>
        <w:rPr>
          <w:rFonts w:hint="eastAsia" w:hAnsi="宋体" w:cs="宋体"/>
          <w:sz w:val="24"/>
        </w:rPr>
        <w:t>（2）法人授权书 ……………………………………………………………………（页码）</w:t>
      </w:r>
    </w:p>
    <w:p>
      <w:pPr>
        <w:snapToGrid w:val="0"/>
        <w:spacing w:line="360" w:lineRule="auto"/>
        <w:rPr>
          <w:rFonts w:hAnsi="宋体" w:cs="宋体"/>
          <w:sz w:val="24"/>
        </w:rPr>
      </w:pPr>
      <w:r>
        <w:rPr>
          <w:rFonts w:hint="eastAsia" w:hAnsi="宋体" w:cs="宋体"/>
          <w:sz w:val="24"/>
        </w:rPr>
        <w:t>（3）授权代表的身份证（复印件）………………………………………………（页码）</w:t>
      </w:r>
    </w:p>
    <w:p>
      <w:pPr>
        <w:snapToGrid w:val="0"/>
        <w:spacing w:line="360" w:lineRule="auto"/>
        <w:rPr>
          <w:rFonts w:hAnsi="宋体" w:cs="宋体"/>
          <w:sz w:val="24"/>
        </w:rPr>
      </w:pPr>
      <w:r>
        <w:rPr>
          <w:rFonts w:hint="eastAsia" w:hAnsi="宋体" w:cs="宋体"/>
          <w:sz w:val="24"/>
        </w:rPr>
        <w:t>（4）最近一年年度资产负债表等财务报表资料文件(新成立的公司，提供情况说明)（页码）</w:t>
      </w:r>
    </w:p>
    <w:p>
      <w:pPr>
        <w:snapToGrid w:val="0"/>
        <w:spacing w:line="360" w:lineRule="auto"/>
        <w:rPr>
          <w:rFonts w:hAnsi="宋体" w:cs="宋体"/>
          <w:sz w:val="24"/>
        </w:rPr>
      </w:pPr>
      <w:r>
        <w:rPr>
          <w:rFonts w:hint="eastAsia" w:hAnsi="宋体" w:cs="宋体"/>
          <w:sz w:val="24"/>
        </w:rPr>
        <w:t>（5）具有履行合同所必需的设备和专业技术能力的承诺函………………………（页码）</w:t>
      </w:r>
    </w:p>
    <w:p>
      <w:pPr>
        <w:snapToGrid w:val="0"/>
        <w:spacing w:line="360" w:lineRule="auto"/>
        <w:rPr>
          <w:rFonts w:hAnsi="宋体" w:cs="宋体"/>
          <w:sz w:val="24"/>
        </w:rPr>
      </w:pPr>
      <w:r>
        <w:rPr>
          <w:rFonts w:hint="eastAsia" w:hAnsi="宋体" w:cs="宋体"/>
          <w:sz w:val="24"/>
        </w:rPr>
        <w:t>（6）参加政府采购活动前三年内，在经营活动中没有重大违法记录的声明 …（页码）</w:t>
      </w:r>
    </w:p>
    <w:p>
      <w:pPr>
        <w:snapToGrid w:val="0"/>
        <w:spacing w:line="360" w:lineRule="auto"/>
        <w:rPr>
          <w:rFonts w:hAnsi="宋体" w:cs="宋体"/>
          <w:sz w:val="24"/>
        </w:rPr>
      </w:pPr>
      <w:r>
        <w:rPr>
          <w:rFonts w:hint="eastAsia" w:hAnsi="宋体" w:cs="宋体"/>
          <w:sz w:val="24"/>
        </w:rPr>
        <w:t>（7）具有良好商业信誉特别声明……………………………………………………（页码）</w:t>
      </w:r>
    </w:p>
    <w:p>
      <w:pPr>
        <w:snapToGrid w:val="0"/>
        <w:spacing w:line="360" w:lineRule="auto"/>
        <w:rPr>
          <w:rFonts w:hAnsi="宋体" w:cs="宋体"/>
          <w:sz w:val="24"/>
        </w:rPr>
      </w:pPr>
      <w:r>
        <w:rPr>
          <w:rFonts w:hint="eastAsia" w:hAnsi="宋体" w:cs="宋体"/>
          <w:sz w:val="24"/>
        </w:rPr>
        <w:t>（8）符合特定资格条件（如果项目要求）的有关证明材料（复印件）…………（页码）</w:t>
      </w:r>
    </w:p>
    <w:p>
      <w:pPr>
        <w:snapToGrid w:val="0"/>
        <w:spacing w:line="360" w:lineRule="auto"/>
        <w:rPr>
          <w:rFonts w:hAnsi="宋体" w:cs="宋体"/>
          <w:sz w:val="24"/>
        </w:rPr>
      </w:pPr>
      <w:r>
        <w:rPr>
          <w:rFonts w:hint="eastAsia" w:hAnsi="宋体" w:cs="宋体"/>
          <w:sz w:val="24"/>
        </w:rPr>
        <w:t>（9）以联合体形式投标的，提供联合体协议；本项目不接受联合体投标或者投标人不以联合体形式投标的，则不需要提供…………………………………………………（页码）</w:t>
      </w:r>
    </w:p>
    <w:p>
      <w:pPr>
        <w:snapToGrid w:val="0"/>
        <w:spacing w:line="360" w:lineRule="auto"/>
        <w:rPr>
          <w:rFonts w:hAnsi="宋体" w:cs="宋体"/>
          <w:color w:val="000000"/>
          <w:sz w:val="24"/>
        </w:rPr>
      </w:pPr>
    </w:p>
    <w:p>
      <w:pPr>
        <w:snapToGrid w:val="0"/>
        <w:spacing w:line="360" w:lineRule="auto"/>
        <w:ind w:firstLine="3240" w:firstLineChars="900"/>
        <w:rPr>
          <w:rFonts w:hAnsi="宋体" w:cs="宋体"/>
          <w:color w:val="000000"/>
          <w:sz w:val="36"/>
          <w:szCs w:val="36"/>
        </w:rPr>
      </w:pPr>
    </w:p>
    <w:p>
      <w:pPr>
        <w:snapToGrid w:val="0"/>
        <w:spacing w:line="360" w:lineRule="auto"/>
        <w:rPr>
          <w:rFonts w:hAnsi="宋体" w:cs="宋体"/>
          <w:color w:val="000000"/>
          <w:sz w:val="36"/>
          <w:szCs w:val="36"/>
        </w:rPr>
      </w:pPr>
    </w:p>
    <w:p>
      <w:p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2"/>
          <w:szCs w:val="32"/>
          <w:lang w:val="zh-CN"/>
        </w:rPr>
        <w:t>一、</w:t>
      </w:r>
      <w:r>
        <w:rPr>
          <w:rFonts w:hint="eastAsia" w:hAnsi="宋体" w:cs="宋体"/>
          <w:b/>
          <w:color w:val="000000"/>
          <w:sz w:val="30"/>
          <w:szCs w:val="30"/>
        </w:rPr>
        <w:t>营业执照或事业法人登记证证明材料（复印件）、税务缴纳证明文件（复印件）、社保缴纳证明文件（复印件）</w:t>
      </w:r>
    </w:p>
    <w:p>
      <w:pPr>
        <w:snapToGrid w:val="0"/>
        <w:spacing w:line="360" w:lineRule="auto"/>
        <w:ind w:firstLine="576"/>
        <w:jc w:val="right"/>
        <w:rPr>
          <w:rFonts w:hAnsi="宋体" w:cs="宋体"/>
          <w:sz w:val="24"/>
          <w:lang w:val="zh-CN"/>
        </w:rPr>
      </w:pPr>
      <w:r>
        <w:rPr>
          <w:rFonts w:hint="eastAsia" w:hAnsi="宋体" w:cs="宋体"/>
          <w:sz w:val="24"/>
          <w:lang w:val="zh-CN"/>
        </w:rPr>
        <w:t xml:space="preserve">  投标人名称(电子签章)：                              </w:t>
      </w:r>
    </w:p>
    <w:p>
      <w:pPr>
        <w:spacing w:line="360" w:lineRule="auto"/>
        <w:jc w:val="right"/>
        <w:rPr>
          <w:rFonts w:hAnsi="宋体" w:cs="宋体"/>
          <w:b/>
          <w:sz w:val="30"/>
          <w:szCs w:val="30"/>
        </w:rPr>
      </w:pPr>
      <w:r>
        <w:rPr>
          <w:rFonts w:hint="eastAsia" w:hAnsi="宋体" w:cs="宋体"/>
          <w:sz w:val="24"/>
          <w:lang w:val="zh-CN"/>
        </w:rPr>
        <w:t xml:space="preserve">                   日期：  年  月</w:t>
      </w: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p>
    <w:p>
      <w:pPr>
        <w:spacing w:line="360" w:lineRule="auto"/>
        <w:jc w:val="center"/>
        <w:rPr>
          <w:rFonts w:hAnsi="宋体" w:cs="宋体"/>
          <w:b/>
          <w:color w:val="000000"/>
          <w:sz w:val="30"/>
          <w:szCs w:val="30"/>
        </w:rPr>
      </w:pPr>
      <w:r>
        <w:rPr>
          <w:rFonts w:hint="eastAsia" w:hAnsi="宋体" w:cs="宋体"/>
          <w:b/>
          <w:color w:val="000000"/>
          <w:sz w:val="30"/>
          <w:szCs w:val="30"/>
        </w:rPr>
        <w:t>二、法人授权书</w:t>
      </w:r>
    </w:p>
    <w:p>
      <w:pPr>
        <w:snapToGrid w:val="0"/>
        <w:spacing w:line="360" w:lineRule="auto"/>
        <w:rPr>
          <w:rFonts w:hAnsi="宋体" w:cs="宋体"/>
          <w:sz w:val="24"/>
        </w:rPr>
      </w:pPr>
      <w:r>
        <w:rPr>
          <w:rFonts w:hint="eastAsia" w:hAnsi="宋体" w:cs="宋体"/>
          <w:color w:val="000000"/>
          <w:sz w:val="24"/>
        </w:rPr>
        <w:t>XXX（采购单位名称或采购机构）</w:t>
      </w:r>
      <w:r>
        <w:rPr>
          <w:rFonts w:hint="eastAsia" w:hAnsi="宋体" w:cs="宋体"/>
          <w:sz w:val="24"/>
          <w:lang w:val="zh-CN"/>
        </w:rPr>
        <w:t>：</w:t>
      </w:r>
    </w:p>
    <w:p>
      <w:pPr>
        <w:snapToGrid w:val="0"/>
        <w:spacing w:line="360" w:lineRule="auto"/>
        <w:ind w:firstLine="576"/>
        <w:rPr>
          <w:rFonts w:hAnsi="宋体" w:cs="宋体"/>
          <w:sz w:val="24"/>
        </w:rPr>
      </w:pPr>
      <w:r>
        <w:rPr>
          <w:rFonts w:hint="eastAsia" w:hAnsi="宋体" w:cs="宋体"/>
          <w:sz w:val="24"/>
          <w:lang w:val="zh-CN"/>
        </w:rPr>
        <w:t>兹委派我公司先生/女士(其在本公司的职务是： ，联系电话：手机：传真：)，代表我公司全权处理</w:t>
      </w:r>
      <w:r>
        <w:rPr>
          <w:rFonts w:hint="eastAsia" w:hAnsi="宋体" w:cs="宋体"/>
          <w:sz w:val="24"/>
        </w:rPr>
        <w:t>XXXXXXXX项目</w:t>
      </w:r>
      <w:r>
        <w:rPr>
          <w:rFonts w:hint="eastAsia" w:hAnsi="宋体" w:cs="宋体"/>
          <w:sz w:val="24"/>
          <w:lang w:val="zh-CN"/>
        </w:rPr>
        <w:t>【招标编号：XXXXX】政府采购投标的一切事项，若中标则全权代表本公司签订相关合同，并负责处理合同履行等事宜。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签发日期：  年  月   日</w:t>
      </w:r>
    </w:p>
    <w:p>
      <w:pPr>
        <w:spacing w:line="360" w:lineRule="auto"/>
        <w:rPr>
          <w:rFonts w:hAnsi="宋体" w:cs="宋体"/>
          <w:b/>
          <w:color w:val="000000"/>
          <w:sz w:val="30"/>
          <w:szCs w:val="30"/>
        </w:rPr>
      </w:pPr>
    </w:p>
    <w:p>
      <w:pPr>
        <w:snapToGrid w:val="0"/>
        <w:spacing w:line="360" w:lineRule="auto"/>
        <w:jc w:val="center"/>
        <w:rPr>
          <w:rFonts w:hAnsi="宋体" w:cs="宋体"/>
          <w:b/>
          <w:sz w:val="32"/>
          <w:szCs w:val="32"/>
          <w:lang w:val="zh-CN"/>
        </w:rPr>
      </w:pPr>
      <w:r>
        <w:rPr>
          <w:rFonts w:hint="eastAsia" w:hAnsi="宋体" w:cs="宋体"/>
          <w:b/>
          <w:sz w:val="32"/>
          <w:szCs w:val="32"/>
          <w:lang w:val="zh-CN"/>
        </w:rPr>
        <w:br w:type="page"/>
      </w:r>
      <w:r>
        <w:rPr>
          <w:rFonts w:hint="eastAsia" w:hAnsi="宋体" w:cs="宋体"/>
          <w:b/>
          <w:sz w:val="32"/>
          <w:szCs w:val="32"/>
          <w:lang w:val="zh-CN"/>
        </w:rPr>
        <w:t>联合体投标授权书（适用联合体投标），本项目不接受联合体投标或者投标人不以联合体形式投标的，则不需要提供</w:t>
      </w:r>
    </w:p>
    <w:p>
      <w:pPr>
        <w:snapToGrid w:val="0"/>
        <w:spacing w:line="360" w:lineRule="auto"/>
        <w:ind w:firstLine="576"/>
        <w:rPr>
          <w:rFonts w:hAnsi="宋体" w:cs="宋体"/>
          <w:sz w:val="24"/>
        </w:rPr>
      </w:pPr>
      <w:r>
        <w:rPr>
          <w:rFonts w:hint="eastAsia" w:hAnsi="宋体" w:cs="宋体"/>
          <w:sz w:val="24"/>
          <w:lang w:val="zh-CN"/>
        </w:rPr>
        <w:t>兹委派公司先生/女士(其在该公司的职务是： ，联系电话：手机：传真：)；公司先生/女士(其在该公司的职务是： ，联系电话：手机：传真：)；……，代表本联合体全权处理</w:t>
      </w:r>
      <w:r>
        <w:rPr>
          <w:rFonts w:hint="eastAsia" w:hAnsi="宋体" w:cs="宋体"/>
          <w:sz w:val="24"/>
        </w:rPr>
        <w:t>*****项目</w:t>
      </w:r>
      <w:r>
        <w:rPr>
          <w:rFonts w:hint="eastAsia" w:hAnsi="宋体" w:cs="宋体"/>
          <w:sz w:val="24"/>
          <w:lang w:val="zh-CN"/>
        </w:rPr>
        <w:t>【招标编号： 】政府采购投标的一切事项，若中标则全权代表本联合体签订相关合同，并负责处理合同履行等事宜。</w:t>
      </w:r>
    </w:p>
    <w:p>
      <w:pPr>
        <w:snapToGrid w:val="0"/>
        <w:spacing w:line="360" w:lineRule="auto"/>
        <w:rPr>
          <w:rFonts w:hAnsi="宋体" w:cs="宋体"/>
          <w:sz w:val="24"/>
          <w:lang w:val="zh-CN"/>
        </w:rPr>
      </w:pPr>
      <w:r>
        <w:rPr>
          <w:rFonts w:hint="eastAsia" w:hAnsi="宋体" w:cs="宋体"/>
          <w:sz w:val="24"/>
          <w:lang w:val="zh-CN"/>
        </w:rPr>
        <w:t xml:space="preserve">    本授权书有效期：自   年 月  日起至  年  月  日止。</w:t>
      </w:r>
    </w:p>
    <w:p>
      <w:pPr>
        <w:snapToGrid w:val="0"/>
        <w:spacing w:line="360" w:lineRule="auto"/>
        <w:rPr>
          <w:rFonts w:hAnsi="宋体" w:cs="宋体"/>
          <w:sz w:val="24"/>
        </w:rPr>
      </w:pPr>
      <w:r>
        <w:rPr>
          <w:rFonts w:hint="eastAsia" w:hAnsi="宋体" w:cs="宋体"/>
          <w:sz w:val="24"/>
          <w:lang w:val="zh-CN"/>
        </w:rPr>
        <w:t xml:space="preserve">    特此告知。</w:t>
      </w:r>
    </w:p>
    <w:p>
      <w:pPr>
        <w:snapToGrid w:val="0"/>
        <w:spacing w:line="360" w:lineRule="auto"/>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单位：            （电子签章）         单位：          （电子签章）</w:t>
      </w:r>
    </w:p>
    <w:p>
      <w:pPr>
        <w:snapToGrid w:val="0"/>
        <w:spacing w:line="360" w:lineRule="auto"/>
        <w:ind w:firstLine="576"/>
        <w:rPr>
          <w:rFonts w:hAnsi="宋体" w:cs="宋体"/>
          <w:sz w:val="24"/>
          <w:lang w:val="zh-CN"/>
        </w:rPr>
      </w:pPr>
      <w:r>
        <w:rPr>
          <w:rFonts w:hint="eastAsia" w:hAnsi="宋体" w:cs="宋体"/>
          <w:sz w:val="24"/>
          <w:lang w:val="zh-CN"/>
        </w:rPr>
        <w:t>日期：    年   月   日             日期：    年   月   日</w:t>
      </w:r>
    </w:p>
    <w:p>
      <w:pPr>
        <w:snapToGrid w:val="0"/>
        <w:spacing w:line="360" w:lineRule="auto"/>
        <w:ind w:right="480"/>
        <w:rPr>
          <w:rFonts w:hAnsi="宋体" w:cs="宋体"/>
          <w:b/>
          <w:color w:val="000000"/>
          <w:sz w:val="32"/>
          <w:szCs w:val="32"/>
          <w:lang w:val="zh-CN"/>
        </w:rPr>
      </w:pPr>
    </w:p>
    <w:p>
      <w:pPr>
        <w:autoSpaceDE w:val="0"/>
        <w:autoSpaceDN w:val="0"/>
        <w:spacing w:line="360" w:lineRule="auto"/>
        <w:jc w:val="center"/>
        <w:rPr>
          <w:rFonts w:hAnsi="宋体" w:cs="宋体"/>
          <w:sz w:val="24"/>
        </w:rPr>
      </w:pPr>
      <w:r>
        <w:rPr>
          <w:rFonts w:hint="eastAsia" w:hAnsi="宋体" w:cs="宋体"/>
          <w:b/>
          <w:bCs/>
          <w:sz w:val="30"/>
          <w:szCs w:val="30"/>
        </w:rPr>
        <w:t>三、</w:t>
      </w:r>
      <w:r>
        <w:rPr>
          <w:rFonts w:hint="eastAsia" w:hAnsi="宋体" w:cs="宋体"/>
          <w:b/>
          <w:sz w:val="30"/>
          <w:szCs w:val="30"/>
        </w:rPr>
        <w:t>授权代表的身份证（复印件）</w:t>
      </w:r>
    </w:p>
    <w:p>
      <w:pPr>
        <w:pStyle w:val="29"/>
        <w:spacing w:line="360" w:lineRule="auto"/>
        <w:rPr>
          <w:rFonts w:hAnsi="宋体" w:cs="宋体"/>
          <w:bCs/>
          <w:sz w:val="24"/>
        </w:rPr>
      </w:pPr>
      <w:r>
        <w:rPr>
          <w:rFonts w:hint="eastAsia" w:hAnsi="宋体" w:cs="宋体"/>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29"/>
              <w:spacing w:line="360" w:lineRule="auto"/>
              <w:rPr>
                <w:rFonts w:hAnsi="宋体" w:cs="宋体"/>
                <w:bCs/>
                <w:sz w:val="24"/>
              </w:rPr>
            </w:pPr>
            <w:r>
              <w:rPr>
                <w:rFonts w:hint="eastAsia" w:hAnsi="宋体" w:cs="宋体"/>
                <w:bCs/>
                <w:sz w:val="24"/>
              </w:rPr>
              <w:t>正面：                                 反面：</w:t>
            </w:r>
          </w:p>
          <w:p>
            <w:pPr>
              <w:pStyle w:val="29"/>
              <w:spacing w:line="360" w:lineRule="auto"/>
              <w:rPr>
                <w:rFonts w:hAnsi="宋体" w:cs="宋体"/>
                <w:bCs/>
                <w:sz w:val="24"/>
              </w:rPr>
            </w:pPr>
          </w:p>
        </w:tc>
      </w:tr>
    </w:tbl>
    <w:p>
      <w:pPr>
        <w:snapToGrid w:val="0"/>
        <w:spacing w:line="360" w:lineRule="auto"/>
        <w:rPr>
          <w:rFonts w:hAnsi="宋体" w:cs="宋体"/>
          <w:color w:val="000000"/>
          <w:sz w:val="24"/>
          <w:lang w:val="zh-CN"/>
        </w:rPr>
      </w:pPr>
    </w:p>
    <w:p>
      <w:pPr>
        <w:snapToGrid w:val="0"/>
        <w:spacing w:line="360" w:lineRule="auto"/>
        <w:ind w:firstLine="5040" w:firstLineChars="2100"/>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月日</w:t>
      </w:r>
    </w:p>
    <w:p>
      <w:pPr>
        <w:spacing w:line="360" w:lineRule="auto"/>
        <w:rPr>
          <w:rFonts w:hAnsi="宋体" w:cs="宋体"/>
          <w:b/>
          <w:sz w:val="30"/>
          <w:szCs w:val="30"/>
        </w:rPr>
      </w:pPr>
    </w:p>
    <w:p>
      <w:pPr>
        <w:spacing w:line="360" w:lineRule="auto"/>
        <w:rPr>
          <w:rFonts w:hint="eastAsia" w:hAnsi="宋体" w:cs="宋体"/>
          <w:b/>
          <w:sz w:val="30"/>
          <w:szCs w:val="30"/>
        </w:rPr>
      </w:pPr>
    </w:p>
    <w:p>
      <w:pPr>
        <w:spacing w:line="360" w:lineRule="auto"/>
        <w:rPr>
          <w:rFonts w:hint="eastAsia" w:hAnsi="宋体" w:cs="宋体"/>
          <w:b/>
          <w:sz w:val="30"/>
          <w:szCs w:val="30"/>
        </w:rPr>
      </w:pPr>
    </w:p>
    <w:p>
      <w:pPr>
        <w:spacing w:line="360" w:lineRule="auto"/>
        <w:rPr>
          <w:rFonts w:hAnsi="宋体" w:cs="宋体"/>
          <w:b/>
          <w:sz w:val="30"/>
          <w:szCs w:val="30"/>
        </w:rPr>
      </w:pPr>
      <w:r>
        <w:rPr>
          <w:rFonts w:hint="eastAsia" w:hAnsi="宋体" w:cs="宋体"/>
          <w:b/>
          <w:sz w:val="30"/>
          <w:szCs w:val="30"/>
        </w:rPr>
        <w:t>四、最近一年度资产负债表等财务报表资料文件（复印件）</w:t>
      </w:r>
    </w:p>
    <w:p>
      <w:pPr>
        <w:spacing w:line="360" w:lineRule="auto"/>
        <w:rPr>
          <w:rFonts w:hAnsi="宋体" w:cs="宋体"/>
          <w:b/>
          <w:sz w:val="30"/>
          <w:szCs w:val="30"/>
        </w:rPr>
      </w:pPr>
    </w:p>
    <w:p>
      <w:pPr>
        <w:snapToGrid w:val="0"/>
        <w:spacing w:line="360" w:lineRule="auto"/>
        <w:ind w:firstLine="576"/>
        <w:jc w:val="center"/>
        <w:rPr>
          <w:rFonts w:hAnsi="宋体" w:cs="宋体"/>
          <w:sz w:val="24"/>
          <w:lang w:val="zh-CN"/>
        </w:rPr>
      </w:pPr>
    </w:p>
    <w:p>
      <w:pPr>
        <w:snapToGrid w:val="0"/>
        <w:spacing w:line="360" w:lineRule="auto"/>
        <w:rPr>
          <w:rFonts w:hAnsi="宋体" w:cs="宋体"/>
          <w:color w:val="000000"/>
          <w:sz w:val="24"/>
        </w:rPr>
      </w:pPr>
      <w:r>
        <w:rPr>
          <w:rFonts w:hint="eastAsia" w:hAnsi="宋体" w:cs="宋体"/>
          <w:color w:val="000000"/>
          <w:sz w:val="24"/>
          <w:lang w:val="zh-CN"/>
        </w:rPr>
        <w:t xml:space="preserve">                                           投标人名称(电子签章)：</w:t>
      </w:r>
    </w:p>
    <w:p>
      <w:pPr>
        <w:snapToGrid w:val="0"/>
        <w:spacing w:line="360" w:lineRule="auto"/>
        <w:ind w:firstLine="5160" w:firstLineChars="2150"/>
        <w:rPr>
          <w:rFonts w:hAnsi="宋体" w:cs="宋体"/>
          <w:color w:val="000000"/>
          <w:sz w:val="24"/>
          <w:lang w:val="zh-CN"/>
        </w:rPr>
      </w:pPr>
      <w:r>
        <w:rPr>
          <w:rFonts w:hint="eastAsia" w:hAnsi="宋体" w:cs="宋体"/>
          <w:color w:val="000000"/>
          <w:sz w:val="24"/>
          <w:lang w:val="zh-CN"/>
        </w:rPr>
        <w:t>日期</w:t>
      </w:r>
      <w:r>
        <w:rPr>
          <w:rFonts w:hint="eastAsia" w:hAnsi="宋体" w:cs="宋体"/>
          <w:color w:val="000000"/>
          <w:sz w:val="24"/>
        </w:rPr>
        <w:t xml:space="preserve">：  年  </w:t>
      </w:r>
      <w:r>
        <w:rPr>
          <w:rFonts w:hint="eastAsia" w:hAnsi="宋体" w:cs="宋体"/>
          <w:color w:val="000000"/>
          <w:sz w:val="24"/>
          <w:lang w:val="zh-CN"/>
        </w:rPr>
        <w:t>月日</w:t>
      </w:r>
    </w:p>
    <w:p>
      <w:pPr>
        <w:snapToGrid w:val="0"/>
        <w:spacing w:line="360" w:lineRule="auto"/>
        <w:ind w:firstLine="5160" w:firstLineChars="2150"/>
        <w:rPr>
          <w:rFonts w:hAnsi="宋体" w:cs="宋体"/>
          <w:color w:val="000000"/>
          <w:sz w:val="24"/>
          <w:lang w:val="zh-CN"/>
        </w:rPr>
      </w:pPr>
    </w:p>
    <w:p>
      <w:pPr>
        <w:snapToGrid w:val="0"/>
        <w:spacing w:line="360" w:lineRule="auto"/>
        <w:ind w:right="480"/>
        <w:jc w:val="center"/>
        <w:rPr>
          <w:rFonts w:hAnsi="宋体" w:cs="宋体"/>
          <w:b/>
          <w:sz w:val="32"/>
          <w:szCs w:val="32"/>
        </w:rPr>
      </w:pPr>
    </w:p>
    <w:p>
      <w:pPr>
        <w:snapToGrid w:val="0"/>
        <w:spacing w:line="360" w:lineRule="auto"/>
        <w:ind w:right="480"/>
        <w:jc w:val="center"/>
        <w:rPr>
          <w:rFonts w:hAnsi="宋体" w:cs="宋体"/>
          <w:b/>
          <w:sz w:val="32"/>
          <w:szCs w:val="32"/>
        </w:rPr>
      </w:pPr>
      <w:r>
        <w:rPr>
          <w:rFonts w:hint="eastAsia" w:hAnsi="宋体" w:cs="宋体"/>
          <w:b/>
          <w:sz w:val="32"/>
          <w:szCs w:val="32"/>
        </w:rPr>
        <w:t>五、具有履行合同所必需的设备和专业技术能力的承诺函</w:t>
      </w:r>
    </w:p>
    <w:p>
      <w:pPr>
        <w:snapToGrid w:val="0"/>
        <w:spacing w:line="360" w:lineRule="auto"/>
        <w:rPr>
          <w:rFonts w:hAnsi="宋体" w:cs="宋体"/>
          <w:sz w:val="24"/>
        </w:rPr>
      </w:pPr>
      <w:r>
        <w:rPr>
          <w:rFonts w:hint="eastAsia" w:hAnsi="宋体" w:cs="宋体"/>
          <w:sz w:val="24"/>
        </w:rPr>
        <w:t>XXX（采购单位名称或采购机构）：</w:t>
      </w:r>
    </w:p>
    <w:p>
      <w:pPr>
        <w:snapToGrid w:val="0"/>
        <w:spacing w:line="360" w:lineRule="auto"/>
        <w:ind w:firstLine="480" w:firstLineChars="200"/>
        <w:rPr>
          <w:rFonts w:hAnsi="宋体" w:cs="宋体"/>
          <w:sz w:val="24"/>
        </w:rPr>
      </w:pPr>
      <w:r>
        <w:rPr>
          <w:rFonts w:hint="eastAsia" w:hAnsi="宋体" w:cs="宋体"/>
          <w:sz w:val="24"/>
        </w:rPr>
        <w:t>我方郑重承诺，我方具有*******项目【招标编号：*****】合同所必需的设备和专业技术能力。如中标，我方将保证合同顺利履行。</w:t>
      </w:r>
    </w:p>
    <w:p>
      <w:pPr>
        <w:snapToGrid w:val="0"/>
        <w:spacing w:line="360" w:lineRule="auto"/>
        <w:rPr>
          <w:rFonts w:hAnsi="宋体" w:cs="宋体"/>
          <w:sz w:val="24"/>
          <w:lang w:val="zh-CN"/>
        </w:rPr>
      </w:pPr>
    </w:p>
    <w:p>
      <w:pPr>
        <w:snapToGrid w:val="0"/>
        <w:spacing w:line="360" w:lineRule="auto"/>
        <w:ind w:firstLine="5040" w:firstLineChars="2100"/>
        <w:rPr>
          <w:rFonts w:hAnsi="宋体" w:cs="宋体"/>
          <w:sz w:val="24"/>
        </w:rPr>
      </w:pPr>
      <w:r>
        <w:rPr>
          <w:rFonts w:hint="eastAsia" w:hAnsi="宋体" w:cs="宋体"/>
          <w:sz w:val="24"/>
          <w:lang w:val="zh-CN"/>
        </w:rPr>
        <w:t xml:space="preserve"> 投标人名称(电子签章)：</w:t>
      </w:r>
    </w:p>
    <w:p>
      <w:pPr>
        <w:snapToGrid w:val="0"/>
        <w:spacing w:line="360" w:lineRule="auto"/>
        <w:ind w:firstLine="5160" w:firstLineChars="2150"/>
        <w:rPr>
          <w:rFonts w:hAnsi="宋体" w:cs="宋体"/>
          <w:sz w:val="24"/>
          <w:lang w:val="zh-CN"/>
        </w:rPr>
      </w:pPr>
      <w:r>
        <w:rPr>
          <w:rFonts w:hint="eastAsia" w:hAnsi="宋体" w:cs="宋体"/>
          <w:sz w:val="24"/>
          <w:lang w:val="zh-CN"/>
        </w:rPr>
        <w:t>日期</w:t>
      </w:r>
      <w:r>
        <w:rPr>
          <w:rFonts w:hint="eastAsia" w:hAnsi="宋体" w:cs="宋体"/>
          <w:sz w:val="24"/>
        </w:rPr>
        <w:t xml:space="preserve">：  年  </w:t>
      </w:r>
      <w:r>
        <w:rPr>
          <w:rFonts w:hint="eastAsia" w:hAnsi="宋体" w:cs="宋体"/>
          <w:sz w:val="24"/>
          <w:lang w:val="zh-CN"/>
        </w:rPr>
        <w:t>月日</w:t>
      </w:r>
    </w:p>
    <w:p>
      <w:pPr>
        <w:snapToGrid w:val="0"/>
        <w:spacing w:line="360" w:lineRule="auto"/>
        <w:ind w:firstLine="5160" w:firstLineChars="2150"/>
        <w:rPr>
          <w:rFonts w:hAnsi="宋体" w:cs="宋体"/>
          <w:color w:val="000000"/>
          <w:sz w:val="24"/>
          <w:lang w:val="zh-CN"/>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r>
        <w:rPr>
          <w:rFonts w:hint="eastAsia" w:hAnsi="宋体" w:cs="宋体"/>
          <w:b/>
          <w:sz w:val="32"/>
          <w:szCs w:val="32"/>
        </w:rPr>
        <w:t>六、参加政府采购活动前三年内，在经营活动中</w:t>
      </w:r>
    </w:p>
    <w:p>
      <w:pPr>
        <w:spacing w:line="360" w:lineRule="auto"/>
        <w:jc w:val="center"/>
        <w:rPr>
          <w:rFonts w:hAnsi="宋体" w:cs="宋体"/>
          <w:b/>
          <w:sz w:val="32"/>
          <w:szCs w:val="32"/>
          <w:lang w:val="zh-CN"/>
        </w:rPr>
      </w:pPr>
      <w:r>
        <w:rPr>
          <w:rFonts w:hint="eastAsia" w:hAnsi="宋体" w:cs="宋体"/>
          <w:b/>
          <w:sz w:val="32"/>
          <w:szCs w:val="32"/>
        </w:rPr>
        <w:t>没有重大违法记录的声明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pacing w:line="360" w:lineRule="auto"/>
        <w:ind w:firstLine="480" w:firstLineChars="200"/>
        <w:rPr>
          <w:rFonts w:hAnsi="宋体" w:cs="宋体"/>
          <w:sz w:val="24"/>
        </w:rPr>
      </w:pPr>
      <w:r>
        <w:rPr>
          <w:rFonts w:hint="eastAsia" w:hAnsi="宋体" w:cs="宋体"/>
          <w:sz w:val="24"/>
          <w:lang w:val="zh-CN"/>
        </w:rPr>
        <w:t>我方</w:t>
      </w:r>
      <w:r>
        <w:rPr>
          <w:rFonts w:hint="eastAsia" w:hAnsi="宋体" w:cs="宋体"/>
          <w:sz w:val="24"/>
        </w:rPr>
        <w:t xml:space="preserve">声明投标截止时间前三年，在经营活动中没有重大违法记录。 </w:t>
      </w:r>
    </w:p>
    <w:p>
      <w:pPr>
        <w:spacing w:line="360" w:lineRule="auto"/>
        <w:jc w:val="center"/>
        <w:rPr>
          <w:rFonts w:hAnsi="宋体" w:cs="宋体"/>
          <w:b/>
          <w:color w:val="000000"/>
          <w:sz w:val="32"/>
          <w:szCs w:val="32"/>
        </w:rPr>
      </w:pPr>
    </w:p>
    <w:p>
      <w:pPr>
        <w:pStyle w:val="2"/>
        <w:ind w:firstLine="643"/>
        <w:rPr>
          <w:rFonts w:cs="宋体"/>
          <w:b/>
          <w:color w:val="000000"/>
          <w:sz w:val="32"/>
          <w:szCs w:val="32"/>
        </w:rPr>
      </w:pPr>
    </w:p>
    <w:p>
      <w:pPr>
        <w:pStyle w:val="2"/>
        <w:ind w:firstLine="643"/>
        <w:rPr>
          <w:rFonts w:cs="宋体"/>
          <w:b/>
          <w:color w:val="000000"/>
          <w:sz w:val="32"/>
          <w:szCs w:val="32"/>
        </w:rPr>
      </w:pPr>
    </w:p>
    <w:p>
      <w:pPr>
        <w:snapToGrid w:val="0"/>
        <w:spacing w:line="360" w:lineRule="auto"/>
        <w:ind w:firstLine="1606" w:firstLineChars="500"/>
        <w:rPr>
          <w:rFonts w:hint="eastAsia" w:hAnsi="宋体" w:cs="宋体"/>
          <w:b/>
          <w:sz w:val="32"/>
          <w:szCs w:val="32"/>
        </w:rPr>
      </w:pPr>
    </w:p>
    <w:p>
      <w:pPr>
        <w:snapToGrid w:val="0"/>
        <w:spacing w:line="360" w:lineRule="auto"/>
        <w:ind w:firstLine="1606" w:firstLineChars="500"/>
        <w:rPr>
          <w:rFonts w:hAnsi="宋体" w:cs="宋体"/>
          <w:b/>
          <w:sz w:val="32"/>
          <w:szCs w:val="32"/>
        </w:rPr>
      </w:pPr>
      <w:r>
        <w:rPr>
          <w:rFonts w:hint="eastAsia" w:hAnsi="宋体" w:cs="宋体"/>
          <w:b/>
          <w:sz w:val="32"/>
          <w:szCs w:val="32"/>
        </w:rPr>
        <w:t>七、具有良好商业信誉特别声明</w:t>
      </w:r>
    </w:p>
    <w:p>
      <w:pPr>
        <w:snapToGrid w:val="0"/>
        <w:spacing w:line="360" w:lineRule="auto"/>
        <w:rPr>
          <w:rFonts w:hAnsi="宋体" w:cs="宋体"/>
          <w:sz w:val="24"/>
        </w:rPr>
      </w:pPr>
      <w:r>
        <w:rPr>
          <w:rFonts w:hint="eastAsia" w:hAnsi="宋体" w:cs="宋体"/>
          <w:sz w:val="24"/>
        </w:rPr>
        <w:t>XXX（采购单位名称或采购机构）</w:t>
      </w:r>
      <w:r>
        <w:rPr>
          <w:rFonts w:hint="eastAsia" w:hAnsi="宋体" w:cs="宋体"/>
          <w:sz w:val="24"/>
          <w:lang w:val="zh-CN"/>
        </w:rPr>
        <w:t>：</w:t>
      </w:r>
    </w:p>
    <w:p>
      <w:pPr>
        <w:snapToGrid w:val="0"/>
        <w:spacing w:line="360" w:lineRule="auto"/>
        <w:ind w:firstLine="480"/>
        <w:rPr>
          <w:rFonts w:hAnsi="宋体" w:cs="宋体"/>
          <w:sz w:val="24"/>
          <w:lang w:val="zh-CN"/>
        </w:rPr>
      </w:pPr>
      <w:r>
        <w:rPr>
          <w:rFonts w:hint="eastAsia" w:hAnsi="宋体" w:cs="宋体"/>
          <w:sz w:val="24"/>
        </w:rPr>
        <w:t>截至投标截止时间，我方具有良好的商业信誉，不存在下列情形（包括但不限于）。否则，我方将承担在资格审查时不被通过的后果。</w:t>
      </w:r>
    </w:p>
    <w:p>
      <w:pPr>
        <w:pStyle w:val="26"/>
        <w:spacing w:before="0"/>
        <w:ind w:firstLine="495" w:firstLineChars="0"/>
        <w:rPr>
          <w:rFonts w:hAnsi="宋体" w:cs="宋体"/>
        </w:rPr>
      </w:pPr>
      <w:r>
        <w:rPr>
          <w:rFonts w:hint="eastAsia" w:hAnsi="宋体" w:cs="宋体"/>
        </w:rPr>
        <w:t>1</w:t>
      </w:r>
      <w:r>
        <w:rPr>
          <w:rFonts w:hint="eastAsia" w:hAnsi="宋体" w:cs="宋体"/>
          <w:b/>
          <w:szCs w:val="24"/>
        </w:rPr>
        <w:t>、</w:t>
      </w:r>
      <w:r>
        <w:rPr>
          <w:rFonts w:hint="eastAsia" w:hAnsi="宋体" w:cs="宋体"/>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Ansi="宋体" w:cs="宋体"/>
          <w:sz w:val="24"/>
        </w:rPr>
      </w:pPr>
      <w:r>
        <w:rPr>
          <w:rFonts w:hint="eastAsia" w:hAnsi="宋体" w:cs="宋体"/>
          <w:sz w:val="24"/>
        </w:rPr>
        <w:t xml:space="preserve">2、截至投标截止时间，因违反《浙江省政府采购供应商注册及诚信管理暂行办法》而被列入‘黑名单’，在处罚有效期内。 </w:t>
      </w:r>
    </w:p>
    <w:p>
      <w:pPr>
        <w:snapToGrid w:val="0"/>
        <w:spacing w:line="360" w:lineRule="auto"/>
        <w:rPr>
          <w:rFonts w:hAnsi="宋体" w:cs="宋体"/>
          <w:sz w:val="24"/>
        </w:rPr>
      </w:pPr>
      <w:r>
        <w:rPr>
          <w:rFonts w:hint="eastAsia" w:hAnsi="宋体" w:cs="宋体"/>
          <w:sz w:val="24"/>
          <w:lang w:val="zh-CN"/>
        </w:rPr>
        <w:t xml:space="preserve">                                                  投标人名称(电子签章)：</w:t>
      </w:r>
    </w:p>
    <w:p>
      <w:pPr>
        <w:snapToGrid w:val="0"/>
        <w:spacing w:line="360" w:lineRule="auto"/>
        <w:rPr>
          <w:rFonts w:hAnsi="宋体" w:cs="宋体"/>
          <w:sz w:val="24"/>
          <w:lang w:val="zh-CN"/>
        </w:rPr>
      </w:pPr>
      <w:r>
        <w:rPr>
          <w:rFonts w:hint="eastAsia" w:hAnsi="宋体" w:cs="宋体"/>
          <w:sz w:val="24"/>
          <w:lang w:val="zh-CN"/>
        </w:rPr>
        <w:t xml:space="preserve">                                                 签发日期：  年  月   日</w:t>
      </w: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spacing w:line="360" w:lineRule="auto"/>
        <w:jc w:val="center"/>
        <w:rPr>
          <w:rFonts w:hAnsi="宋体" w:cs="宋体"/>
          <w:b/>
          <w:sz w:val="32"/>
          <w:szCs w:val="32"/>
        </w:rPr>
      </w:pPr>
    </w:p>
    <w:p>
      <w:pPr>
        <w:pStyle w:val="5"/>
        <w:rPr>
          <w:rFonts w:hAnsi="宋体" w:cs="宋体"/>
          <w:b/>
          <w:sz w:val="32"/>
          <w:szCs w:val="32"/>
        </w:rPr>
      </w:pPr>
    </w:p>
    <w:p>
      <w:pPr>
        <w:pStyle w:val="4"/>
      </w:pPr>
    </w:p>
    <w:p>
      <w:pPr>
        <w:spacing w:line="360" w:lineRule="auto"/>
        <w:jc w:val="center"/>
        <w:rPr>
          <w:rFonts w:hAnsi="宋体" w:cs="宋体"/>
          <w:b/>
          <w:sz w:val="32"/>
          <w:szCs w:val="32"/>
        </w:rPr>
      </w:pPr>
      <w:r>
        <w:rPr>
          <w:rFonts w:hint="eastAsia" w:hAnsi="宋体" w:cs="宋体"/>
          <w:b/>
          <w:sz w:val="32"/>
          <w:szCs w:val="32"/>
        </w:rPr>
        <w:t>八、特定资格条件要求的资质文件（复印件）</w:t>
      </w:r>
    </w:p>
    <w:p>
      <w:pPr>
        <w:widowControl/>
        <w:spacing w:line="360" w:lineRule="auto"/>
        <w:ind w:firstLine="480" w:firstLineChars="200"/>
        <w:jc w:val="left"/>
        <w:rPr>
          <w:rFonts w:hAnsi="宋体" w:cs="宋体"/>
          <w:sz w:val="24"/>
        </w:rPr>
      </w:pPr>
      <w:r>
        <w:rPr>
          <w:rFonts w:hint="eastAsia" w:hAnsi="宋体" w:cs="宋体"/>
          <w:sz w:val="24"/>
        </w:rPr>
        <w:t>（由投标人根据招标公告合格的投标人应具备的特定资格要求编制；如果本项目没有设置特定资格条件，则不需要提供）</w:t>
      </w:r>
    </w:p>
    <w:p>
      <w:pPr>
        <w:spacing w:line="360" w:lineRule="auto"/>
        <w:jc w:val="center"/>
        <w:rPr>
          <w:rFonts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pStyle w:val="4"/>
        <w:ind w:firstLine="321"/>
        <w:rPr>
          <w:rFonts w:ascii="宋体" w:hAnsi="宋体" w:cs="宋体"/>
          <w:b/>
          <w:color w:val="000000"/>
          <w:sz w:val="32"/>
          <w:szCs w:val="32"/>
        </w:rPr>
      </w:pPr>
    </w:p>
    <w:p>
      <w:pPr>
        <w:snapToGrid w:val="0"/>
        <w:spacing w:before="50" w:after="50" w:line="360" w:lineRule="auto"/>
        <w:jc w:val="center"/>
        <w:rPr>
          <w:rFonts w:hAnsi="宋体" w:cs="宋体"/>
          <w:b/>
          <w:sz w:val="30"/>
          <w:szCs w:val="30"/>
        </w:rPr>
      </w:pPr>
      <w:r>
        <w:rPr>
          <w:rFonts w:hint="eastAsia" w:hAnsi="宋体" w:cs="宋体"/>
          <w:b/>
          <w:sz w:val="32"/>
          <w:szCs w:val="32"/>
        </w:rPr>
        <w:t>九</w:t>
      </w:r>
      <w:r>
        <w:rPr>
          <w:rFonts w:hint="eastAsia" w:hAnsi="宋体" w:cs="宋体"/>
          <w:b/>
          <w:sz w:val="30"/>
          <w:szCs w:val="30"/>
        </w:rPr>
        <w:t>、联合体协议（本项目不接受联合体投标或者投标人不以联合体形式投标的，则不需要提供）</w:t>
      </w:r>
    </w:p>
    <w:p>
      <w:pPr>
        <w:widowControl/>
        <w:spacing w:line="360" w:lineRule="auto"/>
        <w:ind w:firstLine="480" w:firstLineChars="200"/>
        <w:jc w:val="left"/>
        <w:rPr>
          <w:rFonts w:hAnsi="宋体" w:cs="宋体"/>
          <w:sz w:val="24"/>
        </w:rPr>
      </w:pPr>
      <w:r>
        <w:rPr>
          <w:rFonts w:hint="eastAsia" w:hAnsi="宋体" w:cs="宋体"/>
          <w:sz w:val="24"/>
        </w:rPr>
        <w:t>（以联合体形式投标的，提供联合体协议；本项目不接受联合体投标或者投标人不以联合体形式投标的，则不需要提供）</w:t>
      </w:r>
    </w:p>
    <w:p>
      <w:pPr>
        <w:snapToGrid w:val="0"/>
        <w:spacing w:line="360" w:lineRule="auto"/>
        <w:ind w:firstLine="576"/>
        <w:rPr>
          <w:rFonts w:hAnsi="宋体" w:cs="宋体"/>
          <w:sz w:val="24"/>
          <w:lang w:val="zh-CN"/>
        </w:rPr>
      </w:pPr>
      <w:r>
        <w:rPr>
          <w:rFonts w:hint="eastAsia" w:hAnsi="宋体" w:cs="宋体"/>
          <w:sz w:val="24"/>
          <w:lang w:val="zh-CN"/>
        </w:rPr>
        <w:t>甲方：</w:t>
      </w:r>
    </w:p>
    <w:p>
      <w:pPr>
        <w:snapToGrid w:val="0"/>
        <w:spacing w:line="360" w:lineRule="auto"/>
        <w:ind w:firstLine="576"/>
        <w:rPr>
          <w:rFonts w:hAnsi="宋体" w:cs="宋体"/>
          <w:sz w:val="24"/>
          <w:lang w:val="zh-CN"/>
        </w:rPr>
      </w:pPr>
      <w:r>
        <w:rPr>
          <w:rFonts w:hint="eastAsia" w:hAnsi="宋体" w:cs="宋体"/>
          <w:sz w:val="24"/>
          <w:lang w:val="zh-CN"/>
        </w:rPr>
        <w:t>乙方：</w:t>
      </w:r>
    </w:p>
    <w:p>
      <w:pPr>
        <w:snapToGrid w:val="0"/>
        <w:spacing w:line="360" w:lineRule="auto"/>
        <w:ind w:firstLine="576"/>
        <w:rPr>
          <w:rFonts w:hAnsi="宋体" w:cs="宋体"/>
          <w:sz w:val="24"/>
          <w:lang w:val="zh-CN"/>
        </w:rPr>
      </w:pP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各方经协商一致，决定组成一个联合体，以一个投标人的身份就</w:t>
      </w:r>
      <w:r>
        <w:rPr>
          <w:rFonts w:hint="eastAsia" w:hAnsi="宋体" w:cs="宋体"/>
          <w:sz w:val="24"/>
        </w:rPr>
        <w:t>******项目【招标编号：******】</w:t>
      </w:r>
      <w:r>
        <w:rPr>
          <w:rFonts w:hint="eastAsia" w:hAnsi="宋体" w:cs="宋体"/>
          <w:sz w:val="24"/>
          <w:lang w:val="zh-CN"/>
        </w:rPr>
        <w:t xml:space="preserve">共同投标。 </w:t>
      </w:r>
    </w:p>
    <w:p>
      <w:pPr>
        <w:snapToGrid w:val="0"/>
        <w:spacing w:line="360" w:lineRule="auto"/>
        <w:ind w:firstLine="576"/>
        <w:rPr>
          <w:rFonts w:hAnsi="宋体" w:cs="宋体"/>
          <w:sz w:val="24"/>
          <w:lang w:val="zh-CN"/>
        </w:rPr>
      </w:pPr>
      <w:r>
        <w:rPr>
          <w:rFonts w:hint="eastAsia" w:hAnsi="宋体" w:cs="宋体"/>
          <w:sz w:val="24"/>
          <w:lang w:val="zh-CN"/>
        </w:rPr>
        <w:t>一、各方一致决定，</w:t>
      </w:r>
      <w:r>
        <w:rPr>
          <w:rFonts w:hint="eastAsia" w:hAnsi="宋体" w:cs="宋体"/>
          <w:sz w:val="24"/>
        </w:rPr>
        <w:t>指定方牵头人，代表所有联合体成员负责投标和合同实施阶段的主办、协调工作</w:t>
      </w:r>
      <w:r>
        <w:rPr>
          <w:rFonts w:hint="eastAsia" w:hAnsi="宋体" w:cs="宋体"/>
          <w:sz w:val="24"/>
          <w:lang w:val="zh-CN"/>
        </w:rPr>
        <w:t>。</w:t>
      </w:r>
    </w:p>
    <w:p>
      <w:pPr>
        <w:snapToGrid w:val="0"/>
        <w:spacing w:line="360" w:lineRule="auto"/>
        <w:ind w:firstLine="576"/>
        <w:rPr>
          <w:rFonts w:hAnsi="宋体" w:cs="宋体"/>
          <w:sz w:val="24"/>
          <w:lang w:val="zh-CN"/>
        </w:rPr>
      </w:pPr>
      <w:r>
        <w:rPr>
          <w:rFonts w:hint="eastAsia" w:hAnsi="宋体" w:cs="宋体"/>
          <w:sz w:val="24"/>
          <w:lang w:val="zh-CN"/>
        </w:rPr>
        <w:t>二、</w:t>
      </w:r>
      <w:r>
        <w:rPr>
          <w:rFonts w:hint="eastAsia" w:hAnsi="宋体" w:cs="宋体"/>
          <w:sz w:val="24"/>
        </w:rPr>
        <w:t>所有联合体成员各方签署授权书，授权书载明的</w:t>
      </w:r>
      <w:r>
        <w:rPr>
          <w:rFonts w:hint="eastAsia"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Ansi="宋体" w:cs="宋体"/>
          <w:sz w:val="24"/>
          <w:lang w:val="zh-CN"/>
        </w:rPr>
      </w:pPr>
      <w:r>
        <w:rPr>
          <w:rFonts w:hint="eastAsia" w:hAnsi="宋体" w:cs="宋体"/>
          <w:sz w:val="24"/>
          <w:lang w:val="zh-CN"/>
        </w:rPr>
        <w:t>三、本次联合投标中，分工如下：甲方承担的工作和义务为：；乙方承担的工作和义务为： ；……</w:t>
      </w:r>
    </w:p>
    <w:p>
      <w:pPr>
        <w:snapToGrid w:val="0"/>
        <w:spacing w:line="360" w:lineRule="auto"/>
        <w:ind w:firstLine="576"/>
        <w:rPr>
          <w:rFonts w:hAnsi="宋体" w:cs="宋体"/>
          <w:sz w:val="24"/>
          <w:lang w:val="zh-CN"/>
        </w:rPr>
      </w:pPr>
      <w:r>
        <w:rPr>
          <w:rFonts w:hint="eastAsia" w:hAnsi="宋体" w:cs="宋体"/>
          <w:sz w:val="24"/>
          <w:lang w:val="zh-CN"/>
        </w:rPr>
        <w:t>四、如果中标，</w:t>
      </w:r>
      <w:r>
        <w:rPr>
          <w:rFonts w:hint="eastAsia" w:hAnsi="宋体" w:cs="宋体"/>
          <w:sz w:val="24"/>
        </w:rPr>
        <w:t>联合体各成员方共同与采购人签订合同，并就采购合同约定的事项对采购人承担连带责任。</w:t>
      </w:r>
    </w:p>
    <w:p>
      <w:pPr>
        <w:snapToGrid w:val="0"/>
        <w:spacing w:line="360" w:lineRule="auto"/>
        <w:ind w:firstLine="576"/>
        <w:rPr>
          <w:rFonts w:hAnsi="宋体" w:cs="宋体"/>
          <w:sz w:val="24"/>
          <w:lang w:val="zh-CN"/>
        </w:rPr>
      </w:pPr>
      <w:r>
        <w:rPr>
          <w:rFonts w:hint="eastAsia" w:hAnsi="宋体" w:cs="宋体"/>
          <w:sz w:val="24"/>
          <w:lang w:val="zh-CN"/>
        </w:rPr>
        <w:t>五、有关本次联合投标的其他事宜：</w:t>
      </w:r>
    </w:p>
    <w:p>
      <w:pPr>
        <w:snapToGrid w:val="0"/>
        <w:spacing w:line="360" w:lineRule="auto"/>
        <w:ind w:firstLine="576"/>
        <w:rPr>
          <w:rFonts w:hAnsi="宋体" w:cs="宋体"/>
          <w:sz w:val="24"/>
          <w:lang w:val="zh-CN"/>
        </w:rPr>
      </w:pPr>
      <w:r>
        <w:rPr>
          <w:rFonts w:hint="eastAsia"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Ansi="宋体" w:cs="宋体"/>
          <w:sz w:val="24"/>
          <w:lang w:val="zh-CN"/>
        </w:rPr>
      </w:pPr>
      <w:r>
        <w:rPr>
          <w:rFonts w:hint="eastAsia"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Ansi="宋体" w:cs="宋体"/>
          <w:sz w:val="24"/>
          <w:lang w:val="zh-CN"/>
        </w:rPr>
      </w:pPr>
      <w:r>
        <w:rPr>
          <w:rFonts w:hint="eastAsia" w:hAnsi="宋体" w:cs="宋体"/>
          <w:sz w:val="24"/>
          <w:lang w:val="zh-CN"/>
        </w:rPr>
        <w:t>3、本协议提交采购人、采购机构后，联合体各方不得以任何形式对上述内容进行修改或撤销。</w:t>
      </w:r>
    </w:p>
    <w:p>
      <w:pPr>
        <w:snapToGrid w:val="0"/>
        <w:spacing w:line="360" w:lineRule="auto"/>
        <w:ind w:firstLine="576"/>
        <w:rPr>
          <w:rFonts w:hAnsi="宋体" w:cs="宋体"/>
          <w:sz w:val="24"/>
          <w:lang w:val="zh-CN"/>
        </w:rPr>
      </w:pPr>
    </w:p>
    <w:p>
      <w:pPr>
        <w:snapToGrid w:val="0"/>
        <w:spacing w:line="360" w:lineRule="auto"/>
        <w:ind w:firstLine="576"/>
        <w:rPr>
          <w:rFonts w:hAnsi="宋体" w:cs="宋体"/>
          <w:sz w:val="24"/>
          <w:lang w:val="zh-CN"/>
        </w:rPr>
      </w:pPr>
      <w:r>
        <w:rPr>
          <w:rFonts w:hint="eastAsia" w:hAnsi="宋体" w:cs="宋体"/>
          <w:sz w:val="24"/>
          <w:lang w:val="zh-CN"/>
        </w:rPr>
        <w:t>甲方单位：          （电子签章）          乙方单位：         （电子签章）</w:t>
      </w:r>
    </w:p>
    <w:p>
      <w:pPr>
        <w:widowControl/>
        <w:spacing w:line="360" w:lineRule="auto"/>
        <w:ind w:firstLine="480" w:firstLineChars="200"/>
        <w:jc w:val="left"/>
        <w:rPr>
          <w:rFonts w:hAnsi="宋体" w:cs="宋体"/>
          <w:sz w:val="24"/>
        </w:rPr>
      </w:pPr>
      <w:r>
        <w:rPr>
          <w:rFonts w:hint="eastAsia" w:hAnsi="宋体" w:cs="宋体"/>
          <w:sz w:val="24"/>
          <w:lang w:val="zh-CN"/>
        </w:rPr>
        <w:t>日期：    年   月   日                  日期：    年   月   日</w:t>
      </w:r>
    </w:p>
    <w:p>
      <w:pPr>
        <w:spacing w:line="360" w:lineRule="auto"/>
        <w:jc w:val="center"/>
        <w:rPr>
          <w:rFonts w:hAnsi="宋体" w:cs="宋体"/>
          <w:b/>
          <w:color w:val="000000"/>
          <w:sz w:val="28"/>
          <w:szCs w:val="32"/>
        </w:rPr>
      </w:pPr>
    </w:p>
    <w:p>
      <w:pPr>
        <w:snapToGrid w:val="0"/>
        <w:spacing w:line="360" w:lineRule="auto"/>
        <w:ind w:firstLine="3240" w:firstLineChars="90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报价文件部分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color w:val="000000"/>
          <w:sz w:val="36"/>
          <w:szCs w:val="36"/>
        </w:rPr>
      </w:pPr>
      <w:r>
        <w:rPr>
          <w:rFonts w:hint="eastAsia" w:hAnsi="宋体" w:cs="宋体"/>
          <w:b/>
          <w:color w:val="000000"/>
          <w:sz w:val="36"/>
          <w:szCs w:val="36"/>
        </w:rPr>
        <w:t>目录</w:t>
      </w:r>
    </w:p>
    <w:p>
      <w:pPr>
        <w:spacing w:line="360" w:lineRule="auto"/>
        <w:outlineLvl w:val="0"/>
        <w:rPr>
          <w:rFonts w:hAnsi="宋体" w:cs="宋体"/>
          <w:color w:val="000000"/>
          <w:sz w:val="24"/>
        </w:rPr>
      </w:pPr>
      <w:r>
        <w:rPr>
          <w:rFonts w:hint="eastAsia" w:hAnsi="宋体" w:cs="宋体"/>
          <w:color w:val="000000"/>
          <w:sz w:val="24"/>
        </w:rPr>
        <w:t>（1）投标响应函……………………………………………………（页码）</w:t>
      </w:r>
    </w:p>
    <w:p>
      <w:pPr>
        <w:spacing w:line="360" w:lineRule="auto"/>
        <w:outlineLvl w:val="0"/>
        <w:rPr>
          <w:rFonts w:hAnsi="宋体" w:cs="宋体"/>
          <w:color w:val="000000"/>
          <w:sz w:val="24"/>
        </w:rPr>
      </w:pPr>
      <w:r>
        <w:rPr>
          <w:rFonts w:hint="eastAsia" w:hAnsi="宋体" w:cs="宋体"/>
          <w:color w:val="000000"/>
          <w:sz w:val="24"/>
        </w:rPr>
        <w:t>（2）投标（开标）一览表…………………………………………（页码）</w:t>
      </w:r>
    </w:p>
    <w:p>
      <w:pPr>
        <w:spacing w:line="360" w:lineRule="auto"/>
        <w:outlineLvl w:val="0"/>
        <w:rPr>
          <w:rFonts w:hAnsi="宋体" w:cs="宋体"/>
          <w:color w:val="000000"/>
          <w:sz w:val="24"/>
        </w:rPr>
      </w:pPr>
      <w:r>
        <w:rPr>
          <w:rFonts w:hint="eastAsia" w:hAnsi="宋体" w:cs="宋体"/>
          <w:color w:val="000000"/>
          <w:sz w:val="24"/>
        </w:rPr>
        <w:t>（3）中小企业声明函………………………………………………（页码）</w:t>
      </w: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pacing w:line="360" w:lineRule="auto"/>
        <w:ind w:left="2" w:firstLine="480" w:firstLineChars="200"/>
        <w:rPr>
          <w:rFonts w:hAnsi="宋体" w:cs="宋体"/>
          <w:color w:val="000000"/>
          <w:sz w:val="24"/>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p>
    <w:p>
      <w:pPr>
        <w:snapToGrid w:val="0"/>
        <w:spacing w:line="360" w:lineRule="auto"/>
        <w:jc w:val="center"/>
        <w:outlineLvl w:val="0"/>
        <w:rPr>
          <w:rFonts w:hAnsi="宋体" w:cs="宋体"/>
          <w:b/>
          <w:color w:val="000000"/>
          <w:sz w:val="32"/>
          <w:szCs w:val="32"/>
        </w:rPr>
      </w:pPr>
      <w:r>
        <w:rPr>
          <w:rFonts w:hint="eastAsia" w:hAnsi="宋体" w:cs="宋体"/>
          <w:b/>
          <w:color w:val="000000"/>
          <w:sz w:val="32"/>
          <w:szCs w:val="32"/>
        </w:rPr>
        <w:t>一、投标响应函</w:t>
      </w:r>
    </w:p>
    <w:p>
      <w:pPr>
        <w:snapToGrid w:val="0"/>
        <w:spacing w:line="360" w:lineRule="auto"/>
        <w:rPr>
          <w:rFonts w:hAnsi="宋体" w:cs="宋体"/>
          <w:color w:val="000000"/>
          <w:sz w:val="24"/>
        </w:rPr>
      </w:pPr>
      <w:r>
        <w:rPr>
          <w:rFonts w:hint="eastAsia" w:hAnsi="宋体" w:cs="宋体"/>
          <w:color w:val="000000"/>
          <w:sz w:val="24"/>
        </w:rPr>
        <w:t>XXX（单位名称或采购机构名称）：</w:t>
      </w:r>
    </w:p>
    <w:p>
      <w:pPr>
        <w:snapToGrid w:val="0"/>
        <w:spacing w:line="360" w:lineRule="auto"/>
        <w:ind w:firstLine="480" w:firstLineChars="200"/>
        <w:rPr>
          <w:rFonts w:hAnsi="宋体" w:cs="宋体"/>
          <w:color w:val="000000"/>
          <w:sz w:val="24"/>
        </w:rPr>
      </w:pPr>
      <w:r>
        <w:rPr>
          <w:rFonts w:hint="eastAsia" w:hAnsi="宋体" w:cs="宋体"/>
          <w:color w:val="000000"/>
          <w:sz w:val="24"/>
        </w:rPr>
        <w:t>(投标人全称)授权(全权代表姓名)(职务、职称)为全权代表，参加贵方组织的XXXXXX项目【招标编号：          】招标的有关活动，并对此项目进行投标。为此：</w:t>
      </w:r>
    </w:p>
    <w:p>
      <w:pPr>
        <w:snapToGrid w:val="0"/>
        <w:spacing w:line="360" w:lineRule="auto"/>
        <w:ind w:firstLine="480" w:firstLineChars="200"/>
        <w:rPr>
          <w:rFonts w:hAnsi="宋体" w:cs="宋体"/>
          <w:color w:val="000000"/>
          <w:sz w:val="24"/>
        </w:rPr>
      </w:pPr>
      <w:r>
        <w:rPr>
          <w:rFonts w:hint="eastAsia" w:hAnsi="宋体" w:cs="宋体"/>
          <w:color w:val="000000"/>
          <w:sz w:val="24"/>
        </w:rPr>
        <w:t>1、我方同意在投标人</w:t>
      </w:r>
      <w:r>
        <w:rPr>
          <w:rFonts w:hint="eastAsia" w:hAnsi="宋体" w:cs="宋体"/>
          <w:color w:val="000000"/>
          <w:kern w:val="44"/>
          <w:sz w:val="24"/>
        </w:rPr>
        <w:t>投标人须知</w:t>
      </w:r>
      <w:r>
        <w:rPr>
          <w:rFonts w:hint="eastAsia" w:hAnsi="宋体" w:cs="宋体"/>
          <w:color w:val="000000"/>
          <w:sz w:val="24"/>
        </w:rPr>
        <w:t>规定的开标日期起遵守本投标文件中的承诺且在投标有效期满之前均具有约束力。</w:t>
      </w:r>
    </w:p>
    <w:p>
      <w:pPr>
        <w:snapToGrid w:val="0"/>
        <w:spacing w:line="360" w:lineRule="auto"/>
        <w:ind w:firstLine="480" w:firstLineChars="200"/>
        <w:rPr>
          <w:rFonts w:hAnsi="宋体" w:cs="宋体"/>
          <w:color w:val="000000"/>
          <w:sz w:val="24"/>
        </w:rPr>
      </w:pPr>
      <w:r>
        <w:rPr>
          <w:rFonts w:hint="eastAsia" w:hAnsi="宋体" w:cs="宋体"/>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Ansi="宋体" w:cs="宋体"/>
          <w:color w:val="000000"/>
          <w:sz w:val="24"/>
        </w:rPr>
      </w:pPr>
      <w:r>
        <w:rPr>
          <w:rFonts w:hint="eastAsia" w:hAnsi="宋体" w:cs="宋体"/>
          <w:color w:val="000000"/>
          <w:sz w:val="24"/>
        </w:rPr>
        <w:t>(1)具有独立承担民事责任的能力；</w:t>
      </w:r>
    </w:p>
    <w:p>
      <w:pPr>
        <w:snapToGrid w:val="0"/>
        <w:spacing w:line="360" w:lineRule="auto"/>
        <w:ind w:firstLine="480" w:firstLineChars="200"/>
        <w:rPr>
          <w:rFonts w:hAnsi="宋体" w:cs="宋体"/>
          <w:color w:val="000000"/>
          <w:sz w:val="24"/>
        </w:rPr>
      </w:pPr>
      <w:r>
        <w:rPr>
          <w:rFonts w:hint="eastAsia" w:hAnsi="宋体" w:cs="宋体"/>
          <w:color w:val="000000"/>
          <w:sz w:val="24"/>
        </w:rPr>
        <w:t>(2)遵守国家法律、行政法规，具有良好的信誉和商业道德；</w:t>
      </w:r>
    </w:p>
    <w:p>
      <w:pPr>
        <w:snapToGrid w:val="0"/>
        <w:spacing w:line="360" w:lineRule="auto"/>
        <w:ind w:firstLine="480" w:firstLineChars="200"/>
        <w:rPr>
          <w:rFonts w:hAnsi="宋体" w:cs="宋体"/>
          <w:color w:val="000000"/>
          <w:sz w:val="24"/>
        </w:rPr>
      </w:pPr>
      <w:r>
        <w:rPr>
          <w:rFonts w:hint="eastAsia" w:hAnsi="宋体" w:cs="宋体"/>
          <w:color w:val="000000"/>
          <w:sz w:val="24"/>
        </w:rPr>
        <w:t>(3)具有履行合同的能力和良好的履行合同记录；</w:t>
      </w:r>
    </w:p>
    <w:p>
      <w:pPr>
        <w:snapToGrid w:val="0"/>
        <w:spacing w:line="360" w:lineRule="auto"/>
        <w:ind w:firstLine="480" w:firstLineChars="200"/>
        <w:rPr>
          <w:rFonts w:hAnsi="宋体" w:cs="宋体"/>
          <w:color w:val="000000"/>
          <w:sz w:val="24"/>
        </w:rPr>
      </w:pPr>
      <w:r>
        <w:rPr>
          <w:rFonts w:hint="eastAsia" w:hAnsi="宋体" w:cs="宋体"/>
          <w:color w:val="000000"/>
          <w:sz w:val="24"/>
        </w:rPr>
        <w:t>(4)良好的资金、财务状况；</w:t>
      </w:r>
    </w:p>
    <w:p>
      <w:pPr>
        <w:snapToGrid w:val="0"/>
        <w:spacing w:line="360" w:lineRule="auto"/>
        <w:ind w:firstLine="480" w:firstLineChars="200"/>
        <w:rPr>
          <w:rFonts w:hAnsi="宋体" w:cs="宋体"/>
          <w:color w:val="000000"/>
          <w:sz w:val="24"/>
        </w:rPr>
      </w:pPr>
      <w:r>
        <w:rPr>
          <w:rFonts w:hint="eastAsia" w:hAnsi="宋体" w:cs="宋体"/>
          <w:color w:val="000000"/>
          <w:sz w:val="24"/>
        </w:rPr>
        <w:t>(5)产品及生产所需装备符合中国政府规定的相应技术标准和环保标准；</w:t>
      </w:r>
    </w:p>
    <w:p>
      <w:pPr>
        <w:snapToGrid w:val="0"/>
        <w:spacing w:line="360" w:lineRule="auto"/>
        <w:ind w:firstLine="480" w:firstLineChars="200"/>
        <w:rPr>
          <w:rFonts w:hAnsi="宋体" w:cs="宋体"/>
          <w:color w:val="000000"/>
          <w:sz w:val="24"/>
        </w:rPr>
      </w:pPr>
      <w:r>
        <w:rPr>
          <w:rFonts w:hint="eastAsia" w:hAnsi="宋体" w:cs="宋体"/>
          <w:color w:val="000000"/>
          <w:sz w:val="24"/>
        </w:rPr>
        <w:t>(6)没有违反政府采购法规、政策的记录；</w:t>
      </w:r>
    </w:p>
    <w:p>
      <w:pPr>
        <w:snapToGrid w:val="0"/>
        <w:spacing w:line="360" w:lineRule="auto"/>
        <w:ind w:firstLine="480" w:firstLineChars="200"/>
        <w:rPr>
          <w:rFonts w:hAnsi="宋体" w:cs="宋体"/>
          <w:color w:val="000000"/>
          <w:sz w:val="24"/>
        </w:rPr>
      </w:pPr>
      <w:r>
        <w:rPr>
          <w:rFonts w:hint="eastAsia" w:hAnsi="宋体" w:cs="宋体"/>
          <w:color w:val="000000"/>
          <w:sz w:val="24"/>
        </w:rPr>
        <w:t>(7)没有发生重大经济纠纷和走私犯罪记录。</w:t>
      </w:r>
    </w:p>
    <w:p>
      <w:pPr>
        <w:snapToGrid w:val="0"/>
        <w:spacing w:line="360" w:lineRule="auto"/>
        <w:ind w:firstLine="480" w:firstLineChars="200"/>
        <w:rPr>
          <w:rFonts w:hAnsi="宋体" w:cs="宋体"/>
          <w:color w:val="000000"/>
          <w:sz w:val="24"/>
        </w:rPr>
      </w:pPr>
      <w:r>
        <w:rPr>
          <w:rFonts w:hint="eastAsia" w:hAnsi="宋体" w:cs="宋体"/>
          <w:color w:val="000000"/>
          <w:sz w:val="24"/>
        </w:rPr>
        <w:t>3、我方中标后拟在中标后将工作分包，分包承担主体是，我方承诺分包承担主体具备相应资质条件，且不再次分包。（不再将工作进行分包或本项目不允许分包的，下划线处填写“/”。）</w:t>
      </w:r>
    </w:p>
    <w:p>
      <w:pPr>
        <w:pStyle w:val="11"/>
        <w:snapToGrid w:val="0"/>
        <w:spacing w:line="360" w:lineRule="auto"/>
        <w:ind w:firstLine="480" w:firstLineChars="200"/>
        <w:rPr>
          <w:rFonts w:hAnsi="宋体" w:cs="宋体"/>
          <w:color w:val="000000"/>
          <w:sz w:val="24"/>
        </w:rPr>
      </w:pPr>
      <w:r>
        <w:rPr>
          <w:rFonts w:hint="eastAsia" w:hAnsi="宋体" w:cs="宋体"/>
          <w:color w:val="000000"/>
          <w:sz w:val="24"/>
        </w:rPr>
        <w:t>4、提供</w:t>
      </w:r>
      <w:r>
        <w:rPr>
          <w:rFonts w:hint="eastAsia" w:hAnsi="宋体" w:cs="宋体"/>
          <w:color w:val="000000"/>
          <w:kern w:val="44"/>
          <w:sz w:val="24"/>
        </w:rPr>
        <w:t>投标人须知</w:t>
      </w:r>
      <w:r>
        <w:rPr>
          <w:rFonts w:hint="eastAsia" w:hAnsi="宋体" w:cs="宋体"/>
          <w:color w:val="000000"/>
          <w:sz w:val="24"/>
        </w:rPr>
        <w:t>规定的全部投标文件</w:t>
      </w:r>
      <w:r>
        <w:rPr>
          <w:rFonts w:hint="eastAsia" w:hAnsi="宋体" w:cs="宋体"/>
          <w:color w:val="000000"/>
          <w:kern w:val="44"/>
          <w:sz w:val="24"/>
        </w:rPr>
        <w:t>。</w:t>
      </w:r>
      <w:r>
        <w:rPr>
          <w:rFonts w:hint="eastAsia" w:hAnsi="宋体" w:cs="宋体"/>
          <w:color w:val="000000"/>
          <w:sz w:val="24"/>
        </w:rPr>
        <w:t>具体内容为：</w:t>
      </w:r>
    </w:p>
    <w:p>
      <w:pPr>
        <w:snapToGrid w:val="0"/>
        <w:spacing w:line="360" w:lineRule="auto"/>
        <w:ind w:firstLine="480" w:firstLineChars="200"/>
        <w:rPr>
          <w:rFonts w:hAnsi="宋体" w:cs="宋体"/>
          <w:color w:val="000000"/>
          <w:sz w:val="24"/>
        </w:rPr>
      </w:pPr>
      <w:r>
        <w:rPr>
          <w:rFonts w:hint="eastAsia" w:hAnsi="宋体" w:cs="宋体"/>
          <w:color w:val="000000"/>
          <w:sz w:val="24"/>
        </w:rPr>
        <w:t>(1)投标(开标)一览表；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(2)投标</w:t>
      </w:r>
      <w:r>
        <w:rPr>
          <w:rFonts w:hint="eastAsia" w:hAnsi="宋体" w:cs="宋体"/>
          <w:color w:val="000000"/>
          <w:sz w:val="24"/>
          <w:lang w:val="zh-CN"/>
        </w:rPr>
        <w:t>技术文件和商务文件</w:t>
      </w:r>
      <w:r>
        <w:rPr>
          <w:rFonts w:hint="eastAsia" w:hAnsi="宋体" w:cs="宋体"/>
          <w:color w:val="000000"/>
          <w:sz w:val="24"/>
        </w:rPr>
        <w:t>；</w:t>
      </w:r>
    </w:p>
    <w:p>
      <w:pPr>
        <w:snapToGrid w:val="0"/>
        <w:spacing w:line="360" w:lineRule="auto"/>
        <w:ind w:firstLine="480" w:firstLineChars="200"/>
        <w:rPr>
          <w:rFonts w:hAnsi="宋体" w:cs="宋体"/>
          <w:color w:val="000000"/>
          <w:sz w:val="24"/>
        </w:rPr>
      </w:pPr>
      <w:r>
        <w:rPr>
          <w:rFonts w:hint="eastAsia" w:hAnsi="宋体" w:cs="宋体"/>
          <w:color w:val="000000"/>
          <w:sz w:val="24"/>
        </w:rPr>
        <w:t>(3)</w:t>
      </w:r>
      <w:r>
        <w:rPr>
          <w:rFonts w:hint="eastAsia" w:hAnsi="宋体" w:cs="宋体"/>
          <w:color w:val="000000"/>
          <w:kern w:val="44"/>
          <w:sz w:val="24"/>
        </w:rPr>
        <w:t>投标人须知</w:t>
      </w:r>
      <w:r>
        <w:rPr>
          <w:rFonts w:hint="eastAsia" w:hAnsi="宋体" w:cs="宋体"/>
          <w:color w:val="000000"/>
          <w:sz w:val="24"/>
        </w:rPr>
        <w:t>要求投标人提交的全部文件；</w:t>
      </w:r>
    </w:p>
    <w:p>
      <w:pPr>
        <w:snapToGrid w:val="0"/>
        <w:spacing w:line="360" w:lineRule="auto"/>
        <w:ind w:firstLine="480" w:firstLineChars="200"/>
        <w:rPr>
          <w:rFonts w:hAnsi="宋体" w:cs="宋体"/>
          <w:color w:val="000000"/>
          <w:sz w:val="24"/>
        </w:rPr>
      </w:pPr>
      <w:r>
        <w:rPr>
          <w:rFonts w:hint="eastAsia" w:hAnsi="宋体" w:cs="宋体"/>
          <w:color w:val="000000"/>
          <w:sz w:val="24"/>
        </w:rPr>
        <w:t>(4)按招标文件要求提供和交付的货物和服务的投标报价详见投标(开标)一览表；</w:t>
      </w:r>
    </w:p>
    <w:p>
      <w:pPr>
        <w:snapToGrid w:val="0"/>
        <w:spacing w:line="360" w:lineRule="auto"/>
        <w:ind w:firstLine="480" w:firstLineChars="200"/>
        <w:rPr>
          <w:rFonts w:hAnsi="宋体" w:cs="宋体"/>
          <w:color w:val="000000"/>
          <w:sz w:val="24"/>
        </w:rPr>
      </w:pPr>
      <w:r>
        <w:rPr>
          <w:rFonts w:hint="eastAsia" w:hAnsi="宋体" w:cs="宋体"/>
          <w:color w:val="000000"/>
          <w:sz w:val="24"/>
        </w:rPr>
        <w:t>(5)保证忠实地执行双方所签订的合同，并承担合同规定的责任和义务；</w:t>
      </w:r>
    </w:p>
    <w:p>
      <w:pPr>
        <w:snapToGrid w:val="0"/>
        <w:spacing w:line="360" w:lineRule="auto"/>
        <w:ind w:firstLine="480" w:firstLineChars="200"/>
        <w:rPr>
          <w:rFonts w:hAnsi="宋体" w:cs="宋体"/>
          <w:color w:val="000000"/>
          <w:sz w:val="24"/>
        </w:rPr>
      </w:pPr>
      <w:r>
        <w:rPr>
          <w:rFonts w:hint="eastAsia" w:hAnsi="宋体" w:cs="宋体"/>
          <w:color w:val="000000"/>
          <w:sz w:val="24"/>
        </w:rPr>
        <w:t>(6)保证遵守招标文件中的其他有关规定。</w:t>
      </w:r>
    </w:p>
    <w:p>
      <w:pPr>
        <w:snapToGrid w:val="0"/>
        <w:spacing w:line="360" w:lineRule="auto"/>
        <w:ind w:firstLine="480" w:firstLineChars="200"/>
        <w:rPr>
          <w:rFonts w:hAnsi="宋体" w:cs="宋体"/>
          <w:color w:val="000000"/>
          <w:sz w:val="24"/>
        </w:rPr>
      </w:pPr>
      <w:r>
        <w:rPr>
          <w:rFonts w:hint="eastAsia" w:hAnsi="宋体" w:cs="宋体"/>
          <w:color w:val="000000"/>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hAnsi="宋体" w:cs="宋体"/>
          <w:color w:val="000000"/>
          <w:sz w:val="24"/>
        </w:rPr>
      </w:pPr>
      <w:r>
        <w:rPr>
          <w:rFonts w:hint="eastAsia" w:hAnsi="宋体" w:cs="宋体"/>
          <w:color w:val="000000"/>
          <w:sz w:val="24"/>
        </w:rPr>
        <w:t>6、我方完全理解贵方不一定要接受最低价的投标。</w:t>
      </w:r>
    </w:p>
    <w:p>
      <w:pPr>
        <w:snapToGrid w:val="0"/>
        <w:spacing w:line="360" w:lineRule="auto"/>
        <w:ind w:firstLine="480" w:firstLineChars="200"/>
        <w:rPr>
          <w:rFonts w:hAnsi="宋体" w:cs="宋体"/>
          <w:color w:val="000000"/>
          <w:sz w:val="24"/>
        </w:rPr>
      </w:pPr>
      <w:r>
        <w:rPr>
          <w:rFonts w:hint="eastAsia" w:hAnsi="宋体" w:cs="宋体"/>
          <w:color w:val="000000"/>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Ansi="宋体" w:cs="宋体"/>
          <w:color w:val="000000"/>
          <w:sz w:val="24"/>
        </w:rPr>
      </w:pPr>
      <w:r>
        <w:rPr>
          <w:rFonts w:hint="eastAsia" w:hAnsi="宋体" w:cs="宋体"/>
          <w:color w:val="000000"/>
          <w:sz w:val="24"/>
        </w:rPr>
        <w:t>8、我方已详细审核全部招标文件，包括招标文件修改书(如果有)、参考资料及有关附件，确认无误。</w:t>
      </w:r>
    </w:p>
    <w:p>
      <w:pPr>
        <w:snapToGrid w:val="0"/>
        <w:spacing w:line="360" w:lineRule="auto"/>
        <w:ind w:firstLine="480" w:firstLineChars="200"/>
        <w:rPr>
          <w:rFonts w:hAnsi="宋体" w:cs="宋体"/>
          <w:color w:val="000000"/>
          <w:sz w:val="24"/>
        </w:rPr>
      </w:pPr>
      <w:r>
        <w:rPr>
          <w:rFonts w:hint="eastAsia" w:hAnsi="宋体" w:cs="宋体"/>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Ansi="宋体" w:cs="宋体"/>
          <w:color w:val="000000"/>
          <w:sz w:val="24"/>
        </w:rPr>
      </w:pPr>
      <w:r>
        <w:rPr>
          <w:rFonts w:hint="eastAsia" w:hAnsi="宋体" w:cs="宋体"/>
          <w:color w:val="000000"/>
          <w:sz w:val="24"/>
        </w:rPr>
        <w:t>a)提供虚假材料谋取中标、成交的；</w:t>
      </w:r>
    </w:p>
    <w:p>
      <w:pPr>
        <w:snapToGrid w:val="0"/>
        <w:spacing w:line="360" w:lineRule="auto"/>
        <w:ind w:firstLine="480" w:firstLineChars="200"/>
        <w:rPr>
          <w:rFonts w:hAnsi="宋体" w:cs="宋体"/>
          <w:color w:val="000000"/>
          <w:sz w:val="24"/>
        </w:rPr>
      </w:pPr>
      <w:r>
        <w:rPr>
          <w:rFonts w:hint="eastAsia" w:hAnsi="宋体" w:cs="宋体"/>
          <w:color w:val="000000"/>
          <w:sz w:val="24"/>
        </w:rPr>
        <w:t>b)采取不正当手段诋毁、排挤其他供应商的；</w:t>
      </w:r>
    </w:p>
    <w:p>
      <w:pPr>
        <w:snapToGrid w:val="0"/>
        <w:spacing w:line="360" w:lineRule="auto"/>
        <w:ind w:firstLine="480" w:firstLineChars="200"/>
        <w:rPr>
          <w:rFonts w:hAnsi="宋体" w:cs="宋体"/>
          <w:color w:val="000000"/>
          <w:sz w:val="24"/>
        </w:rPr>
      </w:pPr>
      <w:r>
        <w:rPr>
          <w:rFonts w:hint="eastAsia" w:hAnsi="宋体" w:cs="宋体"/>
          <w:color w:val="000000"/>
          <w:sz w:val="24"/>
        </w:rPr>
        <w:t>c)与采购人、其它供应商或者采购机构恶意串通的；</w:t>
      </w:r>
    </w:p>
    <w:p>
      <w:pPr>
        <w:snapToGrid w:val="0"/>
        <w:spacing w:line="360" w:lineRule="auto"/>
        <w:ind w:firstLine="480" w:firstLineChars="200"/>
        <w:rPr>
          <w:rFonts w:hAnsi="宋体" w:cs="宋体"/>
          <w:color w:val="000000"/>
          <w:sz w:val="24"/>
        </w:rPr>
      </w:pPr>
      <w:r>
        <w:rPr>
          <w:rFonts w:hint="eastAsia" w:hAnsi="宋体" w:cs="宋体"/>
          <w:color w:val="000000"/>
          <w:sz w:val="24"/>
        </w:rPr>
        <w:t>d)向采购人、采购机构行贿或者提供其他不正当利益的；</w:t>
      </w:r>
    </w:p>
    <w:p>
      <w:pPr>
        <w:snapToGrid w:val="0"/>
        <w:spacing w:line="360" w:lineRule="auto"/>
        <w:ind w:firstLine="480" w:firstLineChars="200"/>
        <w:rPr>
          <w:rFonts w:hAnsi="宋体" w:cs="宋体"/>
          <w:color w:val="000000"/>
          <w:sz w:val="24"/>
        </w:rPr>
      </w:pPr>
      <w:r>
        <w:rPr>
          <w:rFonts w:hint="eastAsia" w:hAnsi="宋体" w:cs="宋体"/>
          <w:color w:val="000000"/>
          <w:sz w:val="24"/>
        </w:rPr>
        <w:t>e)在招标采购过程中与采购人进行协商谈判的；</w:t>
      </w:r>
    </w:p>
    <w:p>
      <w:pPr>
        <w:snapToGrid w:val="0"/>
        <w:spacing w:line="360" w:lineRule="auto"/>
        <w:ind w:firstLine="480" w:firstLineChars="200"/>
        <w:rPr>
          <w:rFonts w:hAnsi="宋体" w:cs="宋体"/>
          <w:color w:val="000000"/>
          <w:sz w:val="24"/>
        </w:rPr>
      </w:pPr>
      <w:r>
        <w:rPr>
          <w:rFonts w:hint="eastAsia" w:hAnsi="宋体" w:cs="宋体"/>
          <w:color w:val="000000"/>
          <w:sz w:val="24"/>
        </w:rPr>
        <w:t>f)拒绝有关部门监督检查或提供虚假情况的。</w:t>
      </w:r>
    </w:p>
    <w:p>
      <w:pPr>
        <w:snapToGrid w:val="0"/>
        <w:spacing w:line="360" w:lineRule="auto"/>
        <w:ind w:firstLine="480" w:firstLineChars="200"/>
        <w:rPr>
          <w:rFonts w:hAnsi="宋体" w:cs="宋体"/>
          <w:color w:val="000000"/>
          <w:sz w:val="24"/>
        </w:rPr>
      </w:pPr>
      <w:r>
        <w:rPr>
          <w:rFonts w:hint="eastAsia" w:hAnsi="宋体" w:cs="宋体"/>
          <w:color w:val="000000"/>
          <w:sz w:val="24"/>
        </w:rPr>
        <w:t>供应商有前款第a)至e)项情形之一的，中标、成交无效。</w:t>
      </w:r>
    </w:p>
    <w:p>
      <w:pPr>
        <w:spacing w:line="360" w:lineRule="auto"/>
        <w:ind w:firstLine="3600" w:firstLineChars="1500"/>
        <w:rPr>
          <w:rFonts w:hAnsi="宋体" w:cs="宋体"/>
          <w:color w:val="000000"/>
          <w:sz w:val="24"/>
        </w:rPr>
      </w:pPr>
      <w:r>
        <w:rPr>
          <w:rFonts w:hint="eastAsia" w:hAnsi="宋体" w:cs="宋体"/>
          <w:color w:val="000000"/>
          <w:sz w:val="24"/>
        </w:rPr>
        <w:t>投标人名称（电子签章）：</w:t>
      </w:r>
    </w:p>
    <w:p>
      <w:pPr>
        <w:spacing w:line="360" w:lineRule="auto"/>
        <w:jc w:val="center"/>
        <w:rPr>
          <w:rFonts w:hAnsi="宋体" w:cs="宋体"/>
          <w:color w:val="000000"/>
          <w:sz w:val="24"/>
        </w:rPr>
      </w:pPr>
      <w:r>
        <w:rPr>
          <w:rFonts w:hint="eastAsia" w:hAnsi="宋体" w:cs="宋体"/>
          <w:color w:val="000000"/>
          <w:sz w:val="24"/>
        </w:rPr>
        <w:t xml:space="preserve">     日期：  年   月   日</w:t>
      </w:r>
    </w:p>
    <w:p>
      <w:pPr>
        <w:snapToGrid w:val="0"/>
        <w:spacing w:line="360" w:lineRule="auto"/>
        <w:ind w:left="680" w:leftChars="200" w:firstLine="4200" w:firstLineChars="1750"/>
        <w:rPr>
          <w:rFonts w:hAnsi="宋体" w:cs="宋体"/>
          <w:color w:val="000000"/>
          <w:sz w:val="24"/>
          <w:u w:val="single"/>
          <w:lang w:val="zh-CN"/>
        </w:rPr>
      </w:pPr>
    </w:p>
    <w:p>
      <w:pPr>
        <w:snapToGrid w:val="0"/>
        <w:spacing w:line="360" w:lineRule="auto"/>
        <w:ind w:left="680" w:leftChars="200"/>
        <w:rPr>
          <w:rFonts w:hAnsi="宋体" w:cs="宋体"/>
          <w:color w:val="000000"/>
          <w:sz w:val="24"/>
        </w:rPr>
      </w:pPr>
      <w:r>
        <w:rPr>
          <w:rFonts w:hint="eastAsia" w:hAnsi="宋体" w:cs="宋体"/>
          <w:color w:val="000000"/>
          <w:sz w:val="24"/>
          <w:lang w:val="zh-CN"/>
        </w:rPr>
        <w:t xml:space="preserve">联系人：联系电话： </w:t>
      </w:r>
    </w:p>
    <w:p>
      <w:pPr>
        <w:snapToGrid w:val="0"/>
        <w:spacing w:line="360" w:lineRule="auto"/>
        <w:ind w:left="680" w:leftChars="200"/>
        <w:rPr>
          <w:rFonts w:hAnsi="宋体" w:cs="宋体"/>
          <w:color w:val="000000"/>
          <w:sz w:val="24"/>
        </w:rPr>
      </w:pPr>
      <w:r>
        <w:rPr>
          <w:rFonts w:hint="eastAsia" w:hAnsi="宋体" w:cs="宋体"/>
          <w:color w:val="000000"/>
          <w:sz w:val="24"/>
          <w:lang w:val="zh-CN"/>
        </w:rPr>
        <w:t>联系地址：</w:t>
      </w:r>
    </w:p>
    <w:p>
      <w:pPr>
        <w:snapToGrid w:val="0"/>
        <w:spacing w:line="360" w:lineRule="auto"/>
        <w:ind w:left="680" w:leftChars="200"/>
        <w:rPr>
          <w:rFonts w:hAnsi="宋体" w:cs="宋体"/>
          <w:color w:val="000000"/>
          <w:sz w:val="24"/>
        </w:rPr>
      </w:pPr>
      <w:r>
        <w:rPr>
          <w:rFonts w:hint="eastAsia" w:hAnsi="宋体" w:cs="宋体"/>
          <w:color w:val="000000"/>
          <w:sz w:val="24"/>
          <w:lang w:val="zh-CN"/>
        </w:rPr>
        <w:t>邮政编码：传真号码：</w:t>
      </w:r>
    </w:p>
    <w:p>
      <w:pPr>
        <w:snapToGrid w:val="0"/>
        <w:spacing w:line="360" w:lineRule="auto"/>
        <w:rPr>
          <w:rFonts w:hAnsi="宋体" w:cs="宋体"/>
          <w:color w:val="000000"/>
          <w:sz w:val="24"/>
        </w:rPr>
      </w:pPr>
      <w:r>
        <w:rPr>
          <w:rFonts w:hint="eastAsia" w:hAnsi="宋体" w:cs="宋体"/>
          <w:b/>
          <w:color w:val="000000"/>
          <w:sz w:val="24"/>
          <w:lang w:val="zh-CN"/>
        </w:rPr>
        <w:t>注：未按照本投标响应函要求填报的将被视为非实质性响应投标，从而可能导致该投标被拒绝。</w:t>
      </w:r>
    </w:p>
    <w:p>
      <w:pPr>
        <w:pStyle w:val="31"/>
        <w:keepNext w:val="0"/>
        <w:pageBreakBefore w:val="0"/>
        <w:tabs>
          <w:tab w:val="clear" w:pos="720"/>
        </w:tabs>
        <w:snapToGrid w:val="0"/>
        <w:ind w:firstLine="640"/>
        <w:outlineLvl w:val="9"/>
        <w:rPr>
          <w:rFonts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31"/>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color w:val="000000"/>
          <w:kern w:val="2"/>
          <w:sz w:val="32"/>
          <w:szCs w:val="32"/>
        </w:rPr>
        <w:t>二、投标(开标)一览表</w:t>
      </w:r>
    </w:p>
    <w:p>
      <w:pPr>
        <w:snapToGrid w:val="0"/>
        <w:spacing w:line="360" w:lineRule="auto"/>
        <w:rPr>
          <w:rFonts w:hAnsi="宋体" w:cs="宋体"/>
          <w:color w:val="000000"/>
          <w:sz w:val="24"/>
        </w:rPr>
      </w:pPr>
      <w:bookmarkStart w:id="435" w:name="_Toc86217005"/>
      <w:r>
        <w:rPr>
          <w:rFonts w:hint="eastAsia" w:hAnsi="宋体" w:cs="宋体"/>
          <w:color w:val="000000"/>
          <w:sz w:val="24"/>
        </w:rPr>
        <w:t>XXX（单位名称或采购机构名称）</w:t>
      </w:r>
      <w:r>
        <w:rPr>
          <w:rFonts w:hint="eastAsia" w:hAnsi="宋体" w:cs="宋体"/>
          <w:color w:val="000000"/>
          <w:sz w:val="24"/>
          <w:lang w:val="zh-CN"/>
        </w:rPr>
        <w:t>：</w:t>
      </w:r>
    </w:p>
    <w:p>
      <w:pPr>
        <w:snapToGrid w:val="0"/>
        <w:spacing w:line="360" w:lineRule="auto"/>
        <w:ind w:firstLine="482"/>
        <w:rPr>
          <w:rFonts w:hAnsi="宋体" w:cs="宋体"/>
          <w:color w:val="000000"/>
          <w:sz w:val="24"/>
          <w:lang w:val="zh-CN"/>
        </w:rPr>
      </w:pPr>
      <w:r>
        <w:rPr>
          <w:rFonts w:hint="eastAsia" w:hAnsi="宋体" w:cs="宋体"/>
          <w:color w:val="000000"/>
          <w:sz w:val="24"/>
          <w:lang w:val="zh-CN"/>
        </w:rPr>
        <w:t>按你方招标文件要求，我们，本投标文件签字方，谨此向你方发出要约如下：如你方接受本投标，我方承诺按照如下投标(开标)一览表的价格完成</w:t>
      </w:r>
      <w:r>
        <w:rPr>
          <w:rFonts w:hint="eastAsia" w:hAnsi="宋体" w:cs="宋体"/>
          <w:color w:val="000000"/>
          <w:sz w:val="24"/>
        </w:rPr>
        <w:t>XXXXXX项目</w:t>
      </w:r>
      <w:r>
        <w:rPr>
          <w:rFonts w:hint="eastAsia" w:hAnsi="宋体" w:cs="宋体"/>
          <w:color w:val="000000"/>
          <w:sz w:val="24"/>
          <w:lang w:val="zh-CN"/>
        </w:rPr>
        <w:t>【招标文件编号：</w:t>
      </w:r>
      <w:r>
        <w:rPr>
          <w:rFonts w:hint="eastAsia" w:hAnsi="宋体" w:cs="宋体"/>
          <w:color w:val="000000"/>
          <w:sz w:val="24"/>
        </w:rPr>
        <w:t xml:space="preserve">                    】的实施</w:t>
      </w:r>
      <w:r>
        <w:rPr>
          <w:rFonts w:hint="eastAsia" w:hAnsi="宋体" w:cs="宋体"/>
          <w:color w:val="000000"/>
          <w:sz w:val="24"/>
          <w:lang w:val="zh-CN"/>
        </w:rPr>
        <w:t>。</w:t>
      </w:r>
    </w:p>
    <w:bookmarkEnd w:id="435"/>
    <w:p>
      <w:pPr>
        <w:spacing w:line="360" w:lineRule="auto"/>
        <w:jc w:val="center"/>
        <w:rPr>
          <w:rFonts w:hAnsi="宋体" w:cs="宋体"/>
          <w:b/>
          <w:sz w:val="24"/>
          <w:lang w:val="zh-CN"/>
        </w:rPr>
      </w:pPr>
      <w:r>
        <w:rPr>
          <w:rFonts w:hint="eastAsia" w:hAnsi="宋体" w:cs="宋体"/>
          <w:b/>
          <w:sz w:val="24"/>
          <w:lang w:val="zh-CN"/>
        </w:rPr>
        <w:t>投标(开标)一览表(单位均为人民币元)</w:t>
      </w:r>
    </w:p>
    <w:tbl>
      <w:tblPr>
        <w:tblStyle w:val="17"/>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b/>
                <w:sz w:val="24"/>
              </w:rPr>
            </w:pPr>
          </w:p>
          <w:p>
            <w:pPr>
              <w:spacing w:line="360" w:lineRule="auto"/>
              <w:jc w:val="center"/>
              <w:rPr>
                <w:rFonts w:hAnsi="宋体" w:cs="宋体"/>
                <w:b/>
                <w:sz w:val="24"/>
              </w:rPr>
            </w:pPr>
            <w:r>
              <w:rPr>
                <w:rFonts w:hint="eastAsia" w:hAnsi="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b/>
                <w:sz w:val="24"/>
              </w:rPr>
            </w:pPr>
            <w:r>
              <w:rPr>
                <w:rFonts w:hint="eastAsia"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hAnsi="宋体" w:eastAsia="宋体" w:cs="宋体"/>
                <w:sz w:val="24"/>
                <w:lang w:val="en-US" w:eastAsia="zh-CN"/>
              </w:rPr>
            </w:pPr>
            <w:r>
              <w:rPr>
                <w:rFonts w:hint="eastAsia" w:hAnsi="宋体" w:cs="宋体"/>
                <w:sz w:val="24"/>
                <w:lang w:val="en-US" w:eastAsia="zh-CN"/>
              </w:rPr>
              <w:t>天通卫星通信系统终端设备</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cs="宋体"/>
                <w:sz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hAnsi="宋体" w:eastAsia="宋体" w:cs="宋体"/>
                <w:sz w:val="24"/>
                <w:lang w:val="en-US" w:eastAsia="zh-CN"/>
              </w:rPr>
            </w:pPr>
            <w:r>
              <w:rPr>
                <w:rFonts w:hint="eastAsia" w:hAnsi="宋体" w:cs="宋体"/>
                <w:sz w:val="24"/>
                <w:lang w:val="en-US" w:eastAsia="zh-CN"/>
              </w:rPr>
              <w:t>天通卫星通信系统套餐服务（三年）</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hAnsi="宋体" w:eastAsia="宋体" w:cs="宋体"/>
                <w:sz w:val="24"/>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cs="宋体"/>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cs="宋体"/>
                <w:sz w:val="24"/>
                <w:lang w:val="en-US" w:eastAsia="zh-CN"/>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4"/>
              </w:rPr>
            </w:pPr>
            <w:r>
              <w:rPr>
                <w:rFonts w:hint="eastAsia" w:hAnsi="宋体" w:cs="宋体"/>
                <w:b/>
                <w:sz w:val="24"/>
              </w:rPr>
              <w:t>投标报价</w:t>
            </w:r>
            <w:r>
              <w:rPr>
                <w:rFonts w:hint="eastAsia" w:hAnsi="宋体" w:cs="宋体"/>
                <w:b/>
                <w:sz w:val="24"/>
                <w:lang w:val="en-US" w:eastAsia="zh-CN"/>
              </w:rPr>
              <w:t>总价</w:t>
            </w:r>
            <w:r>
              <w:rPr>
                <w:rFonts w:hint="eastAsia" w:hAnsi="宋体" w:cs="宋体"/>
                <w:b/>
                <w:sz w:val="24"/>
              </w:rPr>
              <w:t>（大写）</w:t>
            </w:r>
            <w:r>
              <w:rPr>
                <w:rFonts w:hint="eastAsia" w:hAnsi="宋体" w:cs="宋体"/>
                <w:b/>
                <w:sz w:val="24"/>
                <w:u w:val="single"/>
                <w:lang w:val="en-US" w:eastAsia="zh-CN"/>
              </w:rPr>
              <w:t xml:space="preserve">     万元整 </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Ansi="宋体" w:cs="宋体"/>
                <w:sz w:val="24"/>
              </w:rPr>
            </w:pPr>
            <w:r>
              <w:rPr>
                <w:rFonts w:hint="eastAsia" w:hAnsi="宋体" w:cs="宋体"/>
                <w:b/>
                <w:sz w:val="24"/>
              </w:rPr>
              <w:t>投标报价</w:t>
            </w:r>
            <w:r>
              <w:rPr>
                <w:rFonts w:hint="eastAsia" w:hAnsi="宋体" w:cs="宋体"/>
                <w:b/>
                <w:sz w:val="24"/>
                <w:lang w:val="en-US" w:eastAsia="zh-CN"/>
              </w:rPr>
              <w:t>总价</w:t>
            </w:r>
            <w:r>
              <w:rPr>
                <w:rFonts w:hint="eastAsia" w:hAnsi="宋体" w:cs="宋体"/>
                <w:b/>
                <w:sz w:val="24"/>
              </w:rPr>
              <w:t>（</w:t>
            </w:r>
            <w:r>
              <w:rPr>
                <w:rFonts w:hint="eastAsia" w:hAnsi="宋体" w:cs="宋体"/>
                <w:b/>
                <w:sz w:val="24"/>
                <w:lang w:val="en-US" w:eastAsia="zh-CN"/>
              </w:rPr>
              <w:t>小</w:t>
            </w:r>
            <w:r>
              <w:rPr>
                <w:rFonts w:hint="eastAsia" w:hAnsi="宋体" w:cs="宋体"/>
                <w:b/>
                <w:sz w:val="24"/>
              </w:rPr>
              <w:t>写）</w:t>
            </w:r>
            <w:r>
              <w:rPr>
                <w:rFonts w:hint="eastAsia" w:hAnsi="宋体" w:cs="宋体"/>
                <w:b/>
                <w:sz w:val="24"/>
                <w:u w:val="single"/>
                <w:lang w:val="en-US" w:eastAsia="zh-CN"/>
              </w:rPr>
              <w:t xml:space="preserve">       元 </w:t>
            </w:r>
          </w:p>
        </w:tc>
      </w:tr>
    </w:tbl>
    <w:p>
      <w:pPr>
        <w:snapToGrid w:val="0"/>
        <w:spacing w:line="360" w:lineRule="auto"/>
        <w:ind w:left="480"/>
        <w:rPr>
          <w:rFonts w:hAnsi="宋体" w:cs="宋体"/>
          <w:b/>
          <w:sz w:val="24"/>
          <w:lang w:val="zh-CN"/>
        </w:rPr>
      </w:pPr>
      <w:r>
        <w:rPr>
          <w:rFonts w:hint="eastAsia" w:hAnsi="宋体" w:cs="宋体"/>
          <w:b/>
          <w:sz w:val="24"/>
          <w:lang w:val="zh-CN"/>
        </w:rPr>
        <w:t>注：</w:t>
      </w:r>
    </w:p>
    <w:p>
      <w:pPr>
        <w:spacing w:line="360" w:lineRule="auto"/>
        <w:ind w:left="-3" w:leftChars="-1" w:firstLine="480" w:firstLineChars="200"/>
        <w:rPr>
          <w:rFonts w:hAnsi="宋体" w:cs="宋体"/>
          <w:sz w:val="24"/>
          <w:lang w:val="zh-CN"/>
        </w:rPr>
      </w:pPr>
      <w:r>
        <w:rPr>
          <w:rFonts w:hint="eastAsia" w:hAnsi="宋体" w:cs="宋体"/>
          <w:sz w:val="24"/>
          <w:lang w:val="zh-CN"/>
        </w:rPr>
        <w:t>1、投标人需按本表格式填写，不得自行更改。</w:t>
      </w:r>
    </w:p>
    <w:p>
      <w:pPr>
        <w:snapToGrid w:val="0"/>
        <w:spacing w:line="360" w:lineRule="auto"/>
        <w:ind w:left="480"/>
        <w:rPr>
          <w:rFonts w:hAnsi="宋体" w:cs="宋体"/>
          <w:sz w:val="24"/>
          <w:lang w:val="zh-CN"/>
        </w:rPr>
      </w:pPr>
      <w:r>
        <w:rPr>
          <w:rFonts w:hint="eastAsia" w:hAnsi="宋体" w:cs="宋体"/>
          <w:sz w:val="24"/>
          <w:lang w:val="zh-CN"/>
        </w:rPr>
        <w:t>2、有关本项目实施所涉及的一切费用（详见前附表）均计入报价。</w:t>
      </w:r>
      <w:r>
        <w:rPr>
          <w:rFonts w:hint="eastAsia" w:hAnsi="宋体" w:cs="宋体"/>
          <w:b/>
          <w:sz w:val="24"/>
          <w:lang w:val="zh-CN"/>
        </w:rPr>
        <w:t>采购人将以合同形式有偿取得货物或服务，不接受投标人给予的赠品、回扣或者与采购无关的其他商品、服务</w:t>
      </w:r>
      <w:r>
        <w:rPr>
          <w:rFonts w:hint="eastAsia" w:hAnsi="宋体" w:cs="宋体"/>
          <w:sz w:val="24"/>
          <w:lang w:val="zh-CN"/>
        </w:rPr>
        <w:t>，</w:t>
      </w:r>
      <w:r>
        <w:rPr>
          <w:rFonts w:hint="eastAsia" w:hAnsi="宋体" w:cs="宋体"/>
          <w:b/>
          <w:sz w:val="24"/>
          <w:lang w:val="zh-CN"/>
        </w:rPr>
        <w:t>各项明细费用请按实填写（不得出现“0元”“免费赠送”等形式的无偿报价）。</w:t>
      </w:r>
    </w:p>
    <w:p>
      <w:pPr>
        <w:snapToGrid w:val="0"/>
        <w:spacing w:line="360" w:lineRule="auto"/>
        <w:ind w:firstLine="480" w:firstLineChars="200"/>
        <w:jc w:val="left"/>
        <w:rPr>
          <w:rFonts w:hAnsi="宋体" w:cs="宋体"/>
          <w:sz w:val="24"/>
          <w:lang w:val="zh-CN"/>
        </w:rPr>
      </w:pPr>
      <w:r>
        <w:rPr>
          <w:rFonts w:hint="eastAsia" w:hAnsi="宋体" w:cs="宋体"/>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Ansi="宋体" w:cs="宋体"/>
          <w:sz w:val="24"/>
          <w:lang w:val="zh-CN"/>
        </w:rPr>
      </w:pPr>
      <w:r>
        <w:rPr>
          <w:rFonts w:hint="eastAsia" w:hAnsi="宋体" w:cs="宋体"/>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Ansi="宋体" w:cs="宋体"/>
          <w:sz w:val="24"/>
          <w:u w:val="single"/>
          <w:lang w:val="zh-CN"/>
        </w:rPr>
      </w:pPr>
      <w:r>
        <w:rPr>
          <w:rFonts w:hint="eastAsia" w:hAnsi="宋体" w:cs="宋体"/>
          <w:sz w:val="24"/>
          <w:szCs w:val="22"/>
          <w:lang w:val="zh-CN"/>
        </w:rPr>
        <w:t>5、</w:t>
      </w:r>
      <w:r>
        <w:rPr>
          <w:rFonts w:hint="eastAsia" w:hAnsi="宋体" w:cs="宋体"/>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Ansi="宋体" w:cs="宋体"/>
          <w:b/>
          <w:sz w:val="24"/>
        </w:rPr>
      </w:pPr>
    </w:p>
    <w:p>
      <w:pPr>
        <w:spacing w:line="360" w:lineRule="auto"/>
        <w:ind w:right="960" w:firstLine="10440" w:firstLineChars="4350"/>
        <w:rPr>
          <w:rFonts w:hAnsi="宋体" w:cs="宋体"/>
          <w:sz w:val="24"/>
        </w:rPr>
      </w:pPr>
      <w:r>
        <w:rPr>
          <w:rFonts w:hint="eastAsia" w:hAnsi="宋体" w:cs="宋体"/>
          <w:sz w:val="24"/>
        </w:rPr>
        <w:t>投标人名称（电子签章）：</w:t>
      </w:r>
    </w:p>
    <w:p>
      <w:pPr>
        <w:spacing w:line="360" w:lineRule="auto"/>
        <w:ind w:right="480"/>
        <w:jc w:val="center"/>
        <w:rPr>
          <w:rFonts w:hAnsi="宋体" w:cs="宋体"/>
          <w:sz w:val="24"/>
        </w:rPr>
      </w:pPr>
      <w:r>
        <w:rPr>
          <w:rFonts w:hint="eastAsia" w:hAnsi="宋体" w:cs="宋体"/>
          <w:sz w:val="24"/>
        </w:rPr>
        <w:t xml:space="preserve">                                                                               日期：  年   月   日</w:t>
      </w:r>
    </w:p>
    <w:p>
      <w:pPr>
        <w:widowControl/>
        <w:spacing w:line="360" w:lineRule="auto"/>
        <w:jc w:val="left"/>
        <w:rPr>
          <w:rFonts w:hAnsi="宋体" w:cs="宋体"/>
          <w:sz w:val="36"/>
          <w:szCs w:val="36"/>
          <w:lang w:val="zh-CN"/>
        </w:rPr>
        <w:sectPr>
          <w:pgSz w:w="16838" w:h="11906" w:orient="landscape"/>
          <w:pgMar w:top="1418" w:right="1276" w:bottom="1418" w:left="1247" w:header="851" w:footer="992" w:gutter="0"/>
          <w:cols w:space="720" w:num="1"/>
        </w:sectPr>
      </w:pPr>
    </w:p>
    <w:p>
      <w:pPr>
        <w:pStyle w:val="31"/>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color w:val="000000"/>
          <w:kern w:val="2"/>
          <w:sz w:val="32"/>
          <w:szCs w:val="32"/>
        </w:rPr>
        <w:t>三、中小企业声明函（如有）</w:t>
      </w:r>
    </w:p>
    <w:p>
      <w:pPr>
        <w:spacing w:line="360" w:lineRule="auto"/>
        <w:ind w:firstLine="480" w:firstLineChars="200"/>
        <w:jc w:val="left"/>
        <w:rPr>
          <w:rFonts w:hAnsi="宋体" w:cs="宋体"/>
          <w:sz w:val="24"/>
        </w:rPr>
      </w:pPr>
    </w:p>
    <w:p>
      <w:pPr>
        <w:pStyle w:val="31"/>
        <w:keepNext w:val="0"/>
        <w:pageBreakBefore w:val="0"/>
        <w:tabs>
          <w:tab w:val="clear" w:pos="720"/>
        </w:tabs>
        <w:snapToGrid w:val="0"/>
        <w:ind w:firstLine="640"/>
        <w:outlineLvl w:val="9"/>
        <w:rPr>
          <w:rFonts w:hAnsi="宋体" w:eastAsia="宋体" w:cs="宋体"/>
          <w:color w:val="000000"/>
          <w:kern w:val="2"/>
          <w:sz w:val="32"/>
          <w:szCs w:val="32"/>
        </w:rPr>
      </w:pPr>
      <w:r>
        <w:rPr>
          <w:rFonts w:hint="eastAsia" w:hAnsi="宋体" w:eastAsia="宋体" w:cs="宋体"/>
          <w:snapToGrid w:val="0"/>
          <w:kern w:val="2"/>
          <w:sz w:val="32"/>
          <w:szCs w:val="32"/>
        </w:rPr>
        <w:t>中小企业声明函（货物）</w:t>
      </w:r>
    </w:p>
    <w:p>
      <w:pPr>
        <w:spacing w:line="360" w:lineRule="auto"/>
        <w:ind w:firstLine="480" w:firstLineChars="200"/>
        <w:jc w:val="left"/>
        <w:rPr>
          <w:rFonts w:hAnsi="宋体" w:cs="宋体"/>
          <w:sz w:val="24"/>
        </w:rPr>
      </w:pPr>
      <w:r>
        <w:rPr>
          <w:rFonts w:hint="eastAsia" w:hAnsi="宋体" w:cs="宋体"/>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hAnsi="宋体" w:cs="宋体"/>
          <w:sz w:val="24"/>
        </w:rPr>
      </w:pPr>
      <w:r>
        <w:rPr>
          <w:rFonts w:hint="eastAsia" w:hAnsi="宋体" w:cs="宋体"/>
          <w:sz w:val="24"/>
        </w:rPr>
        <w:t>的具体情况如下：</w:t>
      </w:r>
    </w:p>
    <w:p>
      <w:pPr>
        <w:spacing w:line="360" w:lineRule="auto"/>
        <w:ind w:firstLine="480" w:firstLineChars="200"/>
        <w:jc w:val="left"/>
        <w:rPr>
          <w:rFonts w:hAnsi="宋体" w:cs="宋体"/>
          <w:sz w:val="24"/>
        </w:rPr>
      </w:pPr>
      <w:r>
        <w:rPr>
          <w:rFonts w:hint="eastAsia" w:hAnsi="宋体" w:cs="宋体"/>
          <w:sz w:val="24"/>
        </w:rPr>
        <w:t>1. （标的名称） ， 属于（采购文件中明确的所属行业）行业；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hAnsi="宋体" w:cs="宋体"/>
          <w:sz w:val="24"/>
        </w:rPr>
      </w:pPr>
      <w:r>
        <w:rPr>
          <w:rFonts w:hint="eastAsia" w:hAnsi="宋体" w:cs="宋体"/>
          <w:sz w:val="24"/>
        </w:rPr>
        <w:t>2. （标的名称） ， 属于（采购文件中明确的所属行业）行业； 制造商为（ 企业名称）， 从业人员 人， 营业收入为 万元， 资产总额为 万元， 属于（中型企业、 小型</w:t>
      </w:r>
    </w:p>
    <w:p>
      <w:pPr>
        <w:spacing w:line="360" w:lineRule="auto"/>
        <w:ind w:firstLine="480" w:firstLineChars="200"/>
        <w:jc w:val="left"/>
        <w:rPr>
          <w:rFonts w:hAnsi="宋体" w:cs="宋体"/>
          <w:sz w:val="24"/>
        </w:rPr>
      </w:pPr>
      <w:r>
        <w:rPr>
          <w:rFonts w:hint="eastAsia" w:hAnsi="宋体" w:cs="宋体"/>
          <w:sz w:val="24"/>
        </w:rPr>
        <w:t>企业、 微型企业）；</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firstLine="480" w:firstLineChars="200"/>
        <w:jc w:val="left"/>
        <w:rPr>
          <w:rFonts w:hAnsi="宋体" w:cs="宋体"/>
          <w:sz w:val="24"/>
        </w:rPr>
      </w:pPr>
    </w:p>
    <w:p>
      <w:pPr>
        <w:spacing w:line="360" w:lineRule="auto"/>
        <w:ind w:right="1040"/>
        <w:jc w:val="right"/>
        <w:rPr>
          <w:rFonts w:hAnsi="宋体" w:cs="宋体"/>
          <w:sz w:val="24"/>
        </w:rPr>
      </w:pPr>
      <w:r>
        <w:rPr>
          <w:rFonts w:hint="eastAsia" w:hAnsi="宋体" w:cs="宋体"/>
          <w:sz w:val="24"/>
        </w:rPr>
        <w:t>投标人名称（盖章/电子签章）：</w:t>
      </w:r>
    </w:p>
    <w:p>
      <w:pPr>
        <w:spacing w:line="360" w:lineRule="auto"/>
        <w:ind w:right="1120" w:firstLine="4680" w:firstLineChars="1950"/>
        <w:rPr>
          <w:rFonts w:hAnsi="宋体" w:cs="宋体"/>
          <w:sz w:val="24"/>
        </w:rPr>
      </w:pPr>
      <w:r>
        <w:rPr>
          <w:rFonts w:hint="eastAsia" w:hAnsi="宋体" w:cs="宋体"/>
          <w:sz w:val="24"/>
        </w:rPr>
        <w:t>日 期：</w:t>
      </w:r>
    </w:p>
    <w:p>
      <w:pPr>
        <w:wordWrap w:val="0"/>
        <w:spacing w:line="360" w:lineRule="auto"/>
        <w:ind w:firstLine="480" w:firstLineChars="200"/>
        <w:jc w:val="right"/>
        <w:rPr>
          <w:rFonts w:hAnsi="宋体" w:cs="宋体"/>
          <w:sz w:val="24"/>
        </w:rPr>
      </w:pPr>
    </w:p>
    <w:p>
      <w:pPr>
        <w:pStyle w:val="31"/>
        <w:keepNext w:val="0"/>
        <w:pageBreakBefore w:val="0"/>
        <w:tabs>
          <w:tab w:val="clear" w:pos="720"/>
        </w:tabs>
        <w:snapToGrid w:val="0"/>
        <w:ind w:firstLine="640"/>
        <w:outlineLvl w:val="9"/>
        <w:rPr>
          <w:rFonts w:hAnsi="宋体" w:eastAsia="宋体" w:cs="宋体"/>
          <w:sz w:val="24"/>
        </w:rPr>
      </w:pPr>
      <w:r>
        <w:rPr>
          <w:rFonts w:hint="eastAsia" w:hAnsi="宋体" w:eastAsia="宋体" w:cs="宋体"/>
          <w:sz w:val="24"/>
        </w:rPr>
        <w:br w:type="page"/>
      </w:r>
      <w:r>
        <w:rPr>
          <w:rFonts w:hint="eastAsia" w:hAnsi="宋体" w:eastAsia="宋体" w:cs="宋体"/>
          <w:snapToGrid w:val="0"/>
          <w:kern w:val="2"/>
          <w:sz w:val="32"/>
          <w:szCs w:val="32"/>
        </w:rPr>
        <w:t>中小企业声明函（工程、 服务）</w:t>
      </w:r>
    </w:p>
    <w:p>
      <w:pPr>
        <w:spacing w:line="360" w:lineRule="auto"/>
        <w:ind w:firstLine="360" w:firstLineChars="150"/>
        <w:jc w:val="left"/>
        <w:rPr>
          <w:rFonts w:hAnsi="宋体" w:cs="宋体"/>
          <w:sz w:val="24"/>
        </w:rPr>
      </w:pPr>
      <w:r>
        <w:rPr>
          <w:rFonts w:hint="eastAsia"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1.</w:t>
      </w:r>
      <w:r>
        <w:rPr>
          <w:rFonts w:hint="eastAsia" w:hAnsi="宋体" w:cs="宋体"/>
          <w:sz w:val="24"/>
          <w:u w:val="single"/>
        </w:rPr>
        <w:t>（标的名称）</w:t>
      </w:r>
      <w:r>
        <w:rPr>
          <w:rFonts w:hint="eastAsia" w:hAnsi="宋体" w:cs="宋体"/>
          <w:sz w:val="24"/>
        </w:rPr>
        <w:t xml:space="preserve"> ，属于 </w:t>
      </w:r>
      <w:r>
        <w:rPr>
          <w:rFonts w:hint="eastAsia" w:hAnsi="宋体" w:cs="宋体"/>
          <w:sz w:val="24"/>
          <w:u w:val="single"/>
        </w:rPr>
        <w:t>（采购文件中明确的所属行业）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2.</w:t>
      </w:r>
      <w:r>
        <w:rPr>
          <w:rFonts w:hint="eastAsia" w:hAnsi="宋体" w:cs="宋体"/>
          <w:sz w:val="24"/>
          <w:u w:val="single"/>
        </w:rPr>
        <w:t xml:space="preserve">（标的名称） </w:t>
      </w:r>
      <w:r>
        <w:rPr>
          <w:rFonts w:hint="eastAsia" w:hAnsi="宋体" w:cs="宋体"/>
          <w:sz w:val="24"/>
        </w:rPr>
        <w:t xml:space="preserve">，属于 </w:t>
      </w:r>
      <w:r>
        <w:rPr>
          <w:rFonts w:hint="eastAsia" w:hAnsi="宋体" w:cs="宋体"/>
          <w:sz w:val="24"/>
          <w:u w:val="single"/>
        </w:rPr>
        <w:t>（采购文件中明确的所属行业）</w:t>
      </w:r>
      <w:r>
        <w:rPr>
          <w:rFonts w:hint="eastAsia" w:hAnsi="宋体" w:cs="宋体"/>
          <w:sz w:val="24"/>
        </w:rPr>
        <w:t xml:space="preserve"> ；承建（承接）企业为 </w:t>
      </w:r>
      <w:r>
        <w:rPr>
          <w:rFonts w:hint="eastAsia" w:hAnsi="宋体" w:cs="宋体"/>
          <w:sz w:val="24"/>
          <w:u w:val="single"/>
        </w:rPr>
        <w:t>（企业名称）</w:t>
      </w:r>
      <w:r>
        <w:rPr>
          <w:rFonts w:hint="eastAsia" w:hAnsi="宋体" w:cs="宋体"/>
          <w:sz w:val="24"/>
        </w:rPr>
        <w:t xml:space="preserve"> ，从业人员人，营业收入为万元，资产总额为万元，属于 </w:t>
      </w:r>
      <w:r>
        <w:rPr>
          <w:rFonts w:hint="eastAsia" w:hAnsi="宋体" w:cs="宋体"/>
          <w:sz w:val="24"/>
          <w:u w:val="single"/>
        </w:rPr>
        <w:t>（中型企业、小型企业、微型企业）</w:t>
      </w:r>
      <w:r>
        <w:rPr>
          <w:rFonts w:hint="eastAsia" w:hAnsi="宋体" w:cs="宋体"/>
          <w:sz w:val="24"/>
        </w:rPr>
        <w:t xml:space="preserve"> ；</w:t>
      </w:r>
    </w:p>
    <w:p>
      <w:pPr>
        <w:spacing w:line="360" w:lineRule="auto"/>
        <w:ind w:firstLine="480" w:firstLineChars="200"/>
        <w:jc w:val="left"/>
        <w:rPr>
          <w:rFonts w:hAnsi="宋体" w:cs="宋体"/>
          <w:sz w:val="24"/>
        </w:rPr>
      </w:pPr>
      <w:r>
        <w:rPr>
          <w:rFonts w:hint="eastAsia" w:hAnsi="宋体" w:cs="宋体"/>
          <w:sz w:val="24"/>
        </w:rPr>
        <w:t>……</w:t>
      </w:r>
    </w:p>
    <w:p>
      <w:pPr>
        <w:spacing w:line="360" w:lineRule="auto"/>
        <w:ind w:firstLine="480" w:firstLineChars="20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ind w:right="1040"/>
        <w:jc w:val="right"/>
        <w:rPr>
          <w:rFonts w:hAnsi="宋体" w:cs="宋体"/>
          <w:sz w:val="24"/>
        </w:rPr>
      </w:pPr>
      <w:r>
        <w:rPr>
          <w:rFonts w:hint="eastAsia" w:hAnsi="宋体" w:cs="宋体"/>
          <w:sz w:val="24"/>
        </w:rPr>
        <w:t>投标人名称（盖章/电子签章）：</w:t>
      </w:r>
    </w:p>
    <w:p>
      <w:pPr>
        <w:spacing w:line="360" w:lineRule="auto"/>
        <w:ind w:right="1120" w:firstLine="4680" w:firstLineChars="1950"/>
        <w:rPr>
          <w:rFonts w:hAnsi="宋体" w:cs="宋体"/>
          <w:b/>
          <w:szCs w:val="21"/>
        </w:rPr>
      </w:pPr>
      <w:r>
        <w:rPr>
          <w:rFonts w:hint="eastAsia" w:hAnsi="宋体" w:cs="宋体"/>
          <w:sz w:val="24"/>
        </w:rPr>
        <w:t>日 期：</w:t>
      </w:r>
    </w:p>
    <w:p>
      <w:pPr>
        <w:spacing w:line="360" w:lineRule="auto"/>
        <w:ind w:firstLine="502" w:firstLineChars="147"/>
        <w:jc w:val="left"/>
        <w:rPr>
          <w:rFonts w:hAnsi="宋体" w:cs="宋体"/>
          <w:b/>
          <w:szCs w:val="21"/>
        </w:rPr>
      </w:pPr>
    </w:p>
    <w:p>
      <w:pPr>
        <w:spacing w:line="360" w:lineRule="auto"/>
        <w:ind w:firstLine="325" w:firstLineChars="147"/>
        <w:jc w:val="left"/>
        <w:rPr>
          <w:rFonts w:hAnsi="宋体" w:cs="宋体"/>
          <w:b/>
          <w:sz w:val="22"/>
          <w:szCs w:val="15"/>
        </w:rPr>
      </w:pPr>
      <w:r>
        <w:rPr>
          <w:rFonts w:hint="eastAsia" w:hAnsi="宋体" w:cs="宋体"/>
          <w:b/>
          <w:sz w:val="22"/>
          <w:szCs w:val="15"/>
        </w:rPr>
        <w:t>从业人员、营业收入、资产总额填报上一年度数据，无上一年度数据的新成立企业可不填报。</w:t>
      </w:r>
    </w:p>
    <w:p>
      <w:pPr>
        <w:spacing w:line="360" w:lineRule="auto"/>
        <w:ind w:right="420"/>
        <w:rPr>
          <w:rFonts w:hAnsi="宋体" w:cs="宋体"/>
          <w:sz w:val="24"/>
        </w:rPr>
      </w:pPr>
    </w:p>
    <w:p>
      <w:pPr>
        <w:spacing w:line="360" w:lineRule="auto"/>
        <w:ind w:right="420"/>
        <w:rPr>
          <w:rFonts w:hAnsi="宋体" w:cs="宋体"/>
          <w:sz w:val="24"/>
        </w:rPr>
      </w:pPr>
      <w:r>
        <w:rPr>
          <w:rFonts w:hint="eastAsia" w:hAnsi="宋体" w:cs="宋体"/>
          <w:sz w:val="24"/>
        </w:rPr>
        <w:t xml:space="preserve">   注：</w:t>
      </w:r>
      <w:r>
        <w:rPr>
          <w:rFonts w:hint="eastAsia" w:hAnsi="宋体" w:cs="宋体"/>
          <w:b/>
          <w:sz w:val="24"/>
        </w:rPr>
        <w:t>投标人提供的中小企业声明函与实际情况不符的，投标价格不可享受价格扣除。</w:t>
      </w:r>
      <w:r>
        <w:rPr>
          <w:rFonts w:hint="eastAsia" w:hAnsi="宋体" w:cs="宋体"/>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rFonts w:hAnsi="宋体" w:cs="宋体"/>
          <w:sz w:val="36"/>
          <w:szCs w:val="36"/>
        </w:rPr>
        <w:sectPr>
          <w:pgSz w:w="11906" w:h="16838"/>
          <w:pgMar w:top="1247" w:right="1418" w:bottom="1276" w:left="1418" w:header="851" w:footer="992" w:gutter="0"/>
          <w:cols w:space="720" w:num="1"/>
        </w:sectPr>
      </w:pPr>
    </w:p>
    <w:p>
      <w:pPr>
        <w:spacing w:line="360" w:lineRule="auto"/>
        <w:jc w:val="center"/>
        <w:outlineLvl w:val="0"/>
        <w:rPr>
          <w:rFonts w:hAnsi="宋体" w:cs="宋体"/>
          <w:b/>
          <w:color w:val="000000"/>
          <w:sz w:val="36"/>
          <w:szCs w:val="36"/>
        </w:rPr>
      </w:pPr>
      <w:r>
        <w:rPr>
          <w:rFonts w:hint="eastAsia" w:hAnsi="宋体" w:cs="宋体"/>
          <w:color w:val="000000"/>
          <w:sz w:val="36"/>
          <w:szCs w:val="36"/>
          <w:lang w:val="zh-CN"/>
        </w:rPr>
        <w:t>▲</w:t>
      </w:r>
      <w:r>
        <w:rPr>
          <w:rFonts w:hint="eastAsia" w:hAnsi="宋体" w:cs="宋体"/>
          <w:b/>
          <w:color w:val="000000"/>
          <w:sz w:val="36"/>
          <w:szCs w:val="36"/>
        </w:rPr>
        <w:t>资信技术文件部分</w:t>
      </w:r>
    </w:p>
    <w:p>
      <w:pPr>
        <w:spacing w:line="360" w:lineRule="auto"/>
        <w:jc w:val="center"/>
        <w:outlineLvl w:val="0"/>
        <w:rPr>
          <w:rFonts w:hAnsi="宋体" w:cs="宋体"/>
          <w:b/>
          <w:color w:val="000000"/>
          <w:sz w:val="24"/>
        </w:rPr>
      </w:pPr>
    </w:p>
    <w:p>
      <w:pPr>
        <w:spacing w:line="360" w:lineRule="auto"/>
        <w:jc w:val="center"/>
        <w:outlineLvl w:val="0"/>
        <w:rPr>
          <w:rFonts w:hAnsi="宋体" w:cs="宋体"/>
          <w:b/>
          <w:sz w:val="28"/>
          <w:szCs w:val="28"/>
        </w:rPr>
      </w:pPr>
      <w:r>
        <w:rPr>
          <w:rFonts w:hint="eastAsia" w:hAnsi="宋体" w:cs="宋体"/>
          <w:b/>
          <w:sz w:val="28"/>
          <w:szCs w:val="28"/>
        </w:rPr>
        <w:t>目录</w:t>
      </w:r>
    </w:p>
    <w:p>
      <w:pPr>
        <w:pStyle w:val="32"/>
        <w:spacing w:line="360" w:lineRule="auto"/>
        <w:rPr>
          <w:rFonts w:ascii="宋体" w:hAnsi="宋体" w:eastAsia="宋体" w:cs="宋体"/>
        </w:rPr>
      </w:pPr>
      <w:r>
        <w:rPr>
          <w:rFonts w:hint="eastAsia" w:ascii="宋体" w:hAnsi="宋体" w:eastAsia="宋体" w:cs="宋体"/>
        </w:rPr>
        <w:t>（1）营业执照(或事业法人登记证或其他工商等登记证明材料)复印件（投标人为 然人的，提供自然人的身份证明）………………………………………………（页码）</w:t>
      </w:r>
    </w:p>
    <w:p>
      <w:pPr>
        <w:pStyle w:val="32"/>
        <w:spacing w:line="360" w:lineRule="auto"/>
        <w:rPr>
          <w:rFonts w:ascii="宋体" w:hAnsi="宋体" w:eastAsia="宋体" w:cs="宋体"/>
        </w:rPr>
      </w:pPr>
      <w:r>
        <w:rPr>
          <w:rFonts w:hint="eastAsia" w:ascii="宋体" w:hAnsi="宋体" w:eastAsia="宋体" w:cs="宋体"/>
        </w:rPr>
        <w:t>（2）资信文件复印件（如果要求提供） …………………………………（页码）</w:t>
      </w:r>
    </w:p>
    <w:p>
      <w:pPr>
        <w:pStyle w:val="32"/>
        <w:spacing w:line="360" w:lineRule="auto"/>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zh-CN"/>
        </w:rPr>
        <w:t>主要业绩证明…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pPr>
        <w:pStyle w:val="32"/>
        <w:spacing w:line="360" w:lineRule="auto"/>
        <w:rPr>
          <w:rFonts w:ascii="宋体" w:hAnsi="宋体" w:eastAsia="宋体" w:cs="宋体"/>
        </w:rPr>
      </w:pPr>
      <w:bookmarkStart w:id="436" w:name="OLE_LINK7"/>
      <w:bookmarkStart w:id="437" w:name="OLE_LINK6"/>
      <w:bookmarkStart w:id="438" w:name="OLE_LINK5"/>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）其他商务文件或说明</w:t>
      </w:r>
      <w:r>
        <w:rPr>
          <w:rFonts w:hint="eastAsia" w:ascii="宋体" w:hAnsi="宋体" w:eastAsia="宋体" w:cs="宋体"/>
          <w:lang w:val="zh-CN"/>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bookmarkEnd w:id="436"/>
      <w:bookmarkEnd w:id="437"/>
    </w:p>
    <w:bookmarkEnd w:id="438"/>
    <w:p>
      <w:pPr>
        <w:spacing w:line="360" w:lineRule="auto"/>
        <w:ind w:firstLine="480" w:firstLineChars="200"/>
        <w:outlineLvl w:val="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）技术（服务）方案…………</w:t>
      </w:r>
      <w:r>
        <w:rPr>
          <w:rFonts w:hint="eastAsia" w:hAnsi="宋体" w:cs="宋体"/>
          <w:sz w:val="24"/>
          <w:lang w:val="zh-CN"/>
        </w:rPr>
        <w:t>……………………</w:t>
      </w:r>
      <w:r>
        <w:rPr>
          <w:rFonts w:hint="eastAsia" w:hAnsi="宋体" w:cs="宋体"/>
          <w:sz w:val="24"/>
        </w:rPr>
        <w:t>………………………（页码）</w:t>
      </w:r>
    </w:p>
    <w:p>
      <w:pPr>
        <w:spacing w:line="360" w:lineRule="auto"/>
        <w:ind w:firstLine="480" w:firstLineChars="200"/>
        <w:outlineLvl w:val="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）技术（服务）偏离说明表……</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）材料、设备、工具等投入计划  ……………………………………（页码）</w:t>
      </w:r>
    </w:p>
    <w:p>
      <w:pPr>
        <w:spacing w:line="360" w:lineRule="auto"/>
        <w:ind w:firstLine="480" w:firstLineChars="200"/>
        <w:rPr>
          <w:rFonts w:hAnsi="宋体"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w:t>
      </w:r>
      <w:r>
        <w:rPr>
          <w:rFonts w:hint="eastAsia" w:hAnsi="宋体" w:cs="宋体"/>
          <w:snapToGrid w:val="0"/>
          <w:sz w:val="24"/>
        </w:rPr>
        <w:t xml:space="preserve">投标人的各项服务承诺 </w:t>
      </w:r>
      <w:r>
        <w:rPr>
          <w:rFonts w:hint="eastAsia" w:hAnsi="宋体" w:cs="宋体"/>
          <w:sz w:val="24"/>
          <w:lang w:val="zh-CN"/>
        </w:rPr>
        <w:t>……………</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b/>
          <w:bCs/>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）投标人</w:t>
      </w:r>
      <w:r>
        <w:rPr>
          <w:rFonts w:hint="eastAsia" w:hAnsi="宋体" w:cs="宋体"/>
          <w:sz w:val="24"/>
          <w:lang w:val="zh-CN"/>
        </w:rPr>
        <w:t>认为需要的其他技术文件或说明……………………………</w:t>
      </w:r>
      <w:r>
        <w:rPr>
          <w:rFonts w:hint="eastAsia" w:hAnsi="宋体" w:cs="宋体"/>
          <w:sz w:val="24"/>
        </w:rPr>
        <w:t>（页码）</w:t>
      </w:r>
    </w:p>
    <w:p>
      <w:pPr>
        <w:spacing w:line="360" w:lineRule="auto"/>
        <w:ind w:firstLine="480" w:firstLineChars="200"/>
        <w:rPr>
          <w:rFonts w:hAnsi="宋体" w:cs="宋体"/>
          <w:sz w:val="24"/>
          <w:lang w:val="zh-CN"/>
        </w:rPr>
      </w:pPr>
      <w:r>
        <w:rPr>
          <w:rFonts w:hint="eastAsia" w:hAnsi="宋体" w:cs="宋体"/>
          <w:sz w:val="24"/>
        </w:rPr>
        <w:t>（1</w:t>
      </w:r>
      <w:r>
        <w:rPr>
          <w:rFonts w:hint="eastAsia" w:hAnsi="宋体" w:cs="宋体"/>
          <w:sz w:val="24"/>
          <w:lang w:val="en-US" w:eastAsia="zh-CN"/>
        </w:rPr>
        <w:t>0</w:t>
      </w:r>
      <w:r>
        <w:rPr>
          <w:rFonts w:hint="eastAsia" w:hAnsi="宋体" w:cs="宋体"/>
          <w:sz w:val="24"/>
        </w:rPr>
        <w:t>）</w:t>
      </w:r>
      <w:r>
        <w:rPr>
          <w:rFonts w:hint="eastAsia" w:hAnsi="宋体" w:cs="宋体"/>
          <w:sz w:val="24"/>
          <w:lang w:val="zh-CN"/>
        </w:rPr>
        <w:t>关于对招标文件中商务、合同有关条款的拒绝声明…</w:t>
      </w:r>
      <w:r>
        <w:rPr>
          <w:rFonts w:hint="eastAsia" w:hAnsi="宋体" w:cs="宋体"/>
          <w:sz w:val="24"/>
        </w:rPr>
        <w:t>……</w:t>
      </w:r>
      <w:r>
        <w:rPr>
          <w:rFonts w:hint="eastAsia" w:hAnsi="宋体" w:cs="宋体"/>
          <w:sz w:val="24"/>
          <w:lang w:val="zh-CN"/>
        </w:rPr>
        <w:t>…………</w:t>
      </w:r>
      <w:r>
        <w:rPr>
          <w:rFonts w:hint="eastAsia" w:hAnsi="宋体" w:cs="宋体"/>
          <w:sz w:val="24"/>
        </w:rPr>
        <w:t>（页码）</w:t>
      </w:r>
    </w:p>
    <w:p>
      <w:pPr>
        <w:spacing w:line="360" w:lineRule="auto"/>
        <w:ind w:firstLine="480" w:firstLineChars="200"/>
        <w:rPr>
          <w:rFonts w:hAnsi="宋体" w:cs="宋体"/>
          <w:color w:val="000000"/>
          <w:sz w:val="24"/>
        </w:rPr>
      </w:pPr>
    </w:p>
    <w:p>
      <w:pPr>
        <w:spacing w:line="360" w:lineRule="auto"/>
        <w:rPr>
          <w:rFonts w:hAnsi="宋体" w:cs="宋体"/>
          <w:b/>
          <w:bCs/>
          <w:color w:val="000000"/>
          <w:sz w:val="24"/>
        </w:rPr>
      </w:pPr>
      <w:r>
        <w:rPr>
          <w:rFonts w:hint="eastAsia" w:hAnsi="宋体" w:cs="宋体"/>
          <w:b/>
          <w:bCs/>
          <w:color w:val="000000"/>
          <w:sz w:val="24"/>
        </w:rPr>
        <w:t>注：以上目录是基本格式要求，各投标人可根据自身情况进一步细化。</w:t>
      </w: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snapToGrid w:val="0"/>
        <w:spacing w:line="360" w:lineRule="auto"/>
        <w:jc w:val="center"/>
        <w:rPr>
          <w:rFonts w:hAnsi="宋体" w:cs="宋体"/>
          <w:b/>
          <w:color w:val="000000"/>
          <w:sz w:val="32"/>
          <w:szCs w:val="32"/>
          <w:lang w:val="zh-CN"/>
        </w:rPr>
      </w:pPr>
    </w:p>
    <w:p>
      <w:pPr>
        <w:numPr>
          <w:ilvl w:val="0"/>
          <w:numId w:val="6"/>
        </w:numPr>
        <w:spacing w:line="360" w:lineRule="auto"/>
        <w:jc w:val="center"/>
        <w:rPr>
          <w:rFonts w:hAnsi="宋体" w:cs="宋体"/>
          <w:b/>
          <w:color w:val="000000"/>
          <w:sz w:val="30"/>
          <w:szCs w:val="30"/>
        </w:rPr>
      </w:pPr>
      <w:r>
        <w:rPr>
          <w:rFonts w:hint="eastAsia" w:hAnsi="宋体" w:cs="宋体"/>
          <w:b/>
          <w:color w:val="000000"/>
          <w:sz w:val="32"/>
          <w:szCs w:val="32"/>
          <w:lang w:val="zh-CN"/>
        </w:rPr>
        <w:br w:type="page"/>
      </w:r>
      <w:r>
        <w:rPr>
          <w:rFonts w:hint="eastAsia" w:hAnsi="宋体" w:cs="宋体"/>
          <w:b/>
          <w:color w:val="000000"/>
          <w:sz w:val="30"/>
          <w:szCs w:val="30"/>
        </w:rPr>
        <w:t>营业执照(或事业法人登记证或其他工商等登记证明材料)复印件（投标人为自然人的，提供自然人的身份证明）</w:t>
      </w:r>
    </w:p>
    <w:p>
      <w:pPr>
        <w:spacing w:line="360" w:lineRule="auto"/>
        <w:ind w:left="720"/>
        <w:rPr>
          <w:rFonts w:hAnsi="宋体" w:cs="宋体"/>
          <w:b/>
          <w:color w:val="000000"/>
          <w:sz w:val="30"/>
          <w:szCs w:val="30"/>
        </w:rPr>
      </w:pPr>
    </w:p>
    <w:p>
      <w:pPr>
        <w:snapToGrid w:val="0"/>
        <w:spacing w:line="360" w:lineRule="auto"/>
        <w:jc w:val="right"/>
        <w:rPr>
          <w:rFonts w:hAnsi="宋体" w:cs="宋体"/>
          <w:sz w:val="24"/>
          <w:lang w:val="zh-CN"/>
        </w:rPr>
      </w:pPr>
      <w:r>
        <w:rPr>
          <w:rFonts w:hint="eastAsia" w:hAnsi="宋体" w:cs="宋体"/>
          <w:sz w:val="24"/>
          <w:lang w:val="zh-CN"/>
        </w:rPr>
        <w:t xml:space="preserve">投标人名称(电子签章)：                              </w:t>
      </w:r>
    </w:p>
    <w:p>
      <w:pPr>
        <w:snapToGrid w:val="0"/>
        <w:spacing w:line="360" w:lineRule="auto"/>
        <w:ind w:left="720"/>
        <w:jc w:val="right"/>
        <w:rPr>
          <w:rFonts w:hAnsi="宋体" w:cs="宋体"/>
          <w:sz w:val="24"/>
          <w:lang w:val="zh-CN"/>
        </w:rPr>
      </w:pPr>
      <w:r>
        <w:rPr>
          <w:rFonts w:hint="eastAsia" w:hAnsi="宋体" w:cs="宋体"/>
          <w:sz w:val="24"/>
          <w:lang w:val="zh-CN"/>
        </w:rPr>
        <w:t xml:space="preserve">                 日期：  年  月 日</w:t>
      </w:r>
    </w:p>
    <w:p>
      <w:pPr>
        <w:snapToGrid w:val="0"/>
        <w:spacing w:line="360" w:lineRule="auto"/>
        <w:ind w:left="720"/>
        <w:jc w:val="right"/>
        <w:rPr>
          <w:rFonts w:hAnsi="宋体" w:cs="宋体"/>
          <w:sz w:val="24"/>
          <w:lang w:val="zh-CN"/>
        </w:rPr>
      </w:pPr>
    </w:p>
    <w:p>
      <w:pPr>
        <w:snapToGrid w:val="0"/>
        <w:spacing w:line="360" w:lineRule="auto"/>
        <w:ind w:left="720"/>
        <w:jc w:val="right"/>
        <w:rPr>
          <w:rFonts w:hAnsi="宋体" w:cs="宋体"/>
          <w:sz w:val="24"/>
          <w:lang w:val="zh-CN"/>
        </w:rPr>
      </w:pPr>
    </w:p>
    <w:p>
      <w:pPr>
        <w:snapToGrid w:val="0"/>
        <w:spacing w:line="360" w:lineRule="auto"/>
        <w:ind w:firstLine="576"/>
        <w:rPr>
          <w:rFonts w:hAnsi="宋体" w:cs="宋体"/>
          <w:sz w:val="24"/>
          <w:lang w:val="zh-CN"/>
        </w:rPr>
        <w:sectPr>
          <w:pgSz w:w="11906" w:h="16838"/>
          <w:pgMar w:top="1247" w:right="1418" w:bottom="1276" w:left="1418" w:header="851" w:footer="992" w:gutter="0"/>
          <w:cols w:space="720" w:num="1"/>
        </w:sectPr>
      </w:pPr>
      <w:r>
        <w:rPr>
          <w:rFonts w:hint="eastAsia" w:hAnsi="宋体" w:cs="宋体"/>
          <w:b/>
          <w:sz w:val="30"/>
          <w:szCs w:val="30"/>
        </w:rPr>
        <w:br w:type="page"/>
      </w:r>
    </w:p>
    <w:p>
      <w:pPr>
        <w:spacing w:line="360" w:lineRule="auto"/>
        <w:jc w:val="center"/>
        <w:rPr>
          <w:rFonts w:hAnsi="宋体" w:cs="宋体"/>
          <w:b/>
          <w:sz w:val="32"/>
          <w:szCs w:val="32"/>
        </w:rPr>
      </w:pPr>
      <w:r>
        <w:rPr>
          <w:rFonts w:hint="eastAsia" w:hAnsi="宋体" w:cs="宋体"/>
          <w:b/>
          <w:sz w:val="32"/>
          <w:szCs w:val="32"/>
        </w:rPr>
        <w:t>三、资信文件复印件（如果要求提供）</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b/>
          <w:bCs/>
          <w:sz w:val="32"/>
          <w:szCs w:val="32"/>
        </w:rPr>
      </w:pPr>
    </w:p>
    <w:p>
      <w:pPr>
        <w:snapToGrid w:val="0"/>
        <w:spacing w:line="360" w:lineRule="auto"/>
        <w:ind w:firstLine="576"/>
        <w:jc w:val="center"/>
        <w:rPr>
          <w:rFonts w:hAnsi="宋体" w:cs="宋体"/>
          <w:sz w:val="24"/>
          <w:lang w:val="zh-CN"/>
        </w:rPr>
      </w:pPr>
      <w:r>
        <w:rPr>
          <w:rFonts w:hint="eastAsia" w:hAnsi="宋体" w:cs="宋体"/>
          <w:sz w:val="24"/>
          <w:lang w:val="zh-CN"/>
        </w:rPr>
        <w:t xml:space="preserve">              投标人名称(电子签章)：                              </w:t>
      </w:r>
    </w:p>
    <w:p>
      <w:pPr>
        <w:spacing w:line="360" w:lineRule="auto"/>
        <w:jc w:val="center"/>
        <w:rPr>
          <w:rFonts w:hAnsi="宋体" w:cs="宋体"/>
          <w:b/>
          <w:bCs/>
          <w:sz w:val="32"/>
          <w:szCs w:val="32"/>
        </w:rPr>
      </w:pPr>
      <w:r>
        <w:rPr>
          <w:rFonts w:hint="eastAsia" w:hAnsi="宋体" w:cs="宋体"/>
          <w:sz w:val="24"/>
          <w:lang w:val="zh-CN"/>
        </w:rPr>
        <w:t xml:space="preserve">                   日期：  年  月 日</w:t>
      </w:r>
    </w:p>
    <w:p>
      <w:pPr>
        <w:spacing w:line="360" w:lineRule="auto"/>
        <w:jc w:val="center"/>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四、</w:t>
      </w:r>
      <w:r>
        <w:rPr>
          <w:rFonts w:hint="eastAsia" w:hAnsi="宋体" w:cs="宋体"/>
          <w:b/>
          <w:sz w:val="32"/>
          <w:szCs w:val="32"/>
          <w:lang w:val="zh-CN"/>
        </w:rPr>
        <w:t>主要业绩证明</w:t>
      </w:r>
    </w:p>
    <w:p>
      <w:pPr>
        <w:autoSpaceDE w:val="0"/>
        <w:autoSpaceDN w:val="0"/>
        <w:spacing w:line="360" w:lineRule="auto"/>
        <w:ind w:firstLine="4560" w:firstLineChars="1900"/>
        <w:rPr>
          <w:rFonts w:hAnsi="宋体" w:cs="宋体"/>
          <w:sz w:val="24"/>
        </w:rPr>
      </w:pPr>
    </w:p>
    <w:p>
      <w:pPr>
        <w:autoSpaceDE w:val="0"/>
        <w:autoSpaceDN w:val="0"/>
        <w:spacing w:line="360" w:lineRule="auto"/>
        <w:ind w:firstLine="4560" w:firstLineChars="1900"/>
        <w:rPr>
          <w:rFonts w:hAnsi="宋体" w:cs="宋体"/>
          <w:sz w:val="24"/>
        </w:rPr>
      </w:pPr>
      <w:r>
        <w:rPr>
          <w:rFonts w:hint="eastAsia" w:hAnsi="宋体" w:cs="宋体"/>
          <w:sz w:val="24"/>
        </w:rPr>
        <w:t xml:space="preserve">投标人名称（电子签章）：                       </w:t>
      </w:r>
    </w:p>
    <w:p>
      <w:pPr>
        <w:autoSpaceDE w:val="0"/>
        <w:autoSpaceDN w:val="0"/>
        <w:spacing w:line="360" w:lineRule="auto"/>
        <w:rPr>
          <w:rFonts w:hAnsi="宋体" w:cs="宋体"/>
          <w:sz w:val="24"/>
        </w:rPr>
      </w:pPr>
      <w:r>
        <w:rPr>
          <w:rFonts w:hint="eastAsia" w:hAnsi="宋体" w:cs="宋体"/>
          <w:sz w:val="24"/>
        </w:rPr>
        <w:t xml:space="preserve">                                     日期：  年  月   日</w:t>
      </w:r>
    </w:p>
    <w:p>
      <w:pPr>
        <w:spacing w:line="360" w:lineRule="auto"/>
        <w:rPr>
          <w:rFonts w:hAnsi="宋体" w:cs="宋体"/>
          <w:sz w:val="24"/>
        </w:rPr>
      </w:pPr>
    </w:p>
    <w:p>
      <w:pPr>
        <w:spacing w:line="360" w:lineRule="auto"/>
        <w:rPr>
          <w:rFonts w:hAnsi="宋体" w:cs="宋体"/>
          <w:sz w:val="24"/>
        </w:rPr>
      </w:pPr>
    </w:p>
    <w:p>
      <w:pPr>
        <w:spacing w:line="360" w:lineRule="auto"/>
        <w:jc w:val="center"/>
        <w:rPr>
          <w:rFonts w:hAnsi="宋体" w:cs="宋体"/>
          <w:b/>
          <w:bCs/>
          <w:sz w:val="32"/>
          <w:szCs w:val="32"/>
        </w:rPr>
      </w:pPr>
      <w:r>
        <w:rPr>
          <w:rFonts w:hint="eastAsia" w:hAnsi="宋体" w:cs="宋体"/>
          <w:b/>
          <w:bCs/>
          <w:sz w:val="32"/>
          <w:szCs w:val="32"/>
        </w:rPr>
        <w:t>五、</w:t>
      </w:r>
      <w:bookmarkStart w:id="439" w:name="OLE_LINK17"/>
      <w:bookmarkStart w:id="440" w:name="OLE_LINK16"/>
      <w:r>
        <w:rPr>
          <w:rFonts w:hint="eastAsia" w:hAnsi="宋体" w:cs="宋体"/>
          <w:b/>
          <w:bCs/>
          <w:sz w:val="32"/>
          <w:szCs w:val="32"/>
        </w:rPr>
        <w:t>其他商务文件或说明</w:t>
      </w:r>
    </w:p>
    <w:p>
      <w:pPr>
        <w:spacing w:line="360" w:lineRule="auto"/>
        <w:jc w:val="center"/>
        <w:rPr>
          <w:rFonts w:hAnsi="宋体" w:cs="宋体"/>
          <w:sz w:val="24"/>
        </w:rPr>
      </w:pPr>
      <w:r>
        <w:rPr>
          <w:rFonts w:hint="eastAsia" w:hAnsi="宋体" w:cs="宋体"/>
          <w:sz w:val="24"/>
        </w:rPr>
        <w:t>（</w:t>
      </w:r>
      <w:bookmarkStart w:id="441" w:name="OLE_LINK11"/>
      <w:bookmarkStart w:id="442" w:name="OLE_LINK10"/>
      <w:r>
        <w:rPr>
          <w:rFonts w:hint="eastAsia" w:hAnsi="宋体" w:cs="宋体"/>
          <w:sz w:val="24"/>
        </w:rPr>
        <w:t>其他商务文件或说明由投标人根据采购需求自行编制</w:t>
      </w:r>
      <w:bookmarkEnd w:id="441"/>
      <w:bookmarkEnd w:id="442"/>
      <w:r>
        <w:rPr>
          <w:rFonts w:hint="eastAsia" w:hAnsi="宋体" w:cs="宋体"/>
          <w:sz w:val="24"/>
        </w:rPr>
        <w:t>）</w:t>
      </w:r>
    </w:p>
    <w:bookmarkEnd w:id="439"/>
    <w:bookmarkEnd w:id="440"/>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autoSpaceDE w:val="0"/>
        <w:autoSpaceDN w:val="0"/>
        <w:spacing w:line="360" w:lineRule="auto"/>
        <w:rPr>
          <w:rFonts w:hAnsi="宋体" w:cs="宋体"/>
          <w:sz w:val="24"/>
          <w:lang w:val="zh-CN"/>
        </w:rPr>
      </w:pPr>
    </w:p>
    <w:p>
      <w:pPr>
        <w:autoSpaceDE w:val="0"/>
        <w:autoSpaceDN w:val="0"/>
        <w:spacing w:line="360" w:lineRule="auto"/>
        <w:rPr>
          <w:rFonts w:hAnsi="宋体" w:cs="宋体"/>
          <w:sz w:val="24"/>
          <w:lang w:val="zh-CN"/>
        </w:rPr>
      </w:pPr>
    </w:p>
    <w:p>
      <w:pPr>
        <w:widowControl/>
        <w:jc w:val="left"/>
        <w:rPr>
          <w:rFonts w:hAnsi="宋体" w:cs="宋体"/>
          <w:b/>
          <w:bCs/>
          <w:sz w:val="32"/>
          <w:szCs w:val="32"/>
        </w:rPr>
      </w:pPr>
      <w:r>
        <w:rPr>
          <w:rFonts w:hint="eastAsia" w:hAnsi="宋体" w:cs="宋体"/>
          <w:b/>
          <w:bCs/>
          <w:sz w:val="32"/>
          <w:szCs w:val="32"/>
        </w:rPr>
        <w:br w:type="page"/>
      </w:r>
    </w:p>
    <w:p>
      <w:pPr>
        <w:spacing w:line="360" w:lineRule="auto"/>
        <w:jc w:val="center"/>
        <w:rPr>
          <w:rFonts w:hAnsi="宋体" w:cs="宋体"/>
          <w:b/>
          <w:bCs/>
          <w:sz w:val="32"/>
          <w:szCs w:val="32"/>
        </w:rPr>
      </w:pPr>
      <w:r>
        <w:rPr>
          <w:rFonts w:hint="eastAsia" w:hAnsi="宋体" w:cs="宋体"/>
          <w:b/>
          <w:bCs/>
          <w:sz w:val="32"/>
          <w:szCs w:val="32"/>
        </w:rPr>
        <w:t>七、技术和服务偏离说明表</w:t>
      </w:r>
    </w:p>
    <w:p>
      <w:pPr>
        <w:spacing w:line="360" w:lineRule="auto"/>
        <w:jc w:val="center"/>
        <w:rPr>
          <w:rFonts w:hAnsi="宋体" w:cs="宋体"/>
          <w:b/>
          <w:bCs/>
          <w:sz w:val="18"/>
          <w:szCs w:val="18"/>
        </w:rPr>
      </w:pPr>
    </w:p>
    <w:tbl>
      <w:tblPr>
        <w:tblStyle w:val="17"/>
        <w:tblW w:w="89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4"/>
              </w:rPr>
            </w:pPr>
            <w:r>
              <w:rPr>
                <w:rFonts w:hint="eastAsia"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cs="宋体"/>
                <w:sz w:val="24"/>
              </w:rPr>
            </w:pPr>
          </w:p>
        </w:tc>
      </w:tr>
    </w:tbl>
    <w:p>
      <w:pPr>
        <w:autoSpaceDE w:val="0"/>
        <w:autoSpaceDN w:val="0"/>
        <w:spacing w:line="360" w:lineRule="auto"/>
        <w:ind w:firstLine="5040" w:firstLineChars="2100"/>
        <w:rPr>
          <w:rFonts w:hAnsi="宋体" w:cs="宋体"/>
          <w:sz w:val="24"/>
          <w:lang w:val="zh-CN"/>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日期：  年  月   日</w:t>
      </w:r>
    </w:p>
    <w:p>
      <w:pPr>
        <w:spacing w:line="360" w:lineRule="auto"/>
        <w:jc w:val="center"/>
        <w:rPr>
          <w:rFonts w:hAnsi="宋体" w:cs="宋体"/>
          <w:b/>
          <w:sz w:val="24"/>
        </w:rPr>
      </w:pPr>
    </w:p>
    <w:p>
      <w:pPr>
        <w:tabs>
          <w:tab w:val="left" w:pos="2790"/>
          <w:tab w:val="left" w:pos="4230"/>
        </w:tabs>
        <w:autoSpaceDE w:val="0"/>
        <w:autoSpaceDN w:val="0"/>
        <w:spacing w:line="360" w:lineRule="auto"/>
        <w:ind w:right="1400"/>
        <w:jc w:val="center"/>
        <w:outlineLvl w:val="1"/>
        <w:rPr>
          <w:rFonts w:hAnsi="宋体" w:cs="宋体"/>
          <w:b/>
          <w:bCs/>
          <w:sz w:val="36"/>
          <w:szCs w:val="36"/>
          <w:lang w:val="zh-CN"/>
        </w:rPr>
      </w:pPr>
    </w:p>
    <w:p>
      <w:pPr>
        <w:spacing w:line="360" w:lineRule="auto"/>
        <w:jc w:val="both"/>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十、材料、设备、工具等投入计划</w:t>
      </w:r>
    </w:p>
    <w:p>
      <w:pPr>
        <w:spacing w:line="360" w:lineRule="auto"/>
        <w:jc w:val="center"/>
        <w:rPr>
          <w:rFonts w:hAnsi="宋体" w:cs="宋体"/>
          <w:b/>
          <w:bCs/>
          <w:sz w:val="24"/>
        </w:rPr>
      </w:pPr>
      <w:r>
        <w:rPr>
          <w:rFonts w:hint="eastAsia" w:hAnsi="宋体" w:cs="宋体"/>
          <w:sz w:val="24"/>
        </w:rPr>
        <w:t>（由投标人根据采购需求及招标文件要求编制）</w:t>
      </w: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800" w:firstLineChars="2000"/>
        <w:rPr>
          <w:rFonts w:hAnsi="宋体" w:cs="宋体"/>
          <w:sz w:val="24"/>
        </w:rPr>
      </w:pPr>
      <w:r>
        <w:rPr>
          <w:rFonts w:hint="eastAsia" w:hAnsi="宋体" w:cs="宋体"/>
          <w:sz w:val="24"/>
          <w:lang w:val="zh-CN"/>
        </w:rPr>
        <w:t>日期：  年  月   日</w:t>
      </w:r>
    </w:p>
    <w:p>
      <w:pPr>
        <w:spacing w:line="360" w:lineRule="auto"/>
        <w:jc w:val="both"/>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Ansi="宋体" w:cs="宋体"/>
          <w:b/>
          <w:sz w:val="32"/>
          <w:szCs w:val="32"/>
          <w:lang w:val="zh-CN"/>
        </w:rPr>
      </w:pPr>
      <w:r>
        <w:rPr>
          <w:rFonts w:hint="eastAsia" w:hAnsi="宋体" w:cs="宋体"/>
          <w:b/>
          <w:bCs/>
          <w:sz w:val="32"/>
          <w:szCs w:val="32"/>
        </w:rPr>
        <w:t>十一、</w:t>
      </w:r>
      <w:r>
        <w:rPr>
          <w:rFonts w:hint="eastAsia" w:hAnsi="宋体" w:cs="宋体"/>
          <w:b/>
          <w:sz w:val="32"/>
          <w:szCs w:val="32"/>
          <w:lang w:val="zh-CN"/>
        </w:rPr>
        <w:t>投标人的各项服务承诺</w:t>
      </w:r>
    </w:p>
    <w:p>
      <w:pPr>
        <w:spacing w:line="360" w:lineRule="auto"/>
        <w:jc w:val="center"/>
        <w:rPr>
          <w:rFonts w:hAnsi="宋体" w:cs="宋体"/>
          <w:sz w:val="24"/>
        </w:rPr>
      </w:pPr>
      <w:r>
        <w:rPr>
          <w:rFonts w:hint="eastAsia" w:hAnsi="宋体" w:cs="宋体"/>
          <w:sz w:val="24"/>
        </w:rPr>
        <w:t>（由投标人根据采购需求及招标文件要求编制）</w:t>
      </w:r>
    </w:p>
    <w:p>
      <w:pPr>
        <w:spacing w:line="360" w:lineRule="auto"/>
        <w:jc w:val="center"/>
        <w:rPr>
          <w:rFonts w:hAnsi="宋体" w:cs="宋体"/>
          <w:sz w:val="18"/>
          <w:szCs w:val="18"/>
        </w:rPr>
      </w:pPr>
    </w:p>
    <w:p>
      <w:pPr>
        <w:autoSpaceDE w:val="0"/>
        <w:autoSpaceDN w:val="0"/>
        <w:spacing w:line="360" w:lineRule="auto"/>
        <w:ind w:firstLine="4440" w:firstLineChars="1850"/>
        <w:rPr>
          <w:rFonts w:hAnsi="宋体" w:cs="宋体"/>
          <w:sz w:val="24"/>
        </w:rPr>
      </w:pPr>
      <w:r>
        <w:rPr>
          <w:rFonts w:hint="eastAsia" w:hAnsi="宋体" w:cs="宋体"/>
          <w:sz w:val="24"/>
        </w:rPr>
        <w:t>投标人名称（电子签章）：</w:t>
      </w:r>
    </w:p>
    <w:p>
      <w:pPr>
        <w:autoSpaceDE w:val="0"/>
        <w:autoSpaceDN w:val="0"/>
        <w:spacing w:line="360" w:lineRule="auto"/>
        <w:ind w:firstLine="4560" w:firstLineChars="1900"/>
        <w:rPr>
          <w:rFonts w:hAnsi="宋体" w:cs="宋体"/>
          <w:b/>
          <w:bCs/>
          <w:sz w:val="18"/>
          <w:szCs w:val="18"/>
        </w:rPr>
      </w:pPr>
      <w:r>
        <w:rPr>
          <w:rFonts w:hint="eastAsia" w:hAnsi="宋体" w:cs="宋体"/>
          <w:sz w:val="24"/>
          <w:lang w:val="zh-CN"/>
        </w:rPr>
        <w:t>日期：  年  月   日</w:t>
      </w:r>
    </w:p>
    <w:p>
      <w:pPr>
        <w:spacing w:line="360" w:lineRule="auto"/>
        <w:jc w:val="center"/>
        <w:rPr>
          <w:rFonts w:hAnsi="宋体" w:cs="宋体"/>
          <w:b/>
          <w:bCs/>
          <w:sz w:val="32"/>
          <w:szCs w:val="32"/>
        </w:rPr>
      </w:pPr>
    </w:p>
    <w:p>
      <w:pPr>
        <w:spacing w:line="360" w:lineRule="auto"/>
        <w:jc w:val="both"/>
        <w:rPr>
          <w:rFonts w:hAnsi="宋体" w:cs="宋体"/>
          <w:b/>
          <w:bCs/>
          <w:sz w:val="32"/>
          <w:szCs w:val="32"/>
        </w:rPr>
      </w:pPr>
    </w:p>
    <w:p>
      <w:pPr>
        <w:spacing w:line="360" w:lineRule="auto"/>
        <w:jc w:val="center"/>
        <w:rPr>
          <w:rFonts w:hAnsi="宋体" w:cs="宋体"/>
          <w:b/>
          <w:bCs/>
          <w:sz w:val="32"/>
          <w:szCs w:val="32"/>
        </w:rPr>
      </w:pPr>
      <w:r>
        <w:rPr>
          <w:rFonts w:hint="eastAsia" w:hAnsi="宋体" w:cs="宋体"/>
          <w:b/>
          <w:bCs/>
          <w:sz w:val="32"/>
          <w:szCs w:val="32"/>
        </w:rPr>
        <w:t>十二、投标人认为需要的其他技术文件或说明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jc w:val="center"/>
        <w:rPr>
          <w:rFonts w:hAnsi="宋体" w:cs="宋体"/>
          <w:sz w:val="24"/>
        </w:rPr>
      </w:pPr>
    </w:p>
    <w:p>
      <w:pPr>
        <w:autoSpaceDE w:val="0"/>
        <w:autoSpaceDN w:val="0"/>
        <w:spacing w:line="360" w:lineRule="auto"/>
        <w:ind w:firstLine="4800" w:firstLineChars="2000"/>
        <w:rPr>
          <w:rFonts w:hAnsi="宋体" w:cs="宋体"/>
          <w:sz w:val="24"/>
        </w:rPr>
      </w:pPr>
      <w:r>
        <w:rPr>
          <w:rFonts w:hint="eastAsia" w:hAnsi="宋体" w:cs="宋体"/>
          <w:sz w:val="24"/>
        </w:rPr>
        <w:t xml:space="preserve">投标人名称（电子签章）：                       </w:t>
      </w:r>
    </w:p>
    <w:p>
      <w:pPr>
        <w:autoSpaceDE w:val="0"/>
        <w:autoSpaceDN w:val="0"/>
        <w:spacing w:line="360" w:lineRule="auto"/>
        <w:ind w:firstLine="5040" w:firstLineChars="2100"/>
        <w:rPr>
          <w:rFonts w:hAnsi="宋体" w:cs="宋体"/>
          <w:b/>
          <w:bCs/>
          <w:sz w:val="30"/>
          <w:szCs w:val="30"/>
        </w:rPr>
      </w:pPr>
      <w:r>
        <w:rPr>
          <w:rFonts w:hint="eastAsia" w:hAnsi="宋体" w:cs="宋体"/>
          <w:sz w:val="24"/>
          <w:lang w:val="zh-CN"/>
        </w:rPr>
        <w:t>日期：  年  月   日</w:t>
      </w: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bCs/>
          <w:sz w:val="30"/>
          <w:szCs w:val="30"/>
        </w:rPr>
      </w:pPr>
    </w:p>
    <w:p>
      <w:pPr>
        <w:spacing w:line="360" w:lineRule="auto"/>
        <w:jc w:val="center"/>
        <w:rPr>
          <w:rFonts w:hAnsi="宋体" w:cs="宋体"/>
          <w:b/>
          <w:sz w:val="30"/>
          <w:szCs w:val="30"/>
          <w:lang w:val="zh-CN"/>
        </w:rPr>
      </w:pPr>
      <w:r>
        <w:rPr>
          <w:rFonts w:hint="eastAsia" w:hAnsi="宋体" w:cs="宋体"/>
          <w:b/>
          <w:bCs/>
          <w:sz w:val="30"/>
          <w:szCs w:val="30"/>
        </w:rPr>
        <w:t>十三、关于</w:t>
      </w:r>
      <w:r>
        <w:rPr>
          <w:rFonts w:hint="eastAsia" w:hAnsi="宋体" w:cs="宋体"/>
          <w:b/>
          <w:sz w:val="30"/>
          <w:szCs w:val="30"/>
          <w:lang w:val="zh-CN"/>
        </w:rPr>
        <w:t>对招标文件中有关商务、合同条款的拒绝声明</w:t>
      </w:r>
    </w:p>
    <w:p>
      <w:pPr>
        <w:spacing w:line="360" w:lineRule="auto"/>
        <w:jc w:val="center"/>
        <w:rPr>
          <w:rFonts w:hAnsi="宋体" w:cs="宋体"/>
          <w:sz w:val="24"/>
        </w:rPr>
      </w:pPr>
      <w:r>
        <w:rPr>
          <w:rFonts w:hint="eastAsia" w:hAnsi="宋体" w:cs="宋体"/>
          <w:sz w:val="24"/>
        </w:rPr>
        <w:t>（由投标人根据采购需求自行编制）</w:t>
      </w:r>
    </w:p>
    <w:p>
      <w:pPr>
        <w:spacing w:line="360" w:lineRule="auto"/>
        <w:rPr>
          <w:rFonts w:hAnsi="宋体" w:cs="宋体"/>
          <w:sz w:val="24"/>
        </w:rPr>
      </w:pPr>
    </w:p>
    <w:p>
      <w:pPr>
        <w:autoSpaceDE w:val="0"/>
        <w:autoSpaceDN w:val="0"/>
        <w:spacing w:line="360" w:lineRule="auto"/>
        <w:ind w:firstLine="5040" w:firstLineChars="2100"/>
        <w:rPr>
          <w:rFonts w:hAnsi="宋体" w:cs="宋体"/>
          <w:sz w:val="24"/>
        </w:rPr>
      </w:pPr>
      <w:r>
        <w:rPr>
          <w:rFonts w:hint="eastAsia" w:hAnsi="宋体" w:cs="宋体"/>
          <w:sz w:val="24"/>
          <w:lang w:val="zh-CN"/>
        </w:rPr>
        <w:t xml:space="preserve">投标人名称（电子签章）：      </w:t>
      </w:r>
    </w:p>
    <w:p>
      <w:pPr>
        <w:autoSpaceDE w:val="0"/>
        <w:autoSpaceDN w:val="0"/>
        <w:spacing w:line="360" w:lineRule="auto"/>
        <w:rPr>
          <w:rFonts w:hAnsi="宋体" w:cs="宋体"/>
          <w:sz w:val="24"/>
          <w:lang w:val="zh-CN"/>
        </w:rPr>
      </w:pPr>
      <w:r>
        <w:rPr>
          <w:rFonts w:hint="eastAsia" w:hAnsi="宋体" w:cs="宋体"/>
          <w:sz w:val="24"/>
          <w:lang w:val="zh-CN"/>
        </w:rPr>
        <w:t xml:space="preserve">                            </w:t>
      </w:r>
      <w:r>
        <w:rPr>
          <w:rFonts w:hint="eastAsia" w:hAnsi="宋体" w:cs="宋体"/>
          <w:sz w:val="24"/>
          <w:lang w:val="en-US" w:eastAsia="zh-CN"/>
        </w:rPr>
        <w:t xml:space="preserve">   </w:t>
      </w:r>
      <w:r>
        <w:rPr>
          <w:rFonts w:hint="eastAsia" w:hAnsi="宋体" w:cs="宋体"/>
          <w:sz w:val="24"/>
          <w:lang w:val="zh-CN"/>
        </w:rPr>
        <w:t xml:space="preserve">            日期：  年  月   日</w:t>
      </w:r>
    </w:p>
    <w:p>
      <w:pPr>
        <w:spacing w:line="360" w:lineRule="auto"/>
        <w:jc w:val="center"/>
        <w:rPr>
          <w:rFonts w:hAnsi="宋体" w:cs="宋体"/>
          <w:b/>
          <w:bCs/>
          <w:sz w:val="24"/>
        </w:rPr>
      </w:pPr>
    </w:p>
    <w:p>
      <w:pPr>
        <w:spacing w:line="360" w:lineRule="auto"/>
        <w:jc w:val="center"/>
        <w:rPr>
          <w:rFonts w:hAnsi="宋体" w:cs="宋体"/>
          <w:b/>
          <w:bCs/>
          <w:sz w:val="24"/>
        </w:rPr>
      </w:pPr>
    </w:p>
    <w:p>
      <w:pPr>
        <w:widowControl/>
        <w:spacing w:line="360" w:lineRule="auto"/>
        <w:jc w:val="left"/>
        <w:rPr>
          <w:rFonts w:hAnsi="宋体" w:cs="宋体"/>
          <w:b/>
          <w:bCs/>
          <w:sz w:val="24"/>
        </w:rPr>
        <w:sectPr>
          <w:pgSz w:w="11906" w:h="16838"/>
          <w:pgMar w:top="1247" w:right="1418" w:bottom="1276" w:left="1418" w:header="851" w:footer="992" w:gutter="0"/>
          <w:cols w:space="720" w:num="1"/>
        </w:sectPr>
      </w:pPr>
    </w:p>
    <w:p>
      <w:pPr>
        <w:pStyle w:val="6"/>
        <w:keepNext w:val="0"/>
        <w:keepLines w:val="0"/>
        <w:pageBreakBefore/>
        <w:widowControl/>
        <w:numPr>
          <w:ilvl w:val="0"/>
          <w:numId w:val="0"/>
        </w:numPr>
        <w:spacing w:before="100" w:beforeAutospacing="1" w:after="100" w:afterAutospacing="1" w:line="360" w:lineRule="auto"/>
        <w:ind w:left="428" w:hanging="428" w:hangingChars="97"/>
        <w:jc w:val="center"/>
        <w:rPr>
          <w:rFonts w:hAnsi="宋体" w:cs="宋体"/>
          <w:color w:val="000000"/>
        </w:rPr>
      </w:pPr>
      <w:bookmarkStart w:id="443" w:name="_Toc465665161"/>
      <w:r>
        <w:rPr>
          <w:rFonts w:hint="eastAsia" w:hAnsi="宋体" w:cs="宋体"/>
          <w:color w:val="000000"/>
        </w:rPr>
        <w:t>附件</w:t>
      </w:r>
      <w:bookmarkEnd w:id="443"/>
    </w:p>
    <w:p>
      <w:pPr>
        <w:spacing w:line="360" w:lineRule="auto"/>
        <w:rPr>
          <w:rFonts w:hAnsi="宋体" w:cs="宋体"/>
          <w:b/>
          <w:color w:val="000000"/>
          <w:spacing w:val="6"/>
          <w:sz w:val="32"/>
          <w:szCs w:val="32"/>
        </w:rPr>
      </w:pPr>
      <w:r>
        <w:rPr>
          <w:rFonts w:hint="eastAsia" w:hAnsi="宋体" w:cs="宋体"/>
          <w:b/>
          <w:color w:val="000000"/>
          <w:spacing w:val="6"/>
          <w:sz w:val="32"/>
          <w:szCs w:val="32"/>
          <w:highlight w:val="yellow"/>
        </w:rPr>
        <w:t>附件1：</w:t>
      </w:r>
    </w:p>
    <w:p>
      <w:pPr>
        <w:spacing w:line="360" w:lineRule="auto"/>
        <w:jc w:val="center"/>
        <w:rPr>
          <w:rFonts w:hAnsi="宋体" w:cs="宋体"/>
          <w:b/>
          <w:color w:val="000000"/>
          <w:spacing w:val="6"/>
          <w:sz w:val="32"/>
          <w:szCs w:val="32"/>
        </w:rPr>
      </w:pPr>
      <w:bookmarkStart w:id="444" w:name="OLE_LINK13"/>
      <w:bookmarkStart w:id="445" w:name="OLE_LINK14"/>
      <w:r>
        <w:rPr>
          <w:rFonts w:hint="eastAsia" w:hAnsi="宋体" w:cs="宋体"/>
          <w:b/>
          <w:color w:val="000000"/>
          <w:spacing w:val="6"/>
          <w:sz w:val="32"/>
          <w:szCs w:val="32"/>
        </w:rPr>
        <w:t>残疾人福利性单位声明函</w:t>
      </w:r>
    </w:p>
    <w:bookmarkEnd w:id="444"/>
    <w:bookmarkEnd w:id="445"/>
    <w:p>
      <w:pPr>
        <w:spacing w:line="360" w:lineRule="auto"/>
        <w:rPr>
          <w:rFonts w:hAnsi="宋体" w:cs="宋体"/>
          <w:b/>
          <w:color w:val="000000"/>
          <w:spacing w:val="6"/>
          <w:sz w:val="30"/>
          <w:szCs w:val="30"/>
        </w:rPr>
      </w:pPr>
    </w:p>
    <w:p>
      <w:pPr>
        <w:spacing w:line="360" w:lineRule="auto"/>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pPr>
        <w:spacing w:line="360" w:lineRule="auto"/>
        <w:ind w:firstLine="480" w:firstLineChars="200"/>
        <w:rPr>
          <w:rFonts w:hAnsi="宋体" w:cs="宋体"/>
          <w:color w:val="000000"/>
          <w:sz w:val="24"/>
        </w:rPr>
      </w:pPr>
    </w:p>
    <w:p>
      <w:pPr>
        <w:spacing w:line="360" w:lineRule="auto"/>
        <w:ind w:firstLine="480" w:firstLineChars="200"/>
        <w:rPr>
          <w:rFonts w:hAnsi="宋体" w:cs="宋体"/>
          <w:color w:val="000000"/>
          <w:sz w:val="24"/>
        </w:rPr>
      </w:pP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单位名称（</w:t>
      </w:r>
      <w:r>
        <w:rPr>
          <w:rFonts w:hint="eastAsia" w:hAnsi="宋体" w:cs="宋体"/>
          <w:color w:val="000000"/>
          <w:sz w:val="24"/>
          <w:lang w:val="zh-CN"/>
        </w:rPr>
        <w:t>电子签章</w:t>
      </w:r>
      <w:r>
        <w:rPr>
          <w:rFonts w:hint="eastAsia" w:hAnsi="宋体" w:cs="宋体"/>
          <w:color w:val="000000"/>
          <w:sz w:val="24"/>
        </w:rPr>
        <w:t>）：</w:t>
      </w:r>
    </w:p>
    <w:p>
      <w:pPr>
        <w:tabs>
          <w:tab w:val="left" w:pos="4860"/>
        </w:tabs>
        <w:spacing w:line="360" w:lineRule="auto"/>
        <w:ind w:right="1560" w:firstLine="480" w:firstLineChars="200"/>
        <w:jc w:val="center"/>
        <w:rPr>
          <w:rFonts w:hAnsi="宋体" w:cs="宋体"/>
          <w:color w:val="000000"/>
          <w:sz w:val="24"/>
        </w:rPr>
      </w:pPr>
      <w:r>
        <w:rPr>
          <w:rFonts w:hint="eastAsia" w:hAnsi="宋体" w:cs="宋体"/>
          <w:color w:val="000000"/>
          <w:sz w:val="24"/>
        </w:rPr>
        <w:t xml:space="preserve">       日  期：</w:t>
      </w:r>
    </w:p>
    <w:p>
      <w:pPr>
        <w:spacing w:line="360" w:lineRule="auto"/>
        <w:ind w:firstLine="480" w:firstLineChars="200"/>
        <w:rPr>
          <w:rFonts w:hAnsi="宋体" w:cs="宋体"/>
          <w:color w:val="000000"/>
          <w:sz w:val="24"/>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ind w:firstLine="680" w:firstLineChars="200"/>
        <w:rPr>
          <w:rFonts w:hAnsi="宋体" w:cs="宋体"/>
          <w:color w:val="000000"/>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rPr>
          <w:rFonts w:hAnsi="宋体" w:cs="宋体"/>
          <w:b/>
          <w:color w:val="000000"/>
          <w:sz w:val="24"/>
        </w:rPr>
      </w:pPr>
    </w:p>
    <w:p>
      <w:pPr>
        <w:spacing w:line="360" w:lineRule="auto"/>
        <w:jc w:val="left"/>
        <w:rPr>
          <w:rFonts w:hAnsi="宋体" w:cs="宋体"/>
          <w:b/>
          <w:color w:val="000000"/>
          <w:spacing w:val="6"/>
          <w:sz w:val="32"/>
          <w:szCs w:val="32"/>
        </w:rPr>
      </w:pPr>
      <w:r>
        <w:rPr>
          <w:rFonts w:hint="eastAsia" w:hAnsi="宋体" w:cs="宋体"/>
          <w:b/>
          <w:color w:val="000000"/>
          <w:spacing w:val="6"/>
          <w:sz w:val="32"/>
          <w:szCs w:val="32"/>
          <w:highlight w:val="yellow"/>
        </w:rPr>
        <w:t>附件2：</w:t>
      </w:r>
      <w:r>
        <w:rPr>
          <w:rFonts w:hint="eastAsia" w:hAnsi="宋体" w:cs="宋体"/>
          <w:b/>
          <w:color w:val="000000"/>
          <w:spacing w:val="6"/>
          <w:sz w:val="32"/>
          <w:szCs w:val="32"/>
        </w:rPr>
        <w:t>质疑函范本及制作说明</w:t>
      </w: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质疑函范本</w:t>
      </w:r>
    </w:p>
    <w:p>
      <w:pPr>
        <w:snapToGrid w:val="0"/>
        <w:spacing w:before="312" w:beforeLines="100" w:line="360" w:lineRule="auto"/>
        <w:rPr>
          <w:rFonts w:hAnsi="宋体" w:cs="宋体"/>
          <w:bCs/>
          <w:color w:val="000000"/>
          <w:sz w:val="24"/>
        </w:rPr>
      </w:pPr>
      <w:r>
        <w:rPr>
          <w:rFonts w:hint="eastAsia" w:hAnsi="宋体" w:cs="宋体"/>
          <w:bCs/>
          <w:color w:val="000000"/>
          <w:sz w:val="24"/>
        </w:rPr>
        <w:t>一、质疑供应商基本信息</w:t>
      </w:r>
    </w:p>
    <w:p>
      <w:pPr>
        <w:snapToGrid w:val="0"/>
        <w:spacing w:line="360" w:lineRule="auto"/>
        <w:rPr>
          <w:rFonts w:hAnsi="宋体" w:cs="宋体"/>
          <w:color w:val="000000"/>
          <w:sz w:val="24"/>
          <w:u w:val="dotted"/>
        </w:rPr>
      </w:pPr>
      <w:r>
        <w:rPr>
          <w:rFonts w:hint="eastAsia" w:hAnsi="宋体" w:cs="宋体"/>
          <w:color w:val="000000"/>
          <w:sz w:val="24"/>
        </w:rPr>
        <w:t>质疑供应商：</w:t>
      </w:r>
    </w:p>
    <w:p>
      <w:pPr>
        <w:snapToGrid w:val="0"/>
        <w:spacing w:line="360" w:lineRule="auto"/>
        <w:rPr>
          <w:rFonts w:hAnsi="宋体" w:cs="宋体"/>
          <w:color w:val="000000"/>
          <w:sz w:val="24"/>
        </w:rPr>
      </w:pPr>
      <w:r>
        <w:rPr>
          <w:rFonts w:hint="eastAsia" w:hAnsi="宋体" w:cs="宋体"/>
          <w:color w:val="000000"/>
          <w:sz w:val="24"/>
        </w:rPr>
        <w:t>地址：邮编：</w:t>
      </w:r>
    </w:p>
    <w:p>
      <w:pPr>
        <w:snapToGrid w:val="0"/>
        <w:spacing w:line="360" w:lineRule="auto"/>
        <w:rPr>
          <w:rFonts w:hAnsi="宋体" w:cs="宋体"/>
          <w:color w:val="000000"/>
          <w:sz w:val="24"/>
        </w:rPr>
      </w:pPr>
      <w:r>
        <w:rPr>
          <w:rFonts w:hint="eastAsia" w:hAnsi="宋体" w:cs="宋体"/>
          <w:color w:val="000000"/>
          <w:sz w:val="24"/>
        </w:rPr>
        <w:t>联系人：联系电话：</w:t>
      </w:r>
    </w:p>
    <w:p>
      <w:pPr>
        <w:snapToGrid w:val="0"/>
        <w:spacing w:line="360" w:lineRule="auto"/>
        <w:rPr>
          <w:rFonts w:hAnsi="宋体" w:cs="宋体"/>
          <w:color w:val="000000"/>
          <w:sz w:val="24"/>
          <w:u w:val="dotted"/>
        </w:rPr>
      </w:pPr>
      <w:r>
        <w:rPr>
          <w:rFonts w:hint="eastAsia" w:hAnsi="宋体" w:cs="宋体"/>
          <w:color w:val="000000"/>
          <w:sz w:val="24"/>
        </w:rPr>
        <w:t>授权代表：</w:t>
      </w:r>
    </w:p>
    <w:p>
      <w:pPr>
        <w:snapToGrid w:val="0"/>
        <w:spacing w:line="360" w:lineRule="auto"/>
        <w:rPr>
          <w:rFonts w:hAnsi="宋体" w:cs="宋体"/>
          <w:color w:val="000000"/>
          <w:sz w:val="24"/>
        </w:rPr>
      </w:pPr>
      <w:r>
        <w:rPr>
          <w:rFonts w:hint="eastAsia" w:hAnsi="宋体" w:cs="宋体"/>
          <w:color w:val="000000"/>
          <w:sz w:val="24"/>
        </w:rPr>
        <w:t>联系电话：</w:t>
      </w:r>
    </w:p>
    <w:p>
      <w:pPr>
        <w:snapToGrid w:val="0"/>
        <w:spacing w:line="360" w:lineRule="auto"/>
        <w:rPr>
          <w:rFonts w:hAnsi="宋体" w:cs="宋体"/>
          <w:color w:val="000000"/>
          <w:sz w:val="24"/>
        </w:rPr>
      </w:pPr>
      <w:r>
        <w:rPr>
          <w:rFonts w:hint="eastAsia" w:hAnsi="宋体" w:cs="宋体"/>
          <w:color w:val="000000"/>
          <w:sz w:val="24"/>
        </w:rPr>
        <w:t>地址： 邮编：</w:t>
      </w:r>
    </w:p>
    <w:p>
      <w:pPr>
        <w:snapToGrid w:val="0"/>
        <w:spacing w:line="360" w:lineRule="auto"/>
        <w:rPr>
          <w:rFonts w:hAnsi="宋体" w:cs="宋体"/>
          <w:bCs/>
          <w:color w:val="000000"/>
          <w:sz w:val="24"/>
        </w:rPr>
      </w:pPr>
      <w:r>
        <w:rPr>
          <w:rFonts w:hint="eastAsia" w:hAnsi="宋体" w:cs="宋体"/>
          <w:bCs/>
          <w:color w:val="000000"/>
          <w:sz w:val="24"/>
        </w:rPr>
        <w:t>二、质疑项目基本情况</w:t>
      </w:r>
    </w:p>
    <w:p>
      <w:pPr>
        <w:snapToGrid w:val="0"/>
        <w:spacing w:line="360" w:lineRule="auto"/>
        <w:rPr>
          <w:rFonts w:hAnsi="宋体" w:cs="宋体"/>
          <w:color w:val="000000"/>
          <w:sz w:val="24"/>
        </w:rPr>
      </w:pPr>
      <w:r>
        <w:rPr>
          <w:rFonts w:hint="eastAsia" w:hAnsi="宋体" w:cs="宋体"/>
          <w:color w:val="000000"/>
          <w:sz w:val="24"/>
        </w:rPr>
        <w:t>质疑项目的名称：</w:t>
      </w:r>
    </w:p>
    <w:p>
      <w:pPr>
        <w:snapToGrid w:val="0"/>
        <w:spacing w:line="360" w:lineRule="auto"/>
        <w:rPr>
          <w:rFonts w:hAnsi="宋体" w:cs="宋体"/>
          <w:color w:val="000000"/>
          <w:sz w:val="24"/>
        </w:rPr>
      </w:pPr>
      <w:r>
        <w:rPr>
          <w:rFonts w:hint="eastAsia" w:hAnsi="宋体" w:cs="宋体"/>
          <w:color w:val="000000"/>
          <w:sz w:val="24"/>
        </w:rPr>
        <w:t>质疑项目的编号：包号：</w:t>
      </w:r>
    </w:p>
    <w:p>
      <w:pPr>
        <w:snapToGrid w:val="0"/>
        <w:spacing w:line="360" w:lineRule="auto"/>
        <w:rPr>
          <w:rFonts w:hAnsi="宋体" w:cs="宋体"/>
          <w:color w:val="000000"/>
          <w:sz w:val="24"/>
          <w:u w:val="dotted"/>
        </w:rPr>
      </w:pPr>
      <w:r>
        <w:rPr>
          <w:rFonts w:hint="eastAsia" w:hAnsi="宋体" w:cs="宋体"/>
          <w:color w:val="000000"/>
          <w:sz w:val="24"/>
        </w:rPr>
        <w:t>采购人名称：</w:t>
      </w:r>
    </w:p>
    <w:p>
      <w:pPr>
        <w:snapToGrid w:val="0"/>
        <w:spacing w:line="360" w:lineRule="auto"/>
        <w:rPr>
          <w:rFonts w:hAnsi="宋体" w:cs="宋体"/>
          <w:color w:val="000000"/>
          <w:sz w:val="24"/>
        </w:rPr>
      </w:pPr>
      <w:r>
        <w:rPr>
          <w:rFonts w:hint="eastAsia" w:hAnsi="宋体" w:cs="宋体"/>
          <w:color w:val="000000"/>
          <w:sz w:val="24"/>
        </w:rPr>
        <w:t>采购文件获取日期：</w:t>
      </w:r>
    </w:p>
    <w:p>
      <w:pPr>
        <w:snapToGrid w:val="0"/>
        <w:spacing w:line="360" w:lineRule="auto"/>
        <w:rPr>
          <w:rFonts w:hAnsi="宋体" w:cs="宋体"/>
          <w:bCs/>
          <w:color w:val="000000"/>
          <w:sz w:val="24"/>
        </w:rPr>
      </w:pPr>
      <w:r>
        <w:rPr>
          <w:rFonts w:hint="eastAsia" w:hAnsi="宋体" w:cs="宋体"/>
          <w:bCs/>
          <w:color w:val="000000"/>
          <w:sz w:val="24"/>
        </w:rPr>
        <w:t>三、质疑事项具体内容</w:t>
      </w:r>
    </w:p>
    <w:p>
      <w:pPr>
        <w:snapToGrid w:val="0"/>
        <w:spacing w:line="360" w:lineRule="auto"/>
        <w:rPr>
          <w:rFonts w:hAnsi="宋体" w:cs="宋体"/>
          <w:color w:val="000000"/>
          <w:sz w:val="24"/>
          <w:u w:val="dotted"/>
        </w:rPr>
      </w:pPr>
      <w:r>
        <w:rPr>
          <w:rFonts w:hint="eastAsia" w:hAnsi="宋体" w:cs="宋体"/>
          <w:color w:val="000000"/>
          <w:sz w:val="24"/>
        </w:rPr>
        <w:t>质疑事项1：</w:t>
      </w:r>
    </w:p>
    <w:p>
      <w:pPr>
        <w:snapToGrid w:val="0"/>
        <w:spacing w:line="360" w:lineRule="auto"/>
        <w:rPr>
          <w:rFonts w:hAnsi="宋体" w:cs="宋体"/>
          <w:color w:val="000000"/>
          <w:sz w:val="24"/>
          <w:u w:val="dotted"/>
        </w:rPr>
      </w:pPr>
      <w:r>
        <w:rPr>
          <w:rFonts w:hint="eastAsia" w:hAnsi="宋体" w:cs="宋体"/>
          <w:color w:val="000000"/>
          <w:sz w:val="24"/>
        </w:rPr>
        <w:t>事实依据：</w:t>
      </w:r>
    </w:p>
    <w:p>
      <w:pPr>
        <w:snapToGrid w:val="0"/>
        <w:spacing w:line="360" w:lineRule="auto"/>
        <w:rPr>
          <w:rFonts w:hAnsi="宋体" w:cs="宋体"/>
          <w:color w:val="000000"/>
          <w:sz w:val="24"/>
        </w:rPr>
      </w:pPr>
    </w:p>
    <w:p>
      <w:pPr>
        <w:snapToGrid w:val="0"/>
        <w:spacing w:line="360" w:lineRule="auto"/>
        <w:rPr>
          <w:rFonts w:hAnsi="宋体" w:cs="宋体"/>
          <w:color w:val="000000"/>
          <w:sz w:val="24"/>
          <w:u w:val="dotted"/>
        </w:rPr>
      </w:pPr>
      <w:r>
        <w:rPr>
          <w:rFonts w:hint="eastAsia" w:hAnsi="宋体" w:cs="宋体"/>
          <w:color w:val="000000"/>
          <w:sz w:val="24"/>
        </w:rPr>
        <w:t>法律依据：</w:t>
      </w:r>
    </w:p>
    <w:p>
      <w:pPr>
        <w:snapToGrid w:val="0"/>
        <w:spacing w:line="360" w:lineRule="auto"/>
        <w:rPr>
          <w:rFonts w:hAnsi="宋体" w:cs="宋体"/>
          <w:color w:val="000000"/>
          <w:sz w:val="24"/>
          <w:u w:val="dotted"/>
        </w:rPr>
      </w:pPr>
    </w:p>
    <w:p>
      <w:pPr>
        <w:snapToGrid w:val="0"/>
        <w:spacing w:line="360" w:lineRule="auto"/>
        <w:rPr>
          <w:rFonts w:hAnsi="宋体" w:cs="宋体"/>
          <w:color w:val="000000"/>
          <w:sz w:val="24"/>
          <w:u w:val="dotted"/>
        </w:rPr>
      </w:pPr>
      <w:r>
        <w:rPr>
          <w:rFonts w:hint="eastAsia" w:hAnsi="宋体" w:cs="宋体"/>
          <w:color w:val="000000"/>
          <w:sz w:val="24"/>
        </w:rPr>
        <w:t>质疑事项2</w:t>
      </w:r>
    </w:p>
    <w:p>
      <w:pPr>
        <w:snapToGrid w:val="0"/>
        <w:spacing w:line="360" w:lineRule="auto"/>
        <w:rPr>
          <w:rFonts w:hAnsi="宋体" w:cs="宋体"/>
          <w:color w:val="000000"/>
          <w:sz w:val="24"/>
        </w:rPr>
      </w:pPr>
      <w:r>
        <w:rPr>
          <w:rFonts w:hint="eastAsia" w:hAnsi="宋体" w:cs="宋体"/>
          <w:color w:val="000000"/>
          <w:sz w:val="24"/>
        </w:rPr>
        <w:t>……</w:t>
      </w:r>
    </w:p>
    <w:p>
      <w:pPr>
        <w:snapToGrid w:val="0"/>
        <w:spacing w:line="360" w:lineRule="auto"/>
        <w:rPr>
          <w:rFonts w:hAnsi="宋体" w:cs="宋体"/>
          <w:bCs/>
          <w:color w:val="000000"/>
          <w:sz w:val="24"/>
        </w:rPr>
      </w:pPr>
      <w:r>
        <w:rPr>
          <w:rFonts w:hint="eastAsia" w:hAnsi="宋体" w:cs="宋体"/>
          <w:bCs/>
          <w:color w:val="000000"/>
          <w:sz w:val="24"/>
        </w:rPr>
        <w:t>四、与质疑事项相关的质疑请求</w:t>
      </w:r>
    </w:p>
    <w:p>
      <w:pPr>
        <w:snapToGrid w:val="0"/>
        <w:spacing w:line="360" w:lineRule="auto"/>
        <w:rPr>
          <w:rFonts w:hAnsi="宋体" w:cs="宋体"/>
          <w:color w:val="000000"/>
          <w:sz w:val="24"/>
          <w:u w:val="dotted"/>
        </w:rPr>
      </w:pPr>
      <w:r>
        <w:rPr>
          <w:rFonts w:hint="eastAsia" w:hAnsi="宋体" w:cs="宋体"/>
          <w:color w:val="000000"/>
          <w:sz w:val="24"/>
        </w:rPr>
        <w:t>请求：</w:t>
      </w:r>
    </w:p>
    <w:p>
      <w:pPr>
        <w:spacing w:line="360" w:lineRule="auto"/>
        <w:rPr>
          <w:rFonts w:hAnsi="宋体" w:cs="宋体"/>
          <w:color w:val="000000"/>
          <w:sz w:val="24"/>
        </w:rPr>
      </w:pPr>
      <w:r>
        <w:rPr>
          <w:rFonts w:hint="eastAsia" w:hAnsi="宋体" w:cs="宋体"/>
          <w:color w:val="000000"/>
          <w:sz w:val="24"/>
        </w:rPr>
        <w:t xml:space="preserve">签字(签章)：                   公章：                      </w:t>
      </w:r>
    </w:p>
    <w:p>
      <w:pPr>
        <w:spacing w:line="360" w:lineRule="auto"/>
        <w:rPr>
          <w:rFonts w:hAnsi="宋体" w:cs="宋体"/>
          <w:color w:val="000000"/>
          <w:sz w:val="24"/>
        </w:rPr>
      </w:pPr>
      <w:r>
        <w:rPr>
          <w:rFonts w:hint="eastAsia" w:hAnsi="宋体" w:cs="宋体"/>
          <w:color w:val="000000"/>
          <w:sz w:val="24"/>
        </w:rPr>
        <w:t xml:space="preserve">日期：    </w:t>
      </w:r>
    </w:p>
    <w:p>
      <w:pPr>
        <w:spacing w:line="360" w:lineRule="auto"/>
        <w:jc w:val="center"/>
        <w:rPr>
          <w:rFonts w:hAnsi="宋体" w:cs="宋体"/>
          <w:b/>
          <w:bCs/>
          <w:color w:val="000000"/>
          <w:sz w:val="24"/>
        </w:rPr>
      </w:pPr>
    </w:p>
    <w:p>
      <w:pPr>
        <w:pStyle w:val="5"/>
      </w:pPr>
    </w:p>
    <w:p>
      <w:pPr>
        <w:spacing w:line="360" w:lineRule="auto"/>
        <w:rPr>
          <w:rFonts w:hAnsi="宋体" w:cs="宋体"/>
          <w:b/>
          <w:color w:val="000000"/>
          <w:sz w:val="24"/>
        </w:rPr>
      </w:pPr>
      <w:r>
        <w:rPr>
          <w:rFonts w:hint="eastAsia" w:hAnsi="宋体" w:cs="宋体"/>
          <w:b/>
          <w:color w:val="000000"/>
          <w:sz w:val="24"/>
        </w:rPr>
        <w:t>质疑函制作说明：</w:t>
      </w:r>
    </w:p>
    <w:p>
      <w:pPr>
        <w:widowControl/>
        <w:spacing w:line="360" w:lineRule="auto"/>
        <w:ind w:firstLine="480" w:firstLineChars="200"/>
        <w:jc w:val="left"/>
        <w:rPr>
          <w:rFonts w:hAnsi="宋体" w:cs="宋体"/>
          <w:color w:val="000000"/>
          <w:sz w:val="24"/>
        </w:rPr>
      </w:pPr>
      <w:r>
        <w:rPr>
          <w:rFonts w:hint="eastAsia" w:hAnsi="宋体" w:cs="宋体"/>
          <w:color w:val="000000"/>
          <w:sz w:val="24"/>
        </w:rPr>
        <w:t>1.供应商提出质疑时，应提交质疑函和必要的证明材料。</w:t>
      </w:r>
    </w:p>
    <w:p>
      <w:pPr>
        <w:widowControl/>
        <w:spacing w:line="360" w:lineRule="auto"/>
        <w:ind w:firstLine="480" w:firstLineChars="200"/>
        <w:jc w:val="left"/>
        <w:rPr>
          <w:rFonts w:hAnsi="宋体" w:cs="宋体"/>
          <w:color w:val="000000"/>
          <w:sz w:val="24"/>
        </w:rPr>
      </w:pPr>
      <w:r>
        <w:rPr>
          <w:rFonts w:hint="eastAsia"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3.质疑供应商若对项目的某一分包进行质疑，质疑函中应列明具体分包号。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4.质疑函的质疑事项应具体、明确，并有必要的事实依据和法律依据。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5.质疑函的质疑请求应与质疑事项相关。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Ansi="宋体" w:cs="宋体"/>
          <w:color w:val="000000"/>
          <w:sz w:val="30"/>
          <w:szCs w:val="30"/>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spacing w:line="360" w:lineRule="auto"/>
        <w:jc w:val="center"/>
        <w:rPr>
          <w:rFonts w:hAnsi="宋体" w:cs="宋体"/>
          <w:b/>
          <w:color w:val="000000"/>
          <w:spacing w:val="6"/>
          <w:sz w:val="32"/>
          <w:szCs w:val="32"/>
        </w:rPr>
      </w:pPr>
    </w:p>
    <w:p>
      <w:pPr>
        <w:pStyle w:val="24"/>
      </w:pPr>
    </w:p>
    <w:p>
      <w:pPr>
        <w:spacing w:line="360" w:lineRule="auto"/>
        <w:jc w:val="left"/>
        <w:rPr>
          <w:rFonts w:hAnsi="宋体" w:cs="宋体"/>
          <w:b/>
          <w:color w:val="000000"/>
          <w:sz w:val="24"/>
        </w:rPr>
      </w:pPr>
      <w:r>
        <w:rPr>
          <w:rFonts w:hint="eastAsia" w:hAnsi="宋体" w:cs="宋体"/>
          <w:b/>
          <w:color w:val="000000"/>
          <w:spacing w:val="6"/>
          <w:sz w:val="32"/>
          <w:szCs w:val="32"/>
          <w:highlight w:val="yellow"/>
        </w:rPr>
        <w:t>附件3</w:t>
      </w:r>
      <w:r>
        <w:rPr>
          <w:rFonts w:hint="eastAsia" w:hAnsi="宋体" w:cs="宋体"/>
          <w:b/>
          <w:color w:val="000000"/>
          <w:spacing w:val="6"/>
          <w:sz w:val="32"/>
          <w:szCs w:val="32"/>
        </w:rPr>
        <w:t>：投诉书范本及制作说明</w:t>
      </w:r>
    </w:p>
    <w:p>
      <w:pPr>
        <w:spacing w:line="360" w:lineRule="auto"/>
        <w:jc w:val="center"/>
        <w:rPr>
          <w:rFonts w:hAnsi="宋体" w:cs="宋体"/>
          <w:b/>
          <w:color w:val="000000"/>
          <w:spacing w:val="6"/>
          <w:sz w:val="32"/>
          <w:szCs w:val="32"/>
        </w:rPr>
      </w:pPr>
      <w:r>
        <w:rPr>
          <w:rFonts w:hint="eastAsia" w:hAnsi="宋体" w:cs="宋体"/>
          <w:b/>
          <w:color w:val="000000"/>
          <w:spacing w:val="6"/>
          <w:sz w:val="32"/>
          <w:szCs w:val="32"/>
        </w:rPr>
        <w:t>投诉书范本</w:t>
      </w:r>
    </w:p>
    <w:p>
      <w:pPr>
        <w:rPr>
          <w:rFonts w:hAnsi="宋体" w:cs="宋体"/>
          <w:color w:val="000000"/>
          <w:sz w:val="24"/>
        </w:rPr>
      </w:pPr>
      <w:r>
        <w:rPr>
          <w:rFonts w:hint="eastAsia" w:hAnsi="宋体" w:cs="宋体"/>
          <w:color w:val="000000"/>
          <w:sz w:val="24"/>
        </w:rPr>
        <w:t>一、投诉相关主体基本情况</w:t>
      </w:r>
    </w:p>
    <w:p>
      <w:pPr>
        <w:rPr>
          <w:rFonts w:hAnsi="宋体" w:cs="宋体"/>
          <w:color w:val="000000"/>
          <w:sz w:val="24"/>
          <w:u w:val="dotted"/>
        </w:rPr>
      </w:pPr>
      <w:r>
        <w:rPr>
          <w:rFonts w:hint="eastAsia" w:hAnsi="宋体" w:cs="宋体"/>
          <w:color w:val="000000"/>
          <w:sz w:val="24"/>
        </w:rPr>
        <w:t>投诉人：</w:t>
      </w:r>
    </w:p>
    <w:p>
      <w:pPr>
        <w:rPr>
          <w:rFonts w:hAnsi="宋体" w:cs="宋体"/>
          <w:color w:val="000000"/>
          <w:sz w:val="24"/>
          <w:u w:val="single"/>
        </w:rPr>
      </w:pPr>
      <w:r>
        <w:rPr>
          <w:rFonts w:hint="eastAsia" w:hAnsi="宋体" w:cs="宋体"/>
          <w:color w:val="000000"/>
          <w:sz w:val="24"/>
        </w:rPr>
        <w:t>地     址：邮编：</w:t>
      </w:r>
    </w:p>
    <w:p>
      <w:pPr>
        <w:tabs>
          <w:tab w:val="left" w:pos="6510"/>
        </w:tabs>
        <w:jc w:val="left"/>
        <w:rPr>
          <w:rFonts w:hAnsi="宋体" w:cs="宋体"/>
          <w:color w:val="000000"/>
          <w:sz w:val="24"/>
        </w:rPr>
      </w:pPr>
      <w:r>
        <w:rPr>
          <w:rFonts w:hint="eastAsia" w:hAnsi="宋体" w:cs="宋体"/>
          <w:color w:val="000000"/>
          <w:sz w:val="24"/>
        </w:rPr>
        <w:t>法定代表人/主要负责人：</w:t>
      </w:r>
    </w:p>
    <w:p>
      <w:pPr>
        <w:tabs>
          <w:tab w:val="left" w:pos="6510"/>
        </w:tabs>
        <w:rPr>
          <w:rFonts w:hAnsi="宋体" w:cs="宋体"/>
          <w:color w:val="000000"/>
          <w:sz w:val="24"/>
          <w:u w:val="dotted"/>
        </w:rPr>
      </w:pPr>
      <w:r>
        <w:rPr>
          <w:rFonts w:hint="eastAsia" w:hAnsi="宋体" w:cs="宋体"/>
          <w:color w:val="000000"/>
          <w:sz w:val="24"/>
        </w:rPr>
        <w:t>联系电话：</w:t>
      </w:r>
    </w:p>
    <w:p>
      <w:pPr>
        <w:rPr>
          <w:rFonts w:hAnsi="宋体" w:cs="宋体"/>
          <w:color w:val="000000"/>
          <w:sz w:val="24"/>
          <w:u w:val="dotted"/>
        </w:rPr>
      </w:pPr>
      <w:r>
        <w:rPr>
          <w:rFonts w:hint="eastAsia" w:hAnsi="宋体" w:cs="宋体"/>
          <w:color w:val="000000"/>
          <w:sz w:val="24"/>
        </w:rPr>
        <w:t>授权代表：联系电话</w:t>
      </w:r>
      <w:r>
        <w:rPr>
          <w:rFonts w:hint="eastAsia" w:hAnsi="宋体" w:cs="宋体"/>
          <w:color w:val="000000"/>
          <w:sz w:val="24"/>
          <w:u w:val="dotted"/>
        </w:rPr>
        <w:t xml:space="preserve">：                  </w:t>
      </w:r>
    </w:p>
    <w:p>
      <w:pPr>
        <w:rPr>
          <w:rFonts w:hAnsi="宋体" w:cs="宋体"/>
          <w:color w:val="000000"/>
          <w:sz w:val="24"/>
          <w:u w:val="dotted"/>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被投诉人1：</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被投诉人2</w:t>
      </w:r>
    </w:p>
    <w:p>
      <w:pPr>
        <w:rPr>
          <w:rFonts w:hAnsi="宋体" w:cs="宋体"/>
          <w:color w:val="000000"/>
          <w:sz w:val="24"/>
          <w:u w:val="dotted"/>
        </w:rPr>
      </w:pPr>
      <w:r>
        <w:rPr>
          <w:rFonts w:hint="eastAsia" w:hAnsi="宋体" w:cs="宋体"/>
          <w:color w:val="000000"/>
          <w:sz w:val="24"/>
        </w:rPr>
        <w:t>……</w:t>
      </w:r>
    </w:p>
    <w:p>
      <w:pPr>
        <w:rPr>
          <w:rFonts w:hAnsi="宋体" w:cs="宋体"/>
          <w:color w:val="000000"/>
          <w:sz w:val="24"/>
          <w:u w:val="single"/>
        </w:rPr>
      </w:pPr>
      <w:r>
        <w:rPr>
          <w:rFonts w:hint="eastAsia" w:hAnsi="宋体" w:cs="宋体"/>
          <w:color w:val="000000"/>
          <w:sz w:val="24"/>
        </w:rPr>
        <w:t>相关供应商：</w:t>
      </w:r>
    </w:p>
    <w:p>
      <w:pPr>
        <w:rPr>
          <w:rFonts w:hAnsi="宋体" w:cs="宋体"/>
          <w:color w:val="000000"/>
          <w:sz w:val="24"/>
          <w:u w:val="single"/>
        </w:rPr>
      </w:pPr>
      <w:r>
        <w:rPr>
          <w:rFonts w:hint="eastAsia" w:hAnsi="宋体" w:cs="宋体"/>
          <w:color w:val="000000"/>
          <w:sz w:val="24"/>
        </w:rPr>
        <w:t>地     址：邮编：</w:t>
      </w:r>
    </w:p>
    <w:p>
      <w:pPr>
        <w:rPr>
          <w:rFonts w:hAnsi="宋体" w:cs="宋体"/>
          <w:color w:val="000000"/>
          <w:sz w:val="24"/>
          <w:u w:val="single"/>
        </w:rPr>
      </w:pPr>
      <w:r>
        <w:rPr>
          <w:rFonts w:hint="eastAsia" w:hAnsi="宋体" w:cs="宋体"/>
          <w:color w:val="000000"/>
          <w:sz w:val="24"/>
        </w:rPr>
        <w:t>联系人：联系电话：</w:t>
      </w:r>
    </w:p>
    <w:p>
      <w:pPr>
        <w:rPr>
          <w:rFonts w:hAnsi="宋体" w:cs="宋体"/>
          <w:color w:val="000000"/>
          <w:sz w:val="24"/>
        </w:rPr>
      </w:pPr>
      <w:r>
        <w:rPr>
          <w:rFonts w:hint="eastAsia" w:hAnsi="宋体" w:cs="宋体"/>
          <w:color w:val="000000"/>
          <w:sz w:val="24"/>
        </w:rPr>
        <w:t>二、投诉项目基本情况</w:t>
      </w:r>
    </w:p>
    <w:p>
      <w:pPr>
        <w:rPr>
          <w:rFonts w:hAnsi="宋体" w:cs="宋体"/>
          <w:color w:val="000000"/>
          <w:sz w:val="24"/>
          <w:u w:val="dotted"/>
        </w:rPr>
      </w:pPr>
      <w:r>
        <w:rPr>
          <w:rFonts w:hint="eastAsia" w:hAnsi="宋体" w:cs="宋体"/>
          <w:color w:val="000000"/>
          <w:sz w:val="24"/>
        </w:rPr>
        <w:t>采购项目名称：</w:t>
      </w:r>
    </w:p>
    <w:p>
      <w:pPr>
        <w:rPr>
          <w:rFonts w:hAnsi="宋体" w:cs="宋体"/>
          <w:color w:val="000000"/>
          <w:sz w:val="24"/>
          <w:u w:val="single"/>
        </w:rPr>
      </w:pPr>
      <w:r>
        <w:rPr>
          <w:rFonts w:hint="eastAsia" w:hAnsi="宋体" w:cs="宋体"/>
          <w:color w:val="000000"/>
          <w:sz w:val="24"/>
        </w:rPr>
        <w:t>采购项目编号：包号：</w:t>
      </w:r>
    </w:p>
    <w:p>
      <w:pPr>
        <w:rPr>
          <w:rFonts w:hAnsi="宋体" w:cs="宋体"/>
          <w:color w:val="000000"/>
          <w:sz w:val="24"/>
        </w:rPr>
      </w:pPr>
      <w:r>
        <w:rPr>
          <w:rFonts w:hint="eastAsia" w:hAnsi="宋体" w:cs="宋体"/>
          <w:color w:val="000000"/>
          <w:sz w:val="24"/>
        </w:rPr>
        <w:t>采购人名称：</w:t>
      </w:r>
    </w:p>
    <w:p>
      <w:pPr>
        <w:rPr>
          <w:rFonts w:hAnsi="宋体" w:cs="宋体"/>
          <w:color w:val="000000"/>
          <w:sz w:val="24"/>
          <w:u w:val="single"/>
        </w:rPr>
      </w:pPr>
      <w:r>
        <w:rPr>
          <w:rFonts w:hint="eastAsia" w:hAnsi="宋体" w:cs="宋体"/>
          <w:color w:val="000000"/>
          <w:sz w:val="24"/>
        </w:rPr>
        <w:t>采购代理机构名称：</w:t>
      </w:r>
    </w:p>
    <w:p>
      <w:pPr>
        <w:rPr>
          <w:rFonts w:hAnsi="宋体" w:cs="宋体"/>
          <w:color w:val="000000"/>
          <w:sz w:val="24"/>
          <w:u w:val="dotted"/>
        </w:rPr>
      </w:pPr>
      <w:r>
        <w:rPr>
          <w:rFonts w:hint="eastAsia" w:hAnsi="宋体" w:cs="宋体"/>
          <w:color w:val="000000"/>
          <w:sz w:val="24"/>
        </w:rPr>
        <w:t>采购文件公告: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u w:val="single"/>
        </w:rPr>
      </w:pPr>
      <w:r>
        <w:rPr>
          <w:rFonts w:hint="eastAsia" w:hAnsi="宋体" w:cs="宋体"/>
          <w:color w:val="000000"/>
          <w:sz w:val="24"/>
        </w:rPr>
        <w:t>采购结果公告:</w:t>
      </w:r>
      <w:r>
        <w:rPr>
          <w:rFonts w:hint="eastAsia" w:hAnsi="宋体" w:cs="宋体"/>
          <w:color w:val="000000"/>
          <w:sz w:val="24"/>
          <w:u w:val="dotted"/>
        </w:rPr>
        <w:t xml:space="preserve">是/否 </w:t>
      </w:r>
      <w:r>
        <w:rPr>
          <w:rFonts w:hint="eastAsia" w:hAnsi="宋体" w:cs="宋体"/>
          <w:color w:val="000000"/>
          <w:sz w:val="24"/>
        </w:rPr>
        <w:t>公告期限：</w:t>
      </w:r>
    </w:p>
    <w:p>
      <w:pPr>
        <w:rPr>
          <w:rFonts w:hAnsi="宋体" w:cs="宋体"/>
          <w:color w:val="000000"/>
          <w:sz w:val="24"/>
        </w:rPr>
      </w:pPr>
      <w:r>
        <w:rPr>
          <w:rFonts w:hint="eastAsia" w:hAnsi="宋体" w:cs="宋体"/>
          <w:color w:val="000000"/>
          <w:sz w:val="24"/>
        </w:rPr>
        <w:t>三、质疑基本情况</w:t>
      </w:r>
    </w:p>
    <w:p>
      <w:pPr>
        <w:ind w:firstLine="480" w:firstLineChars="200"/>
        <w:rPr>
          <w:rFonts w:hAnsi="宋体" w:cs="宋体"/>
          <w:color w:val="000000"/>
          <w:sz w:val="24"/>
          <w:u w:val="dotted"/>
        </w:rPr>
      </w:pPr>
      <w:r>
        <w:rPr>
          <w:rFonts w:hint="eastAsia" w:hAnsi="宋体" w:cs="宋体"/>
          <w:color w:val="000000"/>
          <w:sz w:val="24"/>
        </w:rPr>
        <w:t>投诉人于年月日,向提出质疑，质疑事项为：</w:t>
      </w:r>
    </w:p>
    <w:p>
      <w:pPr>
        <w:rPr>
          <w:rFonts w:hAnsi="宋体" w:cs="宋体"/>
          <w:color w:val="000000"/>
          <w:sz w:val="24"/>
          <w:u w:val="dotted"/>
        </w:rPr>
      </w:pPr>
    </w:p>
    <w:p>
      <w:pPr>
        <w:ind w:firstLine="360" w:firstLineChars="150"/>
        <w:rPr>
          <w:rFonts w:hAnsi="宋体" w:cs="宋体"/>
          <w:color w:val="000000"/>
          <w:sz w:val="24"/>
        </w:rPr>
      </w:pPr>
      <w:r>
        <w:rPr>
          <w:rFonts w:hint="eastAsia" w:hAnsi="宋体" w:cs="宋体"/>
          <w:color w:val="000000"/>
          <w:sz w:val="24"/>
          <w:u w:val="dotted"/>
        </w:rPr>
        <w:t>采购人/采购代理机构</w:t>
      </w:r>
      <w:r>
        <w:rPr>
          <w:rFonts w:hint="eastAsia" w:hAnsi="宋体" w:cs="宋体"/>
          <w:color w:val="000000"/>
          <w:sz w:val="24"/>
        </w:rPr>
        <w:t>于年月日,就质疑事项作出了答复/没有在法定期限内作出答复。</w:t>
      </w:r>
    </w:p>
    <w:p>
      <w:pPr>
        <w:rPr>
          <w:rFonts w:hAnsi="宋体" w:cs="宋体"/>
          <w:color w:val="000000"/>
          <w:sz w:val="24"/>
        </w:rPr>
      </w:pPr>
      <w:r>
        <w:rPr>
          <w:rFonts w:hint="eastAsia" w:hAnsi="宋体" w:cs="宋体"/>
          <w:color w:val="000000"/>
          <w:sz w:val="24"/>
        </w:rPr>
        <w:t>四、投诉事项具体内容</w:t>
      </w:r>
    </w:p>
    <w:p>
      <w:pPr>
        <w:rPr>
          <w:rFonts w:hAnsi="宋体" w:cs="宋体"/>
          <w:color w:val="000000"/>
          <w:sz w:val="24"/>
          <w:u w:val="single"/>
        </w:rPr>
      </w:pPr>
      <w:r>
        <w:rPr>
          <w:rFonts w:hint="eastAsia" w:hAnsi="宋体" w:cs="宋体"/>
          <w:color w:val="000000"/>
          <w:sz w:val="24"/>
        </w:rPr>
        <w:t>投诉事项 1：</w:t>
      </w:r>
    </w:p>
    <w:p>
      <w:pPr>
        <w:rPr>
          <w:rFonts w:hAnsi="宋体" w:cs="宋体"/>
          <w:color w:val="000000"/>
          <w:sz w:val="24"/>
        </w:rPr>
      </w:pPr>
      <w:r>
        <w:rPr>
          <w:rFonts w:hint="eastAsia" w:hAnsi="宋体" w:cs="宋体"/>
          <w:color w:val="000000"/>
          <w:sz w:val="24"/>
        </w:rPr>
        <w:t>事实依据：</w:t>
      </w:r>
    </w:p>
    <w:p>
      <w:pPr>
        <w:rPr>
          <w:rFonts w:hAnsi="宋体" w:cs="宋体"/>
          <w:color w:val="000000"/>
          <w:sz w:val="24"/>
          <w:u w:val="dotted"/>
        </w:rPr>
      </w:pPr>
    </w:p>
    <w:p>
      <w:pPr>
        <w:rPr>
          <w:rFonts w:hAnsi="宋体" w:cs="宋体"/>
          <w:color w:val="000000"/>
          <w:sz w:val="24"/>
          <w:u w:val="single"/>
        </w:rPr>
      </w:pPr>
      <w:r>
        <w:rPr>
          <w:rFonts w:hint="eastAsia" w:hAnsi="宋体" w:cs="宋体"/>
          <w:color w:val="000000"/>
          <w:sz w:val="24"/>
        </w:rPr>
        <w:t>法律依据：</w:t>
      </w:r>
    </w:p>
    <w:p>
      <w:pPr>
        <w:rPr>
          <w:rFonts w:hAnsi="宋体" w:cs="宋体"/>
          <w:color w:val="000000"/>
          <w:sz w:val="24"/>
          <w:u w:val="dotted"/>
        </w:rPr>
      </w:pPr>
    </w:p>
    <w:p>
      <w:pPr>
        <w:rPr>
          <w:rFonts w:hAnsi="宋体" w:cs="宋体"/>
          <w:color w:val="000000"/>
          <w:sz w:val="24"/>
        </w:rPr>
      </w:pPr>
      <w:r>
        <w:rPr>
          <w:rFonts w:hint="eastAsia" w:hAnsi="宋体" w:cs="宋体"/>
          <w:color w:val="000000"/>
          <w:sz w:val="24"/>
        </w:rPr>
        <w:t>投诉事项2</w:t>
      </w:r>
    </w:p>
    <w:p>
      <w:pPr>
        <w:rPr>
          <w:rFonts w:hAnsi="宋体" w:cs="宋体"/>
          <w:color w:val="000000"/>
          <w:sz w:val="24"/>
          <w:u w:val="dotted"/>
        </w:rPr>
      </w:pPr>
      <w:r>
        <w:rPr>
          <w:rFonts w:hint="eastAsia" w:hAnsi="宋体" w:cs="宋体"/>
          <w:color w:val="000000"/>
          <w:sz w:val="24"/>
        </w:rPr>
        <w:t>……</w:t>
      </w:r>
    </w:p>
    <w:p>
      <w:pPr>
        <w:rPr>
          <w:rFonts w:hAnsi="宋体" w:cs="宋体"/>
          <w:color w:val="000000"/>
          <w:sz w:val="24"/>
        </w:rPr>
      </w:pPr>
      <w:r>
        <w:rPr>
          <w:rFonts w:hint="eastAsia" w:hAnsi="宋体" w:cs="宋体"/>
          <w:color w:val="000000"/>
          <w:sz w:val="24"/>
        </w:rPr>
        <w:t>五、与投诉事项相关的投诉请求</w:t>
      </w:r>
    </w:p>
    <w:p>
      <w:pPr>
        <w:rPr>
          <w:rFonts w:hAnsi="宋体" w:cs="宋体"/>
          <w:color w:val="000000"/>
          <w:sz w:val="24"/>
        </w:rPr>
      </w:pPr>
      <w:r>
        <w:rPr>
          <w:rFonts w:hint="eastAsia" w:hAnsi="宋体" w:cs="宋体"/>
          <w:color w:val="000000"/>
          <w:sz w:val="24"/>
        </w:rPr>
        <w:t>请求：</w:t>
      </w:r>
    </w:p>
    <w:p>
      <w:pPr>
        <w:rPr>
          <w:rFonts w:hAnsi="宋体" w:cs="宋体"/>
          <w:color w:val="000000"/>
          <w:sz w:val="24"/>
          <w:u w:val="single"/>
        </w:rPr>
      </w:pPr>
    </w:p>
    <w:p>
      <w:pPr>
        <w:rPr>
          <w:rFonts w:hAnsi="宋体" w:cs="宋体"/>
          <w:color w:val="000000"/>
          <w:sz w:val="24"/>
        </w:rPr>
      </w:pPr>
      <w:r>
        <w:rPr>
          <w:rFonts w:hint="eastAsia" w:hAnsi="宋体" w:cs="宋体"/>
          <w:color w:val="000000"/>
          <w:sz w:val="24"/>
        </w:rPr>
        <w:t xml:space="preserve">签字(签章)：                   公章：                      </w:t>
      </w:r>
    </w:p>
    <w:p>
      <w:pPr>
        <w:rPr>
          <w:rFonts w:hAnsi="宋体" w:cs="宋体"/>
          <w:color w:val="000000"/>
          <w:sz w:val="24"/>
        </w:rPr>
      </w:pPr>
      <w:r>
        <w:rPr>
          <w:rFonts w:hint="eastAsia" w:hAnsi="宋体" w:cs="宋体"/>
          <w:color w:val="000000"/>
          <w:sz w:val="24"/>
        </w:rPr>
        <w:t xml:space="preserve">日期：    </w:t>
      </w:r>
    </w:p>
    <w:p>
      <w:pPr>
        <w:spacing w:line="360" w:lineRule="auto"/>
        <w:rPr>
          <w:rFonts w:hAnsi="宋体" w:cs="宋体"/>
          <w:b/>
          <w:color w:val="000000"/>
          <w:sz w:val="24"/>
        </w:rPr>
      </w:pPr>
      <w:r>
        <w:rPr>
          <w:rFonts w:hint="eastAsia" w:hAnsi="宋体" w:cs="宋体"/>
          <w:b/>
          <w:color w:val="000000"/>
          <w:sz w:val="24"/>
        </w:rPr>
        <w:t>投诉书制作说明：</w:t>
      </w:r>
    </w:p>
    <w:p>
      <w:pPr>
        <w:widowControl/>
        <w:spacing w:line="360" w:lineRule="auto"/>
        <w:ind w:firstLine="480" w:firstLineChars="200"/>
        <w:rPr>
          <w:rFonts w:hAnsi="宋体" w:cs="宋体"/>
          <w:color w:val="000000"/>
          <w:sz w:val="24"/>
        </w:rPr>
      </w:pPr>
      <w:r>
        <w:rPr>
          <w:rFonts w:hint="eastAsia" w:hAnsi="宋体" w:cs="宋体"/>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Ansi="宋体" w:cs="宋体"/>
          <w:color w:val="000000"/>
          <w:sz w:val="24"/>
        </w:rPr>
      </w:pPr>
      <w:r>
        <w:rPr>
          <w:rFonts w:hint="eastAsia" w:hAnsi="宋体" w:cs="宋体"/>
          <w:color w:val="00000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hAnsi="宋体" w:cs="宋体"/>
          <w:color w:val="000000"/>
          <w:sz w:val="24"/>
        </w:rPr>
      </w:pPr>
      <w:r>
        <w:rPr>
          <w:rFonts w:hint="eastAsia" w:hAnsi="宋体" w:cs="宋体"/>
          <w:color w:val="000000"/>
          <w:sz w:val="24"/>
        </w:rPr>
        <w:t>3.投诉人若对项目的某一分包进行投诉，投诉书应列明具体分包号。</w:t>
      </w:r>
    </w:p>
    <w:p>
      <w:pPr>
        <w:widowControl/>
        <w:spacing w:line="360" w:lineRule="auto"/>
        <w:ind w:firstLine="480" w:firstLineChars="200"/>
        <w:jc w:val="left"/>
        <w:rPr>
          <w:rFonts w:hAnsi="宋体" w:cs="宋体"/>
          <w:color w:val="000000"/>
          <w:sz w:val="24"/>
        </w:rPr>
      </w:pPr>
      <w:r>
        <w:rPr>
          <w:rFonts w:hint="eastAsia" w:hAnsi="宋体" w:cs="宋体"/>
          <w:color w:val="000000"/>
          <w:sz w:val="24"/>
        </w:rPr>
        <w:t>4.投诉书应简要列明质疑事项，质疑函、质疑答复等作为附件材料提供。</w:t>
      </w:r>
    </w:p>
    <w:p>
      <w:pPr>
        <w:widowControl/>
        <w:spacing w:line="360" w:lineRule="auto"/>
        <w:ind w:firstLine="480" w:firstLineChars="200"/>
        <w:jc w:val="left"/>
        <w:rPr>
          <w:rFonts w:hAnsi="宋体" w:cs="宋体"/>
          <w:color w:val="000000"/>
          <w:sz w:val="24"/>
        </w:rPr>
      </w:pPr>
      <w:r>
        <w:rPr>
          <w:rFonts w:hint="eastAsia" w:hAnsi="宋体" w:cs="宋体"/>
          <w:color w:val="000000"/>
          <w:sz w:val="24"/>
        </w:rPr>
        <w:t>5.投诉书的投诉事项应具体、明确，并有必要的事实依据和法律依据。</w:t>
      </w:r>
    </w:p>
    <w:p>
      <w:pPr>
        <w:widowControl/>
        <w:spacing w:line="360" w:lineRule="auto"/>
        <w:ind w:firstLine="480" w:firstLineChars="200"/>
        <w:jc w:val="left"/>
        <w:rPr>
          <w:rFonts w:hAnsi="宋体" w:cs="宋体"/>
          <w:color w:val="000000"/>
          <w:sz w:val="24"/>
        </w:rPr>
      </w:pPr>
      <w:r>
        <w:rPr>
          <w:rFonts w:hint="eastAsia" w:hAnsi="宋体" w:cs="宋体"/>
          <w:color w:val="000000"/>
          <w:sz w:val="24"/>
        </w:rPr>
        <w:t>6.投诉书的投诉请求应与投诉事项相关。</w:t>
      </w:r>
    </w:p>
    <w:p>
      <w:pPr>
        <w:widowControl/>
        <w:spacing w:line="360" w:lineRule="auto"/>
        <w:ind w:firstLine="480" w:firstLineChars="200"/>
        <w:jc w:val="left"/>
        <w:rPr>
          <w:rFonts w:hAnsi="宋体" w:cs="宋体"/>
          <w:color w:val="000000"/>
          <w:sz w:val="24"/>
        </w:rPr>
      </w:pPr>
      <w:r>
        <w:rPr>
          <w:rFonts w:hint="eastAsia" w:hAnsi="宋体" w:cs="宋体"/>
          <w:color w:val="00000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4"/>
        <w:ind w:firstLine="241"/>
        <w:rPr>
          <w:rFonts w:ascii="宋体" w:hAnsi="宋体" w:cs="宋体"/>
          <w:b/>
          <w:color w:val="000000"/>
          <w:sz w:val="24"/>
        </w:rPr>
      </w:pPr>
    </w:p>
    <w:p>
      <w:pPr>
        <w:pStyle w:val="8"/>
        <w:numPr>
          <w:ilvl w:val="2"/>
          <w:numId w:val="0"/>
        </w:numPr>
        <w:rPr>
          <w:rFonts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89</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end"/>
    </w:r>
  </w:p>
  <w:p>
    <w:pPr>
      <w:pStyle w:val="13"/>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90</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eastAsia="zh-CN"/>
      </w:rPr>
    </w:pPr>
    <w:r>
      <w:rPr>
        <w:rFonts w:hint="eastAsia"/>
      </w:rPr>
      <w:t xml:space="preserve">                             公开招标文件</w:t>
    </w:r>
    <w:r>
      <w:rPr>
        <w:rFonts w:hint="eastAsia"/>
        <w:lang w:eastAsia="zh-CN"/>
      </w:rPr>
      <w:t>衢江区应急管理局卫星通信项目</w:t>
    </w:r>
  </w:p>
  <w:p>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enter" w:pos="4535"/>
        <w:tab w:val="right" w:pos="9070"/>
        <w:tab w:val="clear" w:pos="4153"/>
        <w:tab w:val="clear" w:pos="8306"/>
      </w:tabs>
      <w:jc w:val="right"/>
    </w:pPr>
    <w:r>
      <w:tab/>
    </w:r>
    <w:r>
      <w:rPr>
        <w:rFonts w:hint="eastAsia"/>
        <w:lang w:eastAsia="zh-CN"/>
      </w:rPr>
      <w:t>衢江区应急管理局卫星通信项目</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仿宋_GB2312" w:eastAsia="宋体"/>
        <w:b/>
        <w:i/>
        <w:u w:val="single"/>
        <w:lang w:eastAsia="zh-CN"/>
      </w:rPr>
    </w:pPr>
    <w:r>
      <w:rPr>
        <w:rFonts w:hint="eastAsia"/>
      </w:rPr>
      <w:t>公开招标文件</w:t>
    </w:r>
    <w:r>
      <w:rPr>
        <w:rFonts w:hint="eastAsia" w:cs="宋体"/>
        <w:color w:val="000000"/>
        <w:lang w:eastAsia="zh-CN"/>
      </w:rPr>
      <w:t>衢江区应急管理局卫星通信项目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eastAsia="宋体"/>
        <w:lang w:eastAsia="zh-CN"/>
      </w:rPr>
    </w:pPr>
    <w:r>
      <w:rPr>
        <w:rFonts w:hint="eastAsia"/>
      </w:rPr>
      <w:t xml:space="preserve">                                                                  公开招标文件</w:t>
    </w:r>
    <w:r>
      <w:rPr>
        <w:rFonts w:hint="eastAsia"/>
        <w:lang w:eastAsia="zh-CN"/>
      </w:rPr>
      <w:t>衢江区应急管理局卫星通信项目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B2706"/>
    <w:multiLevelType w:val="singleLevel"/>
    <w:tmpl w:val="DEFB2706"/>
    <w:lvl w:ilvl="0" w:tentative="0">
      <w:start w:val="23"/>
      <w:numFmt w:val="decimal"/>
      <w:lvlText w:val="%1."/>
      <w:lvlJc w:val="left"/>
      <w:pPr>
        <w:tabs>
          <w:tab w:val="left" w:pos="312"/>
        </w:tabs>
      </w:p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7"/>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CEB77A5"/>
    <w:multiLevelType w:val="singleLevel"/>
    <w:tmpl w:val="0CEB77A5"/>
    <w:lvl w:ilvl="0" w:tentative="0">
      <w:start w:val="1"/>
      <w:numFmt w:val="decimal"/>
      <w:suff w:val="nothing"/>
      <w:lvlText w:val="%1、"/>
      <w:lvlJc w:val="left"/>
    </w:lvl>
  </w:abstractNum>
  <w:abstractNum w:abstractNumId="4">
    <w:nsid w:val="11744E57"/>
    <w:multiLevelType w:val="multilevel"/>
    <w:tmpl w:val="11744E57"/>
    <w:lvl w:ilvl="0" w:tentative="0">
      <w:start w:val="1"/>
      <w:numFmt w:val="decimal"/>
      <w:pStyle w:val="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0065C6"/>
    <w:rsid w:val="00007C6E"/>
    <w:rsid w:val="00091590"/>
    <w:rsid w:val="000B20F0"/>
    <w:rsid w:val="000B4C11"/>
    <w:rsid w:val="000E277C"/>
    <w:rsid w:val="001757B1"/>
    <w:rsid w:val="001B040F"/>
    <w:rsid w:val="001D2A41"/>
    <w:rsid w:val="00284F1D"/>
    <w:rsid w:val="002C77ED"/>
    <w:rsid w:val="002E7ABD"/>
    <w:rsid w:val="00323CE6"/>
    <w:rsid w:val="0035128C"/>
    <w:rsid w:val="003C33EF"/>
    <w:rsid w:val="0041756E"/>
    <w:rsid w:val="0049417D"/>
    <w:rsid w:val="004E63F1"/>
    <w:rsid w:val="00526233"/>
    <w:rsid w:val="005517EE"/>
    <w:rsid w:val="00607F42"/>
    <w:rsid w:val="00685C5E"/>
    <w:rsid w:val="006C251D"/>
    <w:rsid w:val="006F2736"/>
    <w:rsid w:val="00742805"/>
    <w:rsid w:val="00755DF0"/>
    <w:rsid w:val="0079075D"/>
    <w:rsid w:val="007B03BC"/>
    <w:rsid w:val="0080350E"/>
    <w:rsid w:val="00867F9F"/>
    <w:rsid w:val="0087218E"/>
    <w:rsid w:val="00882AB0"/>
    <w:rsid w:val="00894A8B"/>
    <w:rsid w:val="008A752D"/>
    <w:rsid w:val="008B2172"/>
    <w:rsid w:val="008C0E54"/>
    <w:rsid w:val="008F71E2"/>
    <w:rsid w:val="009168E0"/>
    <w:rsid w:val="009626F0"/>
    <w:rsid w:val="00977EA5"/>
    <w:rsid w:val="009C6254"/>
    <w:rsid w:val="00A2069D"/>
    <w:rsid w:val="00A922CF"/>
    <w:rsid w:val="00AD26AE"/>
    <w:rsid w:val="00AD73FD"/>
    <w:rsid w:val="00B24E4D"/>
    <w:rsid w:val="00B81020"/>
    <w:rsid w:val="00BB6546"/>
    <w:rsid w:val="00C8240F"/>
    <w:rsid w:val="00CB79C4"/>
    <w:rsid w:val="00CF2930"/>
    <w:rsid w:val="00D01CCB"/>
    <w:rsid w:val="00DD755B"/>
    <w:rsid w:val="00E21F99"/>
    <w:rsid w:val="00F21733"/>
    <w:rsid w:val="00F26F61"/>
    <w:rsid w:val="00F8225B"/>
    <w:rsid w:val="00F97ED2"/>
    <w:rsid w:val="01171F4E"/>
    <w:rsid w:val="013F019A"/>
    <w:rsid w:val="01EB45BC"/>
    <w:rsid w:val="02184041"/>
    <w:rsid w:val="02D52B76"/>
    <w:rsid w:val="03065425"/>
    <w:rsid w:val="032E2188"/>
    <w:rsid w:val="03C50E3C"/>
    <w:rsid w:val="045059CB"/>
    <w:rsid w:val="04DF5FD3"/>
    <w:rsid w:val="04F720BF"/>
    <w:rsid w:val="050634BB"/>
    <w:rsid w:val="06247B10"/>
    <w:rsid w:val="06456265"/>
    <w:rsid w:val="06473D8B"/>
    <w:rsid w:val="064B60D5"/>
    <w:rsid w:val="071C2B91"/>
    <w:rsid w:val="077F1302"/>
    <w:rsid w:val="07C15E8D"/>
    <w:rsid w:val="07D93108"/>
    <w:rsid w:val="08030185"/>
    <w:rsid w:val="09AD65FB"/>
    <w:rsid w:val="09F02557"/>
    <w:rsid w:val="0A0C2BCF"/>
    <w:rsid w:val="0A1B5312"/>
    <w:rsid w:val="0A9A0EE2"/>
    <w:rsid w:val="0B0002F5"/>
    <w:rsid w:val="0BDA6CC7"/>
    <w:rsid w:val="0D4C612B"/>
    <w:rsid w:val="0D786F20"/>
    <w:rsid w:val="0DB6596F"/>
    <w:rsid w:val="0DDF6CD9"/>
    <w:rsid w:val="0E6C699E"/>
    <w:rsid w:val="0F3270F3"/>
    <w:rsid w:val="0F5536A9"/>
    <w:rsid w:val="10521471"/>
    <w:rsid w:val="10D0140F"/>
    <w:rsid w:val="113D6C23"/>
    <w:rsid w:val="11E42DD6"/>
    <w:rsid w:val="12335DA0"/>
    <w:rsid w:val="12B61833"/>
    <w:rsid w:val="138E124B"/>
    <w:rsid w:val="143F0797"/>
    <w:rsid w:val="14A25558"/>
    <w:rsid w:val="14AA69DE"/>
    <w:rsid w:val="14B7657F"/>
    <w:rsid w:val="150115A9"/>
    <w:rsid w:val="15A563D8"/>
    <w:rsid w:val="163D4862"/>
    <w:rsid w:val="16881F81"/>
    <w:rsid w:val="16A668AC"/>
    <w:rsid w:val="16D72F09"/>
    <w:rsid w:val="16E34AC0"/>
    <w:rsid w:val="174A5489"/>
    <w:rsid w:val="18064F19"/>
    <w:rsid w:val="18550589"/>
    <w:rsid w:val="18F356AC"/>
    <w:rsid w:val="19093B72"/>
    <w:rsid w:val="1AD03EF7"/>
    <w:rsid w:val="1AF61D96"/>
    <w:rsid w:val="1C6074FD"/>
    <w:rsid w:val="1CE26B89"/>
    <w:rsid w:val="1D013DC0"/>
    <w:rsid w:val="1DAD48A3"/>
    <w:rsid w:val="1E2A3020"/>
    <w:rsid w:val="1E566E09"/>
    <w:rsid w:val="1F0C74C8"/>
    <w:rsid w:val="1F792DAF"/>
    <w:rsid w:val="209E23A2"/>
    <w:rsid w:val="20EA3839"/>
    <w:rsid w:val="214D44F3"/>
    <w:rsid w:val="21A63C04"/>
    <w:rsid w:val="21FD649A"/>
    <w:rsid w:val="22971AE5"/>
    <w:rsid w:val="22BB4FA5"/>
    <w:rsid w:val="22DA1DB7"/>
    <w:rsid w:val="23030295"/>
    <w:rsid w:val="235A3D68"/>
    <w:rsid w:val="246622BB"/>
    <w:rsid w:val="25276E09"/>
    <w:rsid w:val="259162DC"/>
    <w:rsid w:val="26712A32"/>
    <w:rsid w:val="274243CE"/>
    <w:rsid w:val="28950D7C"/>
    <w:rsid w:val="28A8200F"/>
    <w:rsid w:val="28DB23E5"/>
    <w:rsid w:val="2936586D"/>
    <w:rsid w:val="29540997"/>
    <w:rsid w:val="295D54F0"/>
    <w:rsid w:val="2977182C"/>
    <w:rsid w:val="298E1933"/>
    <w:rsid w:val="2A0C4D8B"/>
    <w:rsid w:val="2A9D3DA2"/>
    <w:rsid w:val="2C6170A5"/>
    <w:rsid w:val="2C8114F5"/>
    <w:rsid w:val="2CFB12A7"/>
    <w:rsid w:val="2D297497"/>
    <w:rsid w:val="2DC25921"/>
    <w:rsid w:val="2E99131D"/>
    <w:rsid w:val="2F1B3225"/>
    <w:rsid w:val="2F511653"/>
    <w:rsid w:val="2F9C314C"/>
    <w:rsid w:val="302865A7"/>
    <w:rsid w:val="30463B33"/>
    <w:rsid w:val="30717AD3"/>
    <w:rsid w:val="308B0B94"/>
    <w:rsid w:val="30D51E0F"/>
    <w:rsid w:val="3195334D"/>
    <w:rsid w:val="31F432D6"/>
    <w:rsid w:val="328D2734"/>
    <w:rsid w:val="32B1431C"/>
    <w:rsid w:val="32E074D2"/>
    <w:rsid w:val="33123A64"/>
    <w:rsid w:val="34A405BA"/>
    <w:rsid w:val="34A83397"/>
    <w:rsid w:val="34AA6F15"/>
    <w:rsid w:val="35366BF5"/>
    <w:rsid w:val="35775243"/>
    <w:rsid w:val="357E191C"/>
    <w:rsid w:val="36147949"/>
    <w:rsid w:val="36623006"/>
    <w:rsid w:val="36716136"/>
    <w:rsid w:val="36C85AB1"/>
    <w:rsid w:val="370940CB"/>
    <w:rsid w:val="373C2029"/>
    <w:rsid w:val="37465815"/>
    <w:rsid w:val="374C35D4"/>
    <w:rsid w:val="37AD13F0"/>
    <w:rsid w:val="38860FAF"/>
    <w:rsid w:val="389A4673"/>
    <w:rsid w:val="38F87271"/>
    <w:rsid w:val="391A6D72"/>
    <w:rsid w:val="39620D06"/>
    <w:rsid w:val="39717C32"/>
    <w:rsid w:val="3A5B15D7"/>
    <w:rsid w:val="3A8B353F"/>
    <w:rsid w:val="3B1B5004"/>
    <w:rsid w:val="3B64626A"/>
    <w:rsid w:val="3B7641EF"/>
    <w:rsid w:val="3D0777F5"/>
    <w:rsid w:val="3D404E06"/>
    <w:rsid w:val="3D5817DF"/>
    <w:rsid w:val="3DBE69D0"/>
    <w:rsid w:val="3E3666E5"/>
    <w:rsid w:val="3E6A4561"/>
    <w:rsid w:val="3ED23E32"/>
    <w:rsid w:val="3EE11033"/>
    <w:rsid w:val="3EF404CF"/>
    <w:rsid w:val="3FB03AE9"/>
    <w:rsid w:val="3FF700A2"/>
    <w:rsid w:val="4004626D"/>
    <w:rsid w:val="40DA5A67"/>
    <w:rsid w:val="40FE2036"/>
    <w:rsid w:val="410B7187"/>
    <w:rsid w:val="41623124"/>
    <w:rsid w:val="42925DB2"/>
    <w:rsid w:val="42E64509"/>
    <w:rsid w:val="43014CE6"/>
    <w:rsid w:val="436B0419"/>
    <w:rsid w:val="43A25A2E"/>
    <w:rsid w:val="43BE56FA"/>
    <w:rsid w:val="43EE526A"/>
    <w:rsid w:val="44090F11"/>
    <w:rsid w:val="44F87A23"/>
    <w:rsid w:val="45B264FF"/>
    <w:rsid w:val="45B26630"/>
    <w:rsid w:val="463A4797"/>
    <w:rsid w:val="465F1A37"/>
    <w:rsid w:val="46AE6F33"/>
    <w:rsid w:val="46DD5122"/>
    <w:rsid w:val="478B4B7E"/>
    <w:rsid w:val="479B74B7"/>
    <w:rsid w:val="47AF6ABF"/>
    <w:rsid w:val="47F6649C"/>
    <w:rsid w:val="487117A7"/>
    <w:rsid w:val="489A423C"/>
    <w:rsid w:val="49373210"/>
    <w:rsid w:val="49995C78"/>
    <w:rsid w:val="49E10C25"/>
    <w:rsid w:val="4A2512BA"/>
    <w:rsid w:val="4A2B147F"/>
    <w:rsid w:val="4A7638C4"/>
    <w:rsid w:val="4A9D3546"/>
    <w:rsid w:val="4B3F45FD"/>
    <w:rsid w:val="4BD56D10"/>
    <w:rsid w:val="4BE60F1D"/>
    <w:rsid w:val="4C4C2611"/>
    <w:rsid w:val="4C667968"/>
    <w:rsid w:val="4CAD4B73"/>
    <w:rsid w:val="4CD07C03"/>
    <w:rsid w:val="4D4E28D6"/>
    <w:rsid w:val="4D65688B"/>
    <w:rsid w:val="4D9E1AAF"/>
    <w:rsid w:val="4DA60964"/>
    <w:rsid w:val="4E457088"/>
    <w:rsid w:val="4E546612"/>
    <w:rsid w:val="4E712D20"/>
    <w:rsid w:val="4E8642F1"/>
    <w:rsid w:val="4EE554BC"/>
    <w:rsid w:val="4EFD54F5"/>
    <w:rsid w:val="4F0065C6"/>
    <w:rsid w:val="4FE707F9"/>
    <w:rsid w:val="4FEC63D6"/>
    <w:rsid w:val="510C6908"/>
    <w:rsid w:val="51AB6549"/>
    <w:rsid w:val="51B00003"/>
    <w:rsid w:val="51D05FAF"/>
    <w:rsid w:val="51D13F74"/>
    <w:rsid w:val="523C1897"/>
    <w:rsid w:val="5253273C"/>
    <w:rsid w:val="52B37355"/>
    <w:rsid w:val="53C134D6"/>
    <w:rsid w:val="53C658BC"/>
    <w:rsid w:val="53FA1C8E"/>
    <w:rsid w:val="54187620"/>
    <w:rsid w:val="5499550F"/>
    <w:rsid w:val="54A842C1"/>
    <w:rsid w:val="55564A1D"/>
    <w:rsid w:val="555E41B2"/>
    <w:rsid w:val="56075FF2"/>
    <w:rsid w:val="561A3C9D"/>
    <w:rsid w:val="56603257"/>
    <w:rsid w:val="56617B1E"/>
    <w:rsid w:val="56CE6835"/>
    <w:rsid w:val="56CF2CD9"/>
    <w:rsid w:val="572B6B87"/>
    <w:rsid w:val="576B22D6"/>
    <w:rsid w:val="5811370C"/>
    <w:rsid w:val="583A0BF9"/>
    <w:rsid w:val="58472D43"/>
    <w:rsid w:val="587F6039"/>
    <w:rsid w:val="58CE1A54"/>
    <w:rsid w:val="58D54206"/>
    <w:rsid w:val="58FE78A6"/>
    <w:rsid w:val="59AA70C3"/>
    <w:rsid w:val="5A64473E"/>
    <w:rsid w:val="5BD21B88"/>
    <w:rsid w:val="5BFB631F"/>
    <w:rsid w:val="5CAD0CE8"/>
    <w:rsid w:val="5E7A441E"/>
    <w:rsid w:val="5ED864A3"/>
    <w:rsid w:val="5EEF40DE"/>
    <w:rsid w:val="5FA319CB"/>
    <w:rsid w:val="5FF4730D"/>
    <w:rsid w:val="601D2D07"/>
    <w:rsid w:val="60627DEA"/>
    <w:rsid w:val="60D96503"/>
    <w:rsid w:val="619F599E"/>
    <w:rsid w:val="620C1596"/>
    <w:rsid w:val="62214605"/>
    <w:rsid w:val="62426A55"/>
    <w:rsid w:val="624C54DA"/>
    <w:rsid w:val="630743D7"/>
    <w:rsid w:val="63455EA6"/>
    <w:rsid w:val="635F3637"/>
    <w:rsid w:val="63A86D8C"/>
    <w:rsid w:val="63AA37AD"/>
    <w:rsid w:val="63EA73A4"/>
    <w:rsid w:val="651B17E0"/>
    <w:rsid w:val="654A79CF"/>
    <w:rsid w:val="66A03D4A"/>
    <w:rsid w:val="66BE312F"/>
    <w:rsid w:val="66C56213"/>
    <w:rsid w:val="684D3A5E"/>
    <w:rsid w:val="68CB3DA3"/>
    <w:rsid w:val="697119CE"/>
    <w:rsid w:val="69755B48"/>
    <w:rsid w:val="69807E63"/>
    <w:rsid w:val="69E71C90"/>
    <w:rsid w:val="6A4C104A"/>
    <w:rsid w:val="6A9242F2"/>
    <w:rsid w:val="6B1816D9"/>
    <w:rsid w:val="6B464255"/>
    <w:rsid w:val="6B556FD7"/>
    <w:rsid w:val="6B5D66AE"/>
    <w:rsid w:val="6C133210"/>
    <w:rsid w:val="6CC60283"/>
    <w:rsid w:val="6D3B7467"/>
    <w:rsid w:val="6D5601D4"/>
    <w:rsid w:val="6DC9627D"/>
    <w:rsid w:val="6DDE1470"/>
    <w:rsid w:val="6F3A0AB4"/>
    <w:rsid w:val="70946547"/>
    <w:rsid w:val="70EC5DDE"/>
    <w:rsid w:val="71A52B5D"/>
    <w:rsid w:val="71BC7020"/>
    <w:rsid w:val="72EB459F"/>
    <w:rsid w:val="73417EB4"/>
    <w:rsid w:val="737C5B3F"/>
    <w:rsid w:val="74555346"/>
    <w:rsid w:val="74B80DF9"/>
    <w:rsid w:val="74C4779E"/>
    <w:rsid w:val="75594871"/>
    <w:rsid w:val="758A6F6A"/>
    <w:rsid w:val="76065B94"/>
    <w:rsid w:val="764F753B"/>
    <w:rsid w:val="76663486"/>
    <w:rsid w:val="76E53424"/>
    <w:rsid w:val="77E872FF"/>
    <w:rsid w:val="783469E8"/>
    <w:rsid w:val="783C61CC"/>
    <w:rsid w:val="7849797E"/>
    <w:rsid w:val="786D6E75"/>
    <w:rsid w:val="786F5C73"/>
    <w:rsid w:val="78D83818"/>
    <w:rsid w:val="7A027827"/>
    <w:rsid w:val="7A684727"/>
    <w:rsid w:val="7B825CBD"/>
    <w:rsid w:val="7BBC7B0C"/>
    <w:rsid w:val="7C6A53A9"/>
    <w:rsid w:val="7D4F1BCF"/>
    <w:rsid w:val="7D9341B1"/>
    <w:rsid w:val="7DBC518B"/>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7">
    <w:name w:val="heading 2"/>
    <w:basedOn w:val="1"/>
    <w:next w:val="1"/>
    <w:qFormat/>
    <w:uiPriority w:val="9"/>
    <w:pPr>
      <w:keepNext/>
      <w:keepLines/>
      <w:numPr>
        <w:ilvl w:val="0"/>
        <w:numId w:val="2"/>
      </w:numPr>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line="480" w:lineRule="exact"/>
      <w:ind w:firstLine="480" w:firstLineChars="200"/>
    </w:pPr>
    <w:rPr>
      <w:rFonts w:hAnsi="宋体"/>
      <w:sz w:val="24"/>
    </w:rPr>
  </w:style>
  <w:style w:type="paragraph" w:styleId="4">
    <w:name w:val="Body Text First Indent"/>
    <w:basedOn w:val="5"/>
    <w:next w:val="1"/>
    <w:qFormat/>
    <w:uiPriority w:val="0"/>
    <w:pPr>
      <w:widowControl w:val="0"/>
      <w:snapToGrid/>
      <w:spacing w:line="240" w:lineRule="auto"/>
      <w:ind w:firstLine="420" w:firstLineChars="100"/>
    </w:pPr>
    <w:rPr>
      <w:rFonts w:ascii="Times New Roman" w:hAnsi="Times New Roman" w:eastAsia="宋体" w:cs="Times New Roman"/>
      <w:b w:val="0"/>
      <w:bCs w:val="0"/>
      <w:kern w:val="2"/>
      <w:sz w:val="21"/>
      <w:szCs w:val="21"/>
    </w:rPr>
  </w:style>
  <w:style w:type="paragraph" w:styleId="5">
    <w:name w:val="Body Text"/>
    <w:basedOn w:val="1"/>
    <w:next w:val="1"/>
    <w:qFormat/>
    <w:uiPriority w:val="0"/>
    <w:pPr>
      <w:widowControl/>
      <w:snapToGrid w:val="0"/>
      <w:spacing w:line="440" w:lineRule="exact"/>
    </w:pPr>
    <w:rPr>
      <w:rFonts w:ascii="仿宋_GB2312" w:hAnsi="宋体" w:eastAsia="仿宋_GB2312" w:cs="仿宋_GB2312"/>
      <w:b/>
      <w:bCs/>
      <w:sz w:val="24"/>
      <w:szCs w:val="24"/>
    </w:rPr>
  </w:style>
  <w:style w:type="paragraph" w:styleId="9">
    <w:name w:val="Normal Indent"/>
    <w:basedOn w:val="1"/>
    <w:next w:val="3"/>
    <w:qFormat/>
    <w:uiPriority w:val="0"/>
    <w:pPr>
      <w:widowControl/>
      <w:snapToGrid w:val="0"/>
      <w:spacing w:line="480" w:lineRule="exact"/>
      <w:ind w:firstLine="567"/>
    </w:pPr>
    <w:rPr>
      <w:snapToGrid w:val="0"/>
      <w:color w:val="000000"/>
      <w:kern w:val="28"/>
      <w:sz w:val="28"/>
    </w:rPr>
  </w:style>
  <w:style w:type="paragraph" w:styleId="10">
    <w:name w:val="toa heading"/>
    <w:basedOn w:val="1"/>
    <w:next w:val="1"/>
    <w:unhideWhenUsed/>
    <w:qFormat/>
    <w:uiPriority w:val="99"/>
    <w:rPr>
      <w:rFonts w:ascii="Arial" w:hAnsi="Arial"/>
      <w:sz w:val="24"/>
    </w:rPr>
  </w:style>
  <w:style w:type="paragraph" w:styleId="11">
    <w:name w:val="Plain Text"/>
    <w:basedOn w:val="1"/>
    <w:next w:val="1"/>
    <w:qFormat/>
    <w:uiPriority w:val="0"/>
    <w:rPr>
      <w:rFonts w:hAnsi="Courier New"/>
    </w:rPr>
  </w:style>
  <w:style w:type="paragraph" w:styleId="12">
    <w:name w:val="Date"/>
    <w:basedOn w:val="1"/>
    <w:next w:val="1"/>
    <w:qFormat/>
    <w:uiPriority w:val="0"/>
    <w:pPr>
      <w:ind w:left="100" w:leftChars="25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widowControl/>
      <w:overflowPunct w:val="0"/>
      <w:autoSpaceDE w:val="0"/>
      <w:autoSpaceDN w:val="0"/>
      <w:jc w:val="center"/>
      <w:textAlignment w:val="baseline"/>
    </w:pPr>
    <w:rPr>
      <w:b/>
      <w:sz w:val="24"/>
      <w:lang w:val="en-GB"/>
    </w:rPr>
  </w:style>
  <w:style w:type="character" w:styleId="19">
    <w:name w:val="Strong"/>
    <w:basedOn w:val="18"/>
    <w:qFormat/>
    <w:uiPriority w:val="0"/>
    <w:rPr>
      <w:b/>
    </w:rPr>
  </w:style>
  <w:style w:type="character" w:styleId="20">
    <w:name w:val="page number"/>
    <w:basedOn w:val="18"/>
    <w:qFormat/>
    <w:uiPriority w:val="0"/>
    <w:rPr>
      <w:rFonts w:ascii="Arial" w:hAnsi="Arial" w:eastAsia="黑体" w:cs="Arial"/>
      <w:snapToGrid w:val="0"/>
      <w:kern w:val="0"/>
      <w:szCs w:val="21"/>
    </w:rPr>
  </w:style>
  <w:style w:type="character" w:styleId="21">
    <w:name w:val="Emphasis"/>
    <w:basedOn w:val="18"/>
    <w:qFormat/>
    <w:uiPriority w:val="0"/>
    <w:rPr>
      <w:i/>
    </w:rPr>
  </w:style>
  <w:style w:type="character" w:styleId="22">
    <w:name w:val="Hyperlink"/>
    <w:basedOn w:val="18"/>
    <w:qFormat/>
    <w:uiPriority w:val="0"/>
    <w:rPr>
      <w:color w:val="0000FF"/>
      <w:u w:val="single"/>
    </w:rPr>
  </w:style>
  <w:style w:type="paragraph" w:customStyle="1" w:styleId="23">
    <w:name w:val="章正文"/>
    <w:basedOn w:val="1"/>
    <w:qFormat/>
    <w:locked/>
    <w:uiPriority w:val="0"/>
    <w:pPr>
      <w:spacing w:beforeLines="50" w:after="120" w:line="300" w:lineRule="auto"/>
      <w:ind w:firstLine="480"/>
    </w:pPr>
    <w:rPr>
      <w:rFonts w:ascii="Helvetica" w:hAnsi="Helvetica"/>
      <w:kern w:val="0"/>
    </w:rPr>
  </w:style>
  <w:style w:type="paragraph" w:customStyle="1" w:styleId="24">
    <w:name w:val="BodyText"/>
    <w:basedOn w:val="1"/>
    <w:next w:val="1"/>
    <w:qFormat/>
    <w:uiPriority w:val="0"/>
    <w:pPr>
      <w:spacing w:after="120"/>
    </w:pPr>
    <w:rPr>
      <w:sz w:val="28"/>
    </w:rPr>
  </w:style>
  <w:style w:type="paragraph" w:customStyle="1" w:styleId="25">
    <w:name w:val="trs_editor"/>
    <w:basedOn w:val="1"/>
    <w:qFormat/>
    <w:uiPriority w:val="0"/>
    <w:pPr>
      <w:widowControl/>
      <w:spacing w:before="100" w:beforeAutospacing="1" w:after="100" w:afterAutospacing="1"/>
      <w:jc w:val="left"/>
    </w:pPr>
    <w:rPr>
      <w:rFonts w:hAnsi="宋体" w:cs="宋体"/>
      <w:sz w:val="24"/>
    </w:rPr>
  </w:style>
  <w:style w:type="paragraph" w:customStyle="1" w:styleId="26">
    <w:name w:val="正文2"/>
    <w:basedOn w:val="1"/>
    <w:qFormat/>
    <w:uiPriority w:val="0"/>
    <w:pPr>
      <w:spacing w:before="156" w:line="360" w:lineRule="auto"/>
      <w:ind w:firstLine="510" w:firstLineChars="200"/>
    </w:pPr>
    <w:rPr>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8">
    <w:name w:val="List Paragraph"/>
    <w:basedOn w:val="1"/>
    <w:qFormat/>
    <w:uiPriority w:val="34"/>
    <w:pPr>
      <w:spacing w:line="360" w:lineRule="auto"/>
      <w:ind w:firstLine="200" w:firstLineChars="200"/>
    </w:pPr>
    <w:rPr>
      <w:rFonts w:eastAsia="楷体_GB2312" w:cs="Lucida Sans"/>
      <w:sz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标题 3 + (中文) 黑体 小四 非加粗 段前: 7.8 磅 段后: 0 磅 行距: 固定值 20 磅"/>
    <w:basedOn w:val="8"/>
    <w:qFormat/>
    <w:uiPriority w:val="0"/>
    <w:pPr>
      <w:numPr>
        <w:ilvl w:val="0"/>
        <w:numId w:val="0"/>
      </w:numPr>
      <w:spacing w:before="0" w:after="0" w:line="400" w:lineRule="exact"/>
    </w:pPr>
    <w:rPr>
      <w:rFonts w:eastAsia="黑体" w:cs="宋体"/>
      <w:b w:val="0"/>
      <w:bCs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font21"/>
    <w:basedOn w:val="18"/>
    <w:qFormat/>
    <w:uiPriority w:val="0"/>
    <w:rPr>
      <w:rFonts w:hint="eastAsia" w:ascii="宋体" w:hAnsi="宋体" w:eastAsia="宋体" w:cs="宋体"/>
      <w:color w:val="000000"/>
      <w:sz w:val="18"/>
      <w:szCs w:val="18"/>
      <w:u w:val="none"/>
    </w:rPr>
  </w:style>
  <w:style w:type="character" w:customStyle="1" w:styleId="37">
    <w:name w:val="font31"/>
    <w:basedOn w:val="18"/>
    <w:qFormat/>
    <w:uiPriority w:val="0"/>
    <w:rPr>
      <w:rFonts w:hint="default" w:ascii="Times New Roman" w:hAnsi="Times New Roman" w:cs="Times New Roman"/>
      <w:color w:val="000000"/>
      <w:sz w:val="18"/>
      <w:szCs w:val="18"/>
      <w:u w:val="none"/>
    </w:rPr>
  </w:style>
  <w:style w:type="character" w:customStyle="1" w:styleId="38">
    <w:name w:val="NormalCharacter"/>
    <w:qFormat/>
    <w:uiPriority w:val="0"/>
    <w:rPr>
      <w:rFonts w:ascii="Calibri" w:hAnsi="Calibri" w:eastAsia="宋体"/>
    </w:rPr>
  </w:style>
  <w:style w:type="character" w:customStyle="1" w:styleId="39">
    <w:name w:val="font11"/>
    <w:basedOn w:val="18"/>
    <w:qFormat/>
    <w:uiPriority w:val="0"/>
    <w:rPr>
      <w:rFonts w:hint="eastAsia" w:ascii="黑体" w:hAnsi="宋体" w:eastAsia="黑体" w:cs="黑体"/>
      <w:color w:val="000000"/>
      <w:sz w:val="22"/>
      <w:szCs w:val="22"/>
      <w:u w:val="none"/>
    </w:rPr>
  </w:style>
  <w:style w:type="character" w:customStyle="1" w:styleId="40">
    <w:name w:val="font01"/>
    <w:basedOn w:val="18"/>
    <w:qFormat/>
    <w:uiPriority w:val="0"/>
    <w:rPr>
      <w:rFonts w:hint="eastAsia" w:ascii="宋体" w:hAnsi="宋体" w:eastAsia="宋体" w:cs="宋体"/>
      <w:color w:val="000000"/>
      <w:sz w:val="22"/>
      <w:szCs w:val="22"/>
      <w:u w:val="none"/>
    </w:rPr>
  </w:style>
  <w:style w:type="paragraph" w:customStyle="1" w:styleId="41">
    <w:name w:val="正文_2_0"/>
    <w:basedOn w:val="1"/>
    <w:qFormat/>
    <w:uiPriority w:val="0"/>
    <w:pPr>
      <w:widowControl/>
    </w:pPr>
    <w:rPr>
      <w:kern w:val="0"/>
      <w:szCs w:val="21"/>
    </w:rPr>
  </w:style>
  <w:style w:type="paragraph" w:customStyle="1" w:styleId="42">
    <w:name w:val="*正文"/>
    <w:basedOn w:val="1"/>
    <w:qFormat/>
    <w:uiPriority w:val="0"/>
    <w:pPr>
      <w:spacing w:line="360" w:lineRule="auto"/>
      <w:ind w:firstLine="200" w:firstLineChars="200"/>
    </w:pPr>
    <w:rPr>
      <w:rFonts w:ascii="宋体" w:hAnsi="宋体" w:cs="仿宋_GB2312"/>
      <w:sz w:val="22"/>
      <w:szCs w:val="20"/>
    </w:rPr>
  </w:style>
  <w:style w:type="paragraph" w:customStyle="1" w:styleId="43">
    <w:name w:val="标题1"/>
    <w:basedOn w:val="11"/>
    <w:qFormat/>
    <w:uiPriority w:val="0"/>
    <w:pPr>
      <w:spacing w:line="360" w:lineRule="auto"/>
    </w:pPr>
    <w:rPr>
      <w:b/>
      <w:sz w:val="30"/>
    </w:rPr>
  </w:style>
  <w:style w:type="paragraph" w:customStyle="1" w:styleId="44">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45">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28465</Words>
  <Characters>30241</Characters>
  <Lines>532</Lines>
  <Paragraphs>149</Paragraphs>
  <TotalTime>5</TotalTime>
  <ScaleCrop>false</ScaleCrop>
  <LinksUpToDate>false</LinksUpToDate>
  <CharactersWithSpaces>32213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2021-04-23T02:56:00Z</dcterms:created>
  <dc:creator>小佶积极又向上</dc:creator>
  <cp:lastModifiedBy>小佶积极又向上</cp:lastModifiedBy>
  <cp:lastPrinted>2021-11-16T06:09:00Z</cp:lastPrinted>
  <dcterms:modified xsi:type="dcterms:W3CDTF">2022-03-29T08:05:18Z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09D4442C6A0C440ABA1A4F7951BD48E0</vt:lpwstr>
  </property>
</Properties>
</file>