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b/>
          <w:bCs/>
          <w:sz w:val="44"/>
          <w:szCs w:val="44"/>
        </w:rPr>
      </w:pPr>
    </w:p>
    <w:p>
      <w:pPr>
        <w:jc w:val="center"/>
        <w:rPr>
          <w:rFonts w:hint="eastAsia"/>
          <w:b/>
          <w:bCs/>
          <w:sz w:val="44"/>
          <w:szCs w:val="44"/>
        </w:rPr>
      </w:pPr>
      <w:r>
        <w:rPr>
          <w:rFonts w:hint="eastAsia"/>
          <w:b/>
          <w:bCs/>
          <w:sz w:val="44"/>
          <w:szCs w:val="44"/>
        </w:rPr>
        <w:t>余杭区教育局2023学年1-6年级地方教材和教学辅助材料采购项目</w:t>
      </w:r>
    </w:p>
    <w:p>
      <w:pPr>
        <w:adjustRightInd/>
        <w:spacing w:line="360" w:lineRule="auto"/>
        <w:jc w:val="center"/>
        <w:rPr>
          <w:rFonts w:hint="eastAsia" w:ascii="宋体" w:hAnsi="宋体" w:eastAsia="宋体" w:cs="宋体"/>
          <w:b/>
          <w:bCs/>
          <w:sz w:val="48"/>
          <w:szCs w:val="48"/>
        </w:rPr>
      </w:pPr>
    </w:p>
    <w:p>
      <w:pPr>
        <w:adjustRightInd/>
        <w:spacing w:line="360" w:lineRule="auto"/>
        <w:jc w:val="center"/>
        <w:rPr>
          <w:rFonts w:hint="eastAsia" w:ascii="宋体" w:hAnsi="宋体" w:eastAsia="宋体" w:cs="宋体"/>
          <w:b/>
          <w:bCs/>
          <w:sz w:val="48"/>
          <w:szCs w:val="48"/>
        </w:rPr>
      </w:pPr>
    </w:p>
    <w:p>
      <w:pPr>
        <w:adjustRightInd/>
        <w:spacing w:line="360" w:lineRule="auto"/>
        <w:jc w:val="center"/>
        <w:rPr>
          <w:rFonts w:hint="eastAsia" w:ascii="宋体" w:hAnsi="宋体" w:eastAsia="宋体" w:cs="宋体"/>
          <w:b/>
          <w:bCs/>
          <w:sz w:val="48"/>
          <w:szCs w:val="48"/>
        </w:rPr>
      </w:pPr>
    </w:p>
    <w:p>
      <w:pPr>
        <w:widowControl w:val="0"/>
        <w:wordWrap/>
        <w:adjustRightInd/>
        <w:snapToGrid/>
        <w:spacing w:line="240" w:lineRule="auto"/>
        <w:jc w:val="center"/>
        <w:textAlignment w:val="auto"/>
        <w:rPr>
          <w:rFonts w:hint="eastAsia" w:ascii="宋体" w:hAnsi="宋体" w:eastAsia="宋体" w:cs="宋体"/>
          <w:b/>
          <w:bCs/>
          <w:sz w:val="72"/>
          <w:szCs w:val="72"/>
        </w:rPr>
      </w:pPr>
      <w:r>
        <w:rPr>
          <w:rFonts w:hint="eastAsia" w:ascii="宋体" w:hAnsi="宋体" w:eastAsia="宋体" w:cs="宋体"/>
          <w:b/>
          <w:bCs/>
          <w:sz w:val="72"/>
          <w:szCs w:val="72"/>
        </w:rPr>
        <w:t>招标文件</w:t>
      </w:r>
    </w:p>
    <w:p>
      <w:pPr>
        <w:adjustRightInd/>
        <w:spacing w:line="360" w:lineRule="auto"/>
        <w:jc w:val="center"/>
        <w:rPr>
          <w:rFonts w:hint="eastAsia" w:ascii="宋体" w:hAnsi="宋体" w:eastAsia="宋体" w:cs="宋体"/>
          <w:b/>
          <w:sz w:val="44"/>
          <w:szCs w:val="44"/>
        </w:rPr>
      </w:pPr>
      <w:r>
        <w:rPr>
          <w:rFonts w:hint="eastAsia" w:ascii="宋体" w:hAnsi="宋体" w:eastAsia="宋体" w:cs="宋体"/>
          <w:b/>
          <w:sz w:val="44"/>
          <w:szCs w:val="44"/>
        </w:rPr>
        <w:t>（电子招投标）</w:t>
      </w:r>
    </w:p>
    <w:p>
      <w:pPr>
        <w:jc w:val="center"/>
        <w:rPr>
          <w:rFonts w:hint="eastAsia" w:ascii="宋体" w:hAnsi="宋体" w:eastAsia="宋体" w:cs="宋体"/>
          <w:b/>
          <w:bCs/>
          <w:color w:val="auto"/>
          <w:sz w:val="32"/>
          <w:szCs w:val="32"/>
          <w:highlight w:val="none"/>
        </w:rPr>
      </w:pPr>
      <w:r>
        <w:rPr>
          <w:rFonts w:hint="eastAsia" w:ascii="宋体" w:hAnsi="宋体" w:eastAsia="宋体" w:cs="宋体"/>
          <w:sz w:val="30"/>
          <w:szCs w:val="30"/>
        </w:rPr>
        <w:t>编号:</w:t>
      </w:r>
      <w:r>
        <w:rPr>
          <w:rFonts w:hint="eastAsia" w:ascii="宋体" w:hAnsi="宋体" w:eastAsia="宋体" w:cs="宋体"/>
          <w:b/>
          <w:bCs/>
          <w:color w:val="auto"/>
          <w:sz w:val="32"/>
          <w:szCs w:val="32"/>
          <w:highlight w:val="none"/>
        </w:rPr>
        <w:t>（</w:t>
      </w:r>
      <w:r>
        <w:rPr>
          <w:rFonts w:hint="eastAsia" w:ascii="宋体" w:hAnsi="宋体" w:cs="宋体"/>
          <w:b/>
          <w:bCs/>
          <w:color w:val="auto"/>
          <w:sz w:val="32"/>
          <w:szCs w:val="32"/>
          <w:highlight w:val="none"/>
          <w:lang w:eastAsia="zh-CN"/>
        </w:rPr>
        <w:t>RTZFCG-2023-050</w:t>
      </w:r>
      <w:r>
        <w:rPr>
          <w:rFonts w:hint="eastAsia" w:ascii="宋体" w:hAnsi="宋体" w:eastAsia="宋体" w:cs="宋体"/>
          <w:b/>
          <w:bCs/>
          <w:color w:val="auto"/>
          <w:sz w:val="32"/>
          <w:szCs w:val="32"/>
          <w:highlight w:val="none"/>
        </w:rPr>
        <w:t>）</w:t>
      </w:r>
    </w:p>
    <w:p>
      <w:pPr>
        <w:snapToGrid w:val="0"/>
        <w:spacing w:line="360" w:lineRule="auto"/>
        <w:jc w:val="center"/>
        <w:rPr>
          <w:rFonts w:hint="eastAsia" w:ascii="宋体" w:hAnsi="宋体" w:eastAsia="宋体" w:cs="宋体"/>
          <w:sz w:val="30"/>
          <w:szCs w:val="30"/>
        </w:rPr>
      </w:pPr>
    </w:p>
    <w:p>
      <w:pPr>
        <w:adjustRightInd/>
        <w:spacing w:line="360" w:lineRule="auto"/>
        <w:jc w:val="center"/>
        <w:rPr>
          <w:rFonts w:hint="eastAsia" w:ascii="宋体" w:hAnsi="宋体" w:eastAsia="宋体" w:cs="宋体"/>
          <w:sz w:val="28"/>
          <w:szCs w:val="20"/>
        </w:rPr>
      </w:pPr>
    </w:p>
    <w:p>
      <w:pPr>
        <w:spacing w:line="360" w:lineRule="auto"/>
        <w:jc w:val="center"/>
        <w:rPr>
          <w:rFonts w:hint="eastAsia" w:ascii="宋体" w:hAnsi="宋体" w:eastAsia="宋体" w:cs="宋体"/>
          <w:b/>
          <w:sz w:val="44"/>
          <w:szCs w:val="44"/>
        </w:rPr>
      </w:pPr>
    </w:p>
    <w:p>
      <w:pPr>
        <w:spacing w:line="360" w:lineRule="auto"/>
        <w:jc w:val="center"/>
        <w:rPr>
          <w:rFonts w:hint="eastAsia" w:ascii="宋体" w:hAnsi="宋体" w:eastAsia="宋体" w:cs="宋体"/>
          <w:sz w:val="24"/>
        </w:rPr>
      </w:pPr>
    </w:p>
    <w:p>
      <w:pPr>
        <w:spacing w:line="360" w:lineRule="auto"/>
        <w:jc w:val="center"/>
        <w:rPr>
          <w:rFonts w:hint="eastAsia" w:ascii="宋体" w:hAnsi="宋体" w:eastAsia="宋体" w:cs="宋体"/>
          <w:sz w:val="32"/>
          <w:szCs w:val="32"/>
        </w:rPr>
      </w:pPr>
    </w:p>
    <w:p>
      <w:pPr>
        <w:jc w:val="center"/>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rPr>
        <w:t>采购人：</w:t>
      </w:r>
      <w:r>
        <w:rPr>
          <w:rFonts w:hint="eastAsia" w:ascii="宋体" w:hAnsi="宋体" w:cs="宋体"/>
          <w:b/>
          <w:bCs/>
          <w:color w:val="auto"/>
          <w:sz w:val="28"/>
          <w:szCs w:val="28"/>
          <w:highlight w:val="none"/>
          <w:lang w:eastAsia="zh-CN"/>
        </w:rPr>
        <w:t>杭州市余杭区教育局</w:t>
      </w:r>
    </w:p>
    <w:p>
      <w:pPr>
        <w:pStyle w:val="27"/>
        <w:rPr>
          <w:rFonts w:hint="eastAsia" w:ascii="宋体" w:hAnsi="宋体" w:eastAsia="宋体" w:cs="宋体"/>
          <w:color w:val="auto"/>
          <w:highlight w:val="none"/>
        </w:rPr>
      </w:pPr>
    </w:p>
    <w:p>
      <w:pPr>
        <w:jc w:val="center"/>
        <w:rPr>
          <w:rFonts w:hint="eastAsia" w:ascii="宋体" w:hAnsi="宋体" w:eastAsia="宋体" w:cs="宋体"/>
          <w:b/>
          <w:bCs/>
          <w:color w:val="auto"/>
          <w:sz w:val="28"/>
          <w:szCs w:val="28"/>
          <w:highlight w:val="none"/>
        </w:rPr>
      </w:pPr>
    </w:p>
    <w:p>
      <w:pPr>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采购代理机构：杭州瑞拓工程咨询有限公司</w:t>
      </w:r>
    </w:p>
    <w:p>
      <w:pPr>
        <w:jc w:val="center"/>
        <w:rPr>
          <w:rFonts w:hint="eastAsia" w:ascii="宋体" w:hAnsi="宋体" w:eastAsia="宋体" w:cs="宋体"/>
          <w:b/>
          <w:bCs/>
          <w:color w:val="auto"/>
          <w:sz w:val="28"/>
          <w:szCs w:val="28"/>
          <w:highlight w:val="none"/>
        </w:rPr>
      </w:pPr>
    </w:p>
    <w:p>
      <w:pPr>
        <w:jc w:val="center"/>
        <w:rPr>
          <w:rFonts w:hint="eastAsia" w:ascii="宋体" w:hAnsi="宋体" w:eastAsia="宋体" w:cs="宋体"/>
          <w:b/>
          <w:bCs/>
          <w:color w:val="auto"/>
          <w:sz w:val="28"/>
          <w:szCs w:val="28"/>
          <w:highlight w:val="none"/>
        </w:rPr>
      </w:pPr>
    </w:p>
    <w:p>
      <w:pPr>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二〇二</w:t>
      </w:r>
      <w:r>
        <w:rPr>
          <w:rFonts w:hint="eastAsia" w:ascii="宋体" w:hAnsi="宋体" w:eastAsia="宋体" w:cs="宋体"/>
          <w:b/>
          <w:bCs/>
          <w:color w:val="auto"/>
          <w:sz w:val="28"/>
          <w:szCs w:val="28"/>
          <w:highlight w:val="none"/>
          <w:lang w:eastAsia="zh-CN"/>
        </w:rPr>
        <w:t>三</w:t>
      </w:r>
      <w:r>
        <w:rPr>
          <w:rFonts w:hint="eastAsia" w:ascii="宋体" w:hAnsi="宋体" w:eastAsia="宋体" w:cs="宋体"/>
          <w:b/>
          <w:bCs/>
          <w:color w:val="auto"/>
          <w:sz w:val="28"/>
          <w:szCs w:val="28"/>
          <w:highlight w:val="none"/>
        </w:rPr>
        <w:t>年</w:t>
      </w:r>
      <w:r>
        <w:rPr>
          <w:rFonts w:hint="eastAsia" w:ascii="宋体" w:hAnsi="宋体" w:cs="宋体"/>
          <w:b/>
          <w:bCs/>
          <w:color w:val="auto"/>
          <w:sz w:val="28"/>
          <w:szCs w:val="28"/>
          <w:highlight w:val="none"/>
          <w:lang w:val="en-US" w:eastAsia="zh-CN"/>
        </w:rPr>
        <w:t>七</w:t>
      </w:r>
      <w:r>
        <w:rPr>
          <w:rFonts w:hint="eastAsia" w:ascii="宋体" w:hAnsi="宋体" w:eastAsia="宋体" w:cs="宋体"/>
          <w:b/>
          <w:bCs/>
          <w:color w:val="auto"/>
          <w:sz w:val="28"/>
          <w:szCs w:val="28"/>
          <w:highlight w:val="none"/>
        </w:rPr>
        <w:t>月</w:t>
      </w:r>
    </w:p>
    <w:p>
      <w:pPr>
        <w:spacing w:line="360" w:lineRule="auto"/>
        <w:jc w:val="center"/>
        <w:rPr>
          <w:rFonts w:hint="eastAsia" w:ascii="宋体" w:hAnsi="宋体" w:eastAsia="宋体" w:cs="宋体"/>
          <w:sz w:val="24"/>
        </w:rPr>
      </w:pPr>
      <w:r>
        <w:rPr>
          <w:rFonts w:hint="eastAsia" w:ascii="宋体" w:hAnsi="宋体" w:eastAsia="宋体" w:cs="宋体"/>
          <w:sz w:val="24"/>
        </w:rPr>
        <w:br w:type="page"/>
      </w:r>
      <w:bookmarkStart w:id="0" w:name="_Hlt67893495"/>
      <w:bookmarkEnd w:id="0"/>
    </w:p>
    <w:p>
      <w:pPr>
        <w:spacing w:line="360" w:lineRule="auto"/>
        <w:jc w:val="center"/>
        <w:rPr>
          <w:rFonts w:hint="eastAsia" w:ascii="宋体" w:hAnsi="宋体" w:eastAsia="宋体" w:cs="宋体"/>
          <w:b/>
          <w:sz w:val="48"/>
          <w:szCs w:val="48"/>
        </w:rPr>
      </w:pPr>
      <w:r>
        <w:rPr>
          <w:rFonts w:hint="eastAsia" w:ascii="宋体" w:hAnsi="宋体" w:eastAsia="宋体" w:cs="宋体"/>
          <w:b/>
          <w:sz w:val="48"/>
          <w:szCs w:val="48"/>
        </w:rPr>
        <w:t>目  录</w:t>
      </w:r>
    </w:p>
    <w:p>
      <w:pPr>
        <w:spacing w:line="360" w:lineRule="auto"/>
        <w:rPr>
          <w:rFonts w:hint="eastAsia" w:ascii="宋体" w:hAnsi="宋体" w:eastAsia="宋体" w:cs="宋体"/>
          <w:sz w:val="32"/>
          <w:szCs w:val="32"/>
        </w:rPr>
      </w:pPr>
    </w:p>
    <w:p>
      <w:pPr>
        <w:spacing w:line="360" w:lineRule="auto"/>
        <w:rPr>
          <w:rFonts w:hint="eastAsia" w:ascii="宋体" w:hAnsi="宋体" w:eastAsia="宋体" w:cs="宋体"/>
          <w:sz w:val="32"/>
          <w:szCs w:val="32"/>
        </w:rPr>
      </w:pPr>
    </w:p>
    <w:p>
      <w:pPr>
        <w:spacing w:line="360" w:lineRule="auto"/>
        <w:ind w:firstLine="1280" w:firstLineChars="400"/>
        <w:rPr>
          <w:rFonts w:hint="eastAsia" w:ascii="宋体" w:hAnsi="宋体" w:eastAsia="宋体" w:cs="宋体"/>
          <w:sz w:val="32"/>
          <w:szCs w:val="32"/>
        </w:rPr>
      </w:pPr>
      <w:r>
        <w:rPr>
          <w:rFonts w:hint="eastAsia" w:ascii="宋体" w:hAnsi="宋体" w:eastAsia="宋体" w:cs="宋体"/>
          <w:sz w:val="32"/>
          <w:szCs w:val="32"/>
        </w:rPr>
        <w:t>第一部分      招标公告</w:t>
      </w:r>
    </w:p>
    <w:p>
      <w:pPr>
        <w:spacing w:line="360" w:lineRule="auto"/>
        <w:ind w:firstLine="1280" w:firstLineChars="400"/>
        <w:rPr>
          <w:rFonts w:hint="eastAsia" w:ascii="宋体" w:hAnsi="宋体" w:eastAsia="宋体" w:cs="宋体"/>
          <w:sz w:val="32"/>
          <w:szCs w:val="32"/>
        </w:rPr>
      </w:pPr>
      <w:r>
        <w:rPr>
          <w:rFonts w:hint="eastAsia" w:ascii="宋体" w:hAnsi="宋体" w:eastAsia="宋体" w:cs="宋体"/>
          <w:sz w:val="32"/>
          <w:szCs w:val="32"/>
        </w:rPr>
        <w:t>第二部分      投标人须知</w:t>
      </w:r>
    </w:p>
    <w:p>
      <w:pPr>
        <w:spacing w:line="360" w:lineRule="auto"/>
        <w:ind w:firstLine="1280" w:firstLineChars="400"/>
        <w:rPr>
          <w:rFonts w:hint="eastAsia" w:ascii="宋体" w:hAnsi="宋体" w:eastAsia="宋体" w:cs="宋体"/>
          <w:sz w:val="32"/>
          <w:szCs w:val="32"/>
        </w:rPr>
      </w:pPr>
      <w:r>
        <w:rPr>
          <w:rFonts w:hint="eastAsia" w:ascii="宋体" w:hAnsi="宋体" w:eastAsia="宋体" w:cs="宋体"/>
          <w:sz w:val="32"/>
          <w:szCs w:val="32"/>
        </w:rPr>
        <w:t>第三部分      采购需求</w:t>
      </w:r>
    </w:p>
    <w:p>
      <w:pPr>
        <w:spacing w:line="360" w:lineRule="auto"/>
        <w:ind w:firstLine="1280" w:firstLineChars="400"/>
        <w:rPr>
          <w:rFonts w:hint="eastAsia" w:ascii="宋体" w:hAnsi="宋体" w:eastAsia="宋体" w:cs="宋体"/>
          <w:sz w:val="32"/>
          <w:szCs w:val="32"/>
        </w:rPr>
      </w:pPr>
      <w:r>
        <w:rPr>
          <w:rFonts w:hint="eastAsia" w:ascii="宋体" w:hAnsi="宋体" w:eastAsia="宋体" w:cs="宋体"/>
          <w:sz w:val="32"/>
          <w:szCs w:val="32"/>
        </w:rPr>
        <w:t>第四部分      评标办法</w:t>
      </w:r>
    </w:p>
    <w:p>
      <w:pPr>
        <w:spacing w:line="360" w:lineRule="auto"/>
        <w:ind w:firstLine="1280" w:firstLineChars="400"/>
        <w:rPr>
          <w:rFonts w:hint="eastAsia" w:ascii="宋体" w:hAnsi="宋体" w:eastAsia="宋体" w:cs="宋体"/>
          <w:sz w:val="32"/>
          <w:szCs w:val="32"/>
        </w:rPr>
      </w:pPr>
      <w:r>
        <w:rPr>
          <w:rFonts w:hint="eastAsia" w:ascii="宋体" w:hAnsi="宋体" w:eastAsia="宋体" w:cs="宋体"/>
          <w:sz w:val="32"/>
          <w:szCs w:val="32"/>
        </w:rPr>
        <w:t>第五部分      拟签订的合同文本</w:t>
      </w:r>
    </w:p>
    <w:p>
      <w:pPr>
        <w:spacing w:line="360" w:lineRule="auto"/>
        <w:ind w:firstLine="1280" w:firstLineChars="400"/>
        <w:rPr>
          <w:rFonts w:hint="eastAsia" w:ascii="宋体" w:hAnsi="宋体" w:eastAsia="宋体" w:cs="宋体"/>
          <w:sz w:val="32"/>
          <w:szCs w:val="32"/>
        </w:rPr>
      </w:pPr>
      <w:r>
        <w:rPr>
          <w:rFonts w:hint="eastAsia" w:ascii="宋体" w:hAnsi="宋体" w:eastAsia="宋体" w:cs="宋体"/>
          <w:sz w:val="32"/>
          <w:szCs w:val="32"/>
        </w:rPr>
        <w:t>第六部分      应提交的有关格式范例</w:t>
      </w:r>
    </w:p>
    <w:p>
      <w:pPr>
        <w:spacing w:line="360" w:lineRule="auto"/>
        <w:ind w:firstLine="549" w:firstLineChars="229"/>
        <w:rPr>
          <w:rFonts w:hint="eastAsia" w:ascii="宋体" w:hAnsi="宋体" w:eastAsia="宋体" w:cs="宋体"/>
          <w:sz w:val="24"/>
        </w:rPr>
      </w:pPr>
      <w:bookmarkStart w:id="1" w:name="_Hlt91233176"/>
      <w:bookmarkEnd w:id="1"/>
      <w:bookmarkStart w:id="2" w:name="_Toc91899869"/>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rPr>
          <w:rFonts w:hint="eastAsia" w:ascii="宋体" w:hAnsi="宋体" w:eastAsia="宋体" w:cs="宋体"/>
          <w:sz w:val="24"/>
        </w:rPr>
      </w:pPr>
    </w:p>
    <w:p>
      <w:pPr>
        <w:adjustRightInd/>
        <w:spacing w:line="360" w:lineRule="auto"/>
        <w:jc w:val="center"/>
        <w:outlineLvl w:val="0"/>
        <w:rPr>
          <w:rFonts w:hint="eastAsia" w:ascii="宋体" w:hAnsi="宋体" w:eastAsia="宋体" w:cs="宋体"/>
          <w:b/>
          <w:sz w:val="36"/>
          <w:szCs w:val="20"/>
        </w:rPr>
      </w:pPr>
      <w:bookmarkStart w:id="3" w:name="第一部分"/>
      <w:r>
        <w:rPr>
          <w:rFonts w:hint="eastAsia" w:ascii="宋体" w:hAnsi="宋体" w:eastAsia="宋体" w:cs="宋体"/>
          <w:b/>
          <w:sz w:val="36"/>
          <w:szCs w:val="36"/>
        </w:rPr>
        <w:br w:type="page"/>
      </w:r>
      <w:bookmarkEnd w:id="2"/>
      <w:bookmarkEnd w:id="3"/>
      <w:bookmarkStart w:id="4" w:name="_Hlt74707423"/>
      <w:bookmarkEnd w:id="4"/>
      <w:bookmarkStart w:id="5" w:name="_Hlt74729822"/>
      <w:bookmarkEnd w:id="5"/>
      <w:bookmarkStart w:id="6" w:name="_Hlt74728647"/>
      <w:bookmarkEnd w:id="6"/>
      <w:bookmarkStart w:id="7" w:name="_Hlt74649545"/>
      <w:bookmarkEnd w:id="7"/>
      <w:bookmarkStart w:id="8" w:name="第二部分"/>
      <w:bookmarkStart w:id="9" w:name="_Toc91899870"/>
      <w:bookmarkStart w:id="10" w:name="_Toc91899871"/>
      <w:r>
        <w:rPr>
          <w:rFonts w:hint="eastAsia" w:ascii="宋体" w:hAnsi="宋体" w:eastAsia="宋体" w:cs="宋体"/>
          <w:b/>
          <w:sz w:val="36"/>
          <w:szCs w:val="20"/>
        </w:rPr>
        <w:t>第一部分 招标公告</w:t>
      </w:r>
    </w:p>
    <w:p>
      <w:pPr>
        <w:pBdr>
          <w:top w:val="single" w:color="auto" w:sz="4" w:space="1"/>
          <w:left w:val="single" w:color="auto" w:sz="4" w:space="4"/>
          <w:bottom w:val="single" w:color="auto" w:sz="4" w:space="1"/>
          <w:right w:val="single" w:color="auto" w:sz="4" w:space="4"/>
        </w:pBdr>
        <w:wordWrap/>
        <w:adjustRightInd w:val="0"/>
        <w:spacing w:line="6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项目概况</w:t>
      </w:r>
    </w:p>
    <w:p>
      <w:pPr>
        <w:pBdr>
          <w:top w:val="single" w:color="auto" w:sz="4" w:space="1"/>
          <w:left w:val="single" w:color="auto" w:sz="4" w:space="4"/>
          <w:bottom w:val="single" w:color="auto" w:sz="4" w:space="1"/>
          <w:right w:val="single" w:color="auto" w:sz="4" w:space="4"/>
        </w:pBdr>
        <w:wordWrap/>
        <w:adjustRightInd w:val="0"/>
        <w:spacing w:line="600" w:lineRule="exact"/>
        <w:ind w:firstLine="480" w:firstLineChars="200"/>
        <w:textAlignment w:val="auto"/>
        <w:rPr>
          <w:rFonts w:hint="eastAsia" w:ascii="宋体" w:hAnsi="宋体" w:eastAsia="宋体" w:cs="宋体"/>
          <w:color w:val="auto"/>
          <w:sz w:val="24"/>
          <w:szCs w:val="24"/>
          <w:u w:val="single"/>
        </w:rPr>
      </w:pPr>
      <w:r>
        <w:rPr>
          <w:rFonts w:hint="eastAsia" w:ascii="宋体" w:hAnsi="宋体" w:eastAsia="宋体" w:cs="宋体"/>
          <w:color w:val="auto"/>
          <w:sz w:val="24"/>
          <w:szCs w:val="24"/>
          <w:u w:val="single" w:color="auto"/>
        </w:rPr>
        <w:t>余杭区教育局2023学年1-6年级地方教材和教学辅助材料采购项目</w:t>
      </w:r>
      <w:r>
        <w:rPr>
          <w:rFonts w:hint="eastAsia" w:ascii="宋体" w:hAnsi="宋体" w:eastAsia="宋体" w:cs="宋体"/>
          <w:color w:val="auto"/>
          <w:sz w:val="24"/>
          <w:szCs w:val="24"/>
        </w:rPr>
        <w:t>招标项目的潜在投标人应在政采云平台（</w:t>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"https://www.zcygov.cn/）获取（下载）招标文件，并于202%20年%20月%20日%20点%20分00秒" </w:instrText>
      </w:r>
      <w:r>
        <w:rPr>
          <w:rFonts w:hint="eastAsia" w:ascii="宋体" w:hAnsi="宋体" w:eastAsia="宋体" w:cs="宋体"/>
          <w:color w:val="auto"/>
          <w:sz w:val="24"/>
          <w:szCs w:val="24"/>
        </w:rPr>
        <w:fldChar w:fldCharType="separate"/>
      </w:r>
      <w:r>
        <w:rPr>
          <w:rStyle w:val="70"/>
          <w:rFonts w:hint="eastAsia" w:ascii="宋体" w:hAnsi="宋体" w:eastAsia="宋体" w:cs="宋体"/>
          <w:color w:val="auto"/>
          <w:kern w:val="2"/>
          <w:sz w:val="24"/>
          <w:szCs w:val="24"/>
        </w:rPr>
        <w:t>https://www.zcygov.cn/）获取（下载）招标文件，并于</w:t>
      </w:r>
      <w:r>
        <w:rPr>
          <w:rStyle w:val="70"/>
          <w:rFonts w:hint="eastAsia" w:ascii="宋体" w:hAnsi="宋体" w:cs="宋体"/>
          <w:color w:val="auto"/>
          <w:kern w:val="2"/>
          <w:sz w:val="24"/>
          <w:szCs w:val="24"/>
          <w:lang w:eastAsia="zh-CN"/>
        </w:rPr>
        <w:t>202</w:t>
      </w:r>
      <w:r>
        <w:rPr>
          <w:rFonts w:hint="eastAsia" w:ascii="宋体" w:hAnsi="宋体" w:eastAsia="宋体" w:cs="宋体"/>
          <w:color w:val="auto"/>
          <w:sz w:val="24"/>
          <w:szCs w:val="24"/>
          <w:lang w:eastAsia="zh-CN"/>
        </w:rPr>
        <w:t>3年</w:t>
      </w: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lang w:eastAsia="zh-CN"/>
        </w:rPr>
        <w:t>月</w:t>
      </w:r>
      <w:r>
        <w:rPr>
          <w:rFonts w:hint="eastAsia" w:ascii="宋体" w:hAnsi="宋体" w:cs="宋体"/>
          <w:color w:val="auto"/>
          <w:sz w:val="24"/>
          <w:szCs w:val="24"/>
          <w:highlight w:val="none"/>
          <w:lang w:val="en-US" w:eastAsia="zh-CN"/>
        </w:rPr>
        <w:t>16</w:t>
      </w:r>
      <w:r>
        <w:rPr>
          <w:rFonts w:hint="eastAsia" w:ascii="宋体" w:hAnsi="宋体" w:eastAsia="宋体" w:cs="宋体"/>
          <w:color w:val="auto"/>
          <w:sz w:val="24"/>
          <w:szCs w:val="24"/>
          <w:highlight w:val="none"/>
          <w:lang w:eastAsia="zh-CN"/>
        </w:rPr>
        <w:t>日</w:t>
      </w:r>
      <w:r>
        <w:rPr>
          <w:rFonts w:hint="eastAsia" w:ascii="宋体" w:hAnsi="宋体" w:cs="宋体"/>
          <w:color w:val="auto"/>
          <w:sz w:val="24"/>
          <w:szCs w:val="24"/>
          <w:highlight w:val="none"/>
          <w:lang w:val="en-US" w:eastAsia="zh-CN"/>
        </w:rPr>
        <w:t>14</w:t>
      </w:r>
      <w:r>
        <w:rPr>
          <w:rFonts w:hint="eastAsia" w:ascii="宋体" w:hAnsi="宋体" w:eastAsia="宋体" w:cs="宋体"/>
          <w:color w:val="auto"/>
          <w:sz w:val="24"/>
          <w:szCs w:val="24"/>
          <w:lang w:eastAsia="zh-CN"/>
        </w:rPr>
        <w:t>点00分</w:t>
      </w:r>
      <w:r>
        <w:rPr>
          <w:rFonts w:hint="eastAsia" w:ascii="宋体" w:hAnsi="宋体" w:eastAsia="宋体" w:cs="宋体"/>
          <w:color w:val="auto"/>
          <w:sz w:val="24"/>
          <w:szCs w:val="24"/>
        </w:rPr>
        <w:t>00</w:t>
      </w:r>
      <w:r>
        <w:rPr>
          <w:rStyle w:val="70"/>
          <w:rFonts w:hint="eastAsia" w:ascii="宋体" w:hAnsi="宋体" w:eastAsia="宋体" w:cs="宋体"/>
          <w:bCs/>
          <w:color w:val="auto"/>
          <w:kern w:val="2"/>
          <w:sz w:val="24"/>
          <w:szCs w:val="24"/>
        </w:rPr>
        <w:t>秒</w:t>
      </w:r>
      <w:r>
        <w:rPr>
          <w:rStyle w:val="70"/>
          <w:rFonts w:hint="eastAsia" w:ascii="宋体" w:hAnsi="宋体" w:eastAsia="宋体" w:cs="宋体"/>
          <w:bCs/>
          <w:color w:val="auto"/>
          <w:kern w:val="2"/>
          <w:sz w:val="24"/>
          <w:szCs w:val="24"/>
        </w:rPr>
        <w:fldChar w:fldCharType="end"/>
      </w:r>
      <w:r>
        <w:rPr>
          <w:rFonts w:hint="eastAsia" w:ascii="宋体" w:hAnsi="宋体" w:eastAsia="宋体" w:cs="宋体"/>
          <w:bCs/>
          <w:color w:val="auto"/>
          <w:sz w:val="24"/>
          <w:szCs w:val="24"/>
        </w:rPr>
        <w:t>（北京时间）前</w:t>
      </w:r>
      <w:r>
        <w:rPr>
          <w:rFonts w:hint="eastAsia" w:ascii="宋体" w:hAnsi="宋体" w:eastAsia="宋体" w:cs="宋体"/>
          <w:color w:val="auto"/>
          <w:sz w:val="24"/>
          <w:szCs w:val="24"/>
        </w:rPr>
        <w:t>递交（上传）投标文件。</w:t>
      </w:r>
    </w:p>
    <w:p>
      <w:pPr>
        <w:wordWrap/>
        <w:adjustRightInd w:val="0"/>
        <w:spacing w:line="600" w:lineRule="exact"/>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 xml:space="preserve">一、项目基本情况                                            </w:t>
      </w:r>
    </w:p>
    <w:p>
      <w:pPr>
        <w:wordWrap/>
        <w:adjustRightInd w:val="0"/>
        <w:spacing w:line="6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b/>
          <w:color w:val="auto"/>
          <w:sz w:val="24"/>
          <w:szCs w:val="24"/>
        </w:rPr>
        <w:t>项目编号：</w:t>
      </w:r>
      <w:r>
        <w:rPr>
          <w:rFonts w:hint="eastAsia" w:ascii="宋体" w:hAnsi="宋体" w:cs="宋体"/>
          <w:color w:val="auto"/>
          <w:sz w:val="24"/>
          <w:szCs w:val="24"/>
          <w:lang w:eastAsia="zh-CN"/>
        </w:rPr>
        <w:t>RTZFCG-2023-050；</w:t>
      </w:r>
    </w:p>
    <w:p>
      <w:pPr>
        <w:wordWrap/>
        <w:adjustRightInd w:val="0"/>
        <w:spacing w:line="6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b/>
          <w:color w:val="auto"/>
          <w:sz w:val="24"/>
          <w:szCs w:val="24"/>
        </w:rPr>
        <w:t xml:space="preserve"> 项目名称：</w:t>
      </w:r>
      <w:r>
        <w:rPr>
          <w:rFonts w:hint="eastAsia" w:ascii="宋体" w:hAnsi="宋体" w:eastAsia="宋体" w:cs="宋体"/>
          <w:b w:val="0"/>
          <w:bCs/>
          <w:color w:val="auto"/>
          <w:sz w:val="24"/>
          <w:szCs w:val="24"/>
        </w:rPr>
        <w:t>余杭区教育局2023学年1-6年级地方教材和教学辅助材料采购项目</w:t>
      </w:r>
      <w:r>
        <w:rPr>
          <w:rFonts w:hint="eastAsia" w:ascii="宋体" w:hAnsi="宋体" w:cs="宋体"/>
          <w:b w:val="0"/>
          <w:bCs/>
          <w:color w:val="auto"/>
          <w:sz w:val="24"/>
          <w:szCs w:val="24"/>
          <w:lang w:eastAsia="zh-CN"/>
        </w:rPr>
        <w:t>；</w:t>
      </w:r>
    </w:p>
    <w:p>
      <w:pPr>
        <w:wordWrap/>
        <w:adjustRightInd w:val="0"/>
        <w:spacing w:line="600" w:lineRule="exact"/>
        <w:ind w:left="0" w:leftChars="0" w:right="0"/>
        <w:jc w:val="both"/>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color w:val="auto"/>
          <w:sz w:val="24"/>
          <w:szCs w:val="24"/>
        </w:rPr>
        <w:t xml:space="preserve">   </w:t>
      </w:r>
      <w:r>
        <w:rPr>
          <w:rFonts w:hint="eastAsia" w:ascii="宋体" w:hAnsi="宋体" w:eastAsia="宋体" w:cs="宋体"/>
          <w:b/>
          <w:color w:val="auto"/>
          <w:sz w:val="24"/>
          <w:szCs w:val="24"/>
        </w:rPr>
        <w:t xml:space="preserve"> 预算金额（元）：</w:t>
      </w:r>
      <w:r>
        <w:rPr>
          <w:rFonts w:hint="eastAsia" w:ascii="宋体" w:hAnsi="宋体" w:eastAsia="宋体" w:cs="宋体"/>
          <w:b w:val="0"/>
          <w:bCs/>
          <w:color w:val="auto"/>
          <w:sz w:val="24"/>
          <w:szCs w:val="24"/>
        </w:rPr>
        <w:t>31875346.17</w:t>
      </w:r>
      <w:r>
        <w:rPr>
          <w:rFonts w:hint="eastAsia" w:ascii="宋体" w:hAnsi="宋体" w:eastAsia="宋体" w:cs="宋体"/>
          <w:b w:val="0"/>
          <w:bCs/>
          <w:color w:val="auto"/>
          <w:sz w:val="24"/>
          <w:szCs w:val="24"/>
          <w:lang w:val="en-US" w:eastAsia="zh-CN"/>
        </w:rPr>
        <w:t>元</w:t>
      </w:r>
      <w:r>
        <w:rPr>
          <w:rFonts w:hint="eastAsia" w:ascii="宋体" w:hAnsi="宋体" w:cs="宋体"/>
          <w:b w:val="0"/>
          <w:bCs/>
          <w:color w:val="auto"/>
          <w:sz w:val="24"/>
          <w:szCs w:val="24"/>
          <w:lang w:val="en-US" w:eastAsia="zh-CN"/>
        </w:rPr>
        <w:t>；</w:t>
      </w:r>
    </w:p>
    <w:p>
      <w:pPr>
        <w:wordWrap/>
        <w:adjustRightInd w:val="0"/>
        <w:spacing w:line="600" w:lineRule="exact"/>
        <w:ind w:left="0" w:leftChars="0" w:right="0" w:firstLine="480"/>
        <w:jc w:val="both"/>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rPr>
        <w:t>最高限价（元）：</w:t>
      </w:r>
      <w:r>
        <w:rPr>
          <w:rFonts w:hint="eastAsia" w:ascii="宋体" w:hAnsi="宋体" w:eastAsia="宋体" w:cs="宋体"/>
          <w:b w:val="0"/>
          <w:bCs/>
          <w:color w:val="auto"/>
          <w:sz w:val="24"/>
          <w:szCs w:val="24"/>
        </w:rPr>
        <w:t>31875346.17</w:t>
      </w:r>
      <w:r>
        <w:rPr>
          <w:rFonts w:hint="eastAsia" w:ascii="宋体" w:hAnsi="宋体" w:eastAsia="宋体" w:cs="宋体"/>
          <w:b w:val="0"/>
          <w:bCs/>
          <w:color w:val="auto"/>
          <w:sz w:val="24"/>
          <w:szCs w:val="24"/>
          <w:lang w:val="en-US" w:eastAsia="zh-CN"/>
        </w:rPr>
        <w:t>元</w:t>
      </w:r>
      <w:r>
        <w:rPr>
          <w:rFonts w:hint="eastAsia" w:ascii="宋体" w:hAnsi="宋体" w:cs="宋体"/>
          <w:color w:val="auto"/>
          <w:sz w:val="24"/>
          <w:szCs w:val="24"/>
          <w:highlight w:val="none"/>
          <w:lang w:eastAsia="zh-CN"/>
        </w:rPr>
        <w:t>；</w:t>
      </w:r>
    </w:p>
    <w:p>
      <w:pPr>
        <w:pStyle w:val="5"/>
        <w:wordWrap/>
        <w:adjustRightInd w:val="0"/>
        <w:spacing w:line="600" w:lineRule="exact"/>
        <w:ind w:left="0" w:leftChars="0" w:right="0" w:firstLine="480"/>
        <w:jc w:val="both"/>
        <w:textAlignment w:val="auto"/>
        <w:rPr>
          <w:rFonts w:hint="eastAsia" w:ascii="宋体" w:hAnsi="宋体" w:eastAsia="宋体" w:cs="宋体"/>
          <w:bCs/>
          <w:color w:val="auto"/>
          <w:kern w:val="2"/>
          <w:sz w:val="24"/>
          <w:szCs w:val="24"/>
          <w:lang w:eastAsia="zh-CN"/>
        </w:rPr>
      </w:pPr>
      <w:r>
        <w:rPr>
          <w:rFonts w:hint="eastAsia" w:ascii="宋体" w:hAnsi="宋体" w:eastAsia="宋体" w:cs="宋体"/>
          <w:b/>
          <w:color w:val="auto"/>
          <w:sz w:val="24"/>
          <w:szCs w:val="24"/>
        </w:rPr>
        <w:t>采购需求</w:t>
      </w:r>
      <w:r>
        <w:rPr>
          <w:rFonts w:hint="eastAsia" w:ascii="宋体" w:hAnsi="宋体" w:eastAsia="宋体" w:cs="宋体"/>
          <w:b/>
          <w:color w:val="auto"/>
          <w:sz w:val="24"/>
          <w:szCs w:val="24"/>
          <w:highlight w:val="none"/>
        </w:rPr>
        <w:t>：</w:t>
      </w:r>
      <w:r>
        <w:rPr>
          <w:rFonts w:hint="eastAsia" w:ascii="宋体" w:hAnsi="宋体" w:cs="宋体"/>
          <w:sz w:val="24"/>
          <w:u w:val="none"/>
        </w:rPr>
        <w:t>本项目采购内容为</w:t>
      </w:r>
      <w:r>
        <w:rPr>
          <w:rFonts w:hint="eastAsia" w:ascii="宋体" w:hAnsi="宋体" w:eastAsia="宋体" w:cs="宋体"/>
          <w:b w:val="0"/>
          <w:bCs/>
          <w:color w:val="auto"/>
          <w:sz w:val="24"/>
          <w:szCs w:val="24"/>
        </w:rPr>
        <w:t>余杭区教育局2023学年1-6年级地方教材和教学辅助材料采购项目</w:t>
      </w:r>
      <w:r>
        <w:rPr>
          <w:rFonts w:hint="eastAsia" w:ascii="宋体" w:hAnsi="宋体" w:cs="宋体"/>
          <w:sz w:val="24"/>
          <w:u w:val="none"/>
        </w:rPr>
        <w:t>，</w:t>
      </w:r>
      <w:r>
        <w:rPr>
          <w:rFonts w:hint="eastAsia" w:ascii="宋体" w:hAnsi="宋体" w:eastAsia="宋体" w:cs="宋体"/>
          <w:color w:val="auto"/>
          <w:kern w:val="2"/>
          <w:sz w:val="24"/>
          <w:szCs w:val="24"/>
          <w:highlight w:val="none"/>
          <w:u w:val="none"/>
        </w:rPr>
        <w:t>具体以招标文件第三部分采购需求为准，供应商可点击本公告下方“浏览采购文件”查看采购需求</w:t>
      </w:r>
      <w:r>
        <w:rPr>
          <w:rFonts w:hint="eastAsia" w:hAnsi="宋体" w:cs="宋体"/>
          <w:color w:val="auto"/>
          <w:kern w:val="2"/>
          <w:sz w:val="24"/>
          <w:szCs w:val="24"/>
          <w:highlight w:val="none"/>
          <w:u w:val="none"/>
          <w:lang w:eastAsia="zh-CN"/>
        </w:rPr>
        <w:t>；</w:t>
      </w:r>
    </w:p>
    <w:p>
      <w:pPr>
        <w:pStyle w:val="85"/>
        <w:wordWrap/>
        <w:adjustRightInd w:val="0"/>
        <w:spacing w:before="0" w:line="600" w:lineRule="exact"/>
        <w:ind w:left="0" w:leftChars="0" w:right="0" w:firstLine="482"/>
        <w:jc w:val="both"/>
        <w:textAlignment w:val="auto"/>
        <w:outlineLvl w:val="2"/>
        <w:rPr>
          <w:rFonts w:hint="eastAsia" w:ascii="宋体" w:hAnsi="宋体" w:eastAsia="宋体" w:cs="宋体"/>
          <w:color w:val="auto"/>
          <w:sz w:val="24"/>
          <w:szCs w:val="24"/>
          <w:highlight w:val="none"/>
        </w:rPr>
      </w:pPr>
      <w:r>
        <w:rPr>
          <w:rFonts w:hint="eastAsia" w:ascii="宋体" w:hAnsi="宋体" w:eastAsia="宋体" w:cs="宋体"/>
          <w:b/>
          <w:color w:val="auto"/>
          <w:sz w:val="24"/>
          <w:szCs w:val="24"/>
        </w:rPr>
        <w:t>合同履约期限：</w:t>
      </w:r>
      <w:r>
        <w:rPr>
          <w:rFonts w:hint="eastAsia" w:ascii="宋体" w:hAnsi="宋体" w:eastAsia="宋体" w:cs="宋体"/>
          <w:b w:val="0"/>
          <w:bCs/>
          <w:color w:val="auto"/>
          <w:sz w:val="24"/>
          <w:szCs w:val="24"/>
        </w:rPr>
        <w:t>第一学期需在与采购人签订合同后 14 天内完成验收并配送到校；第二学期在开学之前完成验收并配送到校，做到“课前到校，人手一册”</w:t>
      </w:r>
      <w:r>
        <w:rPr>
          <w:rFonts w:hint="eastAsia" w:ascii="宋体" w:hAnsi="宋体" w:cs="宋体"/>
          <w:b w:val="0"/>
          <w:bCs/>
          <w:color w:val="auto"/>
          <w:szCs w:val="24"/>
          <w:lang w:eastAsia="zh-CN"/>
        </w:rPr>
        <w:t>；</w:t>
      </w:r>
      <w:r>
        <w:rPr>
          <w:rFonts w:hint="eastAsia" w:ascii="宋体" w:hAnsi="宋体" w:eastAsia="宋体" w:cs="宋体"/>
          <w:color w:val="auto"/>
          <w:sz w:val="24"/>
          <w:szCs w:val="24"/>
        </w:rPr>
        <w:t xml:space="preserve"> </w:t>
      </w:r>
    </w:p>
    <w:p>
      <w:pPr>
        <w:pStyle w:val="5"/>
        <w:wordWrap/>
        <w:adjustRightInd w:val="0"/>
        <w:spacing w:line="600" w:lineRule="exact"/>
        <w:ind w:left="0" w:leftChars="0" w:right="0" w:firstLine="480"/>
        <w:jc w:val="both"/>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本项目接受联合体投标：</w:t>
      </w:r>
      <w:r>
        <w:rPr>
          <w:rFonts w:hint="eastAsia" w:ascii="宋体" w:hAnsi="宋体" w:eastAsia="宋体" w:cs="宋体"/>
          <w:color w:val="auto"/>
          <w:kern w:val="0"/>
          <w:sz w:val="24"/>
          <w:szCs w:val="24"/>
          <w:highlight w:val="none"/>
        </w:rPr>
        <w:sym w:font="Wingdings" w:char="F0FE"/>
      </w:r>
      <w:r>
        <w:rPr>
          <w:rFonts w:hint="eastAsia" w:ascii="宋体" w:hAnsi="宋体" w:eastAsia="宋体" w:cs="宋体"/>
          <w:b/>
          <w:color w:val="auto"/>
          <w:sz w:val="24"/>
          <w:szCs w:val="24"/>
          <w:highlight w:val="none"/>
        </w:rPr>
        <w:t>是；</w:t>
      </w:r>
      <w:r>
        <w:rPr>
          <w:rFonts w:hint="eastAsia" w:ascii="宋体" w:hAnsi="宋体" w:eastAsia="宋体" w:cs="宋体"/>
          <w:color w:val="auto"/>
          <w:kern w:val="0"/>
          <w:sz w:val="24"/>
          <w:szCs w:val="24"/>
          <w:highlight w:val="none"/>
        </w:rPr>
        <w:sym w:font="Wingdings" w:char="00A8"/>
      </w:r>
      <w:r>
        <w:rPr>
          <w:rFonts w:hint="eastAsia" w:ascii="宋体" w:hAnsi="宋体" w:eastAsia="宋体" w:cs="宋体"/>
          <w:b/>
          <w:color w:val="auto"/>
          <w:sz w:val="24"/>
          <w:szCs w:val="24"/>
          <w:highlight w:val="none"/>
        </w:rPr>
        <w:t>否</w:t>
      </w:r>
      <w:r>
        <w:rPr>
          <w:rFonts w:hint="eastAsia" w:ascii="宋体" w:hAnsi="宋体" w:eastAsia="宋体" w:cs="宋体"/>
          <w:color w:val="auto"/>
          <w:kern w:val="0"/>
          <w:sz w:val="24"/>
          <w:szCs w:val="24"/>
          <w:highlight w:val="none"/>
        </w:rPr>
        <w:t>。</w:t>
      </w:r>
    </w:p>
    <w:p>
      <w:pPr>
        <w:wordWrap/>
        <w:adjustRightInd w:val="0"/>
        <w:spacing w:line="600" w:lineRule="exact"/>
        <w:textAlignment w:val="auto"/>
        <w:rPr>
          <w:rFonts w:hint="eastAsia" w:ascii="宋体" w:hAnsi="宋体" w:eastAsia="宋体" w:cs="宋体"/>
          <w:b/>
          <w:sz w:val="24"/>
          <w:szCs w:val="24"/>
        </w:rPr>
      </w:pPr>
      <w:r>
        <w:rPr>
          <w:rFonts w:hint="eastAsia" w:ascii="宋体" w:hAnsi="宋体" w:eastAsia="宋体" w:cs="宋体"/>
          <w:b/>
          <w:sz w:val="24"/>
          <w:szCs w:val="24"/>
        </w:rPr>
        <w:t>二、申请人的资格要求：</w:t>
      </w:r>
    </w:p>
    <w:p>
      <w:pPr>
        <w:wordWrap/>
        <w:adjustRightInd w:val="0"/>
        <w:spacing w:line="600" w:lineRule="exact"/>
        <w:ind w:firstLine="480"/>
        <w:textAlignment w:val="auto"/>
        <w:rPr>
          <w:rFonts w:hint="eastAsia" w:ascii="宋体" w:hAnsi="宋体" w:eastAsia="宋体" w:cs="宋体"/>
          <w:snapToGrid w:val="0"/>
          <w:kern w:val="28"/>
          <w:sz w:val="24"/>
          <w:szCs w:val="24"/>
        </w:rPr>
      </w:pPr>
      <w:r>
        <w:rPr>
          <w:rFonts w:hint="eastAsia" w:ascii="宋体" w:hAnsi="宋体" w:eastAsia="宋体" w:cs="宋体"/>
          <w:snapToGrid w:val="0"/>
          <w:kern w:val="28"/>
          <w:sz w:val="24"/>
          <w:szCs w:val="24"/>
        </w:rPr>
        <w:t>1. 满足《中华人民共和国政府采购法》第二十二条规定；未被“信用中国”（www.creditchina.gov.cn)、中国政府采购网（www.ccgp.gov.cn）列入失信被执行人、重大税收违法案件当事人名单、政府采购严重违法失信行为记录名单；</w:t>
      </w:r>
    </w:p>
    <w:p>
      <w:pPr>
        <w:wordWrap/>
        <w:adjustRightInd w:val="0"/>
        <w:spacing w:line="600" w:lineRule="exact"/>
        <w:textAlignment w:val="auto"/>
        <w:rPr>
          <w:rFonts w:hint="eastAsia" w:ascii="宋体" w:hAnsi="宋体" w:eastAsia="宋体" w:cs="宋体"/>
          <w:snapToGrid w:val="0"/>
          <w:kern w:val="28"/>
          <w:sz w:val="24"/>
          <w:szCs w:val="24"/>
          <w:highlight w:val="none"/>
        </w:rPr>
      </w:pPr>
      <w:r>
        <w:rPr>
          <w:rFonts w:hint="eastAsia" w:ascii="宋体" w:hAnsi="宋体" w:eastAsia="宋体" w:cs="宋体"/>
          <w:snapToGrid w:val="0"/>
          <w:kern w:val="28"/>
          <w:sz w:val="24"/>
          <w:szCs w:val="24"/>
        </w:rPr>
        <w:t xml:space="preserve">    2.</w:t>
      </w:r>
      <w:r>
        <w:rPr>
          <w:rFonts w:hint="eastAsia" w:ascii="宋体" w:hAnsi="宋体" w:eastAsia="宋体" w:cs="宋体"/>
          <w:sz w:val="24"/>
          <w:szCs w:val="24"/>
        </w:rPr>
        <w:t xml:space="preserve"> </w:t>
      </w:r>
      <w:r>
        <w:rPr>
          <w:rFonts w:hint="eastAsia" w:ascii="宋体" w:hAnsi="宋体" w:eastAsia="宋体" w:cs="宋体"/>
          <w:snapToGrid w:val="0"/>
          <w:kern w:val="28"/>
          <w:sz w:val="24"/>
          <w:szCs w:val="24"/>
        </w:rPr>
        <w:t>以联合体形式投标的，提供联合协议(本项目不接受联合体投标或者投标人不以联合体形</w:t>
      </w:r>
      <w:r>
        <w:rPr>
          <w:rFonts w:hint="eastAsia" w:ascii="宋体" w:hAnsi="宋体" w:eastAsia="宋体" w:cs="宋体"/>
          <w:snapToGrid w:val="0"/>
          <w:kern w:val="28"/>
          <w:sz w:val="24"/>
          <w:szCs w:val="24"/>
          <w:highlight w:val="none"/>
        </w:rPr>
        <w:t>式投标的，则不需要提供) ；</w:t>
      </w:r>
    </w:p>
    <w:p>
      <w:pPr>
        <w:wordWrap/>
        <w:adjustRightInd w:val="0"/>
        <w:spacing w:line="600" w:lineRule="exact"/>
        <w:ind w:firstLine="480" w:firstLineChars="200"/>
        <w:textAlignment w:val="auto"/>
        <w:rPr>
          <w:rFonts w:hint="eastAsia" w:ascii="宋体" w:hAnsi="宋体" w:eastAsia="宋体" w:cs="宋体"/>
          <w:snapToGrid w:val="0"/>
          <w:color w:val="auto"/>
          <w:kern w:val="28"/>
          <w:sz w:val="24"/>
          <w:szCs w:val="24"/>
          <w:highlight w:val="none"/>
        </w:rPr>
      </w:pPr>
      <w:r>
        <w:rPr>
          <w:rFonts w:hint="eastAsia" w:ascii="宋体" w:hAnsi="宋体" w:eastAsia="宋体" w:cs="宋体"/>
          <w:snapToGrid w:val="0"/>
          <w:color w:val="auto"/>
          <w:kern w:val="28"/>
          <w:sz w:val="24"/>
          <w:szCs w:val="24"/>
          <w:highlight w:val="none"/>
        </w:rPr>
        <w:t>3.落实政府采购政策需满足的资格要求：</w:t>
      </w:r>
    </w:p>
    <w:p>
      <w:pPr>
        <w:wordWrap/>
        <w:adjustRightInd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sym w:font="Wingdings" w:char="00A8"/>
      </w:r>
      <w:r>
        <w:rPr>
          <w:rFonts w:hint="eastAsia" w:ascii="宋体" w:hAnsi="宋体" w:eastAsia="宋体" w:cs="宋体"/>
          <w:color w:val="auto"/>
          <w:sz w:val="24"/>
          <w:szCs w:val="24"/>
          <w:highlight w:val="none"/>
        </w:rPr>
        <w:t>无</w:t>
      </w:r>
      <w:r>
        <w:rPr>
          <w:rFonts w:hint="eastAsia" w:ascii="宋体" w:hAnsi="宋体" w:eastAsia="宋体" w:cs="宋体"/>
          <w:snapToGrid w:val="0"/>
          <w:color w:val="auto"/>
          <w:kern w:val="28"/>
          <w:sz w:val="24"/>
          <w:szCs w:val="24"/>
          <w:highlight w:val="none"/>
        </w:rPr>
        <w:t>（注：不得限制大中型企业与小微企业组成联合体参与投标）；</w:t>
      </w:r>
    </w:p>
    <w:p>
      <w:pPr>
        <w:wordWrap/>
        <w:adjustRightInd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 xml:space="preserve"> </w:t>
      </w:r>
      <w:r>
        <w:rPr>
          <w:rFonts w:hint="eastAsia" w:ascii="宋体" w:hAnsi="宋体" w:eastAsia="宋体" w:cs="宋体"/>
          <w:color w:val="auto"/>
          <w:kern w:val="0"/>
          <w:sz w:val="24"/>
          <w:szCs w:val="24"/>
          <w:highlight w:val="none"/>
        </w:rPr>
        <w:sym w:font="Wingdings" w:char="F0FE"/>
      </w:r>
      <w:r>
        <w:rPr>
          <w:rFonts w:hint="eastAsia" w:ascii="宋体" w:hAnsi="宋体" w:eastAsia="宋体" w:cs="宋体"/>
          <w:color w:val="auto"/>
          <w:kern w:val="0"/>
          <w:sz w:val="24"/>
          <w:szCs w:val="24"/>
          <w:highlight w:val="none"/>
        </w:rPr>
        <w:t>专</w:t>
      </w:r>
      <w:r>
        <w:rPr>
          <w:rFonts w:hint="eastAsia" w:ascii="宋体" w:hAnsi="宋体" w:eastAsia="宋体" w:cs="宋体"/>
          <w:color w:val="auto"/>
          <w:sz w:val="24"/>
          <w:szCs w:val="24"/>
          <w:highlight w:val="none"/>
        </w:rPr>
        <w:t>门面向中小企业</w:t>
      </w:r>
    </w:p>
    <w:p>
      <w:pPr>
        <w:wordWrap/>
        <w:adjustRightInd w:val="0"/>
        <w:spacing w:line="600" w:lineRule="exact"/>
        <w:ind w:firstLine="897" w:firstLineChars="374"/>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 xml:space="preserve"> </w:t>
      </w:r>
      <w:r>
        <w:rPr>
          <w:rFonts w:hint="eastAsia" w:ascii="宋体" w:hAnsi="宋体" w:eastAsia="宋体" w:cs="宋体"/>
          <w:color w:val="auto"/>
          <w:kern w:val="0"/>
          <w:sz w:val="24"/>
          <w:szCs w:val="24"/>
          <w:highlight w:val="none"/>
        </w:rPr>
        <w:sym w:font="Wingdings" w:char="F0FE"/>
      </w:r>
      <w:r>
        <w:rPr>
          <w:rFonts w:hint="eastAsia" w:ascii="宋体" w:hAnsi="宋体" w:cs="宋体"/>
          <w:color w:val="auto"/>
          <w:sz w:val="24"/>
          <w:szCs w:val="24"/>
          <w:highlight w:val="none"/>
          <w:lang w:eastAsia="zh-CN"/>
        </w:rPr>
        <w:t>货物</w:t>
      </w:r>
      <w:r>
        <w:rPr>
          <w:rFonts w:hint="eastAsia" w:ascii="宋体" w:hAnsi="宋体" w:eastAsia="宋体" w:cs="宋体"/>
          <w:color w:val="auto"/>
          <w:sz w:val="24"/>
          <w:szCs w:val="24"/>
          <w:highlight w:val="none"/>
        </w:rPr>
        <w:t>全部由符合政策要求的中小企业承接，提供中小企业声明函；</w:t>
      </w:r>
    </w:p>
    <w:p>
      <w:pPr>
        <w:wordWrap/>
        <w:adjustRightInd w:val="0"/>
        <w:spacing w:line="600" w:lineRule="exact"/>
        <w:ind w:firstLine="897" w:firstLineChars="374"/>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 xml:space="preserve"> </w:t>
      </w:r>
      <w:r>
        <w:rPr>
          <w:rFonts w:hint="eastAsia" w:ascii="宋体" w:hAnsi="宋体" w:eastAsia="宋体" w:cs="宋体"/>
          <w:color w:val="auto"/>
          <w:kern w:val="0"/>
          <w:sz w:val="24"/>
          <w:szCs w:val="24"/>
          <w:highlight w:val="none"/>
        </w:rPr>
        <w:sym w:font="Wingdings" w:char="F0FE"/>
      </w:r>
      <w:r>
        <w:rPr>
          <w:rFonts w:hint="eastAsia" w:ascii="宋体" w:hAnsi="宋体" w:cs="宋体"/>
          <w:color w:val="auto"/>
          <w:sz w:val="24"/>
          <w:szCs w:val="24"/>
          <w:highlight w:val="none"/>
          <w:lang w:eastAsia="zh-CN"/>
        </w:rPr>
        <w:t>货物</w:t>
      </w:r>
      <w:r>
        <w:rPr>
          <w:rFonts w:hint="eastAsia" w:ascii="宋体" w:hAnsi="宋体" w:eastAsia="宋体" w:cs="宋体"/>
          <w:color w:val="auto"/>
          <w:sz w:val="24"/>
          <w:szCs w:val="24"/>
          <w:highlight w:val="none"/>
        </w:rPr>
        <w:t>全部由符合政策要求的小微企业承接，提供中小企业声明函；</w:t>
      </w:r>
    </w:p>
    <w:p>
      <w:pPr>
        <w:wordWrap/>
        <w:adjustRightInd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r>
        <w:rPr>
          <w:rFonts w:hint="eastAsia" w:ascii="宋体" w:hAnsi="宋体" w:eastAsia="宋体" w:cs="宋体"/>
          <w:color w:val="auto"/>
          <w:sz w:val="24"/>
          <w:szCs w:val="24"/>
          <w:highlight w:val="none"/>
        </w:rPr>
        <w:t>要求以联合体形式参加，提供联合协议和中小企业声明函，联合协议中中小企业合同金额应当达到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%，其中小微企业合同金额应当达到</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eastAsia="zh-CN"/>
        </w:rPr>
        <w:t>；</w:t>
      </w:r>
      <w:r>
        <w:rPr>
          <w:rFonts w:hint="eastAsia" w:ascii="宋体" w:hAnsi="宋体" w:eastAsia="宋体" w:cs="宋体"/>
          <w:color w:val="auto"/>
          <w:spacing w:val="8"/>
          <w:kern w:val="0"/>
          <w:sz w:val="24"/>
          <w:szCs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eastAsia="宋体" w:cs="宋体"/>
          <w:color w:val="auto"/>
          <w:sz w:val="24"/>
          <w:szCs w:val="24"/>
          <w:highlight w:val="none"/>
        </w:rPr>
        <w:t>；</w:t>
      </w:r>
    </w:p>
    <w:p>
      <w:pPr>
        <w:wordWrap/>
        <w:adjustRightInd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r>
        <w:rPr>
          <w:rFonts w:hint="eastAsia" w:ascii="宋体" w:hAnsi="宋体" w:eastAsia="宋体" w:cs="宋体"/>
          <w:color w:val="auto"/>
          <w:sz w:val="24"/>
          <w:szCs w:val="24"/>
          <w:highlight w:val="none"/>
        </w:rPr>
        <w:t>要求合同分包，提供分包意向协议和中小企业声明函，分包意向协议中中小企业合同金额应当达到达到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，其中小微企业合同金额应当达到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r>
        <w:rPr>
          <w:rFonts w:hint="eastAsia" w:ascii="宋体" w:hAnsi="宋体" w:cs="宋体"/>
          <w:color w:val="auto"/>
          <w:sz w:val="24"/>
          <w:szCs w:val="24"/>
          <w:highlight w:val="none"/>
          <w:lang w:eastAsia="zh-CN"/>
        </w:rPr>
        <w:t>；</w:t>
      </w:r>
      <w:r>
        <w:rPr>
          <w:rFonts w:hint="eastAsia" w:ascii="宋体" w:hAnsi="宋体" w:eastAsia="宋体" w:cs="宋体"/>
          <w:color w:val="auto"/>
          <w:spacing w:val="8"/>
          <w:kern w:val="0"/>
          <w:sz w:val="24"/>
          <w:szCs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eastAsia="宋体" w:cs="宋体"/>
          <w:color w:val="auto"/>
          <w:sz w:val="24"/>
          <w:szCs w:val="24"/>
          <w:highlight w:val="none"/>
        </w:rPr>
        <w:t>；</w:t>
      </w:r>
    </w:p>
    <w:p>
      <w:pPr>
        <w:wordWrap/>
        <w:adjustRightInd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4.本项目的特定资格要求：具有出版物经营许可证；</w:t>
      </w:r>
    </w:p>
    <w:p>
      <w:pPr>
        <w:wordWrap/>
        <w:adjustRightInd w:val="0"/>
        <w:snapToGrid w:val="0"/>
        <w:spacing w:line="6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wordWrap/>
        <w:adjustRightInd w:val="0"/>
        <w:spacing w:line="600" w:lineRule="exact"/>
        <w:textAlignment w:val="auto"/>
        <w:rPr>
          <w:rFonts w:hint="eastAsia" w:ascii="宋体" w:hAnsi="宋体" w:eastAsia="宋体" w:cs="宋体"/>
          <w:b/>
          <w:sz w:val="24"/>
          <w:szCs w:val="24"/>
        </w:rPr>
      </w:pPr>
      <w:r>
        <w:rPr>
          <w:rFonts w:hint="eastAsia" w:ascii="宋体" w:hAnsi="宋体" w:eastAsia="宋体" w:cs="宋体"/>
          <w:b/>
          <w:sz w:val="24"/>
          <w:szCs w:val="24"/>
        </w:rPr>
        <w:t xml:space="preserve">三、获取招标文件 </w:t>
      </w:r>
    </w:p>
    <w:p>
      <w:pPr>
        <w:wordWrap/>
        <w:adjustRightInd w:val="0"/>
        <w:spacing w:line="600" w:lineRule="exact"/>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时间：</w:t>
      </w:r>
      <w:r>
        <w:rPr>
          <w:rFonts w:hint="eastAsia" w:ascii="宋体" w:hAnsi="宋体" w:eastAsia="宋体" w:cs="宋体"/>
          <w:sz w:val="24"/>
          <w:szCs w:val="24"/>
        </w:rPr>
        <w:t>/至</w:t>
      </w:r>
      <w:r>
        <w:rPr>
          <w:rFonts w:hint="eastAsia" w:ascii="宋体" w:hAnsi="宋体" w:eastAsia="宋体" w:cs="宋体"/>
          <w:color w:val="auto"/>
          <w:sz w:val="24"/>
          <w:szCs w:val="24"/>
          <w:u w:val="single"/>
        </w:rPr>
        <w:t>202</w:t>
      </w:r>
      <w:r>
        <w:rPr>
          <w:rFonts w:hint="eastAsia" w:ascii="宋体" w:hAnsi="宋体" w:eastAsia="宋体" w:cs="宋体"/>
          <w:color w:val="auto"/>
          <w:sz w:val="24"/>
          <w:szCs w:val="24"/>
          <w:u w:val="single"/>
          <w:lang w:val="en-US" w:eastAsia="zh-CN"/>
        </w:rPr>
        <w:t>3</w:t>
      </w:r>
      <w:r>
        <w:rPr>
          <w:rFonts w:hint="eastAsia" w:ascii="宋体" w:hAnsi="宋体" w:eastAsia="宋体" w:cs="宋体"/>
          <w:color w:val="auto"/>
          <w:sz w:val="24"/>
          <w:szCs w:val="24"/>
          <w:u w:val="single"/>
        </w:rPr>
        <w:t>年</w:t>
      </w:r>
      <w:r>
        <w:rPr>
          <w:rFonts w:hint="eastAsia" w:ascii="宋体" w:hAnsi="宋体" w:cs="宋体"/>
          <w:color w:val="auto"/>
          <w:sz w:val="24"/>
          <w:szCs w:val="24"/>
          <w:u w:val="single"/>
          <w:lang w:val="en-US" w:eastAsia="zh-CN"/>
        </w:rPr>
        <w:t>8</w:t>
      </w:r>
      <w:r>
        <w:rPr>
          <w:rFonts w:hint="eastAsia" w:ascii="宋体" w:hAnsi="宋体" w:eastAsia="宋体" w:cs="宋体"/>
          <w:color w:val="auto"/>
          <w:sz w:val="24"/>
          <w:szCs w:val="24"/>
          <w:u w:val="single"/>
        </w:rPr>
        <w:t>月</w:t>
      </w:r>
      <w:r>
        <w:rPr>
          <w:rFonts w:hint="eastAsia" w:ascii="宋体" w:hAnsi="宋体" w:cs="宋体"/>
          <w:color w:val="auto"/>
          <w:sz w:val="24"/>
          <w:szCs w:val="24"/>
          <w:u w:val="single"/>
          <w:lang w:val="en-US" w:eastAsia="zh-CN"/>
        </w:rPr>
        <w:t>16</w:t>
      </w:r>
      <w:r>
        <w:rPr>
          <w:rFonts w:hint="eastAsia" w:ascii="宋体" w:hAnsi="宋体" w:eastAsia="宋体" w:cs="宋体"/>
          <w:color w:val="auto"/>
          <w:sz w:val="24"/>
          <w:szCs w:val="24"/>
          <w:u w:val="single"/>
        </w:rPr>
        <w:t>日</w:t>
      </w:r>
      <w:r>
        <w:rPr>
          <w:rFonts w:hint="eastAsia" w:ascii="宋体" w:hAnsi="宋体" w:eastAsia="宋体" w:cs="宋体"/>
          <w:color w:val="auto"/>
          <w:sz w:val="24"/>
          <w:szCs w:val="24"/>
        </w:rPr>
        <w:t>，每天</w:t>
      </w:r>
      <w:r>
        <w:rPr>
          <w:rFonts w:hint="eastAsia" w:ascii="宋体" w:hAnsi="宋体" w:eastAsia="宋体" w:cs="宋体"/>
          <w:sz w:val="24"/>
          <w:szCs w:val="24"/>
        </w:rPr>
        <w:t>上午00:00至12:00 ，下午12:00至23:59（北京时间，线上获取法定节假日均可，线下获取文件法定节假日除外）</w:t>
      </w:r>
    </w:p>
    <w:p>
      <w:pPr>
        <w:wordWrap/>
        <w:adjustRightInd w:val="0"/>
        <w:spacing w:line="600" w:lineRule="exact"/>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地点（网址）：</w:t>
      </w:r>
      <w:r>
        <w:rPr>
          <w:rFonts w:hint="eastAsia" w:ascii="宋体" w:hAnsi="宋体" w:eastAsia="宋体" w:cs="宋体"/>
          <w:sz w:val="24"/>
          <w:szCs w:val="24"/>
        </w:rPr>
        <w:t xml:space="preserve">政采云平台（https://www.zcygov.cn/） </w:t>
      </w:r>
    </w:p>
    <w:p>
      <w:pPr>
        <w:wordWrap/>
        <w:adjustRightInd w:val="0"/>
        <w:spacing w:line="600" w:lineRule="exact"/>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方式：</w:t>
      </w:r>
      <w:r>
        <w:rPr>
          <w:rFonts w:hint="eastAsia" w:ascii="宋体" w:hAnsi="宋体" w:eastAsia="宋体" w:cs="宋体"/>
          <w:sz w:val="24"/>
          <w:szCs w:val="24"/>
        </w:rPr>
        <w:t xml:space="preserve">供应商登录政采云平台https://www.zcygov.cn/在线申请获取采购文件（进入“项目采购”应用，在获取采购文件菜单中选择项目，申请获取采购文件）。 </w:t>
      </w:r>
    </w:p>
    <w:p>
      <w:pPr>
        <w:wordWrap/>
        <w:adjustRightInd w:val="0"/>
        <w:spacing w:line="600" w:lineRule="exact"/>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售价（元）：</w:t>
      </w:r>
      <w:r>
        <w:rPr>
          <w:rFonts w:hint="eastAsia" w:ascii="宋体" w:hAnsi="宋体" w:eastAsia="宋体" w:cs="宋体"/>
          <w:sz w:val="24"/>
          <w:szCs w:val="24"/>
        </w:rPr>
        <w:t xml:space="preserve">0 </w:t>
      </w:r>
      <w:r>
        <w:rPr>
          <w:rFonts w:hint="eastAsia" w:ascii="宋体" w:hAnsi="宋体" w:eastAsia="宋体" w:cs="宋体"/>
          <w:sz w:val="24"/>
          <w:szCs w:val="24"/>
        </w:rPr>
        <w:tab/>
      </w:r>
    </w:p>
    <w:p>
      <w:pPr>
        <w:wordWrap/>
        <w:adjustRightInd w:val="0"/>
        <w:spacing w:line="600" w:lineRule="exact"/>
        <w:textAlignment w:val="auto"/>
        <w:rPr>
          <w:rFonts w:hint="eastAsia" w:ascii="宋体" w:hAnsi="宋体" w:eastAsia="宋体" w:cs="宋体"/>
          <w:b/>
          <w:color w:val="auto"/>
          <w:sz w:val="24"/>
          <w:szCs w:val="24"/>
        </w:rPr>
      </w:pPr>
      <w:r>
        <w:rPr>
          <w:rFonts w:hint="eastAsia" w:ascii="宋体" w:hAnsi="宋体" w:eastAsia="宋体" w:cs="宋体"/>
          <w:b/>
          <w:sz w:val="24"/>
          <w:szCs w:val="24"/>
        </w:rPr>
        <w:t>四、提交投标文件截止时</w:t>
      </w:r>
      <w:r>
        <w:rPr>
          <w:rFonts w:hint="eastAsia" w:ascii="宋体" w:hAnsi="宋体" w:eastAsia="宋体" w:cs="宋体"/>
          <w:b/>
          <w:color w:val="auto"/>
          <w:sz w:val="24"/>
          <w:szCs w:val="24"/>
        </w:rPr>
        <w:t>间、开标时间和地点</w:t>
      </w:r>
    </w:p>
    <w:p>
      <w:pPr>
        <w:wordWrap/>
        <w:adjustRightInd w:val="0"/>
        <w:spacing w:line="600" w:lineRule="exact"/>
        <w:ind w:firstLine="482" w:firstLineChars="200"/>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rPr>
        <w:t>提交投标文件截止时间：</w:t>
      </w:r>
      <w:r>
        <w:rPr>
          <w:rFonts w:hint="eastAsia" w:ascii="宋体" w:hAnsi="宋体" w:eastAsia="宋体" w:cs="宋体"/>
          <w:color w:val="auto"/>
          <w:sz w:val="24"/>
          <w:szCs w:val="24"/>
          <w:u w:val="single"/>
        </w:rPr>
        <w:t xml:space="preserve"> </w:t>
      </w:r>
      <w:r>
        <w:rPr>
          <w:rFonts w:hint="eastAsia" w:ascii="宋体" w:hAnsi="宋体" w:cs="宋体"/>
          <w:color w:val="auto"/>
          <w:sz w:val="24"/>
          <w:szCs w:val="24"/>
          <w:u w:val="single"/>
          <w:lang w:eastAsia="zh-CN"/>
        </w:rPr>
        <w:t>2023年</w:t>
      </w:r>
      <w:r>
        <w:rPr>
          <w:rFonts w:hint="eastAsia" w:ascii="宋体" w:hAnsi="宋体" w:cs="宋体"/>
          <w:color w:val="auto"/>
          <w:sz w:val="24"/>
          <w:szCs w:val="24"/>
          <w:u w:val="single"/>
          <w:lang w:val="en-US" w:eastAsia="zh-CN"/>
        </w:rPr>
        <w:t>8</w:t>
      </w:r>
      <w:r>
        <w:rPr>
          <w:rFonts w:hint="eastAsia" w:ascii="宋体" w:hAnsi="宋体" w:cs="宋体"/>
          <w:color w:val="auto"/>
          <w:sz w:val="24"/>
          <w:szCs w:val="24"/>
          <w:u w:val="single"/>
          <w:lang w:eastAsia="zh-CN"/>
        </w:rPr>
        <w:t>月</w:t>
      </w:r>
      <w:r>
        <w:rPr>
          <w:rFonts w:hint="eastAsia" w:ascii="宋体" w:hAnsi="宋体" w:cs="宋体"/>
          <w:color w:val="auto"/>
          <w:sz w:val="24"/>
          <w:szCs w:val="24"/>
          <w:u w:val="single"/>
          <w:lang w:val="en-US" w:eastAsia="zh-CN"/>
        </w:rPr>
        <w:t>16</w:t>
      </w:r>
      <w:r>
        <w:rPr>
          <w:rFonts w:hint="eastAsia" w:ascii="宋体" w:hAnsi="宋体" w:cs="宋体"/>
          <w:color w:val="auto"/>
          <w:sz w:val="24"/>
          <w:szCs w:val="24"/>
          <w:u w:val="single"/>
          <w:lang w:eastAsia="zh-CN"/>
        </w:rPr>
        <w:t>日</w:t>
      </w:r>
      <w:r>
        <w:rPr>
          <w:rFonts w:hint="eastAsia" w:ascii="宋体" w:hAnsi="宋体" w:cs="宋体"/>
          <w:color w:val="auto"/>
          <w:sz w:val="24"/>
          <w:szCs w:val="24"/>
          <w:u w:val="single"/>
          <w:lang w:val="en-US" w:eastAsia="zh-CN"/>
        </w:rPr>
        <w:t>14</w:t>
      </w:r>
      <w:r>
        <w:rPr>
          <w:rFonts w:hint="eastAsia" w:ascii="宋体" w:hAnsi="宋体" w:cs="宋体"/>
          <w:color w:val="auto"/>
          <w:sz w:val="24"/>
          <w:szCs w:val="24"/>
          <w:u w:val="single"/>
          <w:lang w:eastAsia="zh-CN"/>
        </w:rPr>
        <w:t>点00分</w:t>
      </w:r>
      <w:r>
        <w:rPr>
          <w:rFonts w:hint="eastAsia" w:ascii="宋体" w:hAnsi="宋体" w:eastAsia="宋体" w:cs="宋体"/>
          <w:color w:val="auto"/>
          <w:sz w:val="24"/>
          <w:szCs w:val="24"/>
          <w:u w:val="single"/>
        </w:rPr>
        <w:t>00秒</w:t>
      </w:r>
      <w:r>
        <w:rPr>
          <w:rFonts w:hint="eastAsia" w:ascii="宋体" w:hAnsi="宋体" w:eastAsia="宋体" w:cs="宋体"/>
          <w:bCs/>
          <w:color w:val="auto"/>
          <w:sz w:val="24"/>
          <w:szCs w:val="24"/>
          <w:u w:val="single"/>
        </w:rPr>
        <w:t xml:space="preserve"> </w:t>
      </w:r>
      <w:r>
        <w:rPr>
          <w:rFonts w:hint="eastAsia" w:ascii="宋体" w:hAnsi="宋体" w:eastAsia="宋体" w:cs="宋体"/>
          <w:color w:val="auto"/>
          <w:sz w:val="24"/>
          <w:szCs w:val="24"/>
        </w:rPr>
        <w:t>（北京时间）</w:t>
      </w:r>
    </w:p>
    <w:p>
      <w:pPr>
        <w:wordWrap/>
        <w:adjustRightInd w:val="0"/>
        <w:spacing w:line="600" w:lineRule="exact"/>
        <w:ind w:firstLine="482" w:firstLineChars="2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投标地点（网址）：</w:t>
      </w:r>
      <w:r>
        <w:rPr>
          <w:rFonts w:hint="eastAsia" w:ascii="宋体" w:hAnsi="宋体" w:eastAsia="宋体" w:cs="宋体"/>
          <w:color w:val="auto"/>
          <w:sz w:val="24"/>
          <w:szCs w:val="24"/>
        </w:rPr>
        <w:t xml:space="preserve">政采云平台（https://www.zcygov.cn/） </w:t>
      </w:r>
    </w:p>
    <w:p>
      <w:pPr>
        <w:wordWrap/>
        <w:adjustRightInd w:val="0"/>
        <w:spacing w:line="600" w:lineRule="exact"/>
        <w:ind w:firstLine="482" w:firstLineChars="200"/>
        <w:textAlignment w:val="auto"/>
        <w:rPr>
          <w:rFonts w:hint="eastAsia" w:ascii="宋体" w:hAnsi="宋体" w:eastAsia="宋体" w:cs="宋体"/>
          <w:bCs/>
          <w:color w:val="auto"/>
          <w:sz w:val="24"/>
          <w:szCs w:val="24"/>
          <w:u w:val="single"/>
        </w:rPr>
      </w:pPr>
      <w:r>
        <w:rPr>
          <w:rFonts w:hint="eastAsia" w:ascii="宋体" w:hAnsi="宋体" w:eastAsia="宋体" w:cs="宋体"/>
          <w:b/>
          <w:color w:val="auto"/>
          <w:sz w:val="24"/>
          <w:szCs w:val="24"/>
        </w:rPr>
        <w:t>开标时间：</w:t>
      </w:r>
      <w:r>
        <w:rPr>
          <w:rFonts w:hint="eastAsia" w:ascii="宋体" w:hAnsi="宋体" w:cs="宋体"/>
          <w:color w:val="auto"/>
          <w:sz w:val="24"/>
          <w:szCs w:val="24"/>
          <w:u w:val="single"/>
          <w:lang w:eastAsia="zh-CN"/>
        </w:rPr>
        <w:t>2023年</w:t>
      </w:r>
      <w:r>
        <w:rPr>
          <w:rFonts w:hint="eastAsia" w:ascii="宋体" w:hAnsi="宋体" w:cs="宋体"/>
          <w:color w:val="auto"/>
          <w:sz w:val="24"/>
          <w:szCs w:val="24"/>
          <w:u w:val="single"/>
          <w:lang w:val="en-US" w:eastAsia="zh-CN"/>
        </w:rPr>
        <w:t>8</w:t>
      </w:r>
      <w:r>
        <w:rPr>
          <w:rFonts w:hint="eastAsia" w:ascii="宋体" w:hAnsi="宋体" w:cs="宋体"/>
          <w:color w:val="auto"/>
          <w:sz w:val="24"/>
          <w:szCs w:val="24"/>
          <w:u w:val="single"/>
          <w:lang w:eastAsia="zh-CN"/>
        </w:rPr>
        <w:t>月</w:t>
      </w:r>
      <w:r>
        <w:rPr>
          <w:rFonts w:hint="eastAsia" w:ascii="宋体" w:hAnsi="宋体" w:cs="宋体"/>
          <w:color w:val="auto"/>
          <w:sz w:val="24"/>
          <w:szCs w:val="24"/>
          <w:u w:val="single"/>
          <w:lang w:val="en-US" w:eastAsia="zh-CN"/>
        </w:rPr>
        <w:t>16</w:t>
      </w:r>
      <w:r>
        <w:rPr>
          <w:rFonts w:hint="eastAsia" w:ascii="宋体" w:hAnsi="宋体" w:cs="宋体"/>
          <w:color w:val="auto"/>
          <w:sz w:val="24"/>
          <w:szCs w:val="24"/>
          <w:u w:val="single"/>
          <w:lang w:eastAsia="zh-CN"/>
        </w:rPr>
        <w:t>日</w:t>
      </w:r>
      <w:r>
        <w:rPr>
          <w:rFonts w:hint="eastAsia" w:ascii="宋体" w:hAnsi="宋体" w:cs="宋体"/>
          <w:color w:val="auto"/>
          <w:sz w:val="24"/>
          <w:szCs w:val="24"/>
          <w:u w:val="single"/>
          <w:lang w:val="en-US" w:eastAsia="zh-CN"/>
        </w:rPr>
        <w:t>14</w:t>
      </w:r>
      <w:bookmarkStart w:id="555" w:name="_GoBack"/>
      <w:bookmarkEnd w:id="555"/>
      <w:r>
        <w:rPr>
          <w:rFonts w:hint="eastAsia" w:ascii="宋体" w:hAnsi="宋体" w:cs="宋体"/>
          <w:color w:val="auto"/>
          <w:sz w:val="24"/>
          <w:szCs w:val="24"/>
          <w:u w:val="single"/>
          <w:lang w:eastAsia="zh-CN"/>
        </w:rPr>
        <w:t>点00分</w:t>
      </w:r>
      <w:r>
        <w:rPr>
          <w:rFonts w:hint="eastAsia" w:ascii="宋体" w:hAnsi="宋体" w:eastAsia="宋体" w:cs="宋体"/>
          <w:color w:val="auto"/>
          <w:sz w:val="24"/>
          <w:szCs w:val="24"/>
          <w:u w:val="single"/>
        </w:rPr>
        <w:t>00秒</w:t>
      </w:r>
      <w:r>
        <w:rPr>
          <w:rFonts w:hint="eastAsia" w:ascii="宋体" w:hAnsi="宋体" w:eastAsia="宋体" w:cs="宋体"/>
          <w:bCs/>
          <w:color w:val="auto"/>
          <w:sz w:val="24"/>
          <w:szCs w:val="24"/>
          <w:u w:val="single"/>
        </w:rPr>
        <w:t xml:space="preserve">  </w:t>
      </w:r>
    </w:p>
    <w:p>
      <w:pPr>
        <w:wordWrap/>
        <w:adjustRightInd w:val="0"/>
        <w:spacing w:line="600" w:lineRule="exact"/>
        <w:ind w:firstLine="482" w:firstLineChars="200"/>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rPr>
        <w:t>开标地点（网址）：</w:t>
      </w:r>
      <w:r>
        <w:rPr>
          <w:rFonts w:hint="eastAsia" w:ascii="宋体" w:hAnsi="宋体" w:eastAsia="宋体" w:cs="宋体"/>
          <w:color w:val="auto"/>
          <w:sz w:val="24"/>
          <w:szCs w:val="24"/>
        </w:rPr>
        <w:t>政采云平台（https://www.zcygov.cn/）</w:t>
      </w:r>
    </w:p>
    <w:p>
      <w:pPr>
        <w:wordWrap/>
        <w:adjustRightInd w:val="0"/>
        <w:spacing w:line="600" w:lineRule="exact"/>
        <w:textAlignment w:val="auto"/>
        <w:rPr>
          <w:rFonts w:hint="eastAsia" w:ascii="宋体" w:hAnsi="宋体" w:eastAsia="宋体" w:cs="宋体"/>
          <w:sz w:val="24"/>
          <w:szCs w:val="24"/>
        </w:rPr>
      </w:pPr>
      <w:r>
        <w:rPr>
          <w:rFonts w:hint="eastAsia" w:ascii="宋体" w:hAnsi="宋体" w:eastAsia="宋体" w:cs="宋体"/>
          <w:b/>
          <w:sz w:val="24"/>
          <w:szCs w:val="24"/>
        </w:rPr>
        <w:t xml:space="preserve">五、公告期限 </w:t>
      </w:r>
    </w:p>
    <w:p>
      <w:pPr>
        <w:wordWrap/>
        <w:adjustRightInd w:val="0"/>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自本公告发布之日起5个工作日。</w:t>
      </w:r>
    </w:p>
    <w:p>
      <w:pPr>
        <w:wordWrap/>
        <w:adjustRightInd w:val="0"/>
        <w:spacing w:line="600" w:lineRule="exact"/>
        <w:textAlignment w:val="auto"/>
        <w:rPr>
          <w:rFonts w:hint="eastAsia" w:ascii="宋体" w:hAnsi="宋体" w:eastAsia="宋体" w:cs="宋体"/>
          <w:b/>
          <w:sz w:val="24"/>
          <w:szCs w:val="24"/>
        </w:rPr>
      </w:pPr>
      <w:r>
        <w:rPr>
          <w:rFonts w:hint="eastAsia" w:ascii="宋体" w:hAnsi="宋体" w:eastAsia="宋体" w:cs="宋体"/>
          <w:b/>
          <w:sz w:val="24"/>
          <w:szCs w:val="24"/>
        </w:rPr>
        <w:t>六、其他补充事宜</w:t>
      </w:r>
    </w:p>
    <w:p>
      <w:pPr>
        <w:wordWrap/>
        <w:adjustRightInd w:val="0"/>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wordWrap/>
        <w:adjustRightInd w:val="0"/>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wordWrap/>
        <w:adjustRightInd w:val="0"/>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ordWrap/>
        <w:adjustRightInd w:val="0"/>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eastAsia="宋体" w:cs="宋体"/>
          <w:sz w:val="24"/>
          <w:szCs w:val="24"/>
          <w:lang w:eastAsia="zh-CN"/>
        </w:rPr>
        <w:t>采购代理机构</w:t>
      </w:r>
      <w:r>
        <w:rPr>
          <w:rFonts w:hint="eastAsia" w:ascii="宋体" w:hAnsi="宋体" w:eastAsia="宋体" w:cs="宋体"/>
          <w:sz w:val="24"/>
          <w:szCs w:val="24"/>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wordWrap/>
        <w:adjustRightInd w:val="0"/>
        <w:spacing w:line="600" w:lineRule="exact"/>
        <w:textAlignment w:val="auto"/>
        <w:rPr>
          <w:rFonts w:hint="eastAsia" w:ascii="宋体" w:hAnsi="宋体" w:eastAsia="宋体" w:cs="宋体"/>
          <w:b/>
          <w:sz w:val="24"/>
          <w:szCs w:val="24"/>
        </w:rPr>
      </w:pPr>
      <w:r>
        <w:rPr>
          <w:rFonts w:hint="eastAsia" w:ascii="宋体" w:hAnsi="宋体" w:eastAsia="宋体" w:cs="宋体"/>
          <w:b/>
          <w:sz w:val="24"/>
          <w:szCs w:val="24"/>
        </w:rPr>
        <w:t>七、对本次采购提出询问、质疑、投诉，请按以下方式联系</w:t>
      </w:r>
    </w:p>
    <w:p>
      <w:pPr>
        <w:spacing w:line="600" w:lineRule="exact"/>
        <w:ind w:firstLine="480" w:firstLineChars="200"/>
        <w:rPr>
          <w:rFonts w:ascii="宋体" w:hAnsi="宋体" w:cs="宋体"/>
          <w:sz w:val="24"/>
        </w:rPr>
      </w:pPr>
      <w:r>
        <w:rPr>
          <w:rFonts w:hint="eastAsia" w:ascii="宋体" w:hAnsi="宋体" w:cs="宋体"/>
          <w:sz w:val="24"/>
        </w:rPr>
        <w:t>1.采购人信息</w:t>
      </w:r>
    </w:p>
    <w:p>
      <w:pPr>
        <w:wordWrap/>
        <w:adjustRightInd w:val="0"/>
        <w:spacing w:line="600" w:lineRule="exact"/>
        <w:ind w:firstLine="48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名    称：</w:t>
      </w:r>
      <w:r>
        <w:rPr>
          <w:rFonts w:hint="eastAsia" w:ascii="宋体" w:hAnsi="宋体" w:cs="宋体"/>
          <w:sz w:val="24"/>
          <w:szCs w:val="24"/>
          <w:highlight w:val="none"/>
          <w:lang w:eastAsia="zh-CN"/>
        </w:rPr>
        <w:t>杭州市余杭区教育局</w:t>
      </w:r>
    </w:p>
    <w:p>
      <w:pPr>
        <w:wordWrap/>
        <w:adjustRightInd w:val="0"/>
        <w:spacing w:line="600" w:lineRule="exact"/>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地    址：杭州市余杭区凤新路与城东路交叉口东南100米瑞鸿大厦1222楼</w:t>
      </w:r>
    </w:p>
    <w:p>
      <w:pPr>
        <w:wordWrap/>
        <w:adjustRightInd w:val="0"/>
        <w:spacing w:line="600" w:lineRule="exact"/>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传    真： /</w:t>
      </w:r>
    </w:p>
    <w:p>
      <w:pPr>
        <w:spacing w:line="600" w:lineRule="exact"/>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项目联系人（询问）：潘老师  </w:t>
      </w:r>
    </w:p>
    <w:p>
      <w:pPr>
        <w:spacing w:line="600" w:lineRule="exact"/>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项目联系方式（询问）： 0571-89392092 </w:t>
      </w:r>
    </w:p>
    <w:p>
      <w:pPr>
        <w:spacing w:line="600" w:lineRule="exact"/>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质疑联系人：徐老师  </w:t>
      </w:r>
    </w:p>
    <w:p>
      <w:pPr>
        <w:spacing w:line="600" w:lineRule="exact"/>
        <w:ind w:firstLine="480"/>
        <w:rPr>
          <w:rFonts w:hint="eastAsia" w:ascii="宋体" w:hAnsi="宋体" w:eastAsia="宋体" w:cs="宋体"/>
          <w:sz w:val="24"/>
          <w:highlight w:val="none"/>
          <w:lang w:eastAsia="zh-CN"/>
        </w:rPr>
      </w:pPr>
      <w:r>
        <w:rPr>
          <w:rFonts w:hint="eastAsia" w:ascii="宋体" w:hAnsi="宋体" w:eastAsia="宋体" w:cs="宋体"/>
          <w:sz w:val="24"/>
          <w:szCs w:val="24"/>
          <w:highlight w:val="none"/>
        </w:rPr>
        <w:t>质疑联系方式： 0571-89392695</w:t>
      </w:r>
      <w:r>
        <w:rPr>
          <w:rFonts w:hint="eastAsia" w:ascii="宋体" w:hAnsi="宋体" w:cs="宋体"/>
          <w:sz w:val="24"/>
          <w:highlight w:val="none"/>
          <w:lang w:val="en-US" w:eastAsia="zh-CN"/>
        </w:rPr>
        <w:t xml:space="preserve"> </w:t>
      </w:r>
    </w:p>
    <w:p>
      <w:pPr>
        <w:spacing w:line="600" w:lineRule="exact"/>
        <w:ind w:firstLine="480" w:firstLineChars="200"/>
        <w:rPr>
          <w:rFonts w:ascii="宋体" w:hAnsi="宋体" w:cs="宋体"/>
          <w:sz w:val="24"/>
        </w:rPr>
      </w:pPr>
      <w:r>
        <w:rPr>
          <w:rFonts w:hint="eastAsia" w:ascii="宋体" w:hAnsi="宋体" w:cs="宋体"/>
          <w:sz w:val="24"/>
        </w:rPr>
        <w:t xml:space="preserve">2.采购代理机构信息            </w:t>
      </w:r>
    </w:p>
    <w:p>
      <w:pPr>
        <w:spacing w:line="600" w:lineRule="exact"/>
        <w:ind w:firstLine="480"/>
        <w:rPr>
          <w:rFonts w:ascii="宋体" w:hAnsi="宋体" w:cs="宋体"/>
          <w:sz w:val="24"/>
        </w:rPr>
      </w:pPr>
      <w:r>
        <w:rPr>
          <w:rFonts w:hint="eastAsia" w:ascii="宋体" w:hAnsi="宋体" w:cs="宋体"/>
          <w:sz w:val="24"/>
        </w:rPr>
        <w:t>名    称：杭州瑞拓工程咨询有限公司</w:t>
      </w:r>
    </w:p>
    <w:p>
      <w:pPr>
        <w:spacing w:line="600" w:lineRule="exact"/>
        <w:ind w:firstLine="480"/>
        <w:rPr>
          <w:rFonts w:ascii="宋体" w:hAnsi="宋体" w:cs="宋体"/>
          <w:sz w:val="24"/>
        </w:rPr>
      </w:pPr>
      <w:r>
        <w:rPr>
          <w:rFonts w:hint="eastAsia" w:ascii="宋体" w:hAnsi="宋体" w:cs="宋体"/>
          <w:sz w:val="24"/>
        </w:rPr>
        <w:t>地    址：</w:t>
      </w:r>
      <w:r>
        <w:rPr>
          <w:rFonts w:hint="eastAsia" w:ascii="宋体" w:hAnsi="宋体" w:eastAsia="宋体" w:cs="宋体"/>
          <w:sz w:val="24"/>
          <w:szCs w:val="24"/>
        </w:rPr>
        <w:t>杭州市余杭区余杭街道科技大道8-5号5幢</w:t>
      </w:r>
      <w:r>
        <w:rPr>
          <w:rFonts w:hint="eastAsia" w:ascii="宋体" w:hAnsi="宋体" w:cs="宋体"/>
          <w:sz w:val="24"/>
          <w:szCs w:val="24"/>
          <w:lang w:val="en-US" w:eastAsia="zh-CN"/>
        </w:rPr>
        <w:t>15</w:t>
      </w:r>
      <w:r>
        <w:rPr>
          <w:rFonts w:hint="eastAsia" w:ascii="宋体" w:hAnsi="宋体" w:eastAsia="宋体" w:cs="宋体"/>
          <w:sz w:val="24"/>
          <w:szCs w:val="24"/>
        </w:rPr>
        <w:t>层</w:t>
      </w:r>
    </w:p>
    <w:p>
      <w:pPr>
        <w:spacing w:line="600" w:lineRule="exact"/>
        <w:ind w:firstLine="480" w:firstLineChars="200"/>
        <w:rPr>
          <w:rFonts w:ascii="宋体" w:hAnsi="宋体" w:cs="宋体"/>
          <w:sz w:val="24"/>
        </w:rPr>
      </w:pPr>
      <w:r>
        <w:rPr>
          <w:rFonts w:hint="eastAsia" w:ascii="宋体" w:hAnsi="宋体" w:cs="宋体"/>
          <w:sz w:val="24"/>
        </w:rPr>
        <w:t xml:space="preserve">传    真：0571-86243788             </w:t>
      </w:r>
    </w:p>
    <w:p>
      <w:pPr>
        <w:spacing w:line="600" w:lineRule="exact"/>
        <w:ind w:firstLine="480" w:firstLineChars="200"/>
        <w:rPr>
          <w:rFonts w:ascii="宋体" w:hAnsi="宋体" w:cs="宋体"/>
          <w:sz w:val="24"/>
        </w:rPr>
      </w:pPr>
      <w:r>
        <w:rPr>
          <w:rFonts w:hint="eastAsia" w:ascii="宋体" w:hAnsi="宋体" w:cs="宋体"/>
          <w:sz w:val="24"/>
        </w:rPr>
        <w:t xml:space="preserve">项目联系人（询问）：林卓尔        </w:t>
      </w:r>
    </w:p>
    <w:p>
      <w:pPr>
        <w:spacing w:line="600" w:lineRule="exact"/>
        <w:ind w:firstLine="480" w:firstLineChars="200"/>
        <w:rPr>
          <w:rFonts w:ascii="宋体" w:hAnsi="宋体" w:cs="宋体"/>
          <w:sz w:val="24"/>
        </w:rPr>
      </w:pPr>
      <w:r>
        <w:rPr>
          <w:rFonts w:hint="eastAsia" w:ascii="宋体" w:hAnsi="宋体" w:cs="宋体"/>
          <w:sz w:val="24"/>
        </w:rPr>
        <w:t>项目联系方式（询问）：0571-89282811</w:t>
      </w:r>
    </w:p>
    <w:p>
      <w:pPr>
        <w:spacing w:line="600" w:lineRule="exact"/>
        <w:ind w:firstLine="480" w:firstLineChars="200"/>
        <w:rPr>
          <w:rFonts w:ascii="宋体" w:hAnsi="宋体" w:cs="宋体"/>
          <w:sz w:val="24"/>
        </w:rPr>
      </w:pPr>
      <w:r>
        <w:rPr>
          <w:rFonts w:hint="eastAsia" w:ascii="宋体" w:hAnsi="宋体" w:cs="宋体"/>
          <w:sz w:val="24"/>
        </w:rPr>
        <w:t xml:space="preserve">质疑联系人：石敏           </w:t>
      </w:r>
    </w:p>
    <w:p>
      <w:pPr>
        <w:spacing w:line="600" w:lineRule="exact"/>
        <w:ind w:firstLine="480" w:firstLineChars="200"/>
        <w:rPr>
          <w:rFonts w:ascii="宋体" w:hAnsi="宋体" w:cs="宋体"/>
          <w:sz w:val="24"/>
        </w:rPr>
      </w:pPr>
      <w:r>
        <w:rPr>
          <w:rFonts w:hint="eastAsia" w:ascii="宋体" w:hAnsi="宋体" w:cs="宋体"/>
          <w:sz w:val="24"/>
        </w:rPr>
        <w:t xml:space="preserve">质疑联系方式：0571-86243788 </w:t>
      </w:r>
    </w:p>
    <w:p>
      <w:pPr>
        <w:spacing w:line="600" w:lineRule="exact"/>
        <w:ind w:firstLine="480" w:firstLineChars="200"/>
        <w:rPr>
          <w:rFonts w:ascii="宋体" w:hAnsi="宋体" w:cs="宋体"/>
          <w:sz w:val="24"/>
        </w:rPr>
      </w:pPr>
      <w:r>
        <w:rPr>
          <w:rFonts w:hint="eastAsia" w:ascii="宋体" w:hAnsi="宋体" w:cs="宋体"/>
          <w:sz w:val="24"/>
        </w:rPr>
        <w:t xml:space="preserve">3.同级政府采购监督管理部门            </w:t>
      </w:r>
    </w:p>
    <w:p>
      <w:pPr>
        <w:spacing w:line="600" w:lineRule="exact"/>
        <w:ind w:firstLine="480" w:firstLineChars="200"/>
        <w:rPr>
          <w:rFonts w:ascii="宋体" w:hAnsi="宋体" w:cs="宋体"/>
          <w:sz w:val="24"/>
        </w:rPr>
      </w:pPr>
      <w:r>
        <w:rPr>
          <w:rFonts w:hint="eastAsia" w:ascii="宋体" w:hAnsi="宋体" w:cs="宋体"/>
          <w:sz w:val="24"/>
        </w:rPr>
        <w:t>名    称：余杭区政府采购办公室</w:t>
      </w:r>
    </w:p>
    <w:p>
      <w:pPr>
        <w:spacing w:line="600" w:lineRule="exact"/>
        <w:ind w:firstLine="480" w:firstLineChars="200"/>
        <w:rPr>
          <w:rFonts w:ascii="宋体" w:hAnsi="宋体" w:cs="宋体"/>
          <w:sz w:val="24"/>
        </w:rPr>
      </w:pPr>
      <w:r>
        <w:rPr>
          <w:rFonts w:hint="eastAsia" w:ascii="宋体" w:hAnsi="宋体" w:cs="宋体"/>
          <w:sz w:val="24"/>
        </w:rPr>
        <w:t xml:space="preserve">地    址：杭州市余杭区文一西路1500号8号楼1201室 </w:t>
      </w:r>
    </w:p>
    <w:p>
      <w:pPr>
        <w:spacing w:line="600" w:lineRule="exact"/>
        <w:ind w:firstLine="480" w:firstLineChars="200"/>
        <w:rPr>
          <w:rFonts w:ascii="宋体" w:hAnsi="宋体" w:cs="宋体"/>
          <w:sz w:val="24"/>
        </w:rPr>
      </w:pPr>
      <w:r>
        <w:rPr>
          <w:rFonts w:hint="eastAsia" w:ascii="宋体" w:hAnsi="宋体" w:cs="宋体"/>
          <w:sz w:val="24"/>
        </w:rPr>
        <w:t xml:space="preserve">传    真：0571-88728858 </w:t>
      </w:r>
    </w:p>
    <w:p>
      <w:pPr>
        <w:spacing w:line="600" w:lineRule="exact"/>
        <w:ind w:firstLine="480" w:firstLineChars="200"/>
        <w:rPr>
          <w:rFonts w:ascii="宋体" w:hAnsi="宋体" w:cs="宋体"/>
          <w:sz w:val="24"/>
        </w:rPr>
      </w:pPr>
      <w:r>
        <w:rPr>
          <w:rFonts w:hint="eastAsia" w:ascii="宋体" w:hAnsi="宋体" w:cs="宋体"/>
          <w:sz w:val="24"/>
        </w:rPr>
        <w:t>联系人 ：</w:t>
      </w:r>
      <w:r>
        <w:rPr>
          <w:rFonts w:hint="eastAsia" w:ascii="宋体" w:hAnsi="宋体" w:cs="宋体"/>
          <w:sz w:val="24"/>
          <w:lang w:eastAsia="zh-CN"/>
        </w:rPr>
        <w:t>储女士</w:t>
      </w:r>
      <w:r>
        <w:rPr>
          <w:rFonts w:hint="eastAsia" w:ascii="宋体" w:hAnsi="宋体" w:cs="宋体"/>
          <w:sz w:val="24"/>
        </w:rPr>
        <w:t xml:space="preserve">    </w:t>
      </w:r>
    </w:p>
    <w:p>
      <w:pPr>
        <w:wordWrap/>
        <w:adjustRightInd w:val="0"/>
        <w:spacing w:line="600" w:lineRule="exact"/>
        <w:ind w:firstLine="480"/>
        <w:textAlignment w:val="auto"/>
        <w:rPr>
          <w:rFonts w:hint="eastAsia" w:ascii="宋体" w:hAnsi="宋体" w:eastAsia="宋体" w:cs="宋体"/>
          <w:sz w:val="24"/>
          <w:szCs w:val="24"/>
          <w:lang w:val="en-US" w:eastAsia="zh-CN"/>
        </w:rPr>
      </w:pPr>
      <w:r>
        <w:rPr>
          <w:rFonts w:hint="eastAsia" w:ascii="宋体" w:hAnsi="宋体" w:cs="宋体"/>
          <w:sz w:val="24"/>
        </w:rPr>
        <w:t>监督投诉电话：0571-88728858</w:t>
      </w:r>
      <w:r>
        <w:rPr>
          <w:rFonts w:hint="eastAsia" w:ascii="宋体" w:hAnsi="宋体" w:eastAsia="宋体" w:cs="宋体"/>
          <w:sz w:val="24"/>
          <w:szCs w:val="24"/>
        </w:rPr>
        <w:t xml:space="preserve"> </w:t>
      </w:r>
    </w:p>
    <w:p>
      <w:pPr>
        <w:wordWrap/>
        <w:adjustRightInd w:val="0"/>
        <w:spacing w:line="60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若对项目采购电子交易系统操作有疑问，可登录政采云（https://www.zcygov.cn/），点击右侧咨询小采，获取采小蜜智能服务管家帮助，或拨打政采云服务热线95763获取热线服务帮助。</w:t>
      </w:r>
    </w:p>
    <w:p>
      <w:pPr>
        <w:wordWrap/>
        <w:adjustRightInd w:val="0"/>
        <w:spacing w:line="600" w:lineRule="exact"/>
        <w:ind w:firstLine="480" w:firstLineChars="200"/>
        <w:textAlignment w:val="auto"/>
        <w:rPr>
          <w:rFonts w:hint="eastAsia" w:ascii="宋体" w:hAnsi="宋体" w:eastAsia="宋体" w:cs="宋体"/>
          <w:sz w:val="24"/>
        </w:rPr>
      </w:pPr>
      <w:r>
        <w:rPr>
          <w:rFonts w:hint="eastAsia" w:ascii="宋体" w:hAnsi="宋体" w:eastAsia="宋体" w:cs="宋体"/>
          <w:sz w:val="24"/>
          <w:szCs w:val="24"/>
        </w:rPr>
        <w:t>CA问题联系电话（人工）：汇信CA 400-888-4636；天谷CA 400-087-8198。</w:t>
      </w:r>
    </w:p>
    <w:p>
      <w:pPr>
        <w:widowControl/>
        <w:adjustRightInd/>
        <w:jc w:val="left"/>
        <w:rPr>
          <w:rFonts w:hint="eastAsia" w:ascii="宋体" w:hAnsi="宋体" w:eastAsia="宋体" w:cs="宋体"/>
          <w:b/>
          <w:sz w:val="36"/>
          <w:szCs w:val="20"/>
        </w:rPr>
      </w:pPr>
      <w:r>
        <w:rPr>
          <w:rFonts w:hint="eastAsia" w:ascii="宋体" w:hAnsi="宋体" w:eastAsia="宋体" w:cs="宋体"/>
          <w:b/>
          <w:sz w:val="36"/>
          <w:szCs w:val="20"/>
        </w:rPr>
        <w:br w:type="page"/>
      </w:r>
    </w:p>
    <w:p>
      <w:pPr>
        <w:adjustRightInd/>
        <w:spacing w:line="360" w:lineRule="auto"/>
        <w:jc w:val="center"/>
        <w:outlineLvl w:val="0"/>
        <w:rPr>
          <w:rFonts w:hint="eastAsia" w:ascii="宋体" w:hAnsi="宋体" w:eastAsia="宋体" w:cs="宋体"/>
          <w:b/>
          <w:sz w:val="36"/>
          <w:szCs w:val="20"/>
        </w:rPr>
      </w:pPr>
      <w:r>
        <w:rPr>
          <w:rFonts w:hint="eastAsia" w:ascii="宋体" w:hAnsi="宋体" w:eastAsia="宋体" w:cs="宋体"/>
          <w:b/>
          <w:sz w:val="36"/>
          <w:szCs w:val="20"/>
        </w:rPr>
        <w:t>第二部分</w:t>
      </w:r>
      <w:bookmarkEnd w:id="8"/>
      <w:r>
        <w:rPr>
          <w:rFonts w:hint="eastAsia" w:ascii="宋体" w:hAnsi="宋体" w:eastAsia="宋体" w:cs="宋体"/>
          <w:b/>
          <w:sz w:val="36"/>
          <w:szCs w:val="20"/>
        </w:rPr>
        <w:t xml:space="preserve"> 投标人须知</w:t>
      </w:r>
      <w:bookmarkEnd w:id="9"/>
    </w:p>
    <w:p>
      <w:pPr>
        <w:adjustRightInd/>
        <w:spacing w:line="360" w:lineRule="auto"/>
        <w:ind w:firstLine="3845" w:firstLineChars="1197"/>
        <w:outlineLvl w:val="0"/>
        <w:rPr>
          <w:rFonts w:hint="eastAsia" w:ascii="宋体" w:hAnsi="宋体" w:eastAsia="宋体" w:cs="宋体"/>
          <w:b/>
          <w:sz w:val="32"/>
          <w:szCs w:val="20"/>
        </w:rPr>
      </w:pPr>
      <w:r>
        <w:rPr>
          <w:rFonts w:hint="eastAsia" w:ascii="宋体" w:hAnsi="宋体" w:eastAsia="宋体" w:cs="宋体"/>
          <w:b/>
          <w:sz w:val="32"/>
          <w:szCs w:val="20"/>
        </w:rPr>
        <w:t>前附表</w:t>
      </w:r>
    </w:p>
    <w:tbl>
      <w:tblPr>
        <w:tblStyle w:val="73"/>
        <w:tblW w:w="9067"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
      <w:tblGrid>
        <w:gridCol w:w="629"/>
        <w:gridCol w:w="1843"/>
        <w:gridCol w:w="659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Ex>
        <w:trPr>
          <w:trHeight w:val="630" w:hRule="atLeast"/>
          <w:tblHeader/>
        </w:trPr>
        <w:tc>
          <w:tcPr>
            <w:tcW w:w="629" w:type="dxa"/>
            <w:tcBorders>
              <w:tl2br w:val="nil"/>
              <w:tr2bl w:val="nil"/>
            </w:tcBorders>
            <w:vAlign w:val="center"/>
          </w:tcPr>
          <w:p>
            <w:pPr>
              <w:widowControl w:val="0"/>
              <w:wordWrap/>
              <w:adjustRightInd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序号</w:t>
            </w:r>
          </w:p>
        </w:tc>
        <w:tc>
          <w:tcPr>
            <w:tcW w:w="1843" w:type="dxa"/>
            <w:tcBorders>
              <w:tl2br w:val="nil"/>
              <w:tr2bl w:val="nil"/>
            </w:tcBorders>
            <w:vAlign w:val="center"/>
          </w:tcPr>
          <w:p>
            <w:pPr>
              <w:widowControl w:val="0"/>
              <w:wordWrap/>
              <w:adjustRightInd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事项</w:t>
            </w:r>
          </w:p>
        </w:tc>
        <w:tc>
          <w:tcPr>
            <w:tcW w:w="6595" w:type="dxa"/>
            <w:tcBorders>
              <w:tl2br w:val="nil"/>
              <w:tr2bl w:val="nil"/>
            </w:tcBorders>
            <w:vAlign w:val="center"/>
          </w:tcPr>
          <w:p>
            <w:pPr>
              <w:widowControl w:val="0"/>
              <w:wordWrap/>
              <w:adjustRightInd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本项目的特别规定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Ex>
        <w:trPr>
          <w:trHeight w:val="595" w:hRule="atLeast"/>
          <w:tblHeader/>
        </w:trPr>
        <w:tc>
          <w:tcPr>
            <w:tcW w:w="629" w:type="dxa"/>
            <w:tcBorders>
              <w:tl2br w:val="nil"/>
              <w:tr2bl w:val="nil"/>
            </w:tcBorders>
            <w:vAlign w:val="center"/>
          </w:tcPr>
          <w:p>
            <w:pPr>
              <w:widowControl w:val="0"/>
              <w:wordWrap/>
              <w:adjustRightInd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1843" w:type="dxa"/>
            <w:tcBorders>
              <w:tl2br w:val="nil"/>
              <w:tr2bl w:val="nil"/>
            </w:tcBorders>
            <w:vAlign w:val="center"/>
          </w:tcPr>
          <w:p>
            <w:pPr>
              <w:widowControl w:val="0"/>
              <w:wordWrap/>
              <w:adjustRightInd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项目属性</w:t>
            </w:r>
          </w:p>
        </w:tc>
        <w:tc>
          <w:tcPr>
            <w:tcW w:w="6595" w:type="dxa"/>
            <w:tcBorders>
              <w:tl2br w:val="nil"/>
              <w:tr2bl w:val="nil"/>
            </w:tcBorders>
            <w:vAlign w:val="center"/>
          </w:tcPr>
          <w:p>
            <w:pPr>
              <w:widowControl w:val="0"/>
              <w:wordWrap/>
              <w:adjustRightInd w:val="0"/>
              <w:snapToGrid/>
              <w:spacing w:line="240" w:lineRule="auto"/>
              <w:jc w:val="left"/>
              <w:textAlignment w:val="auto"/>
              <w:rPr>
                <w:rFonts w:hint="eastAsia" w:ascii="宋体" w:hAnsi="宋体" w:eastAsia="宋体" w:cs="宋体"/>
                <w:sz w:val="24"/>
                <w:szCs w:val="24"/>
              </w:rPr>
            </w:pPr>
            <w:r>
              <w:rPr>
                <w:rFonts w:hint="eastAsia" w:ascii="宋体" w:hAnsi="宋体" w:cs="宋体"/>
                <w:sz w:val="24"/>
              </w:rPr>
              <w:t>货物类</w:t>
            </w:r>
            <w:r>
              <w:rPr>
                <w:rFonts w:hint="eastAsia" w:ascii="宋体" w:hAnsi="宋体" w:eastAsia="宋体" w:cs="宋体"/>
                <w:sz w:val="24"/>
                <w:szCs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Ex>
        <w:trPr>
          <w:trHeight w:val="680" w:hRule="atLeast"/>
          <w:tblHeader/>
        </w:trPr>
        <w:tc>
          <w:tcPr>
            <w:tcW w:w="629" w:type="dxa"/>
            <w:tcBorders>
              <w:tl2br w:val="nil"/>
              <w:tr2bl w:val="nil"/>
            </w:tcBorders>
            <w:vAlign w:val="center"/>
          </w:tcPr>
          <w:p>
            <w:pPr>
              <w:widowControl w:val="0"/>
              <w:wordWrap/>
              <w:adjustRightInd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2</w:t>
            </w:r>
          </w:p>
        </w:tc>
        <w:tc>
          <w:tcPr>
            <w:tcW w:w="1843" w:type="dxa"/>
            <w:tcBorders>
              <w:tl2br w:val="nil"/>
              <w:tr2bl w:val="nil"/>
            </w:tcBorders>
            <w:vAlign w:val="center"/>
          </w:tcPr>
          <w:p>
            <w:pPr>
              <w:widowControl w:val="0"/>
              <w:wordWrap/>
              <w:adjustRightInd w:val="0"/>
              <w:snapToGrid/>
              <w:spacing w:line="24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采购标的及其对应的中小企业划分标准所属行业</w:t>
            </w:r>
          </w:p>
        </w:tc>
        <w:tc>
          <w:tcPr>
            <w:tcW w:w="6595" w:type="dxa"/>
            <w:tcBorders>
              <w:tl2br w:val="nil"/>
              <w:tr2bl w:val="nil"/>
            </w:tcBorders>
            <w:vAlign w:val="center"/>
          </w:tcPr>
          <w:p>
            <w:pPr>
              <w:widowControl w:val="0"/>
              <w:wordWrap/>
              <w:adjustRightInd w:val="0"/>
              <w:snapToGrid/>
              <w:spacing w:line="240" w:lineRule="auto"/>
              <w:jc w:val="left"/>
              <w:textAlignment w:val="auto"/>
              <w:rPr>
                <w:rFonts w:hint="eastAsia" w:ascii="宋体" w:hAnsi="宋体" w:eastAsia="宋体" w:cs="宋体"/>
                <w:sz w:val="24"/>
                <w:szCs w:val="24"/>
                <w:highlight w:val="none"/>
                <w:lang w:val="en-US"/>
              </w:rPr>
            </w:pPr>
            <w:r>
              <w:rPr>
                <w:rFonts w:hint="eastAsia" w:ascii="宋体" w:hAnsi="宋体" w:eastAsia="宋体" w:cs="宋体"/>
                <w:sz w:val="24"/>
                <w:szCs w:val="24"/>
                <w:highlight w:val="none"/>
              </w:rPr>
              <w:t>（1）标的：</w:t>
            </w:r>
            <w:r>
              <w:rPr>
                <w:rFonts w:hint="eastAsia" w:ascii="宋体" w:hAnsi="宋体" w:eastAsia="宋体" w:cs="宋体"/>
                <w:i w:val="0"/>
                <w:iCs w:val="0"/>
                <w:sz w:val="24"/>
                <w:szCs w:val="24"/>
                <w:highlight w:val="none"/>
                <w:u w:val="single" w:color="auto"/>
              </w:rPr>
              <w:t>地方教材和教学辅助材料</w:t>
            </w:r>
            <w:r>
              <w:rPr>
                <w:rFonts w:hint="eastAsia" w:ascii="宋体" w:hAnsi="宋体" w:eastAsia="宋体" w:cs="宋体"/>
                <w:sz w:val="24"/>
                <w:szCs w:val="24"/>
                <w:highlight w:val="none"/>
              </w:rPr>
              <w:t>，属于</w:t>
            </w:r>
            <w:r>
              <w:rPr>
                <w:rFonts w:hint="eastAsia" w:ascii="宋体" w:hAnsi="宋体" w:eastAsia="宋体" w:cs="宋体"/>
                <w:sz w:val="24"/>
                <w:szCs w:val="24"/>
                <w:highlight w:val="none"/>
                <w:u w:val="single"/>
              </w:rPr>
              <w:t>（</w:t>
            </w:r>
            <w:r>
              <w:rPr>
                <w:rFonts w:hint="eastAsia" w:ascii="宋体" w:hAnsi="宋体" w:cs="宋体"/>
                <w:sz w:val="24"/>
                <w:szCs w:val="24"/>
                <w:highlight w:val="none"/>
                <w:u w:val="single"/>
                <w:lang w:eastAsia="zh-CN"/>
              </w:rPr>
              <w:t>十六</w:t>
            </w:r>
            <w:r>
              <w:rPr>
                <w:rFonts w:hint="eastAsia" w:ascii="宋体" w:hAnsi="宋体" w:eastAsia="宋体" w:cs="宋体"/>
                <w:sz w:val="24"/>
                <w:szCs w:val="24"/>
                <w:highlight w:val="none"/>
                <w:u w:val="single"/>
              </w:rPr>
              <w:t>）</w:t>
            </w:r>
            <w:r>
              <w:rPr>
                <w:rFonts w:hint="eastAsia"/>
                <w:sz w:val="24"/>
                <w:szCs w:val="24"/>
                <w:highlight w:val="none"/>
                <w:u w:val="single"/>
              </w:rPr>
              <w:t>其他未列明行业</w:t>
            </w:r>
            <w:r>
              <w:rPr>
                <w:rFonts w:hint="eastAsia" w:ascii="宋体" w:hAnsi="宋体" w:eastAsia="宋体" w:cs="宋体"/>
                <w:sz w:val="24"/>
                <w:szCs w:val="24"/>
                <w:highlight w:val="none"/>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Ex>
        <w:trPr>
          <w:trHeight w:val="90" w:hRule="atLeast"/>
          <w:tblHeader/>
        </w:trPr>
        <w:tc>
          <w:tcPr>
            <w:tcW w:w="629" w:type="dxa"/>
            <w:tcBorders>
              <w:tl2br w:val="nil"/>
              <w:tr2bl w:val="nil"/>
            </w:tcBorders>
            <w:vAlign w:val="center"/>
          </w:tcPr>
          <w:p>
            <w:pPr>
              <w:widowControl w:val="0"/>
              <w:wordWrap/>
              <w:adjustRightInd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3</w:t>
            </w:r>
          </w:p>
        </w:tc>
        <w:tc>
          <w:tcPr>
            <w:tcW w:w="1843" w:type="dxa"/>
            <w:tcBorders>
              <w:tl2br w:val="nil"/>
              <w:tr2bl w:val="nil"/>
            </w:tcBorders>
            <w:vAlign w:val="center"/>
          </w:tcPr>
          <w:p>
            <w:pPr>
              <w:widowControl w:val="0"/>
              <w:wordWrap/>
              <w:adjustRightInd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是否允许采购进口产品</w:t>
            </w:r>
          </w:p>
        </w:tc>
        <w:tc>
          <w:tcPr>
            <w:tcW w:w="6595" w:type="dxa"/>
            <w:tcBorders>
              <w:tl2br w:val="nil"/>
              <w:tr2bl w:val="nil"/>
            </w:tcBorders>
            <w:vAlign w:val="center"/>
          </w:tcPr>
          <w:p>
            <w:pPr>
              <w:widowControl w:val="0"/>
              <w:wordWrap/>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sym w:font="Wingdings" w:char="F0FE"/>
            </w:r>
            <w:r>
              <w:rPr>
                <w:rFonts w:hint="eastAsia" w:ascii="宋体" w:hAnsi="宋体" w:eastAsia="宋体" w:cs="宋体"/>
                <w:sz w:val="24"/>
                <w:szCs w:val="24"/>
              </w:rPr>
              <w:t>本项目不允许采购进口产品。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Ex>
        <w:trPr>
          <w:trHeight w:val="680" w:hRule="atLeast"/>
          <w:tblHeader/>
        </w:trPr>
        <w:tc>
          <w:tcPr>
            <w:tcW w:w="629" w:type="dxa"/>
            <w:tcBorders>
              <w:tl2br w:val="nil"/>
              <w:tr2bl w:val="nil"/>
            </w:tcBorders>
            <w:vAlign w:val="center"/>
          </w:tcPr>
          <w:p>
            <w:pPr>
              <w:widowControl w:val="0"/>
              <w:wordWrap/>
              <w:adjustRightInd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4</w:t>
            </w:r>
          </w:p>
        </w:tc>
        <w:tc>
          <w:tcPr>
            <w:tcW w:w="1843" w:type="dxa"/>
            <w:tcBorders>
              <w:tl2br w:val="nil"/>
              <w:tr2bl w:val="nil"/>
            </w:tcBorders>
            <w:vAlign w:val="center"/>
          </w:tcPr>
          <w:p>
            <w:pPr>
              <w:widowControl w:val="0"/>
              <w:wordWrap/>
              <w:adjustRightInd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分包</w:t>
            </w:r>
          </w:p>
        </w:tc>
        <w:tc>
          <w:tcPr>
            <w:tcW w:w="6595" w:type="dxa"/>
            <w:tcBorders>
              <w:tl2br w:val="nil"/>
              <w:tr2bl w:val="nil"/>
            </w:tcBorders>
            <w:vAlign w:val="center"/>
          </w:tcPr>
          <w:p>
            <w:pPr>
              <w:widowControl w:val="0"/>
              <w:wordWrap/>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B不同意分包。</w:t>
            </w:r>
          </w:p>
          <w:p>
            <w:pPr>
              <w:widowControl w:val="0"/>
              <w:wordWrap/>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注：不得限制大中型企业向小微企业合理分包。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Ex>
        <w:trPr>
          <w:trHeight w:val="680" w:hRule="atLeast"/>
          <w:tblHeader/>
        </w:trPr>
        <w:tc>
          <w:tcPr>
            <w:tcW w:w="629" w:type="dxa"/>
            <w:tcBorders>
              <w:tl2br w:val="nil"/>
              <w:tr2bl w:val="nil"/>
            </w:tcBorders>
            <w:vAlign w:val="center"/>
          </w:tcPr>
          <w:p>
            <w:pPr>
              <w:widowControl w:val="0"/>
              <w:wordWrap/>
              <w:adjustRightInd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5</w:t>
            </w:r>
          </w:p>
        </w:tc>
        <w:tc>
          <w:tcPr>
            <w:tcW w:w="1843" w:type="dxa"/>
            <w:tcBorders>
              <w:tl2br w:val="nil"/>
              <w:tr2bl w:val="nil"/>
            </w:tcBorders>
            <w:vAlign w:val="center"/>
          </w:tcPr>
          <w:p>
            <w:pPr>
              <w:widowControl w:val="0"/>
              <w:wordWrap/>
              <w:adjustRightInd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开标前答疑会或现场考察</w:t>
            </w:r>
          </w:p>
        </w:tc>
        <w:tc>
          <w:tcPr>
            <w:tcW w:w="6595" w:type="dxa"/>
            <w:tcBorders>
              <w:tl2br w:val="nil"/>
              <w:tr2bl w:val="nil"/>
            </w:tcBorders>
            <w:vAlign w:val="center"/>
          </w:tcPr>
          <w:p>
            <w:pPr>
              <w:widowControl w:val="0"/>
              <w:wordWrap/>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sym w:font="Wingdings" w:char="F0FE"/>
            </w:r>
            <w:r>
              <w:rPr>
                <w:rFonts w:hint="eastAsia" w:ascii="宋体" w:hAnsi="宋体" w:eastAsia="宋体" w:cs="宋体"/>
                <w:sz w:val="24"/>
                <w:szCs w:val="24"/>
              </w:rPr>
              <w:t>A不组织</w:t>
            </w:r>
            <w:r>
              <w:rPr>
                <w:rFonts w:hint="eastAsia" w:ascii="宋体" w:hAnsi="宋体" w:cs="宋体"/>
                <w:sz w:val="24"/>
                <w:szCs w:val="24"/>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Ex>
        <w:trPr>
          <w:trHeight w:val="542" w:hRule="atLeast"/>
          <w:tblHeader/>
        </w:trPr>
        <w:tc>
          <w:tcPr>
            <w:tcW w:w="629" w:type="dxa"/>
            <w:tcBorders>
              <w:tl2br w:val="nil"/>
              <w:tr2bl w:val="nil"/>
            </w:tcBorders>
            <w:vAlign w:val="center"/>
          </w:tcPr>
          <w:p>
            <w:pPr>
              <w:widowControl w:val="0"/>
              <w:wordWrap/>
              <w:adjustRightInd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6</w:t>
            </w:r>
          </w:p>
        </w:tc>
        <w:tc>
          <w:tcPr>
            <w:tcW w:w="1843" w:type="dxa"/>
            <w:tcBorders>
              <w:tl2br w:val="nil"/>
              <w:tr2bl w:val="nil"/>
            </w:tcBorders>
            <w:vAlign w:val="center"/>
          </w:tcPr>
          <w:p>
            <w:pPr>
              <w:widowControl w:val="0"/>
              <w:wordWrap/>
              <w:adjustRightInd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样品提供</w:t>
            </w:r>
          </w:p>
        </w:tc>
        <w:tc>
          <w:tcPr>
            <w:tcW w:w="6595" w:type="dxa"/>
            <w:tcBorders>
              <w:tl2br w:val="nil"/>
              <w:tr2bl w:val="nil"/>
            </w:tcBorders>
            <w:vAlign w:val="center"/>
          </w:tcPr>
          <w:p>
            <w:pPr>
              <w:widowControl w:val="0"/>
              <w:wordWrap/>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sym w:font="Wingdings" w:char="F0FE"/>
            </w:r>
            <w:r>
              <w:rPr>
                <w:rFonts w:hint="eastAsia" w:ascii="宋体" w:hAnsi="宋体" w:eastAsia="宋体" w:cs="宋体"/>
                <w:sz w:val="24"/>
                <w:szCs w:val="24"/>
              </w:rPr>
              <w:t>A不要求提供</w:t>
            </w:r>
            <w:r>
              <w:rPr>
                <w:rFonts w:hint="eastAsia" w:ascii="宋体" w:hAnsi="宋体" w:cs="宋体"/>
                <w:sz w:val="24"/>
                <w:szCs w:val="24"/>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Ex>
        <w:trPr>
          <w:trHeight w:val="615" w:hRule="atLeast"/>
          <w:tblHeader/>
        </w:trPr>
        <w:tc>
          <w:tcPr>
            <w:tcW w:w="629" w:type="dxa"/>
            <w:tcBorders>
              <w:tl2br w:val="nil"/>
              <w:tr2bl w:val="nil"/>
            </w:tcBorders>
            <w:vAlign w:val="center"/>
          </w:tcPr>
          <w:p>
            <w:pPr>
              <w:widowControl w:val="0"/>
              <w:wordWrap/>
              <w:adjustRightInd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7</w:t>
            </w:r>
          </w:p>
        </w:tc>
        <w:tc>
          <w:tcPr>
            <w:tcW w:w="1843" w:type="dxa"/>
            <w:tcBorders>
              <w:tl2br w:val="nil"/>
              <w:tr2bl w:val="nil"/>
            </w:tcBorders>
            <w:vAlign w:val="center"/>
          </w:tcPr>
          <w:p>
            <w:pPr>
              <w:widowControl w:val="0"/>
              <w:wordWrap/>
              <w:adjustRightInd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方案讲解演示</w:t>
            </w:r>
          </w:p>
        </w:tc>
        <w:tc>
          <w:tcPr>
            <w:tcW w:w="6595" w:type="dxa"/>
            <w:tcBorders>
              <w:tl2br w:val="nil"/>
              <w:tr2bl w:val="nil"/>
            </w:tcBorders>
            <w:vAlign w:val="center"/>
          </w:tcPr>
          <w:p>
            <w:pPr>
              <w:widowControl w:val="0"/>
              <w:wordWrap/>
              <w:adjustRightInd w:val="0"/>
              <w:snapToGrid/>
              <w:spacing w:line="240" w:lineRule="auto"/>
              <w:jc w:val="left"/>
              <w:textAlignment w:val="auto"/>
              <w:rPr>
                <w:rFonts w:hint="eastAsia" w:ascii="宋体" w:hAnsi="宋体" w:eastAsia="宋体" w:cs="宋体"/>
                <w:sz w:val="24"/>
                <w:szCs w:val="24"/>
                <w:lang w:val="zh-CN"/>
              </w:rPr>
            </w:pPr>
            <w:r>
              <w:rPr>
                <w:rFonts w:hint="eastAsia" w:ascii="宋体" w:hAnsi="宋体" w:eastAsia="宋体" w:cs="宋体"/>
                <w:sz w:val="24"/>
                <w:szCs w:val="24"/>
              </w:rPr>
              <w:sym w:font="Wingdings" w:char="F0FE"/>
            </w:r>
            <w:r>
              <w:rPr>
                <w:rFonts w:hint="eastAsia" w:ascii="宋体" w:hAnsi="宋体" w:eastAsia="宋体" w:cs="宋体"/>
                <w:sz w:val="24"/>
                <w:szCs w:val="24"/>
              </w:rPr>
              <w:t>A不组织。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Ex>
        <w:trPr>
          <w:trHeight w:val="680" w:hRule="atLeast"/>
          <w:tblHeader/>
        </w:trPr>
        <w:tc>
          <w:tcPr>
            <w:tcW w:w="629" w:type="dxa"/>
            <w:vMerge w:val="restart"/>
            <w:tcBorders>
              <w:tl2br w:val="nil"/>
              <w:tr2bl w:val="nil"/>
            </w:tcBorders>
            <w:vAlign w:val="center"/>
          </w:tcPr>
          <w:p>
            <w:pPr>
              <w:widowControl w:val="0"/>
              <w:wordWrap/>
              <w:adjustRightInd w:val="0"/>
              <w:snapToGrid/>
              <w:spacing w:line="240" w:lineRule="auto"/>
              <w:jc w:val="center"/>
              <w:textAlignment w:val="auto"/>
              <w:rPr>
                <w:rFonts w:hint="eastAsia" w:ascii="宋体" w:hAnsi="宋体" w:eastAsia="宋体" w:cs="宋体"/>
                <w:sz w:val="24"/>
                <w:szCs w:val="24"/>
              </w:rPr>
            </w:pPr>
          </w:p>
          <w:p>
            <w:pPr>
              <w:widowControl w:val="0"/>
              <w:wordWrap/>
              <w:adjustRightInd w:val="0"/>
              <w:snapToGrid/>
              <w:spacing w:line="240" w:lineRule="auto"/>
              <w:jc w:val="center"/>
              <w:textAlignment w:val="auto"/>
              <w:rPr>
                <w:rFonts w:hint="eastAsia" w:ascii="宋体" w:hAnsi="宋体" w:eastAsia="宋体" w:cs="宋体"/>
                <w:sz w:val="24"/>
                <w:szCs w:val="24"/>
              </w:rPr>
            </w:pPr>
          </w:p>
          <w:p>
            <w:pPr>
              <w:widowControl w:val="0"/>
              <w:wordWrap/>
              <w:adjustRightInd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8</w:t>
            </w:r>
          </w:p>
        </w:tc>
        <w:tc>
          <w:tcPr>
            <w:tcW w:w="1843" w:type="dxa"/>
            <w:vMerge w:val="restart"/>
            <w:tcBorders>
              <w:tl2br w:val="nil"/>
              <w:tr2bl w:val="nil"/>
            </w:tcBorders>
            <w:vAlign w:val="center"/>
          </w:tcPr>
          <w:p>
            <w:pPr>
              <w:widowControl w:val="0"/>
              <w:wordWrap/>
              <w:adjustRightInd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投标人应当提供的资格、资信证明文件</w:t>
            </w:r>
          </w:p>
        </w:tc>
        <w:tc>
          <w:tcPr>
            <w:tcW w:w="6595" w:type="dxa"/>
            <w:tcBorders>
              <w:tl2br w:val="nil"/>
              <w:tr2bl w:val="nil"/>
            </w:tcBorders>
            <w:vAlign w:val="center"/>
          </w:tcPr>
          <w:p>
            <w:pPr>
              <w:widowControl w:val="0"/>
              <w:wordWrap/>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（1）资格证明文件：见招标文件第二部分11.1。</w:t>
            </w:r>
          </w:p>
          <w:p>
            <w:pPr>
              <w:widowControl w:val="0"/>
              <w:wordWrap/>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lang w:val="zh-CN"/>
              </w:rPr>
              <w:t>投标人未提供有效的资格证明文件的，视为投标人不具备招标文件中规定的资格要求，投标无效。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Ex>
        <w:trPr>
          <w:trHeight w:val="680" w:hRule="atLeast"/>
          <w:tblHeader/>
        </w:trPr>
        <w:tc>
          <w:tcPr>
            <w:tcW w:w="629" w:type="dxa"/>
            <w:vMerge w:val="continue"/>
            <w:tcBorders>
              <w:tl2br w:val="nil"/>
              <w:tr2bl w:val="nil"/>
            </w:tcBorders>
            <w:vAlign w:val="center"/>
          </w:tcPr>
          <w:p>
            <w:pPr>
              <w:widowControl w:val="0"/>
              <w:wordWrap/>
              <w:adjustRightInd w:val="0"/>
              <w:snapToGrid/>
              <w:spacing w:line="240" w:lineRule="auto"/>
              <w:jc w:val="center"/>
              <w:textAlignment w:val="auto"/>
              <w:rPr>
                <w:rFonts w:hint="eastAsia" w:ascii="宋体" w:hAnsi="宋体" w:eastAsia="宋体" w:cs="宋体"/>
                <w:sz w:val="24"/>
                <w:szCs w:val="24"/>
              </w:rPr>
            </w:pPr>
          </w:p>
        </w:tc>
        <w:tc>
          <w:tcPr>
            <w:tcW w:w="1843" w:type="dxa"/>
            <w:vMerge w:val="continue"/>
            <w:tcBorders>
              <w:tl2br w:val="nil"/>
              <w:tr2bl w:val="nil"/>
            </w:tcBorders>
            <w:vAlign w:val="center"/>
          </w:tcPr>
          <w:p>
            <w:pPr>
              <w:widowControl w:val="0"/>
              <w:wordWrap/>
              <w:adjustRightInd w:val="0"/>
              <w:snapToGrid/>
              <w:spacing w:line="240" w:lineRule="auto"/>
              <w:jc w:val="center"/>
              <w:textAlignment w:val="auto"/>
              <w:rPr>
                <w:rFonts w:hint="eastAsia" w:ascii="宋体" w:hAnsi="宋体" w:eastAsia="宋体" w:cs="宋体"/>
                <w:sz w:val="24"/>
                <w:szCs w:val="24"/>
              </w:rPr>
            </w:pPr>
          </w:p>
        </w:tc>
        <w:tc>
          <w:tcPr>
            <w:tcW w:w="6595" w:type="dxa"/>
            <w:tcBorders>
              <w:tl2br w:val="nil"/>
              <w:tr2bl w:val="nil"/>
            </w:tcBorders>
            <w:vAlign w:val="center"/>
          </w:tcPr>
          <w:p>
            <w:pPr>
              <w:widowControl w:val="0"/>
              <w:wordWrap/>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（2）资信证明文件：根据招标文件第四部分评标标准提供。</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Ex>
        <w:trPr>
          <w:trHeight w:val="680" w:hRule="atLeast"/>
          <w:tblHeader/>
        </w:trPr>
        <w:tc>
          <w:tcPr>
            <w:tcW w:w="629" w:type="dxa"/>
            <w:tcBorders>
              <w:tl2br w:val="nil"/>
              <w:tr2bl w:val="nil"/>
            </w:tcBorders>
            <w:vAlign w:val="center"/>
          </w:tcPr>
          <w:p>
            <w:pPr>
              <w:widowControl w:val="0"/>
              <w:wordWrap/>
              <w:adjustRightInd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9</w:t>
            </w:r>
          </w:p>
        </w:tc>
        <w:tc>
          <w:tcPr>
            <w:tcW w:w="1843" w:type="dxa"/>
            <w:tcBorders>
              <w:tl2br w:val="nil"/>
              <w:tr2bl w:val="nil"/>
            </w:tcBorders>
            <w:vAlign w:val="center"/>
          </w:tcPr>
          <w:p>
            <w:pPr>
              <w:widowControl w:val="0"/>
              <w:wordWrap/>
              <w:adjustRightInd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节能产品、环境标志产品</w:t>
            </w:r>
          </w:p>
        </w:tc>
        <w:tc>
          <w:tcPr>
            <w:tcW w:w="6595" w:type="dxa"/>
            <w:tcBorders>
              <w:tl2br w:val="nil"/>
              <w:tr2bl w:val="nil"/>
            </w:tcBorders>
            <w:vAlign w:val="center"/>
          </w:tcPr>
          <w:p>
            <w:pPr>
              <w:widowControl w:val="0"/>
              <w:wordWrap/>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Ex>
        <w:trPr>
          <w:trHeight w:val="680" w:hRule="atLeast"/>
          <w:tblHeader/>
        </w:trPr>
        <w:tc>
          <w:tcPr>
            <w:tcW w:w="629" w:type="dxa"/>
            <w:tcBorders>
              <w:tl2br w:val="nil"/>
              <w:tr2bl w:val="nil"/>
            </w:tcBorders>
            <w:vAlign w:val="center"/>
          </w:tcPr>
          <w:p>
            <w:pPr>
              <w:widowControl w:val="0"/>
              <w:wordWrap/>
              <w:adjustRightInd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10</w:t>
            </w:r>
          </w:p>
        </w:tc>
        <w:tc>
          <w:tcPr>
            <w:tcW w:w="1843" w:type="dxa"/>
            <w:tcBorders>
              <w:tl2br w:val="nil"/>
              <w:tr2bl w:val="nil"/>
            </w:tcBorders>
            <w:vAlign w:val="center"/>
          </w:tcPr>
          <w:p>
            <w:pPr>
              <w:widowControl w:val="0"/>
              <w:wordWrap/>
              <w:adjustRightInd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报价要求</w:t>
            </w:r>
          </w:p>
        </w:tc>
        <w:tc>
          <w:tcPr>
            <w:tcW w:w="6595" w:type="dxa"/>
            <w:tcBorders>
              <w:tl2br w:val="nil"/>
              <w:tr2bl w:val="nil"/>
            </w:tcBorders>
            <w:vAlign w:val="center"/>
          </w:tcPr>
          <w:p>
            <w:pPr>
              <w:widowControl w:val="0"/>
              <w:wordWrap/>
              <w:adjustRightInd w:val="0"/>
              <w:snapToGrid/>
              <w:spacing w:line="240" w:lineRule="auto"/>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有关本项目实施所需的所有费用（含税费）均计入报价。投标文件</w:t>
            </w:r>
            <w:r>
              <w:rPr>
                <w:rFonts w:hint="eastAsia" w:ascii="宋体" w:hAnsi="宋体" w:eastAsia="宋体" w:cs="宋体"/>
                <w:sz w:val="24"/>
                <w:szCs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eastAsia="宋体" w:cs="宋体"/>
                <w:sz w:val="24"/>
                <w:szCs w:val="24"/>
                <w:lang w:val="zh-CN"/>
              </w:rPr>
              <w:t>投标文件中价格全部采用人民币报价。招标文件未列明，而投标人认为必需的费用也需列入报价。投标报价出现下列情形的，投标无效：</w:t>
            </w:r>
          </w:p>
          <w:p>
            <w:pPr>
              <w:widowControl w:val="0"/>
              <w:numPr>
                <w:ilvl w:val="0"/>
                <w:numId w:val="2"/>
              </w:numPr>
              <w:wordWrap/>
              <w:adjustRightInd w:val="0"/>
              <w:snapToGrid/>
              <w:spacing w:line="240" w:lineRule="auto"/>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投标文件出现不是唯一的、有选择性投标报价的；</w:t>
            </w:r>
          </w:p>
          <w:p>
            <w:pPr>
              <w:widowControl w:val="0"/>
              <w:numPr>
                <w:ilvl w:val="0"/>
                <w:numId w:val="2"/>
              </w:numPr>
              <w:wordWrap/>
              <w:adjustRightInd w:val="0"/>
              <w:snapToGrid/>
              <w:spacing w:line="240" w:lineRule="auto"/>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投标报价超过招标文件中规定的预算金额或者最高限价的</w:t>
            </w:r>
            <w:r>
              <w:rPr>
                <w:rFonts w:hint="eastAsia" w:ascii="宋体" w:hAnsi="宋体" w:cs="宋体"/>
                <w:sz w:val="24"/>
                <w:szCs w:val="24"/>
                <w:lang w:val="zh-CN"/>
              </w:rPr>
              <w:t>；</w:t>
            </w:r>
          </w:p>
          <w:p>
            <w:pPr>
              <w:widowControl w:val="0"/>
              <w:numPr>
                <w:ilvl w:val="0"/>
                <w:numId w:val="2"/>
              </w:numPr>
              <w:wordWrap/>
              <w:adjustRightInd w:val="0"/>
              <w:snapToGrid/>
              <w:spacing w:line="240" w:lineRule="auto"/>
              <w:jc w:val="left"/>
              <w:textAlignment w:val="auto"/>
              <w:rPr>
                <w:rFonts w:hint="eastAsia" w:ascii="宋体" w:hAnsi="宋体" w:cs="宋体"/>
                <w:sz w:val="24"/>
                <w:szCs w:val="24"/>
                <w:lang w:eastAsia="zh-CN"/>
              </w:rPr>
            </w:pPr>
            <w:r>
              <w:rPr>
                <w:rFonts w:hint="eastAsia" w:ascii="宋体" w:hAnsi="宋体" w:eastAsia="宋体" w:cs="宋体"/>
                <w:sz w:val="24"/>
                <w:szCs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sz w:val="24"/>
                <w:szCs w:val="24"/>
                <w:lang w:eastAsia="zh-CN"/>
              </w:rPr>
              <w:t>；</w:t>
            </w:r>
          </w:p>
          <w:p>
            <w:pPr>
              <w:widowControl w:val="0"/>
              <w:numPr>
                <w:numId w:val="0"/>
              </w:numPr>
              <w:wordWrap/>
              <w:adjustRightInd w:val="0"/>
              <w:snapToGrid/>
              <w:spacing w:line="240" w:lineRule="auto"/>
              <w:jc w:val="left"/>
              <w:textAlignment w:val="auto"/>
              <w:rPr>
                <w:rFonts w:hint="eastAsia" w:ascii="宋体" w:hAnsi="宋体" w:eastAsia="宋体" w:cs="宋体"/>
                <w:sz w:val="24"/>
                <w:szCs w:val="24"/>
              </w:rPr>
            </w:pPr>
            <w:r>
              <w:rPr>
                <w:rFonts w:hint="eastAsia" w:ascii="宋体" w:hAnsi="宋体" w:cs="宋体"/>
                <w:sz w:val="24"/>
                <w:szCs w:val="24"/>
                <w:lang w:val="en-US" w:eastAsia="zh-CN"/>
              </w:rPr>
              <w:t>4、</w:t>
            </w:r>
            <w:r>
              <w:rPr>
                <w:rFonts w:hint="eastAsia" w:ascii="宋体" w:hAnsi="宋体" w:eastAsia="宋体" w:cs="宋体"/>
                <w:sz w:val="24"/>
                <w:szCs w:val="24"/>
              </w:rPr>
              <w:t>投标人对根据修正原则修正后的报价不确认的。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Ex>
        <w:trPr>
          <w:trHeight w:val="680" w:hRule="atLeast"/>
          <w:tblHeader/>
        </w:trPr>
        <w:tc>
          <w:tcPr>
            <w:tcW w:w="629" w:type="dxa"/>
            <w:tcBorders>
              <w:tl2br w:val="nil"/>
              <w:tr2bl w:val="nil"/>
            </w:tcBorders>
            <w:vAlign w:val="center"/>
          </w:tcPr>
          <w:p>
            <w:pPr>
              <w:widowControl w:val="0"/>
              <w:wordWrap/>
              <w:adjustRightInd w:val="0"/>
              <w:snapToGrid/>
              <w:spacing w:line="240" w:lineRule="auto"/>
              <w:jc w:val="center"/>
              <w:textAlignment w:val="auto"/>
              <w:rPr>
                <w:rFonts w:hint="eastAsia" w:ascii="宋体" w:hAnsi="宋体" w:eastAsia="宋体" w:cs="宋体"/>
                <w:sz w:val="24"/>
                <w:szCs w:val="24"/>
              </w:rPr>
            </w:pPr>
          </w:p>
          <w:p>
            <w:pPr>
              <w:widowControl w:val="0"/>
              <w:wordWrap/>
              <w:adjustRightInd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11</w:t>
            </w:r>
          </w:p>
        </w:tc>
        <w:tc>
          <w:tcPr>
            <w:tcW w:w="1843" w:type="dxa"/>
            <w:tcBorders>
              <w:tl2br w:val="nil"/>
              <w:tr2bl w:val="nil"/>
            </w:tcBorders>
            <w:vAlign w:val="center"/>
          </w:tcPr>
          <w:p>
            <w:pPr>
              <w:widowControl w:val="0"/>
              <w:wordWrap/>
              <w:adjustRightInd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中小企业信用融资</w:t>
            </w:r>
          </w:p>
        </w:tc>
        <w:tc>
          <w:tcPr>
            <w:tcW w:w="6595" w:type="dxa"/>
            <w:tcBorders>
              <w:tl2br w:val="nil"/>
              <w:tr2bl w:val="nil"/>
            </w:tcBorders>
            <w:vAlign w:val="center"/>
          </w:tcPr>
          <w:p>
            <w:pPr>
              <w:widowControl w:val="0"/>
              <w:wordWrap/>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Ex>
        <w:trPr>
          <w:trHeight w:val="680" w:hRule="atLeast"/>
          <w:tblHeader/>
        </w:trPr>
        <w:tc>
          <w:tcPr>
            <w:tcW w:w="629" w:type="dxa"/>
            <w:tcBorders>
              <w:tl2br w:val="nil"/>
              <w:tr2bl w:val="nil"/>
            </w:tcBorders>
            <w:vAlign w:val="center"/>
          </w:tcPr>
          <w:p>
            <w:pPr>
              <w:widowControl w:val="0"/>
              <w:wordWrap/>
              <w:adjustRightInd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12</w:t>
            </w:r>
          </w:p>
        </w:tc>
        <w:tc>
          <w:tcPr>
            <w:tcW w:w="1843" w:type="dxa"/>
            <w:tcBorders>
              <w:tl2br w:val="nil"/>
              <w:tr2bl w:val="nil"/>
            </w:tcBorders>
            <w:vAlign w:val="center"/>
          </w:tcPr>
          <w:p>
            <w:pPr>
              <w:widowControl w:val="0"/>
              <w:wordWrap/>
              <w:adjustRightInd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备份投标文件送达地点和签收人员</w:t>
            </w:r>
          </w:p>
        </w:tc>
        <w:tc>
          <w:tcPr>
            <w:tcW w:w="6595" w:type="dxa"/>
            <w:tcBorders>
              <w:tl2br w:val="nil"/>
              <w:tr2bl w:val="nil"/>
            </w:tcBorders>
            <w:vAlign w:val="center"/>
          </w:tcPr>
          <w:p>
            <w:pPr>
              <w:widowControl w:val="0"/>
              <w:wordWrap/>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备份投标文件送达地点：</w:t>
            </w:r>
            <w:r>
              <w:rPr>
                <w:rFonts w:hint="eastAsia"/>
                <w:sz w:val="24"/>
                <w:szCs w:val="24"/>
                <w:highlight w:val="none"/>
              </w:rPr>
              <w:t>杭州市余杭区余杭街道科技大道8-5号5幢15层</w:t>
            </w:r>
            <w:r>
              <w:rPr>
                <w:rFonts w:hint="eastAsia" w:ascii="宋体" w:hAnsi="宋体" w:eastAsia="宋体" w:cs="宋体"/>
                <w:sz w:val="24"/>
                <w:szCs w:val="24"/>
              </w:rPr>
              <w:t>；备份投标文件签收人员联系电话：</w:t>
            </w:r>
            <w:r>
              <w:rPr>
                <w:rFonts w:hint="eastAsia" w:ascii="宋体" w:hAnsi="宋体" w:cs="宋体"/>
                <w:sz w:val="24"/>
                <w:szCs w:val="24"/>
                <w:lang w:val="en-US" w:eastAsia="zh-CN"/>
              </w:rPr>
              <w:t>15867911581</w:t>
            </w:r>
            <w:r>
              <w:rPr>
                <w:rFonts w:hint="eastAsia" w:ascii="宋体" w:hAnsi="宋体" w:eastAsia="宋体" w:cs="宋体"/>
                <w:sz w:val="24"/>
                <w:szCs w:val="24"/>
              </w:rPr>
              <w:t>。采购人、</w:t>
            </w:r>
            <w:r>
              <w:rPr>
                <w:rFonts w:hint="eastAsia" w:ascii="宋体" w:hAnsi="宋体" w:eastAsia="宋体" w:cs="宋体"/>
                <w:sz w:val="24"/>
                <w:szCs w:val="24"/>
                <w:lang w:eastAsia="zh-CN"/>
              </w:rPr>
              <w:t>采购代理机构</w:t>
            </w:r>
            <w:r>
              <w:rPr>
                <w:rFonts w:hint="eastAsia" w:ascii="宋体" w:hAnsi="宋体" w:eastAsia="宋体" w:cs="宋体"/>
                <w:sz w:val="24"/>
                <w:szCs w:val="24"/>
              </w:rPr>
              <w:t>不强制或变相强制投标人提交备份投标文件。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Ex>
        <w:trPr>
          <w:trHeight w:val="680" w:hRule="atLeast"/>
          <w:tblHeader/>
        </w:trPr>
        <w:tc>
          <w:tcPr>
            <w:tcW w:w="629" w:type="dxa"/>
            <w:vMerge w:val="restart"/>
            <w:tcBorders>
              <w:tl2br w:val="nil"/>
              <w:tr2bl w:val="nil"/>
            </w:tcBorders>
            <w:vAlign w:val="center"/>
          </w:tcPr>
          <w:p>
            <w:pPr>
              <w:widowControl w:val="0"/>
              <w:wordWrap/>
              <w:adjustRightInd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13</w:t>
            </w:r>
          </w:p>
        </w:tc>
        <w:tc>
          <w:tcPr>
            <w:tcW w:w="1843" w:type="dxa"/>
            <w:vMerge w:val="restart"/>
            <w:tcBorders>
              <w:tl2br w:val="nil"/>
              <w:tr2bl w:val="nil"/>
            </w:tcBorders>
            <w:vAlign w:val="center"/>
          </w:tcPr>
          <w:p>
            <w:pPr>
              <w:widowControl w:val="0"/>
              <w:wordWrap/>
              <w:adjustRightInd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特别说明</w:t>
            </w:r>
          </w:p>
        </w:tc>
        <w:tc>
          <w:tcPr>
            <w:tcW w:w="6595" w:type="dxa"/>
            <w:tcBorders>
              <w:tl2br w:val="nil"/>
              <w:tr2bl w:val="nil"/>
            </w:tcBorders>
            <w:vAlign w:val="center"/>
          </w:tcPr>
          <w:p>
            <w:pPr>
              <w:widowControl w:val="0"/>
              <w:wordWrap/>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联合体投标的，联合体各方分别提供与联合体协议中规定的分工内容相应的业绩证明材料，业绩数量以提供材料较少的一方为准。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Ex>
        <w:trPr>
          <w:trHeight w:val="680" w:hRule="atLeast"/>
          <w:tblHeader/>
        </w:trPr>
        <w:tc>
          <w:tcPr>
            <w:tcW w:w="629" w:type="dxa"/>
            <w:vMerge w:val="continue"/>
            <w:tcBorders>
              <w:tl2br w:val="nil"/>
              <w:tr2bl w:val="nil"/>
            </w:tcBorders>
            <w:vAlign w:val="center"/>
          </w:tcPr>
          <w:p>
            <w:pPr>
              <w:widowControl w:val="0"/>
              <w:wordWrap/>
              <w:adjustRightInd w:val="0"/>
              <w:snapToGrid/>
              <w:spacing w:line="240" w:lineRule="auto"/>
              <w:jc w:val="center"/>
              <w:textAlignment w:val="auto"/>
              <w:rPr>
                <w:rFonts w:hint="eastAsia" w:ascii="宋体" w:hAnsi="宋体" w:eastAsia="宋体" w:cs="宋体"/>
                <w:sz w:val="24"/>
                <w:szCs w:val="24"/>
              </w:rPr>
            </w:pPr>
          </w:p>
        </w:tc>
        <w:tc>
          <w:tcPr>
            <w:tcW w:w="1843" w:type="dxa"/>
            <w:vMerge w:val="continue"/>
            <w:tcBorders>
              <w:tl2br w:val="nil"/>
              <w:tr2bl w:val="nil"/>
            </w:tcBorders>
            <w:vAlign w:val="center"/>
          </w:tcPr>
          <w:p>
            <w:pPr>
              <w:widowControl w:val="0"/>
              <w:wordWrap/>
              <w:adjustRightInd w:val="0"/>
              <w:snapToGrid/>
              <w:spacing w:line="240" w:lineRule="auto"/>
              <w:jc w:val="center"/>
              <w:textAlignment w:val="auto"/>
              <w:rPr>
                <w:rFonts w:hint="eastAsia" w:ascii="宋体" w:hAnsi="宋体" w:eastAsia="宋体" w:cs="宋体"/>
                <w:sz w:val="24"/>
                <w:szCs w:val="24"/>
              </w:rPr>
            </w:pPr>
          </w:p>
        </w:tc>
        <w:tc>
          <w:tcPr>
            <w:tcW w:w="6595" w:type="dxa"/>
            <w:tcBorders>
              <w:tl2br w:val="nil"/>
              <w:tr2bl w:val="nil"/>
            </w:tcBorders>
            <w:vAlign w:val="center"/>
          </w:tcPr>
          <w:p>
            <w:pPr>
              <w:widowControl w:val="0"/>
              <w:wordWrap/>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☐联合体投标的，联合体各方均需按招标文件第四部分评标标准要求提供资信证明文件，否则视为不符合相关要求。</w:t>
            </w:r>
          </w:p>
          <w:p>
            <w:pPr>
              <w:widowControl w:val="0"/>
              <w:wordWrap/>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sym w:font="Wingdings" w:char="F0FE"/>
            </w:r>
            <w:r>
              <w:rPr>
                <w:rFonts w:hint="eastAsia" w:ascii="宋体" w:hAnsi="宋体" w:eastAsia="宋体" w:cs="宋体"/>
                <w:sz w:val="24"/>
                <w:szCs w:val="24"/>
              </w:rPr>
              <w:t>联合体投标的，联合体中有一方或者联合体成员根据分工按招标文件第四部分评标标准要求提供资信证明文件的，视为符合了相关要求。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Ex>
        <w:trPr>
          <w:trHeight w:val="680" w:hRule="atLeast"/>
          <w:tblHeader/>
        </w:trPr>
        <w:tc>
          <w:tcPr>
            <w:tcW w:w="629" w:type="dxa"/>
            <w:tcBorders>
              <w:tl2br w:val="nil"/>
              <w:tr2bl w:val="nil"/>
            </w:tcBorders>
            <w:vAlign w:val="center"/>
          </w:tcPr>
          <w:p>
            <w:pPr>
              <w:widowControl w:val="0"/>
              <w:wordWrap/>
              <w:adjustRightInd w:val="0"/>
              <w:snapToGrid/>
              <w:spacing w:line="240" w:lineRule="auto"/>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14</w:t>
            </w:r>
          </w:p>
        </w:tc>
        <w:tc>
          <w:tcPr>
            <w:tcW w:w="1843" w:type="dxa"/>
            <w:tcBorders>
              <w:tl2br w:val="nil"/>
              <w:tr2bl w:val="nil"/>
            </w:tcBorders>
            <w:vAlign w:val="center"/>
          </w:tcPr>
          <w:p>
            <w:pPr>
              <w:widowControl w:val="0"/>
              <w:wordWrap/>
              <w:adjustRightInd w:val="0"/>
              <w:snapToGrid/>
              <w:spacing w:line="240" w:lineRule="auto"/>
              <w:jc w:val="center"/>
              <w:textAlignment w:val="auto"/>
              <w:rPr>
                <w:rFonts w:hint="eastAsia" w:ascii="宋体" w:hAnsi="宋体" w:eastAsia="宋体" w:cs="宋体"/>
                <w:sz w:val="24"/>
                <w:szCs w:val="24"/>
              </w:rPr>
            </w:pPr>
            <w:r>
              <w:rPr>
                <w:rFonts w:hint="eastAsia" w:ascii="宋体" w:hAnsi="宋体" w:cs="宋体"/>
                <w:sz w:val="24"/>
              </w:rPr>
              <w:t>招标代理服务费</w:t>
            </w:r>
          </w:p>
        </w:tc>
        <w:tc>
          <w:tcPr>
            <w:tcW w:w="6595" w:type="dxa"/>
            <w:tcBorders>
              <w:tl2br w:val="nil"/>
              <w:tr2bl w:val="nil"/>
            </w:tcBorders>
            <w:vAlign w:val="center"/>
          </w:tcPr>
          <w:p>
            <w:pPr>
              <w:widowControl w:val="0"/>
              <w:wordWrap/>
              <w:adjustRightInd w:val="0"/>
              <w:snapToGrid/>
              <w:spacing w:line="240" w:lineRule="auto"/>
              <w:jc w:val="left"/>
              <w:textAlignment w:val="auto"/>
              <w:rPr>
                <w:rFonts w:ascii="宋体" w:hAnsi="宋体" w:cs="宋体"/>
                <w:sz w:val="24"/>
              </w:rPr>
            </w:pPr>
            <w:r>
              <w:rPr>
                <w:rFonts w:hint="eastAsia" w:ascii="宋体" w:hAnsi="宋体" w:cs="宋体"/>
                <w:sz w:val="24"/>
              </w:rPr>
              <w:t>本次代理服务费由中标人支付，</w:t>
            </w:r>
            <w:r>
              <w:rPr>
                <w:rFonts w:hint="eastAsia"/>
                <w:sz w:val="24"/>
                <w:szCs w:val="24"/>
                <w:highlight w:val="none"/>
              </w:rPr>
              <w:t>代理服务费按照国家计委印发的《招标代理服务收费管理暂行办法》计价格[2002]1980号、发改办价格[2003]857号</w:t>
            </w:r>
            <w:r>
              <w:rPr>
                <w:rFonts w:hint="eastAsia" w:ascii="宋体" w:hAnsi="宋体" w:eastAsia="宋体" w:cs="宋体"/>
                <w:color w:val="auto"/>
                <w:sz w:val="24"/>
                <w:highlight w:val="none"/>
              </w:rPr>
              <w:t>。</w:t>
            </w:r>
            <w:r>
              <w:rPr>
                <w:rFonts w:hint="eastAsia" w:ascii="宋体" w:hAnsi="宋体" w:cs="宋体"/>
                <w:sz w:val="24"/>
              </w:rPr>
              <w:t>各投标人应在投标报价中予以考虑。</w:t>
            </w:r>
          </w:p>
          <w:p>
            <w:pPr>
              <w:widowControl w:val="0"/>
              <w:wordWrap/>
              <w:adjustRightInd w:val="0"/>
              <w:snapToGrid/>
              <w:spacing w:line="240" w:lineRule="auto"/>
              <w:jc w:val="left"/>
              <w:textAlignment w:val="auto"/>
              <w:rPr>
                <w:rFonts w:hint="eastAsia" w:ascii="宋体" w:hAnsi="宋体" w:eastAsia="宋体" w:cs="宋体"/>
                <w:sz w:val="24"/>
                <w:szCs w:val="24"/>
              </w:rPr>
            </w:pPr>
            <w:r>
              <w:rPr>
                <w:rFonts w:hint="eastAsia" w:ascii="宋体" w:hAnsi="宋体" w:cs="宋体"/>
                <w:sz w:val="24"/>
              </w:rPr>
              <w:t>中标服务费的交纳方式：以转帐或支票的形式支付；开户行名称：浦发银行临平支行；帐号：95110154800000633；开户名：杭州瑞拓工程咨询有限公司；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Ex>
        <w:trPr>
          <w:trHeight w:val="680" w:hRule="atLeast"/>
          <w:tblHeader/>
        </w:trPr>
        <w:tc>
          <w:tcPr>
            <w:tcW w:w="629" w:type="dxa"/>
            <w:tcBorders>
              <w:tl2br w:val="nil"/>
              <w:tr2bl w:val="nil"/>
            </w:tcBorders>
            <w:vAlign w:val="center"/>
          </w:tcPr>
          <w:p>
            <w:pPr>
              <w:widowControl w:val="0"/>
              <w:wordWrap/>
              <w:adjustRightInd w:val="0"/>
              <w:snapToGrid/>
              <w:spacing w:line="240" w:lineRule="auto"/>
              <w:jc w:val="center"/>
              <w:textAlignment w:val="auto"/>
              <w:rPr>
                <w:rFonts w:hint="eastAsia" w:ascii="宋体" w:hAnsi="宋体" w:cs="宋体"/>
                <w:sz w:val="24"/>
                <w:szCs w:val="24"/>
                <w:lang w:val="en-US" w:eastAsia="zh-CN"/>
              </w:rPr>
            </w:pPr>
            <w:r>
              <w:rPr>
                <w:rFonts w:hint="eastAsia" w:ascii="宋体" w:hAnsi="宋体" w:cs="宋体"/>
                <w:sz w:val="24"/>
                <w:szCs w:val="24"/>
                <w:lang w:val="en-US" w:eastAsia="zh-CN"/>
              </w:rPr>
              <w:t>15</w:t>
            </w:r>
          </w:p>
        </w:tc>
        <w:tc>
          <w:tcPr>
            <w:tcW w:w="8438" w:type="dxa"/>
            <w:gridSpan w:val="2"/>
            <w:tcBorders>
              <w:tl2br w:val="nil"/>
              <w:tr2bl w:val="nil"/>
            </w:tcBorders>
            <w:vAlign w:val="center"/>
          </w:tcPr>
          <w:p>
            <w:pPr>
              <w:jc w:val="left"/>
              <w:rPr>
                <w:rFonts w:hint="eastAsia" w:ascii="宋体" w:hAnsi="宋体" w:cs="宋体"/>
                <w:sz w:val="24"/>
              </w:rPr>
            </w:pPr>
            <w:r>
              <w:rPr>
                <w:rFonts w:hint="eastAsia"/>
                <w:sz w:val="24"/>
              </w:rPr>
              <w:t>各中标单位在中标公示结束后再递交与电子加密投标文件内容一致的书面响应文件（正本一份，副本四份）。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Ex>
        <w:trPr>
          <w:trHeight w:val="680" w:hRule="atLeast"/>
          <w:tblHeader/>
        </w:trPr>
        <w:tc>
          <w:tcPr>
            <w:tcW w:w="629" w:type="dxa"/>
            <w:tcBorders>
              <w:tl2br w:val="nil"/>
              <w:tr2bl w:val="nil"/>
            </w:tcBorders>
            <w:vAlign w:val="center"/>
          </w:tcPr>
          <w:p>
            <w:pPr>
              <w:widowControl w:val="0"/>
              <w:wordWrap/>
              <w:adjustRightInd w:val="0"/>
              <w:snapToGrid/>
              <w:spacing w:line="240" w:lineRule="auto"/>
              <w:jc w:val="center"/>
              <w:textAlignment w:val="auto"/>
              <w:rPr>
                <w:rFonts w:hint="eastAsia" w:ascii="宋体" w:hAnsi="宋体" w:cs="宋体"/>
                <w:sz w:val="24"/>
                <w:szCs w:val="24"/>
                <w:lang w:val="en-US" w:eastAsia="zh-CN"/>
              </w:rPr>
            </w:pPr>
            <w:r>
              <w:rPr>
                <w:rFonts w:hint="eastAsia" w:ascii="宋体" w:hAnsi="宋体" w:cs="宋体"/>
                <w:sz w:val="24"/>
                <w:szCs w:val="24"/>
                <w:lang w:val="en-US" w:eastAsia="zh-CN"/>
              </w:rPr>
              <w:t>16</w:t>
            </w:r>
          </w:p>
        </w:tc>
        <w:tc>
          <w:tcPr>
            <w:tcW w:w="8438" w:type="dxa"/>
            <w:gridSpan w:val="2"/>
            <w:tcBorders>
              <w:tl2br w:val="nil"/>
              <w:tr2bl w:val="nil"/>
            </w:tcBorders>
            <w:vAlign w:val="center"/>
          </w:tcPr>
          <w:p>
            <w:pPr>
              <w:jc w:val="left"/>
              <w:rPr>
                <w:rFonts w:hint="eastAsia" w:ascii="宋体" w:hAnsi="宋体" w:cs="宋体"/>
                <w:sz w:val="24"/>
              </w:rPr>
            </w:pPr>
            <w:r>
              <w:rPr>
                <w:rFonts w:hint="eastAsia"/>
                <w:b/>
                <w:bCs/>
                <w:sz w:val="24"/>
              </w:rPr>
              <w:t>采购文件中带“●”条款为招标文件要求的实质性内容，投标人须在投标文件中提供《符合性审查资料》（格式见第六部分  应提交的有关格式范例），如有任意一条未响应或不满足，将被视为无效。</w:t>
            </w:r>
          </w:p>
        </w:tc>
      </w:tr>
    </w:tbl>
    <w:p>
      <w:pPr>
        <w:snapToGrid w:val="0"/>
        <w:spacing w:line="360" w:lineRule="auto"/>
        <w:jc w:val="center"/>
        <w:rPr>
          <w:rFonts w:hint="eastAsia" w:ascii="宋体" w:hAnsi="宋体" w:eastAsia="宋体" w:cs="宋体"/>
          <w:b/>
          <w:sz w:val="32"/>
          <w:szCs w:val="20"/>
        </w:rPr>
      </w:pPr>
    </w:p>
    <w:bookmarkEnd w:id="10"/>
    <w:p>
      <w:pPr>
        <w:adjustRightInd/>
        <w:spacing w:line="360" w:lineRule="auto"/>
        <w:ind w:firstLine="3845" w:firstLineChars="1197"/>
        <w:outlineLvl w:val="0"/>
        <w:rPr>
          <w:rFonts w:hint="eastAsia" w:ascii="宋体" w:hAnsi="宋体" w:eastAsia="宋体" w:cs="宋体"/>
          <w:b/>
          <w:sz w:val="32"/>
          <w:szCs w:val="20"/>
        </w:rPr>
        <w:sectPr>
          <w:headerReference r:id="rId5" w:type="first"/>
          <w:footerReference r:id="rId8" w:type="first"/>
          <w:headerReference r:id="rId4" w:type="default"/>
          <w:footerReference r:id="rId6" w:type="default"/>
          <w:footerReference r:id="rId7" w:type="even"/>
          <w:pgSz w:w="11905" w:h="16838"/>
          <w:pgMar w:top="1531" w:right="1304" w:bottom="1531" w:left="1361" w:header="851" w:footer="992" w:gutter="0"/>
          <w:pgBorders>
            <w:top w:val="none" w:color="auto" w:sz="0" w:space="0"/>
            <w:left w:val="none" w:color="auto" w:sz="0" w:space="0"/>
            <w:bottom w:val="none" w:color="auto" w:sz="0" w:space="0"/>
            <w:right w:val="none" w:color="auto" w:sz="0" w:space="0"/>
          </w:pgBorders>
          <w:cols w:space="720" w:num="1"/>
          <w:titlePg/>
          <w:rtlGutter w:val="0"/>
          <w:docGrid w:linePitch="312" w:charSpace="0"/>
        </w:sectPr>
      </w:pPr>
      <w:bookmarkStart w:id="11" w:name="_Toc164416483"/>
      <w:bookmarkStart w:id="12" w:name="第三部分"/>
    </w:p>
    <w:p>
      <w:pPr>
        <w:adjustRightInd/>
        <w:spacing w:line="360" w:lineRule="auto"/>
        <w:ind w:firstLine="3845" w:firstLineChars="1197"/>
        <w:outlineLvl w:val="0"/>
        <w:rPr>
          <w:rFonts w:hint="eastAsia" w:ascii="宋体" w:hAnsi="宋体" w:eastAsia="宋体" w:cs="宋体"/>
          <w:b/>
          <w:sz w:val="32"/>
          <w:szCs w:val="20"/>
        </w:rPr>
      </w:pPr>
      <w:r>
        <w:rPr>
          <w:rFonts w:hint="eastAsia" w:ascii="宋体" w:hAnsi="宋体" w:eastAsia="宋体" w:cs="宋体"/>
          <w:b/>
          <w:sz w:val="32"/>
          <w:szCs w:val="20"/>
        </w:rPr>
        <w:t>一、总则</w:t>
      </w:r>
    </w:p>
    <w:p>
      <w:pPr>
        <w:wordWrap/>
        <w:snapToGrid w:val="0"/>
        <w:spacing w:line="600" w:lineRule="exact"/>
        <w:ind w:firstLine="361" w:firstLineChars="150"/>
        <w:jc w:val="left"/>
        <w:textAlignment w:val="auto"/>
        <w:outlineLvl w:val="1"/>
        <w:rPr>
          <w:rFonts w:hint="eastAsia" w:ascii="宋体" w:hAnsi="宋体" w:eastAsia="宋体" w:cs="宋体"/>
          <w:b/>
          <w:sz w:val="24"/>
          <w:szCs w:val="24"/>
        </w:rPr>
      </w:pPr>
      <w:r>
        <w:rPr>
          <w:rFonts w:hint="eastAsia" w:ascii="宋体" w:hAnsi="宋体" w:eastAsia="宋体" w:cs="宋体"/>
          <w:b/>
          <w:sz w:val="24"/>
          <w:szCs w:val="24"/>
        </w:rPr>
        <w:t>1. 适用范围</w:t>
      </w:r>
    </w:p>
    <w:p>
      <w:pPr>
        <w:wordWrap/>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本招标文件适用于该项目的招标、投标、开标、资格审查及信用信息查询、评标、定标、合同、验收等行为（法律、法规另有规定的，从其规定）。</w:t>
      </w:r>
    </w:p>
    <w:p>
      <w:pPr>
        <w:wordWrap/>
        <w:adjustRightInd/>
        <w:spacing w:line="600" w:lineRule="exact"/>
        <w:textAlignment w:val="auto"/>
        <w:outlineLvl w:val="0"/>
        <w:rPr>
          <w:rFonts w:hint="eastAsia" w:ascii="宋体" w:hAnsi="宋体" w:eastAsia="宋体" w:cs="宋体"/>
          <w:b/>
          <w:sz w:val="24"/>
          <w:szCs w:val="24"/>
        </w:rPr>
      </w:pPr>
      <w:r>
        <w:rPr>
          <w:rFonts w:hint="eastAsia" w:ascii="宋体" w:hAnsi="宋体" w:eastAsia="宋体" w:cs="宋体"/>
          <w:b/>
          <w:sz w:val="24"/>
          <w:szCs w:val="24"/>
        </w:rPr>
        <w:t xml:space="preserve">   2.定义</w:t>
      </w:r>
    </w:p>
    <w:p>
      <w:pPr>
        <w:wordWrap/>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2.1 “采购人”系指招标公告中载明的本项目的采购人。</w:t>
      </w:r>
    </w:p>
    <w:p>
      <w:pPr>
        <w:wordWrap/>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2.2 “</w:t>
      </w:r>
      <w:r>
        <w:rPr>
          <w:rFonts w:hint="eastAsia" w:ascii="宋体" w:hAnsi="宋体" w:eastAsia="宋体" w:cs="宋体"/>
          <w:sz w:val="24"/>
          <w:szCs w:val="24"/>
          <w:lang w:eastAsia="zh-CN"/>
        </w:rPr>
        <w:t>采购代理机构</w:t>
      </w:r>
      <w:r>
        <w:rPr>
          <w:rFonts w:hint="eastAsia" w:ascii="宋体" w:hAnsi="宋体" w:eastAsia="宋体" w:cs="宋体"/>
          <w:sz w:val="24"/>
          <w:szCs w:val="24"/>
        </w:rPr>
        <w:t>”系指招标公告中载明的本项目的</w:t>
      </w:r>
      <w:r>
        <w:rPr>
          <w:rFonts w:hint="eastAsia" w:ascii="宋体" w:hAnsi="宋体" w:eastAsia="宋体" w:cs="宋体"/>
          <w:sz w:val="24"/>
          <w:szCs w:val="24"/>
          <w:lang w:eastAsia="zh-CN"/>
        </w:rPr>
        <w:t>采购代理机构</w:t>
      </w:r>
      <w:r>
        <w:rPr>
          <w:rFonts w:hint="eastAsia" w:ascii="宋体" w:hAnsi="宋体" w:eastAsia="宋体" w:cs="宋体"/>
          <w:sz w:val="24"/>
          <w:szCs w:val="24"/>
        </w:rPr>
        <w:t>。</w:t>
      </w:r>
    </w:p>
    <w:p>
      <w:pPr>
        <w:wordWrap/>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2.3 “投标人”系指是指响应招标、参加投标竞争的法人、其他组织或者自然人。</w:t>
      </w:r>
    </w:p>
    <w:p>
      <w:pPr>
        <w:wordWrap/>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2.4 “负责人”系指法人企业的法定负责人，或其他组织为法律、行政法规规定代表单位行使职权的主要负责人，或自然人本人。</w:t>
      </w:r>
    </w:p>
    <w:p>
      <w:pPr>
        <w:wordWrap/>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wordWrap/>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2.6“电子交易平台”</w:t>
      </w:r>
      <w:r>
        <w:rPr>
          <w:rFonts w:hint="eastAsia" w:ascii="宋体" w:hAnsi="宋体" w:eastAsia="宋体" w:cs="宋体"/>
          <w:sz w:val="24"/>
          <w:szCs w:val="24"/>
          <w:lang w:val="en-US" w:eastAsia="zh-CN"/>
        </w:rPr>
        <w:t>系</w:t>
      </w:r>
      <w:r>
        <w:rPr>
          <w:rFonts w:hint="eastAsia" w:ascii="宋体" w:hAnsi="宋体" w:eastAsia="宋体" w:cs="宋体"/>
          <w:sz w:val="24"/>
          <w:szCs w:val="24"/>
        </w:rPr>
        <w:t>指本项目政府采购活动所依托的政府采购云平台（https://www.zcygov.cn/）。</w:t>
      </w:r>
    </w:p>
    <w:p>
      <w:pPr>
        <w:wordWrap/>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2.7 “</w:t>
      </w:r>
      <w:r>
        <w:rPr>
          <w:rFonts w:hint="eastAsia" w:ascii="宋体" w:hAnsi="宋体" w:eastAsia="宋体" w:cs="宋体"/>
          <w:b/>
          <w:bCs/>
          <w:sz w:val="24"/>
          <w:szCs w:val="24"/>
        </w:rPr>
        <w:t>●</w:t>
      </w:r>
      <w:r>
        <w:rPr>
          <w:rFonts w:hint="eastAsia" w:ascii="宋体" w:hAnsi="宋体" w:eastAsia="宋体" w:cs="宋体"/>
          <w:sz w:val="24"/>
          <w:szCs w:val="24"/>
        </w:rPr>
        <w:t>”系指实质性要求条款，“</w:t>
      </w:r>
      <w:r>
        <w:rPr>
          <w:rFonts w:hint="eastAsia" w:ascii="宋体" w:hAnsi="宋体" w:eastAsia="宋体" w:cs="宋体"/>
          <w:sz w:val="24"/>
          <w:szCs w:val="24"/>
        </w:rPr>
        <w:sym w:font="Wingdings" w:char="F0FE"/>
      </w:r>
      <w:r>
        <w:rPr>
          <w:rFonts w:hint="eastAsia" w:ascii="宋体" w:hAnsi="宋体" w:eastAsia="宋体" w:cs="宋体"/>
          <w:sz w:val="24"/>
          <w:szCs w:val="24"/>
        </w:rPr>
        <w:t>”系指适用本项目的要求，“</w:t>
      </w:r>
      <w:r>
        <w:rPr>
          <w:rFonts w:hint="eastAsia" w:ascii="宋体" w:hAnsi="宋体" w:eastAsia="宋体" w:cs="宋体"/>
          <w:kern w:val="0"/>
          <w:sz w:val="24"/>
          <w:szCs w:val="24"/>
        </w:rPr>
        <w:t>☐</w:t>
      </w:r>
      <w:r>
        <w:rPr>
          <w:rFonts w:hint="eastAsia" w:ascii="宋体" w:hAnsi="宋体" w:eastAsia="宋体" w:cs="宋体"/>
          <w:sz w:val="24"/>
          <w:szCs w:val="24"/>
        </w:rPr>
        <w:t>”系指不适用本项目的要求。</w:t>
      </w:r>
    </w:p>
    <w:p>
      <w:pPr>
        <w:wordWrap/>
        <w:spacing w:line="600" w:lineRule="exact"/>
        <w:ind w:firstLine="241" w:firstLineChars="100"/>
        <w:textAlignment w:val="auto"/>
        <w:rPr>
          <w:rFonts w:hint="eastAsia" w:ascii="宋体" w:hAnsi="宋体" w:eastAsia="宋体" w:cs="宋体"/>
          <w:b/>
          <w:sz w:val="24"/>
          <w:szCs w:val="24"/>
        </w:rPr>
      </w:pPr>
      <w:r>
        <w:rPr>
          <w:rFonts w:hint="eastAsia" w:ascii="宋体" w:hAnsi="宋体" w:cs="宋体"/>
          <w:b/>
          <w:sz w:val="24"/>
          <w:szCs w:val="24"/>
          <w:lang w:val="en-US" w:eastAsia="zh-CN"/>
        </w:rPr>
        <w:t xml:space="preserve"> </w:t>
      </w:r>
      <w:r>
        <w:rPr>
          <w:rFonts w:hint="eastAsia" w:ascii="宋体" w:hAnsi="宋体" w:eastAsia="宋体" w:cs="宋体"/>
          <w:b/>
          <w:sz w:val="24"/>
          <w:szCs w:val="24"/>
        </w:rPr>
        <w:t>3.</w:t>
      </w:r>
      <w:r>
        <w:rPr>
          <w:rFonts w:hint="eastAsia" w:ascii="宋体" w:hAnsi="宋体" w:eastAsia="宋体" w:cs="宋体"/>
          <w:sz w:val="24"/>
          <w:szCs w:val="24"/>
        </w:rPr>
        <w:t xml:space="preserve"> </w:t>
      </w:r>
      <w:r>
        <w:rPr>
          <w:rFonts w:hint="eastAsia" w:ascii="宋体" w:hAnsi="宋体" w:eastAsia="宋体" w:cs="宋体"/>
          <w:b/>
          <w:sz w:val="24"/>
          <w:szCs w:val="24"/>
        </w:rPr>
        <w:t>采购项目需要落实的政府采购政策</w:t>
      </w:r>
    </w:p>
    <w:p>
      <w:pPr>
        <w:wordWrap/>
        <w:spacing w:line="600" w:lineRule="exact"/>
        <w:ind w:firstLine="240" w:firstLineChars="100"/>
        <w:textAlignment w:val="auto"/>
        <w:rPr>
          <w:rFonts w:hint="eastAsia" w:ascii="宋体" w:hAnsi="宋体" w:eastAsia="宋体" w:cs="宋体"/>
          <w:sz w:val="24"/>
          <w:szCs w:val="24"/>
        </w:rPr>
      </w:pPr>
      <w:r>
        <w:rPr>
          <w:rFonts w:hint="eastAsia" w:ascii="宋体" w:hAnsi="宋体" w:cs="宋体"/>
          <w:sz w:val="24"/>
          <w:szCs w:val="24"/>
          <w:lang w:val="en-US" w:eastAsia="zh-CN"/>
        </w:rPr>
        <w:t xml:space="preserve">  </w:t>
      </w:r>
      <w:r>
        <w:rPr>
          <w:rFonts w:hint="eastAsia" w:ascii="宋体" w:hAnsi="宋体" w:eastAsia="宋体" w:cs="宋体"/>
          <w:sz w:val="24"/>
          <w:szCs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eastAsia="宋体" w:cs="宋体"/>
          <w:sz w:val="24"/>
          <w:szCs w:val="24"/>
          <w:lang w:eastAsia="zh-CN"/>
        </w:rPr>
        <w:t>采购代理机构</w:t>
      </w:r>
      <w:r>
        <w:rPr>
          <w:rFonts w:hint="eastAsia" w:ascii="宋体" w:hAnsi="宋体" w:eastAsia="宋体" w:cs="宋体"/>
          <w:sz w:val="24"/>
          <w:szCs w:val="24"/>
        </w:rPr>
        <w:t>不会对其加以限制，仍将按照公平竞争原则实施采购）；</w:t>
      </w:r>
      <w:r>
        <w:rPr>
          <w:rFonts w:hint="eastAsia" w:ascii="宋体" w:hAnsi="宋体" w:eastAsia="宋体" w:cs="宋体"/>
          <w:kern w:val="0"/>
          <w:sz w:val="24"/>
          <w:szCs w:val="24"/>
        </w:rPr>
        <w:t>优先采购向我国企业转让技术、与我国企业签订消化吸收再创新方案的供应商的进口产品</w:t>
      </w:r>
      <w:r>
        <w:rPr>
          <w:rFonts w:hint="eastAsia" w:ascii="宋体" w:hAnsi="宋体" w:eastAsia="宋体" w:cs="宋体"/>
          <w:sz w:val="24"/>
          <w:szCs w:val="24"/>
        </w:rPr>
        <w:t>。</w:t>
      </w:r>
    </w:p>
    <w:p>
      <w:pPr>
        <w:wordWrap/>
        <w:spacing w:line="600" w:lineRule="exact"/>
        <w:ind w:firstLine="240" w:firstLineChars="100"/>
        <w:textAlignment w:val="auto"/>
        <w:rPr>
          <w:rFonts w:hint="eastAsia" w:ascii="宋体" w:hAnsi="宋体" w:eastAsia="宋体" w:cs="宋体"/>
          <w:sz w:val="24"/>
          <w:szCs w:val="24"/>
        </w:rPr>
      </w:pPr>
      <w:r>
        <w:rPr>
          <w:rFonts w:hint="eastAsia" w:ascii="宋体" w:hAnsi="宋体" w:cs="宋体"/>
          <w:sz w:val="24"/>
          <w:szCs w:val="24"/>
          <w:lang w:val="en-US" w:eastAsia="zh-CN"/>
        </w:rPr>
        <w:t xml:space="preserve">  </w:t>
      </w:r>
      <w:r>
        <w:rPr>
          <w:rFonts w:hint="eastAsia" w:ascii="宋体" w:hAnsi="宋体" w:eastAsia="宋体" w:cs="宋体"/>
          <w:sz w:val="24"/>
          <w:szCs w:val="24"/>
        </w:rPr>
        <w:t>3.2 支持绿色发展</w:t>
      </w:r>
    </w:p>
    <w:p>
      <w:pPr>
        <w:wordWrap/>
        <w:spacing w:line="600" w:lineRule="exact"/>
        <w:ind w:firstLine="480" w:firstLineChars="200"/>
        <w:textAlignment w:val="auto"/>
        <w:rPr>
          <w:rFonts w:hint="eastAsia" w:ascii="宋体" w:hAnsi="宋体" w:eastAsia="宋体" w:cs="宋体"/>
          <w:b/>
          <w:sz w:val="24"/>
          <w:szCs w:val="24"/>
        </w:rPr>
      </w:pPr>
      <w:r>
        <w:rPr>
          <w:rFonts w:hint="eastAsia" w:ascii="宋体" w:hAnsi="宋体" w:eastAsia="宋体" w:cs="宋体"/>
          <w:sz w:val="24"/>
          <w:szCs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eastAsia="宋体" w:cs="宋体"/>
          <w:b/>
          <w:bCs/>
          <w:sz w:val="24"/>
          <w:szCs w:val="24"/>
        </w:rPr>
        <w:t>●</w:t>
      </w:r>
      <w:r>
        <w:rPr>
          <w:rFonts w:hint="eastAsia" w:ascii="宋体" w:hAnsi="宋体" w:eastAsia="宋体" w:cs="宋体"/>
          <w:b/>
          <w:sz w:val="24"/>
          <w:szCs w:val="24"/>
        </w:rPr>
        <w:t>采购人拟采购的产品属于政府强制采购的节能产品品目清单范围的，投标人相应的投标产品未获得国家确定的认证机构出具的、处于有效期之内的节能产品认证证书的，投标无效。</w:t>
      </w:r>
    </w:p>
    <w:p>
      <w:pPr>
        <w:wordWrap/>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3.2.2 修缮、装修类项目采购建材的，采购人应将绿色建筑和绿色建材性能、指标等作为实质性条件纳入招标文件和合同。</w:t>
      </w:r>
    </w:p>
    <w:p>
      <w:pPr>
        <w:wordWrap/>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宋体" w:hAnsi="宋体" w:eastAsia="宋体" w:cs="宋体"/>
          <w:sz w:val="24"/>
          <w:szCs w:val="24"/>
          <w:highlight w:val="none"/>
        </w:rPr>
        <w:t>鼓励采购单位优先采购秸秆环保板材等资源综合利用产品。鼓励采购单位优先采购绿色物流配送服务、提供新能源交通工具的租赁服务。</w:t>
      </w:r>
    </w:p>
    <w:p>
      <w:pPr>
        <w:wordWrap/>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highlight w:val="none"/>
        </w:rPr>
        <w:t>3.2.4 鼓励供应商在参加政府采购过程中开展绿色设计、选择绿色材料、打造绿色制造工艺、开展绿色运输、做好废弃产品回收处理，实现产品全周期的绿色环保。鼓励采购单位对其提高预付款比例、免收履约保证金。</w:t>
      </w:r>
    </w:p>
    <w:p>
      <w:pPr>
        <w:wordWrap/>
        <w:spacing w:line="600" w:lineRule="exact"/>
        <w:ind w:firstLine="240" w:firstLineChars="100"/>
        <w:textAlignment w:val="auto"/>
        <w:rPr>
          <w:rFonts w:hint="eastAsia" w:ascii="宋体" w:hAnsi="宋体" w:eastAsia="宋体" w:cs="宋体"/>
          <w:sz w:val="24"/>
          <w:szCs w:val="24"/>
        </w:rPr>
      </w:pPr>
      <w:r>
        <w:rPr>
          <w:rFonts w:hint="eastAsia" w:ascii="宋体" w:hAnsi="宋体" w:cs="宋体"/>
          <w:sz w:val="24"/>
          <w:szCs w:val="24"/>
          <w:lang w:val="en-US" w:eastAsia="zh-CN"/>
        </w:rPr>
        <w:t xml:space="preserve">  </w:t>
      </w:r>
      <w:r>
        <w:rPr>
          <w:rFonts w:hint="eastAsia" w:ascii="宋体" w:hAnsi="宋体" w:eastAsia="宋体" w:cs="宋体"/>
          <w:sz w:val="24"/>
          <w:szCs w:val="24"/>
        </w:rPr>
        <w:t>3.3支持中小企业发展</w:t>
      </w:r>
    </w:p>
    <w:p>
      <w:pPr>
        <w:wordWrap/>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wordWrap/>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符合中小企业划分标准的个体工商户，在政府采购活动中视同中小企业。</w:t>
      </w:r>
    </w:p>
    <w:p>
      <w:pPr>
        <w:widowControl/>
        <w:wordWrap/>
        <w:spacing w:line="60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bCs/>
          <w:sz w:val="24"/>
          <w:szCs w:val="24"/>
        </w:rPr>
        <w:t>3.3.2</w:t>
      </w:r>
      <w:r>
        <w:rPr>
          <w:rFonts w:hint="eastAsia" w:ascii="宋体" w:hAnsi="宋体" w:eastAsia="宋体" w:cs="宋体"/>
          <w:kern w:val="0"/>
          <w:sz w:val="24"/>
          <w:szCs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wordWrap/>
        <w:spacing w:line="600" w:lineRule="exact"/>
        <w:ind w:firstLine="480" w:firstLineChars="200"/>
        <w:jc w:val="left"/>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rPr>
        <w:t>以联合体形式参加政府采购活动，联合体各方均为中小企业的，联合体视同中小企</w:t>
      </w:r>
      <w:r>
        <w:rPr>
          <w:rFonts w:hint="eastAsia" w:ascii="宋体" w:hAnsi="宋体" w:eastAsia="宋体" w:cs="宋体"/>
          <w:kern w:val="0"/>
          <w:sz w:val="24"/>
          <w:szCs w:val="24"/>
          <w:highlight w:val="none"/>
        </w:rPr>
        <w:t>业。其中，联合体各方均为小微企业的，联合体视同小微企业。</w:t>
      </w:r>
    </w:p>
    <w:p>
      <w:pPr>
        <w:wordWrap/>
        <w:spacing w:line="6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3.3.3对于未预留份额专门面向中小企业的政府采购服务项目，以及预留份额政府采购服务项目中的非预留部分标项，对小型和微型企业的投标报价给予</w:t>
      </w:r>
      <w:r>
        <w:rPr>
          <w:rFonts w:hint="eastAsia" w:ascii="宋体" w:hAnsi="宋体" w:cs="宋体"/>
          <w:sz w:val="24"/>
          <w:szCs w:val="24"/>
          <w:highlight w:val="none"/>
          <w:lang w:val="en-US" w:eastAsia="zh-CN"/>
        </w:rPr>
        <w:t>10%-</w:t>
      </w:r>
      <w:r>
        <w:rPr>
          <w:rFonts w:hint="eastAsia" w:ascii="宋体" w:hAnsi="宋体" w:eastAsia="宋体" w:cs="宋体"/>
          <w:sz w:val="24"/>
          <w:szCs w:val="24"/>
          <w:highlight w:val="none"/>
        </w:rPr>
        <w:t>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rPr>
        <w:t>6%的扣除，用扣除后的价格参加评审。组成联合体或者接受分包的小微企业与联合体内其他企业、分包企业之间存在直接控股、管理关系的，不享受价格扣除优惠政策。</w:t>
      </w:r>
    </w:p>
    <w:p>
      <w:pPr>
        <w:wordWrap/>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3.3.4符合《关于促进残疾人就业政府采购政策的通知》（财库〔2017〕141号）规定的条件并提供《残疾人福利性单位声明函》（附件1）的残疾人福利性单位视同小型、微型企业；</w:t>
      </w:r>
    </w:p>
    <w:p>
      <w:pPr>
        <w:wordWrap/>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wordWrap/>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wordWrap/>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3.3.7中小企业享受扶持政策获得政府采购合同的，小微企业不得将合同分包给大中型企业，中型企业不得将合同分包给大型企业。</w:t>
      </w:r>
    </w:p>
    <w:p>
      <w:pPr>
        <w:wordWrap/>
        <w:spacing w:line="600" w:lineRule="exact"/>
        <w:ind w:firstLine="240" w:firstLineChars="100"/>
        <w:textAlignment w:val="auto"/>
        <w:rPr>
          <w:rFonts w:hint="eastAsia" w:ascii="宋体" w:hAnsi="宋体" w:eastAsia="宋体" w:cs="宋体"/>
          <w:sz w:val="24"/>
          <w:szCs w:val="24"/>
        </w:rPr>
      </w:pPr>
      <w:r>
        <w:rPr>
          <w:rFonts w:hint="eastAsia" w:ascii="宋体" w:hAnsi="宋体" w:cs="宋体"/>
          <w:sz w:val="24"/>
          <w:szCs w:val="24"/>
          <w:lang w:val="en-US" w:eastAsia="zh-CN"/>
        </w:rPr>
        <w:t xml:space="preserve">  </w:t>
      </w:r>
      <w:r>
        <w:rPr>
          <w:rFonts w:hint="eastAsia" w:ascii="宋体" w:hAnsi="宋体" w:eastAsia="宋体" w:cs="宋体"/>
          <w:sz w:val="24"/>
          <w:szCs w:val="24"/>
        </w:rPr>
        <w:t>3.4</w:t>
      </w:r>
      <w:r>
        <w:rPr>
          <w:rFonts w:hint="eastAsia" w:ascii="宋体" w:hAnsi="宋体" w:eastAsia="宋体" w:cs="宋体"/>
          <w:bCs/>
          <w:sz w:val="24"/>
          <w:szCs w:val="24"/>
        </w:rPr>
        <w:t>支持创新发展</w:t>
      </w:r>
    </w:p>
    <w:p>
      <w:pPr>
        <w:wordWrap/>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3.4.1 采购人优先采购被认定为首台套产品和“制造精品”的自主创新产品。</w:t>
      </w:r>
    </w:p>
    <w:p>
      <w:pPr>
        <w:wordWrap/>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wordWrap/>
        <w:spacing w:line="600" w:lineRule="exact"/>
        <w:textAlignment w:val="auto"/>
        <w:rPr>
          <w:rFonts w:hint="eastAsia" w:ascii="宋体" w:hAnsi="宋体" w:eastAsia="宋体" w:cs="宋体"/>
          <w:sz w:val="24"/>
          <w:szCs w:val="24"/>
        </w:rPr>
      </w:pPr>
      <w:r>
        <w:rPr>
          <w:rFonts w:hint="eastAsia" w:ascii="宋体" w:hAnsi="宋体" w:cs="宋体"/>
          <w:sz w:val="24"/>
          <w:szCs w:val="24"/>
          <w:lang w:val="en-US" w:eastAsia="zh-CN"/>
        </w:rPr>
        <w:t xml:space="preserve">    </w:t>
      </w:r>
      <w:r>
        <w:rPr>
          <w:rFonts w:hint="eastAsia" w:ascii="宋体" w:hAnsi="宋体" w:eastAsia="宋体" w:cs="宋体"/>
          <w:sz w:val="24"/>
          <w:szCs w:val="24"/>
        </w:rPr>
        <w:t>3.5平等对待内外资企业和符合条件的破产重整企业</w:t>
      </w:r>
    </w:p>
    <w:p>
      <w:pPr>
        <w:wordWrap/>
        <w:spacing w:line="600" w:lineRule="exact"/>
        <w:ind w:firstLine="240" w:firstLineChars="100"/>
        <w:textAlignment w:val="auto"/>
        <w:rPr>
          <w:rFonts w:hint="eastAsia" w:ascii="宋体" w:hAnsi="宋体" w:eastAsia="宋体" w:cs="宋体"/>
          <w:b/>
          <w:sz w:val="24"/>
          <w:szCs w:val="24"/>
        </w:rPr>
      </w:pPr>
      <w:r>
        <w:rPr>
          <w:rFonts w:hint="eastAsia" w:ascii="宋体" w:hAnsi="宋体" w:cs="宋体"/>
          <w:sz w:val="24"/>
          <w:szCs w:val="24"/>
          <w:lang w:val="en-US" w:eastAsia="zh-CN"/>
        </w:rPr>
        <w:t xml:space="preserve">  </w:t>
      </w:r>
      <w:r>
        <w:rPr>
          <w:rFonts w:hint="eastAsia" w:ascii="宋体" w:hAnsi="宋体" w:eastAsia="宋体" w:cs="宋体"/>
          <w:sz w:val="24"/>
          <w:szCs w:val="24"/>
        </w:rPr>
        <w:t>平等对待内外资企业和符合条件的破产重整企业，切实保障企业公平竞争，平等维护企业的合法利益。</w:t>
      </w:r>
      <w:r>
        <w:rPr>
          <w:rFonts w:hint="eastAsia" w:ascii="宋体" w:hAnsi="宋体" w:eastAsia="宋体" w:cs="宋体"/>
          <w:sz w:val="24"/>
          <w:szCs w:val="24"/>
        </w:rPr>
        <w:cr/>
      </w:r>
      <w:r>
        <w:rPr>
          <w:rFonts w:hint="eastAsia" w:ascii="宋体" w:hAnsi="宋体" w:cs="宋体"/>
          <w:sz w:val="24"/>
          <w:szCs w:val="24"/>
          <w:lang w:val="en-US" w:eastAsia="zh-CN"/>
        </w:rPr>
        <w:t xml:space="preserve">   </w:t>
      </w:r>
      <w:r>
        <w:rPr>
          <w:rFonts w:hint="eastAsia" w:ascii="宋体" w:hAnsi="宋体" w:eastAsia="宋体" w:cs="宋体"/>
          <w:b/>
          <w:sz w:val="24"/>
          <w:szCs w:val="24"/>
        </w:rPr>
        <w:t>4. 询问、质疑、投诉</w:t>
      </w:r>
    </w:p>
    <w:p>
      <w:pPr>
        <w:wordWrap/>
        <w:autoSpaceDE w:val="0"/>
        <w:autoSpaceDN w:val="0"/>
        <w:spacing w:line="600" w:lineRule="exact"/>
        <w:ind w:firstLine="480" w:firstLineChars="200"/>
        <w:jc w:val="left"/>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wordWrap/>
        <w:autoSpaceDE w:val="0"/>
        <w:autoSpaceDN w:val="0"/>
        <w:spacing w:line="600" w:lineRule="exact"/>
        <w:ind w:firstLine="480" w:firstLineChars="200"/>
        <w:jc w:val="left"/>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4.2供应商询问</w:t>
      </w:r>
    </w:p>
    <w:p>
      <w:pPr>
        <w:wordWrap/>
        <w:autoSpaceDE w:val="0"/>
        <w:autoSpaceDN w:val="0"/>
        <w:spacing w:line="600" w:lineRule="exact"/>
        <w:ind w:firstLine="480" w:firstLineChars="200"/>
        <w:jc w:val="left"/>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wordWrap/>
        <w:autoSpaceDE w:val="0"/>
        <w:autoSpaceDN w:val="0"/>
        <w:spacing w:line="600" w:lineRule="exact"/>
        <w:ind w:firstLine="240" w:firstLineChars="100"/>
        <w:jc w:val="left"/>
        <w:textAlignment w:val="auto"/>
        <w:rPr>
          <w:rFonts w:hint="eastAsia" w:ascii="宋体" w:hAnsi="宋体" w:eastAsia="宋体" w:cs="宋体"/>
          <w:kern w:val="0"/>
          <w:sz w:val="24"/>
          <w:szCs w:val="24"/>
          <w:lang w:val="zh-CN"/>
        </w:rPr>
      </w:pPr>
      <w:r>
        <w:rPr>
          <w:rFonts w:hint="eastAsia" w:ascii="宋体" w:hAnsi="宋体" w:cs="宋体"/>
          <w:kern w:val="0"/>
          <w:sz w:val="24"/>
          <w:szCs w:val="24"/>
          <w:lang w:val="en-US" w:eastAsia="zh-CN"/>
        </w:rPr>
        <w:t xml:space="preserve">  </w:t>
      </w:r>
      <w:r>
        <w:rPr>
          <w:rFonts w:hint="eastAsia" w:ascii="宋体" w:hAnsi="宋体" w:eastAsia="宋体" w:cs="宋体"/>
          <w:kern w:val="0"/>
          <w:sz w:val="24"/>
          <w:szCs w:val="24"/>
          <w:lang w:val="zh-CN"/>
        </w:rPr>
        <w:t>4.3供应商质疑</w:t>
      </w:r>
    </w:p>
    <w:p>
      <w:pPr>
        <w:pStyle w:val="36"/>
        <w:wordWrap/>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kern w:val="0"/>
          <w:sz w:val="24"/>
          <w:szCs w:val="24"/>
          <w:lang w:val="zh-CN"/>
        </w:rPr>
        <w:t>4.3</w:t>
      </w:r>
      <w:r>
        <w:rPr>
          <w:rFonts w:hint="eastAsia" w:ascii="宋体" w:hAnsi="宋体" w:eastAsia="宋体" w:cs="宋体"/>
          <w:sz w:val="24"/>
          <w:szCs w:val="24"/>
        </w:rPr>
        <w:t>.1提出质疑的供应商应当是参与所质疑项目采购活动的供应商。潜在供应商已依法获取其可质疑的招标文件的，可以对该文件提出质疑。</w:t>
      </w:r>
    </w:p>
    <w:p>
      <w:pPr>
        <w:pStyle w:val="36"/>
        <w:wordWrap/>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kern w:val="0"/>
          <w:sz w:val="24"/>
          <w:szCs w:val="24"/>
          <w:lang w:val="zh-CN"/>
        </w:rPr>
        <w:t>4.3</w:t>
      </w:r>
      <w:r>
        <w:rPr>
          <w:rFonts w:hint="eastAsia" w:ascii="宋体" w:hAnsi="宋体" w:eastAsia="宋体" w:cs="宋体"/>
          <w:sz w:val="24"/>
          <w:szCs w:val="24"/>
        </w:rPr>
        <w:t>.2供应商认为招标文件、采购过程和中标结果使自己的权益受到损害的，可以在知道或者应知其权益受到损害之日起七个工作日内，以书面形式向采购人或者</w:t>
      </w:r>
      <w:r>
        <w:rPr>
          <w:rFonts w:hint="eastAsia" w:ascii="宋体" w:hAnsi="宋体" w:eastAsia="宋体" w:cs="宋体"/>
          <w:sz w:val="24"/>
          <w:szCs w:val="24"/>
          <w:lang w:eastAsia="zh-CN"/>
        </w:rPr>
        <w:t>采购代理机构</w:t>
      </w:r>
      <w:r>
        <w:rPr>
          <w:rFonts w:hint="eastAsia" w:ascii="宋体" w:hAnsi="宋体" w:eastAsia="宋体" w:cs="宋体"/>
          <w:sz w:val="24"/>
          <w:szCs w:val="24"/>
        </w:rPr>
        <w:t>提出质疑，否则，采购人或者</w:t>
      </w:r>
      <w:r>
        <w:rPr>
          <w:rFonts w:hint="eastAsia" w:ascii="宋体" w:hAnsi="宋体" w:eastAsia="宋体" w:cs="宋体"/>
          <w:sz w:val="24"/>
          <w:szCs w:val="24"/>
          <w:lang w:eastAsia="zh-CN"/>
        </w:rPr>
        <w:t>采购代理机构</w:t>
      </w:r>
      <w:r>
        <w:rPr>
          <w:rFonts w:hint="eastAsia" w:ascii="宋体" w:hAnsi="宋体" w:eastAsia="宋体" w:cs="宋体"/>
          <w:sz w:val="24"/>
          <w:szCs w:val="24"/>
        </w:rPr>
        <w:t>不予受理：</w:t>
      </w:r>
    </w:p>
    <w:p>
      <w:pPr>
        <w:pStyle w:val="5"/>
        <w:wordWrap/>
        <w:spacing w:line="600" w:lineRule="exact"/>
        <w:ind w:firstLine="480" w:firstLineChars="200"/>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4.3.2.1对招标文件提出质疑的，质疑期限为供应商获得招标文件之日或者招标文件公告期限届满之日起计算。</w:t>
      </w:r>
    </w:p>
    <w:p>
      <w:pPr>
        <w:pStyle w:val="36"/>
        <w:wordWrap/>
        <w:spacing w:line="600" w:lineRule="exact"/>
        <w:ind w:left="479" w:leftChars="228"/>
        <w:textAlignment w:val="auto"/>
        <w:rPr>
          <w:rFonts w:hint="eastAsia" w:ascii="宋体" w:hAnsi="宋体" w:eastAsia="宋体" w:cs="宋体"/>
          <w:sz w:val="24"/>
          <w:szCs w:val="24"/>
        </w:rPr>
      </w:pPr>
      <w:r>
        <w:rPr>
          <w:rFonts w:hint="eastAsia" w:ascii="宋体" w:hAnsi="宋体" w:eastAsia="宋体" w:cs="宋体"/>
          <w:sz w:val="24"/>
          <w:szCs w:val="24"/>
        </w:rPr>
        <w:t>4.3.2.2对采购过程提出质疑的，质疑期限为各采购程序环节结束之日起计算。4.3.2.3对采购结果提出质疑的，质疑期限自采购结果公告期限届满之日起计算。</w:t>
      </w:r>
    </w:p>
    <w:p>
      <w:pPr>
        <w:pStyle w:val="36"/>
        <w:wordWrap/>
        <w:spacing w:line="600" w:lineRule="exact"/>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4.3.3</w:t>
      </w:r>
      <w:r>
        <w:rPr>
          <w:rFonts w:hint="eastAsia" w:ascii="宋体" w:hAnsi="宋体" w:eastAsia="宋体" w:cs="宋体"/>
          <w:sz w:val="24"/>
          <w:szCs w:val="24"/>
        </w:rPr>
        <w:t>供应商提出质疑应当提交质疑函和必要的证明材料。质疑函应当包括下列内容：</w:t>
      </w:r>
    </w:p>
    <w:p>
      <w:pPr>
        <w:pStyle w:val="36"/>
        <w:wordWrap/>
        <w:spacing w:line="600" w:lineRule="exact"/>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4.3.3.1供应商的姓名或者名称、地址、邮编、联系人及联系电话；</w:t>
      </w:r>
    </w:p>
    <w:p>
      <w:pPr>
        <w:pStyle w:val="36"/>
        <w:wordWrap/>
        <w:spacing w:line="600" w:lineRule="exact"/>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4.3.3.2质疑项目的名称、编号；</w:t>
      </w:r>
    </w:p>
    <w:p>
      <w:pPr>
        <w:pStyle w:val="36"/>
        <w:wordWrap/>
        <w:spacing w:line="600" w:lineRule="exact"/>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4.3.3.3具体、明确的质疑事项和与质疑事项相关的请求；</w:t>
      </w:r>
    </w:p>
    <w:p>
      <w:pPr>
        <w:pStyle w:val="36"/>
        <w:wordWrap/>
        <w:spacing w:line="600" w:lineRule="exact"/>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4.3.3.4事实依据；</w:t>
      </w:r>
    </w:p>
    <w:p>
      <w:pPr>
        <w:pStyle w:val="36"/>
        <w:wordWrap/>
        <w:spacing w:line="600" w:lineRule="exact"/>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4.3.3.5必要的法律依据；</w:t>
      </w:r>
    </w:p>
    <w:p>
      <w:pPr>
        <w:pStyle w:val="36"/>
        <w:wordWrap/>
        <w:spacing w:line="600" w:lineRule="exact"/>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4.3.3.6提出质疑的日期。</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cs="宋体"/>
          <w:sz w:val="24"/>
          <w:szCs w:val="24"/>
          <w:lang w:val="en-US" w:eastAsia="zh-CN"/>
        </w:rPr>
        <w:t xml:space="preserve">    </w:t>
      </w:r>
      <w:r>
        <w:rPr>
          <w:rFonts w:hint="eastAsia" w:ascii="宋体" w:hAnsi="宋体" w:eastAsia="宋体" w:cs="宋体"/>
          <w:sz w:val="24"/>
          <w:szCs w:val="24"/>
        </w:rPr>
        <w:t>供应商提交的质疑函需一式三份。供应商为自然人的，应当由本人签字；供应商为法人或者其他组织的，应当由法定代表人、主要负责人，或者其授权代表签字或者盖章，并加盖公章。</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cs="宋体"/>
          <w:sz w:val="24"/>
          <w:szCs w:val="24"/>
          <w:lang w:val="en-US" w:eastAsia="zh-CN"/>
        </w:rPr>
        <w:t xml:space="preserve">    </w:t>
      </w:r>
      <w:r>
        <w:rPr>
          <w:rFonts w:hint="eastAsia" w:ascii="宋体" w:hAnsi="宋体" w:eastAsia="宋体" w:cs="宋体"/>
          <w:sz w:val="24"/>
          <w:szCs w:val="24"/>
        </w:rPr>
        <w:t>质疑函范本及制作说明详见附件2。</w:t>
      </w:r>
    </w:p>
    <w:p>
      <w:pPr>
        <w:widowControl w:val="0"/>
        <w:wordWrap/>
        <w:adjustRightInd w:val="0"/>
        <w:snapToGrid/>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4.3.4对同一采购程序环节的质疑，供应商须在法定质疑期内一次性提出。</w:t>
      </w:r>
    </w:p>
    <w:p>
      <w:pPr>
        <w:widowControl w:val="0"/>
        <w:wordWrap/>
        <w:adjustRightInd w:val="0"/>
        <w:snapToGrid/>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zh-CN"/>
        </w:rPr>
        <w:t>4.3</w:t>
      </w:r>
      <w:r>
        <w:rPr>
          <w:rFonts w:hint="eastAsia" w:ascii="宋体" w:hAnsi="宋体" w:eastAsia="宋体" w:cs="宋体"/>
          <w:sz w:val="24"/>
          <w:szCs w:val="24"/>
        </w:rPr>
        <w:t>.5采购人或者</w:t>
      </w:r>
      <w:r>
        <w:rPr>
          <w:rFonts w:hint="eastAsia" w:ascii="宋体" w:hAnsi="宋体" w:eastAsia="宋体" w:cs="宋体"/>
          <w:sz w:val="24"/>
          <w:szCs w:val="24"/>
          <w:lang w:eastAsia="zh-CN"/>
        </w:rPr>
        <w:t>采购代理机构</w:t>
      </w:r>
      <w:r>
        <w:rPr>
          <w:rFonts w:hint="eastAsia" w:ascii="宋体" w:hAnsi="宋体" w:eastAsia="宋体" w:cs="宋体"/>
          <w:sz w:val="24"/>
          <w:szCs w:val="24"/>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ascii="宋体" w:hAnsi="宋体" w:eastAsia="宋体" w:cs="宋体"/>
          <w:sz w:val="24"/>
          <w:szCs w:val="24"/>
          <w:lang w:eastAsia="zh-CN"/>
        </w:rPr>
        <w:t>采购代理机构</w:t>
      </w:r>
      <w:r>
        <w:rPr>
          <w:rFonts w:hint="eastAsia" w:ascii="宋体" w:hAnsi="宋体" w:eastAsia="宋体" w:cs="宋体"/>
          <w:sz w:val="24"/>
          <w:szCs w:val="24"/>
        </w:rPr>
        <w:t>在质疑回复后5个工作日内，在浙江政府采购网的“其他公告”栏目公开质疑答复，答复内容应当完整。质疑函作为附件上传。</w:t>
      </w:r>
    </w:p>
    <w:p>
      <w:pPr>
        <w:widowControl w:val="0"/>
        <w:wordWrap/>
        <w:adjustRightInd w:val="0"/>
        <w:snapToGrid/>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zh-CN"/>
        </w:rPr>
        <w:t>4.3</w:t>
      </w:r>
      <w:r>
        <w:rPr>
          <w:rFonts w:hint="eastAsia" w:ascii="宋体" w:hAnsi="宋体" w:eastAsia="宋体" w:cs="宋体"/>
          <w:sz w:val="24"/>
          <w:szCs w:val="24"/>
        </w:rPr>
        <w:t>.6询问或者质疑事项可能影响采购结果的，采购人应当暂停签订合同，已经签订合同的，应当中止履行合同。</w:t>
      </w:r>
    </w:p>
    <w:p>
      <w:pPr>
        <w:widowControl w:val="0"/>
        <w:wordWrap/>
        <w:adjustRightInd w:val="0"/>
        <w:snapToGrid/>
        <w:spacing w:line="600" w:lineRule="exact"/>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4.4供应商投诉</w:t>
      </w:r>
    </w:p>
    <w:p>
      <w:pPr>
        <w:widowControl w:val="0"/>
        <w:wordWrap/>
        <w:adjustRightInd w:val="0"/>
        <w:snapToGrid/>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4.4.1质疑供应商对采购人、</w:t>
      </w:r>
      <w:r>
        <w:rPr>
          <w:rFonts w:hint="eastAsia" w:ascii="宋体" w:hAnsi="宋体" w:eastAsia="宋体" w:cs="宋体"/>
          <w:sz w:val="24"/>
          <w:szCs w:val="24"/>
          <w:lang w:eastAsia="zh-CN"/>
        </w:rPr>
        <w:t>采购代理机构</w:t>
      </w:r>
      <w:r>
        <w:rPr>
          <w:rFonts w:hint="eastAsia" w:ascii="宋体" w:hAnsi="宋体" w:eastAsia="宋体" w:cs="宋体"/>
          <w:sz w:val="24"/>
          <w:szCs w:val="24"/>
        </w:rPr>
        <w:t>的答复不满意或者采购人、</w:t>
      </w:r>
      <w:r>
        <w:rPr>
          <w:rFonts w:hint="eastAsia" w:ascii="宋体" w:hAnsi="宋体" w:eastAsia="宋体" w:cs="宋体"/>
          <w:sz w:val="24"/>
          <w:szCs w:val="24"/>
          <w:lang w:eastAsia="zh-CN"/>
        </w:rPr>
        <w:t>采购代理机构</w:t>
      </w:r>
      <w:r>
        <w:rPr>
          <w:rFonts w:hint="eastAsia" w:ascii="宋体" w:hAnsi="宋体" w:eastAsia="宋体" w:cs="宋体"/>
          <w:sz w:val="24"/>
          <w:szCs w:val="24"/>
        </w:rPr>
        <w:t>未在规定的时间内作出答复的，可以在答复期满后十五个工作日内向同级政府采购监督管理部门提出投诉。</w:t>
      </w:r>
    </w:p>
    <w:p>
      <w:pPr>
        <w:widowControl w:val="0"/>
        <w:wordWrap/>
        <w:adjustRightInd w:val="0"/>
        <w:snapToGrid/>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4.4.</w:t>
      </w:r>
      <w:r>
        <w:rPr>
          <w:rFonts w:hint="eastAsia" w:ascii="宋体" w:hAnsi="宋体" w:eastAsia="宋体" w:cs="宋体"/>
          <w:sz w:val="24"/>
          <w:szCs w:val="24"/>
          <w:lang w:val="zh-CN"/>
        </w:rPr>
        <w:t>2</w:t>
      </w:r>
      <w:r>
        <w:rPr>
          <w:rFonts w:hint="eastAsia" w:ascii="宋体" w:hAnsi="宋体" w:eastAsia="宋体" w:cs="宋体"/>
          <w:sz w:val="24"/>
          <w:szCs w:val="24"/>
        </w:rPr>
        <w:t>供应商投诉的事项不得超出已质疑事项的范围，基于质疑答复内容提出的投诉事项除外。</w:t>
      </w:r>
    </w:p>
    <w:p>
      <w:pPr>
        <w:widowControl w:val="0"/>
        <w:wordWrap/>
        <w:adjustRightInd w:val="0"/>
        <w:snapToGrid/>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4.4.3供应商投诉应当有明确的请求和必要的证明材料。</w:t>
      </w:r>
    </w:p>
    <w:p>
      <w:pPr>
        <w:widowControl w:val="0"/>
        <w:wordWrap/>
        <w:adjustRightInd w:val="0"/>
        <w:snapToGrid/>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4.4.4以联合体形式参加政府采购活动的，其投诉应当由组成联合体的所有供应商共同提出。</w:t>
      </w:r>
    </w:p>
    <w:p>
      <w:pPr>
        <w:widowControl w:val="0"/>
        <w:wordWrap/>
        <w:adjustRightInd w:val="0"/>
        <w:snapToGrid/>
        <w:spacing w:line="6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4.4.5</w:t>
      </w:r>
      <w:r>
        <w:rPr>
          <w:rFonts w:hint="eastAsia" w:ascii="宋体" w:hAnsi="宋体" w:cs="宋体"/>
          <w:sz w:val="24"/>
          <w:szCs w:val="24"/>
          <w:highlight w:val="none"/>
          <w:lang w:eastAsia="zh-CN"/>
        </w:rPr>
        <w:t>余杭</w:t>
      </w:r>
      <w:r>
        <w:rPr>
          <w:rFonts w:hint="eastAsia" w:ascii="宋体" w:hAnsi="宋体" w:eastAsia="宋体" w:cs="宋体"/>
          <w:sz w:val="24"/>
          <w:szCs w:val="24"/>
          <w:highlight w:val="none"/>
        </w:rPr>
        <w:t>区政府采购项目投诉材料可寄送至</w:t>
      </w:r>
      <w:r>
        <w:rPr>
          <w:rFonts w:hint="eastAsia" w:ascii="宋体" w:hAnsi="宋体" w:cs="宋体"/>
          <w:sz w:val="24"/>
          <w:szCs w:val="24"/>
          <w:highlight w:val="none"/>
          <w:lang w:eastAsia="zh-CN"/>
        </w:rPr>
        <w:t>余杭</w:t>
      </w:r>
      <w:r>
        <w:rPr>
          <w:rFonts w:hint="eastAsia" w:ascii="宋体" w:hAnsi="宋体" w:eastAsia="宋体" w:cs="宋体"/>
          <w:sz w:val="24"/>
          <w:szCs w:val="24"/>
          <w:highlight w:val="none"/>
        </w:rPr>
        <w:t>区政府采购办公室，地址：</w:t>
      </w:r>
      <w:r>
        <w:rPr>
          <w:rFonts w:hint="eastAsia" w:ascii="宋体" w:hAnsi="宋体" w:cs="宋体"/>
          <w:sz w:val="24"/>
        </w:rPr>
        <w:t>杭州市余杭区文一西路1500号8号楼1201室</w:t>
      </w:r>
      <w:r>
        <w:rPr>
          <w:rFonts w:hint="eastAsia" w:ascii="宋体" w:hAnsi="宋体" w:eastAsia="宋体" w:cs="宋体"/>
          <w:sz w:val="24"/>
          <w:szCs w:val="24"/>
          <w:highlight w:val="none"/>
        </w:rPr>
        <w:t>，收件人：</w:t>
      </w:r>
      <w:r>
        <w:rPr>
          <w:rFonts w:hint="eastAsia" w:ascii="宋体" w:hAnsi="宋体" w:cs="宋体"/>
          <w:sz w:val="24"/>
          <w:szCs w:val="24"/>
          <w:highlight w:val="none"/>
          <w:lang w:eastAsia="zh-CN"/>
        </w:rPr>
        <w:t>储女士</w:t>
      </w:r>
      <w:r>
        <w:rPr>
          <w:rFonts w:hint="eastAsia" w:ascii="宋体" w:hAnsi="宋体" w:eastAsia="宋体" w:cs="宋体"/>
          <w:sz w:val="24"/>
          <w:szCs w:val="24"/>
          <w:highlight w:val="none"/>
        </w:rPr>
        <w:t>，电话：</w:t>
      </w:r>
      <w:r>
        <w:rPr>
          <w:rFonts w:hint="eastAsia" w:ascii="宋体" w:hAnsi="宋体" w:cs="宋体"/>
          <w:sz w:val="24"/>
        </w:rPr>
        <w:t>0571-88728858</w:t>
      </w:r>
      <w:r>
        <w:rPr>
          <w:rFonts w:hint="eastAsia" w:ascii="宋体" w:hAnsi="宋体" w:eastAsia="宋体" w:cs="宋体"/>
          <w:sz w:val="24"/>
          <w:szCs w:val="24"/>
          <w:highlight w:val="none"/>
        </w:rPr>
        <w:t>。</w:t>
      </w:r>
    </w:p>
    <w:p>
      <w:pPr>
        <w:widowControl w:val="0"/>
        <w:wordWrap/>
        <w:adjustRightInd w:val="0"/>
        <w:snapToGrid/>
        <w:spacing w:line="60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投诉书范本及制作说明详见附件3。</w:t>
      </w:r>
    </w:p>
    <w:p>
      <w:pPr>
        <w:pStyle w:val="85"/>
        <w:snapToGrid w:val="0"/>
        <w:spacing w:before="0"/>
        <w:ind w:firstLine="360"/>
        <w:rPr>
          <w:rFonts w:hint="eastAsia" w:ascii="宋体" w:hAnsi="宋体" w:eastAsia="宋体" w:cs="宋体"/>
          <w:sz w:val="18"/>
          <w:szCs w:val="18"/>
        </w:rPr>
      </w:pPr>
    </w:p>
    <w:p>
      <w:pPr>
        <w:adjustRightInd/>
        <w:spacing w:line="360" w:lineRule="auto"/>
        <w:jc w:val="center"/>
        <w:outlineLvl w:val="0"/>
        <w:rPr>
          <w:rFonts w:hint="eastAsia" w:ascii="宋体" w:hAnsi="宋体" w:eastAsia="宋体" w:cs="宋体"/>
          <w:b/>
          <w:sz w:val="32"/>
          <w:szCs w:val="20"/>
        </w:rPr>
      </w:pPr>
      <w:r>
        <w:rPr>
          <w:rFonts w:hint="eastAsia" w:ascii="宋体" w:hAnsi="宋体" w:eastAsia="宋体" w:cs="宋体"/>
          <w:b/>
          <w:sz w:val="32"/>
          <w:szCs w:val="20"/>
        </w:rPr>
        <w:t xml:space="preserve">      二、招标文件的构成、澄清、修改</w:t>
      </w:r>
    </w:p>
    <w:p>
      <w:pPr>
        <w:pStyle w:val="36"/>
        <w:widowControl w:val="0"/>
        <w:wordWrap/>
        <w:adjustRightInd w:val="0"/>
        <w:spacing w:line="600" w:lineRule="exact"/>
        <w:textAlignment w:val="auto"/>
        <w:rPr>
          <w:rFonts w:hint="eastAsia" w:ascii="宋体" w:hAnsi="宋体" w:eastAsia="宋体" w:cs="宋体"/>
          <w:b/>
          <w:sz w:val="24"/>
          <w:szCs w:val="24"/>
        </w:rPr>
      </w:pPr>
      <w:r>
        <w:rPr>
          <w:rFonts w:hint="eastAsia" w:hAnsi="宋体" w:cs="宋体"/>
          <w:b/>
          <w:sz w:val="24"/>
          <w:szCs w:val="24"/>
          <w:lang w:val="en-US" w:eastAsia="zh-CN"/>
        </w:rPr>
        <w:t xml:space="preserve">   </w:t>
      </w:r>
      <w:r>
        <w:rPr>
          <w:rFonts w:hint="eastAsia" w:ascii="宋体" w:hAnsi="宋体" w:eastAsia="宋体" w:cs="宋体"/>
          <w:b/>
          <w:sz w:val="24"/>
          <w:szCs w:val="24"/>
        </w:rPr>
        <w:t>5．招标文件的构成</w:t>
      </w:r>
    </w:p>
    <w:p>
      <w:pPr>
        <w:pStyle w:val="36"/>
        <w:widowControl w:val="0"/>
        <w:wordWrap/>
        <w:adjustRightInd w:val="0"/>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5.1 招标文件包括下列文件及附件：</w:t>
      </w:r>
    </w:p>
    <w:p>
      <w:pPr>
        <w:pStyle w:val="36"/>
        <w:widowControl w:val="0"/>
        <w:tabs>
          <w:tab w:val="left" w:pos="840"/>
        </w:tabs>
        <w:wordWrap/>
        <w:adjustRightInd w:val="0"/>
        <w:spacing w:line="600" w:lineRule="exact"/>
        <w:ind w:firstLine="960" w:firstLineChars="400"/>
        <w:textAlignment w:val="auto"/>
        <w:rPr>
          <w:rFonts w:hint="eastAsia" w:ascii="宋体" w:hAnsi="宋体" w:eastAsia="宋体" w:cs="宋体"/>
          <w:sz w:val="24"/>
          <w:szCs w:val="24"/>
        </w:rPr>
      </w:pPr>
      <w:r>
        <w:rPr>
          <w:rFonts w:hint="eastAsia" w:ascii="宋体" w:hAnsi="宋体" w:eastAsia="宋体" w:cs="宋体"/>
          <w:sz w:val="24"/>
          <w:szCs w:val="24"/>
        </w:rPr>
        <w:t>5.1.1招标公告；</w:t>
      </w:r>
    </w:p>
    <w:p>
      <w:pPr>
        <w:pStyle w:val="36"/>
        <w:widowControl w:val="0"/>
        <w:tabs>
          <w:tab w:val="left" w:pos="840"/>
        </w:tabs>
        <w:wordWrap/>
        <w:adjustRightInd w:val="0"/>
        <w:spacing w:line="600" w:lineRule="exact"/>
        <w:ind w:firstLine="960" w:firstLineChars="400"/>
        <w:textAlignment w:val="auto"/>
        <w:rPr>
          <w:rFonts w:hint="eastAsia" w:ascii="宋体" w:hAnsi="宋体" w:eastAsia="宋体" w:cs="宋体"/>
          <w:sz w:val="24"/>
          <w:szCs w:val="24"/>
        </w:rPr>
      </w:pPr>
      <w:r>
        <w:rPr>
          <w:rFonts w:hint="eastAsia" w:ascii="宋体" w:hAnsi="宋体" w:eastAsia="宋体" w:cs="宋体"/>
          <w:sz w:val="24"/>
          <w:szCs w:val="24"/>
        </w:rPr>
        <w:t>5.1.2投标人须知；</w:t>
      </w:r>
    </w:p>
    <w:p>
      <w:pPr>
        <w:pStyle w:val="36"/>
        <w:widowControl w:val="0"/>
        <w:tabs>
          <w:tab w:val="left" w:pos="840"/>
        </w:tabs>
        <w:wordWrap/>
        <w:adjustRightInd w:val="0"/>
        <w:spacing w:line="600" w:lineRule="exact"/>
        <w:ind w:firstLine="960" w:firstLineChars="400"/>
        <w:textAlignment w:val="auto"/>
        <w:rPr>
          <w:rFonts w:hint="eastAsia" w:ascii="宋体" w:hAnsi="宋体" w:eastAsia="宋体" w:cs="宋体"/>
          <w:sz w:val="24"/>
          <w:szCs w:val="24"/>
        </w:rPr>
      </w:pPr>
      <w:r>
        <w:rPr>
          <w:rFonts w:hint="eastAsia" w:ascii="宋体" w:hAnsi="宋体" w:eastAsia="宋体" w:cs="宋体"/>
          <w:sz w:val="24"/>
          <w:szCs w:val="24"/>
        </w:rPr>
        <w:t>5.1.3采购需求；</w:t>
      </w:r>
    </w:p>
    <w:p>
      <w:pPr>
        <w:pStyle w:val="36"/>
        <w:widowControl w:val="0"/>
        <w:tabs>
          <w:tab w:val="left" w:pos="840"/>
        </w:tabs>
        <w:wordWrap/>
        <w:adjustRightInd w:val="0"/>
        <w:spacing w:line="600" w:lineRule="exact"/>
        <w:ind w:firstLine="960" w:firstLineChars="400"/>
        <w:textAlignment w:val="auto"/>
        <w:rPr>
          <w:rFonts w:hint="eastAsia" w:ascii="宋体" w:hAnsi="宋体" w:eastAsia="宋体" w:cs="宋体"/>
          <w:sz w:val="24"/>
          <w:szCs w:val="24"/>
        </w:rPr>
      </w:pPr>
      <w:r>
        <w:rPr>
          <w:rFonts w:hint="eastAsia" w:ascii="宋体" w:hAnsi="宋体" w:eastAsia="宋体" w:cs="宋体"/>
          <w:sz w:val="24"/>
          <w:szCs w:val="24"/>
        </w:rPr>
        <w:t>5.1.4评标办法；</w:t>
      </w:r>
    </w:p>
    <w:p>
      <w:pPr>
        <w:pStyle w:val="36"/>
        <w:widowControl w:val="0"/>
        <w:tabs>
          <w:tab w:val="left" w:pos="840"/>
        </w:tabs>
        <w:wordWrap/>
        <w:adjustRightInd w:val="0"/>
        <w:spacing w:line="600" w:lineRule="exact"/>
        <w:ind w:firstLine="960" w:firstLineChars="400"/>
        <w:textAlignment w:val="auto"/>
        <w:rPr>
          <w:rFonts w:hint="eastAsia" w:ascii="宋体" w:hAnsi="宋体" w:eastAsia="宋体" w:cs="宋体"/>
          <w:sz w:val="24"/>
          <w:szCs w:val="24"/>
        </w:rPr>
      </w:pPr>
      <w:r>
        <w:rPr>
          <w:rFonts w:hint="eastAsia" w:ascii="宋体" w:hAnsi="宋体" w:eastAsia="宋体" w:cs="宋体"/>
          <w:sz w:val="24"/>
          <w:szCs w:val="24"/>
        </w:rPr>
        <w:t>5.1.5拟签订的合同文本；</w:t>
      </w:r>
    </w:p>
    <w:p>
      <w:pPr>
        <w:pStyle w:val="36"/>
        <w:widowControl w:val="0"/>
        <w:tabs>
          <w:tab w:val="left" w:pos="840"/>
        </w:tabs>
        <w:wordWrap/>
        <w:adjustRightInd w:val="0"/>
        <w:spacing w:line="600" w:lineRule="exact"/>
        <w:ind w:firstLine="960" w:firstLineChars="400"/>
        <w:textAlignment w:val="auto"/>
        <w:rPr>
          <w:rFonts w:hint="eastAsia" w:ascii="宋体" w:hAnsi="宋体" w:eastAsia="宋体" w:cs="宋体"/>
          <w:sz w:val="24"/>
          <w:szCs w:val="24"/>
        </w:rPr>
      </w:pPr>
      <w:r>
        <w:rPr>
          <w:rFonts w:hint="eastAsia" w:ascii="宋体" w:hAnsi="宋体" w:eastAsia="宋体" w:cs="宋体"/>
          <w:sz w:val="24"/>
        </w:rPr>
        <w:t>5.1.6</w:t>
      </w:r>
      <w:r>
        <w:rPr>
          <w:rFonts w:hint="eastAsia" w:ascii="宋体" w:hAnsi="宋体" w:eastAsia="宋体" w:cs="宋体"/>
          <w:sz w:val="24"/>
          <w:szCs w:val="24"/>
        </w:rPr>
        <w:t>应提交的有关格式范例。</w:t>
      </w:r>
    </w:p>
    <w:p>
      <w:pPr>
        <w:widowControl w:val="0"/>
        <w:wordWrap/>
        <w:adjustRightInd w:val="0"/>
        <w:spacing w:line="600" w:lineRule="exact"/>
        <w:ind w:firstLine="480" w:firstLineChars="200"/>
        <w:textAlignment w:val="auto"/>
        <w:rPr>
          <w:rFonts w:hint="eastAsia" w:ascii="宋体" w:hAnsi="宋体" w:eastAsia="宋体" w:cs="宋体"/>
          <w:sz w:val="24"/>
        </w:rPr>
      </w:pPr>
      <w:r>
        <w:rPr>
          <w:rFonts w:hint="eastAsia" w:ascii="宋体" w:hAnsi="宋体" w:eastAsia="宋体" w:cs="宋体"/>
          <w:sz w:val="24"/>
        </w:rPr>
        <w:t>5.2与本项目有关的</w:t>
      </w:r>
      <w:r>
        <w:rPr>
          <w:rFonts w:hint="eastAsia" w:ascii="宋体" w:hAnsi="宋体" w:eastAsia="宋体" w:cs="宋体"/>
          <w:bCs/>
          <w:sz w:val="24"/>
        </w:rPr>
        <w:t>澄清或者修改的内容为招标文件的组成部分</w:t>
      </w:r>
      <w:r>
        <w:rPr>
          <w:rFonts w:hint="eastAsia" w:ascii="宋体" w:hAnsi="宋体" w:eastAsia="宋体" w:cs="宋体"/>
          <w:sz w:val="24"/>
        </w:rPr>
        <w:t>。</w:t>
      </w:r>
    </w:p>
    <w:p>
      <w:pPr>
        <w:pStyle w:val="36"/>
        <w:widowControl w:val="0"/>
        <w:wordWrap/>
        <w:adjustRightInd w:val="0"/>
        <w:spacing w:line="600" w:lineRule="exact"/>
        <w:textAlignment w:val="auto"/>
        <w:rPr>
          <w:rFonts w:hint="eastAsia" w:ascii="宋体" w:hAnsi="宋体" w:eastAsia="宋体" w:cs="宋体"/>
          <w:b/>
          <w:sz w:val="24"/>
          <w:szCs w:val="24"/>
        </w:rPr>
      </w:pPr>
      <w:r>
        <w:rPr>
          <w:rFonts w:hint="eastAsia" w:hAnsi="宋体" w:cs="宋体"/>
          <w:b/>
          <w:sz w:val="24"/>
          <w:szCs w:val="24"/>
          <w:lang w:val="en-US" w:eastAsia="zh-CN"/>
        </w:rPr>
        <w:t xml:space="preserve">   </w:t>
      </w:r>
      <w:r>
        <w:rPr>
          <w:rFonts w:hint="eastAsia" w:ascii="宋体" w:hAnsi="宋体" w:eastAsia="宋体" w:cs="宋体"/>
          <w:b/>
          <w:sz w:val="24"/>
          <w:szCs w:val="24"/>
        </w:rPr>
        <w:t>6. 招标文件的澄清、修改</w:t>
      </w:r>
    </w:p>
    <w:p>
      <w:pPr>
        <w:pStyle w:val="85"/>
        <w:widowControl w:val="0"/>
        <w:wordWrap/>
        <w:adjustRightInd w:val="0"/>
        <w:snapToGrid w:val="0"/>
        <w:spacing w:before="0" w:line="600" w:lineRule="exact"/>
        <w:ind w:firstLine="480"/>
        <w:textAlignment w:val="auto"/>
        <w:rPr>
          <w:rFonts w:hint="eastAsia" w:ascii="宋体" w:hAnsi="宋体" w:eastAsia="宋体" w:cs="宋体"/>
        </w:rPr>
      </w:pPr>
      <w:r>
        <w:rPr>
          <w:rFonts w:hint="eastAsia" w:ascii="宋体" w:hAnsi="宋体" w:eastAsia="宋体" w:cs="宋体"/>
        </w:rPr>
        <w:t>6.1已获取招标文件的潜在投标人，若有问题需要澄清，应于投标截止时间前，以书面形式向</w:t>
      </w:r>
      <w:r>
        <w:rPr>
          <w:rFonts w:hint="eastAsia" w:ascii="宋体" w:hAnsi="宋体" w:eastAsia="宋体" w:cs="宋体"/>
          <w:lang w:eastAsia="zh-CN"/>
        </w:rPr>
        <w:t>采购代理机构</w:t>
      </w:r>
      <w:r>
        <w:rPr>
          <w:rFonts w:hint="eastAsia" w:ascii="宋体" w:hAnsi="宋体" w:eastAsia="宋体" w:cs="宋体"/>
        </w:rPr>
        <w:t>提出。</w:t>
      </w:r>
    </w:p>
    <w:p>
      <w:pPr>
        <w:pStyle w:val="85"/>
        <w:widowControl w:val="0"/>
        <w:wordWrap/>
        <w:adjustRightInd w:val="0"/>
        <w:snapToGrid w:val="0"/>
        <w:spacing w:before="0" w:line="600" w:lineRule="exact"/>
        <w:ind w:firstLine="480"/>
        <w:textAlignment w:val="auto"/>
        <w:rPr>
          <w:rFonts w:hint="eastAsia" w:ascii="宋体" w:hAnsi="宋体" w:eastAsia="宋体" w:cs="宋体"/>
        </w:rPr>
      </w:pPr>
      <w:r>
        <w:rPr>
          <w:rFonts w:hint="eastAsia" w:ascii="宋体" w:hAnsi="宋体" w:eastAsia="宋体" w:cs="宋体"/>
        </w:rPr>
        <w:t xml:space="preserve">6.2 </w:t>
      </w:r>
      <w:r>
        <w:rPr>
          <w:rFonts w:hint="eastAsia" w:ascii="宋体" w:hAnsi="宋体" w:eastAsia="宋体" w:cs="宋体"/>
          <w:lang w:eastAsia="zh-CN"/>
        </w:rPr>
        <w:t>采购代理机构</w:t>
      </w:r>
      <w:r>
        <w:rPr>
          <w:rFonts w:hint="eastAsia" w:ascii="宋体" w:hAnsi="宋体" w:eastAsia="宋体" w:cs="宋体"/>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16"/>
        <w:rPr>
          <w:rFonts w:hint="eastAsia" w:ascii="宋体" w:hAnsi="宋体" w:eastAsia="宋体" w:cs="宋体"/>
          <w:sz w:val="18"/>
          <w:szCs w:val="18"/>
          <w:lang w:val="en-US"/>
        </w:rPr>
      </w:pPr>
      <w:r>
        <w:rPr>
          <w:rFonts w:hint="eastAsia" w:ascii="宋体" w:hAnsi="宋体" w:eastAsia="宋体" w:cs="宋体"/>
          <w:szCs w:val="24"/>
          <w:lang w:val="en-US"/>
        </w:rPr>
        <w:t xml:space="preserve">    </w:t>
      </w:r>
    </w:p>
    <w:p>
      <w:pPr>
        <w:adjustRightInd/>
        <w:spacing w:line="360" w:lineRule="auto"/>
        <w:jc w:val="center"/>
        <w:outlineLvl w:val="0"/>
        <w:rPr>
          <w:rFonts w:hint="eastAsia" w:ascii="宋体" w:hAnsi="宋体" w:eastAsia="宋体" w:cs="宋体"/>
          <w:b/>
          <w:sz w:val="30"/>
          <w:szCs w:val="20"/>
        </w:rPr>
      </w:pPr>
      <w:r>
        <w:rPr>
          <w:rFonts w:hint="eastAsia" w:ascii="宋体" w:hAnsi="宋体" w:eastAsia="宋体" w:cs="宋体"/>
          <w:b/>
          <w:sz w:val="30"/>
          <w:szCs w:val="20"/>
        </w:rPr>
        <w:t>三、投标</w:t>
      </w:r>
    </w:p>
    <w:p>
      <w:pPr>
        <w:pStyle w:val="36"/>
        <w:wordWrap/>
        <w:adjustRightInd w:val="0"/>
        <w:spacing w:line="600" w:lineRule="exact"/>
        <w:textAlignment w:val="auto"/>
        <w:rPr>
          <w:rFonts w:hint="eastAsia" w:ascii="宋体" w:hAnsi="宋体" w:eastAsia="宋体" w:cs="宋体"/>
          <w:b/>
          <w:sz w:val="24"/>
          <w:szCs w:val="24"/>
        </w:rPr>
      </w:pPr>
      <w:r>
        <w:rPr>
          <w:rFonts w:hint="eastAsia" w:hAnsi="宋体" w:cs="宋体"/>
          <w:b/>
          <w:sz w:val="24"/>
          <w:szCs w:val="24"/>
          <w:lang w:val="en-US" w:eastAsia="zh-CN"/>
        </w:rPr>
        <w:t xml:space="preserve">   </w:t>
      </w:r>
      <w:r>
        <w:rPr>
          <w:rFonts w:hint="eastAsia" w:ascii="宋体" w:hAnsi="宋体" w:eastAsia="宋体" w:cs="宋体"/>
          <w:b/>
          <w:sz w:val="24"/>
          <w:szCs w:val="24"/>
        </w:rPr>
        <w:t>7. 招标文件的获取</w:t>
      </w:r>
    </w:p>
    <w:p>
      <w:pPr>
        <w:wordWrap/>
        <w:adjustRightInd w:val="0"/>
        <w:spacing w:line="600" w:lineRule="exact"/>
        <w:ind w:firstLine="480" w:firstLineChars="200"/>
        <w:textAlignment w:val="auto"/>
        <w:rPr>
          <w:rFonts w:hint="eastAsia" w:ascii="宋体" w:hAnsi="宋体" w:eastAsia="宋体" w:cs="宋体"/>
          <w:snapToGrid w:val="0"/>
          <w:kern w:val="28"/>
          <w:sz w:val="24"/>
          <w:szCs w:val="24"/>
        </w:rPr>
      </w:pPr>
      <w:r>
        <w:rPr>
          <w:rFonts w:hint="eastAsia" w:ascii="宋体" w:hAnsi="宋体" w:eastAsia="宋体" w:cs="宋体"/>
          <w:snapToGrid w:val="0"/>
          <w:kern w:val="28"/>
          <w:sz w:val="24"/>
          <w:szCs w:val="24"/>
        </w:rPr>
        <w:t>详见招标公告中获取招标文件的时间期限、地点、方式及招标文件售价。</w:t>
      </w:r>
    </w:p>
    <w:p>
      <w:pPr>
        <w:pStyle w:val="36"/>
        <w:wordWrap/>
        <w:adjustRightInd w:val="0"/>
        <w:spacing w:line="600" w:lineRule="exact"/>
        <w:textAlignment w:val="auto"/>
        <w:rPr>
          <w:rFonts w:hint="eastAsia" w:ascii="宋体" w:hAnsi="宋体" w:eastAsia="宋体" w:cs="宋体"/>
          <w:b/>
          <w:sz w:val="24"/>
          <w:szCs w:val="24"/>
        </w:rPr>
      </w:pPr>
      <w:r>
        <w:rPr>
          <w:rFonts w:hint="eastAsia" w:hAnsi="宋体" w:cs="宋体"/>
          <w:b/>
          <w:sz w:val="24"/>
          <w:szCs w:val="24"/>
          <w:lang w:val="en-US" w:eastAsia="zh-CN"/>
        </w:rPr>
        <w:t xml:space="preserve">   </w:t>
      </w:r>
      <w:r>
        <w:rPr>
          <w:rFonts w:hint="eastAsia" w:ascii="宋体" w:hAnsi="宋体" w:eastAsia="宋体" w:cs="宋体"/>
          <w:b/>
          <w:sz w:val="24"/>
          <w:szCs w:val="24"/>
        </w:rPr>
        <w:t>8.开标前答疑会或现场考察</w:t>
      </w:r>
    </w:p>
    <w:p>
      <w:pPr>
        <w:pStyle w:val="36"/>
        <w:wordWrap/>
        <w:adjustRightInd w:val="0"/>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采购人组织潜在投标人现场考察或者召开开标前答疑会的，潜在投标人按第二部分投标人须知前附表的规定参加现场考察或者开标前答疑会。</w:t>
      </w:r>
    </w:p>
    <w:p>
      <w:pPr>
        <w:pStyle w:val="36"/>
        <w:wordWrap/>
        <w:adjustRightInd w:val="0"/>
        <w:spacing w:line="600" w:lineRule="exact"/>
        <w:textAlignment w:val="auto"/>
        <w:rPr>
          <w:rFonts w:hint="eastAsia" w:ascii="宋体" w:hAnsi="宋体" w:eastAsia="宋体" w:cs="宋体"/>
          <w:b/>
          <w:sz w:val="24"/>
          <w:szCs w:val="24"/>
        </w:rPr>
      </w:pPr>
      <w:r>
        <w:rPr>
          <w:rFonts w:hint="eastAsia" w:hAnsi="宋体" w:cs="宋体"/>
          <w:b/>
          <w:kern w:val="28"/>
          <w:sz w:val="24"/>
          <w:szCs w:val="24"/>
          <w:lang w:val="en-US" w:eastAsia="zh-CN"/>
        </w:rPr>
        <w:t xml:space="preserve">   </w:t>
      </w:r>
      <w:r>
        <w:rPr>
          <w:rFonts w:hint="eastAsia" w:ascii="宋体" w:hAnsi="宋体" w:eastAsia="宋体" w:cs="宋体"/>
          <w:b/>
          <w:kern w:val="28"/>
          <w:sz w:val="24"/>
          <w:szCs w:val="24"/>
        </w:rPr>
        <w:t>9.投标保证金</w:t>
      </w:r>
    </w:p>
    <w:p>
      <w:pPr>
        <w:pStyle w:val="5"/>
        <w:wordWrap/>
        <w:adjustRightInd w:val="0"/>
        <w:spacing w:line="600" w:lineRule="exact"/>
        <w:ind w:firstLine="470" w:firstLineChars="196"/>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本项目不需缴纳投标保证金。</w:t>
      </w:r>
    </w:p>
    <w:p>
      <w:pPr>
        <w:pStyle w:val="36"/>
        <w:wordWrap/>
        <w:adjustRightInd w:val="0"/>
        <w:spacing w:line="600" w:lineRule="exact"/>
        <w:textAlignment w:val="auto"/>
        <w:rPr>
          <w:rFonts w:hint="eastAsia" w:ascii="宋体" w:hAnsi="宋体" w:eastAsia="宋体" w:cs="宋体"/>
          <w:b/>
          <w:sz w:val="24"/>
          <w:szCs w:val="24"/>
        </w:rPr>
      </w:pPr>
      <w:r>
        <w:rPr>
          <w:rFonts w:hint="eastAsia" w:hAnsi="宋体" w:cs="宋体"/>
          <w:b/>
          <w:sz w:val="24"/>
          <w:szCs w:val="24"/>
          <w:lang w:val="en-US" w:eastAsia="zh-CN"/>
        </w:rPr>
        <w:t xml:space="preserve">   </w:t>
      </w:r>
      <w:r>
        <w:rPr>
          <w:rFonts w:hint="eastAsia" w:ascii="宋体" w:hAnsi="宋体" w:eastAsia="宋体" w:cs="宋体"/>
          <w:b/>
          <w:sz w:val="24"/>
          <w:szCs w:val="24"/>
        </w:rPr>
        <w:t>10. 投标文件的语言</w:t>
      </w:r>
    </w:p>
    <w:p>
      <w:pPr>
        <w:wordWrap/>
        <w:autoSpaceDE w:val="0"/>
        <w:autoSpaceDN w:val="0"/>
        <w:adjustRightInd w:val="0"/>
        <w:spacing w:line="600" w:lineRule="exact"/>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rPr>
        <w:t>投标文件及投标人与采购有关的来往通知、函件和文件均应使用中文。</w:t>
      </w:r>
    </w:p>
    <w:p>
      <w:pPr>
        <w:pStyle w:val="36"/>
        <w:wordWrap/>
        <w:adjustRightInd w:val="0"/>
        <w:spacing w:line="600" w:lineRule="exact"/>
        <w:textAlignment w:val="auto"/>
        <w:rPr>
          <w:rFonts w:hint="eastAsia" w:ascii="宋体" w:hAnsi="宋体" w:eastAsia="宋体" w:cs="宋体"/>
          <w:b/>
          <w:sz w:val="24"/>
          <w:szCs w:val="24"/>
        </w:rPr>
      </w:pPr>
      <w:r>
        <w:rPr>
          <w:rFonts w:hint="eastAsia" w:hAnsi="宋体" w:cs="宋体"/>
          <w:b/>
          <w:sz w:val="24"/>
          <w:szCs w:val="24"/>
          <w:lang w:val="en-US" w:eastAsia="zh-CN"/>
        </w:rPr>
        <w:t xml:space="preserve">   </w:t>
      </w:r>
      <w:r>
        <w:rPr>
          <w:rFonts w:hint="eastAsia" w:ascii="宋体" w:hAnsi="宋体" w:eastAsia="宋体" w:cs="宋体"/>
          <w:b/>
          <w:sz w:val="24"/>
          <w:szCs w:val="24"/>
        </w:rPr>
        <w:t>11. 投标文件的组成</w:t>
      </w:r>
    </w:p>
    <w:p>
      <w:pPr>
        <w:wordWrap/>
        <w:adjustRightInd w:val="0"/>
        <w:snapToGrid w:val="0"/>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11.1</w:t>
      </w:r>
      <w:r>
        <w:rPr>
          <w:rFonts w:hint="eastAsia" w:ascii="宋体" w:hAnsi="宋体" w:eastAsia="宋体" w:cs="宋体"/>
          <w:b/>
          <w:sz w:val="24"/>
          <w:szCs w:val="24"/>
        </w:rPr>
        <w:t>资格文件</w:t>
      </w:r>
      <w:r>
        <w:rPr>
          <w:rFonts w:hint="eastAsia" w:ascii="宋体" w:hAnsi="宋体" w:eastAsia="宋体" w:cs="宋体"/>
          <w:sz w:val="24"/>
          <w:szCs w:val="24"/>
        </w:rPr>
        <w:t>：</w:t>
      </w:r>
    </w:p>
    <w:p>
      <w:pPr>
        <w:wordWrap/>
        <w:adjustRightInd w:val="0"/>
        <w:snapToGrid w:val="0"/>
        <w:spacing w:line="600" w:lineRule="exact"/>
        <w:ind w:firstLine="960" w:firstLineChars="400"/>
        <w:textAlignment w:val="auto"/>
        <w:rPr>
          <w:rFonts w:hint="eastAsia" w:ascii="宋体" w:hAnsi="宋体" w:eastAsia="宋体" w:cs="宋体"/>
          <w:color w:val="auto"/>
          <w:sz w:val="24"/>
          <w:szCs w:val="24"/>
        </w:rPr>
      </w:pPr>
      <w:r>
        <w:rPr>
          <w:rFonts w:hint="eastAsia" w:ascii="宋体" w:hAnsi="宋体" w:eastAsia="宋体" w:cs="宋体"/>
          <w:sz w:val="24"/>
          <w:szCs w:val="24"/>
        </w:rPr>
        <w:t>11.1.1符</w:t>
      </w:r>
      <w:r>
        <w:rPr>
          <w:rFonts w:hint="eastAsia" w:ascii="宋体" w:hAnsi="宋体" w:eastAsia="宋体" w:cs="宋体"/>
          <w:color w:val="auto"/>
          <w:sz w:val="24"/>
          <w:szCs w:val="24"/>
        </w:rPr>
        <w:t>合参加政府采购活动应当具备的一般条件的承诺函；</w:t>
      </w:r>
    </w:p>
    <w:p>
      <w:pPr>
        <w:wordWrap/>
        <w:adjustRightInd w:val="0"/>
        <w:snapToGrid w:val="0"/>
        <w:spacing w:line="600" w:lineRule="exact"/>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rPr>
        <w:t>11.1.2</w:t>
      </w:r>
      <w:r>
        <w:rPr>
          <w:rFonts w:hint="eastAsia" w:ascii="宋体" w:hAnsi="宋体" w:eastAsia="宋体" w:cs="宋体"/>
          <w:snapToGrid w:val="0"/>
          <w:color w:val="auto"/>
          <w:kern w:val="28"/>
          <w:sz w:val="24"/>
          <w:szCs w:val="24"/>
        </w:rPr>
        <w:t>联合协议</w:t>
      </w:r>
      <w:r>
        <w:rPr>
          <w:rFonts w:hint="eastAsia" w:ascii="宋体" w:hAnsi="宋体" w:eastAsia="宋体" w:cs="宋体"/>
          <w:snapToGrid w:val="0"/>
          <w:color w:val="auto"/>
          <w:kern w:val="28"/>
          <w:sz w:val="24"/>
          <w:szCs w:val="24"/>
          <w:highlight w:val="none"/>
        </w:rPr>
        <w:t>（如果有)；</w:t>
      </w:r>
    </w:p>
    <w:p>
      <w:pPr>
        <w:wordWrap/>
        <w:adjustRightInd w:val="0"/>
        <w:snapToGrid w:val="0"/>
        <w:spacing w:line="600" w:lineRule="exact"/>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11.1.3落实政府采购政策需满足的资格要求</w:t>
      </w:r>
      <w:r>
        <w:rPr>
          <w:rFonts w:hint="eastAsia" w:ascii="宋体" w:hAnsi="宋体" w:eastAsia="宋体" w:cs="宋体"/>
          <w:snapToGrid w:val="0"/>
          <w:color w:val="auto"/>
          <w:kern w:val="28"/>
          <w:sz w:val="24"/>
          <w:szCs w:val="24"/>
          <w:highlight w:val="none"/>
        </w:rPr>
        <w:t>（如果有)</w:t>
      </w:r>
      <w:r>
        <w:rPr>
          <w:rFonts w:hint="eastAsia" w:ascii="宋体" w:hAnsi="宋体" w:eastAsia="宋体" w:cs="宋体"/>
          <w:color w:val="auto"/>
          <w:sz w:val="24"/>
          <w:szCs w:val="24"/>
          <w:highlight w:val="none"/>
        </w:rPr>
        <w:t>；</w:t>
      </w:r>
    </w:p>
    <w:p>
      <w:pPr>
        <w:wordWrap/>
        <w:adjustRightInd w:val="0"/>
        <w:snapToGrid w:val="0"/>
        <w:spacing w:line="600" w:lineRule="exact"/>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11.1.4本项目的特定资格要求</w:t>
      </w:r>
      <w:r>
        <w:rPr>
          <w:rFonts w:hint="eastAsia" w:ascii="宋体" w:hAnsi="宋体" w:eastAsia="宋体" w:cs="宋体"/>
          <w:snapToGrid w:val="0"/>
          <w:color w:val="auto"/>
          <w:kern w:val="28"/>
          <w:sz w:val="24"/>
          <w:szCs w:val="24"/>
          <w:highlight w:val="none"/>
        </w:rPr>
        <w:t>（如果有)</w:t>
      </w:r>
      <w:r>
        <w:rPr>
          <w:rFonts w:hint="eastAsia" w:ascii="宋体" w:hAnsi="宋体" w:eastAsia="宋体" w:cs="宋体"/>
          <w:color w:val="auto"/>
          <w:sz w:val="24"/>
          <w:szCs w:val="24"/>
          <w:highlight w:val="none"/>
        </w:rPr>
        <w:t>。</w:t>
      </w:r>
    </w:p>
    <w:p>
      <w:pPr>
        <w:wordWrap/>
        <w:adjustRightInd w:val="0"/>
        <w:snapToGrid w:val="0"/>
        <w:spacing w:line="600" w:lineRule="exact"/>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11.</w:t>
      </w:r>
      <w:r>
        <w:rPr>
          <w:rFonts w:hint="eastAsia" w:ascii="宋体" w:hAnsi="宋体" w:eastAsia="宋体" w:cs="宋体"/>
          <w:color w:val="auto"/>
          <w:sz w:val="24"/>
          <w:szCs w:val="24"/>
          <w:highlight w:val="none"/>
        </w:rPr>
        <w:t>2商务技术</w:t>
      </w:r>
      <w:r>
        <w:rPr>
          <w:rFonts w:hint="eastAsia" w:ascii="宋体" w:hAnsi="宋体" w:eastAsia="宋体" w:cs="宋体"/>
          <w:color w:val="auto"/>
          <w:sz w:val="24"/>
          <w:szCs w:val="24"/>
          <w:highlight w:val="none"/>
          <w:lang w:val="zh-CN"/>
        </w:rPr>
        <w:t>文件：</w:t>
      </w:r>
    </w:p>
    <w:p>
      <w:pPr>
        <w:wordWrap/>
        <w:adjustRightInd w:val="0"/>
        <w:snapToGrid w:val="0"/>
        <w:spacing w:line="600" w:lineRule="exact"/>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11.2.1投标函；</w:t>
      </w:r>
      <w:r>
        <w:rPr>
          <w:rFonts w:hint="eastAsia" w:ascii="宋体" w:hAnsi="宋体" w:eastAsia="宋体" w:cs="宋体"/>
          <w:color w:val="auto"/>
          <w:sz w:val="24"/>
          <w:szCs w:val="24"/>
          <w:highlight w:val="none"/>
          <w:lang w:val="zh-CN"/>
        </w:rPr>
        <w:t xml:space="preserve"> </w:t>
      </w:r>
    </w:p>
    <w:p>
      <w:pPr>
        <w:wordWrap/>
        <w:adjustRightInd w:val="0"/>
        <w:snapToGrid w:val="0"/>
        <w:spacing w:line="600" w:lineRule="exact"/>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11.2.2授权委托书或法定代表人（单位负责人、自然人本人）身份证明；</w:t>
      </w:r>
    </w:p>
    <w:p>
      <w:pPr>
        <w:wordWrap/>
        <w:adjustRightInd w:val="0"/>
        <w:snapToGrid w:val="0"/>
        <w:spacing w:line="600" w:lineRule="exact"/>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11.2.3分包意向协议</w:t>
      </w:r>
      <w:r>
        <w:rPr>
          <w:rFonts w:hint="eastAsia" w:ascii="宋体" w:hAnsi="宋体" w:eastAsia="宋体" w:cs="宋体"/>
          <w:snapToGrid w:val="0"/>
          <w:color w:val="auto"/>
          <w:kern w:val="28"/>
          <w:sz w:val="24"/>
          <w:szCs w:val="24"/>
          <w:highlight w:val="none"/>
        </w:rPr>
        <w:t>（如果有)</w:t>
      </w:r>
      <w:r>
        <w:rPr>
          <w:rFonts w:hint="eastAsia" w:ascii="宋体" w:hAnsi="宋体" w:eastAsia="宋体" w:cs="宋体"/>
          <w:color w:val="auto"/>
          <w:sz w:val="24"/>
          <w:szCs w:val="24"/>
          <w:highlight w:val="none"/>
        </w:rPr>
        <w:t>；</w:t>
      </w:r>
    </w:p>
    <w:p>
      <w:pPr>
        <w:wordWrap/>
        <w:adjustRightInd w:val="0"/>
        <w:snapToGrid w:val="0"/>
        <w:spacing w:line="600" w:lineRule="exact"/>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11.2.4符合性审查资料；</w:t>
      </w:r>
    </w:p>
    <w:p>
      <w:pPr>
        <w:wordWrap/>
        <w:adjustRightInd w:val="0"/>
        <w:snapToGrid w:val="0"/>
        <w:spacing w:line="600" w:lineRule="exact"/>
        <w:textAlignment w:val="auto"/>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rPr>
        <w:t>11.2.5评标标准相应的商务技术资料；</w:t>
      </w:r>
    </w:p>
    <w:p>
      <w:pPr>
        <w:wordWrap/>
        <w:adjustRightInd w:val="0"/>
        <w:snapToGrid w:val="0"/>
        <w:spacing w:line="600" w:lineRule="exact"/>
        <w:ind w:firstLine="960" w:firstLineChars="4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11.2.6商务技术偏离表；</w:t>
      </w:r>
    </w:p>
    <w:p>
      <w:pPr>
        <w:wordWrap/>
        <w:adjustRightInd w:val="0"/>
        <w:snapToGrid w:val="0"/>
        <w:spacing w:line="600" w:lineRule="exact"/>
        <w:ind w:firstLine="960" w:firstLineChars="400"/>
        <w:textAlignment w:val="auto"/>
        <w:rPr>
          <w:rFonts w:hint="eastAsia" w:ascii="宋体" w:hAnsi="宋体" w:eastAsia="宋体" w:cs="宋体"/>
          <w:sz w:val="24"/>
          <w:szCs w:val="24"/>
          <w:highlight w:val="none"/>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hint="eastAsia" w:ascii="宋体" w:hAnsi="宋体" w:cs="宋体"/>
          <w:sz w:val="24"/>
          <w:lang w:val="en-US" w:eastAsia="zh-CN"/>
        </w:rPr>
        <w:t>7</w:t>
      </w:r>
      <w:r>
        <w:rPr>
          <w:rFonts w:hint="eastAsia" w:ascii="宋体" w:hAnsi="宋体" w:eastAsia="宋体" w:cs="宋体"/>
          <w:sz w:val="24"/>
          <w:szCs w:val="24"/>
          <w:highlight w:val="none"/>
          <w:lang w:val="zh-CN"/>
        </w:rPr>
        <w:t>政府采购供应商廉洁自律承诺书；</w:t>
      </w:r>
    </w:p>
    <w:p>
      <w:pPr>
        <w:wordWrap/>
        <w:adjustRightInd w:val="0"/>
        <w:snapToGrid w:val="0"/>
        <w:spacing w:line="600" w:lineRule="exact"/>
        <w:ind w:firstLine="480" w:firstLineChars="200"/>
        <w:textAlignment w:val="auto"/>
        <w:rPr>
          <w:rFonts w:hint="eastAsia" w:ascii="宋体" w:hAnsi="宋体" w:eastAsia="宋体" w:cs="宋体"/>
          <w:sz w:val="24"/>
          <w:szCs w:val="24"/>
          <w:highlight w:val="none"/>
          <w:u w:val="single"/>
          <w:lang w:val="zh-CN"/>
        </w:rPr>
      </w:pPr>
      <w:r>
        <w:rPr>
          <w:rFonts w:hint="eastAsia" w:ascii="宋体" w:hAnsi="宋体" w:eastAsia="宋体" w:cs="宋体"/>
          <w:kern w:val="0"/>
          <w:sz w:val="24"/>
          <w:szCs w:val="24"/>
          <w:highlight w:val="none"/>
          <w:lang w:val="zh-CN"/>
        </w:rPr>
        <w:t>11.</w:t>
      </w:r>
      <w:r>
        <w:rPr>
          <w:rFonts w:hint="eastAsia" w:ascii="宋体" w:hAnsi="宋体" w:eastAsia="宋体" w:cs="宋体"/>
          <w:kern w:val="0"/>
          <w:sz w:val="24"/>
          <w:szCs w:val="24"/>
          <w:highlight w:val="none"/>
        </w:rPr>
        <w:t>3</w:t>
      </w:r>
      <w:r>
        <w:rPr>
          <w:rFonts w:hint="eastAsia" w:ascii="宋体" w:hAnsi="宋体" w:eastAsia="宋体" w:cs="宋体"/>
          <w:b/>
          <w:sz w:val="24"/>
          <w:szCs w:val="24"/>
          <w:highlight w:val="none"/>
        </w:rPr>
        <w:t>报价文件：</w:t>
      </w:r>
      <w:r>
        <w:rPr>
          <w:rFonts w:hint="eastAsia" w:ascii="宋体" w:hAnsi="宋体" w:eastAsia="宋体" w:cs="宋体"/>
          <w:sz w:val="24"/>
          <w:szCs w:val="24"/>
          <w:highlight w:val="none"/>
        </w:rPr>
        <w:t xml:space="preserve"> </w:t>
      </w:r>
    </w:p>
    <w:p>
      <w:pPr>
        <w:wordWrap/>
        <w:adjustRightInd w:val="0"/>
        <w:snapToGrid w:val="0"/>
        <w:spacing w:line="600" w:lineRule="exact"/>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11.3.1开标一览表（报价表）；</w:t>
      </w:r>
    </w:p>
    <w:p>
      <w:pPr>
        <w:wordWrap/>
        <w:adjustRightInd w:val="0"/>
        <w:snapToGrid w:val="0"/>
        <w:spacing w:line="600" w:lineRule="exact"/>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11.3.2中小企业声明函。</w:t>
      </w:r>
    </w:p>
    <w:p>
      <w:pPr>
        <w:wordWrap/>
        <w:adjustRightInd w:val="0"/>
        <w:spacing w:line="600" w:lineRule="exact"/>
        <w:ind w:firstLine="723" w:firstLineChars="300"/>
        <w:textAlignment w:val="auto"/>
        <w:rPr>
          <w:rFonts w:hint="eastAsia" w:ascii="宋体" w:hAnsi="宋体" w:eastAsia="宋体" w:cs="宋体"/>
          <w:b/>
          <w:color w:val="auto"/>
          <w:sz w:val="24"/>
          <w:szCs w:val="24"/>
        </w:rPr>
      </w:pPr>
      <w:r>
        <w:rPr>
          <w:rFonts w:hint="eastAsia" w:ascii="宋体" w:hAnsi="宋体" w:cs="宋体"/>
          <w:b/>
          <w:color w:val="auto"/>
          <w:sz w:val="24"/>
          <w:szCs w:val="24"/>
          <w:lang w:val="en-US" w:eastAsia="zh-CN"/>
        </w:rPr>
        <w:t xml:space="preserve">  </w:t>
      </w:r>
      <w:r>
        <w:rPr>
          <w:rFonts w:hint="eastAsia" w:ascii="宋体" w:hAnsi="宋体" w:eastAsia="宋体" w:cs="宋体"/>
          <w:b/>
          <w:color w:val="auto"/>
          <w:sz w:val="24"/>
          <w:szCs w:val="24"/>
        </w:rPr>
        <w:t>投标文件含有采购人不能接受的附加条件的，投标无效；</w:t>
      </w:r>
    </w:p>
    <w:p>
      <w:pPr>
        <w:wordWrap/>
        <w:adjustRightInd w:val="0"/>
        <w:spacing w:line="600" w:lineRule="exact"/>
        <w:ind w:firstLine="723" w:firstLineChars="300"/>
        <w:textAlignment w:val="auto"/>
        <w:rPr>
          <w:rFonts w:hint="eastAsia" w:ascii="宋体" w:hAnsi="宋体" w:eastAsia="宋体" w:cs="宋体"/>
          <w:b/>
          <w:color w:val="auto"/>
          <w:sz w:val="24"/>
          <w:szCs w:val="24"/>
        </w:rPr>
      </w:pPr>
      <w:r>
        <w:rPr>
          <w:rFonts w:hint="eastAsia" w:ascii="宋体" w:hAnsi="宋体" w:cs="宋体"/>
          <w:b/>
          <w:color w:val="auto"/>
          <w:sz w:val="24"/>
          <w:szCs w:val="24"/>
          <w:lang w:val="en-US" w:eastAsia="zh-CN"/>
        </w:rPr>
        <w:t xml:space="preserve">  </w:t>
      </w:r>
      <w:r>
        <w:rPr>
          <w:rFonts w:hint="eastAsia" w:ascii="宋体" w:hAnsi="宋体" w:eastAsia="宋体" w:cs="宋体"/>
          <w:b/>
          <w:color w:val="auto"/>
          <w:sz w:val="24"/>
          <w:szCs w:val="24"/>
        </w:rPr>
        <w:t>投标人提供虚假材料投标的，投标无效。</w:t>
      </w:r>
    </w:p>
    <w:p>
      <w:pPr>
        <w:pStyle w:val="85"/>
        <w:wordWrap/>
        <w:adjustRightInd w:val="0"/>
        <w:snapToGrid w:val="0"/>
        <w:spacing w:before="0" w:line="600" w:lineRule="exact"/>
        <w:ind w:firstLine="0" w:firstLineChars="0"/>
        <w:textAlignment w:val="auto"/>
        <w:outlineLvl w:val="0"/>
        <w:rPr>
          <w:rFonts w:hint="eastAsia" w:ascii="宋体" w:hAnsi="宋体" w:eastAsia="宋体" w:cs="宋体"/>
          <w:b/>
          <w:sz w:val="24"/>
          <w:szCs w:val="24"/>
        </w:rPr>
      </w:pPr>
      <w:r>
        <w:rPr>
          <w:rFonts w:hint="eastAsia" w:ascii="宋体" w:hAnsi="宋体" w:cs="宋体"/>
          <w:b/>
          <w:sz w:val="24"/>
          <w:szCs w:val="24"/>
          <w:lang w:val="en-US" w:eastAsia="zh-CN"/>
        </w:rPr>
        <w:t xml:space="preserve">   </w:t>
      </w:r>
      <w:r>
        <w:rPr>
          <w:rFonts w:hint="eastAsia" w:ascii="宋体" w:hAnsi="宋体" w:eastAsia="宋体" w:cs="宋体"/>
          <w:b/>
          <w:sz w:val="24"/>
          <w:szCs w:val="24"/>
        </w:rPr>
        <w:t>12</w:t>
      </w:r>
      <w:r>
        <w:rPr>
          <w:rFonts w:hint="eastAsia" w:ascii="宋体" w:hAnsi="宋体" w:eastAsia="宋体" w:cs="宋体"/>
          <w:b/>
          <w:kern w:val="0"/>
          <w:sz w:val="24"/>
          <w:szCs w:val="24"/>
          <w:lang w:val="zh-CN"/>
        </w:rPr>
        <w:t xml:space="preserve">. </w:t>
      </w:r>
      <w:r>
        <w:rPr>
          <w:rFonts w:hint="eastAsia" w:ascii="宋体" w:hAnsi="宋体" w:eastAsia="宋体" w:cs="宋体"/>
          <w:b/>
          <w:sz w:val="24"/>
          <w:szCs w:val="24"/>
        </w:rPr>
        <w:t>投标文件的编制</w:t>
      </w:r>
    </w:p>
    <w:p>
      <w:pPr>
        <w:wordWrap/>
        <w:adjustRightInd w:val="0"/>
        <w:spacing w:line="600" w:lineRule="exact"/>
        <w:ind w:firstLine="480" w:firstLineChars="200"/>
        <w:textAlignment w:val="auto"/>
        <w:rPr>
          <w:rFonts w:hint="eastAsia" w:ascii="宋体" w:hAnsi="宋体" w:eastAsia="宋体" w:cs="宋体"/>
          <w:b/>
          <w:sz w:val="24"/>
          <w:szCs w:val="24"/>
        </w:rPr>
      </w:pPr>
      <w:r>
        <w:rPr>
          <w:rFonts w:hint="eastAsia" w:ascii="宋体" w:hAnsi="宋体" w:eastAsia="宋体" w:cs="宋体"/>
          <w:kern w:val="0"/>
          <w:sz w:val="24"/>
          <w:szCs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wordWrap/>
        <w:adjustRightInd w:val="0"/>
        <w:spacing w:line="600" w:lineRule="exact"/>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wordWrap/>
        <w:adjustRightInd w:val="0"/>
        <w:spacing w:line="600" w:lineRule="exact"/>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12.3使用“政采云电子交易客户端”需要提前申领CA数字证书，申领流程请自行前往“浙江政府采购网-下载专区-电子交易客户端-CA驱动和申领流程”进行查阅。</w:t>
      </w:r>
    </w:p>
    <w:p>
      <w:pPr>
        <w:wordWrap/>
        <w:adjustRightInd w:val="0"/>
        <w:snapToGrid w:val="0"/>
        <w:spacing w:line="600" w:lineRule="exact"/>
        <w:textAlignment w:val="auto"/>
        <w:rPr>
          <w:rFonts w:hint="eastAsia" w:ascii="宋体" w:hAnsi="宋体" w:eastAsia="宋体" w:cs="宋体"/>
          <w:b/>
          <w:sz w:val="24"/>
          <w:szCs w:val="24"/>
        </w:rPr>
      </w:pPr>
      <w:r>
        <w:rPr>
          <w:rFonts w:hint="eastAsia" w:ascii="宋体" w:hAnsi="宋体" w:cs="宋体"/>
          <w:b/>
          <w:sz w:val="24"/>
          <w:szCs w:val="24"/>
          <w:lang w:val="en-US" w:eastAsia="zh-CN"/>
        </w:rPr>
        <w:t xml:space="preserve">   </w:t>
      </w:r>
      <w:r>
        <w:rPr>
          <w:rFonts w:hint="eastAsia" w:ascii="宋体" w:hAnsi="宋体" w:eastAsia="宋体" w:cs="宋体"/>
          <w:b/>
          <w:sz w:val="24"/>
          <w:szCs w:val="24"/>
        </w:rPr>
        <w:t>13.投标文件的签署、盖章</w:t>
      </w:r>
    </w:p>
    <w:p>
      <w:pPr>
        <w:pStyle w:val="85"/>
        <w:wordWrap/>
        <w:adjustRightInd w:val="0"/>
        <w:snapToGrid w:val="0"/>
        <w:spacing w:before="0" w:line="600" w:lineRule="exact"/>
        <w:ind w:firstLine="480"/>
        <w:textAlignment w:val="auto"/>
        <w:rPr>
          <w:rFonts w:hint="eastAsia" w:ascii="宋体" w:hAnsi="宋体" w:eastAsia="宋体" w:cs="宋体"/>
          <w:b/>
          <w:sz w:val="24"/>
          <w:szCs w:val="24"/>
        </w:rPr>
      </w:pPr>
      <w:r>
        <w:rPr>
          <w:rFonts w:hint="eastAsia" w:ascii="宋体" w:hAnsi="宋体" w:eastAsia="宋体" w:cs="宋体"/>
          <w:sz w:val="24"/>
          <w:szCs w:val="24"/>
        </w:rPr>
        <w:t>13.1投标文件按照招标文件第六部分格式要求进行签署、盖章。</w:t>
      </w:r>
      <w:r>
        <w:rPr>
          <w:rFonts w:hint="eastAsia" w:ascii="宋体" w:hAnsi="宋体" w:eastAsia="宋体" w:cs="宋体"/>
          <w:b/>
          <w:bCs/>
          <w:sz w:val="24"/>
          <w:szCs w:val="24"/>
        </w:rPr>
        <w:t>●</w:t>
      </w:r>
      <w:r>
        <w:rPr>
          <w:rFonts w:hint="eastAsia" w:ascii="宋体" w:hAnsi="宋体" w:eastAsia="宋体" w:cs="宋体"/>
          <w:b/>
          <w:sz w:val="24"/>
          <w:szCs w:val="24"/>
        </w:rPr>
        <w:t>投标人的投标文件未按照招标文件要求签署、盖章的，其投标无效</w:t>
      </w:r>
      <w:r>
        <w:rPr>
          <w:rFonts w:hint="eastAsia" w:ascii="宋体" w:hAnsi="宋体" w:eastAsia="宋体" w:cs="宋体"/>
          <w:sz w:val="24"/>
          <w:szCs w:val="24"/>
        </w:rPr>
        <w:t>。</w:t>
      </w:r>
    </w:p>
    <w:p>
      <w:pPr>
        <w:pStyle w:val="85"/>
        <w:wordWrap/>
        <w:adjustRightInd w:val="0"/>
        <w:snapToGrid w:val="0"/>
        <w:spacing w:before="0" w:line="60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13.2为确保网上操作合法、有效和安全，投标人应当在投标截止时间前完成在“政府采购云平台”的身份认证，确保在电子投标过程中能够对相关数据电文进行加密和使用电子签名。</w:t>
      </w:r>
    </w:p>
    <w:p>
      <w:pPr>
        <w:pStyle w:val="85"/>
        <w:widowControl w:val="0"/>
        <w:wordWrap/>
        <w:adjustRightInd w:val="0"/>
        <w:snapToGrid w:val="0"/>
        <w:spacing w:before="0" w:line="600" w:lineRule="exact"/>
        <w:ind w:left="0" w:leftChars="0" w:right="0" w:firstLine="48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13.3招标文件对投标文件签署、盖章的要求适用于电子签名。</w:t>
      </w:r>
    </w:p>
    <w:p>
      <w:pPr>
        <w:pStyle w:val="85"/>
        <w:widowControl w:val="0"/>
        <w:wordWrap/>
        <w:adjustRightInd w:val="0"/>
        <w:spacing w:before="0" w:line="600" w:lineRule="exact"/>
        <w:ind w:left="0" w:leftChars="0" w:right="0" w:firstLine="0" w:firstLineChars="0"/>
        <w:jc w:val="both"/>
        <w:textAlignment w:val="auto"/>
        <w:outlineLvl w:val="9"/>
        <w:rPr>
          <w:rFonts w:hint="eastAsia" w:ascii="宋体" w:hAnsi="宋体" w:eastAsia="宋体" w:cs="宋体"/>
          <w:b/>
          <w:sz w:val="24"/>
          <w:szCs w:val="24"/>
        </w:rPr>
      </w:pPr>
      <w:r>
        <w:rPr>
          <w:rFonts w:hint="eastAsia" w:ascii="宋体" w:hAnsi="宋体" w:cs="宋体"/>
          <w:b/>
          <w:sz w:val="24"/>
          <w:szCs w:val="24"/>
          <w:lang w:val="en-US" w:eastAsia="zh-CN"/>
        </w:rPr>
        <w:t xml:space="preserve">   </w:t>
      </w:r>
      <w:r>
        <w:rPr>
          <w:rFonts w:hint="eastAsia" w:ascii="宋体" w:hAnsi="宋体" w:eastAsia="宋体" w:cs="宋体"/>
          <w:b/>
          <w:sz w:val="24"/>
          <w:szCs w:val="24"/>
        </w:rPr>
        <w:t>14. 投标文件的提交、补充、修改、撤回</w:t>
      </w:r>
    </w:p>
    <w:p>
      <w:pPr>
        <w:pStyle w:val="85"/>
        <w:widowControl w:val="0"/>
        <w:wordWrap/>
        <w:adjustRightInd w:val="0"/>
        <w:spacing w:before="0" w:line="600" w:lineRule="exact"/>
        <w:ind w:left="0" w:leftChars="0" w:right="0" w:firstLine="48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5"/>
        <w:wordWrap/>
        <w:adjustRightInd w:val="0"/>
        <w:spacing w:before="0" w:line="60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14.2电子交易平台收到投标文件，将妥善保存并即时向供应商发出确认回执通知。在投标截止时间前，除供应商补充、修改或者撤回投标文件外，任何单位和个人不得解密或提取投标文件。</w:t>
      </w:r>
    </w:p>
    <w:p>
      <w:pPr>
        <w:pStyle w:val="85"/>
        <w:wordWrap/>
        <w:adjustRightInd w:val="0"/>
        <w:spacing w:before="0" w:line="60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14.3采购人、</w:t>
      </w:r>
      <w:r>
        <w:rPr>
          <w:rFonts w:hint="eastAsia" w:ascii="宋体" w:hAnsi="宋体" w:eastAsia="宋体" w:cs="宋体"/>
          <w:sz w:val="24"/>
          <w:szCs w:val="24"/>
          <w:lang w:eastAsia="zh-CN"/>
        </w:rPr>
        <w:t>采购代理机构</w:t>
      </w:r>
      <w:r>
        <w:rPr>
          <w:rFonts w:hint="eastAsia" w:ascii="宋体" w:hAnsi="宋体" w:eastAsia="宋体" w:cs="宋体"/>
          <w:sz w:val="24"/>
          <w:szCs w:val="24"/>
        </w:rPr>
        <w:t>可以视情况延长投标文件提交的截止时间。在上述情况下，</w:t>
      </w:r>
      <w:r>
        <w:rPr>
          <w:rFonts w:hint="eastAsia" w:ascii="宋体" w:hAnsi="宋体" w:eastAsia="宋体" w:cs="宋体"/>
          <w:sz w:val="24"/>
          <w:szCs w:val="24"/>
          <w:lang w:eastAsia="zh-CN"/>
        </w:rPr>
        <w:t>采购代理机构</w:t>
      </w:r>
      <w:r>
        <w:rPr>
          <w:rFonts w:hint="eastAsia" w:ascii="宋体" w:hAnsi="宋体" w:eastAsia="宋体" w:cs="宋体"/>
          <w:sz w:val="24"/>
          <w:szCs w:val="24"/>
        </w:rPr>
        <w:t>与投标人以前在投标截止期方面的全部权利、责任和义务，将适用于延长至新的投标截止期。</w:t>
      </w:r>
    </w:p>
    <w:p>
      <w:pPr>
        <w:pStyle w:val="36"/>
        <w:wordWrap/>
        <w:adjustRightInd w:val="0"/>
        <w:spacing w:line="600" w:lineRule="exact"/>
        <w:textAlignment w:val="auto"/>
        <w:rPr>
          <w:rFonts w:hint="eastAsia" w:ascii="宋体" w:hAnsi="宋体" w:eastAsia="宋体" w:cs="宋体"/>
          <w:b/>
          <w:sz w:val="24"/>
          <w:szCs w:val="24"/>
        </w:rPr>
      </w:pPr>
      <w:r>
        <w:rPr>
          <w:rFonts w:hint="eastAsia" w:hAnsi="宋体" w:cs="宋体"/>
          <w:b/>
          <w:sz w:val="24"/>
          <w:szCs w:val="24"/>
          <w:lang w:val="en-US" w:eastAsia="zh-CN"/>
        </w:rPr>
        <w:t xml:space="preserve">   </w:t>
      </w:r>
      <w:r>
        <w:rPr>
          <w:rFonts w:hint="eastAsia" w:ascii="宋体" w:hAnsi="宋体" w:eastAsia="宋体" w:cs="宋体"/>
          <w:b/>
          <w:sz w:val="24"/>
          <w:szCs w:val="24"/>
        </w:rPr>
        <w:t>15.备份投标文件</w:t>
      </w:r>
    </w:p>
    <w:p>
      <w:pPr>
        <w:pStyle w:val="36"/>
        <w:wordWrap/>
        <w:adjustRightInd w:val="0"/>
        <w:spacing w:line="600" w:lineRule="exact"/>
        <w:ind w:firstLine="360" w:firstLineChars="150"/>
        <w:textAlignment w:val="auto"/>
        <w:rPr>
          <w:rFonts w:hint="eastAsia" w:ascii="宋体" w:hAnsi="宋体" w:eastAsia="宋体" w:cs="宋体"/>
          <w:b/>
          <w:sz w:val="24"/>
          <w:szCs w:val="24"/>
        </w:rPr>
      </w:pPr>
      <w:r>
        <w:rPr>
          <w:rFonts w:hint="eastAsia" w:ascii="宋体" w:hAnsi="宋体" w:eastAsia="宋体" w:cs="宋体"/>
          <w:sz w:val="24"/>
          <w:szCs w:val="24"/>
        </w:rPr>
        <w:t xml:space="preserve"> 15.1投标人在电子交易平台传输递交投标文件后，还可以在投标截止时间前直接提交或者以邮政快递方式递交备份投标文件1份，</w:t>
      </w:r>
      <w:r>
        <w:rPr>
          <w:rFonts w:hint="eastAsia" w:ascii="宋体" w:hAnsi="宋体" w:eastAsia="宋体" w:cs="宋体"/>
          <w:b/>
          <w:sz w:val="24"/>
          <w:szCs w:val="24"/>
        </w:rPr>
        <w:t>但采购人、</w:t>
      </w:r>
      <w:r>
        <w:rPr>
          <w:rFonts w:hint="eastAsia" w:ascii="宋体" w:hAnsi="宋体" w:eastAsia="宋体" w:cs="宋体"/>
          <w:b/>
          <w:sz w:val="24"/>
          <w:szCs w:val="24"/>
          <w:lang w:eastAsia="zh-CN"/>
        </w:rPr>
        <w:t>采购代理机构</w:t>
      </w:r>
      <w:r>
        <w:rPr>
          <w:rFonts w:hint="eastAsia" w:ascii="宋体" w:hAnsi="宋体" w:eastAsia="宋体" w:cs="宋体"/>
          <w:b/>
          <w:sz w:val="24"/>
          <w:szCs w:val="24"/>
        </w:rPr>
        <w:t>不强制或变相强制投标人提交备份投标文件。</w:t>
      </w:r>
    </w:p>
    <w:p>
      <w:pPr>
        <w:pStyle w:val="36"/>
        <w:wordWrap/>
        <w:adjustRightInd w:val="0"/>
        <w:spacing w:line="600" w:lineRule="exact"/>
        <w:ind w:firstLine="480" w:firstLineChars="200"/>
        <w:textAlignment w:val="auto"/>
        <w:rPr>
          <w:rFonts w:hint="eastAsia" w:ascii="宋体" w:hAnsi="宋体" w:eastAsia="宋体" w:cs="宋体"/>
          <w:b/>
          <w:sz w:val="24"/>
          <w:szCs w:val="24"/>
        </w:rPr>
      </w:pPr>
      <w:r>
        <w:rPr>
          <w:rFonts w:hint="eastAsia" w:ascii="宋体" w:hAnsi="宋体" w:eastAsia="宋体" w:cs="宋体"/>
          <w:sz w:val="24"/>
          <w:szCs w:val="24"/>
        </w:rPr>
        <w:t>15.2备份投标文件须在“政采云投标客户端”制作生成，并储存在DVD光盘</w:t>
      </w:r>
      <w:r>
        <w:rPr>
          <w:rFonts w:hint="eastAsia" w:ascii="宋体" w:hAnsi="宋体" w:eastAsia="宋体" w:cs="宋体"/>
          <w:sz w:val="24"/>
          <w:szCs w:val="24"/>
          <w:lang w:val="en-US" w:eastAsia="zh-CN"/>
        </w:rPr>
        <w:t>等存储介质</w:t>
      </w:r>
      <w:r>
        <w:rPr>
          <w:rFonts w:hint="eastAsia" w:ascii="宋体" w:hAnsi="宋体" w:eastAsia="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宋体" w:hAnsi="宋体" w:eastAsia="宋体" w:cs="宋体"/>
          <w:b/>
          <w:sz w:val="24"/>
          <w:szCs w:val="24"/>
        </w:rPr>
        <w:t>不符合上述制作、存储、密封规定的备份投标文件将被视为无效或者被拒绝接收。</w:t>
      </w:r>
    </w:p>
    <w:p>
      <w:pPr>
        <w:pStyle w:val="36"/>
        <w:wordWrap/>
        <w:adjustRightInd w:val="0"/>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15.3直接提交备份投标文件的，投标人应于投标截止时间前在招标公告中载明的开标地点将备份投标文件提交给</w:t>
      </w:r>
      <w:r>
        <w:rPr>
          <w:rFonts w:hint="eastAsia" w:ascii="宋体" w:hAnsi="宋体" w:eastAsia="宋体" w:cs="宋体"/>
          <w:sz w:val="24"/>
          <w:szCs w:val="24"/>
          <w:lang w:eastAsia="zh-CN"/>
        </w:rPr>
        <w:t>采购代理机构</w:t>
      </w:r>
      <w:r>
        <w:rPr>
          <w:rFonts w:hint="eastAsia" w:ascii="宋体" w:hAnsi="宋体" w:eastAsia="宋体" w:cs="宋体"/>
          <w:sz w:val="24"/>
          <w:szCs w:val="24"/>
        </w:rPr>
        <w:t>，</w:t>
      </w:r>
      <w:r>
        <w:rPr>
          <w:rFonts w:hint="eastAsia" w:ascii="宋体" w:hAnsi="宋体" w:eastAsia="宋体" w:cs="宋体"/>
          <w:sz w:val="24"/>
          <w:szCs w:val="24"/>
          <w:lang w:eastAsia="zh-CN"/>
        </w:rPr>
        <w:t>采购代理机构</w:t>
      </w:r>
      <w:r>
        <w:rPr>
          <w:rFonts w:hint="eastAsia" w:ascii="宋体" w:hAnsi="宋体" w:eastAsia="宋体" w:cs="宋体"/>
          <w:sz w:val="24"/>
          <w:szCs w:val="24"/>
        </w:rPr>
        <w:t>将拒绝接受逾期送达的备份投标文件。</w:t>
      </w:r>
    </w:p>
    <w:p>
      <w:pPr>
        <w:pStyle w:val="36"/>
        <w:wordWrap/>
        <w:adjustRightInd w:val="0"/>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w:t>
      </w:r>
      <w:r>
        <w:rPr>
          <w:rFonts w:hint="eastAsia" w:ascii="宋体" w:hAnsi="宋体" w:eastAsia="宋体" w:cs="宋体"/>
          <w:sz w:val="24"/>
          <w:szCs w:val="24"/>
          <w:lang w:eastAsia="zh-CN"/>
        </w:rPr>
        <w:t>采购代理机构</w:t>
      </w:r>
      <w:r>
        <w:rPr>
          <w:rFonts w:hint="eastAsia" w:ascii="宋体" w:hAnsi="宋体" w:eastAsia="宋体" w:cs="宋体"/>
          <w:sz w:val="24"/>
          <w:szCs w:val="24"/>
        </w:rPr>
        <w:t>将拒绝接受逾期送达的备份投标文件。邮寄过程中，电子备份投标文件发生泄露、遗失、损坏或延期送达等情况的，由投标人自行负责。</w:t>
      </w:r>
    </w:p>
    <w:p>
      <w:pPr>
        <w:pStyle w:val="36"/>
        <w:wordWrap/>
        <w:adjustRightInd w:val="0"/>
        <w:spacing w:line="600" w:lineRule="exact"/>
        <w:ind w:firstLine="479" w:firstLineChars="199"/>
        <w:textAlignment w:val="auto"/>
        <w:rPr>
          <w:rFonts w:hint="eastAsia" w:ascii="宋体" w:hAnsi="宋体" w:eastAsia="宋体" w:cs="宋体"/>
          <w:b/>
          <w:sz w:val="24"/>
          <w:szCs w:val="24"/>
        </w:rPr>
      </w:pPr>
      <w:r>
        <w:rPr>
          <w:rFonts w:hint="eastAsia" w:ascii="宋体" w:hAnsi="宋体" w:eastAsia="宋体" w:cs="宋体"/>
          <w:b/>
          <w:sz w:val="24"/>
          <w:szCs w:val="24"/>
        </w:rPr>
        <w:t>15.5投标人仅提交备份投标文件，未在电子交易平台传输递交投标文件的，投标无效。</w:t>
      </w:r>
    </w:p>
    <w:p>
      <w:pPr>
        <w:pStyle w:val="85"/>
        <w:wordWrap/>
        <w:adjustRightInd w:val="0"/>
        <w:spacing w:before="0" w:line="600" w:lineRule="exact"/>
        <w:ind w:firstLine="0" w:firstLineChars="0"/>
        <w:textAlignment w:val="auto"/>
        <w:rPr>
          <w:rFonts w:hint="eastAsia" w:ascii="宋体" w:hAnsi="宋体" w:eastAsia="宋体" w:cs="宋体"/>
          <w:b/>
          <w:sz w:val="24"/>
          <w:szCs w:val="24"/>
        </w:rPr>
      </w:pPr>
      <w:r>
        <w:rPr>
          <w:rFonts w:hint="eastAsia" w:ascii="宋体" w:hAnsi="宋体" w:cs="宋体"/>
          <w:b/>
          <w:sz w:val="24"/>
          <w:szCs w:val="24"/>
          <w:lang w:val="en-US" w:eastAsia="zh-CN"/>
        </w:rPr>
        <w:t xml:space="preserve">   </w:t>
      </w:r>
      <w:r>
        <w:rPr>
          <w:rFonts w:hint="eastAsia" w:ascii="宋体" w:hAnsi="宋体" w:eastAsia="宋体" w:cs="宋体"/>
          <w:b/>
          <w:sz w:val="24"/>
          <w:szCs w:val="24"/>
        </w:rPr>
        <w:t>16.投标文件的无效处理</w:t>
      </w:r>
    </w:p>
    <w:p>
      <w:pPr>
        <w:pStyle w:val="27"/>
        <w:wordWrap/>
        <w:adjustRightInd w:val="0"/>
        <w:spacing w:line="600" w:lineRule="exact"/>
        <w:ind w:firstLine="360" w:firstLineChars="150"/>
        <w:textAlignment w:val="auto"/>
        <w:rPr>
          <w:rFonts w:hint="eastAsia" w:ascii="宋体" w:hAnsi="宋体" w:eastAsia="宋体" w:cs="宋体"/>
          <w:sz w:val="24"/>
          <w:szCs w:val="24"/>
        </w:rPr>
      </w:pPr>
      <w:r>
        <w:rPr>
          <w:rFonts w:hint="eastAsia" w:cs="宋体"/>
          <w:sz w:val="24"/>
          <w:szCs w:val="24"/>
          <w:lang w:val="en-US" w:eastAsia="zh-CN"/>
        </w:rPr>
        <w:t xml:space="preserve"> </w:t>
      </w:r>
      <w:r>
        <w:rPr>
          <w:rFonts w:hint="eastAsia" w:ascii="宋体" w:hAnsi="宋体" w:eastAsia="宋体" w:cs="宋体"/>
          <w:sz w:val="24"/>
          <w:szCs w:val="24"/>
        </w:rPr>
        <w:t>有招标文件第四部分4.2规定的情形之一的，投标无效：</w:t>
      </w:r>
    </w:p>
    <w:p>
      <w:pPr>
        <w:pStyle w:val="85"/>
        <w:wordWrap/>
        <w:adjustRightInd w:val="0"/>
        <w:spacing w:before="0" w:line="600" w:lineRule="exact"/>
        <w:ind w:firstLine="0" w:firstLineChars="0"/>
        <w:textAlignment w:val="auto"/>
        <w:rPr>
          <w:rFonts w:hint="eastAsia" w:ascii="宋体" w:hAnsi="宋体" w:eastAsia="宋体" w:cs="宋体"/>
          <w:b/>
          <w:sz w:val="24"/>
          <w:szCs w:val="24"/>
        </w:rPr>
      </w:pPr>
      <w:r>
        <w:rPr>
          <w:rFonts w:hint="eastAsia" w:ascii="宋体" w:hAnsi="宋体" w:cs="宋体"/>
          <w:b/>
          <w:sz w:val="24"/>
          <w:szCs w:val="24"/>
          <w:lang w:val="en-US" w:eastAsia="zh-CN"/>
        </w:rPr>
        <w:t xml:space="preserve">   </w:t>
      </w:r>
      <w:r>
        <w:rPr>
          <w:rFonts w:hint="eastAsia" w:ascii="宋体" w:hAnsi="宋体" w:eastAsia="宋体" w:cs="宋体"/>
          <w:b/>
          <w:sz w:val="24"/>
          <w:szCs w:val="24"/>
        </w:rPr>
        <w:t>17.投标有效期</w:t>
      </w:r>
    </w:p>
    <w:p>
      <w:pPr>
        <w:wordWrap/>
        <w:adjustRightInd w:val="0"/>
        <w:spacing w:line="600" w:lineRule="exact"/>
        <w:ind w:firstLine="480" w:firstLineChars="200"/>
        <w:textAlignment w:val="auto"/>
        <w:rPr>
          <w:rFonts w:hint="eastAsia" w:ascii="宋体" w:hAnsi="宋体" w:eastAsia="宋体" w:cs="宋体"/>
          <w:b/>
          <w:sz w:val="24"/>
          <w:szCs w:val="24"/>
        </w:rPr>
      </w:pPr>
      <w:r>
        <w:rPr>
          <w:rFonts w:hint="eastAsia" w:ascii="宋体" w:hAnsi="宋体" w:eastAsia="宋体" w:cs="宋体"/>
          <w:sz w:val="24"/>
          <w:szCs w:val="24"/>
        </w:rPr>
        <w:t>17.1投标有效期为从提交投标文件的截止之日起90天。</w:t>
      </w:r>
      <w:r>
        <w:rPr>
          <w:rFonts w:hint="eastAsia" w:ascii="宋体" w:hAnsi="宋体" w:eastAsia="宋体" w:cs="宋体"/>
          <w:b/>
          <w:bCs/>
          <w:sz w:val="24"/>
          <w:szCs w:val="24"/>
        </w:rPr>
        <w:t>●</w:t>
      </w:r>
      <w:r>
        <w:rPr>
          <w:rFonts w:hint="eastAsia" w:ascii="宋体" w:hAnsi="宋体" w:eastAsia="宋体" w:cs="宋体"/>
          <w:b/>
          <w:sz w:val="24"/>
          <w:szCs w:val="24"/>
        </w:rPr>
        <w:t>投标人的投标文件中承诺的投标有效期少于招标文件中载明的投标有效期的，投标无效。</w:t>
      </w:r>
    </w:p>
    <w:p>
      <w:pPr>
        <w:pStyle w:val="85"/>
        <w:wordWrap/>
        <w:adjustRightInd w:val="0"/>
        <w:spacing w:before="0" w:line="60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17.2投标文件合格投递后，自投标截止日期起，在投标有效期内有效。</w:t>
      </w:r>
    </w:p>
    <w:p>
      <w:pPr>
        <w:pStyle w:val="85"/>
        <w:wordWrap/>
        <w:adjustRightInd w:val="0"/>
        <w:spacing w:before="0" w:line="60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17.3在原定投标有效期满之前，如果出现特殊情况，</w:t>
      </w:r>
      <w:r>
        <w:rPr>
          <w:rFonts w:hint="eastAsia" w:ascii="宋体" w:hAnsi="宋体" w:eastAsia="宋体" w:cs="宋体"/>
          <w:sz w:val="24"/>
          <w:szCs w:val="24"/>
          <w:lang w:eastAsia="zh-CN"/>
        </w:rPr>
        <w:t>采购代理机构</w:t>
      </w:r>
      <w:r>
        <w:rPr>
          <w:rFonts w:hint="eastAsia" w:ascii="宋体" w:hAnsi="宋体" w:eastAsia="宋体" w:cs="宋体"/>
          <w:sz w:val="24"/>
          <w:szCs w:val="24"/>
        </w:rPr>
        <w:t>可以以书面形式通知投标人延长投标有效期。投标人同意延长的，不得要求或被允许修改其投标文件，投标人拒绝延长的，其投标无效。</w:t>
      </w:r>
    </w:p>
    <w:p>
      <w:pPr>
        <w:pStyle w:val="85"/>
        <w:spacing w:before="0"/>
        <w:ind w:firstLine="643"/>
        <w:rPr>
          <w:rFonts w:hint="eastAsia" w:ascii="宋体" w:hAnsi="宋体" w:eastAsia="宋体" w:cs="宋体"/>
          <w:b/>
          <w:sz w:val="32"/>
        </w:rPr>
      </w:pPr>
    </w:p>
    <w:p>
      <w:pPr>
        <w:pStyle w:val="85"/>
        <w:spacing w:before="0"/>
        <w:ind w:firstLine="1928" w:firstLineChars="600"/>
        <w:rPr>
          <w:rFonts w:hint="eastAsia" w:ascii="宋体" w:hAnsi="宋体" w:eastAsia="宋体" w:cs="宋体"/>
          <w:b/>
          <w:sz w:val="32"/>
        </w:rPr>
      </w:pPr>
      <w:r>
        <w:rPr>
          <w:rFonts w:hint="eastAsia" w:ascii="宋体" w:hAnsi="宋体" w:eastAsia="宋体" w:cs="宋体"/>
          <w:b/>
          <w:sz w:val="32"/>
        </w:rPr>
        <w:t>四、开标、资格审查与信用信息查询</w:t>
      </w:r>
    </w:p>
    <w:p>
      <w:pPr>
        <w:pStyle w:val="240"/>
        <w:wordWrap/>
        <w:adjustRightInd w:val="0"/>
        <w:spacing w:before="0" w:line="600" w:lineRule="exact"/>
        <w:ind w:left="0" w:firstLine="241" w:firstLineChars="100"/>
        <w:contextualSpacing/>
        <w:textAlignment w:val="auto"/>
        <w:rPr>
          <w:rFonts w:hint="eastAsia" w:ascii="宋体" w:hAnsi="宋体" w:eastAsia="宋体" w:cs="宋体"/>
          <w:sz w:val="24"/>
        </w:rPr>
      </w:pPr>
      <w:r>
        <w:rPr>
          <w:rFonts w:hint="eastAsia" w:ascii="宋体" w:hAnsi="宋体" w:cs="宋体"/>
          <w:b/>
          <w:sz w:val="24"/>
          <w:szCs w:val="24"/>
          <w:lang w:val="en-US" w:eastAsia="zh-CN"/>
        </w:rPr>
        <w:t xml:space="preserve"> </w:t>
      </w:r>
      <w:r>
        <w:rPr>
          <w:rFonts w:hint="eastAsia" w:ascii="宋体" w:hAnsi="宋体" w:eastAsia="宋体" w:cs="宋体"/>
          <w:b/>
          <w:sz w:val="24"/>
          <w:szCs w:val="24"/>
        </w:rPr>
        <w:t>18.开标</w:t>
      </w:r>
      <w:r>
        <w:rPr>
          <w:rFonts w:hint="eastAsia" w:ascii="宋体" w:hAnsi="宋体" w:eastAsia="宋体" w:cs="宋体"/>
          <w:sz w:val="24"/>
        </w:rPr>
        <w:t xml:space="preserve"> </w:t>
      </w:r>
    </w:p>
    <w:p>
      <w:pPr>
        <w:pStyle w:val="240"/>
        <w:wordWrap/>
        <w:adjustRightInd w:val="0"/>
        <w:spacing w:before="0" w:line="600" w:lineRule="exact"/>
        <w:ind w:left="0" w:firstLine="480" w:firstLineChars="200"/>
        <w:contextualSpacing/>
        <w:textAlignment w:val="auto"/>
        <w:rPr>
          <w:rFonts w:hint="eastAsia" w:ascii="宋体" w:hAnsi="宋体" w:eastAsia="宋体" w:cs="宋体"/>
          <w:sz w:val="24"/>
        </w:rPr>
      </w:pPr>
      <w:r>
        <w:rPr>
          <w:rFonts w:hint="eastAsia" w:ascii="宋体" w:hAnsi="宋体" w:eastAsia="宋体" w:cs="宋体"/>
          <w:sz w:val="24"/>
        </w:rPr>
        <w:t>18.1</w:t>
      </w:r>
      <w:r>
        <w:rPr>
          <w:rFonts w:hint="eastAsia" w:ascii="宋体" w:hAnsi="宋体" w:eastAsia="宋体" w:cs="宋体"/>
          <w:sz w:val="24"/>
          <w:lang w:eastAsia="zh-CN"/>
        </w:rPr>
        <w:t>采购代理机构</w:t>
      </w:r>
      <w:r>
        <w:rPr>
          <w:rFonts w:hint="eastAsia" w:ascii="宋体" w:hAnsi="宋体" w:eastAsia="宋体" w:cs="宋体"/>
          <w:sz w:val="24"/>
        </w:rPr>
        <w:t>按照招标文件规定的时间通过电子交易平台组织开标，所有投标人均应当准时在线参加。投标人不足3家的，不得开标。</w:t>
      </w:r>
    </w:p>
    <w:p>
      <w:pPr>
        <w:pStyle w:val="240"/>
        <w:wordWrap/>
        <w:adjustRightInd w:val="0"/>
        <w:spacing w:before="0" w:beforeAutospacing="0" w:line="600" w:lineRule="exact"/>
        <w:ind w:left="0" w:leftChars="0" w:right="0" w:firstLine="240" w:firstLineChars="100"/>
        <w:contextualSpacing/>
        <w:textAlignment w:val="auto"/>
        <w:outlineLvl w:val="9"/>
        <w:rPr>
          <w:rFonts w:hint="eastAsia" w:ascii="宋体" w:hAnsi="宋体" w:eastAsia="宋体" w:cs="宋体"/>
          <w:sz w:val="24"/>
        </w:rPr>
      </w:pPr>
      <w:r>
        <w:rPr>
          <w:rFonts w:hint="eastAsia" w:ascii="宋体" w:hAnsi="宋体" w:eastAsia="宋体" w:cs="宋体"/>
          <w:sz w:val="24"/>
        </w:rPr>
        <w:t>　18.2开标时，电子交易平台按开标时间自动提取所有投标文件。</w:t>
      </w:r>
      <w:r>
        <w:rPr>
          <w:rFonts w:hint="eastAsia" w:ascii="宋体" w:hAnsi="宋体" w:eastAsia="宋体" w:cs="宋体"/>
          <w:sz w:val="24"/>
          <w:lang w:eastAsia="zh-CN"/>
        </w:rPr>
        <w:t>采购代理机构</w:t>
      </w:r>
      <w:r>
        <w:rPr>
          <w:rFonts w:hint="eastAsia" w:ascii="宋体" w:hAnsi="宋体" w:eastAsia="宋体" w:cs="宋体"/>
          <w:sz w:val="24"/>
        </w:rPr>
        <w:t>依托电子交易平台发起开始解密指令，投标人按照平台提示和招标文件的规定在半小时内完成在线解密。</w:t>
      </w:r>
    </w:p>
    <w:p>
      <w:pPr>
        <w:pStyle w:val="240"/>
        <w:wordWrap/>
        <w:adjustRightInd w:val="0"/>
        <w:spacing w:before="0" w:beforeAutospacing="0" w:line="600" w:lineRule="exact"/>
        <w:ind w:left="0" w:leftChars="0" w:right="0" w:firstLine="240" w:firstLineChars="100"/>
        <w:contextualSpacing/>
        <w:textAlignment w:val="auto"/>
        <w:outlineLvl w:val="9"/>
        <w:rPr>
          <w:rFonts w:hint="eastAsia" w:ascii="宋体" w:hAnsi="宋体" w:eastAsia="宋体" w:cs="宋体"/>
          <w:b/>
          <w:sz w:val="24"/>
        </w:rPr>
      </w:pPr>
      <w:r>
        <w:rPr>
          <w:rFonts w:hint="eastAsia" w:ascii="宋体" w:hAnsi="宋体" w:eastAsia="宋体" w:cs="宋体"/>
          <w:sz w:val="24"/>
        </w:rPr>
        <w:t>　18.3</w:t>
      </w:r>
      <w:r>
        <w:rPr>
          <w:rFonts w:hint="eastAsia" w:ascii="宋体" w:hAnsi="宋体" w:eastAsia="宋体" w:cs="宋体"/>
          <w:b/>
          <w:sz w:val="24"/>
        </w:rPr>
        <w:t>投标文件未按时解密，投标人提供了备份投标文件的，以备份投标文件作为依据，否则视为投标文件撤回。投标文件已按时解密的，备份投标文件自动失效。</w:t>
      </w:r>
    </w:p>
    <w:p>
      <w:pPr>
        <w:widowControl/>
        <w:wordWrap/>
        <w:adjustRightInd w:val="0"/>
        <w:spacing w:beforeAutospacing="0" w:line="600" w:lineRule="exact"/>
        <w:ind w:left="0" w:leftChars="0" w:right="0"/>
        <w:jc w:val="left"/>
        <w:textAlignment w:val="auto"/>
        <w:outlineLvl w:val="9"/>
        <w:rPr>
          <w:rFonts w:hint="eastAsia" w:ascii="宋体" w:hAnsi="宋体" w:eastAsia="宋体" w:cs="宋体"/>
          <w:b/>
          <w:sz w:val="24"/>
          <w:szCs w:val="20"/>
        </w:rPr>
      </w:pPr>
      <w:r>
        <w:rPr>
          <w:rFonts w:hint="eastAsia" w:ascii="宋体" w:hAnsi="宋体" w:eastAsia="宋体" w:cs="宋体"/>
          <w:b/>
          <w:sz w:val="24"/>
          <w:szCs w:val="20"/>
        </w:rPr>
        <w:t>　</w:t>
      </w:r>
      <w:r>
        <w:rPr>
          <w:rFonts w:hint="eastAsia" w:ascii="宋体" w:hAnsi="宋体" w:cs="宋体"/>
          <w:b/>
          <w:sz w:val="24"/>
          <w:szCs w:val="20"/>
          <w:lang w:val="en-US" w:eastAsia="zh-CN"/>
        </w:rPr>
        <w:t xml:space="preserve"> </w:t>
      </w:r>
      <w:r>
        <w:rPr>
          <w:rFonts w:hint="eastAsia" w:ascii="宋体" w:hAnsi="宋体" w:eastAsia="宋体" w:cs="宋体"/>
          <w:b/>
          <w:sz w:val="24"/>
          <w:szCs w:val="20"/>
        </w:rPr>
        <w:t>19、资格审查</w:t>
      </w:r>
    </w:p>
    <w:p>
      <w:pPr>
        <w:wordWrap/>
        <w:adjustRightInd w:val="0"/>
        <w:snapToGrid w:val="0"/>
        <w:spacing w:beforeAutospacing="0" w:line="600" w:lineRule="exact"/>
        <w:ind w:left="0" w:leftChars="0" w:right="0" w:firstLine="480" w:firstLineChars="200"/>
        <w:textAlignment w:val="auto"/>
        <w:outlineLvl w:val="9"/>
        <w:rPr>
          <w:rFonts w:hint="eastAsia" w:ascii="宋体" w:hAnsi="宋体" w:eastAsia="宋体" w:cs="宋体"/>
          <w:sz w:val="24"/>
        </w:rPr>
      </w:pPr>
      <w:r>
        <w:rPr>
          <w:rFonts w:hint="eastAsia" w:ascii="宋体" w:hAnsi="宋体" w:eastAsia="宋体" w:cs="宋体"/>
          <w:kern w:val="0"/>
          <w:sz w:val="24"/>
        </w:rPr>
        <w:t>19.</w:t>
      </w:r>
      <w:r>
        <w:rPr>
          <w:rFonts w:hint="eastAsia" w:ascii="宋体" w:hAnsi="宋体" w:eastAsia="宋体" w:cs="宋体"/>
          <w:kern w:val="0"/>
          <w:sz w:val="24"/>
          <w:lang w:val="en-US" w:eastAsia="zh-CN"/>
        </w:rPr>
        <w:t>1</w:t>
      </w:r>
      <w:r>
        <w:rPr>
          <w:rFonts w:hint="eastAsia" w:ascii="宋体" w:hAnsi="宋体" w:eastAsia="宋体" w:cs="宋体"/>
          <w:sz w:val="24"/>
        </w:rPr>
        <w:t>采购人或</w:t>
      </w:r>
      <w:r>
        <w:rPr>
          <w:rFonts w:hint="eastAsia" w:ascii="宋体" w:hAnsi="宋体" w:eastAsia="宋体" w:cs="宋体"/>
          <w:sz w:val="24"/>
          <w:lang w:eastAsia="zh-CN"/>
        </w:rPr>
        <w:t>采购代理机构</w:t>
      </w:r>
      <w:r>
        <w:rPr>
          <w:rFonts w:hint="eastAsia" w:ascii="宋体" w:hAnsi="宋体" w:eastAsia="宋体" w:cs="宋体"/>
          <w:sz w:val="24"/>
        </w:rPr>
        <w:t>依据法律法规和招标文件的规定，对投标人的资格进行审查。</w:t>
      </w:r>
    </w:p>
    <w:p>
      <w:pPr>
        <w:pStyle w:val="85"/>
        <w:wordWrap/>
        <w:adjustRightInd w:val="0"/>
        <w:spacing w:before="0" w:beforeAutospacing="0" w:line="600" w:lineRule="exact"/>
        <w:ind w:left="0" w:leftChars="0" w:right="0" w:firstLine="480"/>
        <w:textAlignment w:val="auto"/>
        <w:outlineLvl w:val="9"/>
        <w:rPr>
          <w:rFonts w:hint="eastAsia" w:ascii="宋体" w:hAnsi="宋体" w:eastAsia="宋体" w:cs="宋体"/>
        </w:rPr>
      </w:pPr>
      <w:r>
        <w:rPr>
          <w:rFonts w:hint="eastAsia" w:ascii="宋体" w:hAnsi="宋体" w:eastAsia="宋体" w:cs="宋体"/>
          <w:kern w:val="0"/>
          <w:szCs w:val="24"/>
        </w:rPr>
        <w:t>19.</w:t>
      </w:r>
      <w:r>
        <w:rPr>
          <w:rFonts w:hint="eastAsia" w:ascii="宋体" w:hAnsi="宋体" w:eastAsia="宋体" w:cs="宋体"/>
          <w:kern w:val="0"/>
          <w:szCs w:val="24"/>
          <w:lang w:val="en-US" w:eastAsia="zh-CN"/>
        </w:rPr>
        <w:t>2</w:t>
      </w:r>
      <w:r>
        <w:rPr>
          <w:rFonts w:hint="eastAsia" w:ascii="宋体" w:hAnsi="宋体" w:eastAsia="宋体" w:cs="宋体"/>
          <w:kern w:val="0"/>
          <w:szCs w:val="24"/>
        </w:rPr>
        <w:t>投标人未按照招标文件要求提供与</w:t>
      </w:r>
      <w:r>
        <w:rPr>
          <w:rFonts w:hint="eastAsia" w:ascii="宋体" w:hAnsi="宋体" w:eastAsia="宋体" w:cs="宋体"/>
        </w:rPr>
        <w:t>资格条件相应的</w:t>
      </w:r>
      <w:r>
        <w:rPr>
          <w:rFonts w:hint="eastAsia" w:ascii="宋体" w:hAnsi="宋体" w:eastAsia="宋体" w:cs="宋体"/>
          <w:kern w:val="0"/>
          <w:szCs w:val="24"/>
        </w:rPr>
        <w:t>有效资格证明材料的，视为</w:t>
      </w:r>
      <w:r>
        <w:rPr>
          <w:rFonts w:hint="eastAsia" w:ascii="宋体" w:hAnsi="宋体" w:eastAsia="宋体" w:cs="宋体"/>
        </w:rPr>
        <w:t>投标人不具备招标文件中规定的资格要求，其投标无效。</w:t>
      </w:r>
    </w:p>
    <w:p>
      <w:pPr>
        <w:pStyle w:val="85"/>
        <w:wordWrap/>
        <w:adjustRightInd w:val="0"/>
        <w:spacing w:before="0" w:line="600" w:lineRule="exact"/>
        <w:ind w:firstLine="480"/>
        <w:textAlignment w:val="auto"/>
        <w:rPr>
          <w:rFonts w:hint="eastAsia" w:ascii="宋体" w:hAnsi="宋体" w:eastAsia="宋体" w:cs="宋体"/>
        </w:rPr>
      </w:pPr>
      <w:r>
        <w:rPr>
          <w:rFonts w:hint="eastAsia" w:ascii="宋体" w:hAnsi="宋体" w:eastAsia="宋体" w:cs="宋体"/>
          <w:kern w:val="0"/>
          <w:szCs w:val="24"/>
        </w:rPr>
        <w:t>19.</w:t>
      </w:r>
      <w:r>
        <w:rPr>
          <w:rFonts w:hint="eastAsia" w:ascii="宋体" w:hAnsi="宋体" w:eastAsia="宋体" w:cs="宋体"/>
          <w:lang w:val="en-US" w:eastAsia="zh-CN"/>
        </w:rPr>
        <w:t>3</w:t>
      </w:r>
      <w:r>
        <w:rPr>
          <w:rFonts w:hint="eastAsia" w:ascii="宋体" w:hAnsi="宋体" w:eastAsia="宋体" w:cs="宋体"/>
        </w:rPr>
        <w:t>对未通过资格审查的投标人，采购人或</w:t>
      </w:r>
      <w:r>
        <w:rPr>
          <w:rFonts w:hint="eastAsia" w:ascii="宋体" w:hAnsi="宋体" w:eastAsia="宋体" w:cs="宋体"/>
          <w:lang w:eastAsia="zh-CN"/>
        </w:rPr>
        <w:t>采购代理机构</w:t>
      </w:r>
      <w:r>
        <w:rPr>
          <w:rFonts w:hint="eastAsia" w:ascii="宋体" w:hAnsi="宋体" w:eastAsia="宋体" w:cs="宋体"/>
        </w:rPr>
        <w:t>告知其未通过的原因。</w:t>
      </w:r>
    </w:p>
    <w:p>
      <w:pPr>
        <w:pStyle w:val="85"/>
        <w:wordWrap/>
        <w:adjustRightInd w:val="0"/>
        <w:spacing w:before="0" w:line="600" w:lineRule="exact"/>
        <w:ind w:firstLine="480"/>
        <w:textAlignment w:val="auto"/>
        <w:rPr>
          <w:rFonts w:hint="eastAsia" w:ascii="宋体" w:hAnsi="宋体" w:eastAsia="宋体" w:cs="宋体"/>
        </w:rPr>
      </w:pPr>
      <w:r>
        <w:rPr>
          <w:rFonts w:hint="eastAsia" w:ascii="宋体" w:hAnsi="宋体" w:eastAsia="宋体" w:cs="宋体"/>
          <w:kern w:val="0"/>
          <w:szCs w:val="24"/>
        </w:rPr>
        <w:t>19.</w:t>
      </w:r>
      <w:r>
        <w:rPr>
          <w:rFonts w:hint="eastAsia" w:ascii="宋体" w:hAnsi="宋体" w:eastAsia="宋体" w:cs="宋体"/>
          <w:lang w:val="en-US" w:eastAsia="zh-CN"/>
        </w:rPr>
        <w:t>4</w:t>
      </w:r>
      <w:r>
        <w:rPr>
          <w:rFonts w:hint="eastAsia" w:ascii="宋体" w:hAnsi="宋体" w:eastAsia="宋体" w:cs="宋体"/>
        </w:rPr>
        <w:t>合格投标人不足3家的，不再评标。</w:t>
      </w:r>
    </w:p>
    <w:p>
      <w:pPr>
        <w:pStyle w:val="85"/>
        <w:wordWrap/>
        <w:adjustRightInd w:val="0"/>
        <w:spacing w:before="0" w:line="600" w:lineRule="exact"/>
        <w:ind w:firstLine="0" w:firstLineChars="0"/>
        <w:textAlignment w:val="auto"/>
        <w:rPr>
          <w:rFonts w:hint="eastAsia" w:ascii="宋体" w:hAnsi="宋体" w:eastAsia="宋体" w:cs="宋体"/>
          <w:b/>
          <w:szCs w:val="24"/>
        </w:rPr>
      </w:pPr>
      <w:r>
        <w:rPr>
          <w:rFonts w:hint="eastAsia" w:ascii="宋体" w:hAnsi="宋体" w:cs="宋体"/>
          <w:b/>
          <w:szCs w:val="24"/>
          <w:lang w:val="en-US" w:eastAsia="zh-CN"/>
        </w:rPr>
        <w:t xml:space="preserve">   </w:t>
      </w:r>
      <w:r>
        <w:rPr>
          <w:rFonts w:hint="eastAsia" w:ascii="宋体" w:hAnsi="宋体" w:eastAsia="宋体" w:cs="宋体"/>
          <w:b/>
          <w:szCs w:val="24"/>
        </w:rPr>
        <w:t>20、信用信息查询</w:t>
      </w:r>
    </w:p>
    <w:p>
      <w:pPr>
        <w:pStyle w:val="85"/>
        <w:wordWrap/>
        <w:adjustRightInd w:val="0"/>
        <w:spacing w:before="0" w:line="600" w:lineRule="exact"/>
        <w:ind w:firstLine="495" w:firstLineChars="0"/>
        <w:textAlignment w:val="auto"/>
        <w:rPr>
          <w:rFonts w:hint="eastAsia" w:ascii="宋体" w:hAnsi="宋体" w:eastAsia="宋体" w:cs="宋体"/>
          <w:kern w:val="0"/>
          <w:szCs w:val="24"/>
        </w:rPr>
      </w:pPr>
      <w:r>
        <w:rPr>
          <w:rFonts w:hint="eastAsia" w:ascii="宋体" w:hAnsi="宋体" w:eastAsia="宋体" w:cs="宋体"/>
          <w:kern w:val="0"/>
          <w:szCs w:val="24"/>
        </w:rPr>
        <w:t>20.1信用信息查询渠道及截止时间：</w:t>
      </w:r>
      <w:r>
        <w:rPr>
          <w:rFonts w:hint="eastAsia" w:ascii="宋体" w:hAnsi="宋体" w:eastAsia="宋体" w:cs="宋体"/>
          <w:kern w:val="0"/>
          <w:szCs w:val="24"/>
          <w:lang w:eastAsia="zh-CN"/>
        </w:rPr>
        <w:t>采购代理机构</w:t>
      </w:r>
      <w:r>
        <w:rPr>
          <w:rFonts w:hint="eastAsia" w:ascii="宋体" w:hAnsi="宋体" w:eastAsia="宋体" w:cs="宋体"/>
          <w:kern w:val="0"/>
          <w:szCs w:val="24"/>
        </w:rPr>
        <w:t>将在资格审查时通过“信用中国”网站(www.creditchina.gov.cn)、中国政府采购网(www.ccgp.gov.cn)渠道查询投标人接受资格时的信用记录。</w:t>
      </w:r>
    </w:p>
    <w:p>
      <w:pPr>
        <w:pStyle w:val="85"/>
        <w:wordWrap/>
        <w:adjustRightInd w:val="0"/>
        <w:spacing w:before="0" w:line="600" w:lineRule="exact"/>
        <w:ind w:firstLine="495" w:firstLineChars="0"/>
        <w:textAlignment w:val="auto"/>
        <w:rPr>
          <w:rFonts w:hint="eastAsia" w:ascii="宋体" w:hAnsi="宋体" w:eastAsia="宋体" w:cs="宋体"/>
          <w:kern w:val="0"/>
          <w:szCs w:val="24"/>
        </w:rPr>
      </w:pPr>
      <w:r>
        <w:rPr>
          <w:rFonts w:hint="eastAsia" w:ascii="宋体" w:hAnsi="宋体" w:eastAsia="宋体" w:cs="宋体"/>
          <w:kern w:val="0"/>
          <w:szCs w:val="24"/>
        </w:rPr>
        <w:t>20.2信用信息查询记录和证据留存的具体方式：现场查询的投标人的信用记录、查询结果经确认后将与采购文件一起存档。</w:t>
      </w:r>
    </w:p>
    <w:p>
      <w:pPr>
        <w:pStyle w:val="85"/>
        <w:wordWrap/>
        <w:adjustRightInd w:val="0"/>
        <w:spacing w:before="0" w:line="600" w:lineRule="exact"/>
        <w:ind w:firstLine="495" w:firstLineChars="0"/>
        <w:textAlignment w:val="auto"/>
        <w:rPr>
          <w:rFonts w:hint="eastAsia" w:ascii="宋体" w:hAnsi="宋体" w:eastAsia="宋体" w:cs="宋体"/>
          <w:kern w:val="0"/>
          <w:szCs w:val="24"/>
        </w:rPr>
      </w:pPr>
      <w:r>
        <w:rPr>
          <w:rFonts w:hint="eastAsia" w:ascii="宋体" w:hAnsi="宋体" w:eastAsia="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85"/>
        <w:wordWrap/>
        <w:adjustRightInd w:val="0"/>
        <w:spacing w:before="0" w:line="600" w:lineRule="exact"/>
        <w:ind w:firstLine="480"/>
        <w:textAlignment w:val="auto"/>
        <w:rPr>
          <w:rFonts w:hint="eastAsia" w:ascii="宋体" w:hAnsi="宋体" w:eastAsia="宋体" w:cs="宋体"/>
        </w:rPr>
      </w:pPr>
      <w:r>
        <w:rPr>
          <w:rFonts w:hint="eastAsia" w:ascii="宋体" w:hAnsi="宋体" w:eastAsia="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eastAsia="宋体" w:cs="宋体"/>
        </w:rPr>
        <w:t>。</w:t>
      </w:r>
    </w:p>
    <w:p>
      <w:pPr>
        <w:pStyle w:val="85"/>
        <w:spacing w:before="0"/>
        <w:ind w:firstLine="0" w:firstLineChars="0"/>
        <w:rPr>
          <w:rFonts w:hint="eastAsia" w:ascii="宋体" w:hAnsi="宋体" w:eastAsia="宋体" w:cs="宋体"/>
          <w:kern w:val="0"/>
          <w:szCs w:val="24"/>
        </w:rPr>
      </w:pPr>
    </w:p>
    <w:p>
      <w:pPr>
        <w:widowControl w:val="0"/>
        <w:wordWrap/>
        <w:adjustRightInd w:val="0"/>
        <w:snapToGrid w:val="0"/>
        <w:spacing w:line="600" w:lineRule="exact"/>
        <w:jc w:val="center"/>
        <w:textAlignment w:val="auto"/>
        <w:outlineLvl w:val="0"/>
        <w:rPr>
          <w:rFonts w:hint="eastAsia" w:ascii="宋体" w:hAnsi="宋体" w:eastAsia="宋体" w:cs="宋体"/>
          <w:b/>
          <w:sz w:val="36"/>
          <w:szCs w:val="36"/>
        </w:rPr>
      </w:pPr>
      <w:r>
        <w:rPr>
          <w:rFonts w:hint="eastAsia" w:ascii="宋体" w:hAnsi="宋体" w:eastAsia="宋体" w:cs="宋体"/>
          <w:b/>
          <w:sz w:val="36"/>
          <w:szCs w:val="36"/>
        </w:rPr>
        <w:t>五、评标</w:t>
      </w:r>
    </w:p>
    <w:p>
      <w:pPr>
        <w:widowControl w:val="0"/>
        <w:wordWrap/>
        <w:adjustRightInd w:val="0"/>
        <w:spacing w:line="600" w:lineRule="exact"/>
        <w:textAlignment w:val="auto"/>
        <w:rPr>
          <w:rFonts w:hint="eastAsia" w:ascii="宋体" w:hAnsi="宋体" w:eastAsia="宋体" w:cs="宋体"/>
          <w:b/>
          <w:sz w:val="24"/>
          <w:szCs w:val="24"/>
        </w:rPr>
      </w:pPr>
      <w:bookmarkStart w:id="13" w:name="_Toc91899903"/>
      <w:r>
        <w:rPr>
          <w:rFonts w:hint="eastAsia" w:ascii="宋体" w:hAnsi="宋体" w:cs="宋体"/>
          <w:b/>
          <w:sz w:val="24"/>
          <w:szCs w:val="24"/>
          <w:lang w:val="en-US" w:eastAsia="zh-CN"/>
        </w:rPr>
        <w:t xml:space="preserve">   </w:t>
      </w:r>
      <w:r>
        <w:rPr>
          <w:rFonts w:hint="eastAsia" w:ascii="宋体" w:hAnsi="宋体" w:eastAsia="宋体" w:cs="宋体"/>
          <w:b/>
          <w:sz w:val="24"/>
          <w:szCs w:val="24"/>
        </w:rPr>
        <w:t>21.</w:t>
      </w:r>
      <w:r>
        <w:rPr>
          <w:rFonts w:hint="eastAsia" w:ascii="宋体" w:hAnsi="宋体" w:eastAsia="宋体" w:cs="宋体"/>
          <w:sz w:val="24"/>
          <w:szCs w:val="24"/>
        </w:rPr>
        <w:t xml:space="preserve"> 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eastAsia="宋体" w:cs="宋体"/>
          <w:b/>
          <w:sz w:val="24"/>
          <w:szCs w:val="24"/>
        </w:rPr>
        <w:t>详见招标文件第四部分评标办法。</w:t>
      </w:r>
    </w:p>
    <w:p>
      <w:pPr>
        <w:spacing w:line="360" w:lineRule="auto"/>
        <w:rPr>
          <w:rFonts w:hint="eastAsia" w:ascii="宋体" w:hAnsi="宋体" w:eastAsia="宋体" w:cs="宋体"/>
          <w:b/>
          <w:sz w:val="24"/>
        </w:rPr>
      </w:pPr>
    </w:p>
    <w:p>
      <w:pPr>
        <w:snapToGrid w:val="0"/>
        <w:spacing w:line="360" w:lineRule="auto"/>
        <w:jc w:val="center"/>
        <w:outlineLvl w:val="0"/>
        <w:rPr>
          <w:rFonts w:hint="eastAsia" w:ascii="宋体" w:hAnsi="宋体" w:eastAsia="宋体" w:cs="宋体"/>
          <w:b/>
          <w:sz w:val="36"/>
          <w:szCs w:val="36"/>
        </w:rPr>
      </w:pPr>
      <w:r>
        <w:rPr>
          <w:rFonts w:hint="eastAsia" w:ascii="宋体" w:hAnsi="宋体" w:eastAsia="宋体" w:cs="宋体"/>
          <w:b/>
          <w:sz w:val="36"/>
          <w:szCs w:val="36"/>
        </w:rPr>
        <w:t>六、定 标</w:t>
      </w:r>
    </w:p>
    <w:p>
      <w:pPr>
        <w:pStyle w:val="27"/>
        <w:wordWrap/>
        <w:adjustRightInd w:val="0"/>
        <w:spacing w:line="600" w:lineRule="exact"/>
        <w:ind w:left="479" w:hanging="479" w:hangingChars="199"/>
        <w:textAlignment w:val="auto"/>
        <w:rPr>
          <w:rFonts w:hint="eastAsia" w:ascii="宋体" w:hAnsi="宋体" w:eastAsia="宋体" w:cs="宋体"/>
          <w:b/>
        </w:rPr>
      </w:pPr>
      <w:r>
        <w:rPr>
          <w:rFonts w:hint="eastAsia" w:cs="宋体"/>
          <w:b/>
          <w:lang w:val="en-US" w:eastAsia="zh-CN"/>
        </w:rPr>
        <w:t xml:space="preserve">   </w:t>
      </w:r>
      <w:r>
        <w:rPr>
          <w:rFonts w:hint="eastAsia" w:ascii="宋体" w:hAnsi="宋体" w:eastAsia="宋体" w:cs="宋体"/>
          <w:b/>
        </w:rPr>
        <w:t>22. 确定中标供应商</w:t>
      </w:r>
    </w:p>
    <w:p>
      <w:pPr>
        <w:pStyle w:val="85"/>
        <w:wordWrap/>
        <w:adjustRightInd w:val="0"/>
        <w:snapToGrid w:val="0"/>
        <w:spacing w:before="0" w:line="600" w:lineRule="exact"/>
        <w:ind w:firstLine="480"/>
        <w:textAlignment w:val="auto"/>
        <w:rPr>
          <w:rFonts w:hint="eastAsia" w:ascii="宋体" w:hAnsi="宋体" w:eastAsia="宋体" w:cs="宋体"/>
          <w:b/>
          <w:szCs w:val="24"/>
        </w:rPr>
      </w:pPr>
      <w:r>
        <w:rPr>
          <w:rFonts w:hint="eastAsia" w:ascii="宋体" w:hAnsi="宋体" w:eastAsia="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85"/>
        <w:wordWrap/>
        <w:adjustRightInd w:val="0"/>
        <w:snapToGrid w:val="0"/>
        <w:spacing w:before="0" w:line="600" w:lineRule="exact"/>
        <w:ind w:firstLine="0" w:firstLineChars="0"/>
        <w:textAlignment w:val="auto"/>
        <w:rPr>
          <w:rFonts w:hint="eastAsia" w:ascii="宋体" w:hAnsi="宋体" w:eastAsia="宋体" w:cs="宋体"/>
          <w:b/>
          <w:szCs w:val="24"/>
        </w:rPr>
      </w:pPr>
      <w:r>
        <w:rPr>
          <w:rFonts w:hint="eastAsia" w:ascii="宋体" w:hAnsi="宋体" w:cs="宋体"/>
          <w:b/>
          <w:szCs w:val="24"/>
          <w:lang w:val="en-US" w:eastAsia="zh-CN"/>
        </w:rPr>
        <w:t xml:space="preserve">   </w:t>
      </w:r>
      <w:r>
        <w:rPr>
          <w:rFonts w:hint="eastAsia" w:ascii="宋体" w:hAnsi="宋体" w:eastAsia="宋体" w:cs="宋体"/>
          <w:b/>
          <w:szCs w:val="24"/>
        </w:rPr>
        <w:t>23. 中标通知与中标结果公告</w:t>
      </w:r>
    </w:p>
    <w:p>
      <w:pPr>
        <w:widowControl w:val="0"/>
        <w:wordWrap/>
        <w:adjustRightInd w:val="0"/>
        <w:snapToGrid/>
        <w:spacing w:line="6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23.1自中标人确定之日起2个工作日内，采购代理机构通过电子交易平台向中标人发出中标通知书，同时编制发布采购结果公告。采购代理机构也可以以纸质形式进行中标通知。</w:t>
      </w:r>
    </w:p>
    <w:p>
      <w:pPr>
        <w:widowControl w:val="0"/>
        <w:wordWrap/>
        <w:adjustRightInd w:val="0"/>
        <w:snapToGrid/>
        <w:spacing w:line="6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23.2中标结果公告内容包括采购人及其委托的采购代理机构的名称、地址、联系方式，项目名称和项目编号，中标人名称、地址和中标金额，主要中标标的的名称、规格型号、数量、单价、服务要求，开标记录、</w:t>
      </w:r>
      <w:bookmarkStart w:id="14" w:name="_Hlk101184471"/>
      <w:r>
        <w:rPr>
          <w:rFonts w:hint="eastAsia" w:ascii="宋体" w:hAnsi="宋体" w:eastAsia="宋体" w:cs="宋体"/>
          <w:sz w:val="24"/>
          <w:szCs w:val="24"/>
          <w:lang w:val="en-US" w:eastAsia="zh-CN"/>
        </w:rPr>
        <w:t>资格审查情况、评审专家抽取规则、符合性审查情况、</w:t>
      </w:r>
      <w:bookmarkEnd w:id="14"/>
      <w:r>
        <w:rPr>
          <w:rFonts w:hint="eastAsia" w:ascii="宋体" w:hAnsi="宋体" w:eastAsia="宋体" w:cs="宋体"/>
          <w:sz w:val="24"/>
          <w:szCs w:val="24"/>
          <w:lang w:val="en-US" w:eastAsia="zh-CN"/>
        </w:rPr>
        <w:t>未中标情况说明、中标公告期限以及评审专家名单、评分汇总及明细。</w:t>
      </w:r>
    </w:p>
    <w:p>
      <w:pPr>
        <w:widowControl w:val="0"/>
        <w:wordWrap/>
        <w:adjustRightInd w:val="0"/>
        <w:snapToGrid/>
        <w:spacing w:line="6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23.3公告期限为1个工作日。</w:t>
      </w:r>
    </w:p>
    <w:p>
      <w:pPr>
        <w:snapToGrid w:val="0"/>
        <w:spacing w:line="360" w:lineRule="auto"/>
        <w:ind w:left="120" w:leftChars="57" w:firstLine="482" w:firstLineChars="150"/>
        <w:jc w:val="center"/>
        <w:rPr>
          <w:rFonts w:hint="eastAsia" w:ascii="宋体" w:hAnsi="宋体" w:eastAsia="宋体" w:cs="宋体"/>
          <w:b/>
          <w:sz w:val="32"/>
        </w:rPr>
      </w:pPr>
    </w:p>
    <w:p>
      <w:pPr>
        <w:snapToGrid w:val="0"/>
        <w:spacing w:line="360" w:lineRule="auto"/>
        <w:ind w:left="120" w:leftChars="57" w:firstLine="482" w:firstLineChars="150"/>
        <w:jc w:val="center"/>
        <w:rPr>
          <w:rFonts w:hint="eastAsia" w:ascii="宋体" w:hAnsi="宋体" w:eastAsia="宋体" w:cs="宋体"/>
          <w:b/>
          <w:sz w:val="32"/>
        </w:rPr>
      </w:pPr>
      <w:r>
        <w:rPr>
          <w:rFonts w:hint="eastAsia" w:ascii="宋体" w:hAnsi="宋体" w:eastAsia="宋体" w:cs="宋体"/>
          <w:b/>
          <w:sz w:val="32"/>
        </w:rPr>
        <w:t>七、合同授予</w:t>
      </w:r>
    </w:p>
    <w:p>
      <w:pPr>
        <w:pStyle w:val="27"/>
        <w:wordWrap/>
        <w:spacing w:line="600" w:lineRule="exact"/>
        <w:ind w:left="479" w:hanging="479" w:hangingChars="199"/>
        <w:textAlignment w:val="auto"/>
        <w:rPr>
          <w:rFonts w:hint="eastAsia" w:ascii="宋体" w:hAnsi="宋体" w:eastAsia="宋体" w:cs="宋体"/>
          <w:b/>
          <w:sz w:val="24"/>
          <w:szCs w:val="24"/>
        </w:rPr>
      </w:pPr>
      <w:r>
        <w:rPr>
          <w:rFonts w:hint="eastAsia" w:cs="宋体"/>
          <w:b/>
          <w:sz w:val="24"/>
          <w:szCs w:val="24"/>
          <w:lang w:val="en-US" w:eastAsia="zh-CN"/>
        </w:rPr>
        <w:t xml:space="preserve">   </w:t>
      </w:r>
      <w:r>
        <w:rPr>
          <w:rFonts w:hint="eastAsia" w:ascii="宋体" w:hAnsi="宋体" w:eastAsia="宋体" w:cs="宋体"/>
          <w:b/>
          <w:sz w:val="24"/>
          <w:szCs w:val="24"/>
        </w:rPr>
        <w:t xml:space="preserve">24. </w:t>
      </w:r>
      <w:r>
        <w:rPr>
          <w:rFonts w:hint="eastAsia" w:ascii="宋体" w:hAnsi="宋体" w:eastAsia="宋体" w:cs="宋体"/>
          <w:sz w:val="24"/>
          <w:szCs w:val="24"/>
        </w:rPr>
        <w:t>合同主要条款详见第五部分拟签订的合同文本。</w:t>
      </w:r>
    </w:p>
    <w:p>
      <w:pPr>
        <w:pStyle w:val="27"/>
        <w:wordWrap/>
        <w:spacing w:line="600" w:lineRule="exact"/>
        <w:ind w:left="479" w:hanging="479" w:hangingChars="199"/>
        <w:textAlignment w:val="auto"/>
        <w:rPr>
          <w:rFonts w:hint="eastAsia" w:ascii="宋体" w:hAnsi="宋体" w:eastAsia="宋体" w:cs="宋体"/>
          <w:b/>
          <w:sz w:val="24"/>
          <w:szCs w:val="24"/>
        </w:rPr>
      </w:pPr>
      <w:r>
        <w:rPr>
          <w:rFonts w:hint="eastAsia" w:cs="宋体"/>
          <w:b/>
          <w:sz w:val="24"/>
          <w:szCs w:val="24"/>
          <w:lang w:val="en-US" w:eastAsia="zh-CN"/>
        </w:rPr>
        <w:t xml:space="preserve">   </w:t>
      </w:r>
      <w:r>
        <w:rPr>
          <w:rFonts w:hint="eastAsia" w:ascii="宋体" w:hAnsi="宋体" w:eastAsia="宋体" w:cs="宋体"/>
          <w:b/>
          <w:sz w:val="24"/>
          <w:szCs w:val="24"/>
        </w:rPr>
        <w:t>25. 合同的签订</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cs="宋体"/>
          <w:sz w:val="24"/>
          <w:szCs w:val="24"/>
          <w:lang w:val="en-US" w:eastAsia="zh-CN"/>
        </w:rPr>
        <w:t xml:space="preserve">    </w:t>
      </w:r>
      <w:r>
        <w:rPr>
          <w:rFonts w:hint="eastAsia" w:ascii="宋体" w:hAnsi="宋体" w:eastAsia="宋体" w:cs="宋体"/>
          <w:sz w:val="24"/>
          <w:szCs w:val="24"/>
        </w:rPr>
        <w:t>25.1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85"/>
        <w:wordWrap/>
        <w:snapToGrid w:val="0"/>
        <w:spacing w:before="0" w:line="600" w:lineRule="exact"/>
        <w:ind w:firstLine="480"/>
        <w:textAlignment w:val="auto"/>
        <w:rPr>
          <w:rFonts w:hint="eastAsia" w:ascii="宋体" w:hAnsi="宋体" w:eastAsia="宋体" w:cs="宋体"/>
          <w:kern w:val="0"/>
          <w:sz w:val="24"/>
          <w:szCs w:val="24"/>
        </w:rPr>
      </w:pPr>
      <w:r>
        <w:rPr>
          <w:rFonts w:hint="eastAsia" w:ascii="宋体" w:hAnsi="宋体" w:eastAsia="宋体" w:cs="宋体"/>
          <w:kern w:val="0"/>
          <w:sz w:val="24"/>
          <w:szCs w:val="24"/>
          <w:lang w:val="zh-CN"/>
        </w:rPr>
        <w:t>25.2中标人按规定的日期、时间、地点，由法定代表人或其授权代表与采购人代表签订合同。如中标人为联合体的，由联合体成员各方法定代表人或其授权代表与采购人代表签订合同。</w:t>
      </w:r>
    </w:p>
    <w:p>
      <w:pPr>
        <w:pStyle w:val="85"/>
        <w:wordWrap/>
        <w:snapToGrid w:val="0"/>
        <w:spacing w:before="0" w:line="60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25.3如签订合同并生效后，供应商无故拒绝或延期，除按照合同条款处理外，列入不良行为记录一次，并给予通报。</w:t>
      </w:r>
    </w:p>
    <w:p>
      <w:pPr>
        <w:pStyle w:val="85"/>
        <w:wordWrap/>
        <w:snapToGrid w:val="0"/>
        <w:spacing w:before="0" w:line="60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25.4中标供应商拒绝与采购人签订合同的，采购人可以按照评审报告推荐的中标或者成交候选人名单排序，确定下一候选人为中标供应商，也可以重新开展政府采购活动。</w:t>
      </w:r>
    </w:p>
    <w:p>
      <w:pPr>
        <w:pStyle w:val="85"/>
        <w:wordWrap/>
        <w:snapToGrid w:val="0"/>
        <w:spacing w:before="0" w:after="120" w:line="60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25.5采购合同由采购人与中标供应商根据招标文件、投标文件等内容通过政府采购电子交易平台在线签订，自动备案。</w:t>
      </w:r>
    </w:p>
    <w:p>
      <w:pPr>
        <w:pStyle w:val="27"/>
        <w:wordWrap/>
        <w:spacing w:line="600" w:lineRule="exact"/>
        <w:ind w:left="479" w:hanging="479" w:hangingChars="199"/>
        <w:textAlignment w:val="auto"/>
        <w:rPr>
          <w:rFonts w:hint="eastAsia" w:ascii="宋体" w:hAnsi="宋体" w:eastAsia="宋体" w:cs="宋体"/>
          <w:b/>
          <w:sz w:val="24"/>
          <w:szCs w:val="24"/>
        </w:rPr>
      </w:pPr>
      <w:r>
        <w:rPr>
          <w:rFonts w:hint="eastAsia" w:cs="宋体"/>
          <w:b/>
          <w:sz w:val="24"/>
          <w:szCs w:val="24"/>
          <w:lang w:val="en-US" w:eastAsia="zh-CN"/>
        </w:rPr>
        <w:t xml:space="preserve">   </w:t>
      </w:r>
      <w:r>
        <w:rPr>
          <w:rFonts w:hint="eastAsia" w:ascii="宋体" w:hAnsi="宋体" w:eastAsia="宋体" w:cs="宋体"/>
          <w:b/>
          <w:sz w:val="24"/>
          <w:szCs w:val="24"/>
        </w:rPr>
        <w:t>26. 履约保证金</w:t>
      </w:r>
    </w:p>
    <w:p>
      <w:pPr>
        <w:tabs>
          <w:tab w:val="left" w:pos="0"/>
        </w:tabs>
        <w:wordWrap/>
        <w:spacing w:line="600" w:lineRule="exact"/>
        <w:ind w:firstLine="482"/>
        <w:textAlignment w:val="auto"/>
        <w:rPr>
          <w:rFonts w:hint="eastAsia" w:ascii="宋体" w:hAnsi="宋体" w:eastAsia="宋体" w:cs="宋体"/>
          <w:sz w:val="24"/>
          <w:szCs w:val="24"/>
        </w:rPr>
      </w:pPr>
      <w:r>
        <w:rPr>
          <w:rFonts w:hint="eastAsia" w:ascii="宋体" w:hAnsi="宋体" w:eastAsia="宋体" w:cs="宋体"/>
          <w:kern w:val="0"/>
          <w:sz w:val="24"/>
          <w:szCs w:val="24"/>
        </w:rPr>
        <w:t>拟签订的合同文本要求中标供应商提交履约保证金的，供应商应当以支票、汇票、本票或者金融机构、担保机构出具的保函等非现金形式提交</w:t>
      </w:r>
      <w:r>
        <w:rPr>
          <w:rFonts w:hint="eastAsia" w:ascii="宋体" w:hAnsi="宋体" w:eastAsia="宋体" w:cs="宋体"/>
          <w:sz w:val="24"/>
          <w:szCs w:val="24"/>
        </w:rPr>
        <w:t>。履约保证金的数额不得超过政府采购合同金额的1%</w:t>
      </w:r>
      <w:r>
        <w:rPr>
          <w:rFonts w:hint="eastAsia" w:ascii="宋体" w:hAnsi="宋体" w:eastAsia="宋体" w:cs="宋体"/>
          <w:sz w:val="24"/>
          <w:szCs w:val="24"/>
          <w:highlight w:val="none"/>
        </w:rPr>
        <w:t>，鼓励根据项目特点、供应商诚信等因素免收履约保证金或降低缴纳比例</w:t>
      </w:r>
      <w:r>
        <w:rPr>
          <w:rFonts w:hint="eastAsia" w:ascii="宋体" w:hAnsi="宋体" w:eastAsia="宋体" w:cs="宋体"/>
          <w:sz w:val="24"/>
          <w:szCs w:val="24"/>
        </w:rPr>
        <w:t>。鼓励和支持供应商以银行、保险公司出具的保函形式提供履约保证金。采购人不得拒收履约保函，项目验收结束后应及时退还，延迟退还的，应当按照合同约定和法律规定承担相应的赔偿责任。</w:t>
      </w:r>
    </w:p>
    <w:p>
      <w:pPr>
        <w:pStyle w:val="3"/>
        <w:wordWrap/>
        <w:spacing w:line="600" w:lineRule="exact"/>
        <w:ind w:left="0" w:firstLine="480" w:firstLineChars="200"/>
        <w:textAlignment w:val="auto"/>
        <w:rPr>
          <w:rFonts w:hint="eastAsia" w:ascii="宋体" w:hAnsi="宋体" w:eastAsia="宋体" w:cs="宋体"/>
          <w:b w:val="0"/>
          <w:bCs w:val="0"/>
          <w:snapToGrid w:val="0"/>
          <w:kern w:val="28"/>
          <w:sz w:val="24"/>
          <w:szCs w:val="24"/>
        </w:rPr>
      </w:pPr>
      <w:r>
        <w:rPr>
          <w:rFonts w:hint="eastAsia" w:ascii="宋体" w:hAnsi="宋体" w:eastAsia="宋体" w:cs="宋体"/>
          <w:b w:val="0"/>
          <w:bCs w:val="0"/>
          <w:snapToGrid w:val="0"/>
          <w:kern w:val="28"/>
          <w:sz w:val="24"/>
          <w:szCs w:val="24"/>
        </w:rPr>
        <w:t>供应商</w:t>
      </w:r>
      <w:r>
        <w:rPr>
          <w:rFonts w:hint="eastAsia" w:ascii="宋体" w:hAnsi="宋体" w:eastAsia="宋体" w:cs="宋体"/>
          <w:b w:val="0"/>
          <w:bCs w:val="0"/>
          <w:snapToGrid w:val="0"/>
          <w:kern w:val="28"/>
          <w:sz w:val="24"/>
          <w:szCs w:val="24"/>
          <w:lang w:val="en-US"/>
        </w:rPr>
        <w:t>可</w:t>
      </w:r>
      <w:r>
        <w:rPr>
          <w:rFonts w:hint="eastAsia" w:ascii="宋体" w:hAnsi="宋体" w:eastAsia="宋体" w:cs="宋体"/>
          <w:b w:val="0"/>
          <w:bCs w:val="0"/>
          <w:snapToGrid w:val="0"/>
          <w:kern w:val="28"/>
          <w:sz w:val="24"/>
          <w:szCs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3"/>
        <w:wordWrap/>
        <w:spacing w:line="600" w:lineRule="exact"/>
        <w:textAlignment w:val="auto"/>
        <w:rPr>
          <w:rFonts w:hint="eastAsia" w:ascii="宋体" w:hAnsi="宋体" w:eastAsia="宋体" w:cs="宋体"/>
          <w:sz w:val="24"/>
          <w:szCs w:val="24"/>
          <w:highlight w:val="none"/>
        </w:rPr>
      </w:pPr>
      <w:r>
        <w:rPr>
          <w:rFonts w:hint="eastAsia" w:ascii="宋体" w:hAnsi="宋体" w:eastAsia="宋体" w:cs="宋体"/>
          <w:b/>
          <w:bCs/>
          <w:sz w:val="24"/>
          <w:szCs w:val="24"/>
          <w:highlight w:val="none"/>
          <w:lang w:val="en-US" w:eastAsia="zh-CN"/>
        </w:rPr>
        <w:t xml:space="preserve">   </w:t>
      </w:r>
      <w:r>
        <w:rPr>
          <w:rFonts w:hint="eastAsia" w:ascii="宋体" w:hAnsi="宋体" w:eastAsia="宋体" w:cs="宋体"/>
          <w:b/>
          <w:bCs/>
          <w:sz w:val="24"/>
          <w:szCs w:val="24"/>
          <w:highlight w:val="none"/>
          <w:lang w:val="en-US"/>
        </w:rPr>
        <w:t>27.预付款</w:t>
      </w:r>
    </w:p>
    <w:p>
      <w:pPr>
        <w:wordWrap/>
        <w:adjustRightInd/>
        <w:spacing w:line="600" w:lineRule="exact"/>
        <w:ind w:firstLine="480" w:firstLineChars="200"/>
        <w:textAlignment w:val="auto"/>
        <w:rPr>
          <w:rFonts w:hint="eastAsia" w:ascii="宋体" w:hAnsi="宋体" w:eastAsia="宋体" w:cs="宋体"/>
          <w:highlight w:val="none"/>
        </w:rPr>
      </w:pPr>
      <w:r>
        <w:rPr>
          <w:rFonts w:hint="eastAsia" w:ascii="宋体" w:hAnsi="宋体" w:eastAsia="宋体" w:cs="宋体"/>
          <w:sz w:val="24"/>
          <w:szCs w:val="24"/>
          <w:highlight w:val="none"/>
        </w:rPr>
        <w:t>采购单位应当在政府采购合同中约定预付款，对中小企业合同预付款比例原则上不低于合同金额的</w:t>
      </w:r>
      <w:r>
        <w:rPr>
          <w:rFonts w:hint="eastAsia" w:ascii="宋体" w:hAnsi="宋体" w:cs="宋体"/>
          <w:sz w:val="24"/>
          <w:szCs w:val="24"/>
          <w:highlight w:val="none"/>
          <w:lang w:val="en-US" w:eastAsia="zh-CN"/>
        </w:rPr>
        <w:t>5</w:t>
      </w:r>
      <w:r>
        <w:rPr>
          <w:rFonts w:hint="eastAsia" w:ascii="宋体" w:hAnsi="宋体" w:eastAsia="宋体" w:cs="宋体"/>
          <w:sz w:val="24"/>
          <w:szCs w:val="24"/>
          <w:highlight w:val="none"/>
        </w:rPr>
        <w:t>0％，不高于合同金额的70%；项目分年安排预算的，每年预付款比例</w:t>
      </w:r>
      <w:r>
        <w:rPr>
          <w:rFonts w:hint="eastAsia" w:ascii="宋体" w:hAnsi="宋体" w:eastAsia="宋体" w:cs="宋体"/>
          <w:sz w:val="24"/>
          <w:szCs w:val="24"/>
        </w:rPr>
        <w:t>不低于</w:t>
      </w:r>
      <w:r>
        <w:rPr>
          <w:rFonts w:hint="eastAsia" w:ascii="宋体" w:hAnsi="宋体" w:eastAsia="宋体" w:cs="宋体"/>
          <w:sz w:val="24"/>
          <w:szCs w:val="24"/>
          <w:highlight w:val="none"/>
        </w:rPr>
        <w:t>项目年度计划支付资金额的</w:t>
      </w:r>
      <w:r>
        <w:rPr>
          <w:rFonts w:hint="eastAsia" w:ascii="宋体" w:hAnsi="宋体" w:cs="宋体"/>
          <w:sz w:val="24"/>
          <w:szCs w:val="24"/>
          <w:highlight w:val="none"/>
          <w:lang w:val="en-US" w:eastAsia="zh-CN"/>
        </w:rPr>
        <w:t>5</w:t>
      </w:r>
      <w:r>
        <w:rPr>
          <w:rFonts w:hint="eastAsia" w:ascii="宋体" w:hAnsi="宋体" w:eastAsia="宋体" w:cs="宋体"/>
          <w:sz w:val="24"/>
          <w:szCs w:val="24"/>
          <w:highlight w:val="none"/>
        </w:rPr>
        <w:t>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rPr>
          <w:rFonts w:hint="eastAsia" w:ascii="宋体" w:hAnsi="宋体" w:eastAsia="宋体" w:cs="宋体"/>
        </w:rPr>
      </w:pPr>
    </w:p>
    <w:p>
      <w:pPr>
        <w:snapToGrid w:val="0"/>
        <w:spacing w:line="360" w:lineRule="auto"/>
        <w:ind w:firstLine="3357" w:firstLineChars="1045"/>
        <w:rPr>
          <w:rFonts w:hint="eastAsia" w:ascii="宋体" w:hAnsi="宋体" w:eastAsia="宋体" w:cs="宋体"/>
          <w:b/>
          <w:sz w:val="32"/>
        </w:rPr>
      </w:pPr>
    </w:p>
    <w:p>
      <w:pPr>
        <w:snapToGrid w:val="0"/>
        <w:spacing w:line="360" w:lineRule="auto"/>
        <w:ind w:firstLine="3357" w:firstLineChars="1045"/>
        <w:rPr>
          <w:rFonts w:hint="eastAsia" w:ascii="宋体" w:hAnsi="宋体" w:eastAsia="宋体" w:cs="宋体"/>
          <w:b/>
          <w:sz w:val="24"/>
        </w:rPr>
      </w:pPr>
      <w:r>
        <w:rPr>
          <w:rFonts w:hint="eastAsia" w:ascii="宋体" w:hAnsi="宋体" w:eastAsia="宋体" w:cs="宋体"/>
          <w:b/>
          <w:sz w:val="32"/>
        </w:rPr>
        <w:t>八、电子交易活动的中止</w:t>
      </w:r>
    </w:p>
    <w:p>
      <w:pPr>
        <w:pStyle w:val="85"/>
        <w:widowControl w:val="0"/>
        <w:wordWrap/>
        <w:adjustRightInd w:val="0"/>
        <w:snapToGrid w:val="0"/>
        <w:spacing w:before="0" w:line="600" w:lineRule="exact"/>
        <w:ind w:firstLine="0" w:firstLineChars="0"/>
        <w:textAlignment w:val="auto"/>
        <w:rPr>
          <w:rFonts w:hint="eastAsia" w:ascii="宋体" w:hAnsi="宋体" w:eastAsia="宋体" w:cs="宋体"/>
        </w:rPr>
      </w:pPr>
      <w:r>
        <w:rPr>
          <w:rFonts w:hint="eastAsia" w:ascii="宋体" w:hAnsi="宋体" w:cs="宋体"/>
          <w:b/>
          <w:bCs/>
          <w:sz w:val="24"/>
          <w:szCs w:val="20"/>
          <w:lang w:val="en-US" w:eastAsia="zh-CN"/>
        </w:rPr>
        <w:t xml:space="preserve">   </w:t>
      </w:r>
      <w:r>
        <w:rPr>
          <w:rFonts w:hint="eastAsia" w:ascii="宋体" w:hAnsi="宋体" w:eastAsia="宋体" w:cs="宋体"/>
          <w:b/>
          <w:bCs/>
          <w:sz w:val="24"/>
          <w:szCs w:val="20"/>
        </w:rPr>
        <w:t>2</w:t>
      </w:r>
      <w:r>
        <w:rPr>
          <w:rFonts w:hint="eastAsia" w:ascii="宋体" w:hAnsi="宋体" w:eastAsia="宋体" w:cs="宋体"/>
          <w:b/>
          <w:bCs/>
          <w:sz w:val="24"/>
          <w:szCs w:val="24"/>
        </w:rPr>
        <w:t>8</w:t>
      </w:r>
      <w:r>
        <w:rPr>
          <w:rFonts w:hint="eastAsia" w:ascii="宋体" w:hAnsi="宋体" w:eastAsia="宋体" w:cs="宋体"/>
          <w:b/>
          <w:szCs w:val="24"/>
        </w:rPr>
        <w:t>. 电子交易活动的中止。</w:t>
      </w:r>
      <w:r>
        <w:rPr>
          <w:rFonts w:hint="eastAsia" w:ascii="宋体" w:hAnsi="宋体" w:eastAsia="宋体" w:cs="宋体"/>
        </w:rPr>
        <w:t>采购过程中出现以下情形，导致电子交易平台无法正常运行，或者无法保证电子交易的公平、公正和安全时，</w:t>
      </w:r>
      <w:r>
        <w:rPr>
          <w:rFonts w:hint="eastAsia" w:ascii="宋体" w:hAnsi="宋体" w:eastAsia="宋体" w:cs="宋体"/>
          <w:lang w:eastAsia="zh-CN"/>
        </w:rPr>
        <w:t>采购代理机构</w:t>
      </w:r>
      <w:r>
        <w:rPr>
          <w:rFonts w:hint="eastAsia" w:ascii="宋体" w:hAnsi="宋体" w:eastAsia="宋体" w:cs="宋体"/>
        </w:rPr>
        <w:t>可中止电子交易活动：</w:t>
      </w:r>
    </w:p>
    <w:p>
      <w:pPr>
        <w:pStyle w:val="85"/>
        <w:widowControl w:val="0"/>
        <w:wordWrap/>
        <w:adjustRightInd w:val="0"/>
        <w:snapToGrid w:val="0"/>
        <w:spacing w:before="0" w:line="600" w:lineRule="exact"/>
        <w:ind w:firstLine="480"/>
        <w:textAlignment w:val="auto"/>
        <w:rPr>
          <w:rFonts w:hint="eastAsia" w:ascii="宋体" w:hAnsi="宋体" w:eastAsia="宋体" w:cs="宋体"/>
        </w:rPr>
      </w:pPr>
      <w:r>
        <w:rPr>
          <w:rFonts w:hint="eastAsia" w:ascii="宋体" w:hAnsi="宋体" w:eastAsia="宋体" w:cs="宋体"/>
        </w:rPr>
        <w:t xml:space="preserve">28.1电子交易平台发生故障而无法登录访问的； </w:t>
      </w:r>
    </w:p>
    <w:p>
      <w:pPr>
        <w:pStyle w:val="85"/>
        <w:widowControl w:val="0"/>
        <w:wordWrap/>
        <w:adjustRightInd w:val="0"/>
        <w:snapToGrid w:val="0"/>
        <w:spacing w:before="0" w:line="600" w:lineRule="exact"/>
        <w:ind w:firstLine="480"/>
        <w:textAlignment w:val="auto"/>
        <w:rPr>
          <w:rFonts w:hint="eastAsia" w:ascii="宋体" w:hAnsi="宋体" w:eastAsia="宋体" w:cs="宋体"/>
        </w:rPr>
      </w:pPr>
      <w:r>
        <w:rPr>
          <w:rFonts w:hint="eastAsia" w:ascii="宋体" w:hAnsi="宋体" w:eastAsia="宋体" w:cs="宋体"/>
        </w:rPr>
        <w:t>28.2电子交易平台应用或数据库出现错误，不能进行正常操作的；</w:t>
      </w:r>
    </w:p>
    <w:p>
      <w:pPr>
        <w:pStyle w:val="85"/>
        <w:widowControl w:val="0"/>
        <w:wordWrap/>
        <w:adjustRightInd w:val="0"/>
        <w:snapToGrid w:val="0"/>
        <w:spacing w:before="0" w:line="600" w:lineRule="exact"/>
        <w:ind w:firstLine="480"/>
        <w:textAlignment w:val="auto"/>
        <w:rPr>
          <w:rFonts w:hint="eastAsia" w:ascii="宋体" w:hAnsi="宋体" w:eastAsia="宋体" w:cs="宋体"/>
        </w:rPr>
      </w:pPr>
      <w:r>
        <w:rPr>
          <w:rFonts w:hint="eastAsia" w:ascii="宋体" w:hAnsi="宋体" w:eastAsia="宋体" w:cs="宋体"/>
        </w:rPr>
        <w:t>28.3电子交易平台发现严重安全漏洞，有潜在泄密危险的；</w:t>
      </w:r>
    </w:p>
    <w:p>
      <w:pPr>
        <w:pStyle w:val="85"/>
        <w:widowControl w:val="0"/>
        <w:wordWrap/>
        <w:adjustRightInd w:val="0"/>
        <w:snapToGrid w:val="0"/>
        <w:spacing w:before="0" w:line="600" w:lineRule="exact"/>
        <w:ind w:firstLine="480"/>
        <w:textAlignment w:val="auto"/>
        <w:rPr>
          <w:rFonts w:hint="eastAsia" w:ascii="宋体" w:hAnsi="宋体" w:eastAsia="宋体" w:cs="宋体"/>
        </w:rPr>
      </w:pPr>
      <w:r>
        <w:rPr>
          <w:rFonts w:hint="eastAsia" w:ascii="宋体" w:hAnsi="宋体" w:eastAsia="宋体" w:cs="宋体"/>
        </w:rPr>
        <w:t xml:space="preserve">28.4病毒发作导致不能进行正常操作的； </w:t>
      </w:r>
    </w:p>
    <w:p>
      <w:pPr>
        <w:pStyle w:val="85"/>
        <w:widowControl w:val="0"/>
        <w:wordWrap/>
        <w:adjustRightInd w:val="0"/>
        <w:snapToGrid w:val="0"/>
        <w:spacing w:before="0" w:line="600" w:lineRule="exact"/>
        <w:ind w:firstLine="480"/>
        <w:textAlignment w:val="auto"/>
        <w:rPr>
          <w:rFonts w:hint="eastAsia" w:ascii="宋体" w:hAnsi="宋体" w:eastAsia="宋体" w:cs="宋体"/>
        </w:rPr>
      </w:pPr>
      <w:r>
        <w:rPr>
          <w:rFonts w:hint="eastAsia" w:ascii="宋体" w:hAnsi="宋体" w:eastAsia="宋体" w:cs="宋体"/>
        </w:rPr>
        <w:t>28.5其他无法保证电子交易的公平、公正和安全的情况。</w:t>
      </w:r>
    </w:p>
    <w:p>
      <w:pPr>
        <w:pStyle w:val="85"/>
        <w:widowControl w:val="0"/>
        <w:wordWrap/>
        <w:adjustRightInd w:val="0"/>
        <w:snapToGrid w:val="0"/>
        <w:spacing w:before="0" w:line="600" w:lineRule="exact"/>
        <w:ind w:firstLine="0" w:firstLineChars="0"/>
        <w:textAlignment w:val="auto"/>
        <w:rPr>
          <w:rFonts w:hint="eastAsia" w:ascii="宋体" w:hAnsi="宋体" w:eastAsia="宋体" w:cs="宋体"/>
        </w:rPr>
      </w:pPr>
      <w:r>
        <w:rPr>
          <w:rFonts w:hint="eastAsia" w:ascii="宋体" w:hAnsi="宋体" w:eastAsia="宋体" w:cs="宋体"/>
        </w:rPr>
        <w:t xml:space="preserve"> </w:t>
      </w:r>
      <w:r>
        <w:rPr>
          <w:rFonts w:hint="eastAsia" w:ascii="宋体" w:hAnsi="宋体" w:cs="宋体"/>
          <w:lang w:val="en-US" w:eastAsia="zh-CN"/>
        </w:rPr>
        <w:t xml:space="preserve">  </w:t>
      </w:r>
      <w:r>
        <w:rPr>
          <w:rFonts w:hint="eastAsia" w:ascii="宋体" w:hAnsi="宋体" w:eastAsia="宋体" w:cs="宋体"/>
        </w:rPr>
        <w:t>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宋体" w:hAnsi="宋体" w:eastAsia="宋体" w:cs="宋体"/>
          <w:sz w:val="24"/>
        </w:rPr>
      </w:pPr>
    </w:p>
    <w:p>
      <w:pPr>
        <w:snapToGrid w:val="0"/>
        <w:spacing w:line="360" w:lineRule="auto"/>
        <w:ind w:left="120" w:leftChars="57" w:firstLine="482" w:firstLineChars="150"/>
        <w:jc w:val="center"/>
        <w:rPr>
          <w:rFonts w:hint="eastAsia" w:ascii="宋体" w:hAnsi="宋体" w:eastAsia="宋体" w:cs="宋体"/>
          <w:b/>
          <w:sz w:val="32"/>
        </w:rPr>
      </w:pPr>
      <w:r>
        <w:rPr>
          <w:rFonts w:hint="eastAsia" w:ascii="宋体" w:hAnsi="宋体" w:eastAsia="宋体" w:cs="宋体"/>
          <w:b/>
          <w:sz w:val="32"/>
        </w:rPr>
        <w:t>九、验收</w:t>
      </w:r>
    </w:p>
    <w:p>
      <w:pPr>
        <w:pStyle w:val="27"/>
        <w:widowControl w:val="0"/>
        <w:wordWrap/>
        <w:adjustRightInd w:val="0"/>
        <w:snapToGrid/>
        <w:spacing w:line="600" w:lineRule="exact"/>
        <w:ind w:firstLine="0" w:firstLineChars="0"/>
        <w:textAlignment w:val="auto"/>
        <w:rPr>
          <w:rFonts w:hint="eastAsia" w:ascii="宋体" w:hAnsi="宋体" w:eastAsia="宋体" w:cs="宋体"/>
          <w:b/>
        </w:rPr>
      </w:pPr>
      <w:r>
        <w:rPr>
          <w:rFonts w:hint="eastAsia" w:cs="宋体"/>
          <w:b/>
          <w:lang w:val="en-US" w:eastAsia="zh-CN"/>
        </w:rPr>
        <w:t xml:space="preserve">   </w:t>
      </w:r>
      <w:r>
        <w:rPr>
          <w:rFonts w:hint="eastAsia" w:ascii="宋体" w:hAnsi="宋体" w:eastAsia="宋体" w:cs="宋体"/>
          <w:b/>
        </w:rPr>
        <w:t>30.验收</w:t>
      </w:r>
    </w:p>
    <w:p>
      <w:pPr>
        <w:widowControl w:val="0"/>
        <w:tabs>
          <w:tab w:val="left" w:pos="0"/>
        </w:tabs>
        <w:wordWrap/>
        <w:adjustRightInd w:val="0"/>
        <w:snapToGrid/>
        <w:spacing w:line="600" w:lineRule="exact"/>
        <w:ind w:firstLine="480"/>
        <w:textAlignment w:val="auto"/>
        <w:rPr>
          <w:rFonts w:hint="eastAsia" w:ascii="宋体" w:hAnsi="宋体" w:eastAsia="宋体" w:cs="宋体"/>
          <w:kern w:val="0"/>
          <w:sz w:val="24"/>
        </w:rPr>
      </w:pPr>
      <w:r>
        <w:rPr>
          <w:rFonts w:hint="eastAsia" w:ascii="宋体" w:hAnsi="宋体" w:eastAsia="宋体" w:cs="宋体"/>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widowControl w:val="0"/>
        <w:tabs>
          <w:tab w:val="left" w:pos="0"/>
        </w:tabs>
        <w:wordWrap/>
        <w:adjustRightInd w:val="0"/>
        <w:snapToGrid/>
        <w:spacing w:line="600" w:lineRule="exact"/>
        <w:ind w:firstLine="480"/>
        <w:textAlignment w:val="auto"/>
        <w:rPr>
          <w:rFonts w:hint="eastAsia" w:ascii="宋体" w:hAnsi="宋体" w:eastAsia="宋体" w:cs="宋体"/>
          <w:kern w:val="0"/>
          <w:sz w:val="24"/>
        </w:rPr>
      </w:pPr>
      <w:r>
        <w:rPr>
          <w:rFonts w:hint="eastAsia" w:ascii="宋体" w:hAnsi="宋体" w:eastAsia="宋体" w:cs="宋体"/>
          <w:kern w:val="0"/>
          <w:sz w:val="24"/>
        </w:rPr>
        <w:t>30.2采购人可以邀请参加本项目的其他投标人或者第三方机构参与验收。参与验收的投标人或者第三方机构的意见作为验收书的参考资料一并存档。</w:t>
      </w:r>
    </w:p>
    <w:p>
      <w:pPr>
        <w:widowControl w:val="0"/>
        <w:tabs>
          <w:tab w:val="left" w:pos="0"/>
        </w:tabs>
        <w:wordWrap/>
        <w:adjustRightInd w:val="0"/>
        <w:snapToGrid/>
        <w:spacing w:line="600" w:lineRule="exact"/>
        <w:ind w:firstLine="480"/>
        <w:textAlignment w:val="auto"/>
        <w:rPr>
          <w:rFonts w:hint="eastAsia" w:ascii="宋体" w:hAnsi="宋体" w:eastAsia="宋体" w:cs="宋体"/>
          <w:kern w:val="0"/>
          <w:sz w:val="24"/>
        </w:rPr>
      </w:pPr>
      <w:r>
        <w:rPr>
          <w:rFonts w:hint="eastAsia" w:ascii="宋体" w:hAnsi="宋体" w:eastAsia="宋体" w:cs="宋体"/>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widowControl w:val="0"/>
        <w:tabs>
          <w:tab w:val="left" w:pos="0"/>
        </w:tabs>
        <w:wordWrap/>
        <w:adjustRightInd w:val="0"/>
        <w:snapToGrid/>
        <w:spacing w:line="600" w:lineRule="exact"/>
        <w:ind w:firstLine="480"/>
        <w:textAlignment w:val="auto"/>
        <w:rPr>
          <w:rFonts w:hint="eastAsia" w:ascii="宋体" w:hAnsi="宋体" w:eastAsia="宋体" w:cs="宋体"/>
          <w:sz w:val="18"/>
          <w:szCs w:val="18"/>
        </w:rPr>
      </w:pPr>
      <w:r>
        <w:rPr>
          <w:rFonts w:hint="eastAsia" w:ascii="宋体" w:hAnsi="宋体" w:eastAsia="宋体" w:cs="宋体"/>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hint="eastAsia" w:ascii="宋体" w:hAnsi="宋体" w:eastAsia="宋体" w:cs="宋体"/>
          <w:kern w:val="0"/>
          <w:sz w:val="24"/>
        </w:rPr>
        <w:sectPr>
          <w:pgSz w:w="11905" w:h="16838"/>
          <w:pgMar w:top="1531" w:right="1304" w:bottom="1531" w:left="1361" w:header="851" w:footer="992" w:gutter="0"/>
          <w:pgBorders>
            <w:top w:val="none" w:color="auto" w:sz="0" w:space="0"/>
            <w:left w:val="none" w:color="auto" w:sz="0" w:space="0"/>
            <w:bottom w:val="none" w:color="auto" w:sz="0" w:space="0"/>
            <w:right w:val="none" w:color="auto" w:sz="0" w:space="0"/>
          </w:pgBorders>
          <w:cols w:space="720" w:num="1"/>
          <w:titlePg/>
          <w:rtlGutter w:val="0"/>
          <w:docGrid w:linePitch="312" w:charSpace="0"/>
        </w:sectPr>
      </w:pPr>
      <w:bookmarkStart w:id="15" w:name="_Hlt68073093"/>
      <w:bookmarkEnd w:id="15"/>
      <w:bookmarkStart w:id="16" w:name="_Hlt74714665"/>
      <w:bookmarkEnd w:id="16"/>
      <w:bookmarkStart w:id="17" w:name="_Hlt74729768"/>
      <w:bookmarkEnd w:id="17"/>
      <w:bookmarkStart w:id="18" w:name="_Hlt74730295"/>
      <w:bookmarkEnd w:id="18"/>
      <w:bookmarkStart w:id="19" w:name="_Hlt75236011"/>
      <w:bookmarkEnd w:id="19"/>
      <w:bookmarkStart w:id="20" w:name="_Hlt68057669"/>
      <w:bookmarkEnd w:id="20"/>
      <w:bookmarkStart w:id="21" w:name="_Hlt68072990"/>
      <w:bookmarkEnd w:id="21"/>
      <w:bookmarkStart w:id="22" w:name="_Hlt75236290"/>
      <w:bookmarkEnd w:id="22"/>
      <w:bookmarkStart w:id="23" w:name="_Hlt74707468"/>
      <w:bookmarkEnd w:id="23"/>
      <w:bookmarkStart w:id="24" w:name="_Hlt68072998"/>
      <w:bookmarkEnd w:id="24"/>
      <w:bookmarkStart w:id="25" w:name="_Hlt68403820"/>
      <w:bookmarkEnd w:id="25"/>
      <w:bookmarkStart w:id="26" w:name="_Hlt75236101"/>
      <w:bookmarkEnd w:id="26"/>
    </w:p>
    <w:bookmarkEnd w:id="11"/>
    <w:bookmarkEnd w:id="12"/>
    <w:p>
      <w:pPr>
        <w:spacing w:line="600" w:lineRule="exact"/>
        <w:jc w:val="center"/>
        <w:rPr>
          <w:rFonts w:ascii="宋体" w:hAnsi="宋体" w:cs="宋体"/>
          <w:b/>
          <w:sz w:val="28"/>
          <w:szCs w:val="28"/>
        </w:rPr>
      </w:pPr>
      <w:bookmarkStart w:id="27" w:name="第四部分"/>
      <w:r>
        <w:rPr>
          <w:rFonts w:hint="eastAsia" w:ascii="宋体" w:hAnsi="宋体" w:cs="宋体"/>
          <w:b/>
          <w:sz w:val="28"/>
          <w:szCs w:val="28"/>
        </w:rPr>
        <w:t>第三部分   采购需求</w:t>
      </w:r>
    </w:p>
    <w:p>
      <w:pPr>
        <w:spacing w:line="600" w:lineRule="exact"/>
        <w:rPr>
          <w:rFonts w:ascii="宋体" w:hAnsi="宋体" w:cs="宋体"/>
          <w:b/>
          <w:bCs/>
          <w:color w:val="auto"/>
          <w:sz w:val="24"/>
          <w:highlight w:val="none"/>
        </w:rPr>
      </w:pPr>
      <w:r>
        <w:rPr>
          <w:rFonts w:hint="eastAsia" w:ascii="宋体" w:hAnsi="宋体" w:cs="宋体"/>
          <w:b/>
          <w:bCs/>
          <w:color w:val="auto"/>
          <w:sz w:val="24"/>
          <w:highlight w:val="none"/>
        </w:rPr>
        <w:t>一、项目概述：</w:t>
      </w:r>
    </w:p>
    <w:p>
      <w:pPr>
        <w:pStyle w:val="4"/>
        <w:tabs>
          <w:tab w:val="left" w:pos="1260"/>
          <w:tab w:val="clear" w:pos="900"/>
        </w:tabs>
        <w:spacing w:before="0" w:after="0" w:line="600" w:lineRule="atLeast"/>
        <w:ind w:left="0" w:firstLine="480" w:firstLineChars="200"/>
        <w:jc w:val="left"/>
        <w:rPr>
          <w:rFonts w:hint="eastAsia" w:ascii="宋体" w:hAnsi="宋体" w:cs="宋体"/>
          <w:color w:val="auto"/>
          <w:kern w:val="0"/>
          <w:sz w:val="24"/>
          <w:szCs w:val="24"/>
          <w:highlight w:val="none"/>
          <w:lang w:val="en-US" w:eastAsia="zh-CN"/>
        </w:rPr>
      </w:pPr>
      <w:r>
        <w:rPr>
          <w:rFonts w:hint="eastAsia" w:ascii="宋体" w:hAnsi="宋体" w:cs="宋体"/>
          <w:b w:val="0"/>
          <w:bCs w:val="0"/>
          <w:color w:val="auto"/>
          <w:kern w:val="0"/>
          <w:sz w:val="24"/>
          <w:szCs w:val="24"/>
          <w:highlight w:val="none"/>
          <w:lang w:val="en-US" w:eastAsia="zh-CN"/>
        </w:rPr>
        <w:t>本项目采购内容为余杭区教育局2023学年1-6年级地方教材和教学辅助材料的采购、运输及相关维护等，投标报价应包括余杭区教育局2023学年1-6年级地方教材和教学辅助材料的各种费用（人工费、材料费、运输费、必要的保险费用、必须的辅助材料费、税金等所有费用）、招标代理费、采购需求中未提到但在实际采购和安装过程中需要配置的各种设备、材料及其他费用等须由投标人支付的所有费用）。</w:t>
      </w:r>
    </w:p>
    <w:p>
      <w:pPr>
        <w:pStyle w:val="4"/>
        <w:tabs>
          <w:tab w:val="left" w:pos="1260"/>
          <w:tab w:val="clear" w:pos="900"/>
        </w:tabs>
        <w:spacing w:before="0" w:after="0" w:line="600" w:lineRule="atLeast"/>
        <w:ind w:left="0" w:leftChars="0" w:firstLine="0" w:firstLineChars="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lang w:val="en-US" w:eastAsia="zh-CN"/>
        </w:rPr>
        <w:t>二</w:t>
      </w: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rPr>
        <w:t>采购清单：</w:t>
      </w:r>
    </w:p>
    <w:p>
      <w:pPr>
        <w:spacing w:line="600" w:lineRule="exact"/>
        <w:rPr>
          <w:rFonts w:hint="eastAsia" w:ascii="宋体" w:hAnsi="宋体" w:eastAsia="宋体" w:cs="宋体"/>
          <w:b/>
          <w:bCs/>
          <w:color w:val="auto"/>
          <w:kern w:val="0"/>
          <w:sz w:val="24"/>
          <w:szCs w:val="24"/>
          <w:highlight w:val="none"/>
          <w:lang w:val="en-US" w:eastAsia="zh-CN" w:bidi="ar-SA"/>
        </w:rPr>
      </w:pPr>
      <w:r>
        <w:rPr>
          <w:rFonts w:hint="eastAsia" w:ascii="宋体" w:hAnsi="宋体" w:cs="宋体"/>
          <w:b w:val="0"/>
          <w:bCs w:val="0"/>
          <w:color w:val="auto"/>
          <w:kern w:val="0"/>
          <w:sz w:val="24"/>
          <w:szCs w:val="24"/>
          <w:highlight w:val="none"/>
          <w:lang w:val="en-US" w:eastAsia="zh-CN" w:bidi="ar-SA"/>
        </w:rPr>
        <w:t xml:space="preserve">    </w:t>
      </w:r>
      <w:r>
        <w:rPr>
          <w:rFonts w:hint="eastAsia" w:ascii="宋体" w:hAnsi="宋体" w:eastAsia="宋体" w:cs="宋体"/>
          <w:b w:val="0"/>
          <w:bCs w:val="0"/>
          <w:color w:val="auto"/>
          <w:kern w:val="0"/>
          <w:sz w:val="24"/>
          <w:szCs w:val="24"/>
          <w:highlight w:val="none"/>
          <w:lang w:val="en-US" w:eastAsia="zh-CN" w:bidi="ar-SA"/>
        </w:rPr>
        <w:t>1、预采购年级品种及相关信息：本清单根据余杭区教材领导小组会议审议商定，并根据教学需要，采购方有权对相应品种做适当调，调整不大于5个系列品种。</w:t>
      </w:r>
    </w:p>
    <w:tbl>
      <w:tblPr>
        <w:tblStyle w:val="73"/>
        <w:tblW w:w="10080" w:type="dxa"/>
        <w:tblInd w:w="-3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40"/>
        <w:gridCol w:w="644"/>
        <w:gridCol w:w="1038"/>
        <w:gridCol w:w="609"/>
        <w:gridCol w:w="682"/>
        <w:gridCol w:w="2561"/>
        <w:gridCol w:w="2460"/>
        <w:gridCol w:w="606"/>
        <w:gridCol w:w="7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10080" w:type="dxa"/>
            <w:gridSpan w:val="9"/>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余杭区2023学年1-6年级区财政买单清单及需求量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学期</w:t>
            </w:r>
          </w:p>
        </w:tc>
        <w:tc>
          <w:tcPr>
            <w:tcW w:w="644"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分级财政</w:t>
            </w:r>
          </w:p>
        </w:tc>
        <w:tc>
          <w:tcPr>
            <w:tcW w:w="1038"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目录期号</w:t>
            </w:r>
          </w:p>
        </w:tc>
        <w:tc>
          <w:tcPr>
            <w:tcW w:w="609"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序号</w:t>
            </w:r>
          </w:p>
        </w:tc>
        <w:tc>
          <w:tcPr>
            <w:tcW w:w="682"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年级</w:t>
            </w:r>
          </w:p>
        </w:tc>
        <w:tc>
          <w:tcPr>
            <w:tcW w:w="2561"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书名</w:t>
            </w:r>
          </w:p>
        </w:tc>
        <w:tc>
          <w:tcPr>
            <w:tcW w:w="2460" w:type="dxa"/>
            <w:tcBorders>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编写、出版单位</w:t>
            </w:r>
          </w:p>
        </w:tc>
        <w:tc>
          <w:tcPr>
            <w:tcW w:w="606"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单价估价</w:t>
            </w:r>
          </w:p>
        </w:tc>
        <w:tc>
          <w:tcPr>
            <w:tcW w:w="740"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200</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综合实践活动(小学1下2022年修订)</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浙江省教育厅教研室、浙江科学技术出版社</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13</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16200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214</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心理健康(1下)</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13</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16200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232</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安全教育(1下)</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8.05</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16200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5002</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语文课堂作业本(1下)/义教教材</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浙江省基础教育课程教材开发研究中心有限公司、浙江教育出版社集团有限公司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7.04</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16200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5004</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数学课堂作业本(1下配人教版)/义教教材</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浙江省基础教育课程教材开发研究中心有限公司、浙江教育出版社集团有限公司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6.75</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16200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5007</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科学课堂作业本(1下J)/义教教材</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浙江省基础教育课程教材开发研究中心有限公司、浙江教育出版社集团有限公司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5.02</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16200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5013</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小学语文词语手册(1下双色版)</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11.5</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16200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5014</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语文生字抄写本(1下R共2册)/义教教材</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8</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16200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7015</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小学课堂素质资源包(1下)</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杭州名师</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60</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16200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201</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综合实践活动(小学2下2022年修订)</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浙江省教育厅教研室、浙江科学技术出版社</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13</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13121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215</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心理健康(2下)</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13</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13121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233</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安全教育(2下)</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8.05</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13121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5036</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语文课堂作业本(2下)/义教教材</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浙江省基础教育课程教材开发研究中心有限公司、浙江教育出版社集团有限公司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7.61</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13121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5038</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数学课堂作业本(2下配人教版)/义教教材</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浙江省基础教育课程教材开发研究中心有限公司、浙江教育出版社集团有限公司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7.33</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13121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5041</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科学课堂作业本(2下J)/义教教材</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浙江省基础教育课程教材开发研究中心有限公司、浙江教育出版社集团有限公司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4.16</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13121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5047</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小学语文词语手册(2下双色版)</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13</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13121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5048</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语文生字抄写本(2下R共2册)/义教教材</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10</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13121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7016</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小学课堂素质资源包(2下)</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杭州名师</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60</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13121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综合实践活动(小学3下2022年修订)</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浙江省教育厅教研室、浙江科学技术出版社</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12.9</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12994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216</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心理健康(3下)</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13</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12994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234</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安全教育(3下)</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8.05</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12994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区县地方暑假作业</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3000</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小学综合暑假作业本三年级</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9.28</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12994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3100</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写字(3下共2册)</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10.21</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12994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3156</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道德与法治学习活动册(3下R)/义教教材</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7.84</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12994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3176</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经典诵读(诗词篇第4册3年级下学期适用)</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10.14</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12994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3188</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语文(3下)/学力测评小学生单元测试卷</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浙江工商大学出版社有限公司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10.23</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12994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3212</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小学数学口算训练(3下R双色升级版)/义教教材</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9.61</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12994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3272</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数学(3下)/学力测评小学生单元测试卷</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浙江工商大学出版社有限公司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11.63</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12994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3288</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小学英语素养工具包(3下共3册)</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FF"/>
                <w:sz w:val="21"/>
                <w:szCs w:val="21"/>
                <w:u w:val="none"/>
              </w:rPr>
            </w:pPr>
            <w:r>
              <w:rPr>
                <w:rFonts w:hint="eastAsia" w:ascii="宋体" w:hAnsi="宋体" w:eastAsia="宋体" w:cs="宋体"/>
                <w:i w:val="0"/>
                <w:color w:val="000000"/>
                <w:kern w:val="0"/>
                <w:sz w:val="21"/>
                <w:szCs w:val="21"/>
                <w:u w:val="none"/>
                <w:lang w:val="en-US" w:eastAsia="zh-CN" w:bidi="ar-SA"/>
              </w:rPr>
              <w:t>浙江电子音像出版社有限公司、浙江教育出版社集团有限公司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45</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12994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3300</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英语(3下)/学力测评小学生单元测试卷</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浙江工商大学出版社有限公司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12.34</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12994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3332</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科学(3下)/学力测评小学生单元测试卷</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浙江工商大学出版社有限公司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8.83</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12994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4106</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科学实验室&lt;3下&gt;附书</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浙江出版集团数字传媒有限公司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68</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12994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5073</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小学语文词语手册(3下双色版)</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12994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5894</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劳动教育配套材料包(3下)</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杭州名师</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13.5</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12994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203</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4</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综合实践活动(小学4下2022年修订)</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浙江省教育厅教研室、浙江科学技术出版社</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12.9</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217</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4</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心理健康(4下)</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13</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235</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4</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安全教育(4下)</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8.05</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区县地方暑假作业</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3011</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4</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小学综合暑假作业本四年级</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9.28</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3101</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4</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写字(4下共2册)</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10.21</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3157</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4</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道德与法治学习活动册(4下R)/义教教材</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9.86</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3177</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4</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经典诵读(论语下4年级下学期适用)</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12.45</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3189</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4</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语文(4下)/学力测评小学生单元测试卷</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浙江工商大学出版社有限公司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10.23</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3213</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4</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小学数学口算训练(4下R双色升级版)/义教教材</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9.26</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3273</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4</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数学(4下)/学力测评小学生单元测试卷</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浙江工商大学出版社有限公司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10.93</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3289</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4</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小学英语素养工具包(4下共3册)</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浙江电子音像出版社有限公司、浙江教育出版社集团有限公司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45</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3301</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4</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英语(4下)/学力测评小学生单元测试卷</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浙江工商大学出版社有限公司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12.34</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3333</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4</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科学(4下)/学力测评小学生单元测试卷</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浙江工商大学出版社有限公司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8.83</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4107</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4</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科学实验室&lt;4下&gt;附书</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浙江出版集团数字传媒有限公司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68</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5103</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4</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小学语文词语手册(4下双色版)</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15</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5895</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4</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劳动教育配套材料包(4下)</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杭州名师</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15.5</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204</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综合实践活动(小学5下2022年修订)</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浙江省教育厅教研室、浙江科学技术出版</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12.9</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11595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218</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心理健康(5下)</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13</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11595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236</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安全教育(5下)</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8.05</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11595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区县地方暑假作业</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3022</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小学综合暑假作业本五年级</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9.28</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11595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3102</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写字(5下共2册)</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10.21</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11595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3158</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道德与法治学习活动册(5下)/义教教材</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10.72</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11595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3178</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经典诵读(诗词篇第6册5年级下学期适用)</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11.3</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11595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3190</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语文(5下)/学力测评小学生单元测试卷</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浙江工商大学出版社有限公司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17.24</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11595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3214</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小学数学口算训练(5下R双色升级版)/义教教材</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9.26</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11595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3274</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数学(5下)/学力测评小学生单元测试卷</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浙江工商大学出版社有限公司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11.63</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11595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3290</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小学英语素养工具包(5下)</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浙江电子音像出版社有限公司、浙江教育出版社集团有限公司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45</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11595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3302</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英语(5下)/学力测评小学生单元测试卷</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浙江工商大学出版社有限公司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12.34</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11595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3334</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科学(5下)/学力测评小学生单元测试卷</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浙江工商大学出版社有限公司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8.83</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11595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4108</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科学实验室&lt;5下&gt;附书</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浙江出版集团数字传媒有限公司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68</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11595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5129</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小学语文词语手册(5下双色版)</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15.5</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11595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5896</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劳动教育配套材料包(5下)</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杭州名师</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15.5</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11595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205</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综合实践活动(小学6下2022年修订)</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浙江省教育厅教研室、浙江科学技术出版</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12.9</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219</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心理健康(6下)</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13</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237</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安全教育(6下)</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8.05</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3103</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写字(6下共2册)</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10.21</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3159</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道德与法治学习活动册(6下R)/义教教材</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10.14</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3179</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经典诵读(孟子离娄6年级下学期适用)</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11.01</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3191</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语文(6下)/学力测评小学生单元测试卷</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浙江工商大学出版社有限公司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17.24</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3215</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小学数学口算训练(6下R双色升级版)/义教教材</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9.26</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3275</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数学(6下)/学力测评小学生单元测试卷</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浙江工商大学出版社有限公司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10.93</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3291</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小学英语素养工具包(6下)</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浙江电子音像出版社有限公司、浙江教育出版社集团有限公司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45</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3303</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英语(6下)/学力测评小学生单元测试卷</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浙江工商大学出版社有限公司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12.34</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3335</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科学(6下)/学力测评小学生单元测试卷</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浙江工商大学出版社有限公司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8.83</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4109</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科学实验室&lt;6下&gt;附书</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浙江出版集团数字传媒有限公司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68</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5156</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小学语文词语手册(6下双色版)</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14.5</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550</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综合实践活动(小学1上2022年修订)</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浙江省教育厅教研室、浙江科学技术出版</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16200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573</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心理健康(1上)</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13</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16200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594</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安全教育(1上)</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6.32</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16200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5006</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语文课堂作业本(1上R升级版)/义教教材</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浙江省基础教育课程教材开发研究中心有限公司、浙江教育出版社集团有限公司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9</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16200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5008</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数学课堂作业本(1上R升级版)/义教教材</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浙江省基础教育课程教材开发研究中心有限公司、浙江教育出版社集团有限公司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7.5</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16200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5011</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科学课堂作业本(1上J)/义教教材</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浙江省基础教育课程教材开发研究中心有限公司、浙江教育出版社集团有限公司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7.2</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16200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5033</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小学语文词语手册(1上双色版)</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10.5</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16200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5601</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语文拼音生字抄写本(1上R共2册)/义教教材</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7</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16200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10822</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小学课堂素质资源包(1上)</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杭州名师</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60</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16200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551</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综合实践活动(小学2上2022年修订)</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浙江省教育厅教研室、浙江科学技术出版</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12.5</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13121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574</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心理健康(2上)</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13</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13121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595</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安全教育(2上)</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6.32</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13121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5014</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语文课堂作业本(2上R升级版)/义教教材</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浙江省基础教育课程教材开发研究中心有限公司、浙江教育出版社集团有限公司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10.5</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13121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5016</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数学课堂作业本(2上R升级版)/义教教材</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浙江省基础教育课程教材开发研究中心有限公司、浙江教育出版社集团有限公司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9</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13121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5019</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科学课堂作业本(2上J)/义教教材</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浙江省基础教育课程教材开发研究中心有限公司、浙江教育出版社集团有限公司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7.1</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13121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5035</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小学语文词语手册(2上双色版)</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14.5</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13121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5602</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语文生字抄写本(2上R共2册)/义教教材</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9.5</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13121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10823</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小学课堂素质资源包(2上)</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杭州名师</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60</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13121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552</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综合实践活动(小学3上2022年修订)</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浙江省教育厅教研室、浙江科学技术出版</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12.5</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12994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575</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心理健康(3上)</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13</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12994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596</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安全教育(3上)</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6.32</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12994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3100</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写字(3上共2册)</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10.21</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12994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3144</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道德与法治学习活动册(3上)/义教教材</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8.42</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12994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3168</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语文(3上)/学力测评小学生单元测试卷</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浙江工商大学出版社有限公司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10.23</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12994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3184</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经典诵读(诗词篇第3册3年级上学期适用)</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13.31</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12994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3200</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小学数学口算训练(3上R双色升级版)/义教教材</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9.26</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12994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3248</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数学(3上)/学力测评小学生单元测试卷</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浙江工商大学出版社有限公司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10.93</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12994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3284</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小学英语素养工具包(3上)</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浙江电子音像出版社有限公司、浙江教育出版社集团有限公司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45</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12994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3292</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英语(3上)/学力测评小学生单元测试卷</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浙江工商大学出版社有限公司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11.63</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12994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3320</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科学(3上)/学力测评小学生单元测试卷</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浙江工商大学出版社有限公司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7.43</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12994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5037</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小学语文词语手册(3上双色版)</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12994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6073</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科学实验室&lt;3上&gt;附书</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浙江出版集团数字传媒有限公司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68</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12994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6184</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劳动教育配套材料包(3上)</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杭州名师</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13.5</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12994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寒假作业</w:t>
            </w:r>
          </w:p>
        </w:tc>
        <w:tc>
          <w:tcPr>
            <w:tcW w:w="6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小学综合寒假作业本 三年级</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6.47</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12994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553</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4</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综合实践活动(小学4上2022年修订)</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浙江省教育厅教研室、浙江科学技术出版</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12.5</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576</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4</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心理健康(4上)</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13</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597</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4</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安全教育(4上)</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6.32</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3101</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4</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写字(4上共2册)</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10.21</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3145</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4</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道德与法治学习活动册(4上R)/义教教材</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10.14</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3169</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4</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语文(4上)/学力测评小学生单元测试卷</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浙江工商大学出版社有限公司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10.23</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3185</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4</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经典诵读(论语上)</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12.16</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3201</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4</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小学数学口算训练(4上R双色升级版)/义教教材</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9.26</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3249</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4</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数学(4上)/学力测评小学生单元测试卷</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浙江工商大学出版社有限公司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10.93</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3285</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4</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小学英语素养工具包(4上共3册)</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浙江电子音像出版社有限公司、浙江教育出版社集团有限公司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45</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3293</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4</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英语(4上)/学力测评小学生单元测试卷</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浙江工商大学出版社有限公司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11.63</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3321</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4</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科学(4上)/学力测评小学生单元测试卷</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浙江工商大学出版社有限公司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8.13</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5039</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4</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小学语文词语手册(4上双色版)</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14.5</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6074</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4</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科学实验室&lt;4上&gt;附书</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浙江出版集团数字传媒有限公司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68</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6185</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4</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劳动教育配套材料包(4上)</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杭州名师</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15.5</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寒假作业</w:t>
            </w:r>
          </w:p>
        </w:tc>
        <w:tc>
          <w:tcPr>
            <w:tcW w:w="6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4</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小学综合寒假作业本 四年级</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6.47</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554</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综合实践活动(小学5上2022年修订)</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浙江省教育厅教研室、浙江科学技术出版</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12.9</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11595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577</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心理健康(5上)</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13</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11595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598</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安全教育(5上)</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6.32</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11595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3102</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写字(5上共2册)</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10.21</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11595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3146</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道德与法治学习活动册(5上)/义教教材</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10.14</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11595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3170</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语文(5上)/学力测评小学生单元测试卷</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浙江工商大学出版社有限公司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10.23</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11595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3186</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经典诵读(诗词篇第5册5年级上学期适用)</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13.31</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11595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3202</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小学数学口算训练(5上R双色升级版)/义教教材</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9.96</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11595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3250</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数学(5上)/学力测评小学生单元测试卷</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浙江工商大学出版社有限公司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10.93</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11595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3286</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小学英语素养工具包(5上共3册)</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浙江电子音像出版社有限公司、浙江教育出版社集团有限公司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45</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11595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3294</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英语(5上)/学力测评小学生单元测试卷</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浙江工商大学出版社有限公司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12.34</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11595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3322</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科学(5上)/学力测评小学生单元测试卷</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浙江工商大学出版社有限公司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8.13</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11595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5041</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小学语文词语手册(5上双色版)</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16</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11595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6075</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科学实验室&lt;5上&gt;附书</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浙江出版集团数字传媒有限公司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68</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11595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6186</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劳动教育配套材料包(5上)</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杭州名师</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15.5</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11595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寒假作业</w:t>
            </w:r>
          </w:p>
        </w:tc>
        <w:tc>
          <w:tcPr>
            <w:tcW w:w="6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小学综合寒假作业本 五年级</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6.47</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11595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555</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综合实践活动(小学6上2022年修订)</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浙江省教育厅教研室、浙江科学技术出版</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12.9</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578</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心理健康(6上)</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13</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599</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安全教育(6上)</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6.32</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3103</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写字(6上共2册)</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10.21</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3147</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道德与法治学习活动册(6上)/义教教材</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8.42</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3171</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语文(6上)/学力测评小学生单元测试卷</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浙江工商大学出版社有限公司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17.24</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3187</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经典诵读(大学6年级上学期适用)</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13.31</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3203</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小学数学口算训练(6上R双色升级版)/义教教材</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9.26</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3251</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数学(6上)/学力测评小学生单元测试卷</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浙江工商大学出版社有限公司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10.93</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3287</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小学英语素养工具包(6上)</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浙江电子音像出版社有限公司、浙江教育出版社集团有限公司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45</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3295</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英语(6上)/学力测评小学生单元测试卷</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浙江工商大学出版社有限公司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12.34</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3323</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科学(6上)/学力测评小学生单元测试卷</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浙江工商大学出版社有限公司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8.13</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5043</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小学语文词语手册(6上双色版)</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15</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6076</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科学实验室&lt;6上&gt;附书</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浙江出版集团数字传媒有限公司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68</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6187</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劳动教育配套材料包(6年级)</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杭州名师</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15.5</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少先队</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614</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教用少先队</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少先队活动(1年级队员用书)</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少先队浙江省工作委员会、浙江省少先队工作学会浙江教育出版社集团有限公司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16.8</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少先队</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615</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教用少先队</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少先队活动(2年级队员用书)</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少先队浙江省工作委员会、浙江省少先队工作学会浙江教育出版社集团有限公司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16.8</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少先队</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616</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教用少先队</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少先队活动(3年级队员用书)</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少先队浙江省工作委员会、浙江省少先队工作学会浙江教育出版社集团有限公司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16.8</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少先队</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617</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教用少先队</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少先队活动(4年级队员用书)</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少先队浙江省工作委员会、浙江省少先队工作学会浙江教育出版社集团有限公司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16.8</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少先队</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618</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教用少先队</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少先队活动(5年级队员用书)</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少先队浙江省工作委员会、浙江省少先队工作学会浙江教育出版社集团有限公司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16.8</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少先队</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619</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教用少先队</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少先队活动(6年级队员用书)</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少先队浙江省工作委员会、浙江省少先队工作学会浙江教育出版社集团有限公司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16.8</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寒假作业</w:t>
            </w:r>
          </w:p>
        </w:tc>
        <w:tc>
          <w:tcPr>
            <w:tcW w:w="6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w:t>
            </w:r>
          </w:p>
        </w:tc>
        <w:tc>
          <w:tcPr>
            <w:tcW w:w="256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小学综合寒假作业本 六年级</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606"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6.47</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11162</w:t>
            </w:r>
          </w:p>
        </w:tc>
      </w:tr>
    </w:tbl>
    <w:p>
      <w:pPr>
        <w:widowControl w:val="0"/>
        <w:wordWrap/>
        <w:adjustRightInd/>
        <w:snapToGrid/>
        <w:spacing w:line="600" w:lineRule="exac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2、学生人数预估</w:t>
      </w:r>
    </w:p>
    <w:tbl>
      <w:tblPr>
        <w:tblStyle w:val="73"/>
        <w:tblW w:w="933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57"/>
        <w:gridCol w:w="1557"/>
        <w:gridCol w:w="1557"/>
        <w:gridCol w:w="1557"/>
        <w:gridCol w:w="1559"/>
        <w:gridCol w:w="15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557"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600" w:lineRule="exact"/>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1年级</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600" w:lineRule="exact"/>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2年级</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600" w:lineRule="exact"/>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3年级</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600" w:lineRule="exact"/>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4年级</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600" w:lineRule="exact"/>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5年级</w:t>
            </w:r>
          </w:p>
        </w:tc>
        <w:tc>
          <w:tcPr>
            <w:tcW w:w="1544"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600" w:lineRule="exact"/>
              <w:jc w:val="center"/>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6年级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557"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600" w:lineRule="exact"/>
              <w:jc w:val="center"/>
              <w:textAlignment w:val="auto"/>
              <w:rPr>
                <w:rFonts w:hint="eastAsia" w:ascii="宋体" w:hAnsi="宋体" w:eastAsia="宋体" w:cs="宋体"/>
                <w:color w:val="auto"/>
                <w:highlight w:val="none"/>
                <w:lang w:val="en-US"/>
              </w:rPr>
            </w:pPr>
            <w:r>
              <w:rPr>
                <w:rFonts w:hint="eastAsia" w:ascii="宋体" w:hAnsi="宋体" w:cs="宋体"/>
                <w:color w:val="auto"/>
                <w:highlight w:val="none"/>
                <w:lang w:val="en-US" w:eastAsia="zh-CN"/>
              </w:rPr>
              <w:t>16200</w:t>
            </w:r>
            <w:r>
              <w:rPr>
                <w:rFonts w:hint="eastAsia" w:ascii="宋体" w:hAnsi="宋体" w:eastAsia="宋体" w:cs="宋体"/>
                <w:color w:val="auto"/>
                <w:highlight w:val="none"/>
                <w:lang w:val="en-US" w:eastAsia="zh-CN"/>
              </w:rPr>
              <w:t>人</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600" w:lineRule="exact"/>
              <w:jc w:val="center"/>
              <w:textAlignment w:val="auto"/>
              <w:rPr>
                <w:rFonts w:hint="eastAsia" w:ascii="宋体" w:hAnsi="宋体" w:eastAsia="宋体" w:cs="宋体"/>
                <w:color w:val="auto"/>
                <w:highlight w:val="none"/>
              </w:rPr>
            </w:pPr>
            <w:r>
              <w:rPr>
                <w:rFonts w:hint="eastAsia" w:ascii="宋体" w:hAnsi="宋体" w:cs="宋体"/>
                <w:color w:val="auto"/>
                <w:highlight w:val="none"/>
                <w:lang w:val="en-US" w:eastAsia="zh-CN"/>
              </w:rPr>
              <w:t>13121</w:t>
            </w:r>
            <w:r>
              <w:rPr>
                <w:rFonts w:hint="eastAsia" w:ascii="宋体" w:hAnsi="宋体" w:eastAsia="宋体" w:cs="宋体"/>
                <w:color w:val="auto"/>
                <w:highlight w:val="none"/>
                <w:lang w:val="en-US" w:eastAsia="zh-CN"/>
              </w:rPr>
              <w:t>人</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600" w:lineRule="exact"/>
              <w:jc w:val="center"/>
              <w:textAlignment w:val="auto"/>
              <w:rPr>
                <w:rFonts w:hint="eastAsia" w:ascii="宋体" w:hAnsi="宋体" w:eastAsia="宋体" w:cs="宋体"/>
                <w:color w:val="auto"/>
                <w:highlight w:val="none"/>
              </w:rPr>
            </w:pPr>
            <w:r>
              <w:rPr>
                <w:rFonts w:hint="eastAsia" w:ascii="宋体" w:hAnsi="宋体" w:cs="宋体"/>
                <w:color w:val="auto"/>
                <w:highlight w:val="none"/>
                <w:lang w:val="en-US" w:eastAsia="zh-CN"/>
              </w:rPr>
              <w:t>12994</w:t>
            </w:r>
            <w:r>
              <w:rPr>
                <w:rFonts w:hint="eastAsia" w:ascii="宋体" w:hAnsi="宋体" w:eastAsia="宋体" w:cs="宋体"/>
                <w:color w:val="auto"/>
                <w:highlight w:val="none"/>
                <w:lang w:val="en-US" w:eastAsia="zh-CN"/>
              </w:rPr>
              <w:t>人</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600" w:lineRule="exact"/>
              <w:jc w:val="center"/>
              <w:textAlignment w:val="auto"/>
              <w:rPr>
                <w:rFonts w:hint="eastAsia" w:ascii="宋体" w:hAnsi="宋体" w:eastAsia="宋体" w:cs="宋体"/>
                <w:color w:val="auto"/>
                <w:highlight w:val="none"/>
              </w:rPr>
            </w:pPr>
            <w:r>
              <w:rPr>
                <w:rFonts w:hint="eastAsia" w:ascii="宋体" w:hAnsi="宋体" w:cs="宋体"/>
                <w:color w:val="auto"/>
                <w:highlight w:val="none"/>
                <w:lang w:val="en-US" w:eastAsia="zh-CN"/>
              </w:rPr>
              <w:t>12382</w:t>
            </w:r>
            <w:r>
              <w:rPr>
                <w:rFonts w:hint="eastAsia" w:ascii="宋体" w:hAnsi="宋体" w:eastAsia="宋体" w:cs="宋体"/>
                <w:color w:val="auto"/>
                <w:highlight w:val="none"/>
                <w:lang w:val="en-US" w:eastAsia="zh-CN"/>
              </w:rPr>
              <w:t>人</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600" w:lineRule="exact"/>
              <w:jc w:val="center"/>
              <w:textAlignment w:val="auto"/>
              <w:rPr>
                <w:rFonts w:hint="eastAsia" w:ascii="宋体" w:hAnsi="宋体" w:eastAsia="宋体" w:cs="宋体"/>
                <w:color w:val="auto"/>
                <w:highlight w:val="none"/>
              </w:rPr>
            </w:pPr>
            <w:r>
              <w:rPr>
                <w:rFonts w:hint="eastAsia" w:ascii="宋体" w:hAnsi="宋体" w:cs="宋体"/>
                <w:color w:val="auto"/>
                <w:highlight w:val="none"/>
                <w:lang w:val="en-US" w:eastAsia="zh-CN"/>
              </w:rPr>
              <w:t>11595</w:t>
            </w:r>
            <w:r>
              <w:rPr>
                <w:rFonts w:hint="eastAsia" w:ascii="宋体" w:hAnsi="宋体" w:eastAsia="宋体" w:cs="宋体"/>
                <w:color w:val="auto"/>
                <w:highlight w:val="none"/>
                <w:lang w:val="en-US" w:eastAsia="zh-CN"/>
              </w:rPr>
              <w:t>人</w:t>
            </w:r>
          </w:p>
        </w:tc>
        <w:tc>
          <w:tcPr>
            <w:tcW w:w="1544"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600" w:lineRule="exact"/>
              <w:jc w:val="center"/>
              <w:textAlignment w:val="auto"/>
              <w:rPr>
                <w:rFonts w:hint="eastAsia" w:ascii="宋体" w:hAnsi="宋体" w:cs="宋体"/>
                <w:color w:val="auto"/>
                <w:highlight w:val="none"/>
                <w:lang w:val="en-US" w:eastAsia="zh-CN"/>
              </w:rPr>
            </w:pPr>
            <w:r>
              <w:rPr>
                <w:rFonts w:hint="eastAsia" w:ascii="宋体" w:hAnsi="宋体" w:cs="宋体"/>
                <w:color w:val="auto"/>
                <w:highlight w:val="none"/>
                <w:lang w:val="en-US" w:eastAsia="zh-CN"/>
              </w:rPr>
              <w:t>11162</w:t>
            </w:r>
            <w:r>
              <w:rPr>
                <w:rFonts w:hint="eastAsia" w:ascii="宋体" w:hAnsi="宋体" w:eastAsia="宋体" w:cs="宋体"/>
                <w:color w:val="auto"/>
                <w:highlight w:val="none"/>
                <w:lang w:val="en-US" w:eastAsia="zh-CN"/>
              </w:rPr>
              <w:t>人</w:t>
            </w:r>
          </w:p>
        </w:tc>
      </w:tr>
    </w:tbl>
    <w:p>
      <w:pPr>
        <w:widowControl w:val="0"/>
        <w:wordWrap/>
        <w:adjustRightInd/>
        <w:snapToGrid/>
        <w:spacing w:line="60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注：《少先队活动》每班采购1本；其它品种结算最终以余杭区教育局在册学籍人数为准。</w:t>
      </w:r>
    </w:p>
    <w:p>
      <w:pPr>
        <w:widowControl w:val="0"/>
        <w:wordWrap/>
        <w:adjustRightInd/>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cs="宋体"/>
          <w:color w:val="auto"/>
          <w:sz w:val="24"/>
          <w:szCs w:val="24"/>
          <w:highlight w:val="none"/>
          <w:lang w:val="en-US" w:eastAsia="zh-CN"/>
        </w:rPr>
        <w:t>55</w:t>
      </w:r>
      <w:r>
        <w:rPr>
          <w:rFonts w:hint="eastAsia" w:ascii="宋体" w:hAnsi="宋体" w:eastAsia="宋体" w:cs="宋体"/>
          <w:color w:val="auto"/>
          <w:sz w:val="24"/>
          <w:szCs w:val="24"/>
          <w:highlight w:val="none"/>
        </w:rPr>
        <w:t>所已使用学校以及202</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秋准备投入使用的</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所新校区</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五常中心小学西溪校区，闲林和睦小学贤和校区</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，要求供应商送货到各个学校或校区</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各校如有分校开设的送达各校教学场所</w:t>
      </w:r>
      <w:r>
        <w:rPr>
          <w:rFonts w:hint="eastAsia" w:ascii="宋体" w:hAnsi="宋体" w:eastAsia="宋体" w:cs="宋体"/>
          <w:color w:val="auto"/>
          <w:sz w:val="24"/>
          <w:szCs w:val="24"/>
          <w:highlight w:val="none"/>
        </w:rPr>
        <w:t>。各已使用</w:t>
      </w:r>
      <w:r>
        <w:rPr>
          <w:rFonts w:hint="eastAsia" w:ascii="宋体" w:hAnsi="宋体" w:eastAsia="宋体" w:cs="宋体"/>
          <w:color w:val="auto"/>
          <w:sz w:val="24"/>
          <w:szCs w:val="24"/>
          <w:highlight w:val="none"/>
          <w:lang w:val="en-US" w:eastAsia="zh-CN"/>
        </w:rPr>
        <w:t>中心级</w:t>
      </w:r>
      <w:r>
        <w:rPr>
          <w:rFonts w:hint="eastAsia" w:ascii="宋体" w:hAnsi="宋体" w:eastAsia="宋体" w:cs="宋体"/>
          <w:color w:val="auto"/>
          <w:sz w:val="24"/>
          <w:szCs w:val="24"/>
          <w:highlight w:val="none"/>
        </w:rPr>
        <w:t>学校名称及地址见下表：</w:t>
      </w:r>
    </w:p>
    <w:tbl>
      <w:tblPr>
        <w:tblStyle w:val="73"/>
        <w:tblW w:w="93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530"/>
        <w:gridCol w:w="1283"/>
        <w:gridCol w:w="3255"/>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exact"/>
          <w:tblHeader/>
        </w:trPr>
        <w:tc>
          <w:tcPr>
            <w:tcW w:w="737" w:type="dxa"/>
            <w:shd w:val="clear" w:color="auto" w:fill="B6DDE8"/>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所在镇街</w:t>
            </w:r>
          </w:p>
        </w:tc>
        <w:tc>
          <w:tcPr>
            <w:tcW w:w="530" w:type="dxa"/>
            <w:shd w:val="clear" w:color="auto" w:fill="B6DDE8"/>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1283" w:type="dxa"/>
            <w:shd w:val="clear" w:color="auto" w:fill="B6DDE8"/>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学校学制</w:t>
            </w:r>
          </w:p>
        </w:tc>
        <w:tc>
          <w:tcPr>
            <w:tcW w:w="3255" w:type="dxa"/>
            <w:shd w:val="clear" w:color="auto" w:fill="B6DDE8"/>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学校名称</w:t>
            </w:r>
          </w:p>
        </w:tc>
        <w:tc>
          <w:tcPr>
            <w:tcW w:w="3570" w:type="dxa"/>
            <w:shd w:val="clear" w:color="auto" w:fill="B6DDE8"/>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trPr>
        <w:tc>
          <w:tcPr>
            <w:tcW w:w="737" w:type="dxa"/>
            <w:vMerge w:val="restart"/>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仁和</w:t>
            </w:r>
          </w:p>
        </w:tc>
        <w:tc>
          <w:tcPr>
            <w:tcW w:w="53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1283"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小学</w:t>
            </w:r>
          </w:p>
        </w:tc>
        <w:tc>
          <w:tcPr>
            <w:tcW w:w="3255"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余杭区东塘中心小学东塘校区</w:t>
            </w:r>
          </w:p>
        </w:tc>
        <w:tc>
          <w:tcPr>
            <w:tcW w:w="3570"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仁和街道学德路5号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trPr>
        <w:tc>
          <w:tcPr>
            <w:tcW w:w="737" w:type="dxa"/>
            <w:vMerge w:val="continue"/>
            <w:vAlign w:val="top"/>
          </w:tcPr>
          <w:p>
            <w:pPr>
              <w:rPr>
                <w:rFonts w:hint="eastAsia" w:ascii="宋体" w:hAnsi="宋体" w:eastAsia="宋体" w:cs="宋体"/>
                <w:color w:val="auto"/>
                <w:highlight w:val="none"/>
              </w:rPr>
            </w:pPr>
          </w:p>
        </w:tc>
        <w:tc>
          <w:tcPr>
            <w:tcW w:w="53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2</w:t>
            </w:r>
          </w:p>
        </w:tc>
        <w:tc>
          <w:tcPr>
            <w:tcW w:w="1283"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小学</w:t>
            </w:r>
          </w:p>
        </w:tc>
        <w:tc>
          <w:tcPr>
            <w:tcW w:w="3255"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余杭区东塘中心小学三白潭校区</w:t>
            </w:r>
          </w:p>
        </w:tc>
        <w:tc>
          <w:tcPr>
            <w:tcW w:w="3570"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仁和街道洪家舍7号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trPr>
        <w:tc>
          <w:tcPr>
            <w:tcW w:w="737" w:type="dxa"/>
            <w:vMerge w:val="continue"/>
            <w:vAlign w:val="top"/>
          </w:tcPr>
          <w:p>
            <w:pPr>
              <w:rPr>
                <w:rFonts w:hint="eastAsia" w:ascii="宋体" w:hAnsi="宋体" w:eastAsia="宋体" w:cs="宋体"/>
                <w:color w:val="auto"/>
                <w:highlight w:val="none"/>
              </w:rPr>
            </w:pPr>
          </w:p>
        </w:tc>
        <w:tc>
          <w:tcPr>
            <w:tcW w:w="53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3</w:t>
            </w:r>
          </w:p>
        </w:tc>
        <w:tc>
          <w:tcPr>
            <w:tcW w:w="1283"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小学</w:t>
            </w:r>
          </w:p>
        </w:tc>
        <w:tc>
          <w:tcPr>
            <w:tcW w:w="3255"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余杭区云会中心小学（西山校区）</w:t>
            </w:r>
          </w:p>
        </w:tc>
        <w:tc>
          <w:tcPr>
            <w:tcW w:w="3570"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余杭区仁和街道西南山北路66号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trPr>
        <w:tc>
          <w:tcPr>
            <w:tcW w:w="737" w:type="dxa"/>
            <w:vMerge w:val="continue"/>
            <w:vAlign w:val="top"/>
          </w:tcPr>
          <w:p>
            <w:pPr>
              <w:rPr>
                <w:rFonts w:hint="eastAsia" w:ascii="宋体" w:hAnsi="宋体" w:eastAsia="宋体" w:cs="宋体"/>
                <w:color w:val="auto"/>
                <w:highlight w:val="none"/>
              </w:rPr>
            </w:pPr>
          </w:p>
        </w:tc>
        <w:tc>
          <w:tcPr>
            <w:tcW w:w="530" w:type="dxa"/>
            <w:vAlign w:val="center"/>
          </w:tcPr>
          <w:p>
            <w:pPr>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4</w:t>
            </w:r>
          </w:p>
        </w:tc>
        <w:tc>
          <w:tcPr>
            <w:tcW w:w="1283"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小学</w:t>
            </w:r>
          </w:p>
        </w:tc>
        <w:tc>
          <w:tcPr>
            <w:tcW w:w="3255"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余杭区云会中心小学（双陈校区）</w:t>
            </w:r>
          </w:p>
        </w:tc>
        <w:tc>
          <w:tcPr>
            <w:tcW w:w="3570"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余杭区仁和街道双陈村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trPr>
        <w:tc>
          <w:tcPr>
            <w:tcW w:w="737" w:type="dxa"/>
            <w:vMerge w:val="continue"/>
            <w:vAlign w:val="top"/>
          </w:tcPr>
          <w:p>
            <w:pPr>
              <w:rPr>
                <w:rFonts w:hint="eastAsia" w:ascii="宋体" w:hAnsi="宋体" w:eastAsia="宋体" w:cs="宋体"/>
                <w:color w:val="auto"/>
                <w:highlight w:val="none"/>
              </w:rPr>
            </w:pPr>
          </w:p>
        </w:tc>
        <w:tc>
          <w:tcPr>
            <w:tcW w:w="530" w:type="dxa"/>
            <w:vAlign w:val="center"/>
          </w:tcPr>
          <w:p>
            <w:pPr>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5</w:t>
            </w:r>
          </w:p>
        </w:tc>
        <w:tc>
          <w:tcPr>
            <w:tcW w:w="1283"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小学</w:t>
            </w:r>
          </w:p>
        </w:tc>
        <w:tc>
          <w:tcPr>
            <w:tcW w:w="3255"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杭州市余杭区仁和中心小学</w:t>
            </w:r>
          </w:p>
        </w:tc>
        <w:tc>
          <w:tcPr>
            <w:tcW w:w="3570"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余杭区仁和街道求学路2号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trPr>
        <w:tc>
          <w:tcPr>
            <w:tcW w:w="737" w:type="dxa"/>
            <w:vMerge w:val="continue"/>
            <w:vAlign w:val="top"/>
          </w:tcPr>
          <w:p>
            <w:pPr>
              <w:rPr>
                <w:rFonts w:hint="eastAsia" w:ascii="宋体" w:hAnsi="宋体" w:eastAsia="宋体" w:cs="宋体"/>
                <w:color w:val="auto"/>
                <w:highlight w:val="none"/>
              </w:rPr>
            </w:pPr>
          </w:p>
        </w:tc>
        <w:tc>
          <w:tcPr>
            <w:tcW w:w="530" w:type="dxa"/>
            <w:vAlign w:val="center"/>
          </w:tcPr>
          <w:p>
            <w:pPr>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6</w:t>
            </w:r>
          </w:p>
        </w:tc>
        <w:tc>
          <w:tcPr>
            <w:tcW w:w="1283"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小学</w:t>
            </w:r>
          </w:p>
        </w:tc>
        <w:tc>
          <w:tcPr>
            <w:tcW w:w="3255"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余杭区仁和中心小学永泰校区</w:t>
            </w:r>
          </w:p>
        </w:tc>
        <w:tc>
          <w:tcPr>
            <w:tcW w:w="3570"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余杭区仁和街道永泰村洪家桥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trPr>
        <w:tc>
          <w:tcPr>
            <w:tcW w:w="737" w:type="dxa"/>
            <w:vMerge w:val="continue"/>
            <w:vAlign w:val="top"/>
          </w:tcPr>
          <w:p>
            <w:pPr>
              <w:rPr>
                <w:rFonts w:hint="eastAsia" w:ascii="宋体" w:hAnsi="宋体" w:eastAsia="宋体" w:cs="宋体"/>
                <w:color w:val="auto"/>
                <w:highlight w:val="none"/>
              </w:rPr>
            </w:pPr>
          </w:p>
        </w:tc>
        <w:tc>
          <w:tcPr>
            <w:tcW w:w="530" w:type="dxa"/>
            <w:vAlign w:val="center"/>
          </w:tcPr>
          <w:p>
            <w:pPr>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7</w:t>
            </w:r>
          </w:p>
        </w:tc>
        <w:tc>
          <w:tcPr>
            <w:tcW w:w="1283"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小学</w:t>
            </w:r>
          </w:p>
        </w:tc>
        <w:tc>
          <w:tcPr>
            <w:tcW w:w="3255"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杭州市余杭区东风小学</w:t>
            </w:r>
          </w:p>
        </w:tc>
        <w:tc>
          <w:tcPr>
            <w:tcW w:w="3570"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余杭区仁和街道东风路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exact"/>
        </w:trPr>
        <w:tc>
          <w:tcPr>
            <w:tcW w:w="737" w:type="dxa"/>
            <w:vMerge w:val="continue"/>
            <w:vAlign w:val="top"/>
          </w:tcPr>
          <w:p>
            <w:pPr>
              <w:rPr>
                <w:rFonts w:hint="eastAsia" w:ascii="宋体" w:hAnsi="宋体" w:eastAsia="宋体" w:cs="宋体"/>
                <w:color w:val="auto"/>
                <w:highlight w:val="none"/>
              </w:rPr>
            </w:pPr>
          </w:p>
        </w:tc>
        <w:tc>
          <w:tcPr>
            <w:tcW w:w="530" w:type="dxa"/>
            <w:vAlign w:val="center"/>
          </w:tcPr>
          <w:p>
            <w:pPr>
              <w:tabs>
                <w:tab w:val="left" w:pos="232"/>
              </w:tabs>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8</w:t>
            </w:r>
          </w:p>
        </w:tc>
        <w:tc>
          <w:tcPr>
            <w:tcW w:w="1283" w:type="dxa"/>
            <w:vAlign w:val="center"/>
          </w:tcPr>
          <w:p>
            <w:pPr>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九年一贯制</w:t>
            </w:r>
          </w:p>
        </w:tc>
        <w:tc>
          <w:tcPr>
            <w:tcW w:w="3255"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东澜外国语学校</w:t>
            </w:r>
          </w:p>
        </w:tc>
        <w:tc>
          <w:tcPr>
            <w:tcW w:w="3570"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余杭区仁河大道与鲤头山路交叉口西北100米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trPr>
        <w:tc>
          <w:tcPr>
            <w:tcW w:w="737" w:type="dxa"/>
            <w:vMerge w:val="restart"/>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余杭</w:t>
            </w:r>
          </w:p>
        </w:tc>
        <w:tc>
          <w:tcPr>
            <w:tcW w:w="53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1283"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小学</w:t>
            </w:r>
          </w:p>
        </w:tc>
        <w:tc>
          <w:tcPr>
            <w:tcW w:w="3255"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杭州市余杭区太炎小学</w:t>
            </w:r>
          </w:p>
        </w:tc>
        <w:tc>
          <w:tcPr>
            <w:tcW w:w="3570"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杭州市余杭区余杭街道方井头8号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trPr>
        <w:tc>
          <w:tcPr>
            <w:tcW w:w="737" w:type="dxa"/>
            <w:vMerge w:val="continue"/>
            <w:vAlign w:val="top"/>
          </w:tcPr>
          <w:p>
            <w:pPr>
              <w:rPr>
                <w:rFonts w:hint="eastAsia" w:ascii="宋体" w:hAnsi="宋体" w:eastAsia="宋体" w:cs="宋体"/>
                <w:color w:val="auto"/>
                <w:highlight w:val="none"/>
              </w:rPr>
            </w:pPr>
          </w:p>
        </w:tc>
        <w:tc>
          <w:tcPr>
            <w:tcW w:w="530" w:type="dxa"/>
            <w:vAlign w:val="center"/>
          </w:tcPr>
          <w:p>
            <w:pPr>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2</w:t>
            </w:r>
          </w:p>
        </w:tc>
        <w:tc>
          <w:tcPr>
            <w:tcW w:w="1283"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小学</w:t>
            </w:r>
          </w:p>
        </w:tc>
        <w:tc>
          <w:tcPr>
            <w:tcW w:w="3255"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杭州市余杭区凤凰小学南校区</w:t>
            </w:r>
          </w:p>
        </w:tc>
        <w:tc>
          <w:tcPr>
            <w:tcW w:w="3570"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余杭区余杭街道城南路352号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trPr>
        <w:tc>
          <w:tcPr>
            <w:tcW w:w="737" w:type="dxa"/>
            <w:vMerge w:val="continue"/>
            <w:vAlign w:val="top"/>
          </w:tcPr>
          <w:p>
            <w:pPr>
              <w:rPr>
                <w:rFonts w:hint="eastAsia" w:ascii="宋体" w:hAnsi="宋体" w:eastAsia="宋体" w:cs="宋体"/>
                <w:color w:val="auto"/>
                <w:highlight w:val="none"/>
              </w:rPr>
            </w:pPr>
          </w:p>
        </w:tc>
        <w:tc>
          <w:tcPr>
            <w:tcW w:w="530" w:type="dxa"/>
            <w:vAlign w:val="center"/>
          </w:tcPr>
          <w:p>
            <w:pPr>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3</w:t>
            </w:r>
          </w:p>
        </w:tc>
        <w:tc>
          <w:tcPr>
            <w:tcW w:w="1283"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小学</w:t>
            </w:r>
          </w:p>
        </w:tc>
        <w:tc>
          <w:tcPr>
            <w:tcW w:w="3255"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杭州市余杭区凤凰小学东校区</w:t>
            </w:r>
          </w:p>
        </w:tc>
        <w:tc>
          <w:tcPr>
            <w:tcW w:w="3570"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杭州市余杭区余杭街道城东路3号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trPr>
        <w:tc>
          <w:tcPr>
            <w:tcW w:w="737" w:type="dxa"/>
            <w:vMerge w:val="continue"/>
            <w:vAlign w:val="top"/>
          </w:tcPr>
          <w:p>
            <w:pPr>
              <w:rPr>
                <w:rFonts w:hint="eastAsia" w:ascii="宋体" w:hAnsi="宋体" w:eastAsia="宋体" w:cs="宋体"/>
                <w:color w:val="auto"/>
                <w:highlight w:val="none"/>
              </w:rPr>
            </w:pPr>
          </w:p>
        </w:tc>
        <w:tc>
          <w:tcPr>
            <w:tcW w:w="530" w:type="dxa"/>
            <w:vAlign w:val="center"/>
          </w:tcPr>
          <w:p>
            <w:pPr>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4</w:t>
            </w:r>
          </w:p>
        </w:tc>
        <w:tc>
          <w:tcPr>
            <w:tcW w:w="1283"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小学</w:t>
            </w:r>
          </w:p>
        </w:tc>
        <w:tc>
          <w:tcPr>
            <w:tcW w:w="3255"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杭州市余杭区大禹小学总校区</w:t>
            </w:r>
          </w:p>
        </w:tc>
        <w:tc>
          <w:tcPr>
            <w:tcW w:w="3570"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余杭区余杭街道城东路298号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trPr>
        <w:tc>
          <w:tcPr>
            <w:tcW w:w="737" w:type="dxa"/>
            <w:vMerge w:val="continue"/>
            <w:vAlign w:val="top"/>
          </w:tcPr>
          <w:p>
            <w:pPr>
              <w:rPr>
                <w:rFonts w:hint="eastAsia" w:ascii="宋体" w:hAnsi="宋体" w:eastAsia="宋体" w:cs="宋体"/>
                <w:color w:val="auto"/>
                <w:highlight w:val="none"/>
              </w:rPr>
            </w:pPr>
          </w:p>
        </w:tc>
        <w:tc>
          <w:tcPr>
            <w:tcW w:w="530" w:type="dxa"/>
            <w:vAlign w:val="center"/>
          </w:tcPr>
          <w:p>
            <w:pPr>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5</w:t>
            </w:r>
          </w:p>
        </w:tc>
        <w:tc>
          <w:tcPr>
            <w:tcW w:w="1283"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小学</w:t>
            </w:r>
          </w:p>
        </w:tc>
        <w:tc>
          <w:tcPr>
            <w:tcW w:w="3255"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余杭区大禹小学永建校区</w:t>
            </w:r>
          </w:p>
        </w:tc>
        <w:tc>
          <w:tcPr>
            <w:tcW w:w="3570"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杭州市余杭区余杭街道洪桐村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trPr>
        <w:tc>
          <w:tcPr>
            <w:tcW w:w="737" w:type="dxa"/>
            <w:vMerge w:val="continue"/>
            <w:vAlign w:val="top"/>
          </w:tcPr>
          <w:p>
            <w:pPr>
              <w:rPr>
                <w:rFonts w:hint="eastAsia" w:ascii="宋体" w:hAnsi="宋体" w:eastAsia="宋体" w:cs="宋体"/>
                <w:color w:val="auto"/>
                <w:highlight w:val="none"/>
              </w:rPr>
            </w:pPr>
          </w:p>
        </w:tc>
        <w:tc>
          <w:tcPr>
            <w:tcW w:w="530" w:type="dxa"/>
            <w:vAlign w:val="center"/>
          </w:tcPr>
          <w:p>
            <w:pPr>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6</w:t>
            </w:r>
          </w:p>
        </w:tc>
        <w:tc>
          <w:tcPr>
            <w:tcW w:w="1283"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小学</w:t>
            </w:r>
          </w:p>
        </w:tc>
        <w:tc>
          <w:tcPr>
            <w:tcW w:w="3255"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杭州市余杭区舟枕小学总校区</w:t>
            </w:r>
          </w:p>
        </w:tc>
        <w:tc>
          <w:tcPr>
            <w:tcW w:w="3570"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余杭区余杭街道义桥西杨梅岭11号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trPr>
        <w:tc>
          <w:tcPr>
            <w:tcW w:w="737" w:type="dxa"/>
            <w:vMerge w:val="continue"/>
            <w:vAlign w:val="top"/>
          </w:tcPr>
          <w:p>
            <w:pPr>
              <w:rPr>
                <w:rFonts w:hint="eastAsia" w:ascii="宋体" w:hAnsi="宋体" w:eastAsia="宋体" w:cs="宋体"/>
                <w:color w:val="auto"/>
                <w:highlight w:val="none"/>
              </w:rPr>
            </w:pPr>
          </w:p>
        </w:tc>
        <w:tc>
          <w:tcPr>
            <w:tcW w:w="530" w:type="dxa"/>
            <w:vAlign w:val="center"/>
          </w:tcPr>
          <w:p>
            <w:pPr>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7</w:t>
            </w:r>
          </w:p>
        </w:tc>
        <w:tc>
          <w:tcPr>
            <w:tcW w:w="1283"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小学</w:t>
            </w:r>
          </w:p>
        </w:tc>
        <w:tc>
          <w:tcPr>
            <w:tcW w:w="3255"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余杭区舟枕小学上湖校区</w:t>
            </w:r>
          </w:p>
        </w:tc>
        <w:tc>
          <w:tcPr>
            <w:tcW w:w="3570"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余杭区余杭街道上湖村太平桥2号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exact"/>
        </w:trPr>
        <w:tc>
          <w:tcPr>
            <w:tcW w:w="737" w:type="dxa"/>
            <w:vMerge w:val="continue"/>
            <w:vAlign w:val="top"/>
          </w:tcPr>
          <w:p>
            <w:pPr>
              <w:rPr>
                <w:rFonts w:hint="eastAsia" w:ascii="宋体" w:hAnsi="宋体" w:eastAsia="宋体" w:cs="宋体"/>
                <w:color w:val="auto"/>
                <w:highlight w:val="none"/>
              </w:rPr>
            </w:pPr>
          </w:p>
        </w:tc>
        <w:tc>
          <w:tcPr>
            <w:tcW w:w="530" w:type="dxa"/>
            <w:vAlign w:val="center"/>
          </w:tcPr>
          <w:p>
            <w:pPr>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8</w:t>
            </w:r>
          </w:p>
        </w:tc>
        <w:tc>
          <w:tcPr>
            <w:tcW w:w="1283" w:type="dxa"/>
            <w:vAlign w:val="center"/>
          </w:tcPr>
          <w:p>
            <w:pPr>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九年一贯制</w:t>
            </w:r>
          </w:p>
        </w:tc>
        <w:tc>
          <w:tcPr>
            <w:tcW w:w="3255"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余杭区禹航实验学校</w:t>
            </w:r>
          </w:p>
        </w:tc>
        <w:tc>
          <w:tcPr>
            <w:tcW w:w="3570"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余杭区东西大道(桃源里北侧约200米)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trPr>
        <w:tc>
          <w:tcPr>
            <w:tcW w:w="737" w:type="dxa"/>
            <w:vMerge w:val="restart"/>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闲林</w:t>
            </w:r>
          </w:p>
        </w:tc>
        <w:tc>
          <w:tcPr>
            <w:tcW w:w="53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1283"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小学</w:t>
            </w:r>
          </w:p>
        </w:tc>
        <w:tc>
          <w:tcPr>
            <w:tcW w:w="3255"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余杭区闲林中心小学闲林校区</w:t>
            </w:r>
          </w:p>
        </w:tc>
        <w:tc>
          <w:tcPr>
            <w:tcW w:w="3570"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闲林街道文卫路26-1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trPr>
        <w:tc>
          <w:tcPr>
            <w:tcW w:w="737" w:type="dxa"/>
            <w:vMerge w:val="continue"/>
            <w:vAlign w:val="top"/>
          </w:tcPr>
          <w:p>
            <w:pPr>
              <w:rPr>
                <w:rFonts w:hint="eastAsia" w:ascii="宋体" w:hAnsi="宋体" w:eastAsia="宋体" w:cs="宋体"/>
                <w:color w:val="auto"/>
                <w:highlight w:val="none"/>
              </w:rPr>
            </w:pPr>
          </w:p>
        </w:tc>
        <w:tc>
          <w:tcPr>
            <w:tcW w:w="53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2</w:t>
            </w:r>
          </w:p>
        </w:tc>
        <w:tc>
          <w:tcPr>
            <w:tcW w:w="1283"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小学</w:t>
            </w:r>
          </w:p>
        </w:tc>
        <w:tc>
          <w:tcPr>
            <w:tcW w:w="3255"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余杭区闲林中心小学和睦校区</w:t>
            </w:r>
          </w:p>
        </w:tc>
        <w:tc>
          <w:tcPr>
            <w:tcW w:w="3570"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闲林街道和睦路蒋家桥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trPr>
        <w:tc>
          <w:tcPr>
            <w:tcW w:w="737" w:type="dxa"/>
            <w:vMerge w:val="continue"/>
            <w:vAlign w:val="top"/>
          </w:tcPr>
          <w:p>
            <w:pPr>
              <w:rPr>
                <w:rFonts w:hint="eastAsia" w:ascii="宋体" w:hAnsi="宋体" w:eastAsia="宋体" w:cs="宋体"/>
                <w:color w:val="auto"/>
                <w:highlight w:val="none"/>
              </w:rPr>
            </w:pPr>
          </w:p>
        </w:tc>
        <w:tc>
          <w:tcPr>
            <w:tcW w:w="53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3</w:t>
            </w:r>
          </w:p>
        </w:tc>
        <w:tc>
          <w:tcPr>
            <w:tcW w:w="1283"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小学</w:t>
            </w:r>
          </w:p>
        </w:tc>
        <w:tc>
          <w:tcPr>
            <w:tcW w:w="3255"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余杭区闲林中心小学里项校区</w:t>
            </w:r>
          </w:p>
        </w:tc>
        <w:tc>
          <w:tcPr>
            <w:tcW w:w="3570"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闲林街道里东路69号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trPr>
        <w:tc>
          <w:tcPr>
            <w:tcW w:w="737" w:type="dxa"/>
            <w:vMerge w:val="continue"/>
            <w:vAlign w:val="top"/>
          </w:tcPr>
          <w:p>
            <w:pPr>
              <w:rPr>
                <w:rFonts w:hint="eastAsia" w:ascii="宋体" w:hAnsi="宋体" w:eastAsia="宋体" w:cs="宋体"/>
                <w:color w:val="auto"/>
                <w:highlight w:val="none"/>
              </w:rPr>
            </w:pPr>
          </w:p>
        </w:tc>
        <w:tc>
          <w:tcPr>
            <w:tcW w:w="53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4</w:t>
            </w:r>
          </w:p>
        </w:tc>
        <w:tc>
          <w:tcPr>
            <w:tcW w:w="1283"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小学</w:t>
            </w:r>
          </w:p>
        </w:tc>
        <w:tc>
          <w:tcPr>
            <w:tcW w:w="3255"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杭州市余杭区海创小学</w:t>
            </w:r>
          </w:p>
        </w:tc>
        <w:tc>
          <w:tcPr>
            <w:tcW w:w="3570"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杭州市余杭区贺翠路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trPr>
        <w:tc>
          <w:tcPr>
            <w:tcW w:w="737" w:type="dxa"/>
            <w:vMerge w:val="continue"/>
            <w:vAlign w:val="top"/>
          </w:tcPr>
          <w:p>
            <w:pPr>
              <w:rPr>
                <w:rFonts w:hint="eastAsia" w:ascii="宋体" w:hAnsi="宋体" w:eastAsia="宋体" w:cs="宋体"/>
                <w:color w:val="auto"/>
                <w:highlight w:val="none"/>
              </w:rPr>
            </w:pPr>
          </w:p>
        </w:tc>
        <w:tc>
          <w:tcPr>
            <w:tcW w:w="53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5</w:t>
            </w:r>
          </w:p>
        </w:tc>
        <w:tc>
          <w:tcPr>
            <w:tcW w:w="1283"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小学</w:t>
            </w:r>
          </w:p>
        </w:tc>
        <w:tc>
          <w:tcPr>
            <w:tcW w:w="3255"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杭州市余杭区金成外国语小学</w:t>
            </w:r>
          </w:p>
        </w:tc>
        <w:tc>
          <w:tcPr>
            <w:tcW w:w="3570"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天目山西路203号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trPr>
        <w:tc>
          <w:tcPr>
            <w:tcW w:w="737" w:type="dxa"/>
            <w:vMerge w:val="continue"/>
            <w:vAlign w:val="top"/>
          </w:tcPr>
          <w:p>
            <w:pPr>
              <w:rPr>
                <w:rFonts w:hint="eastAsia" w:ascii="宋体" w:hAnsi="宋体" w:eastAsia="宋体" w:cs="宋体"/>
                <w:color w:val="auto"/>
                <w:highlight w:val="none"/>
              </w:rPr>
            </w:pPr>
          </w:p>
        </w:tc>
        <w:tc>
          <w:tcPr>
            <w:tcW w:w="53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6</w:t>
            </w:r>
          </w:p>
        </w:tc>
        <w:tc>
          <w:tcPr>
            <w:tcW w:w="1283"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lang w:eastAsia="zh-CN"/>
              </w:rPr>
              <w:t>九年一贯制</w:t>
            </w:r>
          </w:p>
        </w:tc>
        <w:tc>
          <w:tcPr>
            <w:tcW w:w="3255"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杭州市余杭区绿城育华翡翠城</w:t>
            </w:r>
          </w:p>
        </w:tc>
        <w:tc>
          <w:tcPr>
            <w:tcW w:w="3570"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余杭区高教路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trPr>
        <w:tc>
          <w:tcPr>
            <w:tcW w:w="737" w:type="dxa"/>
            <w:vMerge w:val="continue"/>
            <w:vAlign w:val="top"/>
          </w:tcPr>
          <w:p>
            <w:pPr>
              <w:rPr>
                <w:rFonts w:hint="eastAsia" w:ascii="宋体" w:hAnsi="宋体" w:eastAsia="宋体" w:cs="宋体"/>
                <w:color w:val="auto"/>
                <w:highlight w:val="none"/>
              </w:rPr>
            </w:pPr>
          </w:p>
        </w:tc>
        <w:tc>
          <w:tcPr>
            <w:tcW w:w="53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7</w:t>
            </w:r>
          </w:p>
        </w:tc>
        <w:tc>
          <w:tcPr>
            <w:tcW w:w="1283" w:type="dxa"/>
            <w:vAlign w:val="center"/>
          </w:tcPr>
          <w:p>
            <w:pPr>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九年一贯制</w:t>
            </w:r>
          </w:p>
        </w:tc>
        <w:tc>
          <w:tcPr>
            <w:tcW w:w="3255"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杭州市余杭区育海外国语学校</w:t>
            </w:r>
          </w:p>
        </w:tc>
        <w:tc>
          <w:tcPr>
            <w:tcW w:w="3570"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闲林街道闲湖城255号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trPr>
        <w:tc>
          <w:tcPr>
            <w:tcW w:w="737" w:type="dxa"/>
            <w:vMerge w:val="continue"/>
            <w:vAlign w:val="top"/>
          </w:tcPr>
          <w:p>
            <w:pPr>
              <w:rPr>
                <w:rFonts w:hint="eastAsia" w:ascii="宋体" w:hAnsi="宋体" w:eastAsia="宋体" w:cs="宋体"/>
                <w:color w:val="auto"/>
                <w:highlight w:val="none"/>
              </w:rPr>
            </w:pPr>
          </w:p>
        </w:tc>
        <w:tc>
          <w:tcPr>
            <w:tcW w:w="53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8</w:t>
            </w:r>
          </w:p>
        </w:tc>
        <w:tc>
          <w:tcPr>
            <w:tcW w:w="1283" w:type="dxa"/>
            <w:vAlign w:val="center"/>
          </w:tcPr>
          <w:p>
            <w:pPr>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九年一贯制</w:t>
            </w:r>
          </w:p>
        </w:tc>
        <w:tc>
          <w:tcPr>
            <w:tcW w:w="3255"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杭州市余杭区英特西溪外国语</w:t>
            </w:r>
          </w:p>
        </w:tc>
        <w:tc>
          <w:tcPr>
            <w:tcW w:w="3570"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闲林街道上和路125号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trPr>
        <w:tc>
          <w:tcPr>
            <w:tcW w:w="737" w:type="dxa"/>
            <w:vMerge w:val="continue"/>
            <w:vAlign w:val="top"/>
          </w:tcPr>
          <w:p>
            <w:pPr>
              <w:rPr>
                <w:rFonts w:hint="eastAsia" w:ascii="宋体" w:hAnsi="宋体" w:eastAsia="宋体" w:cs="宋体"/>
                <w:color w:val="auto"/>
                <w:highlight w:val="none"/>
              </w:rPr>
            </w:pPr>
          </w:p>
        </w:tc>
        <w:tc>
          <w:tcPr>
            <w:tcW w:w="530" w:type="dxa"/>
            <w:vAlign w:val="center"/>
          </w:tcPr>
          <w:p>
            <w:pPr>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9</w:t>
            </w:r>
          </w:p>
        </w:tc>
        <w:tc>
          <w:tcPr>
            <w:tcW w:w="1283" w:type="dxa"/>
            <w:vAlign w:val="center"/>
          </w:tcPr>
          <w:p>
            <w:pPr>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小学</w:t>
            </w:r>
          </w:p>
        </w:tc>
        <w:tc>
          <w:tcPr>
            <w:tcW w:w="3255"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余杭区闲林中心小学</w:t>
            </w:r>
            <w:r>
              <w:rPr>
                <w:rFonts w:hint="eastAsia" w:ascii="宋体" w:hAnsi="宋体" w:cs="宋体"/>
                <w:color w:val="auto"/>
                <w:highlight w:val="none"/>
                <w:lang w:val="en-US" w:eastAsia="zh-CN"/>
              </w:rPr>
              <w:t>贤和</w:t>
            </w:r>
            <w:r>
              <w:rPr>
                <w:rFonts w:hint="eastAsia" w:ascii="宋体" w:hAnsi="宋体" w:eastAsia="宋体" w:cs="宋体"/>
                <w:color w:val="auto"/>
                <w:highlight w:val="none"/>
                <w:lang w:val="en-US" w:eastAsia="zh-CN"/>
              </w:rPr>
              <w:t>校区</w:t>
            </w:r>
          </w:p>
        </w:tc>
        <w:tc>
          <w:tcPr>
            <w:tcW w:w="3570" w:type="dxa"/>
            <w:vAlign w:val="center"/>
          </w:tcPr>
          <w:p>
            <w:pPr>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余杭区闲林街道闲林东路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trPr>
        <w:tc>
          <w:tcPr>
            <w:tcW w:w="737" w:type="dxa"/>
            <w:vMerge w:val="restart"/>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中泰</w:t>
            </w:r>
          </w:p>
        </w:tc>
        <w:tc>
          <w:tcPr>
            <w:tcW w:w="53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1283"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小学</w:t>
            </w:r>
          </w:p>
        </w:tc>
        <w:tc>
          <w:tcPr>
            <w:tcW w:w="3255"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杭州市余杭区中泰中心小学</w:t>
            </w:r>
          </w:p>
        </w:tc>
        <w:tc>
          <w:tcPr>
            <w:tcW w:w="3570"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中泰街道中泰路37号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exact"/>
        </w:trPr>
        <w:tc>
          <w:tcPr>
            <w:tcW w:w="737" w:type="dxa"/>
            <w:vMerge w:val="continue"/>
            <w:vAlign w:val="top"/>
          </w:tcPr>
          <w:p>
            <w:pPr>
              <w:rPr>
                <w:rFonts w:hint="eastAsia" w:ascii="宋体" w:hAnsi="宋体" w:eastAsia="宋体" w:cs="宋体"/>
                <w:color w:val="auto"/>
                <w:highlight w:val="none"/>
              </w:rPr>
            </w:pPr>
          </w:p>
        </w:tc>
        <w:tc>
          <w:tcPr>
            <w:tcW w:w="53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2</w:t>
            </w:r>
          </w:p>
        </w:tc>
        <w:tc>
          <w:tcPr>
            <w:tcW w:w="1283"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lang w:eastAsia="zh-CN"/>
              </w:rPr>
              <w:t>十二年一贯制</w:t>
            </w:r>
          </w:p>
        </w:tc>
        <w:tc>
          <w:tcPr>
            <w:tcW w:w="3255"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杭州市余杭区中泰武术学校</w:t>
            </w:r>
          </w:p>
        </w:tc>
        <w:tc>
          <w:tcPr>
            <w:tcW w:w="3570"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中泰街道新泰村八角亭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trPr>
        <w:tc>
          <w:tcPr>
            <w:tcW w:w="737" w:type="dxa"/>
            <w:vMerge w:val="continue"/>
            <w:vAlign w:val="top"/>
          </w:tcPr>
          <w:p>
            <w:pPr>
              <w:rPr>
                <w:rFonts w:hint="eastAsia" w:ascii="宋体" w:hAnsi="宋体" w:eastAsia="宋体" w:cs="宋体"/>
                <w:color w:val="auto"/>
                <w:highlight w:val="none"/>
              </w:rPr>
            </w:pPr>
          </w:p>
        </w:tc>
        <w:tc>
          <w:tcPr>
            <w:tcW w:w="53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3</w:t>
            </w:r>
          </w:p>
        </w:tc>
        <w:tc>
          <w:tcPr>
            <w:tcW w:w="1283" w:type="dxa"/>
            <w:vAlign w:val="center"/>
          </w:tcPr>
          <w:p>
            <w:pPr>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九年一贯制</w:t>
            </w:r>
          </w:p>
        </w:tc>
        <w:tc>
          <w:tcPr>
            <w:tcW w:w="3255"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杭州市余杭区新明半岛英才学校</w:t>
            </w:r>
          </w:p>
        </w:tc>
        <w:tc>
          <w:tcPr>
            <w:tcW w:w="3570"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中泰街道新明半岛商住区内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exact"/>
        </w:trPr>
        <w:tc>
          <w:tcPr>
            <w:tcW w:w="737" w:type="dxa"/>
            <w:vMerge w:val="continue"/>
            <w:vAlign w:val="top"/>
          </w:tcPr>
          <w:p>
            <w:pPr>
              <w:rPr>
                <w:rFonts w:hint="eastAsia" w:ascii="宋体" w:hAnsi="宋体" w:eastAsia="宋体" w:cs="宋体"/>
                <w:color w:val="auto"/>
                <w:highlight w:val="none"/>
              </w:rPr>
            </w:pPr>
          </w:p>
        </w:tc>
        <w:tc>
          <w:tcPr>
            <w:tcW w:w="53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4</w:t>
            </w:r>
          </w:p>
        </w:tc>
        <w:tc>
          <w:tcPr>
            <w:tcW w:w="1283" w:type="dxa"/>
            <w:vAlign w:val="center"/>
          </w:tcPr>
          <w:p>
            <w:pPr>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十二年一贯制</w:t>
            </w:r>
          </w:p>
        </w:tc>
        <w:tc>
          <w:tcPr>
            <w:tcW w:w="3255"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杭州绿城育华桃花源学校</w:t>
            </w:r>
          </w:p>
        </w:tc>
        <w:tc>
          <w:tcPr>
            <w:tcW w:w="3570"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余杭区中泰街道桃源社区梅花山36-1#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trPr>
        <w:tc>
          <w:tcPr>
            <w:tcW w:w="737" w:type="dxa"/>
            <w:vMerge w:val="restart"/>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仓前</w:t>
            </w:r>
          </w:p>
        </w:tc>
        <w:tc>
          <w:tcPr>
            <w:tcW w:w="53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1283"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小学</w:t>
            </w:r>
          </w:p>
        </w:tc>
        <w:tc>
          <w:tcPr>
            <w:tcW w:w="3255"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仓前中心小学（仓兴校区）</w:t>
            </w:r>
          </w:p>
        </w:tc>
        <w:tc>
          <w:tcPr>
            <w:tcW w:w="3570"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仓前街道仓兴街348-2号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trPr>
        <w:tc>
          <w:tcPr>
            <w:tcW w:w="737" w:type="dxa"/>
            <w:vMerge w:val="continue"/>
            <w:vAlign w:val="top"/>
          </w:tcPr>
          <w:p>
            <w:pPr>
              <w:rPr>
                <w:rFonts w:hint="eastAsia" w:ascii="宋体" w:hAnsi="宋体" w:eastAsia="宋体" w:cs="宋体"/>
                <w:color w:val="auto"/>
                <w:highlight w:val="none"/>
              </w:rPr>
            </w:pPr>
          </w:p>
        </w:tc>
        <w:tc>
          <w:tcPr>
            <w:tcW w:w="53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2</w:t>
            </w:r>
          </w:p>
        </w:tc>
        <w:tc>
          <w:tcPr>
            <w:tcW w:w="1283" w:type="dxa"/>
            <w:vAlign w:val="center"/>
          </w:tcPr>
          <w:p>
            <w:pPr>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小学</w:t>
            </w:r>
          </w:p>
        </w:tc>
        <w:tc>
          <w:tcPr>
            <w:tcW w:w="3255"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仓前中心小学（吴山校区）</w:t>
            </w:r>
          </w:p>
        </w:tc>
        <w:tc>
          <w:tcPr>
            <w:tcW w:w="3570"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余杭区仓前街道上寡线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737" w:type="dxa"/>
            <w:vMerge w:val="continue"/>
            <w:vAlign w:val="top"/>
          </w:tcPr>
          <w:p>
            <w:pPr>
              <w:rPr>
                <w:rFonts w:hint="eastAsia" w:ascii="宋体" w:hAnsi="宋体" w:eastAsia="宋体" w:cs="宋体"/>
                <w:color w:val="auto"/>
                <w:highlight w:val="none"/>
              </w:rPr>
            </w:pPr>
          </w:p>
        </w:tc>
        <w:tc>
          <w:tcPr>
            <w:tcW w:w="530"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3</w:t>
            </w:r>
          </w:p>
        </w:tc>
        <w:tc>
          <w:tcPr>
            <w:tcW w:w="1283"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lang w:eastAsia="zh-CN"/>
              </w:rPr>
              <w:t>小学</w:t>
            </w:r>
          </w:p>
        </w:tc>
        <w:tc>
          <w:tcPr>
            <w:tcW w:w="3255"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云溪小学</w:t>
            </w:r>
          </w:p>
        </w:tc>
        <w:tc>
          <w:tcPr>
            <w:tcW w:w="3570"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余杭区祥余线与城东路交叉路口往东北约100米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trPr>
        <w:tc>
          <w:tcPr>
            <w:tcW w:w="737" w:type="dxa"/>
            <w:vMerge w:val="continue"/>
            <w:vAlign w:val="top"/>
          </w:tcPr>
          <w:p>
            <w:pPr>
              <w:rPr>
                <w:rFonts w:hint="eastAsia" w:ascii="宋体" w:hAnsi="宋体" w:eastAsia="宋体" w:cs="宋体"/>
                <w:color w:val="auto"/>
                <w:highlight w:val="none"/>
              </w:rPr>
            </w:pPr>
          </w:p>
        </w:tc>
        <w:tc>
          <w:tcPr>
            <w:tcW w:w="530"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4</w:t>
            </w:r>
          </w:p>
        </w:tc>
        <w:tc>
          <w:tcPr>
            <w:tcW w:w="1283" w:type="dxa"/>
            <w:vAlign w:val="center"/>
          </w:tcPr>
          <w:p>
            <w:pPr>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小学</w:t>
            </w:r>
          </w:p>
        </w:tc>
        <w:tc>
          <w:tcPr>
            <w:tcW w:w="3255"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海辰小学</w:t>
            </w:r>
          </w:p>
        </w:tc>
        <w:tc>
          <w:tcPr>
            <w:tcW w:w="3570"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规划道路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trPr>
        <w:tc>
          <w:tcPr>
            <w:tcW w:w="737" w:type="dxa"/>
            <w:vMerge w:val="restart"/>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五常</w:t>
            </w:r>
          </w:p>
        </w:tc>
        <w:tc>
          <w:tcPr>
            <w:tcW w:w="53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1283"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小学</w:t>
            </w:r>
          </w:p>
        </w:tc>
        <w:tc>
          <w:tcPr>
            <w:tcW w:w="3255"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五常中心小学</w:t>
            </w:r>
          </w:p>
        </w:tc>
        <w:tc>
          <w:tcPr>
            <w:tcW w:w="3570"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五常街道五常荆源路口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trPr>
        <w:tc>
          <w:tcPr>
            <w:tcW w:w="737" w:type="dxa"/>
            <w:vMerge w:val="continue"/>
            <w:vAlign w:val="top"/>
          </w:tcPr>
          <w:p>
            <w:pPr>
              <w:rPr>
                <w:rFonts w:hint="eastAsia" w:ascii="宋体" w:hAnsi="宋体" w:eastAsia="宋体" w:cs="宋体"/>
                <w:color w:val="auto"/>
                <w:highlight w:val="none"/>
              </w:rPr>
            </w:pPr>
          </w:p>
        </w:tc>
        <w:tc>
          <w:tcPr>
            <w:tcW w:w="53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2</w:t>
            </w:r>
          </w:p>
        </w:tc>
        <w:tc>
          <w:tcPr>
            <w:tcW w:w="1283"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小学</w:t>
            </w:r>
          </w:p>
        </w:tc>
        <w:tc>
          <w:tcPr>
            <w:tcW w:w="3255"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余杭区未来科技城海曙小学</w:t>
            </w:r>
          </w:p>
        </w:tc>
        <w:tc>
          <w:tcPr>
            <w:tcW w:w="3570"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杭州市余杭区文福路西150米）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trPr>
        <w:tc>
          <w:tcPr>
            <w:tcW w:w="737" w:type="dxa"/>
            <w:vMerge w:val="continue"/>
            <w:vAlign w:val="top"/>
          </w:tcPr>
          <w:p>
            <w:pPr>
              <w:rPr>
                <w:rFonts w:hint="eastAsia" w:ascii="宋体" w:hAnsi="宋体" w:eastAsia="宋体" w:cs="宋体"/>
                <w:color w:val="auto"/>
                <w:highlight w:val="none"/>
              </w:rPr>
            </w:pPr>
          </w:p>
        </w:tc>
        <w:tc>
          <w:tcPr>
            <w:tcW w:w="53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3</w:t>
            </w:r>
          </w:p>
        </w:tc>
        <w:tc>
          <w:tcPr>
            <w:tcW w:w="1283"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lang w:eastAsia="zh-CN"/>
              </w:rPr>
              <w:t>九年一贯制</w:t>
            </w:r>
          </w:p>
        </w:tc>
        <w:tc>
          <w:tcPr>
            <w:tcW w:w="3255"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杭州维翰学校</w:t>
            </w:r>
          </w:p>
        </w:tc>
        <w:tc>
          <w:tcPr>
            <w:tcW w:w="3570"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余杭区五常街道荆长路533号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trPr>
        <w:tc>
          <w:tcPr>
            <w:tcW w:w="737" w:type="dxa"/>
            <w:vMerge w:val="continue"/>
            <w:vAlign w:val="top"/>
          </w:tcPr>
          <w:p>
            <w:pPr>
              <w:rPr>
                <w:rFonts w:hint="eastAsia" w:ascii="宋体" w:hAnsi="宋体" w:eastAsia="宋体" w:cs="宋体"/>
                <w:color w:val="auto"/>
                <w:highlight w:val="none"/>
              </w:rPr>
            </w:pPr>
          </w:p>
        </w:tc>
        <w:tc>
          <w:tcPr>
            <w:tcW w:w="53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4</w:t>
            </w:r>
          </w:p>
        </w:tc>
        <w:tc>
          <w:tcPr>
            <w:tcW w:w="1283" w:type="dxa"/>
            <w:vAlign w:val="center"/>
          </w:tcPr>
          <w:p>
            <w:pPr>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九年一贯制</w:t>
            </w:r>
          </w:p>
        </w:tc>
        <w:tc>
          <w:tcPr>
            <w:tcW w:w="3255"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蔚澜学校</w:t>
            </w:r>
          </w:p>
        </w:tc>
        <w:tc>
          <w:tcPr>
            <w:tcW w:w="3570"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余杭区高教路968--6号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exact"/>
        </w:trPr>
        <w:tc>
          <w:tcPr>
            <w:tcW w:w="737" w:type="dxa"/>
            <w:vMerge w:val="continue"/>
            <w:vAlign w:val="top"/>
          </w:tcPr>
          <w:p>
            <w:pPr>
              <w:rPr>
                <w:rFonts w:hint="eastAsia" w:ascii="宋体" w:hAnsi="宋体" w:eastAsia="宋体" w:cs="宋体"/>
                <w:color w:val="auto"/>
                <w:highlight w:val="none"/>
              </w:rPr>
            </w:pPr>
          </w:p>
        </w:tc>
        <w:tc>
          <w:tcPr>
            <w:tcW w:w="53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5</w:t>
            </w:r>
          </w:p>
        </w:tc>
        <w:tc>
          <w:tcPr>
            <w:tcW w:w="1283" w:type="dxa"/>
            <w:vAlign w:val="center"/>
          </w:tcPr>
          <w:p>
            <w:pPr>
              <w:rPr>
                <w:rFonts w:hint="eastAsia" w:ascii="宋体" w:hAnsi="宋体" w:eastAsia="宋体" w:cs="宋体"/>
                <w:color w:val="auto"/>
                <w:highlight w:val="none"/>
                <w:lang w:eastAsia="zh-CN"/>
              </w:rPr>
            </w:pPr>
            <w:r>
              <w:rPr>
                <w:rFonts w:hint="eastAsia" w:ascii="宋体" w:hAnsi="宋体" w:eastAsia="宋体" w:cs="宋体"/>
                <w:color w:val="auto"/>
                <w:highlight w:val="none"/>
              </w:rPr>
              <w:t>小学</w:t>
            </w:r>
          </w:p>
        </w:tc>
        <w:tc>
          <w:tcPr>
            <w:tcW w:w="3255"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天空之城（海望小学）</w:t>
            </w:r>
          </w:p>
        </w:tc>
        <w:tc>
          <w:tcPr>
            <w:tcW w:w="3570"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杭州市余杭区余杭塘路与荆长大道交叉口向东100米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exact"/>
        </w:trPr>
        <w:tc>
          <w:tcPr>
            <w:tcW w:w="737" w:type="dxa"/>
            <w:vMerge w:val="continue"/>
            <w:vAlign w:val="top"/>
          </w:tcPr>
          <w:p>
            <w:pPr>
              <w:rPr>
                <w:rFonts w:hint="eastAsia" w:ascii="宋体" w:hAnsi="宋体" w:eastAsia="宋体" w:cs="宋体"/>
                <w:color w:val="auto"/>
                <w:highlight w:val="none"/>
              </w:rPr>
            </w:pPr>
          </w:p>
        </w:tc>
        <w:tc>
          <w:tcPr>
            <w:tcW w:w="530" w:type="dxa"/>
            <w:vAlign w:val="center"/>
          </w:tcPr>
          <w:p>
            <w:pPr>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6</w:t>
            </w:r>
          </w:p>
        </w:tc>
        <w:tc>
          <w:tcPr>
            <w:tcW w:w="1283" w:type="dxa"/>
            <w:vAlign w:val="center"/>
          </w:tcPr>
          <w:p>
            <w:pPr>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小学</w:t>
            </w:r>
          </w:p>
        </w:tc>
        <w:tc>
          <w:tcPr>
            <w:tcW w:w="3255"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五常中心小学</w:t>
            </w:r>
            <w:r>
              <w:rPr>
                <w:rFonts w:hint="eastAsia" w:ascii="宋体" w:hAnsi="宋体" w:cs="宋体"/>
                <w:color w:val="auto"/>
                <w:highlight w:val="none"/>
                <w:lang w:val="en-US" w:eastAsia="zh-CN"/>
              </w:rPr>
              <w:t>西溪校区</w:t>
            </w:r>
          </w:p>
        </w:tc>
        <w:tc>
          <w:tcPr>
            <w:tcW w:w="3570" w:type="dxa"/>
            <w:vAlign w:val="center"/>
          </w:tcPr>
          <w:p>
            <w:pPr>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余杭区五常街道宋家湾路和联胜路交叉口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trPr>
        <w:tc>
          <w:tcPr>
            <w:tcW w:w="737" w:type="dxa"/>
            <w:vMerge w:val="restart"/>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良渚</w:t>
            </w:r>
          </w:p>
        </w:tc>
        <w:tc>
          <w:tcPr>
            <w:tcW w:w="53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1283"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小学</w:t>
            </w:r>
          </w:p>
        </w:tc>
        <w:tc>
          <w:tcPr>
            <w:tcW w:w="3255"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余杭区良渚第一小学中心校区</w:t>
            </w:r>
          </w:p>
        </w:tc>
        <w:tc>
          <w:tcPr>
            <w:tcW w:w="3570"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余杭区良渚街道东方西路121号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trPr>
        <w:tc>
          <w:tcPr>
            <w:tcW w:w="737" w:type="dxa"/>
            <w:vMerge w:val="continue"/>
            <w:vAlign w:val="top"/>
          </w:tcPr>
          <w:p>
            <w:pPr>
              <w:rPr>
                <w:rFonts w:hint="eastAsia" w:ascii="宋体" w:hAnsi="宋体" w:eastAsia="宋体" w:cs="宋体"/>
                <w:color w:val="auto"/>
                <w:highlight w:val="none"/>
              </w:rPr>
            </w:pPr>
          </w:p>
        </w:tc>
        <w:tc>
          <w:tcPr>
            <w:tcW w:w="53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2</w:t>
            </w:r>
          </w:p>
        </w:tc>
        <w:tc>
          <w:tcPr>
            <w:tcW w:w="1283"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小学</w:t>
            </w:r>
          </w:p>
        </w:tc>
        <w:tc>
          <w:tcPr>
            <w:tcW w:w="3255"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余杭区良渚第一小学石桥校区</w:t>
            </w:r>
          </w:p>
        </w:tc>
        <w:tc>
          <w:tcPr>
            <w:tcW w:w="3570"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余杭区良渚街道石桥村石桥头119号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trPr>
        <w:tc>
          <w:tcPr>
            <w:tcW w:w="737" w:type="dxa"/>
            <w:vMerge w:val="continue"/>
            <w:vAlign w:val="top"/>
          </w:tcPr>
          <w:p>
            <w:pPr>
              <w:rPr>
                <w:rFonts w:hint="eastAsia" w:ascii="宋体" w:hAnsi="宋体" w:eastAsia="宋体" w:cs="宋体"/>
                <w:color w:val="auto"/>
                <w:highlight w:val="none"/>
              </w:rPr>
            </w:pPr>
          </w:p>
        </w:tc>
        <w:tc>
          <w:tcPr>
            <w:tcW w:w="53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3</w:t>
            </w:r>
          </w:p>
        </w:tc>
        <w:tc>
          <w:tcPr>
            <w:tcW w:w="1283"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小学</w:t>
            </w:r>
          </w:p>
        </w:tc>
        <w:tc>
          <w:tcPr>
            <w:tcW w:w="3255"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余杭区良渚第一小学北秀校区</w:t>
            </w:r>
          </w:p>
        </w:tc>
        <w:tc>
          <w:tcPr>
            <w:tcW w:w="3570"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余杭区康良街(玉城北侧约50米)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trPr>
        <w:tc>
          <w:tcPr>
            <w:tcW w:w="737" w:type="dxa"/>
            <w:vMerge w:val="continue"/>
            <w:vAlign w:val="top"/>
          </w:tcPr>
          <w:p>
            <w:pPr>
              <w:rPr>
                <w:rFonts w:hint="eastAsia" w:ascii="宋体" w:hAnsi="宋体" w:eastAsia="宋体" w:cs="宋体"/>
                <w:color w:val="auto"/>
                <w:highlight w:val="none"/>
              </w:rPr>
            </w:pPr>
          </w:p>
        </w:tc>
        <w:tc>
          <w:tcPr>
            <w:tcW w:w="53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4</w:t>
            </w:r>
          </w:p>
        </w:tc>
        <w:tc>
          <w:tcPr>
            <w:tcW w:w="1283"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小学</w:t>
            </w:r>
          </w:p>
        </w:tc>
        <w:tc>
          <w:tcPr>
            <w:tcW w:w="3255"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余杭区良渚第二小学</w:t>
            </w:r>
          </w:p>
        </w:tc>
        <w:tc>
          <w:tcPr>
            <w:tcW w:w="3570"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余杭区良渚街道博园西路222号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trPr>
        <w:tc>
          <w:tcPr>
            <w:tcW w:w="737" w:type="dxa"/>
            <w:vMerge w:val="continue"/>
            <w:vAlign w:val="top"/>
          </w:tcPr>
          <w:p>
            <w:pPr>
              <w:rPr>
                <w:rFonts w:hint="eastAsia" w:ascii="宋体" w:hAnsi="宋体" w:eastAsia="宋体" w:cs="宋体"/>
                <w:color w:val="auto"/>
                <w:highlight w:val="none"/>
              </w:rPr>
            </w:pPr>
          </w:p>
        </w:tc>
        <w:tc>
          <w:tcPr>
            <w:tcW w:w="53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5</w:t>
            </w:r>
          </w:p>
        </w:tc>
        <w:tc>
          <w:tcPr>
            <w:tcW w:w="1283"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小学</w:t>
            </w:r>
          </w:p>
        </w:tc>
        <w:tc>
          <w:tcPr>
            <w:tcW w:w="3255"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余杭区良渚第三小学</w:t>
            </w:r>
          </w:p>
        </w:tc>
        <w:tc>
          <w:tcPr>
            <w:tcW w:w="3570"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余杭区良渚街道安溪新港路杜城村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trPr>
        <w:tc>
          <w:tcPr>
            <w:tcW w:w="737" w:type="dxa"/>
            <w:vMerge w:val="continue"/>
            <w:vAlign w:val="top"/>
          </w:tcPr>
          <w:p>
            <w:pPr>
              <w:rPr>
                <w:rFonts w:hint="eastAsia" w:ascii="宋体" w:hAnsi="宋体" w:eastAsia="宋体" w:cs="宋体"/>
                <w:color w:val="auto"/>
                <w:highlight w:val="none"/>
              </w:rPr>
            </w:pPr>
          </w:p>
        </w:tc>
        <w:tc>
          <w:tcPr>
            <w:tcW w:w="53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6</w:t>
            </w:r>
          </w:p>
        </w:tc>
        <w:tc>
          <w:tcPr>
            <w:tcW w:w="1283"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小学</w:t>
            </w:r>
          </w:p>
        </w:tc>
        <w:tc>
          <w:tcPr>
            <w:tcW w:w="3255"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余杭区良渚杭行路小学运河校区</w:t>
            </w:r>
          </w:p>
        </w:tc>
        <w:tc>
          <w:tcPr>
            <w:tcW w:w="3570"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余杭区良渚街道杭行路郁宅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exact"/>
        </w:trPr>
        <w:tc>
          <w:tcPr>
            <w:tcW w:w="737" w:type="dxa"/>
            <w:vMerge w:val="continue"/>
            <w:vAlign w:val="top"/>
          </w:tcPr>
          <w:p>
            <w:pPr>
              <w:rPr>
                <w:rFonts w:hint="eastAsia" w:ascii="宋体" w:hAnsi="宋体" w:eastAsia="宋体" w:cs="宋体"/>
                <w:color w:val="auto"/>
                <w:highlight w:val="none"/>
              </w:rPr>
            </w:pPr>
          </w:p>
        </w:tc>
        <w:tc>
          <w:tcPr>
            <w:tcW w:w="53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7</w:t>
            </w:r>
          </w:p>
        </w:tc>
        <w:tc>
          <w:tcPr>
            <w:tcW w:w="1283"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小学</w:t>
            </w:r>
          </w:p>
        </w:tc>
        <w:tc>
          <w:tcPr>
            <w:tcW w:w="3255"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余杭区良渚杭行路小学谢村校区</w:t>
            </w:r>
          </w:p>
        </w:tc>
        <w:tc>
          <w:tcPr>
            <w:tcW w:w="3570"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余杭区良渚街道储运路与通运路交叉口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exact"/>
        </w:trPr>
        <w:tc>
          <w:tcPr>
            <w:tcW w:w="737" w:type="dxa"/>
            <w:vMerge w:val="continue"/>
            <w:vAlign w:val="top"/>
          </w:tcPr>
          <w:p>
            <w:pPr>
              <w:rPr>
                <w:rFonts w:hint="eastAsia" w:ascii="宋体" w:hAnsi="宋体" w:eastAsia="宋体" w:cs="宋体"/>
                <w:color w:val="auto"/>
                <w:highlight w:val="none"/>
              </w:rPr>
            </w:pPr>
          </w:p>
        </w:tc>
        <w:tc>
          <w:tcPr>
            <w:tcW w:w="53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8</w:t>
            </w:r>
          </w:p>
        </w:tc>
        <w:tc>
          <w:tcPr>
            <w:tcW w:w="1283"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小学</w:t>
            </w:r>
          </w:p>
        </w:tc>
        <w:tc>
          <w:tcPr>
            <w:tcW w:w="3255"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余杭区古墩路小学（绿城育华亲亲学校古墩路分校）</w:t>
            </w:r>
          </w:p>
        </w:tc>
        <w:tc>
          <w:tcPr>
            <w:tcW w:w="3570"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余杭区良渚街道金汇南路与白洋路交叉口西北50米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trPr>
        <w:tc>
          <w:tcPr>
            <w:tcW w:w="737" w:type="dxa"/>
            <w:vMerge w:val="continue"/>
            <w:vAlign w:val="top"/>
          </w:tcPr>
          <w:p>
            <w:pPr>
              <w:rPr>
                <w:rFonts w:hint="eastAsia" w:ascii="宋体" w:hAnsi="宋体" w:eastAsia="宋体" w:cs="宋体"/>
                <w:color w:val="auto"/>
                <w:highlight w:val="none"/>
              </w:rPr>
            </w:pPr>
          </w:p>
        </w:tc>
        <w:tc>
          <w:tcPr>
            <w:tcW w:w="53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9</w:t>
            </w:r>
          </w:p>
        </w:tc>
        <w:tc>
          <w:tcPr>
            <w:tcW w:w="1283"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小学</w:t>
            </w:r>
          </w:p>
        </w:tc>
        <w:tc>
          <w:tcPr>
            <w:tcW w:w="3255"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余杭区良渚七贤小学</w:t>
            </w:r>
          </w:p>
        </w:tc>
        <w:tc>
          <w:tcPr>
            <w:tcW w:w="3570"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余杭区良渚街道浥浪桥路2号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trPr>
        <w:tc>
          <w:tcPr>
            <w:tcW w:w="737" w:type="dxa"/>
            <w:vMerge w:val="continue"/>
            <w:vAlign w:val="top"/>
          </w:tcPr>
          <w:p>
            <w:pPr>
              <w:rPr>
                <w:rFonts w:hint="eastAsia" w:ascii="宋体" w:hAnsi="宋体" w:eastAsia="宋体" w:cs="宋体"/>
                <w:color w:val="auto"/>
                <w:highlight w:val="none"/>
              </w:rPr>
            </w:pPr>
          </w:p>
        </w:tc>
        <w:tc>
          <w:tcPr>
            <w:tcW w:w="53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10</w:t>
            </w:r>
          </w:p>
        </w:tc>
        <w:tc>
          <w:tcPr>
            <w:tcW w:w="1283"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lang w:eastAsia="zh-CN"/>
              </w:rPr>
              <w:t>九年一贯制</w:t>
            </w:r>
          </w:p>
        </w:tc>
        <w:tc>
          <w:tcPr>
            <w:tcW w:w="3255"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余杭区良渚实验学校</w:t>
            </w:r>
          </w:p>
        </w:tc>
        <w:tc>
          <w:tcPr>
            <w:tcW w:w="3570"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良渚街道莫干山路1795号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trPr>
        <w:tc>
          <w:tcPr>
            <w:tcW w:w="737" w:type="dxa"/>
            <w:vMerge w:val="continue"/>
            <w:vAlign w:val="top"/>
          </w:tcPr>
          <w:p>
            <w:pPr>
              <w:rPr>
                <w:rFonts w:hint="eastAsia" w:ascii="宋体" w:hAnsi="宋体" w:eastAsia="宋体" w:cs="宋体"/>
                <w:color w:val="auto"/>
                <w:highlight w:val="none"/>
              </w:rPr>
            </w:pPr>
          </w:p>
        </w:tc>
        <w:tc>
          <w:tcPr>
            <w:tcW w:w="53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11</w:t>
            </w:r>
          </w:p>
        </w:tc>
        <w:tc>
          <w:tcPr>
            <w:tcW w:w="1283"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lang w:eastAsia="zh-CN"/>
              </w:rPr>
              <w:t>九年一贯制</w:t>
            </w:r>
          </w:p>
        </w:tc>
        <w:tc>
          <w:tcPr>
            <w:tcW w:w="3255"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余杭区安吉路良渚实验学校</w:t>
            </w:r>
          </w:p>
        </w:tc>
        <w:tc>
          <w:tcPr>
            <w:tcW w:w="3570"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余杭区良渚街道文化村劝学里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trPr>
        <w:tc>
          <w:tcPr>
            <w:tcW w:w="737" w:type="dxa"/>
            <w:vMerge w:val="continue"/>
            <w:vAlign w:val="top"/>
          </w:tcPr>
          <w:p>
            <w:pPr>
              <w:rPr>
                <w:rFonts w:hint="eastAsia" w:ascii="宋体" w:hAnsi="宋体" w:eastAsia="宋体" w:cs="宋体"/>
                <w:color w:val="auto"/>
                <w:highlight w:val="none"/>
              </w:rPr>
            </w:pPr>
          </w:p>
        </w:tc>
        <w:tc>
          <w:tcPr>
            <w:tcW w:w="53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12</w:t>
            </w:r>
          </w:p>
        </w:tc>
        <w:tc>
          <w:tcPr>
            <w:tcW w:w="1283" w:type="dxa"/>
            <w:vAlign w:val="center"/>
          </w:tcPr>
          <w:p>
            <w:pPr>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九年一贯制</w:t>
            </w:r>
          </w:p>
        </w:tc>
        <w:tc>
          <w:tcPr>
            <w:tcW w:w="3255"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余杭区绿城育华亲亲学校</w:t>
            </w:r>
          </w:p>
        </w:tc>
        <w:tc>
          <w:tcPr>
            <w:tcW w:w="3570"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余杭区良渚街道朱家路2号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trPr>
        <w:tc>
          <w:tcPr>
            <w:tcW w:w="737" w:type="dxa"/>
            <w:vMerge w:val="continue"/>
            <w:vAlign w:val="top"/>
          </w:tcPr>
          <w:p>
            <w:pPr>
              <w:rPr>
                <w:rFonts w:hint="eastAsia" w:ascii="宋体" w:hAnsi="宋体" w:eastAsia="宋体" w:cs="宋体"/>
                <w:color w:val="auto"/>
                <w:highlight w:val="none"/>
              </w:rPr>
            </w:pPr>
          </w:p>
        </w:tc>
        <w:tc>
          <w:tcPr>
            <w:tcW w:w="53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13</w:t>
            </w:r>
          </w:p>
        </w:tc>
        <w:tc>
          <w:tcPr>
            <w:tcW w:w="1283" w:type="dxa"/>
            <w:vAlign w:val="center"/>
          </w:tcPr>
          <w:p>
            <w:pPr>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九年一贯制</w:t>
            </w:r>
          </w:p>
        </w:tc>
        <w:tc>
          <w:tcPr>
            <w:tcW w:w="3255"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余杭区东方未来学校</w:t>
            </w:r>
          </w:p>
        </w:tc>
        <w:tc>
          <w:tcPr>
            <w:tcW w:w="3570"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余杭区良渚镇好运西路168号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trPr>
        <w:tc>
          <w:tcPr>
            <w:tcW w:w="737" w:type="dxa"/>
            <w:vMerge w:val="continue"/>
            <w:vAlign w:val="top"/>
          </w:tcPr>
          <w:p>
            <w:pPr>
              <w:rPr>
                <w:rFonts w:hint="eastAsia" w:ascii="宋体" w:hAnsi="宋体" w:eastAsia="宋体" w:cs="宋体"/>
                <w:color w:val="auto"/>
                <w:highlight w:val="none"/>
              </w:rPr>
            </w:pPr>
          </w:p>
        </w:tc>
        <w:tc>
          <w:tcPr>
            <w:tcW w:w="53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14</w:t>
            </w:r>
          </w:p>
        </w:tc>
        <w:tc>
          <w:tcPr>
            <w:tcW w:w="1283" w:type="dxa"/>
            <w:vAlign w:val="center"/>
          </w:tcPr>
          <w:p>
            <w:pPr>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九年一贯制</w:t>
            </w:r>
          </w:p>
        </w:tc>
        <w:tc>
          <w:tcPr>
            <w:tcW w:w="3255"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余杭区良山学校（勾庄校区）</w:t>
            </w:r>
          </w:p>
        </w:tc>
        <w:tc>
          <w:tcPr>
            <w:tcW w:w="3570"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余杭区良渚街道蒋家塘路28号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trPr>
        <w:tc>
          <w:tcPr>
            <w:tcW w:w="737" w:type="dxa"/>
            <w:vMerge w:val="continue"/>
            <w:vAlign w:val="top"/>
          </w:tcPr>
          <w:p>
            <w:pPr>
              <w:rPr>
                <w:rFonts w:hint="eastAsia" w:ascii="宋体" w:hAnsi="宋体" w:eastAsia="宋体" w:cs="宋体"/>
                <w:color w:val="auto"/>
                <w:highlight w:val="none"/>
              </w:rPr>
            </w:pPr>
          </w:p>
        </w:tc>
        <w:tc>
          <w:tcPr>
            <w:tcW w:w="53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15</w:t>
            </w:r>
          </w:p>
        </w:tc>
        <w:tc>
          <w:tcPr>
            <w:tcW w:w="1283" w:type="dxa"/>
            <w:vAlign w:val="center"/>
          </w:tcPr>
          <w:p>
            <w:pPr>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九年一贯制</w:t>
            </w:r>
          </w:p>
        </w:tc>
        <w:tc>
          <w:tcPr>
            <w:tcW w:w="3255"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余杭区良山学校（沈家塘校区）</w:t>
            </w:r>
          </w:p>
        </w:tc>
        <w:tc>
          <w:tcPr>
            <w:tcW w:w="3570"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余杭区良渚街道勾庄村沈家塘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trPr>
        <w:tc>
          <w:tcPr>
            <w:tcW w:w="737" w:type="dxa"/>
            <w:vMerge w:val="continue"/>
            <w:vAlign w:val="top"/>
          </w:tcPr>
          <w:p>
            <w:pPr>
              <w:rPr>
                <w:rFonts w:hint="eastAsia" w:ascii="宋体" w:hAnsi="宋体" w:eastAsia="宋体" w:cs="宋体"/>
                <w:color w:val="auto"/>
                <w:highlight w:val="none"/>
              </w:rPr>
            </w:pPr>
          </w:p>
        </w:tc>
        <w:tc>
          <w:tcPr>
            <w:tcW w:w="53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16</w:t>
            </w:r>
          </w:p>
        </w:tc>
        <w:tc>
          <w:tcPr>
            <w:tcW w:w="1283" w:type="dxa"/>
            <w:vAlign w:val="center"/>
          </w:tcPr>
          <w:p>
            <w:pPr>
              <w:rPr>
                <w:rFonts w:hint="eastAsia" w:ascii="宋体" w:hAnsi="宋体" w:eastAsia="宋体" w:cs="宋体"/>
                <w:color w:val="auto"/>
                <w:highlight w:val="none"/>
                <w:lang w:eastAsia="zh-CN"/>
              </w:rPr>
            </w:pPr>
            <w:r>
              <w:rPr>
                <w:rFonts w:hint="eastAsia" w:ascii="宋体" w:hAnsi="宋体" w:eastAsia="宋体" w:cs="宋体"/>
                <w:color w:val="auto"/>
                <w:highlight w:val="none"/>
              </w:rPr>
              <w:t>小学</w:t>
            </w:r>
          </w:p>
        </w:tc>
        <w:tc>
          <w:tcPr>
            <w:tcW w:w="3255"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金家渡小学</w:t>
            </w:r>
          </w:p>
        </w:tc>
        <w:tc>
          <w:tcPr>
            <w:tcW w:w="3570"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余杭区金家渡北路西塘花苑西侧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exact"/>
        </w:trPr>
        <w:tc>
          <w:tcPr>
            <w:tcW w:w="737" w:type="dxa"/>
            <w:vMerge w:val="continue"/>
            <w:vAlign w:val="top"/>
          </w:tcPr>
          <w:p>
            <w:pPr>
              <w:rPr>
                <w:rFonts w:hint="eastAsia" w:ascii="宋体" w:hAnsi="宋体" w:eastAsia="宋体" w:cs="宋体"/>
                <w:color w:val="auto"/>
                <w:highlight w:val="none"/>
              </w:rPr>
            </w:pPr>
          </w:p>
        </w:tc>
        <w:tc>
          <w:tcPr>
            <w:tcW w:w="53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17</w:t>
            </w:r>
          </w:p>
        </w:tc>
        <w:tc>
          <w:tcPr>
            <w:tcW w:w="1283" w:type="dxa"/>
            <w:vAlign w:val="center"/>
          </w:tcPr>
          <w:p>
            <w:pPr>
              <w:rPr>
                <w:rFonts w:hint="eastAsia" w:ascii="宋体" w:hAnsi="宋体" w:eastAsia="宋体" w:cs="宋体"/>
                <w:color w:val="auto"/>
                <w:highlight w:val="none"/>
                <w:lang w:eastAsia="zh-CN"/>
              </w:rPr>
            </w:pPr>
            <w:r>
              <w:rPr>
                <w:rFonts w:hint="eastAsia" w:ascii="宋体" w:hAnsi="宋体" w:eastAsia="宋体" w:cs="宋体"/>
                <w:color w:val="auto"/>
                <w:highlight w:val="none"/>
              </w:rPr>
              <w:t>小学</w:t>
            </w:r>
          </w:p>
        </w:tc>
        <w:tc>
          <w:tcPr>
            <w:tcW w:w="3255"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良渚新城二小</w:t>
            </w:r>
          </w:p>
        </w:tc>
        <w:tc>
          <w:tcPr>
            <w:tcW w:w="3570"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杭州市余杭区玉鸟街与杜文路交叉口西180米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trPr>
        <w:tc>
          <w:tcPr>
            <w:tcW w:w="737" w:type="dxa"/>
            <w:vMerge w:val="restart"/>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瓶窑</w:t>
            </w:r>
          </w:p>
        </w:tc>
        <w:tc>
          <w:tcPr>
            <w:tcW w:w="53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1283"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小学</w:t>
            </w:r>
          </w:p>
        </w:tc>
        <w:tc>
          <w:tcPr>
            <w:tcW w:w="3255"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余杭区瓶窑镇第一小学</w:t>
            </w:r>
          </w:p>
        </w:tc>
        <w:tc>
          <w:tcPr>
            <w:tcW w:w="3570"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余杭区瓶窑镇凤溪路388号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trPr>
        <w:tc>
          <w:tcPr>
            <w:tcW w:w="737" w:type="dxa"/>
            <w:vMerge w:val="continue"/>
            <w:vAlign w:val="top"/>
          </w:tcPr>
          <w:p>
            <w:pPr>
              <w:rPr>
                <w:rFonts w:hint="eastAsia" w:ascii="宋体" w:hAnsi="宋体" w:eastAsia="宋体" w:cs="宋体"/>
                <w:color w:val="auto"/>
                <w:highlight w:val="none"/>
              </w:rPr>
            </w:pPr>
          </w:p>
        </w:tc>
        <w:tc>
          <w:tcPr>
            <w:tcW w:w="53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2</w:t>
            </w:r>
          </w:p>
        </w:tc>
        <w:tc>
          <w:tcPr>
            <w:tcW w:w="1283"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小学</w:t>
            </w:r>
          </w:p>
        </w:tc>
        <w:tc>
          <w:tcPr>
            <w:tcW w:w="3255"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余杭区瓶窑镇第二小学</w:t>
            </w:r>
          </w:p>
        </w:tc>
        <w:tc>
          <w:tcPr>
            <w:tcW w:w="3570"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余杭区瓶窑镇崇化村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trPr>
        <w:tc>
          <w:tcPr>
            <w:tcW w:w="737" w:type="dxa"/>
            <w:vMerge w:val="continue"/>
            <w:vAlign w:val="top"/>
          </w:tcPr>
          <w:p>
            <w:pPr>
              <w:rPr>
                <w:rFonts w:hint="eastAsia" w:ascii="宋体" w:hAnsi="宋体" w:eastAsia="宋体" w:cs="宋体"/>
                <w:color w:val="auto"/>
                <w:highlight w:val="none"/>
              </w:rPr>
            </w:pPr>
          </w:p>
        </w:tc>
        <w:tc>
          <w:tcPr>
            <w:tcW w:w="53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3</w:t>
            </w:r>
          </w:p>
        </w:tc>
        <w:tc>
          <w:tcPr>
            <w:tcW w:w="1283"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小学</w:t>
            </w:r>
          </w:p>
        </w:tc>
        <w:tc>
          <w:tcPr>
            <w:tcW w:w="3255"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余杭区瓶窑镇西溪小学</w:t>
            </w:r>
          </w:p>
        </w:tc>
        <w:tc>
          <w:tcPr>
            <w:tcW w:w="3570"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余杭区瓶窑镇南山幼儿总园西侧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trPr>
        <w:tc>
          <w:tcPr>
            <w:tcW w:w="737" w:type="dxa"/>
            <w:vMerge w:val="continue"/>
            <w:vAlign w:val="top"/>
          </w:tcPr>
          <w:p>
            <w:pPr>
              <w:rPr>
                <w:rFonts w:hint="eastAsia" w:ascii="宋体" w:hAnsi="宋体" w:eastAsia="宋体" w:cs="宋体"/>
                <w:color w:val="auto"/>
                <w:highlight w:val="none"/>
              </w:rPr>
            </w:pPr>
          </w:p>
        </w:tc>
        <w:tc>
          <w:tcPr>
            <w:tcW w:w="53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4</w:t>
            </w:r>
          </w:p>
        </w:tc>
        <w:tc>
          <w:tcPr>
            <w:tcW w:w="1283"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小学</w:t>
            </w:r>
          </w:p>
        </w:tc>
        <w:tc>
          <w:tcPr>
            <w:tcW w:w="3255"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余杭区瓶窑镇长命中心小学</w:t>
            </w:r>
          </w:p>
        </w:tc>
        <w:tc>
          <w:tcPr>
            <w:tcW w:w="3570"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余杭区瓶窑镇长命村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trPr>
        <w:tc>
          <w:tcPr>
            <w:tcW w:w="737" w:type="dxa"/>
            <w:vMerge w:val="continue"/>
            <w:vAlign w:val="top"/>
          </w:tcPr>
          <w:p>
            <w:pPr>
              <w:rPr>
                <w:rFonts w:hint="eastAsia" w:ascii="宋体" w:hAnsi="宋体" w:eastAsia="宋体" w:cs="宋体"/>
                <w:color w:val="auto"/>
                <w:highlight w:val="none"/>
              </w:rPr>
            </w:pPr>
          </w:p>
        </w:tc>
        <w:tc>
          <w:tcPr>
            <w:tcW w:w="53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5</w:t>
            </w:r>
          </w:p>
        </w:tc>
        <w:tc>
          <w:tcPr>
            <w:tcW w:w="1283"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小学</w:t>
            </w:r>
          </w:p>
        </w:tc>
        <w:tc>
          <w:tcPr>
            <w:tcW w:w="3255"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余杭区瓶窑镇彭公中心小学</w:t>
            </w:r>
          </w:p>
        </w:tc>
        <w:tc>
          <w:tcPr>
            <w:tcW w:w="3570"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余杭区瓶窑镇彭公周家畈62号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trPr>
        <w:tc>
          <w:tcPr>
            <w:tcW w:w="737" w:type="dxa"/>
            <w:vMerge w:val="continue"/>
            <w:vAlign w:val="top"/>
          </w:tcPr>
          <w:p>
            <w:pPr>
              <w:rPr>
                <w:rFonts w:hint="eastAsia" w:ascii="宋体" w:hAnsi="宋体" w:eastAsia="宋体" w:cs="宋体"/>
                <w:color w:val="auto"/>
                <w:highlight w:val="none"/>
              </w:rPr>
            </w:pPr>
          </w:p>
        </w:tc>
        <w:tc>
          <w:tcPr>
            <w:tcW w:w="53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6</w:t>
            </w:r>
          </w:p>
        </w:tc>
        <w:tc>
          <w:tcPr>
            <w:tcW w:w="1283"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lang w:eastAsia="zh-CN"/>
              </w:rPr>
              <w:t>九年一贯制</w:t>
            </w:r>
          </w:p>
        </w:tc>
        <w:tc>
          <w:tcPr>
            <w:tcW w:w="3255"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杭州市余杭区蒲公英学校</w:t>
            </w:r>
          </w:p>
        </w:tc>
        <w:tc>
          <w:tcPr>
            <w:tcW w:w="3570"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杭州市余杭区瓶窑镇长命村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trPr>
        <w:tc>
          <w:tcPr>
            <w:tcW w:w="737" w:type="dxa"/>
            <w:vMerge w:val="restart"/>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径山</w:t>
            </w:r>
          </w:p>
        </w:tc>
        <w:tc>
          <w:tcPr>
            <w:tcW w:w="53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1283"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小学</w:t>
            </w:r>
          </w:p>
        </w:tc>
        <w:tc>
          <w:tcPr>
            <w:tcW w:w="3255"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余杭区径山镇潘板中心小学</w:t>
            </w:r>
          </w:p>
        </w:tc>
        <w:tc>
          <w:tcPr>
            <w:tcW w:w="3570"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余杭区径山镇求是村塘东2-1号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trPr>
        <w:tc>
          <w:tcPr>
            <w:tcW w:w="737" w:type="dxa"/>
            <w:vMerge w:val="continue"/>
            <w:vAlign w:val="top"/>
          </w:tcPr>
          <w:p>
            <w:pPr>
              <w:rPr>
                <w:rFonts w:hint="eastAsia" w:ascii="宋体" w:hAnsi="宋体" w:eastAsia="宋体" w:cs="宋体"/>
                <w:color w:val="auto"/>
                <w:highlight w:val="none"/>
              </w:rPr>
            </w:pPr>
          </w:p>
        </w:tc>
        <w:tc>
          <w:tcPr>
            <w:tcW w:w="53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2</w:t>
            </w:r>
          </w:p>
        </w:tc>
        <w:tc>
          <w:tcPr>
            <w:tcW w:w="1283"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小学</w:t>
            </w:r>
          </w:p>
        </w:tc>
        <w:tc>
          <w:tcPr>
            <w:tcW w:w="3255"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余杭区径山镇双溪中心小学</w:t>
            </w:r>
          </w:p>
        </w:tc>
        <w:tc>
          <w:tcPr>
            <w:tcW w:w="3570"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余杭区径山镇双溪村水磨苑西区106号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exact"/>
        </w:trPr>
        <w:tc>
          <w:tcPr>
            <w:tcW w:w="737" w:type="dxa"/>
            <w:vMerge w:val="continue"/>
            <w:vAlign w:val="top"/>
          </w:tcPr>
          <w:p>
            <w:pPr>
              <w:rPr>
                <w:rFonts w:hint="eastAsia" w:ascii="宋体" w:hAnsi="宋体" w:eastAsia="宋体" w:cs="宋体"/>
                <w:color w:val="auto"/>
                <w:highlight w:val="none"/>
              </w:rPr>
            </w:pPr>
          </w:p>
        </w:tc>
        <w:tc>
          <w:tcPr>
            <w:tcW w:w="53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3</w:t>
            </w:r>
          </w:p>
        </w:tc>
        <w:tc>
          <w:tcPr>
            <w:tcW w:w="1283"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小学</w:t>
            </w:r>
          </w:p>
        </w:tc>
        <w:tc>
          <w:tcPr>
            <w:tcW w:w="3255"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余杭区径山镇长乐中心小学</w:t>
            </w:r>
          </w:p>
        </w:tc>
        <w:tc>
          <w:tcPr>
            <w:tcW w:w="3570"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杭州市余杭区径山镇长生路31号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trPr>
        <w:tc>
          <w:tcPr>
            <w:tcW w:w="737"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黄湖</w:t>
            </w:r>
          </w:p>
        </w:tc>
        <w:tc>
          <w:tcPr>
            <w:tcW w:w="53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1283"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小学</w:t>
            </w:r>
          </w:p>
        </w:tc>
        <w:tc>
          <w:tcPr>
            <w:tcW w:w="3255"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杭州市余杭区黄湖镇中心小学</w:t>
            </w:r>
          </w:p>
        </w:tc>
        <w:tc>
          <w:tcPr>
            <w:tcW w:w="3570"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黄湖镇兴黄路17号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trPr>
        <w:tc>
          <w:tcPr>
            <w:tcW w:w="737" w:type="dxa"/>
            <w:vMerge w:val="restart"/>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百丈</w:t>
            </w:r>
          </w:p>
        </w:tc>
        <w:tc>
          <w:tcPr>
            <w:tcW w:w="53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1283"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小学</w:t>
            </w:r>
          </w:p>
        </w:tc>
        <w:tc>
          <w:tcPr>
            <w:tcW w:w="3255"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百丈镇中心小学（百丈校区）</w:t>
            </w:r>
          </w:p>
        </w:tc>
        <w:tc>
          <w:tcPr>
            <w:tcW w:w="3570"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百丈镇竹城路58号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trPr>
        <w:tc>
          <w:tcPr>
            <w:tcW w:w="737" w:type="dxa"/>
            <w:vMerge w:val="continue"/>
            <w:vAlign w:val="center"/>
          </w:tcPr>
          <w:p>
            <w:pPr>
              <w:rPr>
                <w:rFonts w:hint="eastAsia" w:ascii="宋体" w:hAnsi="宋体" w:eastAsia="宋体" w:cs="宋体"/>
                <w:color w:val="auto"/>
                <w:highlight w:val="none"/>
              </w:rPr>
            </w:pPr>
          </w:p>
        </w:tc>
        <w:tc>
          <w:tcPr>
            <w:tcW w:w="530"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w:t>
            </w:r>
          </w:p>
        </w:tc>
        <w:tc>
          <w:tcPr>
            <w:tcW w:w="1283" w:type="dxa"/>
            <w:vAlign w:val="center"/>
          </w:tcPr>
          <w:p>
            <w:pPr>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小学</w:t>
            </w:r>
          </w:p>
        </w:tc>
        <w:tc>
          <w:tcPr>
            <w:tcW w:w="3255"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百丈镇中心小学（溪口校区）</w:t>
            </w:r>
          </w:p>
        </w:tc>
        <w:tc>
          <w:tcPr>
            <w:tcW w:w="3570"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杭州市余杭区溪安线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trPr>
        <w:tc>
          <w:tcPr>
            <w:tcW w:w="737"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鸬鸟</w:t>
            </w:r>
          </w:p>
        </w:tc>
        <w:tc>
          <w:tcPr>
            <w:tcW w:w="53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1283"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小学</w:t>
            </w:r>
          </w:p>
        </w:tc>
        <w:tc>
          <w:tcPr>
            <w:tcW w:w="3255"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鸬鸟镇中心小学</w:t>
            </w:r>
          </w:p>
        </w:tc>
        <w:tc>
          <w:tcPr>
            <w:tcW w:w="3570" w:type="dxa"/>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余杭区鸬鸟镇雅城村236号</w:t>
            </w:r>
          </w:p>
        </w:tc>
      </w:tr>
    </w:tbl>
    <w:p>
      <w:pPr>
        <w:widowControl w:val="0"/>
        <w:wordWrap/>
        <w:adjustRightInd/>
        <w:snapToGrid/>
        <w:spacing w:line="6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highlight w:val="none"/>
        </w:rPr>
        <w:t xml:space="preserve">   </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供应商必须在投标文件中列出详细的送货计划。要求投标文件中提供送货时间计划表。计划中必须包括人员配置、车辆安排等详尽的计划。</w:t>
      </w:r>
    </w:p>
    <w:p>
      <w:pPr>
        <w:widowControl w:val="0"/>
        <w:numPr>
          <w:ilvl w:val="0"/>
          <w:numId w:val="3"/>
        </w:numPr>
        <w:wordWrap/>
        <w:adjustRightInd/>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送货过程中发生的费用概由供应商负责。</w:t>
      </w:r>
    </w:p>
    <w:p>
      <w:pPr>
        <w:widowControl w:val="0"/>
        <w:wordWrap/>
        <w:adjustRightInd/>
        <w:snapToGrid/>
        <w:spacing w:line="600" w:lineRule="exact"/>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val="en-US" w:eastAsia="zh-CN"/>
        </w:rPr>
        <w:t>三、项目实施要求：</w:t>
      </w:r>
    </w:p>
    <w:p>
      <w:pPr>
        <w:widowControl w:val="0"/>
        <w:wordWrap/>
        <w:adjustRightInd/>
        <w:snapToGrid/>
        <w:spacing w:line="600" w:lineRule="exact"/>
        <w:ind w:firstLine="482" w:firstLineChars="200"/>
        <w:textAlignment w:val="auto"/>
        <w:rPr>
          <w:rFonts w:hint="default" w:ascii="宋体" w:hAnsi="宋体" w:eastAsia="宋体" w:cs="宋体"/>
          <w:color w:val="auto"/>
          <w:sz w:val="24"/>
          <w:szCs w:val="24"/>
          <w:highlight w:val="none"/>
          <w:lang w:val="en-US" w:eastAsia="zh-CN"/>
        </w:rPr>
      </w:pPr>
      <w:r>
        <w:rPr>
          <w:rFonts w:hint="eastAsia"/>
          <w:b/>
          <w:bCs/>
          <w:sz w:val="24"/>
        </w:rPr>
        <w:t>●</w:t>
      </w:r>
      <w:r>
        <w:rPr>
          <w:rFonts w:hint="eastAsia" w:ascii="宋体" w:hAnsi="宋体" w:cs="宋体"/>
          <w:color w:val="auto"/>
          <w:sz w:val="24"/>
          <w:szCs w:val="24"/>
          <w:highlight w:val="none"/>
          <w:lang w:val="en-US" w:eastAsia="zh-CN"/>
        </w:rPr>
        <w:t>1、供应商须按采购人的订购书目提供全新、正版、未经使用的教材及教辅资料，供应商对货物拥有独立处置权、货物无质押、不得侵害第三方知识产权，投标文件中须提供上述承诺（格式自拟），否则视为无效投标。</w:t>
      </w:r>
    </w:p>
    <w:p>
      <w:pPr>
        <w:widowControl w:val="0"/>
        <w:wordWrap/>
        <w:adjustRightInd/>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、第一学期需在与采购人签订合同后14天内完成验收并配送到校；第二学期在开学之前完成验收并并配送到校，做到“课前到校，人手一册”</w:t>
      </w:r>
      <w:r>
        <w:rPr>
          <w:rFonts w:hint="eastAsia" w:ascii="宋体" w:hAnsi="宋体" w:eastAsia="宋体" w:cs="宋体"/>
          <w:color w:val="auto"/>
          <w:sz w:val="24"/>
          <w:szCs w:val="24"/>
          <w:highlight w:val="none"/>
        </w:rPr>
        <w:t>。</w:t>
      </w:r>
    </w:p>
    <w:p>
      <w:pPr>
        <w:widowControl w:val="0"/>
        <w:wordWrap/>
        <w:adjustRightInd/>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中标人交货前应对产品作出全面检查和对验收文件进行整理，并列出清单，作为采购人收货验收和使用的技术条件依据。采购人根据中标人提交的货物依据招标文件上的技术规格要求和国家有关质量标准进行现场验收。具体检查内容包括且不仅限于：①中小学教材教辅及学生辅助学习资源中是否夹带任何商业广告；②中小学教材教辅及学生辅助学习资源中是否夹带任何教学辅助资料的链接网址；③中小学教材教辅及学生辅助学习资源中是否夹带任何二维码。</w:t>
      </w:r>
    </w:p>
    <w:p>
      <w:pPr>
        <w:widowControl w:val="0"/>
        <w:wordWrap/>
        <w:adjustRightInd/>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中标人接到用户的货物质量问题反映时应立即响应，并在当天到达现场解决问题。</w:t>
      </w:r>
    </w:p>
    <w:p>
      <w:pPr>
        <w:widowControl w:val="0"/>
        <w:wordWrap/>
        <w:adjustRightInd/>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中标人在全市各县(市、区)设有售后服务点，货物在质保期内因货物本身的质量问题发生故障，负责免费更换。</w:t>
      </w:r>
    </w:p>
    <w:p>
      <w:pPr>
        <w:pStyle w:val="27"/>
        <w:widowControl w:val="0"/>
        <w:wordWrap/>
        <w:adjustRightInd/>
        <w:snapToGrid/>
        <w:spacing w:line="600" w:lineRule="exact"/>
        <w:textAlignment w:val="auto"/>
        <w:rPr>
          <w:rFonts w:hint="eastAsia" w:ascii="宋体" w:hAnsi="宋体" w:eastAsia="宋体" w:cs="宋体"/>
          <w:color w:val="auto"/>
          <w:sz w:val="24"/>
          <w:szCs w:val="24"/>
          <w:highlight w:val="none"/>
          <w:lang w:val="en-US" w:eastAsia="zh-CN"/>
        </w:rPr>
      </w:pPr>
      <w:r>
        <w:rPr>
          <w:rFonts w:hint="eastAsia" w:cs="宋体"/>
          <w:color w:val="auto"/>
          <w:sz w:val="24"/>
          <w:szCs w:val="24"/>
          <w:highlight w:val="none"/>
          <w:lang w:val="en-US" w:eastAsia="zh-CN"/>
        </w:rPr>
        <w:t>6</w:t>
      </w:r>
      <w:r>
        <w:rPr>
          <w:rFonts w:hint="eastAsia" w:ascii="宋体" w:hAnsi="宋体" w:eastAsia="宋体" w:cs="宋体"/>
          <w:color w:val="auto"/>
          <w:sz w:val="24"/>
          <w:szCs w:val="24"/>
          <w:highlight w:val="none"/>
          <w:lang w:val="en-US" w:eastAsia="zh-CN"/>
        </w:rPr>
        <w:t>、投</w:t>
      </w:r>
      <w:r>
        <w:rPr>
          <w:rFonts w:hint="eastAsia" w:ascii="宋体" w:hAnsi="宋体" w:eastAsia="宋体" w:cs="宋体"/>
          <w:color w:val="auto"/>
          <w:sz w:val="24"/>
          <w:szCs w:val="24"/>
          <w:highlight w:val="none"/>
        </w:rPr>
        <w:t>标人</w:t>
      </w:r>
      <w:r>
        <w:rPr>
          <w:rFonts w:hint="eastAsia" w:ascii="宋体" w:hAnsi="宋体" w:eastAsia="宋体" w:cs="宋体"/>
          <w:color w:val="auto"/>
          <w:sz w:val="24"/>
          <w:szCs w:val="24"/>
          <w:highlight w:val="none"/>
          <w:lang w:eastAsia="zh-CN"/>
        </w:rPr>
        <w:t>中标后</w:t>
      </w:r>
      <w:r>
        <w:rPr>
          <w:rFonts w:hint="eastAsia" w:ascii="宋体" w:hAnsi="宋体" w:eastAsia="宋体" w:cs="宋体"/>
          <w:color w:val="auto"/>
          <w:sz w:val="24"/>
          <w:szCs w:val="24"/>
          <w:highlight w:val="none"/>
        </w:rPr>
        <w:t>须提供采购地方课程教材出版单位针对本项目的合法授权证明</w:t>
      </w:r>
      <w:r>
        <w:rPr>
          <w:rFonts w:hint="eastAsia" w:ascii="宋体" w:hAnsi="宋体" w:eastAsia="宋体" w:cs="宋体"/>
          <w:color w:val="auto"/>
          <w:sz w:val="24"/>
          <w:szCs w:val="24"/>
          <w:highlight w:val="none"/>
          <w:lang w:eastAsia="zh-CN"/>
        </w:rPr>
        <w:t>至采购人</w:t>
      </w:r>
      <w:r>
        <w:rPr>
          <w:rFonts w:hint="eastAsia" w:ascii="宋体" w:hAnsi="宋体" w:eastAsia="宋体" w:cs="宋体"/>
          <w:color w:val="auto"/>
          <w:sz w:val="24"/>
          <w:szCs w:val="24"/>
          <w:highlight w:val="none"/>
        </w:rPr>
        <w:t>。</w:t>
      </w:r>
    </w:p>
    <w:p>
      <w:pPr>
        <w:widowControl w:val="0"/>
        <w:wordWrap/>
        <w:adjustRightInd/>
        <w:snapToGrid/>
        <w:spacing w:line="600" w:lineRule="exac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四、</w:t>
      </w:r>
      <w:r>
        <w:rPr>
          <w:rFonts w:hint="eastAsia" w:ascii="宋体" w:hAnsi="宋体" w:eastAsia="宋体" w:cs="宋体"/>
          <w:b/>
          <w:bCs/>
          <w:color w:val="auto"/>
          <w:sz w:val="24"/>
          <w:szCs w:val="24"/>
          <w:highlight w:val="none"/>
        </w:rPr>
        <w:t>交货</w:t>
      </w:r>
      <w:r>
        <w:rPr>
          <w:rFonts w:hint="eastAsia" w:ascii="宋体" w:hAnsi="宋体" w:eastAsia="宋体" w:cs="宋体"/>
          <w:b/>
          <w:bCs/>
          <w:color w:val="auto"/>
          <w:sz w:val="24"/>
          <w:szCs w:val="24"/>
          <w:highlight w:val="none"/>
          <w:lang w:val="en-US" w:eastAsia="zh-CN"/>
        </w:rPr>
        <w:t>地点</w:t>
      </w:r>
      <w:r>
        <w:rPr>
          <w:rFonts w:hint="eastAsia" w:ascii="宋体" w:hAnsi="宋体" w:eastAsia="宋体" w:cs="宋体"/>
          <w:b/>
          <w:bCs/>
          <w:color w:val="auto"/>
          <w:sz w:val="24"/>
          <w:szCs w:val="24"/>
          <w:highlight w:val="none"/>
        </w:rPr>
        <w:t>：</w:t>
      </w:r>
    </w:p>
    <w:p>
      <w:pPr>
        <w:widowControl w:val="0"/>
        <w:wordWrap/>
        <w:adjustRightInd/>
        <w:snapToGrid/>
        <w:spacing w:line="6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余杭区范围内小学。</w:t>
      </w:r>
    </w:p>
    <w:p>
      <w:pPr>
        <w:widowControl w:val="0"/>
        <w:wordWrap/>
        <w:adjustRightInd/>
        <w:snapToGrid/>
        <w:spacing w:line="600" w:lineRule="exac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zh-CN"/>
        </w:rPr>
        <w:t>●</w:t>
      </w:r>
      <w:r>
        <w:rPr>
          <w:rFonts w:hint="eastAsia" w:ascii="宋体" w:hAnsi="宋体" w:eastAsia="宋体" w:cs="宋体"/>
          <w:b/>
          <w:bCs/>
          <w:color w:val="auto"/>
          <w:sz w:val="24"/>
          <w:szCs w:val="24"/>
          <w:highlight w:val="none"/>
          <w:lang w:val="en-US" w:eastAsia="zh-CN"/>
        </w:rPr>
        <w:t>五</w:t>
      </w:r>
      <w:r>
        <w:rPr>
          <w:rFonts w:hint="eastAsia" w:ascii="宋体" w:hAnsi="宋体" w:eastAsia="宋体" w:cs="宋体"/>
          <w:b/>
          <w:bCs/>
          <w:color w:val="auto"/>
          <w:sz w:val="24"/>
          <w:szCs w:val="24"/>
          <w:highlight w:val="none"/>
        </w:rPr>
        <w:t>、售后服务要求：</w:t>
      </w:r>
    </w:p>
    <w:p>
      <w:pPr>
        <w:widowControl w:val="0"/>
        <w:wordWrap/>
        <w:adjustRightInd/>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质保期要求：本项目质保期至少为6个月，如在使用过程中发生质量问题，中标单位在接到采购人通知后在2小时内到达采购人现场。</w:t>
      </w:r>
    </w:p>
    <w:p>
      <w:pPr>
        <w:widowControl w:val="0"/>
        <w:wordWrap/>
        <w:adjustRightInd/>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配送要求：学生用书每学期开学之前送达各学校；并按年级分别码堆整齐。</w:t>
      </w:r>
    </w:p>
    <w:p>
      <w:pPr>
        <w:widowControl w:val="0"/>
        <w:wordWrap/>
        <w:adjustRightInd/>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调剂工作：配合学校做好开学后的余缺调剂工作，响应时间为2小时。</w:t>
      </w:r>
    </w:p>
    <w:p>
      <w:pPr>
        <w:widowControl w:val="0"/>
        <w:wordWrap/>
        <w:adjustRightInd/>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开学一个月左右，配合教育局做好学籍人数的确认工作，并提供纸质确认单，有较大差额的由学校注明原因，及时向余杭区教育局中学科汇报及沟通，由余杭区教育局统筹决定超额部分支付方案。</w:t>
      </w:r>
    </w:p>
    <w:p>
      <w:pPr>
        <w:widowControl w:val="0"/>
        <w:wordWrap/>
        <w:adjustRightInd/>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包装要求：送达学校后按年级，并注明年级，方便学校验收。</w:t>
      </w:r>
    </w:p>
    <w:p>
      <w:pPr>
        <w:widowControl w:val="0"/>
        <w:wordWrap/>
        <w:adjustRightInd/>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验收要求：根据按照杭州市余杭区财政局转发《杭州市政府采购履约验收暂行办法》的通知要求。对不按招标文件、投标承诺及政府采购合同要求供货的供应商，将依据《中华人民共和国政府采购法实施条例》等相关法律法规的规定，由相关部门对其进行处罚。</w:t>
      </w:r>
    </w:p>
    <w:p>
      <w:pPr>
        <w:widowControl w:val="0"/>
        <w:wordWrap/>
        <w:adjustRightInd/>
        <w:snapToGrid/>
        <w:spacing w:line="600" w:lineRule="exac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zh-CN"/>
        </w:rPr>
        <w:t>●</w:t>
      </w:r>
      <w:r>
        <w:rPr>
          <w:rFonts w:hint="eastAsia" w:ascii="宋体" w:hAnsi="宋体" w:eastAsia="宋体" w:cs="宋体"/>
          <w:b/>
          <w:bCs/>
          <w:color w:val="auto"/>
          <w:sz w:val="24"/>
          <w:szCs w:val="24"/>
          <w:highlight w:val="none"/>
          <w:lang w:val="en-US" w:eastAsia="zh-CN"/>
        </w:rPr>
        <w:t>六</w:t>
      </w:r>
      <w:r>
        <w:rPr>
          <w:rFonts w:hint="eastAsia" w:ascii="宋体" w:hAnsi="宋体" w:eastAsia="宋体" w:cs="宋体"/>
          <w:b/>
          <w:bCs/>
          <w:color w:val="auto"/>
          <w:sz w:val="24"/>
          <w:szCs w:val="24"/>
          <w:highlight w:val="none"/>
        </w:rPr>
        <w:t>、工期要求：</w:t>
      </w:r>
    </w:p>
    <w:p>
      <w:pPr>
        <w:widowControl w:val="0"/>
        <w:numPr>
          <w:numId w:val="0"/>
        </w:numPr>
        <w:wordWrap/>
        <w:adjustRightInd/>
        <w:snapToGrid/>
        <w:spacing w:line="600" w:lineRule="exact"/>
        <w:textAlignment w:val="auto"/>
        <w:rPr>
          <w:rFonts w:hint="eastAsia" w:ascii="宋体" w:hAnsi="宋体" w:eastAsia="宋体" w:cs="宋体"/>
          <w:b/>
          <w:bCs/>
          <w:color w:val="auto"/>
          <w:sz w:val="24"/>
          <w:szCs w:val="24"/>
          <w:highlight w:val="none"/>
          <w:lang w:val="zh-CN"/>
        </w:rPr>
      </w:pPr>
      <w:r>
        <w:rPr>
          <w:rFonts w:hint="eastAsia" w:ascii="宋体" w:hAnsi="宋体" w:cs="宋体"/>
          <w:b/>
          <w:bCs/>
          <w:color w:val="auto"/>
          <w:sz w:val="24"/>
          <w:szCs w:val="24"/>
          <w:highlight w:val="none"/>
          <w:lang w:val="en-US" w:eastAsia="zh-CN"/>
        </w:rPr>
        <w:t xml:space="preserve">    </w:t>
      </w:r>
      <w:r>
        <w:rPr>
          <w:rFonts w:hint="eastAsia" w:ascii="宋体" w:hAnsi="宋体" w:eastAsia="宋体" w:cs="宋体"/>
          <w:b w:val="0"/>
          <w:bCs w:val="0"/>
          <w:color w:val="auto"/>
          <w:sz w:val="24"/>
          <w:szCs w:val="24"/>
          <w:highlight w:val="none"/>
          <w:lang w:val="zh-CN"/>
        </w:rPr>
        <w:t>第一学期需在与采购人签订合同后 14 天内完成验收并配送到校；第二学期在开学之前完成验收并配送到校，做到“课前到校，人手一册”。</w:t>
      </w:r>
    </w:p>
    <w:p>
      <w:pPr>
        <w:widowControl w:val="0"/>
        <w:numPr>
          <w:numId w:val="0"/>
        </w:numPr>
        <w:wordWrap/>
        <w:adjustRightInd/>
        <w:snapToGrid/>
        <w:spacing w:line="600" w:lineRule="exact"/>
        <w:textAlignment w:val="auto"/>
        <w:rPr>
          <w:rFonts w:hint="eastAsia" w:ascii="宋体" w:hAnsi="宋体" w:cs="宋体"/>
          <w:b/>
          <w:bCs/>
          <w:color w:val="auto"/>
          <w:sz w:val="24"/>
          <w:szCs w:val="24"/>
          <w:highlight w:val="none"/>
        </w:rPr>
      </w:pPr>
      <w:r>
        <w:rPr>
          <w:rFonts w:hint="eastAsia" w:ascii="宋体" w:hAnsi="宋体" w:eastAsia="宋体" w:cs="宋体"/>
          <w:b/>
          <w:bCs/>
          <w:color w:val="auto"/>
          <w:sz w:val="24"/>
          <w:szCs w:val="24"/>
          <w:highlight w:val="none"/>
          <w:lang w:val="zh-CN"/>
        </w:rPr>
        <w:t>●</w:t>
      </w:r>
      <w:r>
        <w:rPr>
          <w:rFonts w:hint="eastAsia" w:ascii="宋体" w:hAnsi="宋体" w:cs="宋体"/>
          <w:b/>
          <w:bCs/>
          <w:color w:val="auto"/>
          <w:sz w:val="24"/>
          <w:szCs w:val="24"/>
          <w:highlight w:val="none"/>
          <w:lang w:eastAsia="zh-CN"/>
        </w:rPr>
        <w:t>七、</w:t>
      </w:r>
      <w:r>
        <w:rPr>
          <w:rFonts w:hint="eastAsia" w:ascii="宋体" w:hAnsi="宋体" w:cs="宋体"/>
          <w:b/>
          <w:bCs/>
          <w:color w:val="auto"/>
          <w:sz w:val="24"/>
          <w:szCs w:val="24"/>
          <w:highlight w:val="none"/>
        </w:rPr>
        <w:t>结算方式：</w:t>
      </w:r>
    </w:p>
    <w:p>
      <w:pPr>
        <w:widowControl w:val="0"/>
        <w:numPr>
          <w:numId w:val="0"/>
        </w:numPr>
        <w:wordWrap/>
        <w:adjustRightInd/>
        <w:snapToGrid/>
        <w:spacing w:line="600" w:lineRule="exact"/>
        <w:ind w:firstLine="480"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cs="宋体"/>
          <w:color w:val="auto"/>
          <w:sz w:val="24"/>
          <w:szCs w:val="24"/>
          <w:highlight w:val="none"/>
          <w:lang w:eastAsia="zh-CN"/>
        </w:rPr>
        <w:t>本项目预付款按照合同的</w:t>
      </w:r>
      <w:r>
        <w:rPr>
          <w:rFonts w:hint="eastAsia" w:ascii="宋体" w:hAnsi="宋体" w:cs="宋体"/>
          <w:color w:val="auto"/>
          <w:sz w:val="24"/>
          <w:szCs w:val="24"/>
          <w:highlight w:val="none"/>
          <w:lang w:val="en-US" w:eastAsia="zh-CN"/>
        </w:rPr>
        <w:t>50%支付，剩余价款</w:t>
      </w:r>
      <w:r>
        <w:rPr>
          <w:rFonts w:hint="eastAsia" w:ascii="宋体" w:hAnsi="宋体" w:cs="宋体"/>
          <w:color w:val="auto"/>
          <w:sz w:val="24"/>
          <w:szCs w:val="24"/>
          <w:highlight w:val="none"/>
        </w:rPr>
        <w:t>按春秋两季分别按实结算，供应商提供发票，采购人凭发票、确认单以及合同上报区财政，区财政审批下拨款到位后，立即支付货款。</w:t>
      </w:r>
    </w:p>
    <w:p>
      <w:pPr>
        <w:widowControl w:val="0"/>
        <w:wordWrap/>
        <w:adjustRightInd/>
        <w:snapToGrid/>
        <w:spacing w:line="600" w:lineRule="exac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zh-CN"/>
        </w:rPr>
        <w:t>●</w:t>
      </w:r>
      <w:r>
        <w:rPr>
          <w:rFonts w:hint="eastAsia" w:ascii="宋体" w:hAnsi="宋体" w:eastAsia="宋体" w:cs="宋体"/>
          <w:b/>
          <w:bCs/>
          <w:color w:val="auto"/>
          <w:sz w:val="24"/>
          <w:szCs w:val="24"/>
          <w:highlight w:val="none"/>
          <w:lang w:eastAsia="zh-CN"/>
        </w:rPr>
        <w:t>八、</w:t>
      </w:r>
      <w:r>
        <w:rPr>
          <w:rFonts w:hint="eastAsia" w:ascii="宋体" w:hAnsi="宋体" w:eastAsia="宋体" w:cs="宋体"/>
          <w:b/>
          <w:bCs/>
          <w:color w:val="auto"/>
          <w:sz w:val="24"/>
          <w:szCs w:val="24"/>
          <w:highlight w:val="none"/>
        </w:rPr>
        <w:t>履约保证金：</w:t>
      </w:r>
    </w:p>
    <w:p>
      <w:pPr>
        <w:widowControl w:val="0"/>
        <w:numPr>
          <w:numId w:val="0"/>
        </w:numPr>
        <w:wordWrap/>
        <w:adjustRightInd/>
        <w:snapToGrid/>
        <w:spacing w:line="60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在签订合同后向采购人缴纳合同价1%的履约保证金（以支票、汇票、本票或者金融机构、担保机构出具的保函等非现金形式提交），</w:t>
      </w:r>
      <w:r>
        <w:rPr>
          <w:rFonts w:hint="eastAsia" w:ascii="宋体" w:hAnsi="宋体" w:cs="宋体"/>
          <w:color w:val="auto"/>
          <w:sz w:val="24"/>
          <w:szCs w:val="24"/>
          <w:highlight w:val="none"/>
          <w:lang w:val="en-US" w:eastAsia="zh-CN"/>
        </w:rPr>
        <w:t>待春秋两季验收合格后各退还0.5%</w:t>
      </w:r>
      <w:r>
        <w:rPr>
          <w:rFonts w:hint="eastAsia" w:ascii="宋体" w:hAnsi="宋体" w:cs="宋体"/>
          <w:color w:val="auto"/>
          <w:sz w:val="24"/>
          <w:szCs w:val="24"/>
          <w:highlight w:val="none"/>
        </w:rPr>
        <w:t>。</w:t>
      </w:r>
    </w:p>
    <w:p>
      <w:pPr>
        <w:spacing w:line="360" w:lineRule="auto"/>
        <w:jc w:val="center"/>
        <w:outlineLvl w:val="0"/>
        <w:rPr>
          <w:rFonts w:hint="eastAsia" w:ascii="宋体" w:hAnsi="宋体" w:eastAsia="宋体" w:cs="宋体"/>
          <w:color w:val="auto"/>
          <w:sz w:val="24"/>
          <w:szCs w:val="24"/>
          <w:highlight w:val="none"/>
        </w:rPr>
        <w:sectPr>
          <w:headerReference r:id="rId9" w:type="default"/>
          <w:footerReference r:id="rId10" w:type="default"/>
          <w:pgSz w:w="11905" w:h="16838"/>
          <w:pgMar w:top="1531" w:right="1304" w:bottom="1531" w:left="1361" w:header="851" w:footer="992" w:gutter="0"/>
          <w:pgBorders>
            <w:top w:val="none" w:color="auto" w:sz="0" w:space="0"/>
            <w:left w:val="none" w:color="auto" w:sz="0" w:space="0"/>
            <w:bottom w:val="none" w:color="auto" w:sz="0" w:space="0"/>
            <w:right w:val="none" w:color="auto" w:sz="0" w:space="0"/>
          </w:pgBorders>
          <w:cols w:space="720" w:num="1"/>
          <w:titlePg/>
          <w:rtlGutter w:val="0"/>
          <w:docGrid w:linePitch="1" w:charSpace="0"/>
        </w:sectPr>
      </w:pPr>
    </w:p>
    <w:p>
      <w:pPr>
        <w:spacing w:line="360" w:lineRule="auto"/>
        <w:jc w:val="center"/>
        <w:outlineLvl w:val="0"/>
        <w:rPr>
          <w:rFonts w:hint="eastAsia" w:ascii="宋体" w:hAnsi="宋体" w:eastAsia="宋体" w:cs="宋体"/>
          <w:b/>
          <w:sz w:val="36"/>
          <w:szCs w:val="36"/>
        </w:rPr>
      </w:pPr>
      <w:r>
        <w:rPr>
          <w:rFonts w:hint="eastAsia" w:ascii="宋体" w:hAnsi="宋体" w:eastAsia="宋体" w:cs="宋体"/>
          <w:b/>
          <w:sz w:val="36"/>
          <w:szCs w:val="36"/>
        </w:rPr>
        <w:t xml:space="preserve">第四部分   </w:t>
      </w:r>
      <w:bookmarkStart w:id="28" w:name="_Toc184310305"/>
      <w:bookmarkEnd w:id="28"/>
      <w:bookmarkStart w:id="29" w:name="_Toc184308085"/>
      <w:bookmarkEnd w:id="29"/>
      <w:bookmarkStart w:id="30" w:name="_Toc184313310"/>
      <w:bookmarkEnd w:id="30"/>
      <w:bookmarkStart w:id="31" w:name="_Toc184314475"/>
      <w:bookmarkEnd w:id="31"/>
      <w:bookmarkStart w:id="32" w:name="_Toc184312093"/>
      <w:bookmarkEnd w:id="32"/>
      <w:bookmarkStart w:id="33" w:name="_Toc184314448"/>
      <w:bookmarkEnd w:id="33"/>
      <w:bookmarkStart w:id="34" w:name="_Toc184312130"/>
      <w:bookmarkEnd w:id="34"/>
      <w:bookmarkStart w:id="35" w:name="_Toc184310320"/>
      <w:bookmarkEnd w:id="35"/>
      <w:bookmarkStart w:id="36" w:name="_Toc184313291"/>
      <w:bookmarkEnd w:id="36"/>
      <w:bookmarkStart w:id="37" w:name="_Toc184310324"/>
      <w:bookmarkEnd w:id="37"/>
      <w:bookmarkStart w:id="38" w:name="_Toc184313282"/>
      <w:bookmarkEnd w:id="38"/>
      <w:bookmarkStart w:id="39" w:name="_Toc184313278"/>
      <w:bookmarkEnd w:id="39"/>
      <w:bookmarkStart w:id="40" w:name="_Toc184308047"/>
      <w:bookmarkEnd w:id="40"/>
      <w:bookmarkStart w:id="41" w:name="_Toc184314423"/>
      <w:bookmarkEnd w:id="41"/>
      <w:bookmarkStart w:id="42" w:name="_Toc184313269"/>
      <w:bookmarkEnd w:id="42"/>
      <w:bookmarkStart w:id="43" w:name="_Toc184314424"/>
      <w:bookmarkEnd w:id="43"/>
      <w:bookmarkStart w:id="44" w:name="_Toc184312126"/>
      <w:bookmarkEnd w:id="44"/>
      <w:bookmarkStart w:id="45" w:name="_Toc184312131"/>
      <w:bookmarkEnd w:id="45"/>
      <w:bookmarkStart w:id="46" w:name="_Toc184308063"/>
      <w:bookmarkEnd w:id="46"/>
      <w:bookmarkStart w:id="47" w:name="_Toc184308068"/>
      <w:bookmarkEnd w:id="47"/>
      <w:bookmarkStart w:id="48" w:name="_Toc184312119"/>
      <w:bookmarkEnd w:id="48"/>
      <w:bookmarkStart w:id="49" w:name="_Toc184314429"/>
      <w:bookmarkEnd w:id="49"/>
      <w:bookmarkStart w:id="50" w:name="_Toc184310332"/>
      <w:bookmarkEnd w:id="50"/>
      <w:bookmarkStart w:id="51" w:name="_Toc184308036"/>
      <w:bookmarkEnd w:id="51"/>
      <w:bookmarkStart w:id="52" w:name="_Toc184314444"/>
      <w:bookmarkEnd w:id="52"/>
      <w:bookmarkStart w:id="53" w:name="_Toc184313295"/>
      <w:bookmarkEnd w:id="53"/>
      <w:bookmarkStart w:id="54" w:name="_Toc184312091"/>
      <w:bookmarkEnd w:id="54"/>
      <w:bookmarkStart w:id="55" w:name="_Toc184308051"/>
      <w:bookmarkEnd w:id="55"/>
      <w:bookmarkStart w:id="56" w:name="_Toc184313277"/>
      <w:bookmarkEnd w:id="56"/>
      <w:bookmarkStart w:id="57" w:name="_Toc184314452"/>
      <w:bookmarkEnd w:id="57"/>
      <w:bookmarkStart w:id="58" w:name="_Toc184314450"/>
      <w:bookmarkEnd w:id="58"/>
      <w:bookmarkStart w:id="59" w:name="_Toc184312117"/>
      <w:bookmarkEnd w:id="59"/>
      <w:bookmarkStart w:id="60" w:name="_Toc184314414"/>
      <w:bookmarkEnd w:id="60"/>
      <w:bookmarkStart w:id="61" w:name="_Toc184312090"/>
      <w:bookmarkEnd w:id="61"/>
      <w:bookmarkStart w:id="62" w:name="_Toc184313246"/>
      <w:bookmarkEnd w:id="62"/>
      <w:bookmarkStart w:id="63" w:name="_Toc184310334"/>
      <w:bookmarkEnd w:id="63"/>
      <w:bookmarkStart w:id="64" w:name="_Toc184308079"/>
      <w:bookmarkEnd w:id="64"/>
      <w:bookmarkStart w:id="65" w:name="_Toc184310312"/>
      <w:bookmarkEnd w:id="65"/>
      <w:bookmarkStart w:id="66" w:name="_Toc184314415"/>
      <w:bookmarkEnd w:id="66"/>
      <w:bookmarkStart w:id="67" w:name="_Toc184308101"/>
      <w:bookmarkEnd w:id="67"/>
      <w:bookmarkStart w:id="68" w:name="_Toc184312078"/>
      <w:bookmarkEnd w:id="68"/>
      <w:bookmarkStart w:id="69" w:name="_Toc184312136"/>
      <w:bookmarkEnd w:id="69"/>
      <w:bookmarkStart w:id="70" w:name="_Toc184308100"/>
      <w:bookmarkEnd w:id="70"/>
      <w:bookmarkStart w:id="71" w:name="_Toc184312075"/>
      <w:bookmarkEnd w:id="71"/>
      <w:bookmarkStart w:id="72" w:name="_Toc184313275"/>
      <w:bookmarkEnd w:id="72"/>
      <w:bookmarkStart w:id="73" w:name="_Toc184312124"/>
      <w:bookmarkEnd w:id="73"/>
      <w:bookmarkStart w:id="74" w:name="_Toc184314460"/>
      <w:bookmarkEnd w:id="74"/>
      <w:bookmarkStart w:id="75" w:name="_Toc184308040"/>
      <w:bookmarkEnd w:id="75"/>
      <w:bookmarkStart w:id="76" w:name="_Toc184310273"/>
      <w:bookmarkEnd w:id="76"/>
      <w:bookmarkStart w:id="77" w:name="_Toc184314478"/>
      <w:bookmarkEnd w:id="77"/>
      <w:bookmarkStart w:id="78" w:name="_Toc184314421"/>
      <w:bookmarkEnd w:id="78"/>
      <w:bookmarkStart w:id="79" w:name="_Toc184313244"/>
      <w:bookmarkEnd w:id="79"/>
      <w:bookmarkStart w:id="80" w:name="_Toc184310285"/>
      <w:bookmarkEnd w:id="80"/>
      <w:bookmarkStart w:id="81" w:name="_Toc184313289"/>
      <w:bookmarkEnd w:id="81"/>
      <w:bookmarkStart w:id="82" w:name="_Toc184312094"/>
      <w:bookmarkEnd w:id="82"/>
      <w:bookmarkStart w:id="83" w:name="_Toc184308095"/>
      <w:bookmarkEnd w:id="83"/>
      <w:bookmarkStart w:id="84" w:name="_Toc184308098"/>
      <w:bookmarkEnd w:id="84"/>
      <w:bookmarkStart w:id="85" w:name="_Toc184310304"/>
      <w:bookmarkEnd w:id="85"/>
      <w:bookmarkStart w:id="86" w:name="_Toc184314472"/>
      <w:bookmarkEnd w:id="86"/>
      <w:bookmarkStart w:id="87" w:name="_Toc184312112"/>
      <w:bookmarkEnd w:id="87"/>
      <w:bookmarkStart w:id="88" w:name="_Toc184310280"/>
      <w:bookmarkEnd w:id="88"/>
      <w:bookmarkStart w:id="89" w:name="_Toc184312132"/>
      <w:bookmarkEnd w:id="89"/>
      <w:bookmarkStart w:id="90" w:name="_Toc184310340"/>
      <w:bookmarkEnd w:id="90"/>
      <w:bookmarkStart w:id="91" w:name="_Toc184308039"/>
      <w:bookmarkEnd w:id="91"/>
      <w:bookmarkStart w:id="92" w:name="_Toc184310314"/>
      <w:bookmarkEnd w:id="92"/>
      <w:bookmarkStart w:id="93" w:name="_Toc184314427"/>
      <w:bookmarkEnd w:id="93"/>
      <w:bookmarkStart w:id="94" w:name="_Toc184312129"/>
      <w:bookmarkEnd w:id="94"/>
      <w:bookmarkStart w:id="95" w:name="_Toc184313281"/>
      <w:bookmarkEnd w:id="95"/>
      <w:bookmarkStart w:id="96" w:name="_Toc184312076"/>
      <w:bookmarkEnd w:id="96"/>
      <w:bookmarkStart w:id="97" w:name="_Toc184310323"/>
      <w:bookmarkEnd w:id="97"/>
      <w:bookmarkStart w:id="98" w:name="_Toc184313303"/>
      <w:bookmarkEnd w:id="98"/>
      <w:bookmarkStart w:id="99" w:name="_Toc184310272"/>
      <w:bookmarkEnd w:id="99"/>
      <w:bookmarkStart w:id="100" w:name="_Toc184313306"/>
      <w:bookmarkEnd w:id="100"/>
      <w:bookmarkStart w:id="101" w:name="_Toc184314476"/>
      <w:bookmarkEnd w:id="101"/>
      <w:bookmarkStart w:id="102" w:name="_Toc184314442"/>
      <w:bookmarkEnd w:id="102"/>
      <w:bookmarkStart w:id="103" w:name="_Toc184310299"/>
      <w:bookmarkEnd w:id="103"/>
      <w:bookmarkStart w:id="104" w:name="_Toc184314470"/>
      <w:bookmarkEnd w:id="104"/>
      <w:bookmarkStart w:id="105" w:name="_Toc184310284"/>
      <w:bookmarkEnd w:id="105"/>
      <w:bookmarkStart w:id="106" w:name="_Toc184314422"/>
      <w:bookmarkEnd w:id="106"/>
      <w:bookmarkStart w:id="107" w:name="_Toc184312135"/>
      <w:bookmarkEnd w:id="107"/>
      <w:bookmarkStart w:id="108" w:name="_Toc184313238"/>
      <w:bookmarkEnd w:id="108"/>
      <w:bookmarkStart w:id="109" w:name="_Toc184313305"/>
      <w:bookmarkEnd w:id="109"/>
      <w:bookmarkStart w:id="110" w:name="_Toc184310287"/>
      <w:bookmarkEnd w:id="110"/>
      <w:bookmarkStart w:id="111" w:name="_Toc184314445"/>
      <w:bookmarkEnd w:id="111"/>
      <w:bookmarkStart w:id="112" w:name="_Toc184310325"/>
      <w:bookmarkEnd w:id="112"/>
      <w:bookmarkStart w:id="113" w:name="_Toc184312086"/>
      <w:bookmarkEnd w:id="113"/>
      <w:bookmarkStart w:id="114" w:name="_Toc184310296"/>
      <w:bookmarkEnd w:id="114"/>
      <w:bookmarkStart w:id="115" w:name="_Toc184312123"/>
      <w:bookmarkEnd w:id="115"/>
      <w:bookmarkStart w:id="116" w:name="_Toc184310286"/>
      <w:bookmarkEnd w:id="116"/>
      <w:bookmarkStart w:id="117" w:name="_Toc184314411"/>
      <w:bookmarkEnd w:id="117"/>
      <w:bookmarkStart w:id="118" w:name="_Toc184312079"/>
      <w:bookmarkEnd w:id="118"/>
      <w:bookmarkStart w:id="119" w:name="_Toc184308055"/>
      <w:bookmarkEnd w:id="119"/>
      <w:bookmarkStart w:id="120" w:name="_Toc184310302"/>
      <w:bookmarkEnd w:id="120"/>
      <w:bookmarkStart w:id="121" w:name="_Toc184314457"/>
      <w:bookmarkEnd w:id="121"/>
      <w:bookmarkStart w:id="122" w:name="_Toc184308054"/>
      <w:bookmarkEnd w:id="122"/>
      <w:bookmarkStart w:id="123" w:name="_Toc184310343"/>
      <w:bookmarkEnd w:id="123"/>
      <w:bookmarkStart w:id="124" w:name="_Toc184312099"/>
      <w:bookmarkEnd w:id="124"/>
      <w:bookmarkStart w:id="125" w:name="_Toc184314428"/>
      <w:bookmarkEnd w:id="125"/>
      <w:bookmarkStart w:id="126" w:name="_Toc184314446"/>
      <w:bookmarkEnd w:id="126"/>
      <w:bookmarkStart w:id="127" w:name="_Toc184314418"/>
      <w:bookmarkEnd w:id="127"/>
      <w:bookmarkStart w:id="128" w:name="_Toc184314454"/>
      <w:bookmarkEnd w:id="128"/>
      <w:bookmarkStart w:id="129" w:name="_Toc184310329"/>
      <w:bookmarkEnd w:id="129"/>
      <w:bookmarkStart w:id="130" w:name="_Toc184312098"/>
      <w:bookmarkEnd w:id="130"/>
      <w:bookmarkStart w:id="131" w:name="_Toc184308102"/>
      <w:bookmarkEnd w:id="131"/>
      <w:bookmarkStart w:id="132" w:name="_Toc184308084"/>
      <w:bookmarkEnd w:id="132"/>
      <w:bookmarkStart w:id="133" w:name="_Toc184308046"/>
      <w:bookmarkEnd w:id="133"/>
      <w:bookmarkStart w:id="134" w:name="_Toc184312070"/>
      <w:bookmarkEnd w:id="134"/>
      <w:bookmarkStart w:id="135" w:name="_Toc184313287"/>
      <w:bookmarkEnd w:id="135"/>
      <w:bookmarkStart w:id="136" w:name="_Toc184313250"/>
      <w:bookmarkEnd w:id="136"/>
      <w:bookmarkStart w:id="137" w:name="_Toc184310292"/>
      <w:bookmarkEnd w:id="137"/>
      <w:bookmarkStart w:id="138" w:name="_Toc184308048"/>
      <w:bookmarkEnd w:id="138"/>
      <w:bookmarkStart w:id="139" w:name="_Toc184308108"/>
      <w:bookmarkEnd w:id="139"/>
      <w:bookmarkStart w:id="140" w:name="_Toc184312073"/>
      <w:bookmarkEnd w:id="140"/>
      <w:bookmarkStart w:id="141" w:name="_Toc184313288"/>
      <w:bookmarkEnd w:id="141"/>
      <w:bookmarkStart w:id="142" w:name="_Toc184308043"/>
      <w:bookmarkEnd w:id="142"/>
      <w:bookmarkStart w:id="143" w:name="_Toc184308088"/>
      <w:bookmarkEnd w:id="143"/>
      <w:bookmarkStart w:id="144" w:name="_Toc184310276"/>
      <w:bookmarkEnd w:id="144"/>
      <w:bookmarkStart w:id="145" w:name="_Toc184312096"/>
      <w:bookmarkEnd w:id="145"/>
      <w:bookmarkStart w:id="146" w:name="_Toc184310337"/>
      <w:bookmarkEnd w:id="146"/>
      <w:bookmarkStart w:id="147" w:name="_Toc184313265"/>
      <w:bookmarkEnd w:id="147"/>
      <w:bookmarkStart w:id="148" w:name="_Toc184308037"/>
      <w:bookmarkEnd w:id="148"/>
      <w:bookmarkStart w:id="149" w:name="_Toc184314434"/>
      <w:bookmarkEnd w:id="149"/>
      <w:bookmarkStart w:id="150" w:name="_Toc184308093"/>
      <w:bookmarkEnd w:id="150"/>
      <w:bookmarkStart w:id="151" w:name="_Toc184310281"/>
      <w:bookmarkEnd w:id="151"/>
      <w:bookmarkStart w:id="152" w:name="_Toc184308049"/>
      <w:bookmarkEnd w:id="152"/>
      <w:bookmarkStart w:id="153" w:name="_Toc184312102"/>
      <w:bookmarkEnd w:id="153"/>
      <w:bookmarkStart w:id="154" w:name="_Toc184312082"/>
      <w:bookmarkEnd w:id="154"/>
      <w:bookmarkStart w:id="155" w:name="_Toc184313285"/>
      <w:bookmarkEnd w:id="155"/>
      <w:bookmarkStart w:id="156" w:name="_Toc184312068"/>
      <w:bookmarkEnd w:id="156"/>
      <w:bookmarkStart w:id="157" w:name="_Toc184312105"/>
      <w:bookmarkEnd w:id="157"/>
      <w:bookmarkStart w:id="158" w:name="_Toc184310317"/>
      <w:bookmarkEnd w:id="158"/>
      <w:bookmarkStart w:id="159" w:name="_Toc184312116"/>
      <w:bookmarkEnd w:id="159"/>
      <w:bookmarkStart w:id="160" w:name="_Toc184314430"/>
      <w:bookmarkEnd w:id="160"/>
      <w:bookmarkStart w:id="161" w:name="_Toc184314477"/>
      <w:bookmarkEnd w:id="161"/>
      <w:bookmarkStart w:id="162" w:name="_Toc184313242"/>
      <w:bookmarkEnd w:id="162"/>
      <w:bookmarkStart w:id="163" w:name="_Toc184310300"/>
      <w:bookmarkEnd w:id="163"/>
      <w:bookmarkStart w:id="164" w:name="_Toc184312100"/>
      <w:bookmarkEnd w:id="164"/>
      <w:bookmarkStart w:id="165" w:name="_Toc184312104"/>
      <w:bookmarkEnd w:id="165"/>
      <w:bookmarkStart w:id="166" w:name="_Toc184312074"/>
      <w:bookmarkEnd w:id="166"/>
      <w:bookmarkStart w:id="167" w:name="_Toc184308097"/>
      <w:bookmarkEnd w:id="167"/>
      <w:bookmarkStart w:id="168" w:name="_Toc184312101"/>
      <w:bookmarkEnd w:id="168"/>
      <w:bookmarkStart w:id="169" w:name="_Toc184312134"/>
      <w:bookmarkEnd w:id="169"/>
      <w:bookmarkStart w:id="170" w:name="_Toc184313293"/>
      <w:bookmarkEnd w:id="170"/>
      <w:bookmarkStart w:id="171" w:name="_Toc184308072"/>
      <w:bookmarkEnd w:id="171"/>
      <w:bookmarkStart w:id="172" w:name="_Toc184310341"/>
      <w:bookmarkEnd w:id="172"/>
      <w:bookmarkStart w:id="173" w:name="_Toc184313266"/>
      <w:bookmarkEnd w:id="173"/>
      <w:bookmarkStart w:id="174" w:name="_Toc184314468"/>
      <w:bookmarkEnd w:id="174"/>
      <w:bookmarkStart w:id="175" w:name="_Toc184314413"/>
      <w:bookmarkEnd w:id="175"/>
      <w:bookmarkStart w:id="176" w:name="_Toc184308073"/>
      <w:bookmarkEnd w:id="176"/>
      <w:bookmarkStart w:id="177" w:name="_Toc184314479"/>
      <w:bookmarkEnd w:id="177"/>
      <w:bookmarkStart w:id="178" w:name="_Toc184312137"/>
      <w:bookmarkEnd w:id="178"/>
      <w:bookmarkStart w:id="179" w:name="_Toc184312088"/>
      <w:bookmarkEnd w:id="179"/>
      <w:bookmarkStart w:id="180" w:name="_Toc184313286"/>
      <w:bookmarkEnd w:id="180"/>
      <w:bookmarkStart w:id="181" w:name="_Toc184310275"/>
      <w:bookmarkEnd w:id="181"/>
      <w:bookmarkStart w:id="182" w:name="_Toc184314459"/>
      <w:bookmarkEnd w:id="182"/>
      <w:bookmarkStart w:id="183" w:name="_Toc184314440"/>
      <w:bookmarkEnd w:id="183"/>
      <w:bookmarkStart w:id="184" w:name="_Toc184313273"/>
      <w:bookmarkEnd w:id="184"/>
      <w:bookmarkStart w:id="185" w:name="_Toc184312113"/>
      <w:bookmarkEnd w:id="185"/>
      <w:bookmarkStart w:id="186" w:name="_Toc184314464"/>
      <w:bookmarkEnd w:id="186"/>
      <w:bookmarkStart w:id="187" w:name="_Toc184314458"/>
      <w:bookmarkEnd w:id="187"/>
      <w:bookmarkStart w:id="188" w:name="_Toc184312069"/>
      <w:bookmarkEnd w:id="188"/>
      <w:bookmarkStart w:id="189" w:name="_Toc184314466"/>
      <w:bookmarkEnd w:id="189"/>
      <w:bookmarkStart w:id="190" w:name="_Toc184314439"/>
      <w:bookmarkEnd w:id="190"/>
      <w:bookmarkStart w:id="191" w:name="_Toc184313274"/>
      <w:bookmarkEnd w:id="191"/>
      <w:bookmarkStart w:id="192" w:name="_Toc184308076"/>
      <w:bookmarkEnd w:id="192"/>
      <w:bookmarkStart w:id="193" w:name="_Toc184312110"/>
      <w:bookmarkEnd w:id="193"/>
      <w:bookmarkStart w:id="194" w:name="_Toc184310308"/>
      <w:bookmarkEnd w:id="194"/>
      <w:bookmarkStart w:id="195" w:name="_Toc184310319"/>
      <w:bookmarkEnd w:id="195"/>
      <w:bookmarkStart w:id="196" w:name="_Toc184314426"/>
      <w:bookmarkEnd w:id="196"/>
      <w:bookmarkStart w:id="197" w:name="_Toc184308091"/>
      <w:bookmarkEnd w:id="197"/>
      <w:bookmarkStart w:id="198" w:name="_Toc184310327"/>
      <w:bookmarkEnd w:id="198"/>
      <w:bookmarkStart w:id="199" w:name="_Toc184313298"/>
      <w:bookmarkEnd w:id="199"/>
      <w:bookmarkStart w:id="200" w:name="_Toc184312072"/>
      <w:bookmarkEnd w:id="200"/>
      <w:bookmarkStart w:id="201" w:name="_Toc184312109"/>
      <w:bookmarkEnd w:id="201"/>
      <w:bookmarkStart w:id="202" w:name="_Toc184308065"/>
      <w:bookmarkEnd w:id="202"/>
      <w:bookmarkStart w:id="203" w:name="_Toc184313241"/>
      <w:bookmarkEnd w:id="203"/>
      <w:bookmarkStart w:id="204" w:name="_Toc184308070"/>
      <w:bookmarkEnd w:id="204"/>
      <w:bookmarkStart w:id="205" w:name="_Toc184310336"/>
      <w:bookmarkEnd w:id="205"/>
      <w:bookmarkStart w:id="206" w:name="_Toc184314416"/>
      <w:bookmarkEnd w:id="206"/>
      <w:bookmarkStart w:id="207" w:name="_Toc184312138"/>
      <w:bookmarkEnd w:id="207"/>
      <w:bookmarkStart w:id="208" w:name="_Toc184308099"/>
      <w:bookmarkEnd w:id="208"/>
      <w:bookmarkStart w:id="209" w:name="_Toc184312121"/>
      <w:bookmarkEnd w:id="209"/>
      <w:bookmarkStart w:id="210" w:name="_Toc184314433"/>
      <w:bookmarkEnd w:id="210"/>
      <w:bookmarkStart w:id="211" w:name="_Toc184312106"/>
      <w:bookmarkEnd w:id="211"/>
      <w:bookmarkStart w:id="212" w:name="_Toc184314465"/>
      <w:bookmarkEnd w:id="212"/>
      <w:bookmarkStart w:id="213" w:name="_Toc184312128"/>
      <w:bookmarkEnd w:id="213"/>
      <w:bookmarkStart w:id="214" w:name="_Toc184308060"/>
      <w:bookmarkEnd w:id="214"/>
      <w:bookmarkStart w:id="215" w:name="_Toc184308078"/>
      <w:bookmarkEnd w:id="215"/>
      <w:bookmarkStart w:id="216" w:name="_Toc184312125"/>
      <w:bookmarkEnd w:id="216"/>
      <w:bookmarkStart w:id="217" w:name="_Toc184310338"/>
      <w:bookmarkEnd w:id="217"/>
      <w:bookmarkStart w:id="218" w:name="_Toc184313263"/>
      <w:bookmarkEnd w:id="218"/>
      <w:bookmarkStart w:id="219" w:name="_Toc184308103"/>
      <w:bookmarkEnd w:id="219"/>
      <w:bookmarkStart w:id="220" w:name="_Toc184308045"/>
      <w:bookmarkEnd w:id="220"/>
      <w:bookmarkStart w:id="221" w:name="_Toc184314469"/>
      <w:bookmarkEnd w:id="221"/>
      <w:bookmarkStart w:id="222" w:name="_Toc184313296"/>
      <w:bookmarkEnd w:id="222"/>
      <w:bookmarkStart w:id="223" w:name="_Toc184312108"/>
      <w:bookmarkEnd w:id="223"/>
      <w:bookmarkStart w:id="224" w:name="_Toc184314456"/>
      <w:bookmarkEnd w:id="224"/>
      <w:bookmarkStart w:id="225" w:name="_Toc184308104"/>
      <w:bookmarkEnd w:id="225"/>
      <w:bookmarkStart w:id="226" w:name="_Toc184312115"/>
      <w:bookmarkEnd w:id="226"/>
      <w:bookmarkStart w:id="227" w:name="_Toc184312089"/>
      <w:bookmarkEnd w:id="227"/>
      <w:bookmarkStart w:id="228" w:name="_Toc184310330"/>
      <w:bookmarkEnd w:id="228"/>
      <w:bookmarkStart w:id="229" w:name="_Toc184310315"/>
      <w:bookmarkEnd w:id="229"/>
      <w:bookmarkStart w:id="230" w:name="_Toc184313280"/>
      <w:bookmarkEnd w:id="230"/>
      <w:bookmarkStart w:id="231" w:name="_Toc184310279"/>
      <w:bookmarkEnd w:id="231"/>
      <w:bookmarkStart w:id="232" w:name="_Toc184314453"/>
      <w:bookmarkEnd w:id="232"/>
      <w:bookmarkStart w:id="233" w:name="_Toc184308082"/>
      <w:bookmarkEnd w:id="233"/>
      <w:bookmarkStart w:id="234" w:name="_Toc184313257"/>
      <w:bookmarkEnd w:id="234"/>
      <w:bookmarkStart w:id="235" w:name="_Toc184312139"/>
      <w:bookmarkEnd w:id="235"/>
      <w:bookmarkStart w:id="236" w:name="_Toc184314435"/>
      <w:bookmarkEnd w:id="236"/>
      <w:bookmarkStart w:id="237" w:name="_Toc184310309"/>
      <w:bookmarkEnd w:id="237"/>
      <w:bookmarkStart w:id="238" w:name="_Toc184312107"/>
      <w:bookmarkEnd w:id="238"/>
      <w:bookmarkStart w:id="239" w:name="_Toc184310331"/>
      <w:bookmarkEnd w:id="239"/>
      <w:bookmarkStart w:id="240" w:name="_Toc184310283"/>
      <w:bookmarkEnd w:id="240"/>
      <w:bookmarkStart w:id="241" w:name="_Toc184313251"/>
      <w:bookmarkEnd w:id="241"/>
      <w:bookmarkStart w:id="242" w:name="_Toc184314419"/>
      <w:bookmarkEnd w:id="242"/>
      <w:bookmarkStart w:id="243" w:name="_Toc184312067"/>
      <w:bookmarkEnd w:id="243"/>
      <w:bookmarkStart w:id="244" w:name="_Toc184313302"/>
      <w:bookmarkEnd w:id="244"/>
      <w:bookmarkStart w:id="245" w:name="_Toc184313249"/>
      <w:bookmarkEnd w:id="245"/>
      <w:bookmarkStart w:id="246" w:name="_Toc184313253"/>
      <w:bookmarkEnd w:id="246"/>
      <w:bookmarkStart w:id="247" w:name="_Toc184308041"/>
      <w:bookmarkEnd w:id="247"/>
      <w:bookmarkStart w:id="248" w:name="_Toc184310274"/>
      <w:bookmarkEnd w:id="248"/>
      <w:bookmarkStart w:id="249" w:name="_Toc184314481"/>
      <w:bookmarkEnd w:id="249"/>
      <w:bookmarkStart w:id="250" w:name="_Toc184312122"/>
      <w:bookmarkEnd w:id="250"/>
      <w:bookmarkStart w:id="251" w:name="_Toc184313247"/>
      <w:bookmarkEnd w:id="251"/>
      <w:bookmarkStart w:id="252" w:name="_Toc184308077"/>
      <w:bookmarkEnd w:id="252"/>
      <w:bookmarkStart w:id="253" w:name="_Toc184312077"/>
      <w:bookmarkEnd w:id="253"/>
      <w:bookmarkStart w:id="254" w:name="_Toc184310294"/>
      <w:bookmarkEnd w:id="254"/>
      <w:bookmarkStart w:id="255" w:name="_Toc184314437"/>
      <w:bookmarkEnd w:id="255"/>
      <w:bookmarkStart w:id="256" w:name="_Toc184310321"/>
      <w:bookmarkEnd w:id="256"/>
      <w:bookmarkStart w:id="257" w:name="_Toc184314436"/>
      <w:bookmarkEnd w:id="257"/>
      <w:bookmarkStart w:id="258" w:name="_Toc184308059"/>
      <w:bookmarkEnd w:id="258"/>
      <w:bookmarkStart w:id="259" w:name="_Toc184313290"/>
      <w:bookmarkEnd w:id="259"/>
      <w:bookmarkStart w:id="260" w:name="_Toc184314431"/>
      <w:bookmarkEnd w:id="260"/>
      <w:bookmarkStart w:id="261" w:name="_Toc184308069"/>
      <w:bookmarkEnd w:id="261"/>
      <w:bookmarkStart w:id="262" w:name="_Toc184308089"/>
      <w:bookmarkEnd w:id="262"/>
      <w:bookmarkStart w:id="263" w:name="_Toc184308042"/>
      <w:bookmarkEnd w:id="263"/>
      <w:bookmarkStart w:id="264" w:name="_Toc184308087"/>
      <w:bookmarkEnd w:id="264"/>
      <w:bookmarkStart w:id="265" w:name="_Toc184314420"/>
      <w:bookmarkEnd w:id="265"/>
      <w:bookmarkStart w:id="266" w:name="_Toc184308092"/>
      <w:bookmarkEnd w:id="266"/>
      <w:bookmarkStart w:id="267" w:name="_Toc184314441"/>
      <w:bookmarkEnd w:id="267"/>
      <w:bookmarkStart w:id="268" w:name="_Toc184310339"/>
      <w:bookmarkEnd w:id="268"/>
      <w:bookmarkStart w:id="269" w:name="_Toc184314480"/>
      <w:bookmarkEnd w:id="269"/>
      <w:bookmarkStart w:id="270" w:name="_Toc184313308"/>
      <w:bookmarkEnd w:id="270"/>
      <w:bookmarkStart w:id="271" w:name="_Toc184314438"/>
      <w:bookmarkEnd w:id="271"/>
      <w:bookmarkStart w:id="272" w:name="_Toc184310307"/>
      <w:bookmarkEnd w:id="272"/>
      <w:bookmarkStart w:id="273" w:name="_Toc184313279"/>
      <w:bookmarkEnd w:id="273"/>
      <w:bookmarkStart w:id="274" w:name="_Toc184308081"/>
      <w:bookmarkEnd w:id="274"/>
      <w:bookmarkStart w:id="275" w:name="_Toc184308038"/>
      <w:bookmarkEnd w:id="275"/>
      <w:bookmarkStart w:id="276" w:name="_Toc184313307"/>
      <w:bookmarkEnd w:id="276"/>
      <w:bookmarkStart w:id="277" w:name="_Toc184313261"/>
      <w:bookmarkEnd w:id="277"/>
      <w:bookmarkStart w:id="278" w:name="_Toc184314412"/>
      <w:bookmarkEnd w:id="278"/>
      <w:bookmarkStart w:id="279" w:name="_Toc184310328"/>
      <w:bookmarkEnd w:id="279"/>
      <w:bookmarkStart w:id="280" w:name="_Toc184314467"/>
      <w:bookmarkEnd w:id="280"/>
      <w:bookmarkStart w:id="281" w:name="_Toc184308074"/>
      <w:bookmarkEnd w:id="281"/>
      <w:bookmarkStart w:id="282" w:name="_Toc184310303"/>
      <w:bookmarkEnd w:id="282"/>
      <w:bookmarkStart w:id="283" w:name="_Toc184313304"/>
      <w:bookmarkEnd w:id="283"/>
      <w:bookmarkStart w:id="284" w:name="_Toc184310342"/>
      <w:bookmarkEnd w:id="284"/>
      <w:bookmarkStart w:id="285" w:name="_Toc184310326"/>
      <w:bookmarkEnd w:id="285"/>
      <w:bookmarkStart w:id="286" w:name="_Toc184308064"/>
      <w:bookmarkEnd w:id="286"/>
      <w:bookmarkStart w:id="287" w:name="_Toc184312133"/>
      <w:bookmarkEnd w:id="287"/>
      <w:bookmarkStart w:id="288" w:name="_Toc184313272"/>
      <w:bookmarkEnd w:id="288"/>
      <w:bookmarkStart w:id="289" w:name="_Toc184313254"/>
      <w:bookmarkEnd w:id="289"/>
      <w:bookmarkStart w:id="290" w:name="_Toc184313245"/>
      <w:bookmarkEnd w:id="290"/>
      <w:bookmarkStart w:id="291" w:name="_Toc184313299"/>
      <w:bookmarkEnd w:id="291"/>
      <w:bookmarkStart w:id="292" w:name="_Toc184312118"/>
      <w:bookmarkEnd w:id="292"/>
      <w:bookmarkStart w:id="293" w:name="_Toc184310335"/>
      <w:bookmarkEnd w:id="293"/>
      <w:bookmarkStart w:id="294" w:name="_Toc184312084"/>
      <w:bookmarkEnd w:id="294"/>
      <w:bookmarkStart w:id="295" w:name="_Toc184314425"/>
      <w:bookmarkEnd w:id="295"/>
      <w:bookmarkStart w:id="296" w:name="_Toc184310288"/>
      <w:bookmarkEnd w:id="296"/>
      <w:bookmarkStart w:id="297" w:name="_Toc184308080"/>
      <w:bookmarkEnd w:id="297"/>
      <w:bookmarkStart w:id="298" w:name="_Toc184308107"/>
      <w:bookmarkEnd w:id="298"/>
      <w:bookmarkStart w:id="299" w:name="_Toc184312120"/>
      <w:bookmarkEnd w:id="299"/>
      <w:bookmarkStart w:id="300" w:name="_Toc184308061"/>
      <w:bookmarkEnd w:id="300"/>
      <w:bookmarkStart w:id="301" w:name="_Toc184308067"/>
      <w:bookmarkEnd w:id="301"/>
      <w:bookmarkStart w:id="302" w:name="_Toc184310289"/>
      <w:bookmarkEnd w:id="302"/>
      <w:bookmarkStart w:id="303" w:name="_Toc184310344"/>
      <w:bookmarkEnd w:id="303"/>
      <w:bookmarkStart w:id="304" w:name="_Toc184312111"/>
      <w:bookmarkEnd w:id="304"/>
      <w:bookmarkStart w:id="305" w:name="_Toc184308094"/>
      <w:bookmarkEnd w:id="305"/>
      <w:bookmarkStart w:id="306" w:name="_Toc184314443"/>
      <w:bookmarkEnd w:id="306"/>
      <w:bookmarkStart w:id="307" w:name="_Toc184310322"/>
      <w:bookmarkEnd w:id="307"/>
      <w:bookmarkStart w:id="308" w:name="_Toc184308057"/>
      <w:bookmarkEnd w:id="308"/>
      <w:bookmarkStart w:id="309" w:name="_Toc184314451"/>
      <w:bookmarkEnd w:id="309"/>
      <w:bookmarkStart w:id="310" w:name="_Toc184313252"/>
      <w:bookmarkEnd w:id="310"/>
      <w:bookmarkStart w:id="311" w:name="_Toc184313268"/>
      <w:bookmarkEnd w:id="311"/>
      <w:bookmarkStart w:id="312" w:name="_Toc184310306"/>
      <w:bookmarkEnd w:id="312"/>
      <w:bookmarkStart w:id="313" w:name="_Toc184310318"/>
      <w:bookmarkEnd w:id="313"/>
      <w:bookmarkStart w:id="314" w:name="_Toc184308086"/>
      <w:bookmarkEnd w:id="314"/>
      <w:bookmarkStart w:id="315" w:name="_Toc184310298"/>
      <w:bookmarkEnd w:id="315"/>
      <w:bookmarkStart w:id="316" w:name="_Toc184314449"/>
      <w:bookmarkEnd w:id="316"/>
      <w:bookmarkStart w:id="317" w:name="_Toc184312092"/>
      <w:bookmarkEnd w:id="317"/>
      <w:bookmarkStart w:id="318" w:name="_Toc184312087"/>
      <w:bookmarkEnd w:id="318"/>
      <w:bookmarkStart w:id="319" w:name="_Toc184310295"/>
      <w:bookmarkEnd w:id="319"/>
      <w:bookmarkStart w:id="320" w:name="_Toc184313256"/>
      <w:bookmarkEnd w:id="320"/>
      <w:bookmarkStart w:id="321" w:name="_Toc184308083"/>
      <w:bookmarkEnd w:id="321"/>
      <w:bookmarkStart w:id="322" w:name="_Toc184310316"/>
      <w:bookmarkEnd w:id="322"/>
      <w:bookmarkStart w:id="323" w:name="_Toc184310293"/>
      <w:bookmarkEnd w:id="323"/>
      <w:bookmarkStart w:id="324" w:name="_Toc184310333"/>
      <w:bookmarkEnd w:id="324"/>
      <w:bookmarkStart w:id="325" w:name="_Toc184314482"/>
      <w:bookmarkEnd w:id="325"/>
      <w:bookmarkStart w:id="326" w:name="_Toc184310277"/>
      <w:bookmarkEnd w:id="326"/>
      <w:bookmarkStart w:id="327" w:name="_Toc184312071"/>
      <w:bookmarkEnd w:id="327"/>
      <w:bookmarkStart w:id="328" w:name="_Toc184308062"/>
      <w:bookmarkEnd w:id="328"/>
      <w:bookmarkStart w:id="329" w:name="_Toc184314417"/>
      <w:bookmarkEnd w:id="329"/>
      <w:bookmarkStart w:id="330" w:name="_Toc184308066"/>
      <w:bookmarkEnd w:id="330"/>
      <w:bookmarkStart w:id="331" w:name="_Toc184313267"/>
      <w:bookmarkEnd w:id="331"/>
      <w:bookmarkStart w:id="332" w:name="_Toc184313262"/>
      <w:bookmarkEnd w:id="332"/>
      <w:bookmarkStart w:id="333" w:name="_Toc184313309"/>
      <w:bookmarkEnd w:id="333"/>
      <w:bookmarkStart w:id="334" w:name="_Toc184313240"/>
      <w:bookmarkEnd w:id="334"/>
      <w:bookmarkStart w:id="335" w:name="_Toc184313292"/>
      <w:bookmarkEnd w:id="335"/>
      <w:bookmarkStart w:id="336" w:name="_Toc184314473"/>
      <w:bookmarkEnd w:id="336"/>
      <w:bookmarkStart w:id="337" w:name="_Toc184308071"/>
      <w:bookmarkEnd w:id="337"/>
      <w:bookmarkStart w:id="338" w:name="_Toc184308096"/>
      <w:bookmarkEnd w:id="338"/>
      <w:bookmarkStart w:id="339" w:name="_Toc184313260"/>
      <w:bookmarkEnd w:id="339"/>
      <w:bookmarkStart w:id="340" w:name="_Toc184314455"/>
      <w:bookmarkEnd w:id="340"/>
      <w:bookmarkStart w:id="341" w:name="_Toc184310313"/>
      <w:bookmarkEnd w:id="341"/>
      <w:bookmarkStart w:id="342" w:name="_Toc184313259"/>
      <w:bookmarkEnd w:id="342"/>
      <w:bookmarkStart w:id="343" w:name="_Toc184314462"/>
      <w:bookmarkEnd w:id="343"/>
      <w:bookmarkStart w:id="344" w:name="_Toc184313271"/>
      <w:bookmarkEnd w:id="344"/>
      <w:bookmarkStart w:id="345" w:name="_Toc184312085"/>
      <w:bookmarkEnd w:id="345"/>
      <w:bookmarkStart w:id="346" w:name="_Toc184313300"/>
      <w:bookmarkEnd w:id="346"/>
      <w:bookmarkStart w:id="347" w:name="_Toc184310291"/>
      <w:bookmarkEnd w:id="347"/>
      <w:bookmarkStart w:id="348" w:name="_Toc184313258"/>
      <w:bookmarkEnd w:id="348"/>
      <w:bookmarkStart w:id="349" w:name="_Toc184312095"/>
      <w:bookmarkEnd w:id="349"/>
      <w:bookmarkStart w:id="350" w:name="_Toc184312080"/>
      <w:bookmarkEnd w:id="350"/>
      <w:bookmarkStart w:id="351" w:name="_Toc184308053"/>
      <w:bookmarkEnd w:id="351"/>
      <w:bookmarkStart w:id="352" w:name="_Toc184313283"/>
      <w:bookmarkEnd w:id="352"/>
      <w:bookmarkStart w:id="353" w:name="_Toc184310282"/>
      <w:bookmarkEnd w:id="353"/>
      <w:bookmarkStart w:id="354" w:name="_Toc184308105"/>
      <w:bookmarkEnd w:id="354"/>
      <w:bookmarkStart w:id="355" w:name="_Toc184314447"/>
      <w:bookmarkEnd w:id="355"/>
      <w:bookmarkStart w:id="356" w:name="_Toc184313297"/>
      <w:bookmarkEnd w:id="356"/>
      <w:bookmarkStart w:id="357" w:name="_Toc184308090"/>
      <w:bookmarkEnd w:id="357"/>
      <w:bookmarkStart w:id="358" w:name="_Toc184308052"/>
      <w:bookmarkEnd w:id="358"/>
      <w:bookmarkStart w:id="359" w:name="_Toc184312097"/>
      <w:bookmarkEnd w:id="359"/>
      <w:bookmarkStart w:id="360" w:name="_Toc184308056"/>
      <w:bookmarkEnd w:id="360"/>
      <w:bookmarkStart w:id="361" w:name="_Toc184313248"/>
      <w:bookmarkEnd w:id="361"/>
      <w:bookmarkStart w:id="362" w:name="_Toc184312127"/>
      <w:bookmarkEnd w:id="362"/>
      <w:bookmarkStart w:id="363" w:name="_Toc184312081"/>
      <w:bookmarkEnd w:id="363"/>
      <w:bookmarkStart w:id="364" w:name="_Toc184314410"/>
      <w:bookmarkEnd w:id="364"/>
      <w:bookmarkStart w:id="365" w:name="_Toc184313239"/>
      <w:bookmarkEnd w:id="365"/>
      <w:bookmarkStart w:id="366" w:name="_Toc184313284"/>
      <w:bookmarkEnd w:id="366"/>
      <w:bookmarkStart w:id="367" w:name="_Toc184308106"/>
      <w:bookmarkEnd w:id="367"/>
      <w:bookmarkStart w:id="368" w:name="_Toc184314461"/>
      <w:bookmarkEnd w:id="368"/>
      <w:bookmarkStart w:id="369" w:name="_Toc184308058"/>
      <w:bookmarkEnd w:id="369"/>
      <w:bookmarkStart w:id="370" w:name="_Toc184313243"/>
      <w:bookmarkEnd w:id="370"/>
      <w:bookmarkStart w:id="371" w:name="_Toc184313264"/>
      <w:bookmarkEnd w:id="371"/>
      <w:bookmarkStart w:id="372" w:name="_Toc184308075"/>
      <w:bookmarkEnd w:id="372"/>
      <w:bookmarkStart w:id="373" w:name="_Toc184310278"/>
      <w:bookmarkEnd w:id="373"/>
      <w:bookmarkStart w:id="374" w:name="_Toc184314463"/>
      <w:bookmarkEnd w:id="374"/>
      <w:bookmarkStart w:id="375" w:name="_Toc184313270"/>
      <w:bookmarkEnd w:id="375"/>
      <w:bookmarkStart w:id="376" w:name="_Toc184308050"/>
      <w:bookmarkEnd w:id="376"/>
      <w:bookmarkStart w:id="377" w:name="_Toc184310301"/>
      <w:bookmarkEnd w:id="377"/>
      <w:bookmarkStart w:id="378" w:name="_Toc184313276"/>
      <w:bookmarkEnd w:id="378"/>
      <w:bookmarkStart w:id="379" w:name="_Toc184310290"/>
      <w:bookmarkEnd w:id="379"/>
      <w:bookmarkStart w:id="380" w:name="_Toc184313255"/>
      <w:bookmarkEnd w:id="380"/>
      <w:bookmarkStart w:id="381" w:name="_Toc184310310"/>
      <w:bookmarkEnd w:id="381"/>
      <w:bookmarkStart w:id="382" w:name="_Toc184312083"/>
      <w:bookmarkEnd w:id="382"/>
      <w:bookmarkStart w:id="383" w:name="_Toc184314432"/>
      <w:bookmarkEnd w:id="383"/>
      <w:bookmarkStart w:id="384" w:name="_Toc184312114"/>
      <w:bookmarkEnd w:id="384"/>
      <w:bookmarkStart w:id="385" w:name="_Toc184314471"/>
      <w:bookmarkEnd w:id="385"/>
      <w:bookmarkStart w:id="386" w:name="_Toc184310297"/>
      <w:bookmarkEnd w:id="386"/>
      <w:bookmarkStart w:id="387" w:name="_Toc184313301"/>
      <w:bookmarkEnd w:id="387"/>
      <w:bookmarkStart w:id="388" w:name="_Toc184310311"/>
      <w:bookmarkEnd w:id="388"/>
      <w:bookmarkStart w:id="389" w:name="_Toc184312103"/>
      <w:bookmarkEnd w:id="389"/>
      <w:bookmarkStart w:id="390" w:name="_Toc184313294"/>
      <w:bookmarkEnd w:id="390"/>
      <w:bookmarkStart w:id="391" w:name="_Toc184314474"/>
      <w:bookmarkEnd w:id="391"/>
      <w:bookmarkStart w:id="392" w:name="_Toc184308044"/>
      <w:bookmarkEnd w:id="392"/>
      <w:r>
        <w:rPr>
          <w:rFonts w:hint="eastAsia" w:ascii="宋体" w:hAnsi="宋体" w:eastAsia="宋体" w:cs="宋体"/>
          <w:b/>
          <w:sz w:val="36"/>
          <w:szCs w:val="36"/>
          <w:highlight w:val="none"/>
        </w:rPr>
        <w:t>评标办法</w:t>
      </w:r>
    </w:p>
    <w:p>
      <w:pPr>
        <w:snapToGrid w:val="0"/>
        <w:spacing w:line="360" w:lineRule="auto"/>
        <w:jc w:val="center"/>
        <w:rPr>
          <w:rFonts w:hint="eastAsia" w:ascii="宋体" w:hAnsi="宋体" w:eastAsia="宋体" w:cs="宋体"/>
          <w:b/>
          <w:sz w:val="32"/>
          <w:szCs w:val="20"/>
        </w:rPr>
      </w:pPr>
      <w:r>
        <w:rPr>
          <w:rFonts w:hint="eastAsia" w:ascii="宋体" w:hAnsi="宋体" w:eastAsia="宋体" w:cs="宋体"/>
          <w:b/>
          <w:sz w:val="32"/>
          <w:szCs w:val="20"/>
        </w:rPr>
        <w:t>评标办法前附表</w:t>
      </w:r>
    </w:p>
    <w:tbl>
      <w:tblPr>
        <w:tblStyle w:val="74"/>
        <w:tblW w:w="9727" w:type="dxa"/>
        <w:tblInd w:w="-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5882"/>
        <w:gridCol w:w="815"/>
        <w:gridCol w:w="1125"/>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38" w:type="dxa"/>
            <w:tcBorders>
              <w:tl2br w:val="nil"/>
              <w:tr2bl w:val="nil"/>
            </w:tcBorders>
            <w:vAlign w:val="center"/>
          </w:tcPr>
          <w:p>
            <w:pPr>
              <w:widowControl w:val="0"/>
              <w:wordWrap/>
              <w:adjustRightInd w:val="0"/>
              <w:snapToGrid w:val="0"/>
              <w:spacing w:line="24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序号</w:t>
            </w:r>
          </w:p>
        </w:tc>
        <w:tc>
          <w:tcPr>
            <w:tcW w:w="5882" w:type="dxa"/>
            <w:tcBorders>
              <w:tl2br w:val="nil"/>
              <w:tr2bl w:val="nil"/>
            </w:tcBorders>
            <w:vAlign w:val="center"/>
          </w:tcPr>
          <w:p>
            <w:pPr>
              <w:widowControl w:val="0"/>
              <w:wordWrap/>
              <w:adjustRightInd w:val="0"/>
              <w:snapToGrid w:val="0"/>
              <w:spacing w:line="24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评标标准</w:t>
            </w:r>
          </w:p>
        </w:tc>
        <w:tc>
          <w:tcPr>
            <w:tcW w:w="815" w:type="dxa"/>
            <w:tcBorders>
              <w:tl2br w:val="nil"/>
              <w:tr2bl w:val="nil"/>
            </w:tcBorders>
            <w:vAlign w:val="center"/>
          </w:tcPr>
          <w:p>
            <w:pPr>
              <w:widowControl w:val="0"/>
              <w:wordWrap/>
              <w:adjustRightInd w:val="0"/>
              <w:snapToGrid w:val="0"/>
              <w:spacing w:line="24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权重</w:t>
            </w:r>
          </w:p>
        </w:tc>
        <w:tc>
          <w:tcPr>
            <w:tcW w:w="1125" w:type="dxa"/>
            <w:tcBorders>
              <w:tl2br w:val="nil"/>
              <w:tr2bl w:val="nil"/>
            </w:tcBorders>
            <w:vAlign w:val="center"/>
          </w:tcPr>
          <w:p>
            <w:pPr>
              <w:widowControl w:val="0"/>
              <w:wordWrap/>
              <w:adjustRightInd w:val="0"/>
              <w:snapToGrid w:val="0"/>
              <w:spacing w:line="240" w:lineRule="auto"/>
              <w:jc w:val="center"/>
              <w:textAlignment w:val="auto"/>
              <w:rPr>
                <w:rFonts w:hint="eastAsia" w:ascii="宋体" w:hAnsi="宋体" w:eastAsia="宋体" w:cs="宋体"/>
                <w:bCs/>
                <w:color w:val="auto"/>
                <w:sz w:val="24"/>
              </w:rPr>
            </w:pPr>
            <w:r>
              <w:rPr>
                <w:rFonts w:hint="eastAsia" w:ascii="宋体" w:hAnsi="宋体" w:eastAsia="宋体" w:cs="宋体"/>
                <w:bCs/>
                <w:color w:val="auto"/>
                <w:sz w:val="24"/>
              </w:rPr>
              <w:t>主观分/客观分属性</w:t>
            </w:r>
          </w:p>
        </w:tc>
        <w:tc>
          <w:tcPr>
            <w:tcW w:w="1167" w:type="dxa"/>
            <w:tcBorders>
              <w:tl2br w:val="nil"/>
              <w:tr2bl w:val="nil"/>
            </w:tcBorders>
            <w:vAlign w:val="top"/>
          </w:tcPr>
          <w:p>
            <w:pPr>
              <w:widowControl w:val="0"/>
              <w:wordWrap/>
              <w:adjustRightInd w:val="0"/>
              <w:snapToGrid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bCs/>
                <w:color w:val="auto"/>
                <w:sz w:val="21"/>
                <w:szCs w:val="21"/>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38" w:type="dxa"/>
            <w:tcBorders>
              <w:tl2br w:val="nil"/>
              <w:tr2bl w:val="nil"/>
            </w:tcBorders>
            <w:vAlign w:val="center"/>
          </w:tcPr>
          <w:p>
            <w:pPr>
              <w:widowControl w:val="0"/>
              <w:wordWrap/>
              <w:adjustRightInd w:val="0"/>
              <w:snapToGrid w:val="0"/>
              <w:spacing w:line="24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1</w:t>
            </w:r>
          </w:p>
        </w:tc>
        <w:tc>
          <w:tcPr>
            <w:tcW w:w="5882" w:type="dxa"/>
            <w:tcBorders>
              <w:tl2br w:val="nil"/>
              <w:tr2bl w:val="nil"/>
            </w:tcBorders>
            <w:vAlign w:val="center"/>
          </w:tcPr>
          <w:p>
            <w:pPr>
              <w:widowControl w:val="0"/>
              <w:wordWrap/>
              <w:adjustRightInd w:val="0"/>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项目的组织实施方案设计和描述：</w:t>
            </w:r>
            <w:r>
              <w:rPr>
                <w:rFonts w:hint="eastAsia" w:ascii="宋体" w:hAnsi="宋体" w:eastAsia="宋体" w:cs="宋体"/>
                <w:sz w:val="24"/>
                <w:szCs w:val="24"/>
                <w:lang w:val="en-US" w:eastAsia="zh-CN"/>
              </w:rPr>
              <w:t>根据投标人提供的</w:t>
            </w:r>
            <w:r>
              <w:rPr>
                <w:rFonts w:hint="eastAsia" w:ascii="宋体" w:hAnsi="宋体" w:eastAsia="宋体" w:cs="宋体"/>
                <w:sz w:val="24"/>
                <w:szCs w:val="24"/>
              </w:rPr>
              <w:t>项目的实际状况,设计和制定项目组织实施方案，其总体框架、工作流程、建议方案</w:t>
            </w:r>
            <w:r>
              <w:rPr>
                <w:rFonts w:hint="eastAsia" w:ascii="宋体" w:hAnsi="宋体" w:eastAsia="宋体" w:cs="宋体"/>
                <w:sz w:val="24"/>
                <w:szCs w:val="24"/>
                <w:lang w:eastAsia="zh-CN"/>
              </w:rPr>
              <w:t>；</w:t>
            </w:r>
            <w:r>
              <w:rPr>
                <w:rFonts w:hint="eastAsia" w:ascii="宋体" w:hAnsi="宋体" w:eastAsia="宋体" w:cs="宋体"/>
                <w:sz w:val="24"/>
                <w:szCs w:val="24"/>
              </w:rPr>
              <w:t>完全符合得</w:t>
            </w:r>
            <w:r>
              <w:rPr>
                <w:rFonts w:hint="eastAsia" w:ascii="宋体" w:hAnsi="宋体" w:eastAsia="宋体" w:cs="宋体"/>
                <w:sz w:val="24"/>
                <w:szCs w:val="24"/>
                <w:lang w:val="en-US" w:eastAsia="zh-CN"/>
              </w:rPr>
              <w:t>9</w:t>
            </w:r>
            <w:r>
              <w:rPr>
                <w:rFonts w:hint="eastAsia" w:ascii="宋体" w:hAnsi="宋体" w:eastAsia="宋体" w:cs="宋体"/>
                <w:sz w:val="24"/>
                <w:szCs w:val="24"/>
              </w:rPr>
              <w:t>分</w:t>
            </w:r>
            <w:r>
              <w:rPr>
                <w:rFonts w:hint="eastAsia" w:ascii="宋体" w:hAnsi="宋体" w:eastAsia="宋体" w:cs="宋体"/>
                <w:sz w:val="24"/>
                <w:szCs w:val="24"/>
                <w:lang w:eastAsia="zh-CN"/>
              </w:rPr>
              <w:t>，</w:t>
            </w:r>
            <w:r>
              <w:rPr>
                <w:rFonts w:hint="eastAsia" w:ascii="宋体" w:hAnsi="宋体" w:eastAsia="宋体" w:cs="宋体"/>
                <w:sz w:val="24"/>
                <w:szCs w:val="24"/>
              </w:rPr>
              <w:t>部分符合得</w:t>
            </w:r>
            <w:r>
              <w:rPr>
                <w:rFonts w:hint="eastAsia" w:ascii="宋体" w:hAnsi="宋体" w:eastAsia="宋体" w:cs="宋体"/>
                <w:sz w:val="24"/>
                <w:szCs w:val="24"/>
                <w:lang w:val="en-US" w:eastAsia="zh-CN"/>
              </w:rPr>
              <w:t>6</w:t>
            </w:r>
            <w:r>
              <w:rPr>
                <w:rFonts w:hint="eastAsia" w:ascii="宋体" w:hAnsi="宋体" w:eastAsia="宋体" w:cs="宋体"/>
                <w:sz w:val="24"/>
                <w:szCs w:val="24"/>
              </w:rPr>
              <w:t>分</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基本符合得3分，</w:t>
            </w:r>
            <w:r>
              <w:rPr>
                <w:rFonts w:hint="eastAsia" w:ascii="宋体" w:hAnsi="宋体" w:eastAsia="宋体" w:cs="宋体"/>
                <w:sz w:val="24"/>
                <w:szCs w:val="24"/>
              </w:rPr>
              <w:t>不符合</w:t>
            </w:r>
            <w:r>
              <w:rPr>
                <w:rFonts w:hint="eastAsia" w:ascii="宋体" w:hAnsi="宋体" w:eastAsia="宋体" w:cs="宋体"/>
                <w:sz w:val="24"/>
                <w:szCs w:val="24"/>
                <w:lang w:val="en-US" w:eastAsia="zh-CN"/>
              </w:rPr>
              <w:t>不得分；</w:t>
            </w:r>
          </w:p>
        </w:tc>
        <w:tc>
          <w:tcPr>
            <w:tcW w:w="815" w:type="dxa"/>
            <w:tcBorders>
              <w:tl2br w:val="nil"/>
              <w:tr2bl w:val="nil"/>
            </w:tcBorders>
            <w:vAlign w:val="center"/>
          </w:tcPr>
          <w:p>
            <w:pPr>
              <w:spacing w:line="360" w:lineRule="auto"/>
              <w:jc w:val="center"/>
              <w:outlineLvl w:val="0"/>
              <w:rPr>
                <w:rFonts w:hint="eastAsia" w:ascii="宋体" w:hAnsi="宋体" w:eastAsia="宋体" w:cs="宋体"/>
                <w:color w:val="auto"/>
                <w:sz w:val="24"/>
              </w:rPr>
            </w:pPr>
            <w:r>
              <w:rPr>
                <w:rFonts w:hint="eastAsia" w:ascii="宋体" w:hAnsi="宋体" w:eastAsia="宋体" w:cs="宋体"/>
                <w:color w:val="auto"/>
                <w:sz w:val="24"/>
                <w:highlight w:val="none"/>
                <w:lang w:val="en-US" w:eastAsia="zh-CN"/>
              </w:rPr>
              <w:t>9</w:t>
            </w:r>
          </w:p>
        </w:tc>
        <w:tc>
          <w:tcPr>
            <w:tcW w:w="1125" w:type="dxa"/>
            <w:tcBorders>
              <w:tl2br w:val="nil"/>
              <w:tr2bl w:val="nil"/>
            </w:tcBorders>
            <w:vAlign w:val="center"/>
          </w:tcPr>
          <w:p>
            <w:pPr>
              <w:widowControl w:val="0"/>
              <w:wordWrap/>
              <w:adjustRightInd w:val="0"/>
              <w:snapToGrid w:val="0"/>
              <w:spacing w:line="240" w:lineRule="auto"/>
              <w:jc w:val="center"/>
              <w:textAlignment w:val="auto"/>
              <w:rPr>
                <w:rFonts w:hint="eastAsia" w:ascii="宋体" w:hAnsi="宋体" w:eastAsia="宋体" w:cs="宋体"/>
                <w:color w:val="auto"/>
                <w:sz w:val="24"/>
              </w:rPr>
            </w:pPr>
            <w:r>
              <w:rPr>
                <w:rFonts w:hint="eastAsia" w:ascii="宋体" w:hAnsi="宋体" w:eastAsia="宋体" w:cs="宋体"/>
                <w:bCs/>
                <w:color w:val="auto"/>
                <w:sz w:val="24"/>
              </w:rPr>
              <w:t>主观分</w:t>
            </w:r>
          </w:p>
        </w:tc>
        <w:tc>
          <w:tcPr>
            <w:tcW w:w="1167" w:type="dxa"/>
            <w:tcBorders>
              <w:tl2br w:val="nil"/>
              <w:tr2bl w:val="nil"/>
            </w:tcBorders>
            <w:vAlign w:val="top"/>
          </w:tcPr>
          <w:p>
            <w:pPr>
              <w:widowControl w:val="0"/>
              <w:wordWrap/>
              <w:adjustRightInd w:val="0"/>
              <w:snapToGrid w:val="0"/>
              <w:spacing w:line="240" w:lineRule="auto"/>
              <w:jc w:val="center"/>
              <w:textAlignment w:val="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38" w:type="dxa"/>
            <w:tcBorders>
              <w:tl2br w:val="nil"/>
              <w:tr2bl w:val="nil"/>
            </w:tcBorders>
            <w:vAlign w:val="center"/>
          </w:tcPr>
          <w:p>
            <w:pPr>
              <w:widowControl w:val="0"/>
              <w:wordWrap/>
              <w:adjustRightInd w:val="0"/>
              <w:snapToGrid w:val="0"/>
              <w:spacing w:line="240" w:lineRule="auto"/>
              <w:jc w:val="center"/>
              <w:textAlignment w:val="auto"/>
              <w:rPr>
                <w:rFonts w:hint="eastAsia" w:ascii="宋体" w:hAnsi="宋体" w:eastAsia="宋体" w:cs="宋体"/>
                <w:color w:val="auto"/>
                <w:sz w:val="24"/>
                <w:lang w:val="en-US" w:eastAsia="zh-CN"/>
              </w:rPr>
            </w:pPr>
            <w:r>
              <w:rPr>
                <w:rFonts w:hint="eastAsia" w:ascii="宋体" w:hAnsi="宋体" w:cs="宋体"/>
                <w:color w:val="auto"/>
                <w:sz w:val="24"/>
                <w:lang w:val="en-US" w:eastAsia="zh-CN"/>
              </w:rPr>
              <w:t>2</w:t>
            </w:r>
          </w:p>
        </w:tc>
        <w:tc>
          <w:tcPr>
            <w:tcW w:w="5882" w:type="dxa"/>
            <w:tcBorders>
              <w:tl2br w:val="nil"/>
              <w:tr2bl w:val="nil"/>
            </w:tcBorders>
            <w:vAlign w:val="center"/>
          </w:tcPr>
          <w:p>
            <w:pPr>
              <w:widowControl w:val="0"/>
              <w:wordWrap/>
              <w:adjustRightInd w:val="0"/>
              <w:snapToGrid/>
              <w:spacing w:line="24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保证教材供货时间的组织方案：根据</w:t>
            </w:r>
            <w:r>
              <w:rPr>
                <w:rFonts w:hint="eastAsia" w:ascii="宋体" w:hAnsi="宋体" w:eastAsia="宋体" w:cs="宋体"/>
                <w:sz w:val="24"/>
                <w:szCs w:val="24"/>
                <w:lang w:val="en-US" w:eastAsia="zh-CN"/>
              </w:rPr>
              <w:t>投标人提供的</w:t>
            </w:r>
            <w:r>
              <w:rPr>
                <w:rFonts w:hint="eastAsia" w:ascii="宋体" w:hAnsi="宋体" w:eastAsia="宋体" w:cs="宋体"/>
                <w:sz w:val="24"/>
                <w:szCs w:val="24"/>
              </w:rPr>
              <w:t>保证教材供货质量的技术力量及技术措施的总体情况符合招标要求情况</w:t>
            </w:r>
            <w:r>
              <w:rPr>
                <w:rFonts w:hint="eastAsia" w:ascii="宋体" w:hAnsi="宋体" w:eastAsia="宋体" w:cs="宋体"/>
                <w:sz w:val="24"/>
                <w:szCs w:val="24"/>
                <w:lang w:eastAsia="zh-CN"/>
              </w:rPr>
              <w:t>；</w:t>
            </w:r>
            <w:r>
              <w:rPr>
                <w:rFonts w:hint="eastAsia" w:ascii="宋体" w:hAnsi="宋体" w:eastAsia="宋体" w:cs="宋体"/>
                <w:sz w:val="24"/>
                <w:szCs w:val="24"/>
              </w:rPr>
              <w:t>完全符合得</w:t>
            </w:r>
            <w:r>
              <w:rPr>
                <w:rFonts w:hint="eastAsia" w:ascii="宋体" w:hAnsi="宋体" w:eastAsia="宋体" w:cs="宋体"/>
                <w:sz w:val="24"/>
                <w:szCs w:val="24"/>
                <w:lang w:val="en-US" w:eastAsia="zh-CN"/>
              </w:rPr>
              <w:t>9</w:t>
            </w:r>
            <w:r>
              <w:rPr>
                <w:rFonts w:hint="eastAsia" w:ascii="宋体" w:hAnsi="宋体" w:eastAsia="宋体" w:cs="宋体"/>
                <w:sz w:val="24"/>
                <w:szCs w:val="24"/>
              </w:rPr>
              <w:t>分</w:t>
            </w:r>
            <w:r>
              <w:rPr>
                <w:rFonts w:hint="eastAsia" w:ascii="宋体" w:hAnsi="宋体" w:eastAsia="宋体" w:cs="宋体"/>
                <w:sz w:val="24"/>
                <w:szCs w:val="24"/>
                <w:lang w:eastAsia="zh-CN"/>
              </w:rPr>
              <w:t>，</w:t>
            </w:r>
            <w:r>
              <w:rPr>
                <w:rFonts w:hint="eastAsia" w:ascii="宋体" w:hAnsi="宋体" w:eastAsia="宋体" w:cs="宋体"/>
                <w:sz w:val="24"/>
                <w:szCs w:val="24"/>
              </w:rPr>
              <w:t>部分符合得</w:t>
            </w:r>
            <w:r>
              <w:rPr>
                <w:rFonts w:hint="eastAsia" w:ascii="宋体" w:hAnsi="宋体" w:eastAsia="宋体" w:cs="宋体"/>
                <w:sz w:val="24"/>
                <w:szCs w:val="24"/>
                <w:lang w:val="en-US" w:eastAsia="zh-CN"/>
              </w:rPr>
              <w:t>6</w:t>
            </w:r>
            <w:r>
              <w:rPr>
                <w:rFonts w:hint="eastAsia" w:ascii="宋体" w:hAnsi="宋体" w:eastAsia="宋体" w:cs="宋体"/>
                <w:sz w:val="24"/>
                <w:szCs w:val="24"/>
              </w:rPr>
              <w:t>分</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基本符合得3分，</w:t>
            </w:r>
            <w:r>
              <w:rPr>
                <w:rFonts w:hint="eastAsia" w:ascii="宋体" w:hAnsi="宋体" w:eastAsia="宋体" w:cs="宋体"/>
                <w:sz w:val="24"/>
                <w:szCs w:val="24"/>
              </w:rPr>
              <w:t>不符合</w:t>
            </w:r>
            <w:r>
              <w:rPr>
                <w:rFonts w:hint="eastAsia" w:ascii="宋体" w:hAnsi="宋体" w:eastAsia="宋体" w:cs="宋体"/>
                <w:sz w:val="24"/>
                <w:szCs w:val="24"/>
                <w:lang w:val="en-US" w:eastAsia="zh-CN"/>
              </w:rPr>
              <w:t>不得分</w:t>
            </w:r>
            <w:r>
              <w:rPr>
                <w:rFonts w:hint="eastAsia" w:ascii="宋体" w:hAnsi="宋体" w:eastAsia="宋体" w:cs="宋体"/>
                <w:sz w:val="24"/>
                <w:szCs w:val="24"/>
              </w:rPr>
              <w:t>；</w:t>
            </w:r>
          </w:p>
        </w:tc>
        <w:tc>
          <w:tcPr>
            <w:tcW w:w="815" w:type="dxa"/>
            <w:tcBorders>
              <w:tl2br w:val="nil"/>
              <w:tr2bl w:val="nil"/>
            </w:tcBorders>
            <w:vAlign w:val="center"/>
          </w:tcPr>
          <w:p>
            <w:pPr>
              <w:spacing w:line="360" w:lineRule="auto"/>
              <w:jc w:val="center"/>
              <w:outlineLvl w:val="0"/>
              <w:rPr>
                <w:rFonts w:hint="eastAsia" w:ascii="宋体" w:hAnsi="宋体" w:cs="宋体"/>
                <w:color w:val="auto"/>
                <w:sz w:val="24"/>
                <w:lang w:val="en-US" w:eastAsia="zh-CN"/>
              </w:rPr>
            </w:pPr>
            <w:r>
              <w:rPr>
                <w:rFonts w:hint="eastAsia" w:ascii="宋体" w:hAnsi="宋体" w:eastAsia="宋体" w:cs="宋体"/>
                <w:color w:val="auto"/>
                <w:sz w:val="24"/>
                <w:highlight w:val="none"/>
                <w:lang w:val="en-US" w:eastAsia="zh-CN"/>
              </w:rPr>
              <w:t>9</w:t>
            </w:r>
          </w:p>
        </w:tc>
        <w:tc>
          <w:tcPr>
            <w:tcW w:w="1125" w:type="dxa"/>
            <w:tcBorders>
              <w:tl2br w:val="nil"/>
              <w:tr2bl w:val="nil"/>
            </w:tcBorders>
            <w:vAlign w:val="center"/>
          </w:tcPr>
          <w:p>
            <w:pPr>
              <w:widowControl w:val="0"/>
              <w:wordWrap/>
              <w:adjustRightInd w:val="0"/>
              <w:snapToGrid w:val="0"/>
              <w:spacing w:line="240" w:lineRule="auto"/>
              <w:jc w:val="center"/>
              <w:textAlignment w:val="auto"/>
              <w:rPr>
                <w:rFonts w:hint="eastAsia" w:ascii="宋体" w:hAnsi="宋体" w:eastAsia="宋体" w:cs="宋体"/>
                <w:bCs/>
                <w:color w:val="auto"/>
                <w:sz w:val="24"/>
              </w:rPr>
            </w:pPr>
            <w:r>
              <w:rPr>
                <w:rFonts w:hint="eastAsia" w:ascii="宋体" w:hAnsi="宋体" w:eastAsia="宋体" w:cs="宋体"/>
                <w:bCs/>
                <w:color w:val="auto"/>
                <w:sz w:val="24"/>
              </w:rPr>
              <w:t>主观分</w:t>
            </w:r>
          </w:p>
        </w:tc>
        <w:tc>
          <w:tcPr>
            <w:tcW w:w="1167" w:type="dxa"/>
            <w:tcBorders>
              <w:tl2br w:val="nil"/>
              <w:tr2bl w:val="nil"/>
            </w:tcBorders>
            <w:vAlign w:val="top"/>
          </w:tcPr>
          <w:p>
            <w:pPr>
              <w:widowControl w:val="0"/>
              <w:wordWrap/>
              <w:adjustRightInd w:val="0"/>
              <w:snapToGrid w:val="0"/>
              <w:spacing w:line="240" w:lineRule="auto"/>
              <w:jc w:val="center"/>
              <w:textAlignment w:val="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38" w:type="dxa"/>
            <w:tcBorders>
              <w:tl2br w:val="nil"/>
              <w:tr2bl w:val="nil"/>
            </w:tcBorders>
            <w:vAlign w:val="center"/>
          </w:tcPr>
          <w:p>
            <w:pPr>
              <w:widowControl w:val="0"/>
              <w:wordWrap/>
              <w:adjustRightInd w:val="0"/>
              <w:snapToGrid w:val="0"/>
              <w:spacing w:line="240" w:lineRule="auto"/>
              <w:jc w:val="center"/>
              <w:textAlignment w:val="auto"/>
              <w:rPr>
                <w:rFonts w:hint="eastAsia" w:ascii="宋体" w:hAnsi="宋体" w:eastAsia="宋体" w:cs="宋体"/>
                <w:color w:val="auto"/>
                <w:sz w:val="24"/>
                <w:lang w:val="en-US" w:eastAsia="zh-CN"/>
              </w:rPr>
            </w:pPr>
            <w:r>
              <w:rPr>
                <w:rFonts w:hint="eastAsia" w:ascii="宋体" w:hAnsi="宋体" w:cs="宋体"/>
                <w:color w:val="auto"/>
                <w:sz w:val="24"/>
                <w:lang w:val="en-US" w:eastAsia="zh-CN"/>
              </w:rPr>
              <w:t>3</w:t>
            </w:r>
          </w:p>
        </w:tc>
        <w:tc>
          <w:tcPr>
            <w:tcW w:w="5882" w:type="dxa"/>
            <w:tcBorders>
              <w:tl2br w:val="nil"/>
              <w:tr2bl w:val="nil"/>
            </w:tcBorders>
            <w:vAlign w:val="center"/>
          </w:tcPr>
          <w:p>
            <w:pPr>
              <w:widowControl w:val="0"/>
              <w:wordWrap/>
              <w:adjustRightInd w:val="0"/>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人力资源安排的总体情况：人员数量配置</w:t>
            </w:r>
            <w:r>
              <w:rPr>
                <w:rFonts w:hint="eastAsia" w:ascii="宋体" w:hAnsi="宋体" w:eastAsia="宋体" w:cs="宋体"/>
                <w:sz w:val="24"/>
                <w:szCs w:val="24"/>
                <w:lang w:val="en-US" w:eastAsia="zh-CN"/>
              </w:rPr>
              <w:t>在</w:t>
            </w:r>
            <w:r>
              <w:rPr>
                <w:rFonts w:hint="eastAsia" w:ascii="宋体" w:hAnsi="宋体" w:eastAsia="宋体" w:cs="宋体"/>
                <w:sz w:val="24"/>
                <w:szCs w:val="24"/>
              </w:rPr>
              <w:t>10人</w:t>
            </w:r>
            <w:r>
              <w:rPr>
                <w:rFonts w:hint="eastAsia" w:ascii="宋体" w:hAnsi="宋体" w:eastAsia="宋体" w:cs="宋体"/>
                <w:sz w:val="24"/>
                <w:szCs w:val="24"/>
                <w:lang w:val="en-US" w:eastAsia="zh-CN"/>
              </w:rPr>
              <w:t>及以上的</w:t>
            </w:r>
            <w:r>
              <w:rPr>
                <w:rFonts w:hint="eastAsia" w:ascii="宋体" w:hAnsi="宋体" w:eastAsia="宋体" w:cs="宋体"/>
                <w:sz w:val="24"/>
                <w:szCs w:val="24"/>
              </w:rPr>
              <w:t>得</w:t>
            </w:r>
            <w:r>
              <w:rPr>
                <w:rFonts w:hint="eastAsia" w:ascii="宋体" w:hAnsi="宋体" w:eastAsia="宋体" w:cs="宋体"/>
                <w:sz w:val="24"/>
                <w:szCs w:val="24"/>
                <w:lang w:val="en-US" w:eastAsia="zh-CN"/>
              </w:rPr>
              <w:t>6</w:t>
            </w:r>
            <w:r>
              <w:rPr>
                <w:rFonts w:hint="eastAsia" w:ascii="宋体" w:hAnsi="宋体" w:eastAsia="宋体" w:cs="宋体"/>
                <w:sz w:val="24"/>
                <w:szCs w:val="24"/>
              </w:rPr>
              <w:t>分，人员数量配置</w:t>
            </w:r>
            <w:r>
              <w:rPr>
                <w:rFonts w:hint="eastAsia" w:ascii="宋体" w:hAnsi="宋体" w:eastAsia="宋体" w:cs="宋体"/>
                <w:sz w:val="24"/>
                <w:szCs w:val="24"/>
                <w:lang w:val="en-US" w:eastAsia="zh-CN"/>
              </w:rPr>
              <w:t>在5（含）-9</w:t>
            </w:r>
            <w:r>
              <w:rPr>
                <w:rFonts w:hint="eastAsia" w:ascii="宋体" w:hAnsi="宋体" w:eastAsia="宋体" w:cs="宋体"/>
                <w:sz w:val="24"/>
                <w:szCs w:val="24"/>
              </w:rPr>
              <w:t>人</w:t>
            </w:r>
            <w:r>
              <w:rPr>
                <w:rFonts w:hint="eastAsia" w:ascii="宋体" w:hAnsi="宋体" w:eastAsia="宋体" w:cs="宋体"/>
                <w:sz w:val="24"/>
                <w:szCs w:val="24"/>
                <w:lang w:val="en-US" w:eastAsia="zh-CN"/>
              </w:rPr>
              <w:t>的</w:t>
            </w:r>
            <w:r>
              <w:rPr>
                <w:rFonts w:hint="eastAsia" w:ascii="宋体" w:hAnsi="宋体" w:eastAsia="宋体" w:cs="宋体"/>
                <w:sz w:val="24"/>
                <w:szCs w:val="24"/>
              </w:rPr>
              <w:t>得</w:t>
            </w:r>
            <w:r>
              <w:rPr>
                <w:rFonts w:hint="eastAsia" w:ascii="宋体" w:hAnsi="宋体" w:eastAsia="宋体" w:cs="宋体"/>
                <w:sz w:val="24"/>
                <w:szCs w:val="24"/>
                <w:lang w:val="en-US" w:eastAsia="zh-CN"/>
              </w:rPr>
              <w:t>3</w:t>
            </w:r>
            <w:r>
              <w:rPr>
                <w:rFonts w:hint="eastAsia" w:ascii="宋体" w:hAnsi="宋体" w:eastAsia="宋体" w:cs="宋体"/>
                <w:sz w:val="24"/>
                <w:szCs w:val="24"/>
              </w:rPr>
              <w:t>分，人员数量配置</w:t>
            </w:r>
            <w:r>
              <w:rPr>
                <w:rFonts w:hint="eastAsia" w:ascii="宋体" w:hAnsi="宋体" w:eastAsia="宋体" w:cs="宋体"/>
                <w:sz w:val="24"/>
                <w:szCs w:val="24"/>
                <w:lang w:val="en-US" w:eastAsia="zh-CN"/>
              </w:rPr>
              <w:t>在4</w:t>
            </w:r>
            <w:r>
              <w:rPr>
                <w:rFonts w:hint="eastAsia" w:ascii="宋体" w:hAnsi="宋体" w:eastAsia="宋体" w:cs="宋体"/>
                <w:sz w:val="24"/>
                <w:szCs w:val="24"/>
              </w:rPr>
              <w:t>人</w:t>
            </w:r>
            <w:r>
              <w:rPr>
                <w:rFonts w:hint="eastAsia" w:ascii="宋体" w:hAnsi="宋体" w:eastAsia="宋体" w:cs="宋体"/>
                <w:sz w:val="24"/>
                <w:szCs w:val="24"/>
                <w:lang w:val="en-US" w:eastAsia="zh-CN"/>
              </w:rPr>
              <w:t>及以下的</w:t>
            </w:r>
            <w:r>
              <w:rPr>
                <w:rFonts w:hint="eastAsia" w:ascii="宋体" w:hAnsi="宋体" w:eastAsia="宋体" w:cs="宋体"/>
                <w:sz w:val="24"/>
                <w:szCs w:val="24"/>
              </w:rPr>
              <w:t>不得分</w:t>
            </w:r>
            <w:r>
              <w:rPr>
                <w:rFonts w:hint="eastAsia" w:ascii="宋体" w:hAnsi="宋体" w:eastAsia="宋体" w:cs="宋体"/>
                <w:sz w:val="24"/>
                <w:szCs w:val="24"/>
                <w:lang w:eastAsia="zh-CN"/>
              </w:rPr>
              <w:t>；</w:t>
            </w:r>
            <w:r>
              <w:rPr>
                <w:rFonts w:hint="eastAsia" w:ascii="宋体" w:hAnsi="宋体" w:eastAsia="宋体" w:cs="宋体"/>
                <w:b/>
                <w:bCs/>
                <w:sz w:val="24"/>
                <w:szCs w:val="24"/>
                <w:lang w:val="en-US" w:eastAsia="zh-CN"/>
              </w:rPr>
              <w:t>投标文件中提供以上人员在本单位的社保缴纳证明复印件；</w:t>
            </w:r>
          </w:p>
        </w:tc>
        <w:tc>
          <w:tcPr>
            <w:tcW w:w="815" w:type="dxa"/>
            <w:tcBorders>
              <w:tl2br w:val="nil"/>
              <w:tr2bl w:val="nil"/>
            </w:tcBorders>
            <w:vAlign w:val="center"/>
          </w:tcPr>
          <w:p>
            <w:pPr>
              <w:spacing w:line="360" w:lineRule="auto"/>
              <w:jc w:val="center"/>
              <w:outlineLvl w:val="0"/>
              <w:rPr>
                <w:rFonts w:hint="eastAsia" w:ascii="宋体" w:hAnsi="宋体" w:cs="宋体"/>
                <w:color w:val="auto"/>
                <w:sz w:val="24"/>
                <w:lang w:val="en-US" w:eastAsia="zh-CN"/>
              </w:rPr>
            </w:pPr>
            <w:r>
              <w:rPr>
                <w:rFonts w:hint="eastAsia" w:ascii="宋体" w:hAnsi="宋体" w:eastAsia="宋体" w:cs="宋体"/>
                <w:color w:val="auto"/>
                <w:sz w:val="24"/>
                <w:highlight w:val="none"/>
                <w:lang w:val="en-US" w:eastAsia="zh-CN"/>
              </w:rPr>
              <w:t>6</w:t>
            </w:r>
          </w:p>
        </w:tc>
        <w:tc>
          <w:tcPr>
            <w:tcW w:w="1125" w:type="dxa"/>
            <w:tcBorders>
              <w:tl2br w:val="nil"/>
              <w:tr2bl w:val="nil"/>
            </w:tcBorders>
            <w:vAlign w:val="center"/>
          </w:tcPr>
          <w:p>
            <w:pPr>
              <w:widowControl w:val="0"/>
              <w:wordWrap/>
              <w:adjustRightInd w:val="0"/>
              <w:snapToGrid w:val="0"/>
              <w:spacing w:line="240" w:lineRule="auto"/>
              <w:jc w:val="center"/>
              <w:textAlignment w:val="auto"/>
              <w:rPr>
                <w:rFonts w:hint="eastAsia" w:ascii="宋体" w:hAnsi="宋体" w:eastAsia="宋体" w:cs="宋体"/>
                <w:bCs/>
                <w:color w:val="auto"/>
                <w:sz w:val="24"/>
              </w:rPr>
            </w:pPr>
            <w:r>
              <w:rPr>
                <w:rFonts w:hint="eastAsia" w:ascii="宋体" w:hAnsi="宋体" w:cs="宋体"/>
                <w:bCs/>
                <w:color w:val="auto"/>
                <w:sz w:val="24"/>
                <w:lang w:eastAsia="zh-CN"/>
              </w:rPr>
              <w:t>客观</w:t>
            </w:r>
            <w:r>
              <w:rPr>
                <w:rFonts w:hint="eastAsia" w:ascii="宋体" w:hAnsi="宋体" w:eastAsia="宋体" w:cs="宋体"/>
                <w:bCs/>
                <w:color w:val="auto"/>
                <w:sz w:val="24"/>
              </w:rPr>
              <w:t>分</w:t>
            </w:r>
          </w:p>
        </w:tc>
        <w:tc>
          <w:tcPr>
            <w:tcW w:w="1167" w:type="dxa"/>
            <w:tcBorders>
              <w:tl2br w:val="nil"/>
              <w:tr2bl w:val="nil"/>
            </w:tcBorders>
            <w:vAlign w:val="top"/>
          </w:tcPr>
          <w:p>
            <w:pPr>
              <w:widowControl w:val="0"/>
              <w:wordWrap/>
              <w:adjustRightInd w:val="0"/>
              <w:snapToGrid w:val="0"/>
              <w:spacing w:line="240" w:lineRule="auto"/>
              <w:jc w:val="center"/>
              <w:textAlignment w:val="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38" w:type="dxa"/>
            <w:tcBorders>
              <w:tl2br w:val="nil"/>
              <w:tr2bl w:val="nil"/>
            </w:tcBorders>
            <w:vAlign w:val="center"/>
          </w:tcPr>
          <w:p>
            <w:pPr>
              <w:widowControl w:val="0"/>
              <w:wordWrap/>
              <w:adjustRightInd w:val="0"/>
              <w:snapToGrid w:val="0"/>
              <w:spacing w:line="240" w:lineRule="auto"/>
              <w:jc w:val="center"/>
              <w:textAlignment w:val="auto"/>
              <w:rPr>
                <w:rFonts w:hint="eastAsia" w:ascii="宋体" w:hAnsi="宋体" w:eastAsia="宋体" w:cs="宋体"/>
                <w:color w:val="auto"/>
                <w:sz w:val="24"/>
                <w:lang w:val="en-US" w:eastAsia="zh-CN"/>
              </w:rPr>
            </w:pPr>
            <w:r>
              <w:rPr>
                <w:rFonts w:hint="eastAsia" w:ascii="宋体" w:hAnsi="宋体" w:cs="宋体"/>
                <w:color w:val="auto"/>
                <w:sz w:val="24"/>
                <w:lang w:val="en-US" w:eastAsia="zh-CN"/>
              </w:rPr>
              <w:t>4</w:t>
            </w:r>
          </w:p>
        </w:tc>
        <w:tc>
          <w:tcPr>
            <w:tcW w:w="5882" w:type="dxa"/>
            <w:tcBorders>
              <w:tl2br w:val="nil"/>
              <w:tr2bl w:val="nil"/>
            </w:tcBorders>
            <w:vAlign w:val="center"/>
          </w:tcPr>
          <w:p>
            <w:pPr>
              <w:widowControl w:val="0"/>
              <w:wordWrap/>
              <w:adjustRightInd w:val="0"/>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lang w:eastAsia="zh-CN"/>
              </w:rPr>
              <w:t>进度方案：</w:t>
            </w:r>
            <w:r>
              <w:rPr>
                <w:rFonts w:hint="eastAsia" w:ascii="宋体" w:hAnsi="宋体" w:eastAsia="宋体" w:cs="宋体"/>
                <w:sz w:val="24"/>
                <w:szCs w:val="24"/>
              </w:rPr>
              <w:t>根据</w:t>
            </w:r>
            <w:r>
              <w:rPr>
                <w:rFonts w:hint="eastAsia" w:ascii="宋体" w:hAnsi="宋体" w:eastAsia="宋体" w:cs="宋体"/>
                <w:sz w:val="24"/>
                <w:szCs w:val="24"/>
                <w:lang w:eastAsia="zh-CN"/>
              </w:rPr>
              <w:t>投标人</w:t>
            </w:r>
            <w:r>
              <w:rPr>
                <w:rFonts w:hint="eastAsia" w:ascii="宋体" w:hAnsi="宋体" w:eastAsia="宋体" w:cs="宋体"/>
                <w:sz w:val="24"/>
                <w:szCs w:val="24"/>
              </w:rPr>
              <w:t>提供的项目进度安排及各阶段详细工作计划</w:t>
            </w:r>
            <w:r>
              <w:rPr>
                <w:rFonts w:hint="eastAsia" w:ascii="宋体" w:hAnsi="宋体" w:eastAsia="宋体" w:cs="宋体"/>
                <w:sz w:val="24"/>
                <w:szCs w:val="24"/>
                <w:lang w:eastAsia="zh-CN"/>
              </w:rPr>
              <w:t>；</w:t>
            </w:r>
            <w:r>
              <w:rPr>
                <w:rFonts w:hint="eastAsia" w:ascii="宋体" w:hAnsi="宋体" w:eastAsia="宋体" w:cs="宋体"/>
                <w:sz w:val="24"/>
                <w:szCs w:val="24"/>
              </w:rPr>
              <w:t>完全符合得</w:t>
            </w:r>
            <w:r>
              <w:rPr>
                <w:rFonts w:hint="eastAsia" w:ascii="宋体" w:hAnsi="宋体" w:eastAsia="宋体" w:cs="宋体"/>
                <w:sz w:val="24"/>
                <w:szCs w:val="24"/>
                <w:lang w:val="en-US" w:eastAsia="zh-CN"/>
              </w:rPr>
              <w:t>8</w:t>
            </w:r>
            <w:r>
              <w:rPr>
                <w:rFonts w:hint="eastAsia" w:ascii="宋体" w:hAnsi="宋体" w:eastAsia="宋体" w:cs="宋体"/>
                <w:sz w:val="24"/>
                <w:szCs w:val="24"/>
              </w:rPr>
              <w:t>分</w:t>
            </w:r>
            <w:r>
              <w:rPr>
                <w:rFonts w:hint="eastAsia" w:ascii="宋体" w:hAnsi="宋体" w:eastAsia="宋体" w:cs="宋体"/>
                <w:sz w:val="24"/>
                <w:szCs w:val="24"/>
                <w:lang w:eastAsia="zh-CN"/>
              </w:rPr>
              <w:t>，</w:t>
            </w:r>
            <w:r>
              <w:rPr>
                <w:rFonts w:hint="eastAsia" w:ascii="宋体" w:hAnsi="宋体" w:eastAsia="宋体" w:cs="宋体"/>
                <w:sz w:val="24"/>
                <w:szCs w:val="24"/>
              </w:rPr>
              <w:t>部分符合得</w:t>
            </w:r>
            <w:r>
              <w:rPr>
                <w:rFonts w:hint="eastAsia" w:ascii="宋体" w:hAnsi="宋体" w:eastAsia="宋体" w:cs="宋体"/>
                <w:sz w:val="24"/>
                <w:szCs w:val="24"/>
                <w:lang w:val="en-US" w:eastAsia="zh-CN"/>
              </w:rPr>
              <w:t>5</w:t>
            </w:r>
            <w:r>
              <w:rPr>
                <w:rFonts w:hint="eastAsia" w:ascii="宋体" w:hAnsi="宋体" w:eastAsia="宋体" w:cs="宋体"/>
                <w:sz w:val="24"/>
                <w:szCs w:val="24"/>
              </w:rPr>
              <w:t>分</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基本符合得2分，</w:t>
            </w:r>
            <w:r>
              <w:rPr>
                <w:rFonts w:hint="eastAsia" w:ascii="宋体" w:hAnsi="宋体" w:eastAsia="宋体" w:cs="宋体"/>
                <w:sz w:val="24"/>
                <w:szCs w:val="24"/>
              </w:rPr>
              <w:t>不符合</w:t>
            </w:r>
            <w:r>
              <w:rPr>
                <w:rFonts w:hint="eastAsia" w:ascii="宋体" w:hAnsi="宋体" w:eastAsia="宋体" w:cs="宋体"/>
                <w:sz w:val="24"/>
                <w:szCs w:val="24"/>
                <w:lang w:val="en-US" w:eastAsia="zh-CN"/>
              </w:rPr>
              <w:t>不得分</w:t>
            </w:r>
            <w:r>
              <w:rPr>
                <w:rFonts w:hint="eastAsia" w:ascii="宋体" w:hAnsi="宋体" w:eastAsia="宋体" w:cs="宋体"/>
                <w:sz w:val="24"/>
                <w:szCs w:val="24"/>
              </w:rPr>
              <w:t>；</w:t>
            </w:r>
          </w:p>
        </w:tc>
        <w:tc>
          <w:tcPr>
            <w:tcW w:w="815" w:type="dxa"/>
            <w:tcBorders>
              <w:tl2br w:val="nil"/>
              <w:tr2bl w:val="nil"/>
            </w:tcBorders>
            <w:vAlign w:val="center"/>
          </w:tcPr>
          <w:p>
            <w:pPr>
              <w:spacing w:line="360" w:lineRule="auto"/>
              <w:jc w:val="center"/>
              <w:outlineLvl w:val="0"/>
              <w:rPr>
                <w:rFonts w:hint="eastAsia" w:ascii="宋体" w:hAnsi="宋体" w:cs="宋体"/>
                <w:color w:val="auto"/>
                <w:sz w:val="24"/>
                <w:lang w:val="en-US" w:eastAsia="zh-CN"/>
              </w:rPr>
            </w:pPr>
            <w:r>
              <w:rPr>
                <w:rFonts w:hint="eastAsia" w:ascii="宋体" w:hAnsi="宋体" w:eastAsia="宋体" w:cs="宋体"/>
                <w:color w:val="auto"/>
                <w:sz w:val="24"/>
                <w:highlight w:val="none"/>
                <w:lang w:val="en-US" w:eastAsia="zh-CN"/>
              </w:rPr>
              <w:t>8</w:t>
            </w:r>
          </w:p>
        </w:tc>
        <w:tc>
          <w:tcPr>
            <w:tcW w:w="1125" w:type="dxa"/>
            <w:tcBorders>
              <w:tl2br w:val="nil"/>
              <w:tr2bl w:val="nil"/>
            </w:tcBorders>
            <w:vAlign w:val="center"/>
          </w:tcPr>
          <w:p>
            <w:pPr>
              <w:widowControl w:val="0"/>
              <w:wordWrap/>
              <w:adjustRightInd w:val="0"/>
              <w:snapToGrid w:val="0"/>
              <w:spacing w:line="240" w:lineRule="auto"/>
              <w:jc w:val="center"/>
              <w:textAlignment w:val="auto"/>
              <w:rPr>
                <w:rFonts w:hint="eastAsia" w:ascii="宋体" w:hAnsi="宋体" w:eastAsia="宋体" w:cs="宋体"/>
                <w:bCs/>
                <w:color w:val="auto"/>
                <w:sz w:val="24"/>
              </w:rPr>
            </w:pPr>
            <w:r>
              <w:rPr>
                <w:rFonts w:hint="eastAsia" w:ascii="宋体" w:hAnsi="宋体" w:eastAsia="宋体" w:cs="宋体"/>
                <w:bCs/>
                <w:color w:val="auto"/>
                <w:sz w:val="24"/>
              </w:rPr>
              <w:t>主观分</w:t>
            </w:r>
          </w:p>
        </w:tc>
        <w:tc>
          <w:tcPr>
            <w:tcW w:w="1167" w:type="dxa"/>
            <w:tcBorders>
              <w:tl2br w:val="nil"/>
              <w:tr2bl w:val="nil"/>
            </w:tcBorders>
            <w:vAlign w:val="top"/>
          </w:tcPr>
          <w:p>
            <w:pPr>
              <w:widowControl w:val="0"/>
              <w:wordWrap/>
              <w:adjustRightInd w:val="0"/>
              <w:snapToGrid w:val="0"/>
              <w:spacing w:line="240" w:lineRule="auto"/>
              <w:jc w:val="center"/>
              <w:textAlignment w:val="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38" w:type="dxa"/>
            <w:tcBorders>
              <w:tl2br w:val="nil"/>
              <w:tr2bl w:val="nil"/>
            </w:tcBorders>
            <w:vAlign w:val="center"/>
          </w:tcPr>
          <w:p>
            <w:pPr>
              <w:widowControl w:val="0"/>
              <w:wordWrap/>
              <w:adjustRightInd w:val="0"/>
              <w:snapToGrid w:val="0"/>
              <w:spacing w:line="240" w:lineRule="auto"/>
              <w:jc w:val="center"/>
              <w:textAlignment w:val="auto"/>
              <w:rPr>
                <w:rFonts w:hint="eastAsia" w:ascii="宋体" w:hAnsi="宋体" w:eastAsia="宋体" w:cs="宋体"/>
                <w:color w:val="auto"/>
                <w:sz w:val="24"/>
                <w:lang w:val="en-US" w:eastAsia="zh-CN"/>
              </w:rPr>
            </w:pPr>
            <w:r>
              <w:rPr>
                <w:rFonts w:hint="eastAsia" w:ascii="宋体" w:hAnsi="宋体" w:cs="宋体"/>
                <w:color w:val="auto"/>
                <w:sz w:val="24"/>
                <w:lang w:val="en-US" w:eastAsia="zh-CN"/>
              </w:rPr>
              <w:t>5</w:t>
            </w:r>
          </w:p>
        </w:tc>
        <w:tc>
          <w:tcPr>
            <w:tcW w:w="5882" w:type="dxa"/>
            <w:tcBorders>
              <w:tl2br w:val="nil"/>
              <w:tr2bl w:val="nil"/>
            </w:tcBorders>
            <w:vAlign w:val="center"/>
          </w:tcPr>
          <w:p>
            <w:pPr>
              <w:widowControl w:val="0"/>
              <w:wordWrap/>
              <w:adjustRightInd w:val="0"/>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组织教材征订：</w:t>
            </w:r>
            <w:r>
              <w:rPr>
                <w:rFonts w:hint="eastAsia" w:ascii="宋体" w:hAnsi="宋体" w:eastAsia="宋体" w:cs="宋体"/>
                <w:sz w:val="24"/>
                <w:szCs w:val="24"/>
                <w:lang w:val="en-US" w:eastAsia="zh-CN"/>
              </w:rPr>
              <w:t>投标人</w:t>
            </w:r>
            <w:r>
              <w:rPr>
                <w:rFonts w:hint="eastAsia" w:ascii="宋体" w:hAnsi="宋体" w:eastAsia="宋体" w:cs="宋体"/>
                <w:sz w:val="24"/>
                <w:szCs w:val="24"/>
              </w:rPr>
              <w:t>承诺按采购人征订教材的要求，从征订教材开始安排专人与采购人进行联系，及时回告征订信息、到货时间、无条件退换教材（人为损坏除外）的得5分</w:t>
            </w:r>
            <w:r>
              <w:rPr>
                <w:rFonts w:hint="eastAsia" w:ascii="宋体" w:hAnsi="宋体" w:eastAsia="宋体" w:cs="宋体"/>
                <w:sz w:val="24"/>
                <w:szCs w:val="24"/>
                <w:lang w:eastAsia="zh-CN"/>
              </w:rPr>
              <w:t>；</w:t>
            </w:r>
            <w:r>
              <w:rPr>
                <w:rFonts w:hint="eastAsia" w:ascii="宋体" w:hAnsi="宋体" w:eastAsia="宋体" w:cs="宋体"/>
                <w:b/>
                <w:bCs/>
                <w:sz w:val="24"/>
                <w:szCs w:val="24"/>
                <w:lang w:val="en-US" w:eastAsia="zh-CN"/>
              </w:rPr>
              <w:t>投标文件中提供承诺书，格式自拟；</w:t>
            </w:r>
          </w:p>
        </w:tc>
        <w:tc>
          <w:tcPr>
            <w:tcW w:w="815" w:type="dxa"/>
            <w:tcBorders>
              <w:tl2br w:val="nil"/>
              <w:tr2bl w:val="nil"/>
            </w:tcBorders>
            <w:vAlign w:val="center"/>
          </w:tcPr>
          <w:p>
            <w:pPr>
              <w:spacing w:line="360" w:lineRule="auto"/>
              <w:jc w:val="center"/>
              <w:outlineLvl w:val="0"/>
              <w:rPr>
                <w:rFonts w:hint="eastAsia" w:ascii="宋体" w:hAnsi="宋体" w:cs="宋体"/>
                <w:color w:val="auto"/>
                <w:sz w:val="24"/>
                <w:lang w:val="en-US" w:eastAsia="zh-CN"/>
              </w:rPr>
            </w:pPr>
            <w:r>
              <w:rPr>
                <w:rFonts w:hint="eastAsia" w:ascii="宋体" w:hAnsi="宋体" w:cs="宋体"/>
                <w:color w:val="auto"/>
                <w:sz w:val="24"/>
                <w:highlight w:val="none"/>
              </w:rPr>
              <w:t>5</w:t>
            </w:r>
          </w:p>
        </w:tc>
        <w:tc>
          <w:tcPr>
            <w:tcW w:w="1125" w:type="dxa"/>
            <w:tcBorders>
              <w:tl2br w:val="nil"/>
              <w:tr2bl w:val="nil"/>
            </w:tcBorders>
            <w:vAlign w:val="center"/>
          </w:tcPr>
          <w:p>
            <w:pPr>
              <w:widowControl w:val="0"/>
              <w:wordWrap/>
              <w:adjustRightInd w:val="0"/>
              <w:snapToGrid w:val="0"/>
              <w:spacing w:line="240" w:lineRule="auto"/>
              <w:jc w:val="center"/>
              <w:textAlignment w:val="auto"/>
              <w:rPr>
                <w:rFonts w:hint="eastAsia" w:ascii="宋体" w:hAnsi="宋体" w:eastAsia="宋体" w:cs="宋体"/>
                <w:bCs/>
                <w:color w:val="auto"/>
                <w:sz w:val="24"/>
              </w:rPr>
            </w:pPr>
            <w:r>
              <w:rPr>
                <w:rFonts w:hint="eastAsia" w:ascii="宋体" w:hAnsi="宋体" w:cs="宋体"/>
                <w:bCs/>
                <w:color w:val="auto"/>
                <w:sz w:val="24"/>
                <w:lang w:eastAsia="zh-CN"/>
              </w:rPr>
              <w:t>客观</w:t>
            </w:r>
            <w:r>
              <w:rPr>
                <w:rFonts w:hint="eastAsia" w:ascii="宋体" w:hAnsi="宋体" w:eastAsia="宋体" w:cs="宋体"/>
                <w:bCs/>
                <w:color w:val="auto"/>
                <w:sz w:val="24"/>
              </w:rPr>
              <w:t>分</w:t>
            </w:r>
          </w:p>
        </w:tc>
        <w:tc>
          <w:tcPr>
            <w:tcW w:w="1167" w:type="dxa"/>
            <w:tcBorders>
              <w:tl2br w:val="nil"/>
              <w:tr2bl w:val="nil"/>
            </w:tcBorders>
            <w:vAlign w:val="top"/>
          </w:tcPr>
          <w:p>
            <w:pPr>
              <w:widowControl w:val="0"/>
              <w:wordWrap/>
              <w:adjustRightInd w:val="0"/>
              <w:snapToGrid w:val="0"/>
              <w:spacing w:line="240" w:lineRule="auto"/>
              <w:jc w:val="center"/>
              <w:textAlignment w:val="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38" w:type="dxa"/>
            <w:tcBorders>
              <w:tl2br w:val="nil"/>
              <w:tr2bl w:val="nil"/>
            </w:tcBorders>
            <w:vAlign w:val="center"/>
          </w:tcPr>
          <w:p>
            <w:pPr>
              <w:widowControl w:val="0"/>
              <w:wordWrap/>
              <w:adjustRightInd w:val="0"/>
              <w:snapToGrid w:val="0"/>
              <w:spacing w:line="240" w:lineRule="auto"/>
              <w:jc w:val="center"/>
              <w:textAlignment w:val="auto"/>
              <w:rPr>
                <w:rFonts w:hint="eastAsia" w:ascii="宋体" w:hAnsi="宋体" w:eastAsia="宋体" w:cs="宋体"/>
                <w:color w:val="auto"/>
                <w:sz w:val="24"/>
                <w:lang w:val="en-US" w:eastAsia="zh-CN"/>
              </w:rPr>
            </w:pPr>
            <w:r>
              <w:rPr>
                <w:rFonts w:hint="eastAsia" w:ascii="宋体" w:hAnsi="宋体" w:cs="宋体"/>
                <w:color w:val="auto"/>
                <w:sz w:val="24"/>
                <w:lang w:val="en-US" w:eastAsia="zh-CN"/>
              </w:rPr>
              <w:t>6</w:t>
            </w:r>
          </w:p>
        </w:tc>
        <w:tc>
          <w:tcPr>
            <w:tcW w:w="5882" w:type="dxa"/>
            <w:tcBorders>
              <w:tl2br w:val="nil"/>
              <w:tr2bl w:val="nil"/>
            </w:tcBorders>
            <w:vAlign w:val="center"/>
          </w:tcPr>
          <w:p>
            <w:pPr>
              <w:widowControl w:val="0"/>
              <w:wordWrap/>
              <w:adjustRightInd w:val="0"/>
              <w:snapToGrid/>
              <w:spacing w:line="24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教材</w:t>
            </w:r>
            <w:r>
              <w:rPr>
                <w:rFonts w:hint="eastAsia" w:ascii="宋体" w:hAnsi="宋体" w:eastAsia="宋体" w:cs="宋体"/>
                <w:sz w:val="24"/>
                <w:szCs w:val="24"/>
                <w:lang w:val="en-US" w:eastAsia="zh-CN"/>
              </w:rPr>
              <w:t>调剂响应能力</w:t>
            </w:r>
            <w:r>
              <w:rPr>
                <w:rFonts w:hint="eastAsia" w:ascii="宋体" w:hAnsi="宋体" w:eastAsia="宋体" w:cs="宋体"/>
                <w:sz w:val="24"/>
                <w:szCs w:val="24"/>
              </w:rPr>
              <w:t>：</w:t>
            </w:r>
            <w:r>
              <w:rPr>
                <w:rFonts w:hint="eastAsia" w:ascii="宋体" w:hAnsi="宋体" w:eastAsia="宋体" w:cs="宋体"/>
                <w:sz w:val="24"/>
                <w:szCs w:val="24"/>
                <w:lang w:val="en-US" w:eastAsia="zh-CN"/>
              </w:rPr>
              <w:t>投标人</w:t>
            </w:r>
            <w:r>
              <w:rPr>
                <w:rFonts w:hint="eastAsia" w:ascii="宋体" w:hAnsi="宋体" w:eastAsia="宋体" w:cs="宋体"/>
                <w:sz w:val="24"/>
                <w:szCs w:val="24"/>
              </w:rPr>
              <w:t>教材</w:t>
            </w:r>
            <w:r>
              <w:rPr>
                <w:rFonts w:hint="eastAsia" w:ascii="宋体" w:hAnsi="宋体" w:eastAsia="宋体" w:cs="宋体"/>
                <w:sz w:val="24"/>
                <w:szCs w:val="24"/>
                <w:lang w:val="en-US" w:eastAsia="zh-CN"/>
              </w:rPr>
              <w:t>调剂工作</w:t>
            </w:r>
            <w:r>
              <w:rPr>
                <w:rFonts w:hint="eastAsia" w:ascii="宋体" w:hAnsi="宋体" w:eastAsia="宋体" w:cs="宋体"/>
                <w:sz w:val="24"/>
                <w:szCs w:val="24"/>
              </w:rPr>
              <w:t>能承诺</w:t>
            </w:r>
            <w:r>
              <w:rPr>
                <w:rFonts w:hint="eastAsia" w:ascii="宋体" w:hAnsi="宋体" w:eastAsia="宋体" w:cs="宋体"/>
                <w:sz w:val="24"/>
                <w:szCs w:val="24"/>
                <w:lang w:eastAsia="zh-CN"/>
              </w:rPr>
              <w:t>二</w:t>
            </w:r>
            <w:r>
              <w:rPr>
                <w:rFonts w:hint="eastAsia" w:ascii="宋体" w:hAnsi="宋体" w:eastAsia="宋体" w:cs="宋体"/>
                <w:sz w:val="24"/>
                <w:szCs w:val="24"/>
              </w:rPr>
              <w:t>个工作日内</w:t>
            </w:r>
            <w:r>
              <w:rPr>
                <w:rFonts w:hint="eastAsia" w:ascii="宋体" w:hAnsi="宋体" w:eastAsia="宋体" w:cs="宋体"/>
                <w:sz w:val="24"/>
                <w:szCs w:val="24"/>
                <w:lang w:val="en-US" w:eastAsia="zh-CN"/>
              </w:rPr>
              <w:t>完成调剂工作</w:t>
            </w:r>
            <w:r>
              <w:rPr>
                <w:rFonts w:hint="eastAsia" w:ascii="宋体" w:hAnsi="宋体" w:eastAsia="宋体" w:cs="宋体"/>
                <w:sz w:val="24"/>
                <w:szCs w:val="24"/>
              </w:rPr>
              <w:t>，</w:t>
            </w:r>
            <w:r>
              <w:rPr>
                <w:rFonts w:hint="eastAsia" w:ascii="宋体" w:hAnsi="宋体" w:eastAsia="宋体" w:cs="宋体"/>
                <w:sz w:val="24"/>
                <w:szCs w:val="24"/>
                <w:lang w:eastAsia="zh-CN"/>
              </w:rPr>
              <w:t>五</w:t>
            </w:r>
            <w:r>
              <w:rPr>
                <w:rFonts w:hint="eastAsia" w:ascii="宋体" w:hAnsi="宋体" w:eastAsia="宋体" w:cs="宋体"/>
                <w:sz w:val="24"/>
                <w:szCs w:val="24"/>
              </w:rPr>
              <w:t>个工作日内送达的得3分</w:t>
            </w:r>
            <w:r>
              <w:rPr>
                <w:rFonts w:hint="eastAsia" w:ascii="宋体" w:hAnsi="宋体" w:eastAsia="宋体" w:cs="宋体"/>
                <w:sz w:val="24"/>
                <w:szCs w:val="24"/>
                <w:lang w:eastAsia="zh-CN"/>
              </w:rPr>
              <w:t>；</w:t>
            </w:r>
          </w:p>
          <w:p>
            <w:pPr>
              <w:widowControl w:val="0"/>
              <w:wordWrap/>
              <w:adjustRightInd w:val="0"/>
              <w:snapToGrid/>
              <w:spacing w:line="240" w:lineRule="auto"/>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投标文件中提供承诺书，格式自拟；</w:t>
            </w:r>
          </w:p>
        </w:tc>
        <w:tc>
          <w:tcPr>
            <w:tcW w:w="815" w:type="dxa"/>
            <w:tcBorders>
              <w:tl2br w:val="nil"/>
              <w:tr2bl w:val="nil"/>
            </w:tcBorders>
            <w:vAlign w:val="center"/>
          </w:tcPr>
          <w:p>
            <w:pPr>
              <w:spacing w:line="360" w:lineRule="auto"/>
              <w:jc w:val="center"/>
              <w:outlineLvl w:val="0"/>
              <w:rPr>
                <w:rFonts w:hint="eastAsia" w:ascii="宋体" w:hAnsi="宋体" w:cs="宋体"/>
                <w:color w:val="auto"/>
                <w:sz w:val="24"/>
                <w:lang w:val="en-US" w:eastAsia="zh-CN"/>
              </w:rPr>
            </w:pPr>
            <w:r>
              <w:rPr>
                <w:rFonts w:hint="eastAsia" w:ascii="宋体" w:hAnsi="宋体" w:cs="宋体"/>
                <w:color w:val="auto"/>
                <w:sz w:val="24"/>
                <w:highlight w:val="none"/>
              </w:rPr>
              <w:t>3</w:t>
            </w:r>
          </w:p>
        </w:tc>
        <w:tc>
          <w:tcPr>
            <w:tcW w:w="1125" w:type="dxa"/>
            <w:tcBorders>
              <w:tl2br w:val="nil"/>
              <w:tr2bl w:val="nil"/>
            </w:tcBorders>
            <w:vAlign w:val="center"/>
          </w:tcPr>
          <w:p>
            <w:pPr>
              <w:widowControl w:val="0"/>
              <w:wordWrap/>
              <w:adjustRightInd w:val="0"/>
              <w:snapToGrid w:val="0"/>
              <w:spacing w:line="240" w:lineRule="auto"/>
              <w:jc w:val="center"/>
              <w:textAlignment w:val="auto"/>
              <w:rPr>
                <w:rFonts w:hint="eastAsia" w:ascii="宋体" w:hAnsi="宋体" w:eastAsia="宋体" w:cs="宋体"/>
                <w:bCs/>
                <w:color w:val="auto"/>
                <w:sz w:val="24"/>
              </w:rPr>
            </w:pPr>
            <w:r>
              <w:rPr>
                <w:rFonts w:hint="eastAsia" w:ascii="宋体" w:hAnsi="宋体" w:cs="宋体"/>
                <w:bCs/>
                <w:color w:val="auto"/>
                <w:sz w:val="24"/>
                <w:lang w:eastAsia="zh-CN"/>
              </w:rPr>
              <w:t>客观</w:t>
            </w:r>
            <w:r>
              <w:rPr>
                <w:rFonts w:hint="eastAsia" w:ascii="宋体" w:hAnsi="宋体" w:eastAsia="宋体" w:cs="宋体"/>
                <w:bCs/>
                <w:color w:val="auto"/>
                <w:sz w:val="24"/>
              </w:rPr>
              <w:t>分</w:t>
            </w:r>
          </w:p>
        </w:tc>
        <w:tc>
          <w:tcPr>
            <w:tcW w:w="1167" w:type="dxa"/>
            <w:tcBorders>
              <w:tl2br w:val="nil"/>
              <w:tr2bl w:val="nil"/>
            </w:tcBorders>
            <w:vAlign w:val="top"/>
          </w:tcPr>
          <w:p>
            <w:pPr>
              <w:widowControl w:val="0"/>
              <w:wordWrap/>
              <w:adjustRightInd w:val="0"/>
              <w:snapToGrid w:val="0"/>
              <w:spacing w:line="240" w:lineRule="auto"/>
              <w:jc w:val="center"/>
              <w:textAlignment w:val="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38" w:type="dxa"/>
            <w:tcBorders>
              <w:tl2br w:val="nil"/>
              <w:tr2bl w:val="nil"/>
            </w:tcBorders>
            <w:vAlign w:val="center"/>
          </w:tcPr>
          <w:p>
            <w:pPr>
              <w:widowControl w:val="0"/>
              <w:wordWrap/>
              <w:adjustRightInd w:val="0"/>
              <w:snapToGrid w:val="0"/>
              <w:spacing w:line="240" w:lineRule="auto"/>
              <w:jc w:val="center"/>
              <w:textAlignment w:val="auto"/>
              <w:rPr>
                <w:rFonts w:hint="eastAsia" w:ascii="宋体" w:hAnsi="宋体" w:eastAsia="宋体" w:cs="宋体"/>
                <w:color w:val="auto"/>
                <w:sz w:val="24"/>
                <w:lang w:val="en-US" w:eastAsia="zh-CN"/>
              </w:rPr>
            </w:pPr>
            <w:r>
              <w:rPr>
                <w:rFonts w:hint="eastAsia" w:ascii="宋体" w:hAnsi="宋体" w:cs="宋体"/>
                <w:color w:val="auto"/>
                <w:sz w:val="24"/>
                <w:lang w:val="en-US" w:eastAsia="zh-CN"/>
              </w:rPr>
              <w:t>7</w:t>
            </w:r>
          </w:p>
        </w:tc>
        <w:tc>
          <w:tcPr>
            <w:tcW w:w="5882" w:type="dxa"/>
            <w:tcBorders>
              <w:tl2br w:val="nil"/>
              <w:tr2bl w:val="nil"/>
            </w:tcBorders>
            <w:vAlign w:val="center"/>
          </w:tcPr>
          <w:p>
            <w:pPr>
              <w:widowControl w:val="0"/>
              <w:wordWrap/>
              <w:adjustRightInd w:val="0"/>
              <w:snapToGrid/>
              <w:spacing w:line="24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免费提供教材征订咨询：</w:t>
            </w:r>
            <w:r>
              <w:rPr>
                <w:rFonts w:hint="eastAsia" w:ascii="宋体" w:hAnsi="宋体" w:eastAsia="宋体" w:cs="宋体"/>
                <w:sz w:val="24"/>
                <w:szCs w:val="24"/>
                <w:lang w:val="en-US" w:eastAsia="zh-CN"/>
              </w:rPr>
              <w:t>投标人</w:t>
            </w:r>
            <w:r>
              <w:rPr>
                <w:rFonts w:hint="eastAsia" w:ascii="宋体" w:hAnsi="宋体" w:eastAsia="宋体" w:cs="宋体"/>
                <w:sz w:val="24"/>
                <w:szCs w:val="24"/>
              </w:rPr>
              <w:t>承诺免费提供出版信息、发行资料、教材征订目录等的得</w:t>
            </w:r>
            <w:r>
              <w:rPr>
                <w:rFonts w:hint="eastAsia" w:ascii="宋体" w:hAnsi="宋体" w:eastAsia="宋体" w:cs="宋体"/>
                <w:sz w:val="24"/>
                <w:szCs w:val="24"/>
                <w:lang w:val="en-US" w:eastAsia="zh-CN"/>
              </w:rPr>
              <w:t>3</w:t>
            </w:r>
            <w:r>
              <w:rPr>
                <w:rFonts w:hint="eastAsia" w:ascii="宋体" w:hAnsi="宋体" w:eastAsia="宋体" w:cs="宋体"/>
                <w:sz w:val="24"/>
                <w:szCs w:val="24"/>
              </w:rPr>
              <w:t>分</w:t>
            </w:r>
            <w:r>
              <w:rPr>
                <w:rFonts w:hint="eastAsia" w:ascii="宋体" w:hAnsi="宋体" w:eastAsia="宋体" w:cs="宋体"/>
                <w:sz w:val="24"/>
                <w:szCs w:val="24"/>
                <w:lang w:eastAsia="zh-CN"/>
              </w:rPr>
              <w:t>；</w:t>
            </w:r>
          </w:p>
          <w:p>
            <w:pPr>
              <w:widowControl w:val="0"/>
              <w:wordWrap/>
              <w:adjustRightInd w:val="0"/>
              <w:snapToGrid/>
              <w:spacing w:line="240" w:lineRule="auto"/>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投标文件中提供承诺书，格式自拟；</w:t>
            </w:r>
          </w:p>
        </w:tc>
        <w:tc>
          <w:tcPr>
            <w:tcW w:w="815" w:type="dxa"/>
            <w:tcBorders>
              <w:tl2br w:val="nil"/>
              <w:tr2bl w:val="nil"/>
            </w:tcBorders>
            <w:vAlign w:val="center"/>
          </w:tcPr>
          <w:p>
            <w:pPr>
              <w:spacing w:line="360" w:lineRule="auto"/>
              <w:jc w:val="center"/>
              <w:outlineLvl w:val="0"/>
              <w:rPr>
                <w:rFonts w:hint="eastAsia" w:ascii="宋体" w:hAnsi="宋体" w:cs="宋体"/>
                <w:color w:val="auto"/>
                <w:sz w:val="24"/>
                <w:lang w:val="en-US" w:eastAsia="zh-CN"/>
              </w:rPr>
            </w:pPr>
            <w:r>
              <w:rPr>
                <w:rFonts w:hint="eastAsia" w:ascii="宋体" w:hAnsi="宋体" w:eastAsia="宋体" w:cs="宋体"/>
                <w:color w:val="auto"/>
                <w:sz w:val="24"/>
                <w:highlight w:val="none"/>
                <w:lang w:val="en-US" w:eastAsia="zh-CN"/>
              </w:rPr>
              <w:t>3</w:t>
            </w:r>
          </w:p>
        </w:tc>
        <w:tc>
          <w:tcPr>
            <w:tcW w:w="1125" w:type="dxa"/>
            <w:tcBorders>
              <w:tl2br w:val="nil"/>
              <w:tr2bl w:val="nil"/>
            </w:tcBorders>
            <w:vAlign w:val="center"/>
          </w:tcPr>
          <w:p>
            <w:pPr>
              <w:widowControl w:val="0"/>
              <w:wordWrap/>
              <w:adjustRightInd w:val="0"/>
              <w:snapToGrid w:val="0"/>
              <w:spacing w:line="240" w:lineRule="auto"/>
              <w:jc w:val="center"/>
              <w:textAlignment w:val="auto"/>
              <w:rPr>
                <w:rFonts w:hint="eastAsia" w:ascii="宋体" w:hAnsi="宋体" w:eastAsia="宋体" w:cs="宋体"/>
                <w:bCs/>
                <w:color w:val="auto"/>
                <w:sz w:val="24"/>
              </w:rPr>
            </w:pPr>
            <w:r>
              <w:rPr>
                <w:rFonts w:hint="eastAsia" w:ascii="宋体" w:hAnsi="宋体" w:cs="宋体"/>
                <w:bCs/>
                <w:color w:val="auto"/>
                <w:sz w:val="24"/>
                <w:lang w:eastAsia="zh-CN"/>
              </w:rPr>
              <w:t>客观</w:t>
            </w:r>
            <w:r>
              <w:rPr>
                <w:rFonts w:hint="eastAsia" w:ascii="宋体" w:hAnsi="宋体" w:eastAsia="宋体" w:cs="宋体"/>
                <w:bCs/>
                <w:color w:val="auto"/>
                <w:sz w:val="24"/>
              </w:rPr>
              <w:t>分</w:t>
            </w:r>
          </w:p>
        </w:tc>
        <w:tc>
          <w:tcPr>
            <w:tcW w:w="1167" w:type="dxa"/>
            <w:tcBorders>
              <w:tl2br w:val="nil"/>
              <w:tr2bl w:val="nil"/>
            </w:tcBorders>
            <w:vAlign w:val="top"/>
          </w:tcPr>
          <w:p>
            <w:pPr>
              <w:widowControl w:val="0"/>
              <w:wordWrap/>
              <w:adjustRightInd w:val="0"/>
              <w:snapToGrid w:val="0"/>
              <w:spacing w:line="240" w:lineRule="auto"/>
              <w:jc w:val="center"/>
              <w:textAlignment w:val="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38" w:type="dxa"/>
            <w:tcBorders>
              <w:tl2br w:val="nil"/>
              <w:tr2bl w:val="nil"/>
            </w:tcBorders>
            <w:vAlign w:val="center"/>
          </w:tcPr>
          <w:p>
            <w:pPr>
              <w:widowControl w:val="0"/>
              <w:wordWrap/>
              <w:adjustRightInd w:val="0"/>
              <w:snapToGrid w:val="0"/>
              <w:spacing w:line="240" w:lineRule="auto"/>
              <w:jc w:val="center"/>
              <w:textAlignment w:val="auto"/>
              <w:rPr>
                <w:rFonts w:hint="eastAsia" w:ascii="宋体" w:hAnsi="宋体" w:eastAsia="宋体" w:cs="宋体"/>
                <w:color w:val="auto"/>
                <w:sz w:val="24"/>
                <w:lang w:val="en-US" w:eastAsia="zh-CN"/>
              </w:rPr>
            </w:pPr>
            <w:r>
              <w:rPr>
                <w:rFonts w:hint="eastAsia" w:ascii="宋体" w:hAnsi="宋体" w:cs="宋体"/>
                <w:color w:val="auto"/>
                <w:sz w:val="24"/>
                <w:lang w:val="en-US" w:eastAsia="zh-CN"/>
              </w:rPr>
              <w:t>8</w:t>
            </w:r>
          </w:p>
        </w:tc>
        <w:tc>
          <w:tcPr>
            <w:tcW w:w="5882" w:type="dxa"/>
            <w:tcBorders>
              <w:tl2br w:val="nil"/>
              <w:tr2bl w:val="nil"/>
            </w:tcBorders>
            <w:vAlign w:val="center"/>
          </w:tcPr>
          <w:p>
            <w:pPr>
              <w:widowControl w:val="0"/>
              <w:wordWrap/>
              <w:adjustRightInd w:val="0"/>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仓储场地</w:t>
            </w:r>
            <w:r>
              <w:rPr>
                <w:rFonts w:hint="eastAsia" w:ascii="宋体" w:hAnsi="宋体" w:eastAsia="宋体" w:cs="宋体"/>
                <w:sz w:val="24"/>
                <w:szCs w:val="24"/>
                <w:lang w:eastAsia="zh-CN"/>
              </w:rPr>
              <w:t>及设备投入情况</w:t>
            </w:r>
            <w:r>
              <w:rPr>
                <w:rFonts w:hint="eastAsia" w:ascii="宋体" w:hAnsi="宋体" w:eastAsia="宋体" w:cs="宋体"/>
                <w:sz w:val="24"/>
                <w:szCs w:val="24"/>
              </w:rPr>
              <w:t>：</w:t>
            </w:r>
          </w:p>
          <w:p>
            <w:pPr>
              <w:widowControl w:val="0"/>
              <w:wordWrap/>
              <w:adjustRightInd w:val="0"/>
              <w:snapToGrid/>
              <w:spacing w:line="240" w:lineRule="auto"/>
              <w:textAlignment w:val="auto"/>
              <w:rPr>
                <w:rFonts w:hint="eastAsia" w:ascii="宋体" w:hAnsi="宋体" w:eastAsia="宋体" w:cs="宋体"/>
                <w:b/>
                <w:bCs/>
                <w:sz w:val="24"/>
                <w:szCs w:val="24"/>
                <w:lang w:val="en-US" w:eastAsia="zh-CN"/>
              </w:rPr>
            </w:pPr>
            <w:r>
              <w:rPr>
                <w:rFonts w:hint="eastAsia" w:ascii="宋体" w:hAnsi="宋体" w:eastAsia="宋体" w:cs="宋体"/>
                <w:sz w:val="24"/>
                <w:szCs w:val="24"/>
                <w:lang w:val="en-US" w:eastAsia="zh-CN"/>
              </w:rPr>
              <w:t>1）投标人自有或租赁</w:t>
            </w:r>
            <w:r>
              <w:rPr>
                <w:rFonts w:hint="eastAsia" w:ascii="宋体" w:hAnsi="宋体" w:eastAsia="宋体" w:cs="宋体"/>
                <w:sz w:val="24"/>
                <w:szCs w:val="24"/>
              </w:rPr>
              <w:t>教材仓储场地</w:t>
            </w:r>
            <w:r>
              <w:rPr>
                <w:rFonts w:hint="eastAsia" w:ascii="宋体" w:hAnsi="宋体" w:eastAsia="宋体" w:cs="宋体"/>
                <w:sz w:val="24"/>
                <w:szCs w:val="24"/>
                <w:lang w:eastAsia="zh-CN"/>
              </w:rPr>
              <w:t>的得</w:t>
            </w:r>
            <w:r>
              <w:rPr>
                <w:rFonts w:hint="eastAsia" w:ascii="宋体" w:hAnsi="宋体" w:eastAsia="宋体" w:cs="宋体"/>
                <w:sz w:val="24"/>
                <w:szCs w:val="24"/>
                <w:lang w:val="en-US" w:eastAsia="zh-CN"/>
              </w:rPr>
              <w:t>3分；</w:t>
            </w:r>
            <w:r>
              <w:rPr>
                <w:rFonts w:hint="eastAsia" w:ascii="宋体" w:hAnsi="宋体" w:eastAsia="宋体" w:cs="宋体"/>
                <w:b/>
                <w:bCs/>
                <w:sz w:val="24"/>
                <w:szCs w:val="24"/>
                <w:lang w:val="en-US" w:eastAsia="zh-CN"/>
              </w:rPr>
              <w:t>投标文件中自有场地提供房产证复印件；租赁场地提供租赁合同复印件；</w:t>
            </w:r>
          </w:p>
          <w:p>
            <w:pPr>
              <w:widowControl w:val="0"/>
              <w:wordWrap/>
              <w:adjustRightInd w:val="0"/>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2）投标人自有或租赁配送车辆的，每有1辆得1分；本项最多得5分；</w:t>
            </w:r>
            <w:r>
              <w:rPr>
                <w:rFonts w:hint="eastAsia" w:ascii="宋体" w:hAnsi="宋体" w:eastAsia="宋体" w:cs="宋体"/>
                <w:b/>
                <w:bCs/>
                <w:sz w:val="24"/>
                <w:szCs w:val="24"/>
                <w:lang w:val="en-US" w:eastAsia="zh-CN"/>
              </w:rPr>
              <w:t>投标文件中自有车辆提供行驶证复印件；租赁车辆提供租赁合同复印件；</w:t>
            </w:r>
          </w:p>
        </w:tc>
        <w:tc>
          <w:tcPr>
            <w:tcW w:w="815" w:type="dxa"/>
            <w:tcBorders>
              <w:tl2br w:val="nil"/>
              <w:tr2bl w:val="nil"/>
            </w:tcBorders>
            <w:vAlign w:val="center"/>
          </w:tcPr>
          <w:p>
            <w:pPr>
              <w:spacing w:line="360" w:lineRule="auto"/>
              <w:jc w:val="center"/>
              <w:outlineLvl w:val="0"/>
              <w:rPr>
                <w:rFonts w:hint="eastAsia" w:ascii="宋体" w:hAnsi="宋体" w:cs="宋体"/>
                <w:color w:val="auto"/>
                <w:sz w:val="24"/>
                <w:lang w:val="en-US" w:eastAsia="zh-CN"/>
              </w:rPr>
            </w:pPr>
            <w:r>
              <w:rPr>
                <w:rFonts w:hint="eastAsia" w:ascii="宋体" w:hAnsi="宋体" w:eastAsia="宋体" w:cs="宋体"/>
                <w:color w:val="auto"/>
                <w:sz w:val="24"/>
                <w:highlight w:val="none"/>
                <w:lang w:val="en-US" w:eastAsia="zh-CN"/>
              </w:rPr>
              <w:t>8</w:t>
            </w:r>
          </w:p>
        </w:tc>
        <w:tc>
          <w:tcPr>
            <w:tcW w:w="1125" w:type="dxa"/>
            <w:tcBorders>
              <w:tl2br w:val="nil"/>
              <w:tr2bl w:val="nil"/>
            </w:tcBorders>
            <w:vAlign w:val="center"/>
          </w:tcPr>
          <w:p>
            <w:pPr>
              <w:widowControl w:val="0"/>
              <w:wordWrap/>
              <w:adjustRightInd w:val="0"/>
              <w:snapToGrid w:val="0"/>
              <w:spacing w:line="240" w:lineRule="auto"/>
              <w:jc w:val="center"/>
              <w:textAlignment w:val="auto"/>
              <w:rPr>
                <w:rFonts w:hint="eastAsia" w:ascii="宋体" w:hAnsi="宋体" w:cs="宋体"/>
                <w:bCs/>
                <w:color w:val="auto"/>
                <w:sz w:val="24"/>
                <w:lang w:eastAsia="zh-CN"/>
              </w:rPr>
            </w:pPr>
            <w:r>
              <w:rPr>
                <w:rFonts w:hint="eastAsia" w:ascii="宋体" w:hAnsi="宋体" w:cs="宋体"/>
                <w:bCs/>
                <w:color w:val="auto"/>
                <w:sz w:val="24"/>
                <w:lang w:eastAsia="zh-CN"/>
              </w:rPr>
              <w:t>客观</w:t>
            </w:r>
            <w:r>
              <w:rPr>
                <w:rFonts w:hint="eastAsia" w:ascii="宋体" w:hAnsi="宋体" w:eastAsia="宋体" w:cs="宋体"/>
                <w:bCs/>
                <w:color w:val="auto"/>
                <w:sz w:val="24"/>
              </w:rPr>
              <w:t>分</w:t>
            </w:r>
          </w:p>
        </w:tc>
        <w:tc>
          <w:tcPr>
            <w:tcW w:w="1167" w:type="dxa"/>
            <w:tcBorders>
              <w:tl2br w:val="nil"/>
              <w:tr2bl w:val="nil"/>
            </w:tcBorders>
            <w:vAlign w:val="top"/>
          </w:tcPr>
          <w:p>
            <w:pPr>
              <w:widowControl w:val="0"/>
              <w:wordWrap/>
              <w:adjustRightInd w:val="0"/>
              <w:snapToGrid w:val="0"/>
              <w:spacing w:line="240" w:lineRule="auto"/>
              <w:jc w:val="center"/>
              <w:textAlignment w:val="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38" w:type="dxa"/>
            <w:tcBorders>
              <w:tl2br w:val="nil"/>
              <w:tr2bl w:val="nil"/>
            </w:tcBorders>
            <w:vAlign w:val="center"/>
          </w:tcPr>
          <w:p>
            <w:pPr>
              <w:widowControl w:val="0"/>
              <w:wordWrap/>
              <w:adjustRightInd w:val="0"/>
              <w:snapToGrid w:val="0"/>
              <w:spacing w:line="240" w:lineRule="auto"/>
              <w:jc w:val="center"/>
              <w:textAlignment w:val="auto"/>
              <w:rPr>
                <w:rFonts w:hint="eastAsia" w:ascii="宋体" w:hAnsi="宋体" w:eastAsia="宋体" w:cs="宋体"/>
                <w:color w:val="auto"/>
                <w:sz w:val="24"/>
                <w:lang w:eastAsia="zh-CN"/>
              </w:rPr>
            </w:pPr>
            <w:r>
              <w:rPr>
                <w:rFonts w:hint="eastAsia" w:ascii="宋体" w:hAnsi="宋体" w:cs="宋体"/>
                <w:color w:val="auto"/>
                <w:sz w:val="24"/>
                <w:lang w:val="en-US" w:eastAsia="zh-CN"/>
              </w:rPr>
              <w:t>9</w:t>
            </w:r>
          </w:p>
        </w:tc>
        <w:tc>
          <w:tcPr>
            <w:tcW w:w="5882" w:type="dxa"/>
            <w:tcBorders>
              <w:tl2br w:val="nil"/>
              <w:tr2bl w:val="nil"/>
            </w:tcBorders>
            <w:vAlign w:val="center"/>
          </w:tcPr>
          <w:p>
            <w:pPr>
              <w:widowControl w:val="0"/>
              <w:wordWrap/>
              <w:adjustRightInd w:val="0"/>
              <w:snapToGrid/>
              <w:spacing w:line="24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出版物经营许可证的经营范围包含可开展中小学教科书发行活动</w:t>
            </w:r>
            <w:r>
              <w:rPr>
                <w:rFonts w:hint="eastAsia" w:ascii="宋体" w:hAnsi="宋体" w:eastAsia="宋体" w:cs="宋体"/>
                <w:sz w:val="24"/>
                <w:szCs w:val="24"/>
                <w:lang w:val="en-US" w:eastAsia="zh-CN"/>
              </w:rPr>
              <w:t>的</w:t>
            </w:r>
            <w:r>
              <w:rPr>
                <w:rFonts w:hint="eastAsia" w:ascii="宋体" w:hAnsi="宋体" w:eastAsia="宋体" w:cs="宋体"/>
                <w:sz w:val="24"/>
                <w:szCs w:val="24"/>
              </w:rPr>
              <w:t>得</w:t>
            </w:r>
            <w:r>
              <w:rPr>
                <w:rFonts w:hint="eastAsia" w:ascii="宋体" w:hAnsi="宋体" w:eastAsia="宋体" w:cs="宋体"/>
                <w:sz w:val="24"/>
                <w:szCs w:val="24"/>
                <w:lang w:val="en-US" w:eastAsia="zh-CN"/>
              </w:rPr>
              <w:t>2</w:t>
            </w:r>
            <w:r>
              <w:rPr>
                <w:rFonts w:hint="eastAsia" w:ascii="宋体" w:hAnsi="宋体" w:eastAsia="宋体" w:cs="宋体"/>
                <w:sz w:val="24"/>
                <w:szCs w:val="24"/>
              </w:rPr>
              <w:t>分</w:t>
            </w:r>
            <w:r>
              <w:rPr>
                <w:rFonts w:hint="eastAsia" w:ascii="宋体" w:hAnsi="宋体" w:eastAsia="宋体" w:cs="宋体"/>
                <w:sz w:val="24"/>
                <w:szCs w:val="24"/>
                <w:lang w:eastAsia="zh-CN"/>
              </w:rPr>
              <w:t>；</w:t>
            </w:r>
          </w:p>
          <w:p>
            <w:pPr>
              <w:widowControl w:val="0"/>
              <w:wordWrap/>
              <w:adjustRightInd w:val="0"/>
              <w:snapToGrid/>
              <w:spacing w:line="240" w:lineRule="auto"/>
              <w:textAlignment w:val="auto"/>
              <w:rPr>
                <w:rFonts w:hint="eastAsia" w:ascii="宋体" w:hAnsi="宋体" w:eastAsia="宋体" w:cs="宋体"/>
                <w:sz w:val="24"/>
                <w:szCs w:val="24"/>
              </w:rPr>
            </w:pPr>
            <w:r>
              <w:rPr>
                <w:rFonts w:hint="eastAsia" w:ascii="宋体" w:hAnsi="宋体" w:eastAsia="宋体" w:cs="宋体"/>
                <w:b/>
                <w:bCs/>
                <w:sz w:val="24"/>
                <w:szCs w:val="24"/>
                <w:lang w:val="en-US" w:eastAsia="zh-CN"/>
              </w:rPr>
              <w:t>投标文件中提供</w:t>
            </w:r>
            <w:r>
              <w:rPr>
                <w:rFonts w:hint="eastAsia" w:ascii="宋体" w:hAnsi="宋体" w:eastAsia="宋体" w:cs="宋体"/>
                <w:b/>
                <w:bCs/>
                <w:sz w:val="24"/>
                <w:szCs w:val="24"/>
              </w:rPr>
              <w:t>出版物经营许可证</w:t>
            </w:r>
            <w:r>
              <w:rPr>
                <w:rFonts w:hint="eastAsia" w:ascii="宋体" w:hAnsi="宋体" w:eastAsia="宋体" w:cs="宋体"/>
                <w:b/>
                <w:bCs/>
                <w:sz w:val="24"/>
                <w:szCs w:val="24"/>
                <w:lang w:val="en-US" w:eastAsia="zh-CN"/>
              </w:rPr>
              <w:t>证书复印件；</w:t>
            </w:r>
          </w:p>
        </w:tc>
        <w:tc>
          <w:tcPr>
            <w:tcW w:w="815" w:type="dxa"/>
            <w:tcBorders>
              <w:tl2br w:val="nil"/>
              <w:tr2bl w:val="nil"/>
            </w:tcBorders>
            <w:vAlign w:val="center"/>
          </w:tcPr>
          <w:p>
            <w:pPr>
              <w:spacing w:line="360" w:lineRule="auto"/>
              <w:jc w:val="center"/>
              <w:outlineLvl w:val="0"/>
              <w:rPr>
                <w:rFonts w:hint="eastAsia" w:ascii="宋体" w:hAnsi="宋体" w:eastAsia="宋体" w:cs="宋体"/>
                <w:color w:val="auto"/>
                <w:sz w:val="24"/>
              </w:rPr>
            </w:pPr>
            <w:r>
              <w:rPr>
                <w:rFonts w:hint="eastAsia" w:ascii="宋体" w:hAnsi="宋体" w:cs="宋体"/>
                <w:color w:val="auto"/>
                <w:sz w:val="21"/>
                <w:szCs w:val="21"/>
                <w:highlight w:val="none"/>
                <w:lang w:val="en-US" w:eastAsia="zh-CN"/>
              </w:rPr>
              <w:t>2</w:t>
            </w:r>
          </w:p>
        </w:tc>
        <w:tc>
          <w:tcPr>
            <w:tcW w:w="1125" w:type="dxa"/>
            <w:tcBorders>
              <w:tl2br w:val="nil"/>
              <w:tr2bl w:val="nil"/>
            </w:tcBorders>
            <w:vAlign w:val="center"/>
          </w:tcPr>
          <w:p>
            <w:pPr>
              <w:widowControl w:val="0"/>
              <w:wordWrap/>
              <w:adjustRightInd w:val="0"/>
              <w:snapToGrid w:val="0"/>
              <w:spacing w:line="240" w:lineRule="auto"/>
              <w:jc w:val="center"/>
              <w:textAlignment w:val="auto"/>
              <w:rPr>
                <w:rFonts w:hint="eastAsia" w:ascii="宋体" w:hAnsi="宋体" w:eastAsia="宋体" w:cs="宋体"/>
                <w:color w:val="auto"/>
                <w:sz w:val="24"/>
              </w:rPr>
            </w:pPr>
            <w:r>
              <w:rPr>
                <w:rFonts w:hint="eastAsia" w:ascii="宋体" w:hAnsi="宋体" w:cs="宋体"/>
                <w:bCs/>
                <w:color w:val="auto"/>
                <w:sz w:val="24"/>
                <w:lang w:eastAsia="zh-CN"/>
              </w:rPr>
              <w:t>客观</w:t>
            </w:r>
            <w:r>
              <w:rPr>
                <w:rFonts w:hint="eastAsia" w:ascii="宋体" w:hAnsi="宋体" w:eastAsia="宋体" w:cs="宋体"/>
                <w:bCs/>
                <w:color w:val="auto"/>
                <w:sz w:val="24"/>
              </w:rPr>
              <w:t>分</w:t>
            </w:r>
          </w:p>
        </w:tc>
        <w:tc>
          <w:tcPr>
            <w:tcW w:w="1167" w:type="dxa"/>
            <w:tcBorders>
              <w:tl2br w:val="nil"/>
              <w:tr2bl w:val="nil"/>
            </w:tcBorders>
            <w:vAlign w:val="top"/>
          </w:tcPr>
          <w:p>
            <w:pPr>
              <w:widowControl w:val="0"/>
              <w:wordWrap/>
              <w:adjustRightInd w:val="0"/>
              <w:snapToGrid w:val="0"/>
              <w:spacing w:line="240" w:lineRule="auto"/>
              <w:jc w:val="center"/>
              <w:textAlignment w:val="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38" w:type="dxa"/>
            <w:tcBorders>
              <w:tl2br w:val="nil"/>
              <w:tr2bl w:val="nil"/>
            </w:tcBorders>
            <w:vAlign w:val="center"/>
          </w:tcPr>
          <w:p>
            <w:pPr>
              <w:widowControl w:val="0"/>
              <w:wordWrap/>
              <w:adjustRightInd w:val="0"/>
              <w:snapToGrid w:val="0"/>
              <w:spacing w:line="240" w:lineRule="auto"/>
              <w:jc w:val="center"/>
              <w:textAlignment w:val="auto"/>
              <w:rPr>
                <w:rFonts w:hint="eastAsia" w:ascii="宋体" w:hAnsi="宋体" w:eastAsia="宋体" w:cs="宋体"/>
                <w:color w:val="auto"/>
                <w:sz w:val="24"/>
                <w:lang w:eastAsia="zh-CN"/>
              </w:rPr>
            </w:pPr>
            <w:r>
              <w:rPr>
                <w:rFonts w:hint="eastAsia" w:ascii="宋体" w:hAnsi="宋体" w:cs="宋体"/>
                <w:color w:val="auto"/>
                <w:sz w:val="24"/>
                <w:lang w:val="en-US" w:eastAsia="zh-CN"/>
              </w:rPr>
              <w:t>10</w:t>
            </w:r>
          </w:p>
        </w:tc>
        <w:tc>
          <w:tcPr>
            <w:tcW w:w="5882" w:type="dxa"/>
            <w:tcBorders>
              <w:tl2br w:val="nil"/>
              <w:tr2bl w:val="nil"/>
            </w:tcBorders>
            <w:vAlign w:val="center"/>
          </w:tcPr>
          <w:p>
            <w:pPr>
              <w:widowControl w:val="0"/>
              <w:wordWrap/>
              <w:adjustRightInd w:val="0"/>
              <w:snapToGrid/>
              <w:spacing w:line="24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投标人</w:t>
            </w:r>
            <w:r>
              <w:rPr>
                <w:rFonts w:hint="eastAsia" w:ascii="宋体" w:hAnsi="宋体" w:eastAsia="宋体" w:cs="宋体"/>
                <w:sz w:val="24"/>
                <w:szCs w:val="24"/>
              </w:rPr>
              <w:t>具有省</w:t>
            </w:r>
            <w:r>
              <w:rPr>
                <w:rFonts w:hint="eastAsia" w:ascii="宋体" w:hAnsi="宋体" w:eastAsia="宋体" w:cs="宋体"/>
                <w:sz w:val="24"/>
                <w:szCs w:val="24"/>
                <w:lang w:eastAsia="zh-CN"/>
              </w:rPr>
              <w:t>级</w:t>
            </w:r>
            <w:r>
              <w:rPr>
                <w:rFonts w:hint="eastAsia" w:ascii="宋体" w:hAnsi="宋体" w:eastAsia="宋体" w:cs="宋体"/>
                <w:sz w:val="24"/>
                <w:szCs w:val="24"/>
              </w:rPr>
              <w:t>中小学教材审定委员会审查通过的地方教材编写出版单位的</w:t>
            </w:r>
            <w:r>
              <w:rPr>
                <w:rFonts w:hint="eastAsia" w:ascii="宋体" w:hAnsi="宋体" w:eastAsia="宋体" w:cs="宋体"/>
                <w:sz w:val="24"/>
                <w:szCs w:val="24"/>
                <w:lang w:eastAsia="zh-CN"/>
              </w:rPr>
              <w:t>授权证明</w:t>
            </w:r>
            <w:r>
              <w:rPr>
                <w:rFonts w:hint="eastAsia" w:ascii="宋体" w:hAnsi="宋体" w:eastAsia="宋体" w:cs="宋体"/>
                <w:sz w:val="24"/>
                <w:szCs w:val="24"/>
                <w:lang w:val="en-US" w:eastAsia="zh-CN"/>
              </w:rPr>
              <w:t>的</w:t>
            </w:r>
            <w:r>
              <w:rPr>
                <w:rFonts w:hint="eastAsia" w:ascii="宋体" w:hAnsi="宋体" w:eastAsia="宋体" w:cs="宋体"/>
                <w:sz w:val="24"/>
                <w:szCs w:val="24"/>
              </w:rPr>
              <w:t>，每</w:t>
            </w:r>
            <w:r>
              <w:rPr>
                <w:rFonts w:hint="eastAsia" w:ascii="宋体" w:hAnsi="宋体" w:eastAsia="宋体" w:cs="宋体"/>
                <w:sz w:val="24"/>
                <w:szCs w:val="24"/>
                <w:lang w:val="en-US" w:eastAsia="zh-CN"/>
              </w:rPr>
              <w:t>有一</w:t>
            </w:r>
            <w:r>
              <w:rPr>
                <w:rFonts w:hint="eastAsia" w:ascii="宋体" w:hAnsi="宋体" w:eastAsia="宋体" w:cs="宋体"/>
                <w:sz w:val="24"/>
                <w:szCs w:val="24"/>
              </w:rPr>
              <w:t>家出版社</w:t>
            </w:r>
            <w:r>
              <w:rPr>
                <w:rFonts w:hint="eastAsia" w:ascii="宋体" w:hAnsi="宋体" w:eastAsia="宋体" w:cs="宋体"/>
                <w:sz w:val="24"/>
                <w:szCs w:val="24"/>
                <w:lang w:val="en-US" w:eastAsia="zh-CN"/>
              </w:rPr>
              <w:t>的</w:t>
            </w:r>
            <w:r>
              <w:rPr>
                <w:rFonts w:hint="eastAsia" w:ascii="宋体" w:hAnsi="宋体" w:eastAsia="宋体" w:cs="宋体"/>
                <w:sz w:val="24"/>
                <w:szCs w:val="24"/>
              </w:rPr>
              <w:t>得1分，最</w:t>
            </w:r>
            <w:r>
              <w:rPr>
                <w:rFonts w:hint="eastAsia" w:ascii="宋体" w:hAnsi="宋体" w:eastAsia="宋体" w:cs="宋体"/>
                <w:sz w:val="24"/>
                <w:szCs w:val="24"/>
                <w:lang w:val="en-US" w:eastAsia="zh-CN"/>
              </w:rPr>
              <w:t>多</w:t>
            </w:r>
            <w:r>
              <w:rPr>
                <w:rFonts w:hint="eastAsia" w:ascii="宋体" w:hAnsi="宋体" w:eastAsia="宋体" w:cs="宋体"/>
                <w:sz w:val="24"/>
                <w:szCs w:val="24"/>
              </w:rPr>
              <w:t>得</w:t>
            </w:r>
            <w:r>
              <w:rPr>
                <w:rFonts w:hint="eastAsia" w:ascii="宋体" w:hAnsi="宋体" w:eastAsia="宋体" w:cs="宋体"/>
                <w:sz w:val="24"/>
                <w:szCs w:val="24"/>
                <w:lang w:val="en-US" w:eastAsia="zh-CN"/>
              </w:rPr>
              <w:t>4</w:t>
            </w:r>
            <w:r>
              <w:rPr>
                <w:rFonts w:hint="eastAsia" w:ascii="宋体" w:hAnsi="宋体" w:eastAsia="宋体" w:cs="宋体"/>
                <w:sz w:val="24"/>
                <w:szCs w:val="24"/>
              </w:rPr>
              <w:t>分</w:t>
            </w:r>
            <w:r>
              <w:rPr>
                <w:rFonts w:hint="eastAsia" w:ascii="宋体" w:hAnsi="宋体" w:eastAsia="宋体" w:cs="宋体"/>
                <w:sz w:val="24"/>
                <w:szCs w:val="24"/>
                <w:lang w:eastAsia="zh-CN"/>
              </w:rPr>
              <w:t>；</w:t>
            </w:r>
          </w:p>
          <w:p>
            <w:pPr>
              <w:widowControl w:val="0"/>
              <w:wordWrap/>
              <w:adjustRightInd w:val="0"/>
              <w:snapToGrid/>
              <w:spacing w:line="240" w:lineRule="auto"/>
              <w:textAlignment w:val="auto"/>
              <w:rPr>
                <w:rFonts w:hint="eastAsia" w:ascii="宋体" w:hAnsi="宋体" w:eastAsia="宋体" w:cs="宋体"/>
                <w:sz w:val="24"/>
                <w:szCs w:val="24"/>
              </w:rPr>
            </w:pPr>
            <w:r>
              <w:rPr>
                <w:rFonts w:hint="eastAsia" w:ascii="宋体" w:hAnsi="宋体" w:eastAsia="宋体" w:cs="宋体"/>
                <w:b/>
                <w:bCs/>
                <w:sz w:val="24"/>
                <w:szCs w:val="24"/>
                <w:lang w:eastAsia="zh-CN"/>
              </w:rPr>
              <w:t>投标文件中提供授权书证明复印件；</w:t>
            </w:r>
          </w:p>
        </w:tc>
        <w:tc>
          <w:tcPr>
            <w:tcW w:w="815" w:type="dxa"/>
            <w:tcBorders>
              <w:tl2br w:val="nil"/>
              <w:tr2bl w:val="nil"/>
            </w:tcBorders>
            <w:vAlign w:val="center"/>
          </w:tcPr>
          <w:p>
            <w:pPr>
              <w:spacing w:line="360" w:lineRule="auto"/>
              <w:jc w:val="center"/>
              <w:outlineLvl w:val="0"/>
              <w:rPr>
                <w:rFonts w:hint="eastAsia" w:ascii="宋体" w:hAnsi="宋体" w:eastAsia="宋体" w:cs="宋体"/>
                <w:color w:val="auto"/>
                <w:sz w:val="24"/>
              </w:rPr>
            </w:pPr>
            <w:r>
              <w:rPr>
                <w:rFonts w:hint="eastAsia" w:ascii="宋体" w:hAnsi="宋体" w:eastAsia="宋体" w:cs="宋体"/>
                <w:color w:val="auto"/>
                <w:sz w:val="21"/>
                <w:szCs w:val="21"/>
                <w:highlight w:val="none"/>
                <w:lang w:val="en-US" w:eastAsia="zh-CN"/>
              </w:rPr>
              <w:t>4</w:t>
            </w:r>
          </w:p>
        </w:tc>
        <w:tc>
          <w:tcPr>
            <w:tcW w:w="1125" w:type="dxa"/>
            <w:tcBorders>
              <w:tl2br w:val="nil"/>
              <w:tr2bl w:val="nil"/>
            </w:tcBorders>
            <w:vAlign w:val="center"/>
          </w:tcPr>
          <w:p>
            <w:pPr>
              <w:widowControl w:val="0"/>
              <w:wordWrap/>
              <w:adjustRightInd w:val="0"/>
              <w:snapToGrid w:val="0"/>
              <w:spacing w:line="240" w:lineRule="auto"/>
              <w:jc w:val="center"/>
              <w:textAlignment w:val="auto"/>
              <w:rPr>
                <w:rFonts w:hint="eastAsia" w:ascii="宋体" w:hAnsi="宋体" w:eastAsia="宋体" w:cs="宋体"/>
                <w:color w:val="auto"/>
                <w:sz w:val="24"/>
              </w:rPr>
            </w:pPr>
            <w:r>
              <w:rPr>
                <w:rFonts w:hint="eastAsia" w:ascii="宋体" w:hAnsi="宋体" w:cs="宋体"/>
                <w:bCs/>
                <w:color w:val="auto"/>
                <w:sz w:val="24"/>
                <w:lang w:eastAsia="zh-CN"/>
              </w:rPr>
              <w:t>客观</w:t>
            </w:r>
            <w:r>
              <w:rPr>
                <w:rFonts w:hint="eastAsia" w:ascii="宋体" w:hAnsi="宋体" w:eastAsia="宋体" w:cs="宋体"/>
                <w:bCs/>
                <w:color w:val="auto"/>
                <w:sz w:val="24"/>
              </w:rPr>
              <w:t>分</w:t>
            </w:r>
          </w:p>
        </w:tc>
        <w:tc>
          <w:tcPr>
            <w:tcW w:w="1167" w:type="dxa"/>
            <w:tcBorders>
              <w:tl2br w:val="nil"/>
              <w:tr2bl w:val="nil"/>
            </w:tcBorders>
            <w:vAlign w:val="top"/>
          </w:tcPr>
          <w:p>
            <w:pPr>
              <w:widowControl w:val="0"/>
              <w:wordWrap/>
              <w:adjustRightInd w:val="0"/>
              <w:snapToGrid w:val="0"/>
              <w:spacing w:line="240" w:lineRule="auto"/>
              <w:jc w:val="center"/>
              <w:textAlignment w:val="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38" w:type="dxa"/>
            <w:tcBorders>
              <w:tl2br w:val="nil"/>
              <w:tr2bl w:val="nil"/>
            </w:tcBorders>
            <w:vAlign w:val="center"/>
          </w:tcPr>
          <w:p>
            <w:pPr>
              <w:widowControl w:val="0"/>
              <w:wordWrap/>
              <w:adjustRightInd w:val="0"/>
              <w:snapToGrid w:val="0"/>
              <w:spacing w:line="240" w:lineRule="auto"/>
              <w:jc w:val="center"/>
              <w:textAlignment w:val="auto"/>
              <w:rPr>
                <w:rFonts w:hint="eastAsia" w:ascii="宋体" w:hAnsi="宋体" w:eastAsia="宋体" w:cs="宋体"/>
                <w:color w:val="auto"/>
                <w:sz w:val="24"/>
                <w:lang w:eastAsia="zh-CN"/>
              </w:rPr>
            </w:pPr>
            <w:r>
              <w:rPr>
                <w:rFonts w:hint="eastAsia" w:ascii="宋体" w:hAnsi="宋体" w:cs="宋体"/>
                <w:color w:val="auto"/>
                <w:sz w:val="24"/>
                <w:lang w:val="en-US" w:eastAsia="zh-CN"/>
              </w:rPr>
              <w:t>11</w:t>
            </w:r>
          </w:p>
        </w:tc>
        <w:tc>
          <w:tcPr>
            <w:tcW w:w="5882" w:type="dxa"/>
            <w:tcBorders>
              <w:tl2br w:val="nil"/>
              <w:tr2bl w:val="nil"/>
            </w:tcBorders>
            <w:vAlign w:val="center"/>
          </w:tcPr>
          <w:p>
            <w:pPr>
              <w:widowControl w:val="0"/>
              <w:wordWrap/>
              <w:adjustRightInd w:val="0"/>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验收方案：</w:t>
            </w:r>
            <w:r>
              <w:rPr>
                <w:rFonts w:hint="eastAsia" w:ascii="宋体" w:hAnsi="宋体" w:eastAsia="宋体" w:cs="宋体"/>
                <w:sz w:val="24"/>
                <w:szCs w:val="24"/>
                <w:lang w:val="en-US" w:eastAsia="zh-CN"/>
              </w:rPr>
              <w:t>投标人</w:t>
            </w:r>
            <w:r>
              <w:rPr>
                <w:rFonts w:hint="eastAsia" w:ascii="宋体" w:hAnsi="宋体" w:eastAsia="宋体" w:cs="宋体"/>
                <w:sz w:val="24"/>
                <w:szCs w:val="24"/>
              </w:rPr>
              <w:t>提供科学、合理的验收方案并符合采购需求</w:t>
            </w:r>
            <w:r>
              <w:rPr>
                <w:rFonts w:hint="eastAsia" w:ascii="宋体" w:hAnsi="宋体" w:eastAsia="宋体" w:cs="宋体"/>
                <w:sz w:val="24"/>
                <w:szCs w:val="24"/>
                <w:lang w:eastAsia="zh-CN"/>
              </w:rPr>
              <w:t>；</w:t>
            </w:r>
            <w:r>
              <w:rPr>
                <w:rFonts w:hint="eastAsia" w:ascii="宋体" w:hAnsi="宋体" w:eastAsia="宋体" w:cs="宋体"/>
                <w:sz w:val="24"/>
                <w:szCs w:val="24"/>
              </w:rPr>
              <w:t>完全符合得</w:t>
            </w:r>
            <w:r>
              <w:rPr>
                <w:rFonts w:hint="eastAsia" w:ascii="宋体" w:hAnsi="宋体" w:eastAsia="宋体" w:cs="宋体"/>
                <w:sz w:val="24"/>
                <w:szCs w:val="24"/>
                <w:lang w:val="en-US" w:eastAsia="zh-CN"/>
              </w:rPr>
              <w:t>4</w:t>
            </w:r>
            <w:r>
              <w:rPr>
                <w:rFonts w:hint="eastAsia" w:ascii="宋体" w:hAnsi="宋体" w:eastAsia="宋体" w:cs="宋体"/>
                <w:sz w:val="24"/>
                <w:szCs w:val="24"/>
              </w:rPr>
              <w:t>分</w:t>
            </w:r>
            <w:r>
              <w:rPr>
                <w:rFonts w:hint="eastAsia" w:ascii="宋体" w:hAnsi="宋体" w:eastAsia="宋体" w:cs="宋体"/>
                <w:sz w:val="24"/>
                <w:szCs w:val="24"/>
                <w:lang w:eastAsia="zh-CN"/>
              </w:rPr>
              <w:t>，</w:t>
            </w:r>
            <w:r>
              <w:rPr>
                <w:rFonts w:hint="eastAsia" w:ascii="宋体" w:hAnsi="宋体" w:eastAsia="宋体" w:cs="宋体"/>
                <w:sz w:val="24"/>
                <w:szCs w:val="24"/>
              </w:rPr>
              <w:t>部分符合得</w:t>
            </w:r>
            <w:r>
              <w:rPr>
                <w:rFonts w:hint="eastAsia" w:ascii="宋体" w:hAnsi="宋体" w:eastAsia="宋体" w:cs="宋体"/>
                <w:sz w:val="24"/>
                <w:szCs w:val="24"/>
                <w:lang w:val="en-US" w:eastAsia="zh-CN"/>
              </w:rPr>
              <w:t>3</w:t>
            </w:r>
            <w:r>
              <w:rPr>
                <w:rFonts w:hint="eastAsia" w:ascii="宋体" w:hAnsi="宋体" w:eastAsia="宋体" w:cs="宋体"/>
                <w:sz w:val="24"/>
                <w:szCs w:val="24"/>
              </w:rPr>
              <w:t>分</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基本符合得1分，</w:t>
            </w:r>
            <w:r>
              <w:rPr>
                <w:rFonts w:hint="eastAsia" w:ascii="宋体" w:hAnsi="宋体" w:eastAsia="宋体" w:cs="宋体"/>
                <w:sz w:val="24"/>
                <w:szCs w:val="24"/>
              </w:rPr>
              <w:t>不符合</w:t>
            </w:r>
            <w:r>
              <w:rPr>
                <w:rFonts w:hint="eastAsia" w:ascii="宋体" w:hAnsi="宋体" w:eastAsia="宋体" w:cs="宋体"/>
                <w:sz w:val="24"/>
                <w:szCs w:val="24"/>
                <w:lang w:val="en-US" w:eastAsia="zh-CN"/>
              </w:rPr>
              <w:t>不得分</w:t>
            </w:r>
            <w:r>
              <w:rPr>
                <w:rFonts w:hint="eastAsia" w:ascii="宋体" w:hAnsi="宋体" w:eastAsia="宋体" w:cs="宋体"/>
                <w:sz w:val="24"/>
                <w:szCs w:val="24"/>
              </w:rPr>
              <w:t>；</w:t>
            </w:r>
          </w:p>
        </w:tc>
        <w:tc>
          <w:tcPr>
            <w:tcW w:w="815" w:type="dxa"/>
            <w:tcBorders>
              <w:tl2br w:val="nil"/>
              <w:tr2bl w:val="nil"/>
            </w:tcBorders>
            <w:vAlign w:val="center"/>
          </w:tcPr>
          <w:p>
            <w:pPr>
              <w:spacing w:line="360" w:lineRule="auto"/>
              <w:jc w:val="center"/>
              <w:outlineLvl w:val="0"/>
              <w:rPr>
                <w:rFonts w:hint="eastAsia" w:ascii="宋体" w:hAnsi="宋体" w:eastAsia="宋体" w:cs="宋体"/>
                <w:color w:val="auto"/>
                <w:sz w:val="24"/>
                <w:lang w:val="en-US" w:eastAsia="zh-CN"/>
              </w:rPr>
            </w:pPr>
            <w:r>
              <w:rPr>
                <w:rFonts w:hint="eastAsia" w:ascii="宋体" w:hAnsi="宋体" w:cs="宋体"/>
                <w:color w:val="auto"/>
                <w:sz w:val="21"/>
                <w:szCs w:val="21"/>
                <w:highlight w:val="none"/>
                <w:lang w:val="en-US" w:eastAsia="zh-CN"/>
              </w:rPr>
              <w:t>4</w:t>
            </w:r>
          </w:p>
        </w:tc>
        <w:tc>
          <w:tcPr>
            <w:tcW w:w="1125" w:type="dxa"/>
            <w:tcBorders>
              <w:tl2br w:val="nil"/>
              <w:tr2bl w:val="nil"/>
            </w:tcBorders>
            <w:vAlign w:val="center"/>
          </w:tcPr>
          <w:p>
            <w:pPr>
              <w:widowControl w:val="0"/>
              <w:wordWrap/>
              <w:adjustRightInd w:val="0"/>
              <w:snapToGrid w:val="0"/>
              <w:spacing w:line="240" w:lineRule="auto"/>
              <w:jc w:val="center"/>
              <w:textAlignment w:val="auto"/>
              <w:rPr>
                <w:rFonts w:hint="eastAsia" w:ascii="宋体" w:hAnsi="宋体" w:eastAsia="宋体" w:cs="宋体"/>
                <w:color w:val="auto"/>
                <w:sz w:val="24"/>
              </w:rPr>
            </w:pPr>
            <w:r>
              <w:rPr>
                <w:rFonts w:hint="eastAsia" w:ascii="宋体" w:hAnsi="宋体" w:cs="宋体"/>
                <w:bCs/>
                <w:color w:val="auto"/>
                <w:sz w:val="24"/>
                <w:lang w:eastAsia="zh-CN"/>
              </w:rPr>
              <w:t>主观</w:t>
            </w:r>
            <w:r>
              <w:rPr>
                <w:rFonts w:hint="eastAsia" w:ascii="宋体" w:hAnsi="宋体" w:eastAsia="宋体" w:cs="宋体"/>
                <w:bCs/>
                <w:color w:val="auto"/>
                <w:sz w:val="24"/>
              </w:rPr>
              <w:t>分</w:t>
            </w:r>
          </w:p>
        </w:tc>
        <w:tc>
          <w:tcPr>
            <w:tcW w:w="1167" w:type="dxa"/>
            <w:tcBorders>
              <w:tl2br w:val="nil"/>
              <w:tr2bl w:val="nil"/>
            </w:tcBorders>
            <w:vAlign w:val="top"/>
          </w:tcPr>
          <w:p>
            <w:pPr>
              <w:widowControl w:val="0"/>
              <w:wordWrap/>
              <w:adjustRightInd w:val="0"/>
              <w:snapToGrid w:val="0"/>
              <w:spacing w:line="240" w:lineRule="auto"/>
              <w:jc w:val="center"/>
              <w:textAlignment w:val="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38" w:type="dxa"/>
            <w:tcBorders>
              <w:tl2br w:val="nil"/>
              <w:tr2bl w:val="nil"/>
            </w:tcBorders>
            <w:vAlign w:val="center"/>
          </w:tcPr>
          <w:p>
            <w:pPr>
              <w:widowControl w:val="0"/>
              <w:wordWrap/>
              <w:adjustRightInd w:val="0"/>
              <w:snapToGrid w:val="0"/>
              <w:spacing w:line="240" w:lineRule="auto"/>
              <w:jc w:val="center"/>
              <w:textAlignment w:val="auto"/>
              <w:rPr>
                <w:rFonts w:hint="eastAsia" w:ascii="宋体" w:hAnsi="宋体" w:eastAsia="宋体" w:cs="宋体"/>
                <w:color w:val="auto"/>
                <w:sz w:val="24"/>
                <w:lang w:val="en-US" w:eastAsia="zh-CN"/>
              </w:rPr>
            </w:pPr>
            <w:r>
              <w:rPr>
                <w:rFonts w:hint="eastAsia" w:ascii="宋体" w:hAnsi="宋体" w:cs="宋体"/>
                <w:color w:val="auto"/>
                <w:sz w:val="24"/>
                <w:lang w:val="en-US" w:eastAsia="zh-CN"/>
              </w:rPr>
              <w:t>12</w:t>
            </w:r>
          </w:p>
        </w:tc>
        <w:tc>
          <w:tcPr>
            <w:tcW w:w="5882" w:type="dxa"/>
            <w:tcBorders>
              <w:tl2br w:val="nil"/>
              <w:tr2bl w:val="nil"/>
            </w:tcBorders>
            <w:vAlign w:val="center"/>
          </w:tcPr>
          <w:p>
            <w:pPr>
              <w:widowControl w:val="0"/>
              <w:wordWrap/>
              <w:adjustRightInd w:val="0"/>
              <w:snapToGrid/>
              <w:spacing w:line="24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认证</w:t>
            </w:r>
            <w:r>
              <w:rPr>
                <w:rFonts w:hint="eastAsia" w:ascii="宋体" w:hAnsi="宋体" w:eastAsia="宋体" w:cs="宋体"/>
                <w:sz w:val="24"/>
                <w:szCs w:val="24"/>
                <w:lang w:val="en-US" w:eastAsia="zh-CN"/>
              </w:rPr>
              <w:t>证书情况：</w:t>
            </w:r>
          </w:p>
          <w:p>
            <w:pPr>
              <w:widowControl w:val="0"/>
              <w:wordWrap/>
              <w:adjustRightInd w:val="0"/>
              <w:snapToGrid/>
              <w:spacing w:line="24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投标人具有质量体系认证证书的得2分；具有环境管理体系认证证书的得2分；具有职业健康安全管理体系认证证书得得2分；证书需在有效期内；</w:t>
            </w:r>
          </w:p>
          <w:p>
            <w:pPr>
              <w:widowControl w:val="0"/>
              <w:wordWrap/>
              <w:adjustRightInd w:val="0"/>
              <w:snapToGrid/>
              <w:spacing w:line="240" w:lineRule="auto"/>
              <w:textAlignment w:val="auto"/>
              <w:rPr>
                <w:rFonts w:hint="eastAsia" w:ascii="宋体" w:hAnsi="宋体" w:eastAsia="宋体" w:cs="宋体"/>
                <w:sz w:val="24"/>
                <w:szCs w:val="24"/>
              </w:rPr>
            </w:pPr>
            <w:r>
              <w:rPr>
                <w:rFonts w:hint="eastAsia" w:ascii="宋体" w:hAnsi="宋体" w:eastAsia="宋体" w:cs="宋体"/>
                <w:b/>
                <w:bCs/>
                <w:sz w:val="24"/>
                <w:szCs w:val="24"/>
                <w:lang w:val="en-US" w:eastAsia="zh-CN"/>
              </w:rPr>
              <w:t>投标文件中提供证书复印件；</w:t>
            </w:r>
          </w:p>
        </w:tc>
        <w:tc>
          <w:tcPr>
            <w:tcW w:w="815" w:type="dxa"/>
            <w:tcBorders>
              <w:tl2br w:val="nil"/>
              <w:tr2bl w:val="nil"/>
            </w:tcBorders>
            <w:vAlign w:val="center"/>
          </w:tcPr>
          <w:p>
            <w:pPr>
              <w:spacing w:line="360" w:lineRule="auto"/>
              <w:jc w:val="center"/>
              <w:outlineLvl w:val="0"/>
              <w:rPr>
                <w:rFonts w:hint="eastAsia" w:ascii="宋体" w:hAnsi="宋体" w:eastAsia="宋体" w:cs="宋体"/>
                <w:color w:val="auto"/>
                <w:sz w:val="24"/>
                <w:lang w:val="en-US" w:eastAsia="zh-CN"/>
              </w:rPr>
            </w:pPr>
            <w:r>
              <w:rPr>
                <w:rFonts w:hint="eastAsia" w:ascii="宋体" w:hAnsi="宋体" w:cs="宋体"/>
                <w:color w:val="auto"/>
                <w:sz w:val="24"/>
                <w:highlight w:val="none"/>
                <w:lang w:val="en-US" w:eastAsia="zh-CN"/>
              </w:rPr>
              <w:t>6</w:t>
            </w:r>
          </w:p>
        </w:tc>
        <w:tc>
          <w:tcPr>
            <w:tcW w:w="1125" w:type="dxa"/>
            <w:tcBorders>
              <w:tl2br w:val="nil"/>
              <w:tr2bl w:val="nil"/>
            </w:tcBorders>
            <w:vAlign w:val="center"/>
          </w:tcPr>
          <w:p>
            <w:pPr>
              <w:widowControl w:val="0"/>
              <w:wordWrap/>
              <w:adjustRightInd w:val="0"/>
              <w:snapToGrid w:val="0"/>
              <w:spacing w:line="240" w:lineRule="auto"/>
              <w:jc w:val="center"/>
              <w:textAlignment w:val="auto"/>
              <w:rPr>
                <w:rFonts w:hint="eastAsia" w:ascii="宋体" w:hAnsi="宋体" w:eastAsia="宋体" w:cs="宋体"/>
                <w:color w:val="auto"/>
                <w:sz w:val="24"/>
              </w:rPr>
            </w:pPr>
            <w:r>
              <w:rPr>
                <w:rFonts w:hint="eastAsia" w:ascii="宋体" w:hAnsi="宋体" w:cs="宋体"/>
                <w:bCs/>
                <w:color w:val="auto"/>
                <w:sz w:val="24"/>
                <w:lang w:eastAsia="zh-CN"/>
              </w:rPr>
              <w:t>客观</w:t>
            </w:r>
            <w:r>
              <w:rPr>
                <w:rFonts w:hint="eastAsia" w:ascii="宋体" w:hAnsi="宋体" w:eastAsia="宋体" w:cs="宋体"/>
                <w:bCs/>
                <w:color w:val="auto"/>
                <w:sz w:val="24"/>
              </w:rPr>
              <w:t>分</w:t>
            </w:r>
          </w:p>
        </w:tc>
        <w:tc>
          <w:tcPr>
            <w:tcW w:w="1167" w:type="dxa"/>
            <w:tcBorders>
              <w:tl2br w:val="nil"/>
              <w:tr2bl w:val="nil"/>
            </w:tcBorders>
            <w:vAlign w:val="top"/>
          </w:tcPr>
          <w:p>
            <w:pPr>
              <w:widowControl w:val="0"/>
              <w:wordWrap/>
              <w:adjustRightInd w:val="0"/>
              <w:snapToGrid w:val="0"/>
              <w:spacing w:line="240" w:lineRule="auto"/>
              <w:jc w:val="center"/>
              <w:textAlignment w:val="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38" w:type="dxa"/>
            <w:tcBorders>
              <w:tl2br w:val="nil"/>
              <w:tr2bl w:val="nil"/>
            </w:tcBorders>
            <w:vAlign w:val="center"/>
          </w:tcPr>
          <w:p>
            <w:pPr>
              <w:widowControl w:val="0"/>
              <w:wordWrap/>
              <w:adjustRightInd w:val="0"/>
              <w:snapToGrid w:val="0"/>
              <w:spacing w:line="240" w:lineRule="auto"/>
              <w:jc w:val="center"/>
              <w:textAlignment w:val="auto"/>
              <w:rPr>
                <w:rFonts w:hint="eastAsia" w:ascii="宋体" w:hAnsi="宋体" w:eastAsia="宋体" w:cs="宋体"/>
                <w:color w:val="auto"/>
                <w:sz w:val="24"/>
                <w:lang w:val="en-US" w:eastAsia="zh-CN"/>
              </w:rPr>
            </w:pPr>
            <w:r>
              <w:rPr>
                <w:rFonts w:hint="eastAsia" w:ascii="宋体" w:hAnsi="宋体" w:cs="宋体"/>
                <w:color w:val="auto"/>
                <w:sz w:val="24"/>
                <w:lang w:val="en-US" w:eastAsia="zh-CN"/>
              </w:rPr>
              <w:t>13</w:t>
            </w:r>
          </w:p>
        </w:tc>
        <w:tc>
          <w:tcPr>
            <w:tcW w:w="5882" w:type="dxa"/>
            <w:tcBorders>
              <w:tl2br w:val="nil"/>
              <w:tr2bl w:val="nil"/>
            </w:tcBorders>
            <w:vAlign w:val="center"/>
          </w:tcPr>
          <w:p>
            <w:pPr>
              <w:widowControl w:val="0"/>
              <w:wordWrap/>
              <w:adjustRightInd w:val="0"/>
              <w:snapToGrid/>
              <w:spacing w:line="240" w:lineRule="auto"/>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类似项目实施业绩一览表：投标人自20</w:t>
            </w:r>
            <w:r>
              <w:rPr>
                <w:rFonts w:hint="eastAsia" w:ascii="宋体" w:hAnsi="宋体" w:cs="宋体"/>
                <w:sz w:val="24"/>
                <w:szCs w:val="24"/>
                <w:lang w:val="en-US" w:eastAsia="zh-CN"/>
              </w:rPr>
              <w:t>20</w:t>
            </w:r>
            <w:r>
              <w:rPr>
                <w:rFonts w:hint="eastAsia" w:ascii="宋体" w:hAnsi="宋体" w:eastAsia="宋体" w:cs="宋体"/>
                <w:sz w:val="24"/>
                <w:szCs w:val="24"/>
                <w:lang w:val="zh-CN"/>
              </w:rPr>
              <w:t>年1月1日以来（时间以合同签订时间为准）完成</w:t>
            </w:r>
            <w:r>
              <w:rPr>
                <w:rFonts w:hint="eastAsia" w:ascii="宋体" w:hAnsi="宋体" w:eastAsia="宋体" w:cs="宋体"/>
                <w:sz w:val="24"/>
                <w:szCs w:val="24"/>
                <w:lang w:val="zh-CN" w:eastAsia="zh-CN"/>
              </w:rPr>
              <w:t>区县教育为单位的</w:t>
            </w:r>
            <w:r>
              <w:rPr>
                <w:rFonts w:hint="eastAsia" w:ascii="宋体" w:hAnsi="宋体" w:eastAsia="宋体" w:cs="宋体"/>
                <w:sz w:val="24"/>
                <w:szCs w:val="24"/>
                <w:lang w:val="zh-CN"/>
              </w:rPr>
              <w:t>同类</w:t>
            </w:r>
            <w:r>
              <w:rPr>
                <w:rFonts w:hint="eastAsia" w:ascii="宋体" w:hAnsi="宋体" w:eastAsia="宋体" w:cs="宋体"/>
                <w:sz w:val="24"/>
                <w:szCs w:val="24"/>
                <w:lang w:val="en-US" w:eastAsia="zh-CN"/>
              </w:rPr>
              <w:t>业绩</w:t>
            </w:r>
            <w:r>
              <w:rPr>
                <w:rFonts w:hint="eastAsia" w:ascii="宋体" w:hAnsi="宋体" w:eastAsia="宋体" w:cs="宋体"/>
                <w:sz w:val="24"/>
                <w:szCs w:val="24"/>
                <w:lang w:val="zh-CN"/>
              </w:rPr>
              <w:t>的，每提供1个</w:t>
            </w:r>
            <w:r>
              <w:rPr>
                <w:rFonts w:hint="eastAsia" w:ascii="宋体" w:hAnsi="宋体" w:eastAsia="宋体" w:cs="宋体"/>
                <w:sz w:val="24"/>
                <w:szCs w:val="24"/>
                <w:lang w:val="en-US" w:eastAsia="zh-CN"/>
              </w:rPr>
              <w:t>业绩</w:t>
            </w:r>
            <w:r>
              <w:rPr>
                <w:rFonts w:hint="eastAsia" w:ascii="宋体" w:hAnsi="宋体" w:eastAsia="宋体" w:cs="宋体"/>
                <w:sz w:val="24"/>
                <w:szCs w:val="24"/>
                <w:lang w:val="zh-CN"/>
              </w:rPr>
              <w:t>得</w:t>
            </w:r>
            <w:r>
              <w:rPr>
                <w:rFonts w:hint="eastAsia" w:ascii="宋体" w:hAnsi="宋体" w:eastAsia="宋体" w:cs="宋体"/>
                <w:sz w:val="24"/>
                <w:szCs w:val="24"/>
                <w:lang w:val="en-US" w:eastAsia="zh-CN"/>
              </w:rPr>
              <w:t>1</w:t>
            </w:r>
            <w:r>
              <w:rPr>
                <w:rFonts w:hint="eastAsia" w:ascii="宋体" w:hAnsi="宋体" w:eastAsia="宋体" w:cs="宋体"/>
                <w:sz w:val="24"/>
                <w:szCs w:val="24"/>
                <w:lang w:val="zh-CN"/>
              </w:rPr>
              <w:t>分，最多得</w:t>
            </w:r>
            <w:r>
              <w:rPr>
                <w:rFonts w:hint="eastAsia" w:ascii="宋体" w:hAnsi="宋体" w:eastAsia="宋体" w:cs="宋体"/>
                <w:sz w:val="24"/>
                <w:szCs w:val="24"/>
                <w:lang w:val="en-US" w:eastAsia="zh-CN"/>
              </w:rPr>
              <w:t>3分；</w:t>
            </w:r>
          </w:p>
          <w:p>
            <w:pPr>
              <w:widowControl w:val="0"/>
              <w:wordWrap/>
              <w:adjustRightInd w:val="0"/>
              <w:snapToGrid/>
              <w:spacing w:line="240" w:lineRule="auto"/>
              <w:textAlignment w:val="auto"/>
              <w:rPr>
                <w:rFonts w:hint="eastAsia" w:ascii="宋体" w:hAnsi="宋体" w:eastAsia="宋体" w:cs="宋体"/>
                <w:sz w:val="24"/>
                <w:szCs w:val="24"/>
              </w:rPr>
            </w:pPr>
            <w:r>
              <w:rPr>
                <w:rFonts w:hint="eastAsia" w:ascii="宋体" w:hAnsi="宋体" w:eastAsia="宋体" w:cs="宋体"/>
                <w:b/>
                <w:bCs/>
                <w:sz w:val="24"/>
                <w:szCs w:val="24"/>
                <w:lang w:val="zh-CN"/>
              </w:rPr>
              <w:t>投标文件中同时提供中标通知书复印件、</w:t>
            </w:r>
            <w:r>
              <w:rPr>
                <w:rFonts w:hint="eastAsia" w:ascii="宋体" w:hAnsi="宋体" w:eastAsia="宋体" w:cs="宋体"/>
                <w:b/>
                <w:bCs/>
                <w:sz w:val="24"/>
                <w:szCs w:val="24"/>
                <w:lang w:val="en-US" w:eastAsia="zh-CN"/>
              </w:rPr>
              <w:t>合同复印件及</w:t>
            </w:r>
            <w:r>
              <w:rPr>
                <w:rFonts w:hint="eastAsia" w:ascii="宋体" w:hAnsi="宋体" w:eastAsia="宋体" w:cs="宋体"/>
                <w:b/>
                <w:bCs/>
                <w:sz w:val="24"/>
                <w:szCs w:val="24"/>
              </w:rPr>
              <w:t>用户验收报告</w:t>
            </w:r>
            <w:r>
              <w:rPr>
                <w:rFonts w:hint="eastAsia" w:ascii="宋体" w:hAnsi="宋体" w:eastAsia="宋体" w:cs="宋体"/>
                <w:b/>
                <w:bCs/>
                <w:sz w:val="24"/>
                <w:szCs w:val="24"/>
                <w:lang w:eastAsia="zh-CN"/>
              </w:rPr>
              <w:t>复印件；</w:t>
            </w:r>
          </w:p>
        </w:tc>
        <w:tc>
          <w:tcPr>
            <w:tcW w:w="815" w:type="dxa"/>
            <w:tcBorders>
              <w:tl2br w:val="nil"/>
              <w:tr2bl w:val="nil"/>
            </w:tcBorders>
            <w:vAlign w:val="center"/>
          </w:tcPr>
          <w:p>
            <w:pPr>
              <w:jc w:val="center"/>
              <w:rPr>
                <w:rFonts w:hint="eastAsia" w:ascii="宋体" w:hAnsi="宋体" w:eastAsia="宋体" w:cs="宋体"/>
                <w:color w:val="auto"/>
                <w:sz w:val="24"/>
                <w:lang w:val="en-US" w:eastAsia="zh-CN"/>
              </w:rPr>
            </w:pPr>
            <w:r>
              <w:rPr>
                <w:rFonts w:hint="eastAsia" w:ascii="宋体" w:hAnsi="宋体" w:eastAsia="宋体" w:cs="宋体"/>
                <w:color w:val="auto"/>
                <w:sz w:val="24"/>
                <w:highlight w:val="none"/>
                <w:lang w:val="en-US" w:eastAsia="zh-CN"/>
              </w:rPr>
              <w:t>3</w:t>
            </w:r>
          </w:p>
        </w:tc>
        <w:tc>
          <w:tcPr>
            <w:tcW w:w="1125" w:type="dxa"/>
            <w:tcBorders>
              <w:tl2br w:val="nil"/>
              <w:tr2bl w:val="nil"/>
            </w:tcBorders>
            <w:vAlign w:val="center"/>
          </w:tcPr>
          <w:p>
            <w:pPr>
              <w:widowControl w:val="0"/>
              <w:wordWrap/>
              <w:adjustRightInd w:val="0"/>
              <w:snapToGrid w:val="0"/>
              <w:spacing w:line="240" w:lineRule="auto"/>
              <w:jc w:val="center"/>
              <w:textAlignment w:val="auto"/>
              <w:rPr>
                <w:rFonts w:hint="eastAsia" w:ascii="宋体" w:hAnsi="宋体" w:eastAsia="宋体" w:cs="宋体"/>
                <w:color w:val="auto"/>
                <w:sz w:val="24"/>
              </w:rPr>
            </w:pPr>
            <w:r>
              <w:rPr>
                <w:rFonts w:hint="eastAsia" w:ascii="宋体" w:hAnsi="宋体" w:cs="宋体"/>
                <w:bCs/>
                <w:color w:val="auto"/>
                <w:sz w:val="24"/>
                <w:lang w:eastAsia="zh-CN"/>
              </w:rPr>
              <w:t>客观</w:t>
            </w:r>
            <w:r>
              <w:rPr>
                <w:rFonts w:hint="eastAsia" w:ascii="宋体" w:hAnsi="宋体" w:eastAsia="宋体" w:cs="宋体"/>
                <w:bCs/>
                <w:color w:val="auto"/>
                <w:sz w:val="24"/>
              </w:rPr>
              <w:t>分</w:t>
            </w:r>
          </w:p>
        </w:tc>
        <w:tc>
          <w:tcPr>
            <w:tcW w:w="1167" w:type="dxa"/>
            <w:tcBorders>
              <w:tl2br w:val="nil"/>
              <w:tr2bl w:val="nil"/>
            </w:tcBorders>
            <w:vAlign w:val="top"/>
          </w:tcPr>
          <w:p>
            <w:pPr>
              <w:widowControl w:val="0"/>
              <w:wordWrap/>
              <w:adjustRightInd w:val="0"/>
              <w:snapToGrid w:val="0"/>
              <w:spacing w:line="240" w:lineRule="auto"/>
              <w:jc w:val="center"/>
              <w:textAlignment w:val="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38" w:type="dxa"/>
            <w:tcBorders>
              <w:tl2br w:val="nil"/>
              <w:tr2bl w:val="nil"/>
            </w:tcBorders>
            <w:vAlign w:val="center"/>
          </w:tcPr>
          <w:p>
            <w:pPr>
              <w:widowControl w:val="0"/>
              <w:wordWrap/>
              <w:adjustRightInd w:val="0"/>
              <w:snapToGrid w:val="0"/>
              <w:spacing w:line="240" w:lineRule="auto"/>
              <w:jc w:val="center"/>
              <w:textAlignment w:val="auto"/>
              <w:rPr>
                <w:rFonts w:hint="eastAsia" w:ascii="宋体" w:hAnsi="宋体" w:eastAsia="宋体" w:cs="宋体"/>
                <w:color w:val="auto"/>
                <w:sz w:val="24"/>
                <w:lang w:val="en-US" w:eastAsia="zh-CN"/>
              </w:rPr>
            </w:pPr>
            <w:r>
              <w:rPr>
                <w:rFonts w:hint="eastAsia" w:ascii="宋体" w:hAnsi="宋体" w:cs="宋体"/>
                <w:color w:val="auto"/>
                <w:sz w:val="24"/>
                <w:lang w:val="en-US" w:eastAsia="zh-CN"/>
              </w:rPr>
              <w:t>14</w:t>
            </w:r>
          </w:p>
        </w:tc>
        <w:tc>
          <w:tcPr>
            <w:tcW w:w="5882" w:type="dxa"/>
            <w:tcBorders>
              <w:tl2br w:val="nil"/>
              <w:tr2bl w:val="nil"/>
            </w:tcBorders>
            <w:vAlign w:val="top"/>
          </w:tcPr>
          <w:p>
            <w:pPr>
              <w:widowControl w:val="0"/>
              <w:wordWrap/>
              <w:adjustRightInd w:val="0"/>
              <w:snapToGrid/>
              <w:spacing w:line="240" w:lineRule="auto"/>
              <w:jc w:val="left"/>
              <w:textAlignment w:val="auto"/>
              <w:outlineLvl w:val="0"/>
              <w:rPr>
                <w:rFonts w:hint="eastAsia" w:ascii="宋体" w:hAnsi="宋体" w:eastAsia="宋体" w:cs="宋体"/>
                <w:color w:val="auto"/>
                <w:sz w:val="24"/>
              </w:rPr>
            </w:pPr>
            <w:r>
              <w:rPr>
                <w:rFonts w:hint="eastAsia" w:ascii="宋体" w:hAnsi="宋体" w:eastAsia="宋体" w:cs="宋体"/>
                <w:color w:val="auto"/>
                <w:sz w:val="24"/>
              </w:rPr>
              <w:t>有效投标报价的最低价作为评标基准价，其最低报价为满分；按［投标报价得分=（评标基准价/投标报价）*权重］的计算公式计算。</w:t>
            </w:r>
          </w:p>
          <w:p>
            <w:pPr>
              <w:widowControl w:val="0"/>
              <w:wordWrap/>
              <w:adjustRightInd w:val="0"/>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评标过程中，不得去掉报价中的最高报价和最低报价。</w:t>
            </w:r>
          </w:p>
          <w:p>
            <w:pPr>
              <w:widowControl w:val="0"/>
              <w:wordWrap/>
              <w:adjustRightInd w:val="0"/>
              <w:snapToGrid/>
              <w:spacing w:line="240" w:lineRule="auto"/>
              <w:textAlignment w:val="auto"/>
              <w:rPr>
                <w:rFonts w:hint="eastAsia" w:ascii="宋体" w:hAnsi="宋体" w:eastAsia="宋体" w:cs="宋体"/>
                <w:color w:val="auto"/>
                <w:sz w:val="24"/>
              </w:rPr>
            </w:pPr>
            <w:r>
              <w:rPr>
                <w:rFonts w:hint="eastAsia" w:ascii="宋体" w:hAnsi="宋体" w:eastAsia="宋体" w:cs="宋体"/>
                <w:sz w:val="24"/>
                <w:szCs w:val="24"/>
              </w:rPr>
              <w:t>对于未预留份额专门面向中小企业的政府采购服务项目，以及预留份额政府采购服务项目中的非预留部分标项，对小型和微型企业的投标报价给予</w:t>
            </w:r>
            <w:r>
              <w:rPr>
                <w:rFonts w:hint="eastAsia" w:ascii="宋体" w:hAnsi="宋体" w:eastAsia="宋体" w:cs="宋体"/>
                <w:sz w:val="24"/>
                <w:szCs w:val="24"/>
                <w:highlight w:val="none"/>
              </w:rPr>
              <w:t>X</w:t>
            </w:r>
            <w:r>
              <w:rPr>
                <w:rFonts w:hint="eastAsia" w:ascii="宋体" w:hAnsi="宋体" w:eastAsia="宋体" w:cs="宋体"/>
                <w:sz w:val="24"/>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hint="eastAsia" w:ascii="宋体" w:hAnsi="宋体" w:eastAsia="宋体" w:cs="宋体"/>
                <w:sz w:val="24"/>
                <w:szCs w:val="24"/>
                <w:highlight w:val="none"/>
              </w:rPr>
              <w:t>X</w:t>
            </w:r>
            <w:r>
              <w:rPr>
                <w:rFonts w:hint="eastAsia" w:ascii="宋体" w:hAnsi="宋体" w:eastAsia="宋体" w:cs="宋体"/>
                <w:sz w:val="24"/>
                <w:szCs w:val="24"/>
              </w:rPr>
              <w:t>%的扣除，用扣除后的价格参加评审。</w:t>
            </w:r>
          </w:p>
        </w:tc>
        <w:tc>
          <w:tcPr>
            <w:tcW w:w="815" w:type="dxa"/>
            <w:tcBorders>
              <w:tl2br w:val="nil"/>
              <w:tr2bl w:val="nil"/>
            </w:tcBorders>
            <w:vAlign w:val="center"/>
          </w:tcPr>
          <w:p>
            <w:pPr>
              <w:widowControl w:val="0"/>
              <w:wordWrap/>
              <w:adjustRightInd w:val="0"/>
              <w:spacing w:line="240" w:lineRule="auto"/>
              <w:jc w:val="center"/>
              <w:textAlignment w:val="auto"/>
              <w:rPr>
                <w:rFonts w:hint="eastAsia" w:ascii="宋体" w:hAnsi="宋体" w:eastAsia="宋体" w:cs="宋体"/>
                <w:color w:val="auto"/>
                <w:sz w:val="24"/>
              </w:rPr>
            </w:pP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lang w:val="en-US" w:eastAsia="zh-CN"/>
              </w:rPr>
              <w:t>0</w:t>
            </w:r>
          </w:p>
        </w:tc>
        <w:tc>
          <w:tcPr>
            <w:tcW w:w="1125" w:type="dxa"/>
            <w:tcBorders>
              <w:tl2br w:val="nil"/>
              <w:tr2bl w:val="nil"/>
            </w:tcBorders>
            <w:vAlign w:val="center"/>
          </w:tcPr>
          <w:p>
            <w:pPr>
              <w:widowControl w:val="0"/>
              <w:wordWrap/>
              <w:adjustRightInd w:val="0"/>
              <w:spacing w:line="240" w:lineRule="auto"/>
              <w:jc w:val="center"/>
              <w:textAlignment w:val="auto"/>
              <w:outlineLvl w:val="0"/>
              <w:rPr>
                <w:rFonts w:hint="eastAsia" w:ascii="宋体" w:hAnsi="宋体" w:eastAsia="宋体" w:cs="宋体"/>
                <w:color w:val="auto"/>
                <w:sz w:val="24"/>
              </w:rPr>
            </w:pPr>
          </w:p>
        </w:tc>
        <w:tc>
          <w:tcPr>
            <w:tcW w:w="1167" w:type="dxa"/>
            <w:tcBorders>
              <w:tl2br w:val="nil"/>
              <w:tr2bl w:val="nil"/>
            </w:tcBorders>
            <w:vAlign w:val="center"/>
          </w:tcPr>
          <w:p>
            <w:pPr>
              <w:widowControl w:val="0"/>
              <w:wordWrap/>
              <w:adjustRightInd w:val="0"/>
              <w:spacing w:line="240" w:lineRule="auto"/>
              <w:jc w:val="center"/>
              <w:textAlignment w:val="auto"/>
              <w:outlineLvl w:val="0"/>
              <w:rPr>
                <w:rFonts w:hint="eastAsia" w:ascii="宋体" w:hAnsi="宋体" w:eastAsia="宋体" w:cs="宋体"/>
                <w:color w:val="auto"/>
                <w:sz w:val="24"/>
              </w:rPr>
            </w:pPr>
            <w:r>
              <w:rPr>
                <w:rFonts w:hint="eastAsia" w:ascii="宋体" w:hAnsi="宋体" w:eastAsia="宋体" w:cs="宋体"/>
                <w:color w:val="auto"/>
                <w:sz w:val="24"/>
              </w:rPr>
              <w:t>/</w:t>
            </w:r>
          </w:p>
        </w:tc>
      </w:tr>
    </w:tbl>
    <w:p>
      <w:pPr>
        <w:wordWrap/>
        <w:snapToGrid w:val="0"/>
        <w:spacing w:line="600" w:lineRule="exact"/>
        <w:ind w:firstLine="400" w:firstLineChars="200"/>
        <w:textAlignment w:val="auto"/>
        <w:rPr>
          <w:rFonts w:hint="eastAsia" w:ascii="宋体" w:hAnsi="宋体" w:eastAsia="宋体" w:cs="宋体"/>
          <w:b/>
          <w:sz w:val="24"/>
        </w:rPr>
      </w:pPr>
      <w:r>
        <w:rPr>
          <w:rFonts w:hint="eastAsia" w:ascii="宋体" w:hAnsi="宋体" w:eastAsia="宋体" w:cs="宋体"/>
          <w:sz w:val="20"/>
          <w:szCs w:val="20"/>
          <w:shd w:val="clear" w:color="auto" w:fill="FFFFFF"/>
        </w:rPr>
        <w:t>*</w:t>
      </w:r>
      <w:r>
        <w:rPr>
          <w:rFonts w:hint="eastAsia" w:ascii="宋体" w:hAnsi="宋体" w:eastAsia="宋体" w:cs="宋体"/>
          <w:b/>
          <w:sz w:val="24"/>
        </w:rPr>
        <w:t>备注：</w:t>
      </w:r>
      <w:r>
        <w:rPr>
          <w:rFonts w:hint="eastAsia" w:ascii="宋体" w:hAnsi="宋体" w:eastAsia="宋体" w:cs="宋体"/>
          <w:sz w:val="24"/>
        </w:rPr>
        <w:t>投标人编制投标文件（商务技术文件部分）时，建议按此目录（序号和内容）提供评标标准相应的商务技术资料。 </w:t>
      </w:r>
    </w:p>
    <w:p>
      <w:pPr>
        <w:wordWrap/>
        <w:snapToGrid w:val="0"/>
        <w:spacing w:line="600" w:lineRule="exact"/>
        <w:textAlignment w:val="auto"/>
        <w:rPr>
          <w:rFonts w:hint="eastAsia" w:ascii="宋体" w:hAnsi="宋体" w:eastAsia="宋体" w:cs="宋体"/>
          <w:b/>
          <w:sz w:val="28"/>
          <w:szCs w:val="28"/>
        </w:rPr>
      </w:pPr>
      <w:r>
        <w:rPr>
          <w:rFonts w:hint="eastAsia" w:ascii="宋体" w:hAnsi="宋体" w:eastAsia="宋体" w:cs="宋体"/>
          <w:b/>
          <w:sz w:val="32"/>
        </w:rPr>
        <w:t>一、评标方法</w:t>
      </w:r>
    </w:p>
    <w:p>
      <w:pPr>
        <w:wordWrap/>
        <w:adjustRightInd/>
        <w:spacing w:line="600" w:lineRule="exact"/>
        <w:ind w:firstLine="472" w:firstLineChars="196"/>
        <w:textAlignment w:val="auto"/>
        <w:rPr>
          <w:rFonts w:hint="eastAsia" w:ascii="宋体" w:hAnsi="宋体" w:eastAsia="宋体" w:cs="宋体"/>
          <w:kern w:val="0"/>
          <w:sz w:val="24"/>
        </w:rPr>
      </w:pPr>
      <w:r>
        <w:rPr>
          <w:rFonts w:hint="eastAsia" w:ascii="宋体" w:hAnsi="宋体" w:eastAsia="宋体" w:cs="宋体"/>
          <w:b/>
          <w:kern w:val="0"/>
          <w:sz w:val="24"/>
        </w:rPr>
        <w:t>1.本项目采用综合评分法</w:t>
      </w:r>
      <w:r>
        <w:rPr>
          <w:rFonts w:hint="eastAsia" w:ascii="宋体" w:hAnsi="宋体" w:cs="宋体"/>
          <w:b/>
          <w:kern w:val="0"/>
          <w:sz w:val="24"/>
          <w:lang w:eastAsia="zh-CN"/>
        </w:rPr>
        <w:t>：</w:t>
      </w:r>
      <w:r>
        <w:rPr>
          <w:rFonts w:hint="eastAsia" w:ascii="宋体" w:hAnsi="宋体" w:eastAsia="宋体" w:cs="宋体"/>
          <w:kern w:val="0"/>
          <w:sz w:val="24"/>
        </w:rPr>
        <w:t>综合评分法，是指投标文件满足招标文件全部实质性要求，且按照评审因素的量化指标评审得分最高的投标人为中标候选人的评标方法。</w:t>
      </w:r>
    </w:p>
    <w:p>
      <w:pPr>
        <w:wordWrap/>
        <w:adjustRightInd/>
        <w:spacing w:line="600" w:lineRule="exact"/>
        <w:textAlignment w:val="auto"/>
        <w:rPr>
          <w:rFonts w:hint="eastAsia" w:ascii="宋体" w:hAnsi="宋体" w:eastAsia="宋体" w:cs="宋体"/>
          <w:kern w:val="0"/>
          <w:sz w:val="24"/>
        </w:rPr>
      </w:pPr>
      <w:r>
        <w:rPr>
          <w:rFonts w:hint="eastAsia" w:ascii="宋体" w:hAnsi="宋体" w:eastAsia="宋体" w:cs="宋体"/>
          <w:b/>
          <w:sz w:val="32"/>
        </w:rPr>
        <w:t>二、评标标准</w:t>
      </w:r>
    </w:p>
    <w:p>
      <w:pPr>
        <w:wordWrap/>
        <w:spacing w:line="600" w:lineRule="exact"/>
        <w:ind w:firstLine="472" w:firstLineChars="196"/>
        <w:textAlignment w:val="auto"/>
        <w:rPr>
          <w:rFonts w:hint="eastAsia" w:ascii="宋体" w:hAnsi="宋体" w:eastAsia="宋体" w:cs="宋体"/>
          <w:b/>
          <w:sz w:val="24"/>
        </w:rPr>
      </w:pPr>
      <w:r>
        <w:rPr>
          <w:rFonts w:hint="eastAsia" w:ascii="宋体" w:hAnsi="宋体" w:eastAsia="宋体" w:cs="宋体"/>
          <w:b/>
          <w:sz w:val="24"/>
        </w:rPr>
        <w:t>2.</w:t>
      </w:r>
      <w:r>
        <w:rPr>
          <w:rFonts w:hint="eastAsia" w:ascii="宋体" w:hAnsi="宋体" w:eastAsia="宋体" w:cs="宋体"/>
        </w:rPr>
        <w:t xml:space="preserve"> </w:t>
      </w:r>
      <w:r>
        <w:rPr>
          <w:rFonts w:hint="eastAsia" w:ascii="宋体" w:hAnsi="宋体" w:eastAsia="宋体" w:cs="宋体"/>
          <w:b/>
          <w:sz w:val="24"/>
        </w:rPr>
        <w:t>评标标准：</w:t>
      </w:r>
      <w:r>
        <w:rPr>
          <w:rFonts w:hint="eastAsia" w:ascii="宋体" w:hAnsi="宋体" w:eastAsia="宋体" w:cs="宋体"/>
          <w:kern w:val="0"/>
          <w:sz w:val="24"/>
        </w:rPr>
        <w:t>见评标办法前附表。</w:t>
      </w:r>
    </w:p>
    <w:p>
      <w:pPr>
        <w:wordWrap/>
        <w:spacing w:line="600" w:lineRule="exact"/>
        <w:textAlignment w:val="auto"/>
        <w:outlineLvl w:val="0"/>
        <w:rPr>
          <w:rFonts w:hint="eastAsia" w:ascii="宋体" w:hAnsi="宋体" w:eastAsia="宋体" w:cs="宋体"/>
          <w:b/>
          <w:sz w:val="36"/>
          <w:szCs w:val="36"/>
        </w:rPr>
      </w:pPr>
      <w:r>
        <w:rPr>
          <w:rFonts w:hint="eastAsia" w:ascii="宋体" w:hAnsi="宋体" w:eastAsia="宋体" w:cs="宋体"/>
          <w:b/>
          <w:sz w:val="36"/>
          <w:szCs w:val="36"/>
        </w:rPr>
        <w:t>三、评标程序</w:t>
      </w:r>
    </w:p>
    <w:p>
      <w:pPr>
        <w:wordWrap/>
        <w:spacing w:line="600" w:lineRule="exact"/>
        <w:ind w:firstLine="472" w:firstLineChars="196"/>
        <w:textAlignment w:val="auto"/>
        <w:rPr>
          <w:rFonts w:hint="eastAsia" w:ascii="宋体" w:hAnsi="宋体" w:eastAsia="宋体" w:cs="宋体"/>
          <w:kern w:val="0"/>
          <w:sz w:val="24"/>
        </w:rPr>
      </w:pPr>
      <w:r>
        <w:rPr>
          <w:rFonts w:hint="eastAsia" w:ascii="宋体" w:hAnsi="宋体" w:eastAsia="宋体" w:cs="宋体"/>
          <w:b/>
          <w:kern w:val="0"/>
          <w:sz w:val="24"/>
        </w:rPr>
        <w:t>3.1符合性审查</w:t>
      </w:r>
      <w:r>
        <w:rPr>
          <w:rFonts w:hint="eastAsia" w:ascii="宋体" w:hAnsi="宋体" w:cs="宋体"/>
          <w:b/>
          <w:kern w:val="0"/>
          <w:sz w:val="24"/>
          <w:lang w:eastAsia="zh-CN"/>
        </w:rPr>
        <w:t>：</w:t>
      </w:r>
      <w:r>
        <w:rPr>
          <w:rFonts w:hint="eastAsia" w:ascii="宋体" w:hAnsi="宋体" w:eastAsia="宋体" w:cs="宋体"/>
          <w:kern w:val="0"/>
          <w:sz w:val="24"/>
        </w:rPr>
        <w:t>评标委员会应当对符合资格的投标人的投标文件进行符合性审查，以确定其是否满足招标文件的实质性要求。不满足招标文件的实质性要求的，投标无效。</w:t>
      </w:r>
    </w:p>
    <w:p>
      <w:pPr>
        <w:wordWrap/>
        <w:spacing w:line="600" w:lineRule="exact"/>
        <w:ind w:firstLine="472" w:firstLineChars="196"/>
        <w:textAlignment w:val="auto"/>
        <w:rPr>
          <w:rFonts w:hint="eastAsia" w:ascii="宋体" w:hAnsi="宋体" w:eastAsia="宋体" w:cs="宋体"/>
          <w:kern w:val="0"/>
          <w:sz w:val="24"/>
        </w:rPr>
      </w:pPr>
      <w:r>
        <w:rPr>
          <w:rFonts w:hint="eastAsia" w:ascii="宋体" w:hAnsi="宋体" w:eastAsia="宋体" w:cs="宋体"/>
          <w:b/>
          <w:kern w:val="0"/>
          <w:sz w:val="24"/>
        </w:rPr>
        <w:t>3.2 比较与评价</w:t>
      </w:r>
      <w:r>
        <w:rPr>
          <w:rFonts w:hint="eastAsia" w:ascii="宋体" w:hAnsi="宋体" w:cs="宋体"/>
          <w:b/>
          <w:kern w:val="0"/>
          <w:sz w:val="24"/>
          <w:lang w:eastAsia="zh-CN"/>
        </w:rPr>
        <w:t>：</w:t>
      </w:r>
      <w:r>
        <w:rPr>
          <w:rFonts w:hint="eastAsia" w:ascii="宋体" w:hAnsi="宋体" w:eastAsia="宋体" w:cs="宋体"/>
          <w:kern w:val="0"/>
          <w:sz w:val="24"/>
        </w:rPr>
        <w:t>评标委员会应当按照招标文件中规定的评标方法和标准，对符合性审查合格的投标文件进行商务和技术评估，综合比较与评价。</w:t>
      </w:r>
    </w:p>
    <w:p>
      <w:pPr>
        <w:wordWrap/>
        <w:spacing w:line="600" w:lineRule="exact"/>
        <w:ind w:firstLine="472" w:firstLineChars="196"/>
        <w:textAlignment w:val="auto"/>
        <w:rPr>
          <w:rFonts w:hint="eastAsia" w:ascii="宋体" w:hAnsi="宋体" w:eastAsia="宋体" w:cs="宋体"/>
          <w:kern w:val="0"/>
          <w:sz w:val="24"/>
        </w:rPr>
      </w:pPr>
      <w:r>
        <w:rPr>
          <w:rFonts w:hint="eastAsia" w:ascii="宋体" w:hAnsi="宋体" w:eastAsia="宋体" w:cs="宋体"/>
          <w:b/>
          <w:kern w:val="0"/>
          <w:sz w:val="24"/>
        </w:rPr>
        <w:t>3.3汇总商务技术得分</w:t>
      </w:r>
      <w:r>
        <w:rPr>
          <w:rFonts w:hint="eastAsia" w:ascii="宋体" w:hAnsi="宋体" w:cs="宋体"/>
          <w:b/>
          <w:kern w:val="0"/>
          <w:sz w:val="24"/>
          <w:lang w:eastAsia="zh-CN"/>
        </w:rPr>
        <w:t>：</w:t>
      </w:r>
      <w:r>
        <w:rPr>
          <w:rFonts w:hint="eastAsia" w:ascii="宋体" w:hAnsi="宋体" w:eastAsia="宋体" w:cs="宋体"/>
          <w:kern w:val="0"/>
          <w:sz w:val="24"/>
        </w:rPr>
        <w:t>评标委员会各成员应当独立对每个投标人的商务和技术文件进行评价，并汇总商务技术得分情况。</w:t>
      </w:r>
    </w:p>
    <w:p>
      <w:pPr>
        <w:wordWrap/>
        <w:spacing w:line="600" w:lineRule="exact"/>
        <w:ind w:firstLine="472" w:firstLineChars="196"/>
        <w:textAlignment w:val="auto"/>
        <w:rPr>
          <w:rFonts w:hint="eastAsia" w:ascii="宋体" w:hAnsi="宋体" w:eastAsia="宋体" w:cs="宋体"/>
          <w:b/>
          <w:kern w:val="0"/>
          <w:sz w:val="24"/>
          <w:lang w:eastAsia="zh-CN"/>
        </w:rPr>
      </w:pPr>
      <w:r>
        <w:rPr>
          <w:rFonts w:hint="eastAsia" w:ascii="宋体" w:hAnsi="宋体" w:eastAsia="宋体" w:cs="宋体"/>
          <w:b/>
          <w:kern w:val="0"/>
          <w:sz w:val="24"/>
        </w:rPr>
        <w:t>3.4报价评审</w:t>
      </w:r>
      <w:r>
        <w:rPr>
          <w:rFonts w:hint="eastAsia" w:ascii="宋体" w:hAnsi="宋体" w:cs="宋体"/>
          <w:b/>
          <w:kern w:val="0"/>
          <w:sz w:val="24"/>
          <w:lang w:eastAsia="zh-CN"/>
        </w:rPr>
        <w:t>：</w:t>
      </w:r>
    </w:p>
    <w:p>
      <w:pPr>
        <w:pStyle w:val="85"/>
        <w:wordWrap/>
        <w:spacing w:before="0" w:line="600" w:lineRule="exact"/>
        <w:ind w:firstLine="508" w:firstLineChars="212"/>
        <w:textAlignment w:val="auto"/>
        <w:rPr>
          <w:rFonts w:hint="eastAsia" w:ascii="宋体" w:hAnsi="宋体" w:eastAsia="宋体" w:cs="宋体"/>
          <w:kern w:val="0"/>
        </w:rPr>
      </w:pPr>
      <w:r>
        <w:rPr>
          <w:rFonts w:hint="eastAsia" w:ascii="宋体" w:hAnsi="宋体" w:eastAsia="宋体" w:cs="宋体"/>
          <w:kern w:val="0"/>
        </w:rPr>
        <w:t>3.4.1投标文件报价出现前后不一致的，按照下列规定修正：</w:t>
      </w:r>
    </w:p>
    <w:p>
      <w:pPr>
        <w:pStyle w:val="85"/>
        <w:wordWrap/>
        <w:spacing w:before="0" w:line="600" w:lineRule="exact"/>
        <w:ind w:firstLine="480"/>
        <w:textAlignment w:val="auto"/>
        <w:rPr>
          <w:rFonts w:hint="eastAsia" w:ascii="宋体" w:hAnsi="宋体" w:eastAsia="宋体" w:cs="宋体"/>
          <w:kern w:val="0"/>
          <w:szCs w:val="24"/>
          <w:lang w:eastAsia="zh-CN"/>
        </w:rPr>
      </w:pPr>
      <w:r>
        <w:rPr>
          <w:rFonts w:hint="eastAsia" w:ascii="宋体" w:hAnsi="宋体" w:eastAsia="宋体" w:cs="宋体"/>
          <w:kern w:val="0"/>
          <w:szCs w:val="24"/>
        </w:rPr>
        <w:t>3.4.1.1投标文件中开标一览表(报价表)内容与投标文件中相应内容不一致的，以开标一览表(报价表)为准</w:t>
      </w:r>
      <w:r>
        <w:rPr>
          <w:rFonts w:hint="eastAsia" w:ascii="宋体" w:hAnsi="宋体" w:cs="宋体"/>
          <w:kern w:val="0"/>
          <w:szCs w:val="24"/>
          <w:lang w:eastAsia="zh-CN"/>
        </w:rPr>
        <w:t>；</w:t>
      </w:r>
    </w:p>
    <w:p>
      <w:pPr>
        <w:pStyle w:val="85"/>
        <w:wordWrap/>
        <w:spacing w:before="0" w:line="600" w:lineRule="exact"/>
        <w:ind w:firstLine="480"/>
        <w:textAlignment w:val="auto"/>
        <w:rPr>
          <w:rFonts w:hint="eastAsia" w:ascii="宋体" w:hAnsi="宋体" w:eastAsia="宋体" w:cs="宋体"/>
          <w:kern w:val="0"/>
          <w:szCs w:val="24"/>
          <w:lang w:eastAsia="zh-CN"/>
        </w:rPr>
      </w:pPr>
      <w:r>
        <w:rPr>
          <w:rFonts w:hint="eastAsia" w:ascii="宋体" w:hAnsi="宋体" w:eastAsia="宋体" w:cs="宋体"/>
          <w:kern w:val="0"/>
          <w:szCs w:val="24"/>
        </w:rPr>
        <w:t>3.4.1.2大写金额和小写金额不一致的，以大写金额为准</w:t>
      </w:r>
      <w:r>
        <w:rPr>
          <w:rFonts w:hint="eastAsia" w:ascii="宋体" w:hAnsi="宋体" w:cs="宋体"/>
          <w:kern w:val="0"/>
          <w:szCs w:val="24"/>
          <w:lang w:eastAsia="zh-CN"/>
        </w:rPr>
        <w:t>；</w:t>
      </w:r>
    </w:p>
    <w:p>
      <w:pPr>
        <w:pStyle w:val="85"/>
        <w:wordWrap/>
        <w:spacing w:before="0" w:line="600" w:lineRule="exact"/>
        <w:ind w:firstLine="480"/>
        <w:textAlignment w:val="auto"/>
        <w:rPr>
          <w:rFonts w:hint="eastAsia" w:ascii="宋体" w:hAnsi="宋体" w:eastAsia="宋体" w:cs="宋体"/>
          <w:kern w:val="0"/>
          <w:szCs w:val="24"/>
          <w:lang w:eastAsia="zh-CN"/>
        </w:rPr>
      </w:pPr>
      <w:r>
        <w:rPr>
          <w:rFonts w:hint="eastAsia" w:ascii="宋体" w:hAnsi="宋体" w:eastAsia="宋体" w:cs="宋体"/>
          <w:kern w:val="0"/>
          <w:szCs w:val="24"/>
        </w:rPr>
        <w:t>3.4.1.3单价金额小数点或者百分比有明显错位的，以开标一览表的总价为准，并修改单价</w:t>
      </w:r>
      <w:r>
        <w:rPr>
          <w:rFonts w:hint="eastAsia" w:ascii="宋体" w:hAnsi="宋体" w:cs="宋体"/>
          <w:kern w:val="0"/>
          <w:szCs w:val="24"/>
          <w:lang w:eastAsia="zh-CN"/>
        </w:rPr>
        <w:t>；</w:t>
      </w:r>
    </w:p>
    <w:p>
      <w:pPr>
        <w:pStyle w:val="85"/>
        <w:wordWrap/>
        <w:spacing w:before="0" w:line="600" w:lineRule="exact"/>
        <w:ind w:firstLine="480"/>
        <w:textAlignment w:val="auto"/>
        <w:rPr>
          <w:rFonts w:hint="eastAsia" w:ascii="宋体" w:hAnsi="宋体" w:eastAsia="宋体" w:cs="宋体"/>
          <w:kern w:val="0"/>
          <w:szCs w:val="24"/>
        </w:rPr>
      </w:pPr>
      <w:r>
        <w:rPr>
          <w:rFonts w:hint="eastAsia" w:ascii="宋体" w:hAnsi="宋体" w:eastAsia="宋体" w:cs="宋体"/>
          <w:kern w:val="0"/>
          <w:szCs w:val="24"/>
        </w:rPr>
        <w:t>3.4.1.4总价金额与按单价汇总金额不一致的，以单价金额计算结果为准。</w:t>
      </w:r>
    </w:p>
    <w:p>
      <w:pPr>
        <w:pStyle w:val="85"/>
        <w:wordWrap/>
        <w:spacing w:before="0" w:line="600" w:lineRule="exact"/>
        <w:ind w:firstLine="480"/>
        <w:textAlignment w:val="auto"/>
        <w:rPr>
          <w:rFonts w:hint="eastAsia" w:ascii="宋体" w:hAnsi="宋体" w:eastAsia="宋体" w:cs="宋体"/>
          <w:kern w:val="0"/>
          <w:szCs w:val="24"/>
        </w:rPr>
      </w:pPr>
      <w:r>
        <w:rPr>
          <w:rFonts w:hint="eastAsia" w:ascii="宋体" w:hAnsi="宋体" w:eastAsia="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wordWrap/>
        <w:snapToGrid w:val="0"/>
        <w:spacing w:line="600" w:lineRule="exact"/>
        <w:ind w:firstLine="480" w:firstLineChars="200"/>
        <w:jc w:val="left"/>
        <w:textAlignment w:val="auto"/>
        <w:rPr>
          <w:rFonts w:hint="eastAsia" w:ascii="宋体" w:hAnsi="宋体" w:eastAsia="宋体" w:cs="宋体"/>
          <w:kern w:val="0"/>
          <w:sz w:val="24"/>
        </w:rPr>
      </w:pPr>
      <w:r>
        <w:rPr>
          <w:rFonts w:hint="eastAsia" w:ascii="宋体" w:hAnsi="宋体" w:eastAsia="宋体" w:cs="宋体"/>
          <w:kern w:val="0"/>
          <w:sz w:val="24"/>
        </w:rPr>
        <w:t>3.4.2投标文件出现不是唯一的、有选择性投标报价的，投标无效。</w:t>
      </w:r>
    </w:p>
    <w:p>
      <w:pPr>
        <w:wordWrap/>
        <w:snapToGrid w:val="0"/>
        <w:spacing w:line="600" w:lineRule="exact"/>
        <w:ind w:firstLine="480" w:firstLineChars="200"/>
        <w:jc w:val="left"/>
        <w:textAlignment w:val="auto"/>
        <w:rPr>
          <w:rFonts w:hint="eastAsia" w:ascii="宋体" w:hAnsi="宋体" w:eastAsia="宋体" w:cs="宋体"/>
          <w:kern w:val="0"/>
          <w:sz w:val="24"/>
        </w:rPr>
      </w:pPr>
      <w:r>
        <w:rPr>
          <w:rFonts w:hint="eastAsia" w:ascii="宋体" w:hAnsi="宋体" w:eastAsia="宋体" w:cs="宋体"/>
          <w:kern w:val="0"/>
          <w:sz w:val="24"/>
        </w:rPr>
        <w:t>3.4.3投标报价超过招标文件中规定的预算金额或者最高限价的，投标无效。</w:t>
      </w:r>
    </w:p>
    <w:p>
      <w:pPr>
        <w:pStyle w:val="85"/>
        <w:wordWrap/>
        <w:spacing w:before="0" w:line="600" w:lineRule="exact"/>
        <w:ind w:firstLine="480"/>
        <w:textAlignment w:val="auto"/>
        <w:rPr>
          <w:rFonts w:hint="eastAsia" w:ascii="宋体" w:hAnsi="宋体" w:eastAsia="宋体" w:cs="宋体"/>
          <w:kern w:val="0"/>
          <w:szCs w:val="24"/>
        </w:rPr>
      </w:pPr>
      <w:r>
        <w:rPr>
          <w:rFonts w:hint="eastAsia" w:ascii="宋体" w:hAnsi="宋体" w:eastAsia="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w:t>
      </w:r>
      <w:r>
        <w:rPr>
          <w:rFonts w:hint="eastAsia" w:ascii="宋体" w:hAnsi="宋体" w:cs="宋体"/>
          <w:kern w:val="0"/>
          <w:szCs w:val="24"/>
          <w:lang w:eastAsia="zh-CN"/>
        </w:rPr>
        <w:t>；</w:t>
      </w:r>
      <w:r>
        <w:rPr>
          <w:rFonts w:hint="eastAsia" w:ascii="宋体" w:hAnsi="宋体" w:eastAsia="宋体" w:cs="宋体"/>
          <w:kern w:val="0"/>
          <w:szCs w:val="24"/>
        </w:rPr>
        <w:t>投标人不能证明其报价合理性的，评标委员会应当将其作为无效投标处理。</w:t>
      </w:r>
    </w:p>
    <w:p>
      <w:pPr>
        <w:pStyle w:val="85"/>
        <w:wordWrap/>
        <w:spacing w:before="0" w:line="600" w:lineRule="exact"/>
        <w:ind w:firstLine="480"/>
        <w:textAlignment w:val="auto"/>
        <w:rPr>
          <w:rFonts w:hint="eastAsia" w:ascii="宋体" w:hAnsi="宋体" w:eastAsia="宋体" w:cs="宋体"/>
          <w:kern w:val="0"/>
          <w:szCs w:val="24"/>
        </w:rPr>
      </w:pPr>
      <w:r>
        <w:rPr>
          <w:rFonts w:hint="eastAsia" w:ascii="宋体" w:hAnsi="宋体" w:eastAsia="宋体" w:cs="宋体"/>
          <w:kern w:val="0"/>
          <w:szCs w:val="24"/>
        </w:rPr>
        <w:t>3.4.5对于未预留份额专门面向中小企业的政府采购服务项目，以及预留份额政府采购服务项目中的非预留部分标项，对小型和微型企业的投标报价给予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wordWrap/>
        <w:spacing w:line="600" w:lineRule="exact"/>
        <w:ind w:firstLine="482" w:firstLineChars="200"/>
        <w:textAlignment w:val="auto"/>
        <w:rPr>
          <w:rFonts w:hint="eastAsia" w:ascii="宋体" w:hAnsi="宋体" w:eastAsia="宋体" w:cs="宋体"/>
          <w:kern w:val="0"/>
          <w:sz w:val="24"/>
        </w:rPr>
      </w:pPr>
      <w:r>
        <w:rPr>
          <w:rFonts w:hint="eastAsia" w:ascii="宋体" w:hAnsi="宋体" w:eastAsia="宋体" w:cs="宋体"/>
          <w:b/>
          <w:kern w:val="0"/>
          <w:sz w:val="24"/>
        </w:rPr>
        <w:t>3.5排序与推荐</w:t>
      </w:r>
      <w:r>
        <w:rPr>
          <w:rFonts w:hint="eastAsia" w:ascii="宋体" w:hAnsi="宋体" w:cs="宋体"/>
          <w:b/>
          <w:kern w:val="0"/>
          <w:sz w:val="24"/>
          <w:lang w:eastAsia="zh-CN"/>
        </w:rPr>
        <w:t>：</w:t>
      </w:r>
      <w:r>
        <w:rPr>
          <w:rFonts w:hint="eastAsia" w:ascii="宋体" w:hAnsi="宋体" w:eastAsia="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wordWrap/>
        <w:spacing w:line="600" w:lineRule="exact"/>
        <w:ind w:firstLine="480" w:firstLineChars="200"/>
        <w:textAlignment w:val="auto"/>
        <w:rPr>
          <w:rFonts w:hint="eastAsia" w:ascii="宋体" w:hAnsi="宋体" w:eastAsia="宋体" w:cs="宋体"/>
          <w:b/>
          <w:kern w:val="0"/>
          <w:sz w:val="24"/>
        </w:rPr>
      </w:pPr>
      <w:r>
        <w:rPr>
          <w:rFonts w:hint="eastAsia" w:ascii="宋体" w:hAnsi="宋体" w:eastAsia="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wordWrap/>
        <w:spacing w:line="600" w:lineRule="exact"/>
        <w:ind w:firstLine="472" w:firstLineChars="196"/>
        <w:textAlignment w:val="auto"/>
        <w:rPr>
          <w:rFonts w:hint="eastAsia" w:ascii="宋体" w:hAnsi="宋体" w:eastAsia="宋体" w:cs="宋体"/>
          <w:kern w:val="0"/>
          <w:sz w:val="24"/>
        </w:rPr>
      </w:pPr>
      <w:r>
        <w:rPr>
          <w:rFonts w:hint="eastAsia" w:ascii="宋体" w:hAnsi="宋体" w:eastAsia="宋体" w:cs="宋体"/>
          <w:b/>
          <w:kern w:val="0"/>
          <w:sz w:val="24"/>
        </w:rPr>
        <w:t>3.6编写评标报告</w:t>
      </w:r>
      <w:r>
        <w:rPr>
          <w:rFonts w:hint="eastAsia" w:ascii="宋体" w:hAnsi="宋体" w:cs="宋体"/>
          <w:b/>
          <w:kern w:val="0"/>
          <w:sz w:val="24"/>
          <w:lang w:eastAsia="zh-CN"/>
        </w:rPr>
        <w:t>：</w:t>
      </w:r>
      <w:r>
        <w:rPr>
          <w:rFonts w:hint="eastAsia" w:ascii="宋体" w:hAnsi="宋体" w:eastAsia="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val="0"/>
        <w:wordWrap/>
        <w:adjustRightInd w:val="0"/>
        <w:snapToGrid/>
        <w:spacing w:line="600" w:lineRule="exact"/>
        <w:textAlignment w:val="auto"/>
        <w:rPr>
          <w:rFonts w:hint="eastAsia"/>
          <w:b/>
          <w:bCs/>
          <w:sz w:val="32"/>
          <w:szCs w:val="32"/>
        </w:rPr>
      </w:pPr>
      <w:r>
        <w:rPr>
          <w:rFonts w:hint="eastAsia"/>
          <w:b/>
          <w:bCs/>
          <w:sz w:val="32"/>
          <w:szCs w:val="32"/>
        </w:rPr>
        <w:t>四、评标中的其他事项</w:t>
      </w:r>
    </w:p>
    <w:p>
      <w:pPr>
        <w:pStyle w:val="85"/>
        <w:wordWrap/>
        <w:spacing w:before="0" w:line="600" w:lineRule="exact"/>
        <w:ind w:firstLine="472" w:firstLineChars="196"/>
        <w:textAlignment w:val="auto"/>
        <w:rPr>
          <w:rFonts w:hint="eastAsia" w:ascii="宋体" w:hAnsi="宋体" w:eastAsia="宋体" w:cs="宋体"/>
          <w:kern w:val="0"/>
          <w:szCs w:val="24"/>
        </w:rPr>
      </w:pPr>
      <w:r>
        <w:rPr>
          <w:rFonts w:hint="eastAsia" w:ascii="宋体" w:hAnsi="宋体" w:eastAsia="宋体" w:cs="宋体"/>
          <w:b/>
          <w:kern w:val="0"/>
          <w:szCs w:val="24"/>
        </w:rPr>
        <w:t>4.1投标人澄清、说明或者补正</w:t>
      </w:r>
      <w:r>
        <w:rPr>
          <w:rFonts w:hint="eastAsia" w:ascii="宋体" w:hAnsi="宋体" w:cs="宋体"/>
          <w:b/>
          <w:kern w:val="0"/>
          <w:szCs w:val="24"/>
          <w:lang w:eastAsia="zh-CN"/>
        </w:rPr>
        <w:t>：</w:t>
      </w:r>
      <w:r>
        <w:rPr>
          <w:rFonts w:hint="eastAsia" w:ascii="宋体" w:hAnsi="宋体" w:eastAsia="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7"/>
        <w:wordWrap/>
        <w:spacing w:line="600" w:lineRule="exact"/>
        <w:ind w:left="954" w:leftChars="226" w:hanging="479" w:firstLineChars="0"/>
        <w:textAlignment w:val="auto"/>
        <w:rPr>
          <w:rFonts w:hint="eastAsia" w:ascii="宋体" w:hAnsi="宋体" w:eastAsia="宋体" w:cs="宋体"/>
          <w:szCs w:val="21"/>
          <w:lang w:eastAsia="zh-CN"/>
        </w:rPr>
      </w:pPr>
      <w:r>
        <w:rPr>
          <w:rFonts w:hint="eastAsia" w:ascii="宋体" w:hAnsi="宋体" w:eastAsia="宋体" w:cs="宋体"/>
          <w:b/>
          <w:kern w:val="0"/>
        </w:rPr>
        <w:t>4.2投标无效</w:t>
      </w:r>
      <w:r>
        <w:rPr>
          <w:rFonts w:hint="eastAsia" w:cs="宋体"/>
          <w:b/>
          <w:kern w:val="0"/>
          <w:lang w:eastAsia="zh-CN"/>
        </w:rPr>
        <w:t>：</w:t>
      </w:r>
      <w:r>
        <w:rPr>
          <w:rFonts w:hint="eastAsia" w:ascii="宋体" w:hAnsi="宋体" w:eastAsia="宋体" w:cs="宋体"/>
          <w:szCs w:val="21"/>
        </w:rPr>
        <w:t>有下列情形之一的，投标无效</w:t>
      </w:r>
      <w:r>
        <w:rPr>
          <w:rFonts w:hint="eastAsia" w:cs="宋体"/>
          <w:szCs w:val="21"/>
          <w:lang w:eastAsia="zh-CN"/>
        </w:rPr>
        <w:t>；</w:t>
      </w:r>
    </w:p>
    <w:p>
      <w:pPr>
        <w:wordWrap/>
        <w:spacing w:line="600" w:lineRule="exact"/>
        <w:ind w:firstLine="480" w:firstLineChars="200"/>
        <w:textAlignment w:val="auto"/>
        <w:rPr>
          <w:rFonts w:hint="eastAsia" w:ascii="宋体" w:hAnsi="宋体" w:eastAsia="宋体" w:cs="宋体"/>
          <w:kern w:val="0"/>
          <w:sz w:val="24"/>
        </w:rPr>
      </w:pPr>
      <w:r>
        <w:rPr>
          <w:rFonts w:hint="eastAsia" w:ascii="宋体" w:hAnsi="宋体" w:eastAsia="宋体" w:cs="宋体"/>
          <w:kern w:val="0"/>
          <w:sz w:val="24"/>
        </w:rPr>
        <w:t>4.2.1投标人不具备招标文件中规定的资格要求的（投标人未提供有效的资格文件的，视为投标人不具备招标文件中规定的资格要求）；</w:t>
      </w:r>
    </w:p>
    <w:p>
      <w:pPr>
        <w:wordWrap/>
        <w:spacing w:line="600" w:lineRule="exact"/>
        <w:ind w:firstLine="480" w:firstLineChars="200"/>
        <w:textAlignment w:val="auto"/>
        <w:rPr>
          <w:rFonts w:hint="eastAsia" w:ascii="宋体" w:hAnsi="宋体" w:eastAsia="宋体" w:cs="宋体"/>
          <w:kern w:val="0"/>
          <w:sz w:val="24"/>
        </w:rPr>
      </w:pPr>
      <w:r>
        <w:rPr>
          <w:rFonts w:hint="eastAsia" w:ascii="宋体" w:hAnsi="宋体" w:eastAsia="宋体" w:cs="宋体"/>
          <w:kern w:val="0"/>
          <w:sz w:val="24"/>
        </w:rPr>
        <w:t>4.2.2投标文件未按照招标文件要求签署、盖章的；</w:t>
      </w:r>
    </w:p>
    <w:p>
      <w:pPr>
        <w:wordWrap/>
        <w:spacing w:line="600" w:lineRule="exact"/>
        <w:ind w:firstLine="480" w:firstLineChars="200"/>
        <w:textAlignment w:val="auto"/>
        <w:rPr>
          <w:rFonts w:hint="eastAsia" w:ascii="宋体" w:hAnsi="宋体" w:eastAsia="宋体" w:cs="宋体"/>
          <w:kern w:val="0"/>
          <w:sz w:val="24"/>
        </w:rPr>
      </w:pPr>
      <w:r>
        <w:rPr>
          <w:rFonts w:hint="eastAsia" w:ascii="宋体" w:hAnsi="宋体" w:eastAsia="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wordWrap/>
        <w:spacing w:line="600" w:lineRule="exact"/>
        <w:ind w:firstLine="480" w:firstLineChars="200"/>
        <w:textAlignment w:val="auto"/>
        <w:rPr>
          <w:rFonts w:hint="eastAsia" w:ascii="宋体" w:hAnsi="宋体" w:eastAsia="宋体" w:cs="宋体"/>
          <w:kern w:val="0"/>
          <w:sz w:val="24"/>
        </w:rPr>
      </w:pPr>
      <w:r>
        <w:rPr>
          <w:rFonts w:hint="eastAsia" w:ascii="宋体" w:hAnsi="宋体" w:eastAsia="宋体" w:cs="宋体"/>
          <w:kern w:val="0"/>
          <w:sz w:val="24"/>
        </w:rPr>
        <w:t>4.2.4投标文件含有采购人不能接受的附加条件的；</w:t>
      </w:r>
    </w:p>
    <w:p>
      <w:pPr>
        <w:wordWrap/>
        <w:spacing w:line="600" w:lineRule="exact"/>
        <w:ind w:firstLine="480" w:firstLineChars="200"/>
        <w:textAlignment w:val="auto"/>
        <w:rPr>
          <w:rFonts w:hint="eastAsia" w:ascii="宋体" w:hAnsi="宋体" w:eastAsia="宋体" w:cs="宋体"/>
          <w:kern w:val="0"/>
          <w:sz w:val="24"/>
        </w:rPr>
      </w:pPr>
      <w:r>
        <w:rPr>
          <w:rFonts w:hint="eastAsia" w:ascii="宋体" w:hAnsi="宋体" w:eastAsia="宋体" w:cs="宋体"/>
          <w:kern w:val="0"/>
          <w:sz w:val="24"/>
        </w:rPr>
        <w:t>4.2.5投标文件中承诺的投标有效期少于招标文件中载明的投标有效期的；</w:t>
      </w:r>
    </w:p>
    <w:p>
      <w:pPr>
        <w:wordWrap/>
        <w:snapToGrid w:val="0"/>
        <w:spacing w:line="600" w:lineRule="exact"/>
        <w:ind w:firstLine="120" w:firstLineChars="50"/>
        <w:jc w:val="left"/>
        <w:textAlignment w:val="auto"/>
        <w:rPr>
          <w:rFonts w:hint="eastAsia" w:ascii="宋体" w:hAnsi="宋体" w:eastAsia="宋体" w:cs="宋体"/>
          <w:kern w:val="0"/>
          <w:sz w:val="24"/>
          <w:lang w:eastAsia="zh-CN"/>
        </w:rPr>
      </w:pPr>
      <w:r>
        <w:rPr>
          <w:rFonts w:hint="eastAsia" w:ascii="宋体" w:hAnsi="宋体" w:eastAsia="宋体" w:cs="宋体"/>
          <w:kern w:val="0"/>
          <w:sz w:val="24"/>
        </w:rPr>
        <w:t xml:space="preserve">   4.2.6投标文件出现不是唯一的、有选择性投标报价的</w:t>
      </w:r>
      <w:r>
        <w:rPr>
          <w:rFonts w:hint="eastAsia" w:ascii="宋体" w:hAnsi="宋体" w:cs="宋体"/>
          <w:kern w:val="0"/>
          <w:sz w:val="24"/>
          <w:lang w:eastAsia="zh-CN"/>
        </w:rPr>
        <w:t>；</w:t>
      </w:r>
    </w:p>
    <w:p>
      <w:pPr>
        <w:wordWrap/>
        <w:spacing w:line="600" w:lineRule="exact"/>
        <w:ind w:firstLine="480" w:firstLineChars="200"/>
        <w:textAlignment w:val="auto"/>
        <w:rPr>
          <w:rFonts w:hint="eastAsia" w:ascii="宋体" w:hAnsi="宋体" w:eastAsia="宋体" w:cs="宋体"/>
          <w:kern w:val="0"/>
          <w:sz w:val="24"/>
          <w:lang w:eastAsia="zh-CN"/>
        </w:rPr>
      </w:pPr>
      <w:r>
        <w:rPr>
          <w:rFonts w:hint="eastAsia" w:ascii="宋体" w:hAnsi="宋体" w:eastAsia="宋体" w:cs="宋体"/>
          <w:kern w:val="0"/>
          <w:sz w:val="24"/>
        </w:rPr>
        <w:t>4.2.7投标报价超过招标文件中规定的预算金额或者最高限价的</w:t>
      </w:r>
      <w:r>
        <w:rPr>
          <w:rFonts w:hint="eastAsia" w:ascii="宋体" w:hAnsi="宋体" w:cs="宋体"/>
          <w:kern w:val="0"/>
          <w:sz w:val="24"/>
          <w:lang w:eastAsia="zh-CN"/>
        </w:rPr>
        <w:t>；</w:t>
      </w:r>
    </w:p>
    <w:p>
      <w:pPr>
        <w:wordWrap/>
        <w:spacing w:line="600" w:lineRule="exact"/>
        <w:ind w:firstLine="480" w:firstLineChars="200"/>
        <w:textAlignment w:val="auto"/>
        <w:rPr>
          <w:rFonts w:hint="eastAsia" w:ascii="宋体" w:hAnsi="宋体" w:eastAsia="宋体" w:cs="宋体"/>
          <w:kern w:val="0"/>
          <w:sz w:val="24"/>
          <w:lang w:eastAsia="zh-CN"/>
        </w:rPr>
      </w:pPr>
      <w:r>
        <w:rPr>
          <w:rFonts w:hint="eastAsia" w:ascii="宋体" w:hAnsi="宋体" w:eastAsia="宋体" w:cs="宋体"/>
          <w:kern w:val="0"/>
          <w:sz w:val="24"/>
        </w:rPr>
        <w:t>4.2.8报价明显低于其他通过符合性审查投标人的报价，有可能影响产品质量或者不能诚信履约的，未能按要求提供书面说明或者提交相关证明材料，不能证明其报价合理性的</w:t>
      </w:r>
      <w:r>
        <w:rPr>
          <w:rFonts w:hint="eastAsia" w:ascii="宋体" w:hAnsi="宋体" w:cs="宋体"/>
          <w:kern w:val="0"/>
          <w:sz w:val="24"/>
          <w:lang w:eastAsia="zh-CN"/>
        </w:rPr>
        <w:t>；</w:t>
      </w:r>
    </w:p>
    <w:p>
      <w:pPr>
        <w:wordWrap/>
        <w:spacing w:line="600" w:lineRule="exact"/>
        <w:ind w:firstLine="480" w:firstLineChars="200"/>
        <w:textAlignment w:val="auto"/>
        <w:rPr>
          <w:rFonts w:hint="eastAsia" w:ascii="宋体" w:hAnsi="宋体" w:eastAsia="宋体" w:cs="宋体"/>
          <w:kern w:val="0"/>
          <w:sz w:val="24"/>
        </w:rPr>
      </w:pPr>
      <w:r>
        <w:rPr>
          <w:rFonts w:hint="eastAsia" w:ascii="宋体" w:hAnsi="宋体" w:eastAsia="宋体" w:cs="宋体"/>
          <w:kern w:val="0"/>
          <w:sz w:val="24"/>
        </w:rPr>
        <w:t>4.2.9投标人对根据修正原则修正后的报价不确认的；</w:t>
      </w:r>
    </w:p>
    <w:p>
      <w:pPr>
        <w:wordWrap/>
        <w:spacing w:line="600" w:lineRule="exact"/>
        <w:ind w:firstLine="480" w:firstLineChars="200"/>
        <w:textAlignment w:val="auto"/>
        <w:rPr>
          <w:rFonts w:hint="eastAsia" w:ascii="宋体" w:hAnsi="宋体" w:eastAsia="宋体" w:cs="宋体"/>
          <w:kern w:val="0"/>
          <w:sz w:val="24"/>
        </w:rPr>
      </w:pPr>
      <w:r>
        <w:rPr>
          <w:rFonts w:hint="eastAsia" w:ascii="宋体" w:hAnsi="宋体" w:eastAsia="宋体" w:cs="宋体"/>
          <w:kern w:val="0"/>
          <w:sz w:val="24"/>
        </w:rPr>
        <w:t>4.2.10投标人提供虚假材料投标的；</w:t>
      </w:r>
    </w:p>
    <w:p>
      <w:pPr>
        <w:wordWrap/>
        <w:spacing w:line="600" w:lineRule="exact"/>
        <w:ind w:firstLine="240" w:firstLineChars="100"/>
        <w:textAlignment w:val="auto"/>
        <w:rPr>
          <w:rFonts w:hint="eastAsia" w:ascii="宋体" w:hAnsi="宋体" w:eastAsia="宋体" w:cs="宋体"/>
          <w:kern w:val="0"/>
          <w:sz w:val="24"/>
        </w:rPr>
      </w:pPr>
      <w:r>
        <w:rPr>
          <w:rFonts w:hint="eastAsia" w:ascii="宋体" w:hAnsi="宋体" w:eastAsia="宋体" w:cs="宋体"/>
          <w:kern w:val="0"/>
          <w:sz w:val="24"/>
        </w:rPr>
        <w:t xml:space="preserve">  4.2.11投标人有恶意串通、妨碍其他投标人的竞争行为、损害采购人或者其他投标人的合法权益情形的；</w:t>
      </w:r>
    </w:p>
    <w:p>
      <w:pPr>
        <w:wordWrap/>
        <w:spacing w:line="600" w:lineRule="exact"/>
        <w:ind w:firstLine="480" w:firstLineChars="200"/>
        <w:textAlignment w:val="auto"/>
        <w:rPr>
          <w:rFonts w:hint="eastAsia" w:ascii="宋体" w:hAnsi="宋体" w:eastAsia="宋体" w:cs="宋体"/>
          <w:kern w:val="0"/>
          <w:sz w:val="24"/>
        </w:rPr>
      </w:pPr>
      <w:r>
        <w:rPr>
          <w:rFonts w:hint="eastAsia" w:ascii="宋体" w:hAnsi="宋体" w:eastAsia="宋体" w:cs="宋体"/>
          <w:kern w:val="0"/>
          <w:sz w:val="24"/>
        </w:rPr>
        <w:t>4.2.12投标人仅提交备份投标文件，未在电子交易平台传输递交投标文件的，投标无效；</w:t>
      </w:r>
    </w:p>
    <w:p>
      <w:pPr>
        <w:pStyle w:val="3"/>
        <w:wordWrap/>
        <w:spacing w:line="600" w:lineRule="exact"/>
        <w:ind w:left="862" w:leftChars="205"/>
        <w:textAlignment w:val="auto"/>
        <w:rPr>
          <w:rFonts w:hint="eastAsia"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4.2.13 投标文件不满足招标文件的其它实质性要求的；</w:t>
      </w:r>
    </w:p>
    <w:p>
      <w:pPr>
        <w:wordWrap/>
        <w:spacing w:line="600" w:lineRule="exact"/>
        <w:ind w:firstLine="480" w:firstLineChars="200"/>
        <w:textAlignment w:val="auto"/>
        <w:rPr>
          <w:rFonts w:hint="eastAsia" w:ascii="宋体" w:hAnsi="宋体" w:eastAsia="宋体" w:cs="宋体"/>
          <w:kern w:val="0"/>
          <w:sz w:val="24"/>
        </w:rPr>
      </w:pPr>
      <w:r>
        <w:rPr>
          <w:rFonts w:hint="eastAsia" w:ascii="宋体" w:hAnsi="宋体" w:eastAsia="宋体" w:cs="宋体"/>
          <w:kern w:val="0"/>
          <w:sz w:val="24"/>
        </w:rPr>
        <w:t>4.2.14法律、法规、规章（适用本市的）及省级以上规范性文件（适用本市的）规定的其他无效情形。</w:t>
      </w:r>
    </w:p>
    <w:p>
      <w:pPr>
        <w:pStyle w:val="27"/>
        <w:wordWrap/>
        <w:snapToGrid w:val="0"/>
        <w:spacing w:line="600" w:lineRule="exact"/>
        <w:ind w:firstLine="472" w:firstLineChars="196"/>
        <w:textAlignment w:val="auto"/>
        <w:rPr>
          <w:rFonts w:hint="eastAsia" w:ascii="宋体" w:hAnsi="宋体" w:eastAsia="宋体" w:cs="宋体"/>
        </w:rPr>
      </w:pPr>
      <w:r>
        <w:rPr>
          <w:rFonts w:hint="eastAsia" w:ascii="宋体" w:hAnsi="宋体" w:eastAsia="宋体" w:cs="宋体"/>
          <w:b/>
        </w:rPr>
        <w:t>5.废标</w:t>
      </w:r>
      <w:r>
        <w:rPr>
          <w:rFonts w:hint="eastAsia" w:cs="宋体"/>
          <w:b/>
          <w:lang w:eastAsia="zh-CN"/>
        </w:rPr>
        <w:t>：</w:t>
      </w:r>
      <w:r>
        <w:rPr>
          <w:rFonts w:hint="eastAsia" w:ascii="宋体" w:hAnsi="宋体" w:eastAsia="宋体" w:cs="宋体"/>
        </w:rPr>
        <w:t>根据《中华人民共和国政府采购法》第三十六条之规定，在采购中，出现下列情形之一的，应予废标：</w:t>
      </w:r>
    </w:p>
    <w:p>
      <w:pPr>
        <w:pStyle w:val="27"/>
        <w:wordWrap/>
        <w:snapToGrid w:val="0"/>
        <w:spacing w:line="600" w:lineRule="exact"/>
        <w:textAlignment w:val="auto"/>
        <w:rPr>
          <w:rFonts w:hint="eastAsia" w:ascii="宋体" w:hAnsi="宋体" w:eastAsia="宋体" w:cs="宋体"/>
        </w:rPr>
      </w:pPr>
      <w:r>
        <w:rPr>
          <w:rFonts w:hint="eastAsia" w:ascii="宋体" w:hAnsi="宋体" w:eastAsia="宋体" w:cs="宋体"/>
        </w:rPr>
        <w:t>5.1符合专业条件的供应商或者对招标文件作实质响应的供应商不足3家的；</w:t>
      </w:r>
    </w:p>
    <w:p>
      <w:pPr>
        <w:pStyle w:val="27"/>
        <w:wordWrap/>
        <w:snapToGrid w:val="0"/>
        <w:spacing w:line="600" w:lineRule="exact"/>
        <w:textAlignment w:val="auto"/>
        <w:rPr>
          <w:rFonts w:hint="eastAsia" w:ascii="宋体" w:hAnsi="宋体" w:eastAsia="宋体" w:cs="宋体"/>
        </w:rPr>
      </w:pPr>
      <w:r>
        <w:rPr>
          <w:rFonts w:hint="eastAsia" w:ascii="宋体" w:hAnsi="宋体" w:eastAsia="宋体" w:cs="宋体"/>
        </w:rPr>
        <w:t>5.2出现影响采购公正的违法、违规行为的；</w:t>
      </w:r>
    </w:p>
    <w:p>
      <w:pPr>
        <w:pStyle w:val="27"/>
        <w:wordWrap/>
        <w:snapToGrid w:val="0"/>
        <w:spacing w:line="600" w:lineRule="exact"/>
        <w:textAlignment w:val="auto"/>
        <w:rPr>
          <w:rFonts w:hint="eastAsia" w:ascii="宋体" w:hAnsi="宋体" w:eastAsia="宋体" w:cs="宋体"/>
        </w:rPr>
      </w:pPr>
      <w:r>
        <w:rPr>
          <w:rFonts w:hint="eastAsia" w:ascii="宋体" w:hAnsi="宋体" w:eastAsia="宋体" w:cs="宋体"/>
        </w:rPr>
        <w:t>5.3投标人的报价均超过了采购预算，采购人不能支付的；</w:t>
      </w:r>
    </w:p>
    <w:p>
      <w:pPr>
        <w:pStyle w:val="27"/>
        <w:wordWrap/>
        <w:snapToGrid w:val="0"/>
        <w:spacing w:line="600" w:lineRule="exact"/>
        <w:textAlignment w:val="auto"/>
        <w:rPr>
          <w:rFonts w:hint="eastAsia" w:ascii="宋体" w:hAnsi="宋体" w:eastAsia="宋体" w:cs="宋体"/>
        </w:rPr>
      </w:pPr>
      <w:r>
        <w:rPr>
          <w:rFonts w:hint="eastAsia" w:ascii="宋体" w:hAnsi="宋体" w:eastAsia="宋体" w:cs="宋体"/>
        </w:rPr>
        <w:t>5.4因重大变故，采购任务取消的。</w:t>
      </w:r>
    </w:p>
    <w:p>
      <w:pPr>
        <w:pStyle w:val="27"/>
        <w:wordWrap/>
        <w:snapToGrid w:val="0"/>
        <w:spacing w:line="600" w:lineRule="exact"/>
        <w:textAlignment w:val="auto"/>
        <w:rPr>
          <w:rFonts w:hint="eastAsia" w:ascii="宋体" w:hAnsi="宋体" w:eastAsia="宋体" w:cs="宋体"/>
        </w:rPr>
      </w:pPr>
      <w:r>
        <w:rPr>
          <w:rFonts w:hint="eastAsia" w:ascii="宋体" w:hAnsi="宋体" w:eastAsia="宋体" w:cs="宋体"/>
        </w:rPr>
        <w:t>废标后，</w:t>
      </w:r>
      <w:r>
        <w:rPr>
          <w:rFonts w:hint="eastAsia" w:ascii="宋体" w:hAnsi="宋体" w:eastAsia="宋体" w:cs="宋体"/>
          <w:lang w:eastAsia="zh-CN"/>
        </w:rPr>
        <w:t>采购代理机构</w:t>
      </w:r>
      <w:r>
        <w:rPr>
          <w:rFonts w:hint="eastAsia" w:ascii="宋体" w:hAnsi="宋体" w:eastAsia="宋体" w:cs="宋体"/>
        </w:rPr>
        <w:t>应当将废标理由通知所有投标人。</w:t>
      </w:r>
    </w:p>
    <w:p>
      <w:pPr>
        <w:pStyle w:val="27"/>
        <w:wordWrap/>
        <w:snapToGrid w:val="0"/>
        <w:spacing w:line="600" w:lineRule="exact"/>
        <w:ind w:firstLine="590" w:firstLineChars="245"/>
        <w:textAlignment w:val="auto"/>
        <w:rPr>
          <w:rFonts w:hint="eastAsia" w:ascii="宋体" w:hAnsi="宋体" w:eastAsia="宋体" w:cs="宋体"/>
        </w:rPr>
      </w:pPr>
      <w:r>
        <w:rPr>
          <w:rFonts w:hint="eastAsia" w:ascii="宋体" w:hAnsi="宋体" w:eastAsia="宋体" w:cs="宋体"/>
          <w:b/>
        </w:rPr>
        <w:t>6.修改招标文件，重新组织采购活动</w:t>
      </w:r>
      <w:r>
        <w:rPr>
          <w:rFonts w:hint="eastAsia" w:cs="宋体"/>
          <w:b/>
          <w:lang w:eastAsia="zh-CN"/>
        </w:rPr>
        <w:t>：</w:t>
      </w:r>
      <w:r>
        <w:rPr>
          <w:rFonts w:hint="eastAsia" w:ascii="宋体" w:hAnsi="宋体" w:eastAsia="宋体" w:cs="宋体"/>
        </w:rPr>
        <w:t>评标委员会发现招标文件存在歧义、重大缺陷导致评标工作无法进行，或者招标文件内容违反国家有关强制性规定的，将停止评标工作，并与采购人、</w:t>
      </w:r>
      <w:r>
        <w:rPr>
          <w:rFonts w:hint="eastAsia" w:ascii="宋体" w:hAnsi="宋体" w:eastAsia="宋体" w:cs="宋体"/>
          <w:lang w:eastAsia="zh-CN"/>
        </w:rPr>
        <w:t>采购代理机构</w:t>
      </w:r>
      <w:r>
        <w:rPr>
          <w:rFonts w:hint="eastAsia" w:ascii="宋体" w:hAnsi="宋体" w:eastAsia="宋体" w:cs="宋体"/>
        </w:rPr>
        <w:t>沟通并作书面记录。采购人、</w:t>
      </w:r>
      <w:r>
        <w:rPr>
          <w:rFonts w:hint="eastAsia" w:ascii="宋体" w:hAnsi="宋体" w:eastAsia="宋体" w:cs="宋体"/>
          <w:lang w:eastAsia="zh-CN"/>
        </w:rPr>
        <w:t>采购代理机构</w:t>
      </w:r>
      <w:r>
        <w:rPr>
          <w:rFonts w:hint="eastAsia" w:ascii="宋体" w:hAnsi="宋体" w:eastAsia="宋体" w:cs="宋体"/>
        </w:rPr>
        <w:t>确认后，将修改招标文件，重新组织采购活动。</w:t>
      </w:r>
    </w:p>
    <w:p>
      <w:pPr>
        <w:pStyle w:val="27"/>
        <w:wordWrap/>
        <w:snapToGrid w:val="0"/>
        <w:spacing w:line="600" w:lineRule="exact"/>
        <w:ind w:firstLine="482"/>
        <w:textAlignment w:val="auto"/>
        <w:rPr>
          <w:rFonts w:hint="eastAsia" w:ascii="宋体" w:hAnsi="宋体" w:eastAsia="宋体" w:cs="宋体"/>
        </w:rPr>
      </w:pPr>
      <w:r>
        <w:rPr>
          <w:rFonts w:hint="eastAsia" w:ascii="宋体" w:hAnsi="宋体" w:eastAsia="宋体" w:cs="宋体"/>
          <w:b/>
          <w:kern w:val="0"/>
        </w:rPr>
        <w:t>7.重新开展采购</w:t>
      </w:r>
      <w:r>
        <w:rPr>
          <w:rFonts w:hint="eastAsia" w:cs="宋体"/>
          <w:b/>
          <w:kern w:val="0"/>
          <w:lang w:eastAsia="zh-CN"/>
        </w:rPr>
        <w:t>：</w:t>
      </w:r>
      <w:r>
        <w:rPr>
          <w:rFonts w:hint="eastAsia" w:ascii="宋体" w:hAnsi="宋体" w:eastAsia="宋体" w:cs="宋体"/>
        </w:rPr>
        <w:t>有政府采购法第七十一条、第七十二条规定的违法行为之一，影响或者可能影响中标结果的，依照下列规定处理：</w:t>
      </w:r>
    </w:p>
    <w:p>
      <w:pPr>
        <w:pStyle w:val="27"/>
        <w:wordWrap/>
        <w:snapToGrid w:val="0"/>
        <w:spacing w:line="600" w:lineRule="exact"/>
        <w:textAlignment w:val="auto"/>
        <w:rPr>
          <w:rFonts w:hint="eastAsia" w:ascii="宋体" w:hAnsi="宋体" w:eastAsia="宋体" w:cs="宋体"/>
        </w:rPr>
      </w:pPr>
      <w:r>
        <w:rPr>
          <w:rFonts w:hint="eastAsia" w:ascii="宋体" w:hAnsi="宋体" w:eastAsia="宋体" w:cs="宋体"/>
        </w:rPr>
        <w:t>7.1未确定中标供应商的，终止本次政府采购活动，重新开展政府采购活动。</w:t>
      </w:r>
    </w:p>
    <w:p>
      <w:pPr>
        <w:pStyle w:val="27"/>
        <w:wordWrap/>
        <w:snapToGrid w:val="0"/>
        <w:spacing w:line="600" w:lineRule="exact"/>
        <w:textAlignment w:val="auto"/>
        <w:rPr>
          <w:rFonts w:hint="eastAsia" w:ascii="宋体" w:hAnsi="宋体" w:eastAsia="宋体" w:cs="宋体"/>
        </w:rPr>
      </w:pPr>
      <w:r>
        <w:rPr>
          <w:rFonts w:hint="eastAsia" w:ascii="宋体" w:hAnsi="宋体" w:eastAsia="宋体" w:cs="宋体"/>
        </w:rPr>
        <w:t>7.2已确定中标供应商但尚未签订政府采购合同的，中标结果无效，从合格的中标候选人中另行确定中标供应商；没有合格的中标候选人的，重新开展政府采购活动。</w:t>
      </w:r>
    </w:p>
    <w:p>
      <w:pPr>
        <w:pStyle w:val="27"/>
        <w:wordWrap/>
        <w:snapToGrid w:val="0"/>
        <w:spacing w:line="600" w:lineRule="exact"/>
        <w:textAlignment w:val="auto"/>
        <w:rPr>
          <w:rFonts w:hint="eastAsia" w:ascii="宋体" w:hAnsi="宋体" w:eastAsia="宋体" w:cs="宋体"/>
        </w:rPr>
      </w:pPr>
      <w:r>
        <w:rPr>
          <w:rFonts w:hint="eastAsia" w:ascii="宋体" w:hAnsi="宋体" w:eastAsia="宋体" w:cs="宋体"/>
        </w:rPr>
        <w:t>7.3政府采购合同已签订但尚未履行的，撤销合同，从合格的中标候选人中另行确定中标供应商；没有合格的中标候选人的，重新开展政府采购活动。</w:t>
      </w:r>
    </w:p>
    <w:p>
      <w:pPr>
        <w:pStyle w:val="27"/>
        <w:wordWrap/>
        <w:snapToGrid w:val="0"/>
        <w:spacing w:line="600" w:lineRule="exact"/>
        <w:textAlignment w:val="auto"/>
        <w:rPr>
          <w:rFonts w:hint="eastAsia" w:ascii="宋体" w:hAnsi="宋体" w:eastAsia="宋体" w:cs="宋体"/>
        </w:rPr>
      </w:pPr>
      <w:r>
        <w:rPr>
          <w:rFonts w:hint="eastAsia" w:ascii="宋体" w:hAnsi="宋体" w:eastAsia="宋体" w:cs="宋体"/>
        </w:rPr>
        <w:t>7.4政府采购合同已经履行，给采购人、供应商造成损失的，由责任人承担赔偿责任。</w:t>
      </w:r>
    </w:p>
    <w:p>
      <w:pPr>
        <w:widowControl/>
        <w:wordWrap/>
        <w:adjustRightInd/>
        <w:spacing w:line="600" w:lineRule="exact"/>
        <w:jc w:val="left"/>
        <w:textAlignment w:val="auto"/>
        <w:rPr>
          <w:rFonts w:hint="eastAsia" w:ascii="宋体" w:hAnsi="宋体" w:eastAsia="宋体" w:cs="宋体"/>
        </w:rPr>
      </w:pPr>
      <w:r>
        <w:rPr>
          <w:rFonts w:hint="eastAsia" w:ascii="宋体" w:hAnsi="宋体" w:cs="宋体"/>
          <w:lang w:val="en-US" w:eastAsia="zh-CN"/>
        </w:rPr>
        <w:t xml:space="preserve">  </w:t>
      </w:r>
      <w:r>
        <w:rPr>
          <w:rFonts w:hint="eastAsia" w:ascii="宋体" w:hAnsi="宋体" w:eastAsia="宋体" w:cs="宋体"/>
          <w:kern w:val="2"/>
          <w:sz w:val="24"/>
          <w:szCs w:val="24"/>
          <w:lang w:val="en-US" w:eastAsia="zh-CN" w:bidi="ar-SA"/>
        </w:rPr>
        <w:t xml:space="preserve">  7.5政府采购当事人有其他违反政府采购法或者政府采购法实施条例等法律法规规定的行为，经改正后仍然影响或者可能影响中标结果或者依法被认定为中标无效的，依照7.1-7.4规定处理。</w:t>
      </w:r>
      <w:bookmarkEnd w:id="27"/>
      <w:bookmarkStart w:id="393" w:name="第五部分"/>
      <w:bookmarkStart w:id="394" w:name="_Toc86217003"/>
    </w:p>
    <w:p>
      <w:pPr>
        <w:pStyle w:val="2"/>
        <w:rPr>
          <w:rFonts w:hint="eastAsia"/>
        </w:rPr>
      </w:pPr>
    </w:p>
    <w:p>
      <w:pPr>
        <w:spacing w:line="360" w:lineRule="auto"/>
        <w:ind w:left="720" w:leftChars="343" w:firstLine="1084" w:firstLineChars="300"/>
        <w:outlineLvl w:val="0"/>
        <w:rPr>
          <w:rFonts w:hint="eastAsia" w:ascii="宋体" w:hAnsi="宋体" w:eastAsia="宋体" w:cs="宋体"/>
          <w:b/>
          <w:sz w:val="36"/>
          <w:szCs w:val="36"/>
        </w:rPr>
        <w:sectPr>
          <w:pgSz w:w="11905" w:h="16838"/>
          <w:pgMar w:top="1531" w:right="1304" w:bottom="1531" w:left="1361" w:header="851" w:footer="992" w:gutter="0"/>
          <w:pgBorders>
            <w:top w:val="none" w:color="auto" w:sz="0" w:space="0"/>
            <w:left w:val="none" w:color="auto" w:sz="0" w:space="0"/>
            <w:bottom w:val="none" w:color="auto" w:sz="0" w:space="0"/>
            <w:right w:val="none" w:color="auto" w:sz="0" w:space="0"/>
          </w:pgBorders>
          <w:cols w:space="720" w:num="1"/>
          <w:titlePg/>
          <w:rtlGutter w:val="0"/>
          <w:docGrid w:linePitch="1" w:charSpace="0"/>
        </w:sectPr>
      </w:pPr>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第五部分 拟签订的合同文本</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（货物类）</w:t>
      </w:r>
    </w:p>
    <w:p>
      <w:pPr>
        <w:pStyle w:val="385"/>
        <w:rPr>
          <w:rFonts w:ascii="宋体" w:hAnsi="宋体" w:cs="宋体"/>
          <w:szCs w:val="24"/>
        </w:rPr>
      </w:pPr>
    </w:p>
    <w:p>
      <w:pPr>
        <w:pStyle w:val="385"/>
        <w:rPr>
          <w:rFonts w:ascii="宋体" w:hAnsi="宋体" w:cs="宋体"/>
          <w:szCs w:val="24"/>
        </w:rPr>
      </w:pPr>
    </w:p>
    <w:p>
      <w:pPr>
        <w:pStyle w:val="385"/>
        <w:jc w:val="center"/>
        <w:rPr>
          <w:rFonts w:ascii="宋体" w:hAnsi="宋体" w:cs="宋体"/>
          <w:szCs w:val="24"/>
        </w:rPr>
      </w:pPr>
    </w:p>
    <w:p>
      <w:pPr>
        <w:pStyle w:val="385"/>
        <w:ind w:firstLine="2843" w:firstLineChars="1180"/>
        <w:rPr>
          <w:rFonts w:ascii="宋体" w:hAnsi="宋体" w:cs="宋体"/>
          <w:b/>
          <w:szCs w:val="24"/>
        </w:rPr>
      </w:pPr>
      <w:r>
        <w:rPr>
          <w:rFonts w:hint="eastAsia" w:ascii="宋体" w:hAnsi="宋体" w:cs="宋体"/>
          <w:b/>
          <w:szCs w:val="24"/>
        </w:rPr>
        <w:t>第一部分 合同书</w:t>
      </w:r>
    </w:p>
    <w:p>
      <w:pPr>
        <w:pStyle w:val="385"/>
        <w:rPr>
          <w:rFonts w:ascii="宋体" w:hAnsi="宋体" w:cs="宋体"/>
          <w:szCs w:val="24"/>
        </w:rPr>
      </w:pPr>
    </w:p>
    <w:p>
      <w:pPr>
        <w:pStyle w:val="385"/>
        <w:rPr>
          <w:rFonts w:ascii="宋体" w:hAnsi="宋体" w:cs="宋体"/>
          <w:szCs w:val="24"/>
        </w:rPr>
      </w:pPr>
    </w:p>
    <w:p>
      <w:pPr>
        <w:spacing w:before="120" w:line="22" w:lineRule="atLeast"/>
        <w:rPr>
          <w:rFonts w:ascii="宋体" w:hAnsi="宋体" w:cs="宋体"/>
          <w:sz w:val="24"/>
        </w:rPr>
      </w:pP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pStyle w:val="282"/>
        <w:spacing w:before="120" w:line="22" w:lineRule="atLeast"/>
        <w:rPr>
          <w:rFonts w:ascii="宋体" w:hAnsi="宋体" w:eastAsia="宋体" w:cs="宋体"/>
          <w:szCs w:val="24"/>
        </w:rPr>
      </w:pPr>
    </w:p>
    <w:p>
      <w:pPr>
        <w:pStyle w:val="282"/>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jc w:val="left"/>
        <w:rPr>
          <w:rFonts w:ascii="宋体" w:hAnsi="宋体" w:cs="宋体"/>
          <w:kern w:val="0"/>
          <w:sz w:val="24"/>
        </w:rPr>
        <w:sectPr>
          <w:pgSz w:w="11905" w:h="16838"/>
          <w:pgMar w:top="1531" w:right="1304" w:bottom="1531" w:left="1361" w:header="851" w:footer="992" w:gutter="0"/>
          <w:pgBorders>
            <w:top w:val="none" w:color="auto" w:sz="0" w:space="0"/>
            <w:left w:val="none" w:color="auto" w:sz="0" w:space="0"/>
            <w:bottom w:val="none" w:color="auto" w:sz="0" w:space="0"/>
            <w:right w:val="none" w:color="auto" w:sz="0" w:space="0"/>
          </w:pgBorders>
          <w:cols w:space="720" w:num="1"/>
          <w:titlePg/>
          <w:rtlGutter w:val="0"/>
          <w:docGrid w:linePitch="312" w:charSpace="0"/>
        </w:sectPr>
      </w:pPr>
    </w:p>
    <w:p>
      <w:pPr>
        <w:spacing w:line="560" w:lineRule="exact"/>
        <w:ind w:firstLine="480" w:firstLineChars="200"/>
        <w:rPr>
          <w:rFonts w:ascii="宋体" w:hAnsi="宋体" w:cs="宋体"/>
          <w:sz w:val="24"/>
        </w:rPr>
      </w:pPr>
      <w:r>
        <w:rPr>
          <w:rFonts w:hint="eastAsia" w:ascii="宋体" w:hAnsi="宋体" w:cs="宋体"/>
          <w:sz w:val="24"/>
          <w:u w:val="single"/>
          <w:lang w:val="zh-CN"/>
        </w:rPr>
        <w:t xml:space="preserve">        </w:t>
      </w:r>
      <w:r>
        <w:rPr>
          <w:rFonts w:hint="eastAsia" w:ascii="宋体" w:hAnsi="宋体" w:cs="宋体"/>
          <w:sz w:val="24"/>
          <w:lang w:val="zh-CN"/>
        </w:rPr>
        <w:t>年</w:t>
      </w:r>
      <w:r>
        <w:rPr>
          <w:rFonts w:hint="eastAsia" w:ascii="宋体" w:hAnsi="宋体" w:cs="宋体"/>
          <w:sz w:val="24"/>
          <w:u w:val="single"/>
          <w:lang w:val="zh-CN"/>
        </w:rPr>
        <w:t xml:space="preserve">    </w:t>
      </w:r>
      <w:r>
        <w:rPr>
          <w:rFonts w:hint="eastAsia" w:ascii="宋体" w:hAnsi="宋体" w:cs="宋体"/>
          <w:sz w:val="24"/>
          <w:lang w:val="zh-CN"/>
        </w:rPr>
        <w:t>月</w:t>
      </w:r>
      <w:r>
        <w:rPr>
          <w:rFonts w:hint="eastAsia" w:ascii="宋体" w:hAnsi="宋体" w:cs="宋体"/>
          <w:sz w:val="24"/>
          <w:u w:val="single"/>
          <w:lang w:val="zh-CN"/>
        </w:rPr>
        <w:t xml:space="preserve">    </w:t>
      </w:r>
      <w:r>
        <w:rPr>
          <w:rFonts w:hint="eastAsia" w:ascii="宋体" w:hAnsi="宋体" w:cs="宋体"/>
          <w:sz w:val="24"/>
          <w:lang w:val="zh-CN"/>
        </w:rPr>
        <w:t>日</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color w:val="0000FF"/>
          <w:sz w:val="24"/>
          <w:u w:val="single"/>
        </w:rPr>
        <w:t>（采购人）</w:t>
      </w:r>
      <w:r>
        <w:rPr>
          <w:rFonts w:hint="eastAsia" w:ascii="宋体" w:hAnsi="宋体" w:cs="宋体"/>
          <w:sz w:val="24"/>
          <w:u w:val="single"/>
        </w:rPr>
        <w:t xml:space="preserve">   </w:t>
      </w:r>
      <w:r>
        <w:rPr>
          <w:rFonts w:hint="eastAsia" w:ascii="宋体" w:hAnsi="宋体" w:cs="宋体"/>
          <w:sz w:val="24"/>
        </w:rPr>
        <w:t>以</w:t>
      </w:r>
      <w:r>
        <w:rPr>
          <w:rFonts w:hint="eastAsia" w:ascii="宋体" w:hAnsi="宋体" w:cs="宋体"/>
          <w:sz w:val="24"/>
          <w:u w:val="single"/>
        </w:rPr>
        <w:t xml:space="preserve">   （政府采购方式）  </w:t>
      </w:r>
      <w:r>
        <w:rPr>
          <w:rFonts w:hint="eastAsia" w:ascii="宋体" w:hAnsi="宋体" w:cs="宋体"/>
          <w:sz w:val="24"/>
        </w:rPr>
        <w:t>对</w:t>
      </w:r>
      <w:r>
        <w:rPr>
          <w:rFonts w:hint="eastAsia" w:ascii="宋体" w:hAnsi="宋体" w:cs="宋体"/>
          <w:sz w:val="24"/>
          <w:u w:val="single"/>
        </w:rPr>
        <w:t xml:space="preserve">   </w:t>
      </w:r>
      <w:r>
        <w:rPr>
          <w:rFonts w:hint="eastAsia" w:ascii="宋体" w:hAnsi="宋体" w:cs="宋体"/>
          <w:color w:val="0000FF"/>
          <w:sz w:val="24"/>
          <w:u w:val="single"/>
        </w:rPr>
        <w:t xml:space="preserve">（项目名称、编号）  </w:t>
      </w:r>
      <w:r>
        <w:rPr>
          <w:rFonts w:hint="eastAsia" w:ascii="宋体" w:hAnsi="宋体" w:cs="宋体"/>
          <w:sz w:val="24"/>
          <w:u w:val="single"/>
        </w:rPr>
        <w:t xml:space="preserve"> </w:t>
      </w:r>
      <w:r>
        <w:rPr>
          <w:rFonts w:hint="eastAsia" w:ascii="宋体" w:hAnsi="宋体" w:cs="宋体"/>
          <w:sz w:val="24"/>
        </w:rPr>
        <w:t>项目进行了采购。经</w:t>
      </w:r>
      <w:r>
        <w:rPr>
          <w:rFonts w:hint="eastAsia" w:ascii="宋体" w:hAnsi="宋体" w:cs="宋体"/>
          <w:sz w:val="24"/>
          <w:u w:val="single"/>
        </w:rPr>
        <w:t xml:space="preserve">   （相关评定主体名称）   </w:t>
      </w:r>
      <w:r>
        <w:rPr>
          <w:rFonts w:hint="eastAsia" w:ascii="宋体" w:hAnsi="宋体" w:cs="宋体"/>
          <w:sz w:val="24"/>
        </w:rPr>
        <w:t>评定，</w:t>
      </w:r>
      <w:r>
        <w:rPr>
          <w:rFonts w:hint="eastAsia" w:ascii="宋体" w:hAnsi="宋体" w:cs="宋体"/>
          <w:sz w:val="24"/>
          <w:u w:val="single"/>
        </w:rPr>
        <w:t xml:space="preserve">   （中标或者成交供应商名称）</w:t>
      </w:r>
      <w:r>
        <w:rPr>
          <w:rFonts w:hint="eastAsia" w:ascii="宋体" w:hAnsi="宋体" w:cs="宋体"/>
          <w:sz w:val="24"/>
        </w:rPr>
        <w:t>为该项目中标或者成交供应商。现于中标或者成交通知书发出之日起10个工作日内，按照采购文件等确定的事项签订本合同。</w:t>
      </w:r>
    </w:p>
    <w:p>
      <w:pPr>
        <w:spacing w:line="560" w:lineRule="exact"/>
        <w:ind w:firstLine="480" w:firstLineChars="200"/>
        <w:rPr>
          <w:rFonts w:ascii="宋体" w:hAnsi="宋体" w:cs="宋体"/>
          <w:sz w:val="24"/>
        </w:rPr>
      </w:pPr>
      <w:r>
        <w:rPr>
          <w:rFonts w:hint="eastAsia" w:ascii="宋体" w:hAnsi="宋体" w:cs="宋体"/>
          <w:sz w:val="24"/>
          <w:lang w:val="zh-CN"/>
        </w:rPr>
        <w:t>根据《中华人民共和国民法典》《中华人民共和国政府采购法》等相关法律法规之规定，按照平等、自愿、公平、诚实信用和绿色的原则，经</w:t>
      </w:r>
      <w:r>
        <w:rPr>
          <w:rFonts w:hint="eastAsia" w:ascii="宋体" w:hAnsi="宋体" w:cs="宋体"/>
          <w:sz w:val="24"/>
          <w:u w:val="single"/>
        </w:rPr>
        <w:t xml:space="preserve">   （采购人）   </w:t>
      </w:r>
      <w:r>
        <w:rPr>
          <w:rFonts w:hint="eastAsia" w:ascii="宋体" w:hAnsi="宋体" w:cs="宋体"/>
          <w:sz w:val="24"/>
          <w:lang w:val="zh-CN"/>
        </w:rPr>
        <w:t>(以下简称：甲方)和</w:t>
      </w:r>
      <w:r>
        <w:rPr>
          <w:rFonts w:hint="eastAsia" w:ascii="宋体" w:hAnsi="宋体" w:cs="宋体"/>
          <w:sz w:val="24"/>
          <w:u w:val="single"/>
        </w:rPr>
        <w:t xml:space="preserve">   （中标或者成交供应商名称）   </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pPr>
        <w:spacing w:line="560" w:lineRule="exact"/>
        <w:ind w:firstLine="482" w:firstLineChars="200"/>
        <w:outlineLvl w:val="0"/>
        <w:rPr>
          <w:rFonts w:ascii="宋体" w:hAnsi="宋体" w:cs="宋体"/>
          <w:b/>
          <w:sz w:val="24"/>
        </w:rPr>
      </w:pPr>
      <w:bookmarkStart w:id="395" w:name="_Toc2232"/>
      <w:bookmarkStart w:id="396" w:name="_Toc24059"/>
      <w:bookmarkStart w:id="397" w:name="_Toc3029"/>
      <w:r>
        <w:rPr>
          <w:rFonts w:hint="eastAsia" w:ascii="宋体" w:hAnsi="宋体" w:cs="宋体"/>
          <w:b/>
          <w:sz w:val="24"/>
        </w:rPr>
        <w:t>1.1 合同组成部分</w:t>
      </w:r>
      <w:bookmarkEnd w:id="395"/>
      <w:bookmarkEnd w:id="396"/>
      <w:bookmarkEnd w:id="397"/>
    </w:p>
    <w:p>
      <w:pPr>
        <w:spacing w:line="560" w:lineRule="exact"/>
        <w:ind w:firstLine="480" w:firstLineChars="200"/>
        <w:rPr>
          <w:rFonts w:ascii="宋体" w:hAnsi="宋体" w:cs="宋体"/>
          <w:sz w:val="24"/>
        </w:rPr>
      </w:pPr>
      <w:r>
        <w:rPr>
          <w:rFonts w:hint="eastAsia" w:ascii="宋体" w:hAnsi="宋体" w:cs="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s="宋体"/>
          <w:sz w:val="24"/>
        </w:rPr>
      </w:pPr>
      <w:r>
        <w:rPr>
          <w:rFonts w:hint="eastAsia" w:ascii="宋体" w:hAnsi="宋体" w:cs="宋体"/>
          <w:sz w:val="24"/>
        </w:rPr>
        <w:t>1.1.1 本合同及其补充合同、变更协议；</w:t>
      </w:r>
    </w:p>
    <w:p>
      <w:pPr>
        <w:spacing w:line="560" w:lineRule="exact"/>
        <w:ind w:firstLine="480" w:firstLineChars="200"/>
        <w:rPr>
          <w:rFonts w:ascii="宋体" w:hAnsi="宋体" w:cs="宋体"/>
          <w:sz w:val="24"/>
        </w:rPr>
      </w:pPr>
      <w:r>
        <w:rPr>
          <w:rFonts w:hint="eastAsia" w:ascii="宋体" w:hAnsi="宋体" w:cs="宋体"/>
          <w:sz w:val="24"/>
        </w:rPr>
        <w:t>1.1.2 中标或者成交通知书；</w:t>
      </w:r>
    </w:p>
    <w:p>
      <w:pPr>
        <w:spacing w:line="560" w:lineRule="exact"/>
        <w:ind w:firstLine="480" w:firstLineChars="200"/>
        <w:rPr>
          <w:rFonts w:ascii="宋体" w:hAnsi="宋体" w:cs="宋体"/>
          <w:sz w:val="24"/>
        </w:rPr>
      </w:pPr>
      <w:r>
        <w:rPr>
          <w:rFonts w:hint="eastAsia" w:ascii="宋体" w:hAnsi="宋体" w:cs="宋体"/>
          <w:sz w:val="24"/>
        </w:rPr>
        <w:t>1.1.3 投标或者响应文件（含澄清或者说明文件）；</w:t>
      </w:r>
    </w:p>
    <w:p>
      <w:pPr>
        <w:spacing w:line="560" w:lineRule="exact"/>
        <w:ind w:firstLine="480" w:firstLineChars="200"/>
        <w:rPr>
          <w:rFonts w:ascii="宋体" w:hAnsi="宋体" w:cs="宋体"/>
          <w:sz w:val="24"/>
        </w:rPr>
      </w:pPr>
      <w:r>
        <w:rPr>
          <w:rFonts w:hint="eastAsia" w:ascii="宋体" w:hAnsi="宋体" w:cs="宋体"/>
          <w:sz w:val="24"/>
        </w:rPr>
        <w:t>1.1.4 采购文件（含澄清或者修改文件）；</w:t>
      </w:r>
    </w:p>
    <w:p>
      <w:pPr>
        <w:spacing w:line="560" w:lineRule="exact"/>
        <w:ind w:firstLine="480" w:firstLineChars="200"/>
        <w:rPr>
          <w:rFonts w:ascii="宋体" w:hAnsi="宋体" w:cs="宋体"/>
          <w:sz w:val="24"/>
        </w:rPr>
      </w:pPr>
      <w:r>
        <w:rPr>
          <w:rFonts w:hint="eastAsia" w:ascii="宋体" w:hAnsi="宋体" w:cs="宋体"/>
          <w:sz w:val="24"/>
        </w:rPr>
        <w:t>1.1.5 其他相关采购文件。</w:t>
      </w:r>
    </w:p>
    <w:p>
      <w:pPr>
        <w:spacing w:line="560" w:lineRule="exact"/>
        <w:ind w:firstLine="482" w:firstLineChars="200"/>
        <w:outlineLvl w:val="0"/>
        <w:rPr>
          <w:rFonts w:ascii="宋体" w:hAnsi="宋体" w:cs="宋体"/>
          <w:b/>
          <w:sz w:val="24"/>
        </w:rPr>
      </w:pPr>
      <w:bookmarkStart w:id="398" w:name="_Toc27126"/>
      <w:bookmarkStart w:id="399" w:name="_Toc24300"/>
      <w:bookmarkStart w:id="400" w:name="_Toc21295"/>
      <w:r>
        <w:rPr>
          <w:rFonts w:hint="eastAsia" w:ascii="宋体" w:hAnsi="宋体" w:cs="宋体"/>
          <w:b/>
          <w:sz w:val="24"/>
        </w:rPr>
        <w:t>1.2 货物</w:t>
      </w:r>
      <w:bookmarkEnd w:id="398"/>
      <w:bookmarkEnd w:id="399"/>
      <w:bookmarkEnd w:id="400"/>
    </w:p>
    <w:p>
      <w:pPr>
        <w:spacing w:line="560" w:lineRule="exact"/>
        <w:ind w:firstLine="480" w:firstLineChars="200"/>
        <w:rPr>
          <w:rFonts w:ascii="宋体" w:hAnsi="宋体" w:cs="宋体"/>
          <w:sz w:val="24"/>
          <w:u w:val="single"/>
        </w:rPr>
      </w:pPr>
      <w:r>
        <w:rPr>
          <w:rFonts w:hint="eastAsia" w:ascii="宋体" w:hAnsi="宋体" w:cs="宋体"/>
          <w:sz w:val="24"/>
        </w:rPr>
        <w:t>1.2.1 货物名称、品牌、规格型号、花色：</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1.2.2 货物数量：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1.2.3 货物质量：</w:t>
      </w:r>
      <w:r>
        <w:rPr>
          <w:rFonts w:hint="eastAsia" w:ascii="宋体" w:hAnsi="宋体" w:cs="宋体"/>
          <w:sz w:val="24"/>
          <w:u w:val="single"/>
        </w:rPr>
        <w:t>　　　　　　　　　                      　      ；</w:t>
      </w:r>
    </w:p>
    <w:p>
      <w:pPr>
        <w:spacing w:line="560" w:lineRule="exact"/>
        <w:ind w:firstLine="482" w:firstLineChars="200"/>
        <w:outlineLvl w:val="0"/>
        <w:rPr>
          <w:rFonts w:ascii="宋体" w:hAnsi="宋体" w:cs="宋体"/>
          <w:b/>
          <w:sz w:val="24"/>
        </w:rPr>
      </w:pPr>
      <w:bookmarkStart w:id="401" w:name="_Toc23292"/>
      <w:bookmarkStart w:id="402" w:name="_Toc21551"/>
      <w:bookmarkStart w:id="403" w:name="_Toc21631"/>
      <w:r>
        <w:rPr>
          <w:rFonts w:hint="eastAsia" w:ascii="宋体" w:hAnsi="宋体" w:cs="宋体"/>
          <w:b/>
          <w:sz w:val="24"/>
        </w:rPr>
        <w:t>1.3 价款</w:t>
      </w:r>
      <w:bookmarkEnd w:id="401"/>
      <w:bookmarkEnd w:id="402"/>
      <w:bookmarkEnd w:id="403"/>
    </w:p>
    <w:p>
      <w:pPr>
        <w:spacing w:line="560" w:lineRule="exact"/>
        <w:ind w:firstLine="480" w:firstLineChars="200"/>
        <w:rPr>
          <w:rFonts w:ascii="宋体" w:hAnsi="宋体" w:cs="宋体"/>
          <w:sz w:val="24"/>
        </w:rPr>
      </w:pPr>
      <w:r>
        <w:rPr>
          <w:rFonts w:hint="eastAsia" w:ascii="宋体" w:hAnsi="宋体" w:cs="宋体"/>
          <w:sz w:val="24"/>
        </w:rPr>
        <w:t>本合同总价（含税）为：￥</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rPr>
        <w:t>元人民币）。</w:t>
      </w:r>
    </w:p>
    <w:p>
      <w:pPr>
        <w:spacing w:line="560" w:lineRule="exact"/>
        <w:ind w:firstLine="480" w:firstLineChars="200"/>
        <w:rPr>
          <w:rFonts w:ascii="宋体" w:hAnsi="宋体" w:cs="宋体"/>
          <w:sz w:val="24"/>
          <w:u w:val="single"/>
        </w:rPr>
      </w:pPr>
      <w:r>
        <w:rPr>
          <w:rFonts w:hint="eastAsia" w:ascii="宋体" w:hAnsi="宋体" w:cs="宋体"/>
          <w:sz w:val="24"/>
        </w:rPr>
        <w:t>分项价格：</w:t>
      </w:r>
    </w:p>
    <w:tbl>
      <w:tblPr>
        <w:tblStyle w:val="73"/>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jc w:val="center"/>
              <w:rPr>
                <w:rFonts w:hAnsi="宋体" w:cs="宋体"/>
                <w:sz w:val="24"/>
                <w:szCs w:val="24"/>
              </w:rPr>
            </w:pPr>
            <w:r>
              <w:rPr>
                <w:rFonts w:hint="eastAsia" w:hAnsi="宋体" w:cs="宋体"/>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sz w:val="24"/>
                <w:szCs w:val="24"/>
              </w:rPr>
            </w:pPr>
            <w:r>
              <w:rPr>
                <w:rFonts w:hint="eastAsia" w:hAnsi="宋体" w:cs="宋体"/>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jc w:val="center"/>
              <w:rPr>
                <w:rFonts w:hAnsi="宋体" w:cs="宋体"/>
                <w:sz w:val="24"/>
                <w:szCs w:val="24"/>
              </w:rPr>
            </w:pPr>
            <w:r>
              <w:rPr>
                <w:rFonts w:hint="eastAsia" w:hAnsi="宋体" w:cs="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sz w:val="24"/>
                <w:szCs w:val="24"/>
              </w:rPr>
            </w:pPr>
            <w:r>
              <w:rPr>
                <w:rFonts w:hint="eastAsia" w:hAnsi="宋体" w:cs="宋体"/>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sz w:val="24"/>
                <w:szCs w:val="24"/>
              </w:rPr>
            </w:pPr>
          </w:p>
        </w:tc>
      </w:tr>
    </w:tbl>
    <w:p>
      <w:pPr>
        <w:pStyle w:val="617"/>
        <w:spacing w:before="0" w:beforeAutospacing="0" w:after="0" w:afterAutospacing="0" w:line="360" w:lineRule="auto"/>
        <w:ind w:firstLine="480"/>
        <w:rPr>
          <w:b/>
        </w:rPr>
      </w:pPr>
      <w:bookmarkStart w:id="404" w:name="_Toc10340"/>
      <w:bookmarkStart w:id="405" w:name="_Toc1814"/>
      <w:bookmarkStart w:id="406" w:name="_Toc22618"/>
      <w:r>
        <w:rPr>
          <w:rFonts w:hint="eastAsia"/>
          <w:b/>
        </w:rPr>
        <w:t>1.4履约保证金</w:t>
      </w:r>
    </w:p>
    <w:p>
      <w:pPr>
        <w:pStyle w:val="617"/>
        <w:spacing w:before="0" w:beforeAutospacing="0" w:after="0" w:afterAutospacing="0" w:line="360" w:lineRule="auto"/>
        <w:ind w:firstLine="480"/>
      </w:pPr>
      <w:r>
        <w:rPr>
          <w:rFonts w:hint="eastAsia"/>
        </w:rPr>
        <w:t>乙方</w:t>
      </w:r>
      <w:r>
        <w:rPr>
          <w:rFonts w:hint="eastAsia"/>
          <w:u w:val="single"/>
        </w:rPr>
        <w:t xml:space="preserve">     </w:t>
      </w:r>
      <w:r>
        <w:rPr>
          <w:rFonts w:hint="eastAsia"/>
        </w:rPr>
        <w:t>（是</w:t>
      </w:r>
      <w:r>
        <w:rPr>
          <w:rFonts w:hint="eastAsia" w:ascii="仿宋" w:hAnsi="仿宋" w:eastAsia="仿宋" w:cs="仿宋"/>
        </w:rPr>
        <w:t>/</w:t>
      </w:r>
      <w:r>
        <w:rPr>
          <w:rFonts w:hint="eastAsia"/>
        </w:rPr>
        <w:t>否）需要支付履约保证金。若需要支付履约保证金的，则：</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1.4.1履约保证金的比例为合同金额的</w:t>
      </w:r>
      <w:r>
        <w:rPr>
          <w:rFonts w:hint="eastAsia" w:ascii="宋体" w:hAnsi="宋体" w:cs="宋体"/>
          <w:kern w:val="0"/>
          <w:sz w:val="24"/>
          <w:u w:val="single"/>
        </w:rPr>
        <w:t xml:space="preserve">     </w:t>
      </w:r>
      <w:r>
        <w:rPr>
          <w:rFonts w:hint="eastAsia" w:ascii="宋体" w:hAnsi="宋体" w:cs="宋体"/>
          <w:kern w:val="0"/>
          <w:sz w:val="24"/>
        </w:rPr>
        <w:t>%；</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1.4.2履约保证金支付方式详见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3"/>
        <w:tabs>
          <w:tab w:val="left" w:pos="0"/>
          <w:tab w:val="clear" w:pos="432"/>
        </w:tabs>
        <w:spacing w:line="560" w:lineRule="exact"/>
        <w:ind w:left="0" w:firstLine="480" w:firstLineChars="200"/>
        <w:rPr>
          <w:rFonts w:eastAsia="宋体"/>
          <w:lang w:val="en-US"/>
        </w:rPr>
      </w:pPr>
      <w:r>
        <w:rPr>
          <w:rFonts w:hint="eastAsia" w:ascii="宋体" w:hAnsi="宋体" w:eastAsia="宋体" w:cs="宋体"/>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pPr>
      <w:r>
        <w:rPr>
          <w:rFonts w:hint="eastAsia" w:ascii="宋体" w:hAnsi="宋体" w:cs="宋体"/>
          <w:kern w:val="0"/>
          <w:sz w:val="24"/>
        </w:rPr>
        <w:t>1.4.4 甲方在项目验收结束后及时退还履约保证金。甲方在项目通过验收之日起</w:t>
      </w:r>
      <w:r>
        <w:rPr>
          <w:rFonts w:hint="eastAsia" w:ascii="宋体" w:hAnsi="宋体" w:cs="宋体"/>
          <w:kern w:val="0"/>
          <w:sz w:val="24"/>
          <w:u w:val="single"/>
        </w:rPr>
        <w:t xml:space="preserve">       </w:t>
      </w:r>
      <w:r>
        <w:rPr>
          <w:rFonts w:hint="eastAsia" w:ascii="宋体" w:hAnsi="宋体" w:cs="宋体"/>
          <w:kern w:val="0"/>
          <w:sz w:val="24"/>
        </w:rPr>
        <w:t>个工作日内将履约保证金无息退还乙方，逾期退还的，乙方可要求甲方支付违约金，违约金按每迟延退还一日的应退还而未退还金额的</w:t>
      </w:r>
      <w:r>
        <w:rPr>
          <w:rFonts w:hint="eastAsia" w:ascii="宋体" w:hAnsi="宋体" w:cs="宋体"/>
          <w:kern w:val="0"/>
          <w:sz w:val="24"/>
          <w:u w:val="single"/>
        </w:rPr>
        <w:t xml:space="preserve">  0.05（可根据情况修改）</w:t>
      </w:r>
      <w:r>
        <w:rPr>
          <w:rFonts w:hint="eastAsia" w:ascii="宋体" w:hAnsi="宋体" w:cs="宋体"/>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%计算，最高限额为本合同履约保证金的</w:t>
      </w:r>
      <w:r>
        <w:rPr>
          <w:rFonts w:hint="eastAsia" w:ascii="宋体" w:hAnsi="宋体" w:cs="宋体"/>
          <w:kern w:val="0"/>
          <w:sz w:val="24"/>
          <w:u w:val="single"/>
        </w:rPr>
        <w:t xml:space="preserve">  20  </w:t>
      </w:r>
      <w:r>
        <w:rPr>
          <w:rFonts w:hint="eastAsia" w:ascii="宋体" w:hAnsi="宋体" w:cs="宋体"/>
          <w:kern w:val="0"/>
          <w:sz w:val="24"/>
        </w:rPr>
        <w:t xml:space="preserve"> %。</w:t>
      </w:r>
    </w:p>
    <w:p>
      <w:pPr>
        <w:spacing w:line="560" w:lineRule="exact"/>
        <w:ind w:firstLine="482" w:firstLineChars="200"/>
        <w:outlineLvl w:val="0"/>
        <w:rPr>
          <w:rFonts w:ascii="宋体" w:hAnsi="宋体" w:cs="宋体"/>
          <w:b/>
          <w:sz w:val="24"/>
        </w:rPr>
      </w:pPr>
      <w:r>
        <w:rPr>
          <w:rFonts w:hint="eastAsia" w:ascii="宋体" w:hAnsi="宋体" w:cs="宋体"/>
          <w:b/>
          <w:sz w:val="24"/>
        </w:rPr>
        <w:t>1.5</w:t>
      </w:r>
      <w:bookmarkEnd w:id="404"/>
      <w:bookmarkEnd w:id="405"/>
      <w:bookmarkEnd w:id="406"/>
      <w:r>
        <w:rPr>
          <w:rFonts w:hint="eastAsia" w:ascii="宋体" w:hAnsi="宋体" w:cs="宋体"/>
          <w:b/>
          <w:sz w:val="24"/>
        </w:rPr>
        <w:t>预付款</w:t>
      </w:r>
    </w:p>
    <w:p>
      <w:pPr>
        <w:pStyle w:val="617"/>
        <w:spacing w:before="0" w:beforeAutospacing="0" w:after="0" w:afterAutospacing="0" w:line="360" w:lineRule="auto"/>
        <w:ind w:firstLine="480"/>
      </w:pPr>
      <w:r>
        <w:rPr>
          <w:rFonts w:hint="eastAsia"/>
        </w:rPr>
        <w:t>甲方</w:t>
      </w:r>
      <w:r>
        <w:rPr>
          <w:rFonts w:hint="eastAsia"/>
          <w:u w:val="single"/>
        </w:rPr>
        <w:t xml:space="preserve">     </w:t>
      </w:r>
      <w:r>
        <w:rPr>
          <w:rFonts w:hint="eastAsia"/>
        </w:rPr>
        <w:t>（是</w:t>
      </w:r>
      <w:r>
        <w:rPr>
          <w:rFonts w:hint="eastAsia" w:ascii="仿宋" w:hAnsi="仿宋" w:eastAsia="仿宋" w:cs="仿宋"/>
        </w:rPr>
        <w:t>/</w:t>
      </w:r>
      <w:r>
        <w:rPr>
          <w:rFonts w:hint="eastAsia"/>
        </w:rPr>
        <w:t>否）需要支付预付款。若需要支付预付款的，则：</w:t>
      </w:r>
    </w:p>
    <w:p>
      <w:pPr>
        <w:spacing w:line="560" w:lineRule="exact"/>
        <w:ind w:firstLine="480" w:firstLineChars="200"/>
        <w:rPr>
          <w:rFonts w:ascii="宋体" w:hAnsi="宋体" w:cs="宋体"/>
          <w:kern w:val="0"/>
          <w:sz w:val="24"/>
        </w:rPr>
      </w:pPr>
      <w:r>
        <w:rPr>
          <w:rFonts w:hint="eastAsia" w:ascii="宋体" w:hAnsi="宋体" w:cs="宋体"/>
          <w:kern w:val="0"/>
          <w:sz w:val="24"/>
        </w:rPr>
        <w:t>1.5.1预付款比例、支付方式、时间详见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617"/>
        <w:spacing w:before="0" w:beforeAutospacing="0" w:after="0" w:afterAutospacing="0" w:line="360" w:lineRule="auto"/>
        <w:ind w:firstLine="480"/>
      </w:pPr>
      <w:r>
        <w:rPr>
          <w:rFonts w:hint="eastAsia"/>
        </w:rPr>
        <w:t>1.5.2预付款的扣回方式详见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617"/>
        <w:spacing w:before="0" w:beforeAutospacing="0" w:after="0" w:afterAutospacing="0" w:line="360" w:lineRule="auto"/>
        <w:ind w:firstLine="480"/>
        <w:rPr>
          <w:u w:val="single"/>
        </w:rPr>
      </w:pPr>
      <w:r>
        <w:rPr>
          <w:rFonts w:hint="eastAsia"/>
        </w:rPr>
        <w:t>1.5.3预付款的担保措施详见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617"/>
        <w:spacing w:before="0" w:beforeAutospacing="0" w:after="0" w:afterAutospacing="0" w:line="360" w:lineRule="auto"/>
        <w:ind w:firstLine="480"/>
        <w:rPr>
          <w:b/>
          <w:bCs/>
        </w:rPr>
      </w:pPr>
      <w:r>
        <w:rPr>
          <w:rFonts w:hint="eastAsia"/>
          <w:b/>
          <w:bCs/>
        </w:rPr>
        <w:t>1.6资金支付</w:t>
      </w:r>
    </w:p>
    <w:p>
      <w:pPr>
        <w:pStyle w:val="617"/>
        <w:spacing w:before="0" w:beforeAutospacing="0" w:after="0" w:afterAutospacing="0" w:line="360" w:lineRule="auto"/>
        <w:ind w:firstLine="480"/>
      </w:pPr>
      <w:r>
        <w:rPr>
          <w:rFonts w:hint="eastAsia"/>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sz w:val="24"/>
        </w:rPr>
      </w:pPr>
      <w:r>
        <w:rPr>
          <w:rFonts w:hint="eastAsia" w:ascii="宋体" w:hAnsi="宋体" w:cs="宋体"/>
          <w:sz w:val="24"/>
        </w:rPr>
        <w:t>1.6.2资金支付的方式、时间和条件详见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07" w:name="_Toc19304"/>
      <w:bookmarkStart w:id="408" w:name="_Toc32071"/>
      <w:bookmarkStart w:id="409" w:name="_Toc2846"/>
      <w:r>
        <w:rPr>
          <w:rFonts w:hint="eastAsia" w:ascii="宋体" w:hAnsi="宋体" w:cs="宋体"/>
          <w:b/>
          <w:sz w:val="24"/>
        </w:rPr>
        <w:t>1.7货物交付期限、地点和方式</w:t>
      </w:r>
      <w:bookmarkEnd w:id="407"/>
      <w:bookmarkEnd w:id="408"/>
      <w:bookmarkEnd w:id="409"/>
    </w:p>
    <w:p>
      <w:pPr>
        <w:spacing w:line="560" w:lineRule="exact"/>
        <w:ind w:firstLine="480" w:firstLineChars="200"/>
        <w:rPr>
          <w:rFonts w:ascii="宋体" w:hAnsi="宋体" w:cs="宋体"/>
          <w:sz w:val="24"/>
          <w:u w:val="single"/>
        </w:rPr>
      </w:pPr>
      <w:r>
        <w:rPr>
          <w:rFonts w:hint="eastAsia" w:ascii="宋体" w:hAnsi="宋体" w:cs="宋体"/>
          <w:sz w:val="24"/>
        </w:rPr>
        <w:t>1.7.1 交付期限：详见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1.7.2 交付地点：</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1.7.3 交付方式：</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10" w:name="_Toc21423"/>
      <w:bookmarkStart w:id="411" w:name="_Toc27250"/>
      <w:bookmarkStart w:id="412" w:name="_Toc19554"/>
      <w:r>
        <w:rPr>
          <w:rFonts w:hint="eastAsia" w:ascii="宋体" w:hAnsi="宋体" w:cs="宋体"/>
          <w:b/>
          <w:sz w:val="24"/>
        </w:rPr>
        <w:t>1.8违约责任</w:t>
      </w:r>
      <w:bookmarkEnd w:id="410"/>
      <w:bookmarkEnd w:id="411"/>
      <w:bookmarkEnd w:id="412"/>
    </w:p>
    <w:p>
      <w:pPr>
        <w:spacing w:line="560" w:lineRule="exact"/>
        <w:ind w:firstLine="480" w:firstLineChars="200"/>
        <w:rPr>
          <w:rFonts w:ascii="宋体" w:hAnsi="宋体" w:cs="宋体"/>
          <w:sz w:val="24"/>
        </w:rPr>
      </w:pPr>
      <w:r>
        <w:rPr>
          <w:rFonts w:hint="eastAsia" w:ascii="宋体" w:hAnsi="宋体" w:cs="宋体"/>
          <w:sz w:val="24"/>
        </w:rPr>
        <w:t>1.8.1 除不可抗力外，如果乙方没有按照本合同约定的期限、地点和方式交付货物，那么甲方可要求乙方支付违约金，违约金按每迟延交付货物一日的应交付而未交付货物价格的</w:t>
      </w:r>
      <w:r>
        <w:rPr>
          <w:rFonts w:hint="eastAsia" w:ascii="宋体" w:hAnsi="宋体" w:cs="宋体"/>
          <w:sz w:val="24"/>
          <w:u w:val="single"/>
        </w:rPr>
        <w:t xml:space="preserve">  0.05</w:t>
      </w:r>
      <w:r>
        <w:rPr>
          <w:rFonts w:hint="eastAsia" w:ascii="宋体" w:hAnsi="宋体" w:cs="宋体"/>
          <w:kern w:val="0"/>
          <w:sz w:val="24"/>
          <w:u w:val="single"/>
        </w:rPr>
        <w:t>（可根据情况修改）</w:t>
      </w:r>
      <w:r>
        <w:rPr>
          <w:rFonts w:hint="eastAsia" w:ascii="宋体" w:hAnsi="宋体" w:cs="宋体"/>
          <w:sz w:val="24"/>
          <w:u w:val="single"/>
        </w:rPr>
        <w:t xml:space="preserve">    </w:t>
      </w:r>
      <w:r>
        <w:rPr>
          <w:rFonts w:hint="eastAsia" w:ascii="宋体" w:hAnsi="宋体" w:cs="宋体"/>
          <w:sz w:val="24"/>
        </w:rPr>
        <w:t>%计算，最高限额为本合同总价的</w:t>
      </w:r>
      <w:r>
        <w:rPr>
          <w:rFonts w:hint="eastAsia" w:ascii="宋体" w:hAnsi="宋体" w:cs="宋体"/>
          <w:sz w:val="24"/>
          <w:u w:val="single"/>
        </w:rPr>
        <w:t xml:space="preserve"> 20   </w:t>
      </w:r>
      <w:r>
        <w:rPr>
          <w:rFonts w:hint="eastAsia" w:ascii="宋体" w:hAnsi="宋体" w:cs="宋体"/>
          <w:sz w:val="24"/>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s="宋体"/>
          <w:sz w:val="24"/>
        </w:rPr>
      </w:pPr>
      <w:r>
        <w:rPr>
          <w:rFonts w:hint="eastAsia" w:ascii="宋体" w:hAnsi="宋体" w:cs="宋体"/>
          <w:sz w:val="24"/>
        </w:rPr>
        <w:t>1.8.2 除不可抗力外，如果甲方没有按照本合同约定的付款方式付款，那么乙方可要求甲方支付违约金，违约金按每迟延付款一日的应付而未付款的</w:t>
      </w:r>
      <w:r>
        <w:rPr>
          <w:rFonts w:hint="eastAsia" w:ascii="宋体" w:hAnsi="宋体" w:cs="宋体"/>
          <w:sz w:val="24"/>
          <w:u w:val="single"/>
        </w:rPr>
        <w:t xml:space="preserve"> 0.05</w:t>
      </w:r>
      <w:r>
        <w:rPr>
          <w:rFonts w:hint="eastAsia" w:ascii="宋体" w:hAnsi="宋体" w:cs="宋体"/>
          <w:kern w:val="0"/>
          <w:sz w:val="24"/>
          <w:u w:val="single"/>
        </w:rPr>
        <w:t>（可根据情况修改）</w:t>
      </w:r>
      <w:r>
        <w:rPr>
          <w:rFonts w:hint="eastAsia" w:ascii="宋体" w:hAnsi="宋体" w:cs="宋体"/>
          <w:sz w:val="24"/>
          <w:u w:val="single"/>
        </w:rPr>
        <w:t xml:space="preserve">      </w:t>
      </w:r>
      <w:r>
        <w:rPr>
          <w:rFonts w:hint="eastAsia" w:ascii="宋体" w:hAnsi="宋体" w:cs="宋体"/>
          <w:sz w:val="24"/>
        </w:rPr>
        <w:t>%计算，最高限额为本合同总价的</w:t>
      </w:r>
      <w:r>
        <w:rPr>
          <w:rFonts w:hint="eastAsia" w:ascii="宋体" w:hAnsi="宋体" w:cs="宋体"/>
          <w:sz w:val="24"/>
          <w:u w:val="single"/>
        </w:rPr>
        <w:t xml:space="preserve">   20   </w:t>
      </w:r>
      <w:r>
        <w:rPr>
          <w:rFonts w:hint="eastAsia" w:ascii="宋体" w:hAnsi="宋体" w:cs="宋体"/>
          <w:sz w:val="24"/>
        </w:rPr>
        <w:t>%；迟延付款的违约金计算数额达到前述最高限额之日起，乙方有权在要求甲方支付违约金的同时，书面通知甲方解除本合同；</w:t>
      </w:r>
    </w:p>
    <w:p>
      <w:pPr>
        <w:spacing w:line="560" w:lineRule="exact"/>
        <w:ind w:firstLine="480" w:firstLineChars="200"/>
        <w:rPr>
          <w:rFonts w:ascii="宋体" w:hAnsi="宋体" w:cs="宋体"/>
          <w:sz w:val="24"/>
        </w:rPr>
      </w:pPr>
      <w:r>
        <w:rPr>
          <w:rFonts w:hint="eastAsia" w:ascii="宋体" w:hAnsi="宋体" w:cs="宋体"/>
          <w:sz w:val="24"/>
        </w:rPr>
        <w:t>1.8.3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sz w:val="24"/>
        </w:rPr>
      </w:pPr>
      <w:r>
        <w:rPr>
          <w:rFonts w:hint="eastAsia" w:ascii="宋体" w:hAnsi="宋体" w:cs="宋体"/>
          <w:sz w:val="24"/>
        </w:rPr>
        <w:t>1.8.4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sz w:val="24"/>
        </w:rPr>
      </w:pPr>
      <w:r>
        <w:rPr>
          <w:rFonts w:hint="eastAsia" w:ascii="宋体" w:hAnsi="宋体" w:cs="宋体"/>
          <w:sz w:val="24"/>
        </w:rPr>
        <w:t>1.8.5如果出现政府采购监督管理部门在处理投诉事项期间，书面通知甲方暂停采购活动的情形，或者询问或质疑事项可能影响中标或者成交结果的，导致甲方中止履行合同的情形，均不视为甲方违约。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left="-420" w:leftChars="-200" w:right="-420" w:rightChars="-200" w:firstLine="960" w:firstLineChars="400"/>
        <w:rPr>
          <w:rFonts w:ascii="宋体" w:hAnsi="宋体" w:cs="宋体"/>
        </w:rPr>
      </w:pPr>
      <w:r>
        <w:rPr>
          <w:rFonts w:hint="eastAsia" w:ascii="宋体" w:hAnsi="宋体" w:cs="宋体"/>
          <w:sz w:val="24"/>
        </w:rPr>
        <w:t>1.8.6违约责任</w:t>
      </w:r>
      <w:r>
        <w:rPr>
          <w:rFonts w:hint="eastAsia" w:ascii="宋体" w:hAnsi="宋体" w:cs="宋体"/>
          <w:b/>
          <w:i/>
          <w:sz w:val="24"/>
          <w:u w:val="single"/>
        </w:rPr>
        <w:t>合同专用条款</w:t>
      </w:r>
      <w:r>
        <w:rPr>
          <w:rFonts w:hint="eastAsia" w:ascii="宋体" w:hAnsi="宋体" w:cs="宋体"/>
          <w:sz w:val="24"/>
        </w:rPr>
        <w:t>另有约定的，从其约定。</w:t>
      </w:r>
    </w:p>
    <w:p>
      <w:pPr>
        <w:spacing w:line="560" w:lineRule="exact"/>
        <w:ind w:firstLine="482" w:firstLineChars="200"/>
        <w:outlineLvl w:val="0"/>
        <w:rPr>
          <w:rFonts w:ascii="宋体" w:hAnsi="宋体" w:cs="宋体"/>
          <w:b/>
          <w:sz w:val="24"/>
        </w:rPr>
      </w:pPr>
      <w:bookmarkStart w:id="413" w:name="_Toc15583"/>
      <w:bookmarkStart w:id="414" w:name="_Toc16021"/>
      <w:bookmarkStart w:id="415" w:name="_Toc28375"/>
      <w:r>
        <w:rPr>
          <w:rFonts w:hint="eastAsia" w:ascii="宋体" w:hAnsi="宋体" w:cs="宋体"/>
          <w:b/>
          <w:sz w:val="24"/>
        </w:rPr>
        <w:t>1.9合同争议的解决</w:t>
      </w:r>
      <w:bookmarkEnd w:id="413"/>
      <w:bookmarkEnd w:id="414"/>
      <w:bookmarkEnd w:id="415"/>
    </w:p>
    <w:p>
      <w:pPr>
        <w:spacing w:line="560" w:lineRule="exact"/>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sz w:val="24"/>
        </w:rPr>
        <w:t>条款规定的方式解决：</w:t>
      </w:r>
    </w:p>
    <w:p>
      <w:pPr>
        <w:spacing w:line="560" w:lineRule="exact"/>
        <w:ind w:left="-420" w:leftChars="-200" w:right="-420" w:rightChars="-200" w:firstLine="840" w:firstLineChars="350"/>
        <w:rPr>
          <w:rFonts w:ascii="宋体" w:hAnsi="宋体" w:cs="宋体"/>
          <w:sz w:val="24"/>
        </w:rPr>
      </w:pPr>
      <w:r>
        <w:rPr>
          <w:rFonts w:hint="eastAsia" w:ascii="宋体" w:hAnsi="宋体" w:cs="宋体"/>
          <w:sz w:val="24"/>
        </w:rPr>
        <w:t>1.9.1 将争议提交</w:t>
      </w:r>
      <w:r>
        <w:rPr>
          <w:rFonts w:hint="eastAsia" w:ascii="宋体" w:hAnsi="宋体" w:cs="宋体"/>
          <w:b/>
          <w:i/>
          <w:sz w:val="24"/>
          <w:u w:val="single"/>
        </w:rPr>
        <w:t>合同专用条款</w:t>
      </w:r>
      <w:r>
        <w:rPr>
          <w:rFonts w:hint="eastAsia" w:ascii="宋体" w:hAnsi="宋体" w:cs="宋体"/>
          <w:sz w:val="24"/>
        </w:rPr>
        <w:t>仲裁委员会依申请仲裁时其现行有效的仲裁规则裁决；</w:t>
      </w:r>
    </w:p>
    <w:p>
      <w:pPr>
        <w:spacing w:line="560" w:lineRule="exact"/>
        <w:ind w:left="-420" w:leftChars="-200" w:right="-420" w:rightChars="-200" w:firstLine="840" w:firstLineChars="350"/>
        <w:rPr>
          <w:rFonts w:ascii="宋体" w:hAnsi="宋体" w:cs="宋体"/>
          <w:sz w:val="24"/>
        </w:rPr>
      </w:pPr>
      <w:r>
        <w:rPr>
          <w:rFonts w:hint="eastAsia" w:ascii="宋体" w:hAnsi="宋体" w:cs="宋体"/>
          <w:sz w:val="24"/>
        </w:rPr>
        <w:t>1.9.2 向</w:t>
      </w:r>
      <w:r>
        <w:rPr>
          <w:rFonts w:hint="eastAsia" w:ascii="宋体" w:hAnsi="宋体" w:cs="宋体"/>
          <w:b/>
          <w:i/>
          <w:sz w:val="24"/>
          <w:u w:val="single"/>
        </w:rPr>
        <w:t>合同专用条款</w:t>
      </w:r>
      <w:r>
        <w:rPr>
          <w:rFonts w:hint="eastAsia" w:ascii="宋体" w:hAnsi="宋体" w:cs="宋体"/>
          <w:sz w:val="24"/>
        </w:rPr>
        <w:t>人民法院起诉。</w:t>
      </w:r>
    </w:p>
    <w:p>
      <w:pPr>
        <w:spacing w:line="560" w:lineRule="exact"/>
        <w:ind w:firstLine="482" w:firstLineChars="200"/>
        <w:outlineLvl w:val="0"/>
        <w:rPr>
          <w:rFonts w:ascii="宋体" w:hAnsi="宋体" w:cs="宋体"/>
          <w:b/>
          <w:sz w:val="24"/>
        </w:rPr>
      </w:pPr>
      <w:bookmarkStart w:id="416" w:name="_Toc15322"/>
      <w:bookmarkStart w:id="417" w:name="_Toc11173"/>
      <w:bookmarkStart w:id="418" w:name="_Toc7245"/>
      <w:r>
        <w:rPr>
          <w:rFonts w:hint="eastAsia" w:ascii="宋体" w:hAnsi="宋体" w:cs="宋体"/>
          <w:b/>
          <w:sz w:val="24"/>
        </w:rPr>
        <w:t>2.0 合同生效</w:t>
      </w:r>
      <w:bookmarkEnd w:id="416"/>
      <w:bookmarkEnd w:id="417"/>
      <w:bookmarkEnd w:id="418"/>
    </w:p>
    <w:p>
      <w:pPr>
        <w:spacing w:line="560" w:lineRule="exact"/>
        <w:ind w:firstLine="480" w:firstLineChars="200"/>
        <w:rPr>
          <w:rFonts w:ascii="宋体" w:hAnsi="宋体" w:cs="宋体"/>
          <w:b/>
          <w:sz w:val="24"/>
        </w:rPr>
      </w:pPr>
      <w:r>
        <w:rPr>
          <w:rFonts w:hint="eastAsia" w:ascii="宋体" w:hAnsi="宋体" w:cs="宋体"/>
          <w:sz w:val="24"/>
        </w:rPr>
        <w:t>本合同自双方当事人盖章签字时生效。</w:t>
      </w:r>
    </w:p>
    <w:p>
      <w:pPr>
        <w:autoSpaceDE w:val="0"/>
        <w:autoSpaceDN w:val="0"/>
        <w:spacing w:line="560" w:lineRule="exact"/>
        <w:rPr>
          <w:rFonts w:ascii="宋体" w:hAnsi="宋体" w:cs="宋体"/>
          <w:sz w:val="24"/>
          <w:lang w:val="zh-CN"/>
        </w:rPr>
      </w:pPr>
    </w:p>
    <w:p>
      <w:pPr>
        <w:autoSpaceDE w:val="0"/>
        <w:autoSpaceDN w:val="0"/>
        <w:spacing w:line="560" w:lineRule="exact"/>
        <w:rPr>
          <w:rFonts w:ascii="宋体" w:hAnsi="宋体" w:cs="宋体"/>
          <w:sz w:val="24"/>
          <w:lang w:val="zh-CN"/>
        </w:rPr>
      </w:pPr>
      <w:r>
        <w:rPr>
          <w:rFonts w:hint="eastAsia" w:ascii="宋体" w:hAnsi="宋体" w:cs="宋体"/>
          <w:b/>
          <w:sz w:val="24"/>
          <w:lang w:val="zh-CN"/>
        </w:rPr>
        <w:t>甲方</w:t>
      </w:r>
      <w:r>
        <w:rPr>
          <w:rFonts w:hint="eastAsia" w:ascii="宋体" w:hAnsi="宋体" w:cs="宋体"/>
          <w:sz w:val="24"/>
          <w:lang w:val="zh-CN"/>
        </w:rPr>
        <w:t xml:space="preserve">：                             </w:t>
      </w:r>
      <w:r>
        <w:rPr>
          <w:rFonts w:hint="eastAsia" w:ascii="宋体" w:hAnsi="宋体" w:cs="宋体"/>
          <w:b/>
          <w:sz w:val="24"/>
          <w:lang w:val="zh-CN"/>
        </w:rPr>
        <w:t xml:space="preserve">      乙方</w:t>
      </w:r>
      <w:r>
        <w:rPr>
          <w:rFonts w:hint="eastAsia" w:ascii="宋体" w:hAnsi="宋体" w:cs="宋体"/>
          <w:sz w:val="24"/>
          <w:lang w:val="zh-CN"/>
        </w:rPr>
        <w:t>：</w:t>
      </w:r>
    </w:p>
    <w:p>
      <w:pPr>
        <w:autoSpaceDE w:val="0"/>
        <w:autoSpaceDN w:val="0"/>
        <w:spacing w:line="560" w:lineRule="exact"/>
        <w:rPr>
          <w:rFonts w:ascii="宋体" w:hAnsi="宋体" w:cs="宋体"/>
          <w:sz w:val="24"/>
          <w:lang w:val="zh-CN"/>
        </w:rPr>
      </w:pPr>
      <w:r>
        <w:rPr>
          <w:rFonts w:hint="eastAsia" w:ascii="宋体" w:hAnsi="宋体" w:cs="宋体"/>
          <w:sz w:val="24"/>
          <w:lang w:val="zh-CN"/>
        </w:rPr>
        <w:t>统一社会信用代码：                        统一社会信用代码或身份证号码：</w:t>
      </w:r>
    </w:p>
    <w:p>
      <w:pPr>
        <w:autoSpaceDE w:val="0"/>
        <w:autoSpaceDN w:val="0"/>
        <w:spacing w:line="560" w:lineRule="exact"/>
        <w:rPr>
          <w:rFonts w:ascii="宋体" w:hAnsi="宋体" w:cs="宋体"/>
          <w:sz w:val="24"/>
          <w:lang w:val="zh-CN"/>
        </w:rPr>
      </w:pPr>
    </w:p>
    <w:p>
      <w:pPr>
        <w:autoSpaceDE w:val="0"/>
        <w:autoSpaceDN w:val="0"/>
        <w:spacing w:line="560" w:lineRule="exact"/>
        <w:rPr>
          <w:rFonts w:ascii="宋体" w:hAnsi="宋体" w:cs="宋体"/>
          <w:sz w:val="24"/>
          <w:lang w:val="zh-CN"/>
        </w:rPr>
      </w:pPr>
      <w:r>
        <w:rPr>
          <w:rFonts w:hint="eastAsia" w:ascii="宋体" w:hAnsi="宋体" w:cs="宋体"/>
          <w:sz w:val="24"/>
          <w:lang w:val="zh-CN"/>
        </w:rPr>
        <w:t>住所：                                   住所：</w:t>
      </w:r>
    </w:p>
    <w:p>
      <w:pPr>
        <w:autoSpaceDE w:val="0"/>
        <w:autoSpaceDN w:val="0"/>
        <w:spacing w:line="560" w:lineRule="exact"/>
        <w:rPr>
          <w:rFonts w:ascii="宋体" w:hAnsi="宋体" w:cs="宋体"/>
          <w:sz w:val="24"/>
          <w:lang w:val="zh-CN"/>
        </w:rPr>
      </w:pPr>
      <w:r>
        <w:rPr>
          <w:rFonts w:hint="eastAsia" w:ascii="宋体" w:hAnsi="宋体" w:cs="宋体"/>
          <w:sz w:val="24"/>
          <w:lang w:val="zh-CN"/>
        </w:rPr>
        <w:t>法定代表人或                             法定代表人</w:t>
      </w:r>
    </w:p>
    <w:p>
      <w:pPr>
        <w:autoSpaceDE w:val="0"/>
        <w:autoSpaceDN w:val="0"/>
        <w:spacing w:line="560" w:lineRule="exact"/>
        <w:rPr>
          <w:rFonts w:ascii="宋体" w:hAnsi="宋体" w:cs="宋体"/>
          <w:sz w:val="24"/>
          <w:lang w:val="zh-CN"/>
        </w:rPr>
      </w:pPr>
      <w:r>
        <w:rPr>
          <w:rFonts w:hint="eastAsia" w:ascii="宋体" w:hAnsi="宋体" w:cs="宋体"/>
          <w:sz w:val="24"/>
          <w:lang w:val="zh-CN"/>
        </w:rPr>
        <w:t xml:space="preserve">授权代表（签字）：                        或授权代表（签字）: </w:t>
      </w:r>
    </w:p>
    <w:p>
      <w:pPr>
        <w:autoSpaceDE w:val="0"/>
        <w:autoSpaceDN w:val="0"/>
        <w:spacing w:line="560" w:lineRule="exact"/>
        <w:rPr>
          <w:rFonts w:ascii="宋体" w:hAnsi="宋体" w:cs="宋体"/>
          <w:sz w:val="24"/>
          <w:lang w:val="zh-CN"/>
        </w:rPr>
      </w:pPr>
      <w:r>
        <w:rPr>
          <w:rFonts w:hint="eastAsia" w:ascii="宋体" w:hAnsi="宋体" w:cs="宋体"/>
          <w:sz w:val="24"/>
          <w:lang w:val="zh-CN"/>
        </w:rPr>
        <w:t>联系人：                                 联系人：</w:t>
      </w:r>
    </w:p>
    <w:p>
      <w:pPr>
        <w:autoSpaceDE w:val="0"/>
        <w:autoSpaceDN w:val="0"/>
        <w:spacing w:line="560" w:lineRule="exact"/>
        <w:rPr>
          <w:rFonts w:ascii="宋体" w:hAnsi="宋体" w:cs="宋体"/>
          <w:sz w:val="24"/>
          <w:lang w:val="zh-CN"/>
        </w:rPr>
      </w:pPr>
      <w:r>
        <w:rPr>
          <w:rFonts w:hint="eastAsia" w:ascii="宋体" w:hAnsi="宋体" w:cs="宋体"/>
          <w:sz w:val="24"/>
          <w:lang w:val="zh-CN"/>
        </w:rPr>
        <w:t>约定送达地址：                           约定送达地址：</w:t>
      </w:r>
    </w:p>
    <w:p>
      <w:pPr>
        <w:autoSpaceDE w:val="0"/>
        <w:autoSpaceDN w:val="0"/>
        <w:spacing w:line="560" w:lineRule="exact"/>
        <w:rPr>
          <w:rFonts w:ascii="宋体" w:hAnsi="宋体" w:cs="宋体"/>
          <w:sz w:val="24"/>
          <w:lang w:val="zh-CN"/>
        </w:rPr>
      </w:pPr>
      <w:r>
        <w:rPr>
          <w:rFonts w:hint="eastAsia" w:ascii="宋体" w:hAnsi="宋体" w:cs="宋体"/>
          <w:sz w:val="24"/>
          <w:lang w:val="zh-CN"/>
        </w:rPr>
        <w:t>邮政编码：                               邮政编码：</w:t>
      </w:r>
    </w:p>
    <w:p>
      <w:pPr>
        <w:autoSpaceDE w:val="0"/>
        <w:autoSpaceDN w:val="0"/>
        <w:spacing w:line="560" w:lineRule="exact"/>
        <w:rPr>
          <w:rFonts w:ascii="宋体" w:hAnsi="宋体" w:cs="宋体"/>
          <w:sz w:val="24"/>
          <w:lang w:val="zh-CN"/>
        </w:rPr>
      </w:pPr>
      <w:r>
        <w:rPr>
          <w:rFonts w:hint="eastAsia" w:ascii="宋体" w:hAnsi="宋体" w:cs="宋体"/>
          <w:sz w:val="24"/>
          <w:lang w:val="zh-CN"/>
        </w:rPr>
        <w:t xml:space="preserve">电话:                                    电话: </w:t>
      </w:r>
    </w:p>
    <w:p>
      <w:pPr>
        <w:autoSpaceDE w:val="0"/>
        <w:autoSpaceDN w:val="0"/>
        <w:spacing w:line="560" w:lineRule="exact"/>
        <w:rPr>
          <w:rFonts w:ascii="宋体" w:hAnsi="宋体" w:cs="宋体"/>
          <w:sz w:val="24"/>
          <w:lang w:val="zh-CN"/>
        </w:rPr>
      </w:pPr>
      <w:r>
        <w:rPr>
          <w:rFonts w:hint="eastAsia" w:ascii="宋体" w:hAnsi="宋体" w:cs="宋体"/>
          <w:sz w:val="24"/>
          <w:lang w:val="zh-CN"/>
        </w:rPr>
        <w:t>传真:                                    传真:</w:t>
      </w:r>
    </w:p>
    <w:p>
      <w:pPr>
        <w:autoSpaceDE w:val="0"/>
        <w:autoSpaceDN w:val="0"/>
        <w:spacing w:line="560" w:lineRule="exact"/>
        <w:rPr>
          <w:rFonts w:ascii="宋体" w:hAnsi="宋体" w:cs="宋体"/>
          <w:sz w:val="24"/>
        </w:rPr>
      </w:pPr>
      <w:r>
        <w:rPr>
          <w:rFonts w:hint="eastAsia" w:ascii="宋体" w:hAnsi="宋体" w:cs="宋体"/>
          <w:sz w:val="24"/>
          <w:lang w:val="zh-CN"/>
        </w:rPr>
        <w:t>电子邮箱：                               电子邮箱：</w:t>
      </w:r>
    </w:p>
    <w:p>
      <w:pPr>
        <w:autoSpaceDE w:val="0"/>
        <w:autoSpaceDN w:val="0"/>
        <w:spacing w:line="560" w:lineRule="exact"/>
        <w:rPr>
          <w:rFonts w:ascii="宋体" w:hAnsi="宋体" w:cs="宋体"/>
          <w:sz w:val="24"/>
        </w:rPr>
      </w:pPr>
      <w:r>
        <w:rPr>
          <w:rFonts w:hint="eastAsia" w:ascii="宋体" w:hAnsi="宋体" w:cs="宋体"/>
          <w:sz w:val="24"/>
        </w:rPr>
        <w:t xml:space="preserve">开户银行：                               开户银行： </w:t>
      </w:r>
    </w:p>
    <w:p>
      <w:pPr>
        <w:autoSpaceDE w:val="0"/>
        <w:autoSpaceDN w:val="0"/>
        <w:spacing w:line="560" w:lineRule="exact"/>
        <w:rPr>
          <w:rFonts w:ascii="宋体" w:hAnsi="宋体" w:cs="宋体"/>
          <w:sz w:val="24"/>
        </w:rPr>
      </w:pPr>
      <w:r>
        <w:rPr>
          <w:rFonts w:hint="eastAsia" w:ascii="宋体" w:hAnsi="宋体" w:cs="宋体"/>
          <w:sz w:val="24"/>
        </w:rPr>
        <w:t xml:space="preserve">开户名称：                               开户名称： </w:t>
      </w:r>
    </w:p>
    <w:p>
      <w:pPr>
        <w:widowControl/>
        <w:spacing w:line="560" w:lineRule="exact"/>
        <w:jc w:val="left"/>
        <w:rPr>
          <w:rFonts w:hint="eastAsia" w:ascii="宋体" w:hAnsi="宋体" w:eastAsia="宋体" w:cs="宋体"/>
          <w:b/>
          <w:sz w:val="24"/>
        </w:rPr>
      </w:pPr>
      <w:r>
        <w:rPr>
          <w:rFonts w:hint="eastAsia" w:ascii="宋体" w:hAnsi="宋体" w:cs="宋体"/>
          <w:sz w:val="24"/>
        </w:rPr>
        <w:t>开户账号：</w:t>
      </w:r>
      <w:r>
        <w:rPr>
          <w:rFonts w:hint="eastAsia" w:ascii="宋体" w:hAnsi="宋体" w:cs="宋体"/>
          <w:sz w:val="24"/>
          <w:lang w:val="zh-CN"/>
        </w:rPr>
        <w:t xml:space="preserve">                               </w:t>
      </w:r>
      <w:r>
        <w:rPr>
          <w:rFonts w:hint="eastAsia" w:ascii="宋体" w:hAnsi="宋体" w:cs="宋体"/>
          <w:sz w:val="24"/>
        </w:rPr>
        <w:t>开户账号：</w:t>
      </w:r>
    </w:p>
    <w:p>
      <w:pPr>
        <w:widowControl/>
        <w:adjustRightInd/>
        <w:jc w:val="left"/>
        <w:rPr>
          <w:rFonts w:hint="eastAsia" w:ascii="宋体" w:hAnsi="宋体" w:eastAsia="宋体" w:cs="宋体"/>
          <w:color w:val="auto"/>
          <w:sz w:val="24"/>
          <w:highlight w:val="none"/>
        </w:rPr>
      </w:pPr>
    </w:p>
    <w:p>
      <w:pPr>
        <w:widowControl/>
        <w:adjustRightInd/>
        <w:jc w:val="left"/>
        <w:rPr>
          <w:rFonts w:hint="eastAsia" w:ascii="宋体" w:hAnsi="宋体" w:eastAsia="宋体" w:cs="宋体"/>
          <w:color w:val="auto"/>
          <w:sz w:val="24"/>
          <w:highlight w:val="none"/>
        </w:rPr>
      </w:pPr>
    </w:p>
    <w:p>
      <w:pPr>
        <w:widowControl/>
        <w:adjustRightInd/>
        <w:jc w:val="left"/>
        <w:rPr>
          <w:rFonts w:hint="eastAsia" w:ascii="宋体" w:hAnsi="宋体" w:eastAsia="宋体" w:cs="宋体"/>
          <w:color w:val="auto"/>
          <w:sz w:val="24"/>
          <w:highlight w:val="none"/>
        </w:rPr>
      </w:pPr>
    </w:p>
    <w:p>
      <w:pPr>
        <w:widowControl/>
        <w:adjustRightInd/>
        <w:jc w:val="left"/>
        <w:rPr>
          <w:rFonts w:hint="eastAsia" w:ascii="宋体" w:hAnsi="宋体" w:eastAsia="宋体" w:cs="宋体"/>
          <w:color w:val="auto"/>
          <w:sz w:val="24"/>
          <w:highlight w:val="none"/>
        </w:rPr>
      </w:pPr>
    </w:p>
    <w:p>
      <w:pPr>
        <w:widowControl/>
        <w:adjustRightInd/>
        <w:jc w:val="left"/>
        <w:rPr>
          <w:rFonts w:hint="eastAsia" w:ascii="宋体" w:hAnsi="宋体" w:eastAsia="宋体" w:cs="宋体"/>
          <w:b/>
          <w:sz w:val="24"/>
        </w:rPr>
      </w:pPr>
      <w:r>
        <w:rPr>
          <w:rFonts w:hint="eastAsia" w:ascii="宋体" w:hAnsi="宋体" w:eastAsia="宋体" w:cs="宋体"/>
          <w:color w:val="auto"/>
          <w:sz w:val="24"/>
          <w:highlight w:val="none"/>
        </w:rPr>
        <w:t>此仅为合同书样本，中标单位需根据实际情况和采购人签订相应的合同！</w:t>
      </w:r>
    </w:p>
    <w:p>
      <w:pPr>
        <w:pStyle w:val="385"/>
        <w:spacing w:line="560" w:lineRule="exact"/>
        <w:ind w:firstLine="482"/>
        <w:jc w:val="center"/>
        <w:rPr>
          <w:rFonts w:hint="eastAsia" w:ascii="宋体" w:hAnsi="宋体" w:cs="宋体"/>
          <w:b/>
          <w:szCs w:val="24"/>
        </w:rPr>
        <w:sectPr>
          <w:pgSz w:w="11905" w:h="16838"/>
          <w:pgMar w:top="1531" w:right="1304" w:bottom="1531" w:left="1361" w:header="851" w:footer="992" w:gutter="0"/>
          <w:pgBorders>
            <w:top w:val="none" w:color="auto" w:sz="0" w:space="0"/>
            <w:left w:val="none" w:color="auto" w:sz="0" w:space="0"/>
            <w:bottom w:val="none" w:color="auto" w:sz="0" w:space="0"/>
            <w:right w:val="none" w:color="auto" w:sz="0" w:space="0"/>
          </w:pgBorders>
          <w:cols w:space="720" w:num="1"/>
          <w:titlePg/>
          <w:rtlGutter w:val="0"/>
          <w:docGrid w:linePitch="312" w:charSpace="0"/>
        </w:sectPr>
      </w:pPr>
    </w:p>
    <w:p>
      <w:pPr>
        <w:pStyle w:val="385"/>
        <w:spacing w:line="560" w:lineRule="exact"/>
        <w:ind w:firstLine="482"/>
        <w:jc w:val="center"/>
        <w:rPr>
          <w:rFonts w:ascii="宋体" w:hAnsi="宋体" w:cs="宋体"/>
          <w:b/>
          <w:szCs w:val="24"/>
        </w:rPr>
      </w:pPr>
      <w:r>
        <w:rPr>
          <w:rFonts w:hint="eastAsia" w:ascii="宋体" w:hAnsi="宋体" w:cs="宋体"/>
          <w:b/>
          <w:szCs w:val="24"/>
        </w:rPr>
        <w:t>第二部分 合同一般条款</w:t>
      </w:r>
    </w:p>
    <w:p>
      <w:pPr>
        <w:spacing w:line="560" w:lineRule="exact"/>
        <w:ind w:firstLine="482" w:firstLineChars="200"/>
        <w:outlineLvl w:val="0"/>
        <w:rPr>
          <w:rFonts w:ascii="宋体" w:hAnsi="宋体" w:cs="宋体"/>
          <w:b/>
          <w:sz w:val="24"/>
        </w:rPr>
      </w:pPr>
      <w:bookmarkStart w:id="419" w:name="_Ref467379205"/>
      <w:bookmarkStart w:id="420" w:name="_Ref467379195"/>
      <w:bookmarkStart w:id="421" w:name="_Ref467378463"/>
      <w:bookmarkStart w:id="422" w:name="_Ref467379109"/>
      <w:bookmarkStart w:id="423" w:name="_Toc16917"/>
      <w:bookmarkStart w:id="424" w:name="_Ref467379101"/>
      <w:bookmarkStart w:id="425" w:name="_Toc19614"/>
      <w:bookmarkStart w:id="426" w:name="_Toc28763"/>
      <w:bookmarkStart w:id="427" w:name="_Ref467378499"/>
      <w:bookmarkStart w:id="428" w:name="_Toc487900349"/>
      <w:bookmarkStart w:id="429" w:name="_Toc279701240"/>
      <w:bookmarkStart w:id="430" w:name="_Ref467379214"/>
      <w:bookmarkStart w:id="431" w:name="_Toc259093669"/>
      <w:bookmarkStart w:id="432" w:name="_Ref467378404"/>
      <w:bookmarkStart w:id="433" w:name="_Ref467379225"/>
      <w:bookmarkStart w:id="434" w:name="_Ref467379094"/>
      <w:r>
        <w:rPr>
          <w:rFonts w:hint="eastAsia" w:ascii="宋体" w:hAnsi="宋体" w:cs="宋体"/>
          <w:b/>
          <w:sz w:val="24"/>
        </w:rPr>
        <w:t>2.1 定义</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spacing w:line="560" w:lineRule="exact"/>
        <w:ind w:firstLine="480" w:firstLineChars="200"/>
        <w:rPr>
          <w:rFonts w:ascii="宋体" w:hAnsi="宋体" w:cs="宋体"/>
          <w:sz w:val="24"/>
        </w:rPr>
      </w:pPr>
      <w:r>
        <w:rPr>
          <w:rFonts w:hint="eastAsia" w:ascii="宋体" w:hAnsi="宋体" w:cs="宋体"/>
          <w:sz w:val="24"/>
        </w:rPr>
        <w:t>本合同中的下列词语应按以下内容进行解释：</w:t>
      </w:r>
    </w:p>
    <w:p>
      <w:pPr>
        <w:spacing w:line="560" w:lineRule="exact"/>
        <w:ind w:firstLine="480" w:firstLineChars="200"/>
        <w:rPr>
          <w:rFonts w:ascii="宋体" w:hAnsi="宋体" w:cs="宋体"/>
          <w:sz w:val="24"/>
        </w:rPr>
      </w:pPr>
      <w:r>
        <w:rPr>
          <w:rFonts w:hint="eastAsia" w:ascii="宋体" w:hAnsi="宋体" w:cs="宋体"/>
          <w:sz w:val="24"/>
        </w:rPr>
        <w:t>2.1.1 “合同”系指采购人和中标或成交供应商签订的载明双方当事人所达成的协议，并包括所有的附件、附录和构成合同的其他文件。</w:t>
      </w:r>
    </w:p>
    <w:p>
      <w:pPr>
        <w:spacing w:line="560" w:lineRule="exact"/>
        <w:ind w:firstLine="480" w:firstLineChars="200"/>
        <w:rPr>
          <w:rFonts w:ascii="宋体" w:hAnsi="宋体" w:cs="宋体"/>
          <w:sz w:val="24"/>
        </w:rPr>
      </w:pPr>
      <w:r>
        <w:rPr>
          <w:rFonts w:hint="eastAsia" w:ascii="宋体" w:hAnsi="宋体" w:cs="宋体"/>
          <w:sz w:val="24"/>
        </w:rPr>
        <w:t>2.1.2 “合同价”系指根据合同约定，中标或成交供应商在完全履行合同义务后，采购人应支付给中标或成交供应商的价格。</w:t>
      </w:r>
    </w:p>
    <w:p>
      <w:pPr>
        <w:spacing w:line="560" w:lineRule="exact"/>
        <w:ind w:firstLine="480" w:firstLineChars="200"/>
        <w:rPr>
          <w:rFonts w:ascii="宋体" w:hAnsi="宋体" w:cs="宋体"/>
          <w:sz w:val="24"/>
        </w:rPr>
      </w:pPr>
      <w:r>
        <w:rPr>
          <w:rFonts w:hint="eastAsia" w:ascii="宋体" w:hAnsi="宋体" w:cs="宋体"/>
          <w:sz w:val="24"/>
        </w:rPr>
        <w:t>2.1.3 “货物”系指中标或成交供应商根据合同约定应向采购人交付的一切各种形态和种类的物品，包括原材料、燃料、设备、机械、仪表、备件、计算机软件、产品等，并包括工具、手册等其他相关资料。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宋体" w:hAnsi="宋体" w:cs="宋体"/>
          <w:sz w:val="24"/>
        </w:rPr>
      </w:pPr>
      <w:bookmarkStart w:id="435" w:name="_Ref467378840"/>
      <w:r>
        <w:rPr>
          <w:rFonts w:hint="eastAsia" w:ascii="宋体" w:hAnsi="宋体" w:cs="宋体"/>
          <w:sz w:val="24"/>
        </w:rPr>
        <w:t>2.1.4 “甲方”系指与中标或成交供应商签署合同的采购人</w:t>
      </w:r>
      <w:bookmarkEnd w:id="435"/>
      <w:r>
        <w:rPr>
          <w:rFonts w:hint="eastAsia" w:ascii="宋体" w:hAnsi="宋体" w:cs="宋体"/>
          <w:sz w:val="24"/>
        </w:rPr>
        <w:t>；采购人委托采购代理机构代表其与乙方签订合同的，采购人的授权委托书作为合同附件。</w:t>
      </w:r>
    </w:p>
    <w:p>
      <w:pPr>
        <w:spacing w:line="560" w:lineRule="exact"/>
        <w:ind w:firstLine="480" w:firstLineChars="200"/>
        <w:rPr>
          <w:rFonts w:ascii="宋体" w:hAnsi="宋体" w:cs="宋体"/>
          <w:sz w:val="24"/>
        </w:rPr>
      </w:pPr>
      <w:bookmarkStart w:id="436" w:name="_Ref467379400"/>
      <w:r>
        <w:rPr>
          <w:rFonts w:hint="eastAsia" w:ascii="宋体" w:hAnsi="宋体" w:cs="宋体"/>
          <w:sz w:val="24"/>
        </w:rPr>
        <w:t>2.1.5 “乙方”系指根据合同约定交付货物的中标或成交供应商</w:t>
      </w:r>
      <w:bookmarkEnd w:id="436"/>
      <w:r>
        <w:rPr>
          <w:rFonts w:hint="eastAsia" w:ascii="宋体" w:hAnsi="宋体" w:cs="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s="宋体"/>
          <w:sz w:val="24"/>
        </w:rPr>
      </w:pPr>
      <w:bookmarkStart w:id="437" w:name="_Ref467379436"/>
      <w:r>
        <w:rPr>
          <w:rFonts w:hint="eastAsia" w:ascii="宋体" w:hAnsi="宋体" w:cs="宋体"/>
          <w:sz w:val="24"/>
        </w:rPr>
        <w:t>2.1.6 “现场”系指合同约定货物将要运至或者安装的地点。</w:t>
      </w:r>
      <w:bookmarkEnd w:id="437"/>
    </w:p>
    <w:p>
      <w:pPr>
        <w:spacing w:line="560" w:lineRule="exact"/>
        <w:ind w:firstLine="482" w:firstLineChars="200"/>
        <w:outlineLvl w:val="0"/>
        <w:rPr>
          <w:rFonts w:ascii="宋体" w:hAnsi="宋体" w:cs="宋体"/>
          <w:b/>
          <w:sz w:val="24"/>
        </w:rPr>
      </w:pPr>
      <w:bookmarkStart w:id="438" w:name="_Toc27635"/>
      <w:bookmarkStart w:id="439" w:name="_Toc279701241"/>
      <w:bookmarkStart w:id="440" w:name="_Toc13336"/>
      <w:bookmarkStart w:id="441" w:name="_Toc32504"/>
      <w:bookmarkStart w:id="442" w:name="_Toc487900350"/>
      <w:bookmarkStart w:id="443" w:name="_Toc259093670"/>
      <w:r>
        <w:rPr>
          <w:rFonts w:hint="eastAsia" w:ascii="宋体" w:hAnsi="宋体" w:cs="宋体"/>
          <w:b/>
          <w:sz w:val="24"/>
        </w:rPr>
        <w:t>2.2 技术规范</w:t>
      </w:r>
      <w:bookmarkEnd w:id="438"/>
      <w:bookmarkEnd w:id="439"/>
      <w:bookmarkEnd w:id="440"/>
      <w:bookmarkEnd w:id="441"/>
      <w:bookmarkEnd w:id="442"/>
      <w:bookmarkEnd w:id="443"/>
    </w:p>
    <w:p>
      <w:pPr>
        <w:spacing w:line="560" w:lineRule="exact"/>
        <w:ind w:firstLine="480" w:firstLineChars="200"/>
        <w:rPr>
          <w:rFonts w:ascii="宋体" w:hAnsi="宋体" w:cs="宋体"/>
          <w:sz w:val="24"/>
        </w:rPr>
      </w:pPr>
      <w:r>
        <w:rPr>
          <w:rFonts w:hint="eastAsia" w:ascii="宋体" w:hAnsi="宋体" w:cs="宋体"/>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宋体" w:hAnsi="宋体" w:cs="宋体"/>
          <w:b/>
          <w:sz w:val="24"/>
        </w:rPr>
      </w:pPr>
      <w:bookmarkStart w:id="444" w:name="_Toc9829"/>
      <w:bookmarkStart w:id="445" w:name="_Toc487900351"/>
      <w:bookmarkStart w:id="446" w:name="_Toc259093671"/>
      <w:bookmarkStart w:id="447" w:name="_Toc27853"/>
      <w:bookmarkStart w:id="448" w:name="_Toc31634"/>
      <w:bookmarkStart w:id="449" w:name="_Toc279701242"/>
      <w:r>
        <w:rPr>
          <w:rFonts w:hint="eastAsia" w:ascii="宋体" w:hAnsi="宋体" w:cs="宋体"/>
          <w:b/>
          <w:sz w:val="24"/>
        </w:rPr>
        <w:t>2.3 知识产权</w:t>
      </w:r>
      <w:bookmarkEnd w:id="444"/>
      <w:bookmarkEnd w:id="445"/>
      <w:bookmarkEnd w:id="446"/>
      <w:bookmarkEnd w:id="447"/>
      <w:bookmarkEnd w:id="448"/>
      <w:bookmarkEnd w:id="449"/>
    </w:p>
    <w:p>
      <w:pPr>
        <w:spacing w:line="560" w:lineRule="exact"/>
        <w:ind w:firstLine="480" w:firstLineChars="200"/>
        <w:rPr>
          <w:rFonts w:ascii="宋体" w:hAnsi="宋体" w:cs="宋体"/>
          <w:sz w:val="24"/>
        </w:rPr>
      </w:pPr>
      <w:r>
        <w:rPr>
          <w:rFonts w:hint="eastAsia" w:ascii="宋体" w:hAnsi="宋体" w:cs="宋体"/>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560" w:lineRule="exact"/>
        <w:ind w:firstLine="480" w:firstLineChars="200"/>
        <w:rPr>
          <w:rFonts w:ascii="宋体" w:hAnsi="宋体" w:cs="宋体"/>
          <w:sz w:val="24"/>
        </w:rPr>
      </w:pPr>
      <w:r>
        <w:rPr>
          <w:rFonts w:hint="eastAsia" w:ascii="宋体" w:hAnsi="宋体" w:cs="宋体"/>
          <w:sz w:val="24"/>
        </w:rPr>
        <w:t>2.3.2具有知识产权的计算机软件等货物的知识产权归属，详见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50" w:name="_Toc11932"/>
      <w:bookmarkStart w:id="451" w:name="_Toc29149"/>
      <w:bookmarkStart w:id="452" w:name="_Toc4194"/>
      <w:r>
        <w:rPr>
          <w:rFonts w:hint="eastAsia" w:ascii="宋体" w:hAnsi="宋体" w:cs="宋体"/>
          <w:b/>
          <w:sz w:val="24"/>
        </w:rPr>
        <w:t>2.4 包装和装运</w:t>
      </w:r>
      <w:bookmarkEnd w:id="450"/>
      <w:bookmarkEnd w:id="451"/>
      <w:bookmarkEnd w:id="452"/>
    </w:p>
    <w:p>
      <w:pPr>
        <w:spacing w:line="560" w:lineRule="exact"/>
        <w:ind w:firstLine="480" w:firstLineChars="200"/>
        <w:rPr>
          <w:rFonts w:ascii="宋体" w:hAnsi="宋体" w:cs="宋体"/>
          <w:sz w:val="24"/>
        </w:rPr>
      </w:pPr>
      <w:r>
        <w:rPr>
          <w:rFonts w:hint="eastAsia" w:ascii="宋体" w:hAnsi="宋体" w:cs="宋体"/>
          <w:sz w:val="24"/>
        </w:rPr>
        <w:t>2.4.1除</w:t>
      </w:r>
      <w:r>
        <w:rPr>
          <w:rFonts w:hint="eastAsia" w:ascii="宋体" w:hAnsi="宋体" w:cs="宋体"/>
          <w:b/>
          <w:i/>
          <w:sz w:val="24"/>
          <w:u w:val="single"/>
        </w:rPr>
        <w:t>合同专用条款</w:t>
      </w:r>
      <w:r>
        <w:rPr>
          <w:rFonts w:hint="eastAsia" w:ascii="宋体" w:hAnsi="宋体" w:cs="宋体"/>
          <w:sz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宋体" w:hAnsi="宋体" w:cs="宋体"/>
          <w:sz w:val="24"/>
        </w:rPr>
      </w:pPr>
      <w:r>
        <w:rPr>
          <w:rFonts w:hint="eastAsia" w:ascii="宋体" w:hAnsi="宋体" w:cs="宋体"/>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ascii="宋体" w:hAnsi="宋体" w:cs="宋体"/>
          <w:sz w:val="24"/>
        </w:rPr>
      </w:pPr>
      <w:r>
        <w:rPr>
          <w:rFonts w:hint="eastAsia" w:ascii="宋体" w:hAnsi="宋体" w:cs="宋体"/>
          <w:sz w:val="24"/>
        </w:rPr>
        <w:t>2.4.3 装运货物的要求和通知，详见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53" w:name="_Ref467378541"/>
      <w:bookmarkStart w:id="454" w:name="_Toc259093674"/>
      <w:bookmarkStart w:id="455" w:name="_Ref467379542"/>
      <w:bookmarkStart w:id="456" w:name="_Ref467378591"/>
      <w:bookmarkStart w:id="457" w:name="_Ref467379527"/>
      <w:bookmarkStart w:id="458" w:name="_Toc487900354"/>
      <w:bookmarkStart w:id="459" w:name="_Ref467379536"/>
      <w:bookmarkStart w:id="460" w:name="_Toc279701245"/>
      <w:bookmarkStart w:id="461" w:name="_Toc30272"/>
      <w:bookmarkStart w:id="462" w:name="_Toc26182"/>
      <w:bookmarkStart w:id="463" w:name="_Toc19074"/>
      <w:r>
        <w:rPr>
          <w:rFonts w:hint="eastAsia" w:ascii="宋体" w:hAnsi="宋体" w:cs="宋体"/>
          <w:b/>
          <w:sz w:val="24"/>
        </w:rPr>
        <w:t>2.</w:t>
      </w:r>
      <w:bookmarkEnd w:id="453"/>
      <w:bookmarkEnd w:id="454"/>
      <w:bookmarkEnd w:id="455"/>
      <w:bookmarkEnd w:id="456"/>
      <w:bookmarkEnd w:id="457"/>
      <w:bookmarkEnd w:id="458"/>
      <w:bookmarkEnd w:id="459"/>
      <w:bookmarkEnd w:id="460"/>
      <w:r>
        <w:rPr>
          <w:rFonts w:hint="eastAsia" w:ascii="宋体" w:hAnsi="宋体" w:cs="宋体"/>
          <w:b/>
          <w:sz w:val="24"/>
        </w:rPr>
        <w:t>5 履约检查和问题反馈</w:t>
      </w:r>
      <w:bookmarkEnd w:id="461"/>
      <w:bookmarkEnd w:id="462"/>
      <w:bookmarkEnd w:id="463"/>
    </w:p>
    <w:p>
      <w:pPr>
        <w:spacing w:line="560" w:lineRule="exact"/>
        <w:ind w:firstLine="480" w:firstLineChars="200"/>
        <w:rPr>
          <w:rFonts w:ascii="宋体" w:hAnsi="宋体" w:cs="宋体"/>
          <w:sz w:val="24"/>
        </w:rPr>
      </w:pPr>
      <w:bookmarkStart w:id="464" w:name="_Ref467379657"/>
      <w:r>
        <w:rPr>
          <w:rFonts w:hint="eastAsia" w:ascii="宋体" w:hAnsi="宋体" w:cs="宋体"/>
          <w:sz w:val="24"/>
        </w:rPr>
        <w:t>2.5.1</w:t>
      </w:r>
      <w:bookmarkStart w:id="465" w:name="_Toc186431854"/>
      <w:bookmarkStart w:id="466" w:name="_Toc259093676"/>
      <w:bookmarkStart w:id="467" w:name="_Toc487900357"/>
      <w:bookmarkStart w:id="468" w:name="_Ref467379807"/>
      <w:bookmarkStart w:id="469" w:name="_Ref467379793"/>
      <w:bookmarkStart w:id="470" w:name="_Toc279701247"/>
      <w:bookmarkEnd w:id="464"/>
      <w:r>
        <w:rPr>
          <w:rFonts w:hint="eastAsia" w:ascii="宋体" w:hAnsi="宋体" w:cs="宋体"/>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宋体" w:hAnsi="宋体" w:cs="宋体"/>
          <w:sz w:val="24"/>
        </w:rPr>
      </w:pPr>
      <w:r>
        <w:rPr>
          <w:rFonts w:hint="eastAsia" w:ascii="宋体" w:hAnsi="宋体" w:cs="宋体"/>
          <w:sz w:val="24"/>
        </w:rPr>
        <w:t>2.5.2 合同履行期间，甲方有权将履行过程中出现的问题反馈给乙方，双方当事人应以书面形式约定需要完善和改进的内容</w:t>
      </w:r>
      <w:bookmarkStart w:id="471" w:name="_Toc186431855"/>
      <w:bookmarkEnd w:id="465"/>
      <w:r>
        <w:rPr>
          <w:rFonts w:hint="eastAsia" w:ascii="宋体" w:hAnsi="宋体" w:cs="宋体"/>
          <w:sz w:val="24"/>
        </w:rPr>
        <w:t>。</w:t>
      </w:r>
    </w:p>
    <w:bookmarkEnd w:id="466"/>
    <w:bookmarkEnd w:id="467"/>
    <w:bookmarkEnd w:id="468"/>
    <w:bookmarkEnd w:id="469"/>
    <w:bookmarkEnd w:id="470"/>
    <w:bookmarkEnd w:id="471"/>
    <w:p>
      <w:pPr>
        <w:spacing w:line="560" w:lineRule="exact"/>
        <w:ind w:firstLine="482" w:firstLineChars="200"/>
        <w:outlineLvl w:val="0"/>
        <w:rPr>
          <w:rFonts w:ascii="宋体" w:hAnsi="宋体" w:cs="宋体"/>
          <w:b/>
          <w:sz w:val="24"/>
        </w:rPr>
      </w:pPr>
      <w:bookmarkStart w:id="472" w:name="_Toc487900358"/>
      <w:bookmarkStart w:id="473" w:name="_Toc279701248"/>
      <w:bookmarkStart w:id="474" w:name="_Ref467379852"/>
      <w:bookmarkStart w:id="475" w:name="_Ref467379863"/>
      <w:bookmarkStart w:id="476" w:name="_Toc259093677"/>
      <w:bookmarkStart w:id="477" w:name="_Ref467379923"/>
      <w:bookmarkStart w:id="478" w:name="_Toc16110"/>
      <w:bookmarkStart w:id="479" w:name="_Toc774"/>
      <w:bookmarkStart w:id="480" w:name="_Toc3225"/>
      <w:r>
        <w:rPr>
          <w:rFonts w:hint="eastAsia" w:ascii="宋体" w:hAnsi="宋体" w:cs="宋体"/>
          <w:b/>
          <w:sz w:val="24"/>
        </w:rPr>
        <w:t>2.6 技术资料</w:t>
      </w:r>
      <w:bookmarkEnd w:id="472"/>
      <w:bookmarkEnd w:id="473"/>
      <w:bookmarkEnd w:id="474"/>
      <w:bookmarkEnd w:id="475"/>
      <w:bookmarkEnd w:id="476"/>
      <w:bookmarkEnd w:id="477"/>
      <w:r>
        <w:rPr>
          <w:rFonts w:hint="eastAsia" w:ascii="宋体" w:hAnsi="宋体" w:cs="宋体"/>
          <w:b/>
          <w:sz w:val="24"/>
        </w:rPr>
        <w:t>和保密义务</w:t>
      </w:r>
      <w:bookmarkEnd w:id="478"/>
      <w:bookmarkEnd w:id="479"/>
      <w:bookmarkEnd w:id="480"/>
    </w:p>
    <w:p>
      <w:pPr>
        <w:spacing w:line="560" w:lineRule="exact"/>
        <w:ind w:firstLine="480" w:firstLineChars="200"/>
        <w:rPr>
          <w:rFonts w:ascii="宋体" w:hAnsi="宋体" w:cs="宋体"/>
          <w:sz w:val="24"/>
        </w:rPr>
      </w:pPr>
      <w:r>
        <w:rPr>
          <w:rFonts w:hint="eastAsia" w:ascii="宋体" w:hAnsi="宋体" w:cs="宋体"/>
          <w:sz w:val="24"/>
        </w:rPr>
        <w:t>2.6.1 乙方有权依据合同约定和项目需要，向甲方了解有关情况，调阅有关资料等，甲方应予积极配合；</w:t>
      </w:r>
    </w:p>
    <w:p>
      <w:pPr>
        <w:spacing w:line="560" w:lineRule="exact"/>
        <w:ind w:firstLine="480" w:firstLineChars="200"/>
        <w:rPr>
          <w:rFonts w:ascii="宋体" w:hAnsi="宋体" w:cs="宋体"/>
          <w:sz w:val="24"/>
        </w:rPr>
      </w:pPr>
      <w:r>
        <w:rPr>
          <w:rFonts w:hint="eastAsia" w:ascii="宋体" w:hAnsi="宋体" w:cs="宋体"/>
          <w:sz w:val="24"/>
        </w:rPr>
        <w:t>2.6.2 乙方有义务妥善保管和保护由甲方提供的前款信息和资料等；</w:t>
      </w:r>
    </w:p>
    <w:p>
      <w:pPr>
        <w:spacing w:line="560" w:lineRule="exact"/>
        <w:ind w:firstLine="480" w:firstLineChars="200"/>
        <w:rPr>
          <w:rFonts w:ascii="宋体" w:hAnsi="宋体" w:cs="宋体"/>
          <w:sz w:val="24"/>
        </w:rPr>
      </w:pPr>
      <w:r>
        <w:rPr>
          <w:rFonts w:hint="eastAsia" w:ascii="宋体" w:hAnsi="宋体" w:cs="宋体"/>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cs="宋体"/>
          <w:b/>
          <w:sz w:val="24"/>
        </w:rPr>
      </w:pPr>
      <w:bookmarkStart w:id="481" w:name="_Toc7860"/>
      <w:r>
        <w:rPr>
          <w:rFonts w:hint="eastAsia" w:ascii="宋体" w:hAnsi="宋体" w:cs="宋体"/>
          <w:b/>
          <w:sz w:val="24"/>
        </w:rPr>
        <w:t>2.7 质量保证</w:t>
      </w:r>
      <w:bookmarkEnd w:id="481"/>
    </w:p>
    <w:p>
      <w:pPr>
        <w:spacing w:line="560" w:lineRule="exact"/>
        <w:ind w:firstLine="480" w:firstLineChars="200"/>
        <w:rPr>
          <w:rFonts w:ascii="宋体" w:hAnsi="宋体" w:cs="宋体"/>
          <w:sz w:val="24"/>
        </w:rPr>
      </w:pPr>
      <w:r>
        <w:rPr>
          <w:rFonts w:hint="eastAsia" w:ascii="宋体" w:hAnsi="宋体" w:cs="宋体"/>
          <w:sz w:val="24"/>
        </w:rPr>
        <w:t>2.7.1 乙方应建立和完善履行合同的内部质量保证体系，并提供相关内部规章制度给甲方，以便甲方进行监督检查；</w:t>
      </w:r>
    </w:p>
    <w:p>
      <w:pPr>
        <w:spacing w:line="560" w:lineRule="exact"/>
        <w:ind w:firstLine="480" w:firstLineChars="200"/>
        <w:rPr>
          <w:rFonts w:ascii="宋体" w:hAnsi="宋体" w:cs="宋体"/>
          <w:sz w:val="24"/>
        </w:rPr>
      </w:pPr>
      <w:r>
        <w:rPr>
          <w:rFonts w:hint="eastAsia" w:ascii="宋体" w:hAnsi="宋体" w:cs="宋体"/>
          <w:sz w:val="24"/>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cs="宋体"/>
          <w:b/>
          <w:sz w:val="24"/>
        </w:rPr>
      </w:pPr>
      <w:bookmarkStart w:id="482" w:name="_Toc17244"/>
      <w:bookmarkStart w:id="483" w:name="_Toc487900362"/>
      <w:bookmarkStart w:id="484" w:name="_Toc279701252"/>
      <w:bookmarkStart w:id="485" w:name="_Toc259093681"/>
      <w:r>
        <w:rPr>
          <w:rFonts w:hint="eastAsia" w:ascii="宋体" w:hAnsi="宋体" w:cs="宋体"/>
          <w:b/>
          <w:sz w:val="24"/>
        </w:rPr>
        <w:t>2.8 货物的风险负担</w:t>
      </w:r>
      <w:bookmarkEnd w:id="482"/>
    </w:p>
    <w:p>
      <w:pPr>
        <w:spacing w:line="560" w:lineRule="exact"/>
        <w:ind w:firstLine="480" w:firstLineChars="200"/>
        <w:rPr>
          <w:rFonts w:ascii="宋体" w:hAnsi="宋体" w:cs="宋体"/>
          <w:b/>
          <w:sz w:val="24"/>
        </w:rPr>
      </w:pPr>
      <w:r>
        <w:rPr>
          <w:rFonts w:hint="eastAsia" w:ascii="宋体" w:hAnsi="宋体" w:cs="宋体"/>
          <w:sz w:val="24"/>
        </w:rPr>
        <w:t>货物或者在途货物或者交付给第一承运人后的货物毁损、灭失的风险负担详见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86" w:name="_Toc14055"/>
      <w:r>
        <w:rPr>
          <w:rFonts w:hint="eastAsia" w:ascii="宋体" w:hAnsi="宋体" w:cs="宋体"/>
          <w:b/>
          <w:sz w:val="24"/>
        </w:rPr>
        <w:t>2.9 延迟交货</w:t>
      </w:r>
      <w:bookmarkEnd w:id="483"/>
      <w:bookmarkEnd w:id="484"/>
      <w:bookmarkEnd w:id="485"/>
      <w:bookmarkEnd w:id="486"/>
    </w:p>
    <w:p>
      <w:pPr>
        <w:spacing w:line="560" w:lineRule="exact"/>
        <w:ind w:firstLine="480" w:firstLineChars="200"/>
        <w:rPr>
          <w:rFonts w:ascii="宋体" w:hAnsi="宋体" w:cs="宋体"/>
          <w:sz w:val="24"/>
        </w:rPr>
      </w:pPr>
      <w:r>
        <w:rPr>
          <w:rFonts w:hint="eastAsia" w:ascii="宋体" w:hAnsi="宋体"/>
          <w:sz w:val="24"/>
        </w:rPr>
        <w:t>甲乙双方签订合同后，乙方应按照合同约定履行合同义务，除不可抗力外，乙方不得延迟交货。</w:t>
      </w:r>
      <w:r>
        <w:rPr>
          <w:rFonts w:hint="eastAsia" w:ascii="宋体" w:hAnsi="宋体" w:cs="宋体"/>
          <w:sz w:val="24"/>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ascii="宋体" w:hAnsi="宋体" w:cs="宋体"/>
          <w:b/>
          <w:sz w:val="24"/>
        </w:rPr>
      </w:pPr>
      <w:bookmarkStart w:id="487" w:name="_Toc7502"/>
      <w:bookmarkStart w:id="488" w:name="_Ref467378121"/>
      <w:bookmarkStart w:id="489" w:name="_Toc487900364"/>
      <w:bookmarkStart w:id="490" w:name="_Toc259093683"/>
      <w:bookmarkStart w:id="491" w:name="_Toc279701254"/>
      <w:r>
        <w:rPr>
          <w:rFonts w:hint="eastAsia" w:ascii="宋体" w:hAnsi="宋体" w:cs="宋体"/>
          <w:b/>
          <w:sz w:val="24"/>
        </w:rPr>
        <w:t>2.10 合同变更</w:t>
      </w:r>
      <w:bookmarkEnd w:id="487"/>
    </w:p>
    <w:p>
      <w:pPr>
        <w:spacing w:line="560" w:lineRule="exact"/>
        <w:ind w:firstLine="480" w:firstLineChars="200"/>
        <w:rPr>
          <w:rFonts w:ascii="宋体" w:hAnsi="宋体" w:cs="宋体"/>
          <w:sz w:val="24"/>
        </w:rPr>
      </w:pPr>
      <w:r>
        <w:rPr>
          <w:rFonts w:hint="eastAsia" w:ascii="宋体" w:hAnsi="宋体" w:cs="宋体"/>
          <w:sz w:val="24"/>
        </w:rPr>
        <w:t>合同继续履行将损害国家利益和社会公共利益的，双方当事人应当以书面形式变更合同。有过错的一方应当承担赔偿责任，双方当事人都有过错的，各自承担相应的责任。</w:t>
      </w:r>
      <w:bookmarkStart w:id="492" w:name="_Toc279701259"/>
      <w:bookmarkStart w:id="493" w:name="_Toc259093688"/>
      <w:bookmarkStart w:id="494" w:name="_Toc487900369"/>
    </w:p>
    <w:p>
      <w:pPr>
        <w:spacing w:line="560" w:lineRule="exact"/>
        <w:ind w:firstLine="482" w:firstLineChars="200"/>
        <w:outlineLvl w:val="0"/>
        <w:rPr>
          <w:rFonts w:ascii="宋体" w:hAnsi="宋体" w:cs="宋体"/>
          <w:b/>
          <w:sz w:val="24"/>
        </w:rPr>
      </w:pPr>
      <w:bookmarkStart w:id="495" w:name="_Toc22955"/>
      <w:bookmarkStart w:id="496" w:name="_Toc15237"/>
      <w:bookmarkStart w:id="497" w:name="_Toc10366"/>
      <w:r>
        <w:rPr>
          <w:rFonts w:hint="eastAsia" w:ascii="宋体" w:hAnsi="宋体" w:cs="宋体"/>
          <w:b/>
          <w:sz w:val="24"/>
        </w:rPr>
        <w:t>2.11 合同转让</w:t>
      </w:r>
      <w:bookmarkEnd w:id="492"/>
      <w:bookmarkEnd w:id="493"/>
      <w:bookmarkEnd w:id="494"/>
      <w:r>
        <w:rPr>
          <w:rFonts w:hint="eastAsia" w:ascii="宋体" w:hAnsi="宋体" w:cs="宋体"/>
          <w:b/>
          <w:sz w:val="24"/>
        </w:rPr>
        <w:t>和分包</w:t>
      </w:r>
      <w:bookmarkEnd w:id="495"/>
      <w:bookmarkEnd w:id="496"/>
      <w:bookmarkEnd w:id="497"/>
    </w:p>
    <w:p>
      <w:pPr>
        <w:spacing w:line="560" w:lineRule="exact"/>
        <w:ind w:firstLine="480" w:firstLineChars="200"/>
        <w:rPr>
          <w:rFonts w:ascii="宋体" w:hAnsi="宋体" w:cs="宋体"/>
          <w:sz w:val="24"/>
        </w:rPr>
      </w:pPr>
      <w:r>
        <w:rPr>
          <w:rFonts w:hint="eastAsia" w:ascii="宋体" w:hAnsi="宋体" w:cs="宋体"/>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宋体" w:hAnsi="宋体" w:cs="宋体"/>
          <w:sz w:val="24"/>
        </w:rPr>
      </w:pPr>
      <w:r>
        <w:rPr>
          <w:rFonts w:hint="eastAsia" w:ascii="宋体" w:hAnsi="宋体" w:cs="宋体"/>
          <w:sz w:val="24"/>
        </w:rPr>
        <w:t>2.11.2乙方采取分包方式履行合同的，甲方可直接向分包供应商支付款项。</w:t>
      </w:r>
    </w:p>
    <w:p>
      <w:pPr>
        <w:spacing w:line="560" w:lineRule="exact"/>
        <w:ind w:firstLine="482" w:firstLineChars="200"/>
        <w:outlineLvl w:val="0"/>
        <w:rPr>
          <w:rFonts w:ascii="宋体" w:hAnsi="宋体" w:cs="宋体"/>
          <w:b/>
          <w:sz w:val="24"/>
        </w:rPr>
      </w:pPr>
      <w:bookmarkStart w:id="498" w:name="_Toc16508"/>
      <w:bookmarkStart w:id="499" w:name="_Toc13566"/>
      <w:bookmarkStart w:id="500" w:name="_Toc14066"/>
      <w:r>
        <w:rPr>
          <w:rFonts w:hint="eastAsia" w:ascii="宋体" w:hAnsi="宋体" w:cs="宋体"/>
          <w:b/>
          <w:sz w:val="24"/>
        </w:rPr>
        <w:t>2.12 不可抗力</w:t>
      </w:r>
      <w:bookmarkEnd w:id="498"/>
      <w:bookmarkEnd w:id="499"/>
      <w:bookmarkEnd w:id="500"/>
    </w:p>
    <w:p>
      <w:pPr>
        <w:spacing w:line="560" w:lineRule="exact"/>
        <w:ind w:firstLine="480" w:firstLineChars="200"/>
        <w:rPr>
          <w:rFonts w:ascii="宋体" w:hAnsi="宋体" w:cs="宋体"/>
          <w:sz w:val="24"/>
        </w:rPr>
      </w:pPr>
      <w:r>
        <w:rPr>
          <w:rFonts w:hint="eastAsia" w:ascii="宋体" w:hAnsi="宋体" w:cs="宋体"/>
          <w:sz w:val="24"/>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ascii="宋体" w:hAnsi="宋体" w:cs="宋体"/>
          <w:sz w:val="24"/>
        </w:rPr>
      </w:pPr>
      <w:r>
        <w:rPr>
          <w:rFonts w:hint="eastAsia" w:ascii="宋体" w:hAnsi="宋体" w:cs="宋体"/>
          <w:sz w:val="24"/>
        </w:rPr>
        <w:t>2.12.2 因不可抗力致使不能实现合同目的的，当事人可以解除合同；</w:t>
      </w:r>
    </w:p>
    <w:p>
      <w:pPr>
        <w:spacing w:line="560" w:lineRule="exact"/>
        <w:ind w:firstLine="480" w:firstLineChars="200"/>
        <w:rPr>
          <w:rFonts w:ascii="宋体" w:hAnsi="宋体" w:cs="宋体"/>
          <w:sz w:val="24"/>
        </w:rPr>
      </w:pPr>
      <w:r>
        <w:rPr>
          <w:rFonts w:hint="eastAsia" w:ascii="宋体" w:hAnsi="宋体" w:cs="宋体"/>
          <w:sz w:val="24"/>
        </w:rPr>
        <w:t>2.12.3 因不可抗力致使合同有变更必要的，双方当事人应在</w:t>
      </w:r>
      <w:r>
        <w:rPr>
          <w:rFonts w:hint="eastAsia" w:ascii="宋体" w:hAnsi="宋体" w:cs="宋体"/>
          <w:b/>
          <w:i/>
          <w:sz w:val="24"/>
          <w:u w:val="single"/>
        </w:rPr>
        <w:t>合同专用条款</w:t>
      </w:r>
      <w:r>
        <w:rPr>
          <w:rFonts w:hint="eastAsia" w:ascii="宋体" w:hAnsi="宋体" w:cs="宋体"/>
          <w:sz w:val="24"/>
        </w:rPr>
        <w:t>约定时间内以书面形式变更合同；</w:t>
      </w:r>
    </w:p>
    <w:p>
      <w:pPr>
        <w:spacing w:line="560" w:lineRule="exact"/>
        <w:ind w:firstLine="480" w:firstLineChars="200"/>
        <w:rPr>
          <w:rFonts w:ascii="宋体" w:hAnsi="宋体" w:cs="宋体"/>
          <w:sz w:val="24"/>
        </w:rPr>
      </w:pPr>
      <w:r>
        <w:rPr>
          <w:rFonts w:hint="eastAsia" w:ascii="宋体" w:hAnsi="宋体" w:cs="宋体"/>
          <w:sz w:val="24"/>
        </w:rPr>
        <w:t>2.12.4受不可抗力影响的一方在不可抗力发生后，应在</w:t>
      </w:r>
      <w:r>
        <w:rPr>
          <w:rFonts w:hint="eastAsia" w:ascii="宋体" w:hAnsi="宋体" w:cs="宋体"/>
          <w:b/>
          <w:i/>
          <w:sz w:val="24"/>
          <w:u w:val="single"/>
        </w:rPr>
        <w:t>合同专用条款</w:t>
      </w:r>
      <w:r>
        <w:rPr>
          <w:rFonts w:hint="eastAsia" w:ascii="宋体" w:hAnsi="宋体" w:cs="宋体"/>
          <w:sz w:val="24"/>
        </w:rPr>
        <w:t>约定时间内以书面形式通知对方当事人，并在</w:t>
      </w:r>
      <w:r>
        <w:rPr>
          <w:rFonts w:hint="eastAsia" w:ascii="宋体" w:hAnsi="宋体" w:cs="宋体"/>
          <w:b/>
          <w:i/>
          <w:sz w:val="24"/>
          <w:u w:val="single"/>
        </w:rPr>
        <w:t>合同专用条款</w:t>
      </w:r>
      <w:r>
        <w:rPr>
          <w:rFonts w:hint="eastAsia" w:ascii="宋体" w:hAnsi="宋体" w:cs="宋体"/>
          <w:sz w:val="24"/>
        </w:rPr>
        <w:t>约定时间内，将有关部门出具的证明文件送达对方当事人。</w:t>
      </w:r>
    </w:p>
    <w:p>
      <w:pPr>
        <w:spacing w:line="560" w:lineRule="exact"/>
        <w:ind w:firstLine="482" w:firstLineChars="200"/>
        <w:outlineLvl w:val="0"/>
        <w:rPr>
          <w:rFonts w:ascii="宋体" w:hAnsi="宋体" w:cs="宋体"/>
          <w:b/>
          <w:sz w:val="24"/>
        </w:rPr>
      </w:pPr>
      <w:bookmarkStart w:id="501" w:name="_Toc6969"/>
      <w:bookmarkStart w:id="502" w:name="_Toc30676"/>
      <w:bookmarkStart w:id="503" w:name="_Toc689"/>
      <w:bookmarkStart w:id="504" w:name="_Toc259093684"/>
      <w:bookmarkStart w:id="505" w:name="_Toc487900365"/>
      <w:bookmarkStart w:id="506" w:name="_Toc279701255"/>
      <w:r>
        <w:rPr>
          <w:rFonts w:hint="eastAsia" w:ascii="宋体" w:hAnsi="宋体" w:cs="宋体"/>
          <w:b/>
          <w:sz w:val="24"/>
        </w:rPr>
        <w:t>2.13 税费</w:t>
      </w:r>
      <w:bookmarkEnd w:id="501"/>
      <w:bookmarkEnd w:id="502"/>
      <w:bookmarkEnd w:id="503"/>
      <w:bookmarkEnd w:id="504"/>
      <w:bookmarkEnd w:id="505"/>
      <w:bookmarkEnd w:id="506"/>
    </w:p>
    <w:p>
      <w:pPr>
        <w:spacing w:line="560" w:lineRule="exact"/>
        <w:ind w:firstLine="480" w:firstLineChars="200"/>
        <w:rPr>
          <w:rFonts w:ascii="宋体" w:hAnsi="宋体" w:cs="宋体"/>
          <w:sz w:val="24"/>
        </w:rPr>
      </w:pPr>
      <w:r>
        <w:rPr>
          <w:rFonts w:hint="eastAsia" w:ascii="宋体" w:hAnsi="宋体" w:cs="宋体"/>
          <w:sz w:val="24"/>
        </w:rPr>
        <w:t>与合同有关的一切税费，均按照中华人民共和国法律的相关规定。</w:t>
      </w:r>
    </w:p>
    <w:p>
      <w:pPr>
        <w:spacing w:line="560" w:lineRule="exact"/>
        <w:ind w:firstLine="482" w:firstLineChars="200"/>
        <w:outlineLvl w:val="0"/>
        <w:rPr>
          <w:rFonts w:ascii="宋体" w:hAnsi="宋体" w:cs="宋体"/>
          <w:b/>
          <w:sz w:val="24"/>
        </w:rPr>
      </w:pPr>
      <w:bookmarkStart w:id="507" w:name="_Toc487900368"/>
      <w:bookmarkStart w:id="508" w:name="_Toc7102"/>
      <w:bookmarkStart w:id="509" w:name="_Toc279701258"/>
      <w:bookmarkStart w:id="510" w:name="_Toc8298"/>
      <w:bookmarkStart w:id="511" w:name="_Toc259093687"/>
      <w:bookmarkStart w:id="512" w:name="_Toc16959"/>
      <w:r>
        <w:rPr>
          <w:rFonts w:hint="eastAsia" w:ascii="宋体" w:hAnsi="宋体" w:cs="宋体"/>
          <w:b/>
          <w:sz w:val="24"/>
        </w:rPr>
        <w:t>2.14乙方破产</w:t>
      </w:r>
      <w:bookmarkEnd w:id="507"/>
      <w:bookmarkEnd w:id="508"/>
      <w:bookmarkEnd w:id="509"/>
      <w:bookmarkEnd w:id="510"/>
      <w:bookmarkEnd w:id="511"/>
      <w:bookmarkEnd w:id="512"/>
    </w:p>
    <w:p>
      <w:pPr>
        <w:spacing w:line="560" w:lineRule="exact"/>
        <w:ind w:firstLine="480" w:firstLineChars="200"/>
        <w:rPr>
          <w:rFonts w:ascii="宋体" w:hAnsi="宋体" w:cs="宋体"/>
          <w:sz w:val="24"/>
        </w:rPr>
      </w:pPr>
      <w:r>
        <w:rPr>
          <w:rFonts w:hint="eastAsia" w:ascii="宋体" w:hAnsi="宋体" w:cs="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宋体" w:hAnsi="宋体" w:cs="宋体"/>
          <w:b/>
          <w:sz w:val="24"/>
        </w:rPr>
      </w:pPr>
      <w:bookmarkStart w:id="513" w:name="_Toc6134"/>
      <w:bookmarkStart w:id="514" w:name="_Toc29333"/>
      <w:bookmarkStart w:id="515" w:name="_Toc15387"/>
      <w:r>
        <w:rPr>
          <w:rFonts w:hint="eastAsia" w:ascii="宋体" w:hAnsi="宋体" w:cs="宋体"/>
          <w:b/>
          <w:sz w:val="24"/>
        </w:rPr>
        <w:t>2.15 合同中止、终止</w:t>
      </w:r>
      <w:bookmarkEnd w:id="513"/>
      <w:bookmarkEnd w:id="514"/>
      <w:bookmarkEnd w:id="515"/>
    </w:p>
    <w:p>
      <w:pPr>
        <w:spacing w:line="560" w:lineRule="exact"/>
        <w:ind w:firstLine="480" w:firstLineChars="200"/>
        <w:rPr>
          <w:rFonts w:ascii="宋体" w:hAnsi="宋体" w:cs="宋体"/>
          <w:sz w:val="24"/>
        </w:rPr>
      </w:pPr>
      <w:r>
        <w:rPr>
          <w:rFonts w:hint="eastAsia" w:ascii="宋体" w:hAnsi="宋体" w:cs="宋体"/>
          <w:sz w:val="24"/>
        </w:rPr>
        <w:t>2.15.1 双方当事人不得擅自中止或者终止合同；</w:t>
      </w:r>
    </w:p>
    <w:p>
      <w:pPr>
        <w:spacing w:line="560" w:lineRule="exact"/>
        <w:ind w:firstLine="480" w:firstLineChars="200"/>
        <w:rPr>
          <w:rFonts w:ascii="宋体" w:hAnsi="宋体" w:cs="宋体"/>
          <w:sz w:val="24"/>
        </w:rPr>
      </w:pPr>
      <w:r>
        <w:rPr>
          <w:rFonts w:hint="eastAsia" w:ascii="宋体" w:hAnsi="宋体" w:cs="宋体"/>
          <w:sz w:val="24"/>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cs="宋体"/>
          <w:b/>
          <w:sz w:val="24"/>
        </w:rPr>
      </w:pPr>
      <w:bookmarkStart w:id="516" w:name="_Toc6596"/>
      <w:bookmarkStart w:id="517" w:name="_Toc1125"/>
      <w:bookmarkStart w:id="518" w:name="_Toc14563"/>
      <w:r>
        <w:rPr>
          <w:rFonts w:hint="eastAsia" w:ascii="宋体" w:hAnsi="宋体" w:cs="宋体"/>
          <w:b/>
          <w:sz w:val="24"/>
        </w:rPr>
        <w:t>2.16检验和验收</w:t>
      </w:r>
      <w:bookmarkEnd w:id="516"/>
      <w:bookmarkEnd w:id="517"/>
      <w:bookmarkEnd w:id="518"/>
    </w:p>
    <w:p>
      <w:pPr>
        <w:tabs>
          <w:tab w:val="left" w:pos="360"/>
          <w:tab w:val="left" w:pos="540"/>
          <w:tab w:val="left" w:pos="1080"/>
        </w:tabs>
        <w:spacing w:line="560" w:lineRule="exact"/>
        <w:ind w:firstLine="480" w:firstLineChars="200"/>
        <w:rPr>
          <w:rFonts w:ascii="宋体" w:hAnsi="宋体" w:cs="宋体"/>
          <w:sz w:val="24"/>
        </w:rPr>
      </w:pPr>
      <w:r>
        <w:rPr>
          <w:rFonts w:hint="eastAsia" w:ascii="宋体" w:hAnsi="宋体" w:cs="宋体"/>
          <w:sz w:val="24"/>
        </w:rPr>
        <w:t>2.16.1货物交付前，乙方应对货物的质量、数量等方面进行详细、全面的检验，并向甲方出具证明货物符合合同约定的文件；货物交付时，甲方在</w:t>
      </w:r>
      <w:r>
        <w:rPr>
          <w:rFonts w:hint="eastAsia" w:ascii="宋体" w:hAnsi="宋体" w:cs="宋体"/>
          <w:b/>
          <w:i/>
          <w:sz w:val="24"/>
          <w:u w:val="single"/>
        </w:rPr>
        <w:t>合同专用条款</w:t>
      </w:r>
      <w:r>
        <w:rPr>
          <w:rFonts w:hint="eastAsia" w:ascii="宋体" w:hAnsi="宋体" w:cs="宋体"/>
          <w:sz w:val="24"/>
        </w:rPr>
        <w:t>约定时间内组织验收，并可依法邀请相关方参加，验收应出具验收书。</w:t>
      </w:r>
    </w:p>
    <w:p>
      <w:pPr>
        <w:tabs>
          <w:tab w:val="left" w:pos="360"/>
          <w:tab w:val="left" w:pos="540"/>
          <w:tab w:val="left" w:pos="1080"/>
        </w:tabs>
        <w:spacing w:line="560" w:lineRule="exact"/>
        <w:ind w:firstLine="480" w:firstLineChars="200"/>
        <w:rPr>
          <w:rFonts w:ascii="宋体" w:hAnsi="宋体" w:cs="宋体"/>
          <w:sz w:val="24"/>
        </w:rPr>
      </w:pPr>
      <w:r>
        <w:rPr>
          <w:rFonts w:hint="eastAsia" w:ascii="宋体" w:hAnsi="宋体" w:cs="宋体"/>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宋体" w:hAnsi="宋体" w:cs="宋体"/>
          <w:sz w:val="24"/>
        </w:rPr>
      </w:pPr>
      <w:r>
        <w:rPr>
          <w:rFonts w:hint="eastAsia" w:ascii="宋体" w:hAnsi="宋体" w:cs="宋体"/>
          <w:sz w:val="24"/>
        </w:rPr>
        <w:t>2.16.3 检验和验收标准、程序等具体内容以及前述验收书的效力详见</w:t>
      </w:r>
      <w:r>
        <w:rPr>
          <w:rFonts w:hint="eastAsia" w:ascii="宋体" w:hAnsi="宋体" w:cs="宋体"/>
          <w:b/>
          <w:i/>
          <w:sz w:val="24"/>
          <w:u w:val="single"/>
        </w:rPr>
        <w:t>合同专用条款</w:t>
      </w:r>
      <w:r>
        <w:rPr>
          <w:rFonts w:hint="eastAsia" w:ascii="宋体" w:hAnsi="宋体" w:cs="宋体"/>
          <w:i/>
          <w:sz w:val="24"/>
        </w:rPr>
        <w:t>。</w:t>
      </w:r>
    </w:p>
    <w:bookmarkEnd w:id="488"/>
    <w:bookmarkEnd w:id="489"/>
    <w:bookmarkEnd w:id="490"/>
    <w:bookmarkEnd w:id="491"/>
    <w:p>
      <w:pPr>
        <w:spacing w:line="560" w:lineRule="exact"/>
        <w:ind w:firstLine="482" w:firstLineChars="200"/>
        <w:outlineLvl w:val="0"/>
        <w:rPr>
          <w:rFonts w:ascii="宋体" w:hAnsi="宋体" w:cs="宋体"/>
          <w:b/>
          <w:sz w:val="24"/>
        </w:rPr>
      </w:pPr>
      <w:bookmarkStart w:id="519" w:name="_Toc279701261"/>
      <w:bookmarkStart w:id="520" w:name="_Toc259093690"/>
      <w:bookmarkStart w:id="521" w:name="_Toc487900371"/>
      <w:bookmarkStart w:id="522" w:name="_Toc19604"/>
      <w:bookmarkStart w:id="523" w:name="_Toc11284"/>
      <w:bookmarkStart w:id="524" w:name="_Toc25182"/>
      <w:r>
        <w:rPr>
          <w:rFonts w:hint="eastAsia" w:ascii="宋体" w:hAnsi="宋体" w:cs="宋体"/>
          <w:b/>
          <w:sz w:val="24"/>
        </w:rPr>
        <w:t>2.17 通知</w:t>
      </w:r>
      <w:bookmarkEnd w:id="519"/>
      <w:bookmarkEnd w:id="520"/>
      <w:bookmarkEnd w:id="521"/>
      <w:r>
        <w:rPr>
          <w:rFonts w:hint="eastAsia" w:ascii="宋体" w:hAnsi="宋体" w:cs="宋体"/>
          <w:b/>
          <w:sz w:val="24"/>
        </w:rPr>
        <w:t>和送达</w:t>
      </w:r>
      <w:bookmarkEnd w:id="522"/>
      <w:bookmarkEnd w:id="523"/>
      <w:bookmarkEnd w:id="524"/>
    </w:p>
    <w:p>
      <w:pPr>
        <w:spacing w:line="560" w:lineRule="exact"/>
        <w:ind w:firstLine="480" w:firstLineChars="200"/>
        <w:rPr>
          <w:rFonts w:ascii="宋体" w:hAnsi="宋体" w:cs="宋体"/>
          <w:sz w:val="24"/>
        </w:rPr>
      </w:pPr>
      <w:bookmarkStart w:id="525" w:name="_Toc3135"/>
      <w:bookmarkStart w:id="526" w:name="_Toc6698"/>
      <w:bookmarkStart w:id="527" w:name="_Toc279701262"/>
      <w:bookmarkStart w:id="528" w:name="_Toc259093691"/>
      <w:bookmarkStart w:id="529" w:name="_Toc487900372"/>
      <w:r>
        <w:rPr>
          <w:rFonts w:hint="eastAsia" w:ascii="宋体" w:hAnsi="宋体" w:cs="宋体"/>
          <w:sz w:val="24"/>
        </w:rPr>
        <w:t xml:space="preserve">2.17.1任何一方因履行合同而以合同第一部分尾部所列明的传真或电子邮件 </w:t>
      </w:r>
      <w:r>
        <w:rPr>
          <w:rFonts w:hint="eastAsia" w:ascii="宋体" w:hAnsi="宋体" w:cs="宋体"/>
          <w:sz w:val="24"/>
          <w:u w:val="single"/>
        </w:rPr>
        <w:t xml:space="preserve">       </w:t>
      </w:r>
      <w:r>
        <w:rPr>
          <w:rFonts w:hint="eastAsia" w:ascii="宋体" w:hAnsi="宋体" w:cs="宋体"/>
          <w:sz w:val="24"/>
        </w:rPr>
        <w:t>发出的所有通知、文件、材料，均视为已向对方当事人送达；任何一方变更上述送达方式或者地址的，应于</w:t>
      </w:r>
      <w:r>
        <w:rPr>
          <w:rFonts w:hint="eastAsia" w:ascii="宋体" w:hAnsi="宋体" w:cs="宋体"/>
          <w:sz w:val="24"/>
          <w:u w:val="single"/>
        </w:rPr>
        <w:t>3</w:t>
      </w:r>
      <w:r>
        <w:rPr>
          <w:rFonts w:hint="eastAsia" w:ascii="宋体" w:hAnsi="宋体" w:cs="宋体"/>
          <w:sz w:val="24"/>
        </w:rPr>
        <w:t>个工作日内书面通知对方当事人，在对方当事人收到有关变更通知之前，变更前的约定送达方式或者地址仍视为有效。</w:t>
      </w:r>
      <w:bookmarkEnd w:id="525"/>
      <w:bookmarkEnd w:id="526"/>
    </w:p>
    <w:p>
      <w:pPr>
        <w:spacing w:line="560" w:lineRule="exact"/>
        <w:ind w:firstLine="480" w:firstLineChars="200"/>
        <w:rPr>
          <w:rFonts w:ascii="宋体" w:hAnsi="宋体" w:cs="宋体"/>
          <w:sz w:val="24"/>
        </w:rPr>
      </w:pPr>
      <w:bookmarkStart w:id="530" w:name="_Toc23128"/>
      <w:bookmarkStart w:id="531" w:name="_Toc23294"/>
      <w:r>
        <w:rPr>
          <w:rFonts w:hint="eastAsia" w:ascii="宋体" w:hAnsi="宋体" w:cs="宋体"/>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30"/>
      <w:bookmarkEnd w:id="531"/>
    </w:p>
    <w:p>
      <w:pPr>
        <w:spacing w:line="560" w:lineRule="exact"/>
        <w:ind w:firstLine="482" w:firstLineChars="200"/>
        <w:outlineLvl w:val="0"/>
        <w:rPr>
          <w:rFonts w:ascii="宋体" w:hAnsi="宋体" w:cs="宋体"/>
          <w:b/>
          <w:sz w:val="24"/>
        </w:rPr>
      </w:pPr>
      <w:bookmarkStart w:id="532" w:name="_Toc30599"/>
      <w:bookmarkStart w:id="533" w:name="_Toc18540"/>
      <w:bookmarkStart w:id="534" w:name="_Toc4355"/>
      <w:r>
        <w:rPr>
          <w:rFonts w:hint="eastAsia" w:ascii="宋体" w:hAnsi="宋体" w:cs="宋体"/>
          <w:b/>
          <w:sz w:val="24"/>
        </w:rPr>
        <w:t>2.18 计量单位</w:t>
      </w:r>
      <w:bookmarkEnd w:id="527"/>
      <w:bookmarkEnd w:id="528"/>
      <w:bookmarkEnd w:id="529"/>
      <w:bookmarkEnd w:id="532"/>
      <w:bookmarkEnd w:id="533"/>
      <w:bookmarkEnd w:id="534"/>
    </w:p>
    <w:p>
      <w:pPr>
        <w:spacing w:line="560" w:lineRule="exact"/>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560" w:lineRule="exact"/>
        <w:ind w:firstLine="482" w:firstLineChars="200"/>
        <w:outlineLvl w:val="0"/>
        <w:rPr>
          <w:rFonts w:ascii="宋体" w:hAnsi="宋体" w:cs="宋体"/>
          <w:b/>
          <w:sz w:val="24"/>
        </w:rPr>
      </w:pPr>
      <w:bookmarkStart w:id="535" w:name="_Toc18567"/>
      <w:bookmarkStart w:id="536" w:name="_Toc487900373"/>
      <w:bookmarkStart w:id="537" w:name="_Toc10330"/>
      <w:bookmarkStart w:id="538" w:name="_Toc279701263"/>
      <w:bookmarkStart w:id="539" w:name="_Toc259093692"/>
      <w:bookmarkStart w:id="540" w:name="_Toc12773"/>
      <w:r>
        <w:rPr>
          <w:rFonts w:hint="eastAsia" w:ascii="宋体" w:hAnsi="宋体" w:cs="宋体"/>
          <w:b/>
          <w:sz w:val="24"/>
        </w:rPr>
        <w:t>2.19 合同使用的文字和适用的法律</w:t>
      </w:r>
      <w:bookmarkEnd w:id="535"/>
      <w:bookmarkEnd w:id="536"/>
      <w:bookmarkEnd w:id="537"/>
      <w:bookmarkEnd w:id="538"/>
      <w:bookmarkEnd w:id="539"/>
      <w:bookmarkEnd w:id="540"/>
    </w:p>
    <w:p>
      <w:pPr>
        <w:spacing w:line="560" w:lineRule="exact"/>
        <w:ind w:firstLine="480" w:firstLineChars="200"/>
        <w:rPr>
          <w:rFonts w:ascii="宋体" w:hAnsi="宋体" w:cs="宋体"/>
          <w:sz w:val="24"/>
        </w:rPr>
      </w:pPr>
      <w:r>
        <w:rPr>
          <w:rFonts w:hint="eastAsia" w:ascii="宋体" w:hAnsi="宋体" w:cs="宋体"/>
          <w:sz w:val="24"/>
        </w:rPr>
        <w:t>2.19.1 合同使用汉语书就、变更和解释；</w:t>
      </w:r>
    </w:p>
    <w:p>
      <w:pPr>
        <w:spacing w:line="560" w:lineRule="exact"/>
        <w:ind w:firstLine="480" w:firstLineChars="200"/>
        <w:rPr>
          <w:rFonts w:ascii="宋体" w:hAnsi="宋体" w:cs="宋体"/>
          <w:sz w:val="24"/>
        </w:rPr>
      </w:pPr>
      <w:r>
        <w:rPr>
          <w:rFonts w:hint="eastAsia" w:ascii="宋体" w:hAnsi="宋体" w:cs="宋体"/>
          <w:sz w:val="24"/>
        </w:rPr>
        <w:t>2.19.2 合同适用中华人民共和国法律。</w:t>
      </w:r>
    </w:p>
    <w:p>
      <w:pPr>
        <w:spacing w:line="560" w:lineRule="exact"/>
        <w:ind w:firstLine="482" w:firstLineChars="200"/>
        <w:outlineLvl w:val="0"/>
        <w:rPr>
          <w:rFonts w:ascii="宋体" w:hAnsi="宋体" w:cs="宋体"/>
          <w:b/>
          <w:sz w:val="24"/>
        </w:rPr>
      </w:pPr>
      <w:bookmarkStart w:id="541" w:name="_Toc19890"/>
      <w:bookmarkStart w:id="542" w:name="_Toc14001"/>
      <w:bookmarkStart w:id="543" w:name="_Toc6885"/>
      <w:r>
        <w:rPr>
          <w:rFonts w:hint="eastAsia" w:ascii="宋体" w:hAnsi="宋体" w:cs="宋体"/>
          <w:b/>
          <w:sz w:val="24"/>
        </w:rPr>
        <w:t>2.20 合同份数</w:t>
      </w:r>
      <w:bookmarkEnd w:id="541"/>
      <w:bookmarkEnd w:id="542"/>
      <w:bookmarkEnd w:id="543"/>
    </w:p>
    <w:p>
      <w:pPr>
        <w:spacing w:line="560" w:lineRule="exact"/>
        <w:ind w:firstLine="480" w:firstLineChars="200"/>
        <w:rPr>
          <w:rFonts w:hint="eastAsia" w:ascii="宋体" w:hAnsi="宋体" w:eastAsia="宋体" w:cs="宋体"/>
          <w:sz w:val="24"/>
        </w:rPr>
      </w:pPr>
      <w:r>
        <w:rPr>
          <w:rFonts w:hint="eastAsia" w:ascii="宋体" w:hAnsi="宋体" w:cs="宋体"/>
          <w:sz w:val="24"/>
        </w:rPr>
        <w:t>合同份数按</w:t>
      </w:r>
      <w:r>
        <w:rPr>
          <w:rFonts w:hint="eastAsia" w:ascii="宋体" w:hAnsi="宋体" w:cs="宋体"/>
          <w:b/>
          <w:i/>
          <w:sz w:val="24"/>
          <w:u w:val="single"/>
        </w:rPr>
        <w:t>合同专用条款</w:t>
      </w:r>
      <w:r>
        <w:rPr>
          <w:rFonts w:hint="eastAsia" w:ascii="宋体" w:hAnsi="宋体" w:cs="宋体"/>
          <w:sz w:val="24"/>
        </w:rPr>
        <w:t>规定，每份均具有同等法律效力。</w:t>
      </w:r>
    </w:p>
    <w:p>
      <w:pPr>
        <w:spacing w:line="360" w:lineRule="auto"/>
        <w:jc w:val="center"/>
        <w:outlineLvl w:val="0"/>
        <w:rPr>
          <w:rFonts w:hint="eastAsia" w:ascii="宋体" w:hAnsi="宋体" w:eastAsia="宋体" w:cs="宋体"/>
          <w:b/>
          <w:sz w:val="24"/>
        </w:rPr>
      </w:pPr>
      <w:r>
        <w:rPr>
          <w:rFonts w:hint="eastAsia" w:ascii="宋体" w:hAnsi="宋体" w:eastAsia="宋体" w:cs="宋体"/>
          <w:kern w:val="0"/>
        </w:rPr>
        <w:br w:type="page"/>
      </w:r>
      <w:bookmarkStart w:id="544" w:name="_Toc331685784"/>
      <w:r>
        <w:rPr>
          <w:rFonts w:hint="eastAsia" w:ascii="宋体" w:hAnsi="宋体" w:eastAsia="宋体" w:cs="宋体"/>
          <w:b/>
          <w:sz w:val="24"/>
        </w:rPr>
        <w:t xml:space="preserve"> </w:t>
      </w:r>
      <w:bookmarkEnd w:id="544"/>
      <w:r>
        <w:rPr>
          <w:rFonts w:hint="eastAsia" w:ascii="宋体" w:hAnsi="宋体" w:eastAsia="宋体" w:cs="宋体"/>
          <w:b/>
          <w:sz w:val="24"/>
        </w:rPr>
        <w:t>第三部分  合同专用条款</w:t>
      </w:r>
    </w:p>
    <w:p>
      <w:pPr>
        <w:spacing w:line="560" w:lineRule="exact"/>
        <w:ind w:left="-420" w:leftChars="-200" w:right="-420" w:rightChars="-200" w:firstLine="480" w:firstLineChars="200"/>
        <w:rPr>
          <w:rFonts w:hint="eastAsia" w:ascii="宋体" w:hAnsi="宋体" w:eastAsia="宋体" w:cs="宋体"/>
        </w:rPr>
      </w:pPr>
      <w:r>
        <w:rPr>
          <w:rFonts w:hint="eastAsia" w:ascii="宋体" w:hAnsi="宋体" w:eastAsia="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73"/>
        <w:tblW w:w="912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31" w:hRule="atLeast"/>
          <w:jc w:val="center"/>
        </w:trPr>
        <w:tc>
          <w:tcPr>
            <w:tcW w:w="977" w:type="dxa"/>
            <w:tcBorders>
              <w:left w:val="single" w:color="auto" w:sz="4" w:space="0"/>
            </w:tcBorders>
            <w:vAlign w:val="center"/>
          </w:tcPr>
          <w:p>
            <w:pPr>
              <w:jc w:val="center"/>
              <w:rPr>
                <w:rFonts w:hint="eastAsia"/>
                <w:b/>
                <w:bCs/>
              </w:rPr>
            </w:pPr>
            <w:r>
              <w:rPr>
                <w:rFonts w:hint="eastAsia"/>
                <w:b/>
                <w:bCs/>
              </w:rPr>
              <w:t>条款号</w:t>
            </w:r>
          </w:p>
        </w:tc>
        <w:tc>
          <w:tcPr>
            <w:tcW w:w="8149" w:type="dxa"/>
            <w:vAlign w:val="center"/>
          </w:tcPr>
          <w:p>
            <w:pPr>
              <w:jc w:val="center"/>
              <w:rPr>
                <w:rFonts w:hint="eastAsia"/>
                <w:b/>
                <w:bCs/>
              </w:rPr>
            </w:pPr>
            <w:r>
              <w:rPr>
                <w:rFonts w:hint="eastAsia"/>
                <w:b/>
                <w:bCs/>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jc w:val="center"/>
        </w:trPr>
        <w:tc>
          <w:tcPr>
            <w:tcW w:w="977" w:type="dxa"/>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1.3.2</w:t>
            </w:r>
          </w:p>
        </w:tc>
        <w:tc>
          <w:tcPr>
            <w:tcW w:w="8149" w:type="dxa"/>
            <w:vAlign w:val="center"/>
          </w:tcPr>
          <w:p>
            <w:pPr>
              <w:spacing w:line="360" w:lineRule="auto"/>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jc w:val="center"/>
        </w:trPr>
        <w:tc>
          <w:tcPr>
            <w:tcW w:w="977" w:type="dxa"/>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1.4.2</w:t>
            </w:r>
          </w:p>
        </w:tc>
        <w:tc>
          <w:tcPr>
            <w:tcW w:w="8149" w:type="dxa"/>
            <w:vAlign w:val="center"/>
          </w:tcPr>
          <w:p>
            <w:pPr>
              <w:spacing w:line="360" w:lineRule="auto"/>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jc w:val="center"/>
        </w:trPr>
        <w:tc>
          <w:tcPr>
            <w:tcW w:w="977" w:type="dxa"/>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 xml:space="preserve">1.5.1 </w:t>
            </w:r>
          </w:p>
        </w:tc>
        <w:tc>
          <w:tcPr>
            <w:tcW w:w="8149" w:type="dxa"/>
            <w:vAlign w:val="center"/>
          </w:tcPr>
          <w:p>
            <w:pPr>
              <w:spacing w:line="360" w:lineRule="auto"/>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jc w:val="center"/>
        </w:trPr>
        <w:tc>
          <w:tcPr>
            <w:tcW w:w="977" w:type="dxa"/>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1.5.2</w:t>
            </w:r>
          </w:p>
        </w:tc>
        <w:tc>
          <w:tcPr>
            <w:tcW w:w="8149" w:type="dxa"/>
            <w:vAlign w:val="center"/>
          </w:tcPr>
          <w:p>
            <w:pPr>
              <w:spacing w:line="360" w:lineRule="auto"/>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jc w:val="center"/>
        </w:trPr>
        <w:tc>
          <w:tcPr>
            <w:tcW w:w="977" w:type="dxa"/>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 xml:space="preserve">1.5.3 </w:t>
            </w:r>
          </w:p>
        </w:tc>
        <w:tc>
          <w:tcPr>
            <w:tcW w:w="8149" w:type="dxa"/>
            <w:vAlign w:val="center"/>
          </w:tcPr>
          <w:p>
            <w:pPr>
              <w:spacing w:line="360" w:lineRule="auto"/>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jc w:val="center"/>
        </w:trPr>
        <w:tc>
          <w:tcPr>
            <w:tcW w:w="977" w:type="dxa"/>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1.6.2</w:t>
            </w:r>
          </w:p>
        </w:tc>
        <w:tc>
          <w:tcPr>
            <w:tcW w:w="8149" w:type="dxa"/>
            <w:vAlign w:val="center"/>
          </w:tcPr>
          <w:p>
            <w:pPr>
              <w:spacing w:line="360" w:lineRule="auto"/>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jc w:val="center"/>
        </w:trPr>
        <w:tc>
          <w:tcPr>
            <w:tcW w:w="977" w:type="dxa"/>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1.7.1</w:t>
            </w:r>
          </w:p>
        </w:tc>
        <w:tc>
          <w:tcPr>
            <w:tcW w:w="8149" w:type="dxa"/>
            <w:vAlign w:val="center"/>
          </w:tcPr>
          <w:p>
            <w:pPr>
              <w:spacing w:line="360" w:lineRule="auto"/>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jc w:val="center"/>
        </w:trPr>
        <w:tc>
          <w:tcPr>
            <w:tcW w:w="977" w:type="dxa"/>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1.7.2</w:t>
            </w:r>
          </w:p>
        </w:tc>
        <w:tc>
          <w:tcPr>
            <w:tcW w:w="8149" w:type="dxa"/>
            <w:vAlign w:val="center"/>
          </w:tcPr>
          <w:p>
            <w:pPr>
              <w:spacing w:line="360" w:lineRule="auto"/>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jc w:val="center"/>
        </w:trPr>
        <w:tc>
          <w:tcPr>
            <w:tcW w:w="977" w:type="dxa"/>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1.7.3</w:t>
            </w:r>
          </w:p>
        </w:tc>
        <w:tc>
          <w:tcPr>
            <w:tcW w:w="8149" w:type="dxa"/>
            <w:vAlign w:val="center"/>
          </w:tcPr>
          <w:p>
            <w:pPr>
              <w:spacing w:line="360" w:lineRule="auto"/>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jc w:val="center"/>
        </w:trPr>
        <w:tc>
          <w:tcPr>
            <w:tcW w:w="977" w:type="dxa"/>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1.7.4.1</w:t>
            </w:r>
          </w:p>
        </w:tc>
        <w:tc>
          <w:tcPr>
            <w:tcW w:w="8149" w:type="dxa"/>
            <w:vAlign w:val="center"/>
          </w:tcPr>
          <w:p>
            <w:pPr>
              <w:spacing w:line="360" w:lineRule="auto"/>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jc w:val="center"/>
        </w:trPr>
        <w:tc>
          <w:tcPr>
            <w:tcW w:w="977" w:type="dxa"/>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1.7.4.2</w:t>
            </w:r>
          </w:p>
        </w:tc>
        <w:tc>
          <w:tcPr>
            <w:tcW w:w="8149" w:type="dxa"/>
            <w:vAlign w:val="center"/>
          </w:tcPr>
          <w:p>
            <w:pPr>
              <w:spacing w:line="360" w:lineRule="auto"/>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jc w:val="center"/>
        </w:trPr>
        <w:tc>
          <w:tcPr>
            <w:tcW w:w="977" w:type="dxa"/>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1.7.4.3</w:t>
            </w:r>
          </w:p>
        </w:tc>
        <w:tc>
          <w:tcPr>
            <w:tcW w:w="8149" w:type="dxa"/>
            <w:vAlign w:val="center"/>
          </w:tcPr>
          <w:p>
            <w:pPr>
              <w:spacing w:line="360" w:lineRule="auto"/>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jc w:val="center"/>
        </w:trPr>
        <w:tc>
          <w:tcPr>
            <w:tcW w:w="977" w:type="dxa"/>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1.8.7</w:t>
            </w:r>
          </w:p>
        </w:tc>
        <w:tc>
          <w:tcPr>
            <w:tcW w:w="8149" w:type="dxa"/>
            <w:vAlign w:val="center"/>
          </w:tcPr>
          <w:p>
            <w:pPr>
              <w:spacing w:line="360" w:lineRule="auto"/>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jc w:val="center"/>
        </w:trPr>
        <w:tc>
          <w:tcPr>
            <w:tcW w:w="977" w:type="dxa"/>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1.9.1</w:t>
            </w:r>
          </w:p>
        </w:tc>
        <w:tc>
          <w:tcPr>
            <w:tcW w:w="8149" w:type="dxa"/>
            <w:vAlign w:val="center"/>
          </w:tcPr>
          <w:p>
            <w:pPr>
              <w:spacing w:line="360" w:lineRule="auto"/>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jc w:val="center"/>
        </w:trPr>
        <w:tc>
          <w:tcPr>
            <w:tcW w:w="977" w:type="dxa"/>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1.9.2</w:t>
            </w:r>
          </w:p>
        </w:tc>
        <w:tc>
          <w:tcPr>
            <w:tcW w:w="8149" w:type="dxa"/>
            <w:vAlign w:val="center"/>
          </w:tcPr>
          <w:p>
            <w:pPr>
              <w:spacing w:line="360" w:lineRule="auto"/>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jc w:val="center"/>
        </w:trPr>
        <w:tc>
          <w:tcPr>
            <w:tcW w:w="977" w:type="dxa"/>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2.3.2</w:t>
            </w:r>
          </w:p>
        </w:tc>
        <w:tc>
          <w:tcPr>
            <w:tcW w:w="8149" w:type="dxa"/>
            <w:vAlign w:val="center"/>
          </w:tcPr>
          <w:p>
            <w:pPr>
              <w:spacing w:line="360" w:lineRule="auto"/>
              <w:ind w:left="-420" w:leftChars="-200" w:right="-420" w:rightChars="-200" w:firstLine="480" w:firstLineChars="200"/>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jc w:val="center"/>
        </w:trPr>
        <w:tc>
          <w:tcPr>
            <w:tcW w:w="977" w:type="dxa"/>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2.5</w:t>
            </w:r>
          </w:p>
        </w:tc>
        <w:tc>
          <w:tcPr>
            <w:tcW w:w="8149" w:type="dxa"/>
            <w:vAlign w:val="center"/>
          </w:tcPr>
          <w:p>
            <w:pPr>
              <w:spacing w:line="360" w:lineRule="auto"/>
              <w:ind w:left="-420" w:leftChars="-200" w:right="-420" w:rightChars="-200" w:firstLine="480" w:firstLineChars="200"/>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jc w:val="center"/>
        </w:trPr>
        <w:tc>
          <w:tcPr>
            <w:tcW w:w="977" w:type="dxa"/>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2.11.3</w:t>
            </w:r>
          </w:p>
        </w:tc>
        <w:tc>
          <w:tcPr>
            <w:tcW w:w="8149" w:type="dxa"/>
            <w:vAlign w:val="center"/>
          </w:tcPr>
          <w:p>
            <w:pPr>
              <w:spacing w:line="360" w:lineRule="auto"/>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jc w:val="center"/>
        </w:trPr>
        <w:tc>
          <w:tcPr>
            <w:tcW w:w="977" w:type="dxa"/>
            <w:tcBorders>
              <w:left w:val="single" w:color="auto" w:sz="4" w:space="0"/>
            </w:tcBorders>
            <w:vAlign w:val="top"/>
          </w:tcPr>
          <w:p>
            <w:pPr>
              <w:spacing w:line="360" w:lineRule="auto"/>
              <w:rPr>
                <w:rFonts w:hint="eastAsia" w:ascii="宋体" w:hAnsi="宋体" w:eastAsia="宋体" w:cs="宋体"/>
                <w:sz w:val="24"/>
              </w:rPr>
            </w:pPr>
            <w:r>
              <w:rPr>
                <w:rFonts w:hint="eastAsia" w:ascii="宋体" w:hAnsi="宋体" w:eastAsia="宋体" w:cs="宋体"/>
                <w:sz w:val="24"/>
              </w:rPr>
              <w:t xml:space="preserve">2.11.4 </w:t>
            </w:r>
          </w:p>
        </w:tc>
        <w:tc>
          <w:tcPr>
            <w:tcW w:w="8149" w:type="dxa"/>
            <w:vAlign w:val="top"/>
          </w:tcPr>
          <w:p>
            <w:pPr>
              <w:spacing w:line="360" w:lineRule="auto"/>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jc w:val="center"/>
        </w:trPr>
        <w:tc>
          <w:tcPr>
            <w:tcW w:w="977" w:type="dxa"/>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2.15.1</w:t>
            </w:r>
          </w:p>
        </w:tc>
        <w:tc>
          <w:tcPr>
            <w:tcW w:w="8149" w:type="dxa"/>
            <w:vAlign w:val="center"/>
          </w:tcPr>
          <w:p>
            <w:pPr>
              <w:spacing w:line="360" w:lineRule="auto"/>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jc w:val="center"/>
        </w:trPr>
        <w:tc>
          <w:tcPr>
            <w:tcW w:w="977" w:type="dxa"/>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2.15.3</w:t>
            </w:r>
          </w:p>
        </w:tc>
        <w:tc>
          <w:tcPr>
            <w:tcW w:w="8149" w:type="dxa"/>
            <w:vAlign w:val="center"/>
          </w:tcPr>
          <w:p>
            <w:pPr>
              <w:spacing w:line="360" w:lineRule="auto"/>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52" w:hRule="atLeast"/>
          <w:jc w:val="center"/>
        </w:trPr>
        <w:tc>
          <w:tcPr>
            <w:tcW w:w="977" w:type="dxa"/>
            <w:tcBorders>
              <w:left w:val="single" w:color="auto" w:sz="4" w:space="0"/>
            </w:tcBorders>
            <w:vAlign w:val="top"/>
          </w:tcPr>
          <w:p>
            <w:pPr>
              <w:spacing w:line="360" w:lineRule="auto"/>
              <w:rPr>
                <w:rFonts w:hint="eastAsia" w:ascii="宋体" w:hAnsi="宋体" w:eastAsia="宋体" w:cs="宋体"/>
                <w:sz w:val="24"/>
              </w:rPr>
            </w:pPr>
            <w:r>
              <w:rPr>
                <w:rFonts w:hint="eastAsia" w:ascii="宋体" w:hAnsi="宋体" w:eastAsia="宋体" w:cs="宋体"/>
                <w:sz w:val="24"/>
              </w:rPr>
              <w:t>2.19</w:t>
            </w:r>
          </w:p>
        </w:tc>
        <w:tc>
          <w:tcPr>
            <w:tcW w:w="8149" w:type="dxa"/>
            <w:vAlign w:val="top"/>
          </w:tcPr>
          <w:p>
            <w:pPr>
              <w:spacing w:line="360" w:lineRule="auto"/>
              <w:rPr>
                <w:rFonts w:hint="eastAsia" w:ascii="宋体" w:hAnsi="宋体" w:eastAsia="宋体" w:cs="宋体"/>
                <w:sz w:val="24"/>
              </w:rPr>
            </w:pPr>
          </w:p>
        </w:tc>
      </w:tr>
    </w:tbl>
    <w:p>
      <w:pPr>
        <w:spacing w:line="360" w:lineRule="auto"/>
        <w:ind w:left="-420" w:leftChars="-200" w:right="-420" w:rightChars="-200" w:firstLine="480" w:firstLineChars="200"/>
        <w:rPr>
          <w:rFonts w:hint="eastAsia" w:ascii="宋体" w:hAnsi="宋体" w:eastAsia="宋体" w:cs="宋体"/>
          <w:sz w:val="24"/>
        </w:rPr>
      </w:pPr>
    </w:p>
    <w:p>
      <w:pPr>
        <w:spacing w:line="360" w:lineRule="auto"/>
        <w:ind w:left="-420" w:leftChars="-200" w:right="-420" w:rightChars="-200" w:firstLine="480" w:firstLineChars="200"/>
        <w:jc w:val="center"/>
        <w:outlineLvl w:val="0"/>
        <w:rPr>
          <w:rFonts w:hint="eastAsia" w:ascii="宋体" w:hAnsi="宋体" w:eastAsia="宋体" w:cs="宋体"/>
          <w:sz w:val="24"/>
        </w:rPr>
      </w:pPr>
    </w:p>
    <w:p>
      <w:pPr>
        <w:widowControl/>
        <w:adjustRightInd/>
        <w:jc w:val="center"/>
        <w:rPr>
          <w:rFonts w:hint="eastAsia" w:ascii="宋体" w:hAnsi="宋体" w:eastAsia="宋体" w:cs="宋体"/>
          <w:b/>
          <w:sz w:val="36"/>
          <w:szCs w:val="20"/>
        </w:rPr>
      </w:pPr>
      <w:r>
        <w:rPr>
          <w:rFonts w:hint="eastAsia" w:ascii="宋体" w:hAnsi="宋体" w:eastAsia="宋体" w:cs="宋体"/>
          <w:b/>
          <w:sz w:val="36"/>
          <w:szCs w:val="20"/>
        </w:rPr>
        <w:t>第六部分</w:t>
      </w:r>
      <w:bookmarkEnd w:id="393"/>
      <w:r>
        <w:rPr>
          <w:rFonts w:hint="eastAsia" w:ascii="宋体" w:hAnsi="宋体" w:eastAsia="宋体" w:cs="宋体"/>
          <w:b/>
          <w:sz w:val="36"/>
          <w:szCs w:val="20"/>
        </w:rPr>
        <w:t xml:space="preserve"> </w:t>
      </w:r>
      <w:bookmarkEnd w:id="394"/>
      <w:r>
        <w:rPr>
          <w:rFonts w:hint="eastAsia" w:ascii="宋体" w:hAnsi="宋体" w:eastAsia="宋体" w:cs="宋体"/>
          <w:b/>
          <w:sz w:val="36"/>
          <w:szCs w:val="20"/>
        </w:rPr>
        <w:t>应提交的有关格式范例</w:t>
      </w:r>
    </w:p>
    <w:p>
      <w:pPr>
        <w:spacing w:line="360" w:lineRule="auto"/>
        <w:jc w:val="center"/>
        <w:outlineLvl w:val="0"/>
        <w:rPr>
          <w:rFonts w:hint="eastAsia" w:ascii="宋体" w:hAnsi="宋体" w:eastAsia="宋体" w:cs="宋体"/>
          <w:b/>
          <w:kern w:val="0"/>
          <w:sz w:val="36"/>
          <w:szCs w:val="36"/>
        </w:rPr>
      </w:pPr>
    </w:p>
    <w:p>
      <w:pPr>
        <w:spacing w:line="360" w:lineRule="auto"/>
        <w:jc w:val="center"/>
        <w:outlineLvl w:val="0"/>
        <w:rPr>
          <w:rFonts w:hint="eastAsia" w:ascii="宋体" w:hAnsi="宋体" w:eastAsia="宋体" w:cs="宋体"/>
          <w:b/>
          <w:kern w:val="0"/>
          <w:sz w:val="36"/>
          <w:szCs w:val="36"/>
        </w:rPr>
      </w:pPr>
      <w:r>
        <w:rPr>
          <w:rFonts w:hint="eastAsia" w:ascii="宋体" w:hAnsi="宋体" w:eastAsia="宋体" w:cs="宋体"/>
          <w:b/>
          <w:kern w:val="0"/>
          <w:sz w:val="36"/>
          <w:szCs w:val="36"/>
        </w:rPr>
        <w:t>资格文件部分</w:t>
      </w:r>
    </w:p>
    <w:p>
      <w:pPr>
        <w:spacing w:line="360" w:lineRule="auto"/>
        <w:jc w:val="center"/>
        <w:outlineLvl w:val="0"/>
        <w:rPr>
          <w:rFonts w:hint="eastAsia" w:ascii="宋体" w:hAnsi="宋体" w:eastAsia="宋体" w:cs="宋体"/>
          <w:b/>
          <w:kern w:val="0"/>
          <w:sz w:val="36"/>
          <w:szCs w:val="36"/>
        </w:rPr>
      </w:pPr>
      <w:r>
        <w:rPr>
          <w:rFonts w:hint="eastAsia" w:ascii="宋体" w:hAnsi="宋体" w:eastAsia="宋体" w:cs="宋体"/>
          <w:b/>
          <w:kern w:val="0"/>
          <w:sz w:val="36"/>
          <w:szCs w:val="36"/>
        </w:rPr>
        <w:t>目录</w:t>
      </w:r>
    </w:p>
    <w:p>
      <w:pPr>
        <w:spacing w:line="360" w:lineRule="auto"/>
        <w:jc w:val="center"/>
        <w:outlineLvl w:val="0"/>
        <w:rPr>
          <w:rFonts w:hint="eastAsia" w:ascii="宋体" w:hAnsi="宋体" w:eastAsia="宋体" w:cs="宋体"/>
          <w:b/>
          <w:kern w:val="0"/>
          <w:sz w:val="36"/>
          <w:szCs w:val="36"/>
        </w:rPr>
      </w:pPr>
    </w:p>
    <w:p>
      <w:pPr>
        <w:snapToGrid w:val="0"/>
        <w:spacing w:line="360" w:lineRule="auto"/>
        <w:rPr>
          <w:rFonts w:hint="eastAsia" w:ascii="宋体" w:hAnsi="宋体" w:eastAsia="宋体" w:cs="宋体"/>
          <w:sz w:val="24"/>
        </w:rPr>
      </w:pPr>
      <w:r>
        <w:rPr>
          <w:rFonts w:hint="eastAsia" w:ascii="宋体" w:hAnsi="宋体" w:eastAsia="宋体" w:cs="宋体"/>
          <w:sz w:val="24"/>
        </w:rPr>
        <w:t>（1）符合参加政府采购活动应当具备的一般条件的承诺函……………（页码）</w:t>
      </w:r>
    </w:p>
    <w:p>
      <w:pPr>
        <w:snapToGrid w:val="0"/>
        <w:spacing w:line="360" w:lineRule="auto"/>
        <w:rPr>
          <w:rFonts w:hint="eastAsia" w:ascii="宋体" w:hAnsi="宋体" w:eastAsia="宋体" w:cs="宋体"/>
          <w:sz w:val="24"/>
        </w:rPr>
      </w:pPr>
      <w:r>
        <w:rPr>
          <w:rFonts w:hint="eastAsia" w:ascii="宋体" w:hAnsi="宋体" w:eastAsia="宋体" w:cs="宋体"/>
          <w:snapToGrid w:val="0"/>
          <w:kern w:val="28"/>
          <w:sz w:val="24"/>
          <w:szCs w:val="20"/>
        </w:rPr>
        <w:t>（2）联合协议</w:t>
      </w:r>
      <w:r>
        <w:rPr>
          <w:rFonts w:hint="eastAsia" w:ascii="宋体" w:hAnsi="宋体" w:eastAsia="宋体" w:cs="宋体"/>
          <w:sz w:val="24"/>
        </w:rPr>
        <w:t>………………………………………………………………（页码）</w:t>
      </w:r>
    </w:p>
    <w:p>
      <w:pPr>
        <w:snapToGrid w:val="0"/>
        <w:spacing w:line="360" w:lineRule="auto"/>
        <w:rPr>
          <w:rFonts w:hint="eastAsia" w:ascii="宋体" w:hAnsi="宋体" w:eastAsia="宋体" w:cs="宋体"/>
          <w:sz w:val="24"/>
        </w:rPr>
      </w:pPr>
      <w:r>
        <w:rPr>
          <w:rFonts w:hint="eastAsia" w:ascii="宋体" w:hAnsi="宋体" w:eastAsia="宋体" w:cs="宋体"/>
          <w:sz w:val="24"/>
        </w:rPr>
        <w:t>（3）落实政府采购政策需满足的资格要求………………………………（页码）</w:t>
      </w:r>
    </w:p>
    <w:p>
      <w:pPr>
        <w:snapToGrid w:val="0"/>
        <w:spacing w:line="360" w:lineRule="auto"/>
        <w:rPr>
          <w:rFonts w:hint="eastAsia" w:ascii="宋体" w:hAnsi="宋体" w:eastAsia="宋体" w:cs="宋体"/>
          <w:sz w:val="24"/>
        </w:rPr>
      </w:pPr>
      <w:r>
        <w:rPr>
          <w:rFonts w:hint="eastAsia" w:ascii="宋体" w:hAnsi="宋体" w:eastAsia="宋体" w:cs="宋体"/>
          <w:sz w:val="24"/>
        </w:rPr>
        <w:t>（4）本项目的特定资格要求………………………………………………（页码）</w:t>
      </w:r>
    </w:p>
    <w:p>
      <w:pPr>
        <w:snapToGrid w:val="0"/>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p>
    <w:p>
      <w:pPr>
        <w:snapToGrid w:val="0"/>
        <w:spacing w:line="360" w:lineRule="auto"/>
        <w:ind w:right="480"/>
        <w:jc w:val="center"/>
        <w:rPr>
          <w:rFonts w:hint="eastAsia" w:ascii="宋体" w:hAnsi="宋体" w:eastAsia="宋体" w:cs="宋体"/>
          <w:b/>
          <w:color w:val="auto"/>
          <w:kern w:val="0"/>
          <w:sz w:val="32"/>
          <w:szCs w:val="32"/>
        </w:rPr>
      </w:pPr>
      <w:r>
        <w:rPr>
          <w:rFonts w:hint="eastAsia" w:ascii="宋体" w:hAnsi="宋体" w:eastAsia="宋体" w:cs="宋体"/>
          <w:kern w:val="0"/>
          <w:sz w:val="24"/>
        </w:rPr>
        <w:br w:type="page"/>
      </w:r>
      <w:r>
        <w:rPr>
          <w:rFonts w:hint="eastAsia" w:ascii="宋体" w:hAnsi="宋体" w:eastAsia="宋体" w:cs="宋体"/>
          <w:b/>
          <w:kern w:val="0"/>
          <w:sz w:val="32"/>
          <w:szCs w:val="32"/>
        </w:rPr>
        <w:t xml:space="preserve">  一、</w:t>
      </w:r>
      <w:r>
        <w:rPr>
          <w:rFonts w:hint="eastAsia" w:ascii="宋体" w:hAnsi="宋体" w:eastAsia="宋体" w:cs="宋体"/>
          <w:b/>
          <w:color w:val="auto"/>
          <w:kern w:val="0"/>
          <w:sz w:val="32"/>
          <w:szCs w:val="32"/>
        </w:rPr>
        <w:t xml:space="preserve"> 符合参加政府采购活动应当具备的一般条件的承诺函</w:t>
      </w:r>
    </w:p>
    <w:p>
      <w:pPr>
        <w:snapToGrid w:val="0"/>
        <w:spacing w:line="360" w:lineRule="auto"/>
        <w:rPr>
          <w:rFonts w:hint="eastAsia" w:ascii="宋体" w:hAnsi="宋体" w:eastAsia="宋体" w:cs="宋体"/>
          <w:color w:val="auto"/>
          <w:sz w:val="24"/>
        </w:rPr>
      </w:pPr>
      <w:r>
        <w:rPr>
          <w:rFonts w:hint="eastAsia" w:ascii="宋体" w:hAnsi="宋体" w:eastAsia="宋体" w:cs="宋体"/>
          <w:color w:val="auto"/>
          <w:sz w:val="24"/>
        </w:rPr>
        <w:t>（采购人）、（采购代理机构）：</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我方参与余杭区教育局2023学年1-6年级地方教材和教学辅助材料采购项目【招标编号：</w:t>
      </w:r>
      <w:r>
        <w:rPr>
          <w:rFonts w:hint="eastAsia" w:ascii="宋体" w:hAnsi="宋体" w:cs="宋体"/>
          <w:color w:val="auto"/>
          <w:sz w:val="24"/>
          <w:lang w:eastAsia="zh-CN"/>
        </w:rPr>
        <w:t>RTZFCG-2023-050</w:t>
      </w:r>
      <w:r>
        <w:rPr>
          <w:rFonts w:hint="eastAsia" w:ascii="宋体" w:hAnsi="宋体" w:eastAsia="宋体" w:cs="宋体"/>
          <w:color w:val="auto"/>
          <w:sz w:val="24"/>
        </w:rPr>
        <w:t>】政府采购活动，郑重承诺：</w:t>
      </w:r>
    </w:p>
    <w:p>
      <w:pPr>
        <w:snapToGrid w:val="0"/>
        <w:spacing w:line="360" w:lineRule="auto"/>
        <w:ind w:firstLine="360" w:firstLineChars="150"/>
        <w:rPr>
          <w:rFonts w:hint="eastAsia" w:ascii="宋体" w:hAnsi="宋体" w:eastAsia="宋体" w:cs="宋体"/>
          <w:color w:val="auto"/>
          <w:sz w:val="24"/>
        </w:rPr>
      </w:pPr>
      <w:r>
        <w:rPr>
          <w:rFonts w:hint="eastAsia" w:ascii="宋体" w:hAnsi="宋体" w:eastAsia="宋体" w:cs="宋体"/>
          <w:color w:val="auto"/>
          <w:sz w:val="24"/>
        </w:rPr>
        <w:t>（一）具备《中华人民共和国政府采购法》第二十二条第一款规定的条件：</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1、具有独立承担民事责任的能力；</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2、具有良好的商业信誉和健全的财务会计制度； </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3、具有履行合同所必需的设备和专业技术能力；</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4、有依法缴纳税收和社会保障资金的良好记录；</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5、参加政府采购活动前三年内，在经营活动中没有重大违法记录；</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6、具有法律、行政法规规定的其他条件。</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（三）不存在以下情况：</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宋体" w:hAnsi="宋体" w:eastAsia="宋体" w:cs="宋体"/>
          <w:kern w:val="0"/>
          <w:sz w:val="24"/>
        </w:rPr>
      </w:pPr>
      <w:r>
        <w:rPr>
          <w:rFonts w:hint="eastAsia" w:ascii="宋体" w:hAnsi="宋体" w:eastAsia="宋体" w:cs="宋体"/>
          <w:kern w:val="0"/>
          <w:sz w:val="24"/>
          <w:lang w:val="zh-CN"/>
        </w:rPr>
        <w:t>投标人名称(电子签名)：</w:t>
      </w:r>
    </w:p>
    <w:p>
      <w:pPr>
        <w:snapToGrid w:val="0"/>
        <w:spacing w:line="360" w:lineRule="auto"/>
        <w:rPr>
          <w:rFonts w:hint="eastAsia" w:ascii="宋体" w:hAnsi="宋体" w:eastAsia="宋体" w:cs="宋体"/>
          <w:kern w:val="0"/>
          <w:sz w:val="24"/>
        </w:rPr>
      </w:pPr>
      <w:r>
        <w:rPr>
          <w:rFonts w:hint="eastAsia" w:ascii="宋体" w:hAnsi="宋体" w:eastAsia="宋体" w:cs="宋体"/>
          <w:kern w:val="0"/>
          <w:sz w:val="24"/>
          <w:lang w:val="zh-CN"/>
        </w:rPr>
        <w:t xml:space="preserve">                        </w:t>
      </w:r>
      <w:r>
        <w:rPr>
          <w:rFonts w:hint="eastAsia" w:ascii="宋体" w:hAnsi="宋体" w:eastAsia="宋体" w:cs="宋体"/>
          <w:kern w:val="0"/>
          <w:sz w:val="24"/>
        </w:rPr>
        <w:t xml:space="preserve">                      </w:t>
      </w:r>
      <w:r>
        <w:rPr>
          <w:rFonts w:hint="eastAsia" w:ascii="宋体" w:hAnsi="宋体" w:eastAsia="宋体" w:cs="宋体"/>
          <w:kern w:val="0"/>
          <w:sz w:val="24"/>
          <w:lang w:val="zh-CN"/>
        </w:rPr>
        <w:t>日期</w:t>
      </w:r>
      <w:r>
        <w:rPr>
          <w:rFonts w:hint="eastAsia" w:ascii="宋体" w:hAnsi="宋体" w:eastAsia="宋体" w:cs="宋体"/>
          <w:kern w:val="0"/>
          <w:sz w:val="24"/>
        </w:rPr>
        <w:t xml:space="preserve">：  年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lang w:val="zh-CN"/>
        </w:rPr>
        <w:t>日</w:t>
      </w: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rPr>
          <w:rFonts w:hint="eastAsia" w:ascii="宋体" w:hAnsi="宋体" w:eastAsia="宋体" w:cs="宋体"/>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widowControl/>
        <w:adjustRightInd/>
        <w:jc w:val="left"/>
        <w:rPr>
          <w:rFonts w:hint="eastAsia" w:ascii="宋体" w:hAnsi="宋体" w:eastAsia="宋体" w:cs="宋体"/>
          <w:b/>
          <w:kern w:val="0"/>
          <w:sz w:val="32"/>
          <w:szCs w:val="32"/>
        </w:rPr>
      </w:pPr>
      <w:r>
        <w:rPr>
          <w:rFonts w:hint="eastAsia" w:ascii="宋体" w:hAnsi="宋体" w:eastAsia="宋体" w:cs="宋体"/>
          <w:b/>
          <w:kern w:val="0"/>
          <w:sz w:val="32"/>
          <w:szCs w:val="32"/>
        </w:rPr>
        <w:br w:type="page"/>
      </w:r>
    </w:p>
    <w:p>
      <w:pPr>
        <w:widowControl/>
        <w:spacing w:line="360" w:lineRule="auto"/>
        <w:ind w:firstLine="643" w:firstLineChars="200"/>
        <w:jc w:val="center"/>
        <w:rPr>
          <w:rFonts w:hint="eastAsia" w:ascii="宋体" w:hAnsi="宋体" w:eastAsia="宋体" w:cs="宋体"/>
          <w:b/>
          <w:color w:val="auto"/>
          <w:kern w:val="0"/>
          <w:sz w:val="32"/>
          <w:szCs w:val="32"/>
        </w:rPr>
      </w:pPr>
      <w:r>
        <w:rPr>
          <w:rFonts w:hint="eastAsia" w:ascii="宋体" w:hAnsi="宋体" w:eastAsia="宋体" w:cs="宋体"/>
          <w:b/>
          <w:color w:val="auto"/>
          <w:kern w:val="0"/>
          <w:sz w:val="32"/>
          <w:szCs w:val="32"/>
        </w:rPr>
        <w:t>二、联合协议（如果有）</w:t>
      </w:r>
    </w:p>
    <w:p>
      <w:pPr>
        <w:widowControl/>
        <w:spacing w:line="360" w:lineRule="auto"/>
        <w:ind w:firstLine="482" w:firstLineChars="200"/>
        <w:jc w:val="left"/>
        <w:rPr>
          <w:rFonts w:hint="eastAsia" w:ascii="宋体" w:hAnsi="宋体" w:eastAsia="宋体" w:cs="宋体"/>
          <w:b/>
          <w:color w:val="auto"/>
          <w:sz w:val="24"/>
        </w:rPr>
      </w:pPr>
      <w:r>
        <w:rPr>
          <w:rFonts w:hint="eastAsia" w:ascii="宋体" w:hAnsi="宋体" w:eastAsia="宋体" w:cs="宋体"/>
          <w:b/>
          <w:color w:val="auto"/>
          <w:sz w:val="24"/>
        </w:rPr>
        <w:t>[以联合体形式投标的，提供联合协议（附件5）；本项目不接受联合体投标或者投标人不以联合体形式投标的，则不需要提供）]</w:t>
      </w:r>
    </w:p>
    <w:p>
      <w:pPr>
        <w:snapToGrid w:val="0"/>
        <w:spacing w:line="360" w:lineRule="auto"/>
        <w:ind w:right="480"/>
        <w:jc w:val="center"/>
        <w:rPr>
          <w:rFonts w:hint="eastAsia" w:ascii="宋体" w:hAnsi="宋体" w:eastAsia="宋体" w:cs="宋体"/>
          <w:b/>
          <w:color w:val="auto"/>
          <w:kern w:val="0"/>
          <w:sz w:val="32"/>
          <w:szCs w:val="32"/>
        </w:rPr>
      </w:pPr>
    </w:p>
    <w:p>
      <w:pPr>
        <w:snapToGrid w:val="0"/>
        <w:spacing w:line="360" w:lineRule="auto"/>
        <w:ind w:right="480"/>
        <w:jc w:val="center"/>
        <w:rPr>
          <w:rFonts w:hint="eastAsia" w:ascii="宋体" w:hAnsi="宋体" w:eastAsia="宋体" w:cs="宋体"/>
          <w:b/>
          <w:color w:val="auto"/>
          <w:kern w:val="0"/>
          <w:sz w:val="32"/>
          <w:szCs w:val="32"/>
        </w:rPr>
      </w:pPr>
    </w:p>
    <w:p>
      <w:pPr>
        <w:snapToGrid w:val="0"/>
        <w:spacing w:line="360" w:lineRule="auto"/>
        <w:ind w:right="480"/>
        <w:jc w:val="center"/>
        <w:rPr>
          <w:rFonts w:hint="eastAsia" w:ascii="宋体" w:hAnsi="宋体" w:eastAsia="宋体" w:cs="宋体"/>
          <w:b/>
          <w:color w:val="auto"/>
          <w:kern w:val="0"/>
          <w:sz w:val="32"/>
          <w:szCs w:val="32"/>
        </w:rPr>
      </w:pPr>
      <w:r>
        <w:rPr>
          <w:rFonts w:hint="eastAsia" w:ascii="宋体" w:hAnsi="宋体" w:eastAsia="宋体" w:cs="宋体"/>
          <w:b/>
          <w:color w:val="auto"/>
          <w:kern w:val="0"/>
          <w:sz w:val="32"/>
          <w:szCs w:val="32"/>
        </w:rPr>
        <w:t>三、落实政府采购政策需满足的资格要求</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宋体" w:hAnsi="宋体" w:eastAsia="宋体" w:cs="宋体"/>
          <w:color w:val="auto"/>
          <w:sz w:val="24"/>
        </w:rPr>
      </w:pPr>
      <w:r>
        <w:rPr>
          <w:rFonts w:hint="eastAsia" w:ascii="宋体" w:hAnsi="宋体" w:eastAsia="宋体" w:cs="宋体"/>
          <w:b/>
          <w:color w:val="auto"/>
          <w:sz w:val="24"/>
        </w:rPr>
        <w:t>A</w:t>
      </w:r>
      <w:r>
        <w:rPr>
          <w:rFonts w:hint="eastAsia" w:ascii="宋体" w:hAnsi="宋体" w:eastAsia="宋体" w:cs="宋体"/>
          <w:color w:val="auto"/>
          <w:sz w:val="24"/>
        </w:rPr>
        <w:t xml:space="preserve">.专门面向中小企业，服务全部由符合政策要求的中小企业（或小微企业）承接的，提供相应的中小企业声明函（附件7）。 </w:t>
      </w:r>
    </w:p>
    <w:p>
      <w:pPr>
        <w:widowControl/>
        <w:spacing w:line="360" w:lineRule="auto"/>
        <w:ind w:firstLine="480"/>
        <w:jc w:val="left"/>
        <w:rPr>
          <w:rFonts w:hint="eastAsia" w:ascii="宋体" w:hAnsi="宋体" w:eastAsia="宋体" w:cs="宋体"/>
          <w:color w:val="auto"/>
          <w:sz w:val="24"/>
        </w:rPr>
      </w:pPr>
    </w:p>
    <w:p>
      <w:pPr>
        <w:widowControl/>
        <w:spacing w:line="360" w:lineRule="auto"/>
        <w:ind w:firstLine="472" w:firstLineChars="196"/>
        <w:jc w:val="left"/>
        <w:rPr>
          <w:rFonts w:hint="eastAsia" w:ascii="宋体" w:hAnsi="宋体" w:eastAsia="宋体" w:cs="宋体"/>
          <w:color w:val="auto"/>
          <w:sz w:val="24"/>
        </w:rPr>
      </w:pPr>
      <w:r>
        <w:rPr>
          <w:rFonts w:hint="eastAsia" w:ascii="宋体" w:hAnsi="宋体" w:eastAsia="宋体" w:cs="宋体"/>
          <w:b/>
          <w:color w:val="auto"/>
          <w:sz w:val="24"/>
        </w:rPr>
        <w:t>B.</w:t>
      </w:r>
      <w:r>
        <w:rPr>
          <w:rFonts w:hint="eastAsia" w:ascii="宋体" w:hAnsi="宋体" w:eastAsia="宋体" w:cs="宋体"/>
          <w:color w:val="auto"/>
          <w:sz w:val="24"/>
        </w:rPr>
        <w:t>要求以联合体形式参加的，提供联合协议（附件5）和中小企业声明函（附件7），联合协议中中小企业合同金额应当达到招标公告载明的比例；如果供应商本身提供所有标的均由中小企业承接的，</w:t>
      </w:r>
      <w:r>
        <w:rPr>
          <w:rFonts w:hint="eastAsia" w:ascii="宋体" w:hAnsi="宋体" w:eastAsia="宋体" w:cs="宋体"/>
          <w:color w:val="auto"/>
          <w:spacing w:val="8"/>
          <w:kern w:val="0"/>
          <w:sz w:val="24"/>
        </w:rPr>
        <w:t>并相应达到了前述比例要求，</w:t>
      </w:r>
      <w:r>
        <w:rPr>
          <w:rFonts w:hint="eastAsia" w:ascii="宋体" w:hAnsi="宋体" w:eastAsia="宋体" w:cs="宋体"/>
          <w:color w:val="auto"/>
          <w:sz w:val="24"/>
        </w:rPr>
        <w:t>视同符合了资格条件，无需再与其他中小企业组成联合体参加政府采购活动，无需提供联合协议。</w:t>
      </w:r>
    </w:p>
    <w:p>
      <w:pPr>
        <w:snapToGrid w:val="0"/>
        <w:spacing w:before="50" w:after="50" w:line="360" w:lineRule="auto"/>
        <w:jc w:val="center"/>
        <w:rPr>
          <w:rFonts w:hint="eastAsia" w:ascii="宋体" w:hAnsi="宋体" w:eastAsia="宋体" w:cs="宋体"/>
          <w:sz w:val="24"/>
        </w:rPr>
      </w:pPr>
      <w:r>
        <w:rPr>
          <w:rFonts w:hint="eastAsia" w:ascii="宋体" w:hAnsi="宋体" w:eastAsia="宋体" w:cs="宋体"/>
          <w:b/>
          <w:sz w:val="24"/>
        </w:rPr>
        <w:t xml:space="preserve">    </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C、</w:t>
      </w:r>
      <w:r>
        <w:rPr>
          <w:rFonts w:hint="eastAsia" w:ascii="宋体" w:hAnsi="宋体" w:eastAsia="宋体" w:cs="宋体"/>
          <w:sz w:val="24"/>
        </w:rPr>
        <w:t>要求合同分包的，提</w:t>
      </w:r>
      <w:r>
        <w:rPr>
          <w:rFonts w:hint="eastAsia" w:ascii="宋体" w:hAnsi="宋体" w:eastAsia="宋体" w:cs="宋体"/>
          <w:color w:val="auto"/>
          <w:sz w:val="24"/>
        </w:rPr>
        <w:t>供分包意向协议（附件6）和中小企业声明函（附件7），分包意向协议中中小企业合同金额应当达到招标公告载明的比例；如果供应商本身提供所有标的均由中小企业承接的，</w:t>
      </w:r>
      <w:r>
        <w:rPr>
          <w:rFonts w:hint="eastAsia" w:ascii="宋体" w:hAnsi="宋体" w:eastAsia="宋体" w:cs="宋体"/>
          <w:color w:val="auto"/>
          <w:spacing w:val="8"/>
          <w:kern w:val="0"/>
          <w:sz w:val="24"/>
        </w:rPr>
        <w:t>并相应达到了前述比例要求，</w:t>
      </w:r>
      <w:r>
        <w:rPr>
          <w:rFonts w:hint="eastAsia" w:ascii="宋体" w:hAnsi="宋体" w:eastAsia="宋体" w:cs="宋体"/>
          <w:color w:val="auto"/>
          <w:sz w:val="24"/>
        </w:rPr>
        <w:t>视同符合了资格条件，无需再向中小企业分包，无需提供分包意向协议。</w:t>
      </w:r>
    </w:p>
    <w:p>
      <w:pPr>
        <w:widowControl/>
        <w:spacing w:line="360" w:lineRule="auto"/>
        <w:ind w:left="150"/>
        <w:jc w:val="center"/>
        <w:rPr>
          <w:rFonts w:hint="eastAsia" w:ascii="宋体" w:hAnsi="宋体" w:eastAsia="宋体" w:cs="宋体"/>
          <w:b/>
          <w:kern w:val="0"/>
          <w:sz w:val="32"/>
          <w:szCs w:val="32"/>
        </w:rPr>
      </w:pPr>
    </w:p>
    <w:p>
      <w:pPr>
        <w:widowControl/>
        <w:spacing w:line="360" w:lineRule="auto"/>
        <w:ind w:left="150"/>
        <w:jc w:val="center"/>
        <w:rPr>
          <w:rFonts w:hint="eastAsia" w:ascii="宋体" w:hAnsi="宋体" w:eastAsia="宋体" w:cs="宋体"/>
          <w:b/>
          <w:kern w:val="0"/>
          <w:sz w:val="32"/>
          <w:szCs w:val="32"/>
        </w:rPr>
      </w:pPr>
      <w:r>
        <w:rPr>
          <w:rFonts w:hint="eastAsia" w:ascii="宋体" w:hAnsi="宋体" w:eastAsia="宋体" w:cs="宋体"/>
          <w:b/>
          <w:kern w:val="0"/>
          <w:sz w:val="32"/>
          <w:szCs w:val="32"/>
        </w:rPr>
        <w:t>四、本项目的特定资格要求</w:t>
      </w:r>
    </w:p>
    <w:p>
      <w:pPr>
        <w:spacing w:line="360" w:lineRule="auto"/>
        <w:jc w:val="center"/>
        <w:rPr>
          <w:rFonts w:hint="eastAsia" w:ascii="宋体" w:hAnsi="宋体" w:eastAsia="宋体" w:cs="宋体"/>
          <w:sz w:val="24"/>
        </w:rPr>
      </w:pPr>
      <w:r>
        <w:rPr>
          <w:rFonts w:hint="eastAsia" w:ascii="宋体" w:hAnsi="宋体" w:eastAsia="宋体" w:cs="宋体"/>
          <w:sz w:val="24"/>
        </w:rPr>
        <w:t>（根据招标公告本项目的特定资格要求提供相应的材料；未要求的，无需提供）</w:t>
      </w:r>
    </w:p>
    <w:p>
      <w:pPr>
        <w:rPr>
          <w:rFonts w:hint="eastAsia" w:ascii="宋体" w:hAnsi="宋体" w:eastAsia="宋体" w:cs="宋体"/>
        </w:rPr>
      </w:pPr>
    </w:p>
    <w:p>
      <w:pPr>
        <w:snapToGrid w:val="0"/>
        <w:spacing w:line="360" w:lineRule="auto"/>
        <w:ind w:right="480"/>
        <w:jc w:val="center"/>
        <w:rPr>
          <w:rFonts w:hint="eastAsia" w:ascii="宋体" w:hAnsi="宋体" w:eastAsia="宋体" w:cs="宋体"/>
          <w:b/>
          <w:kern w:val="0"/>
          <w:sz w:val="32"/>
          <w:szCs w:val="32"/>
        </w:rPr>
      </w:pPr>
    </w:p>
    <w:p>
      <w:pPr>
        <w:widowControl/>
        <w:adjustRightInd/>
        <w:jc w:val="left"/>
        <w:rPr>
          <w:rFonts w:hint="eastAsia" w:ascii="宋体" w:hAnsi="宋体" w:eastAsia="宋体" w:cs="宋体"/>
          <w:b/>
          <w:kern w:val="0"/>
          <w:sz w:val="36"/>
          <w:szCs w:val="36"/>
        </w:rPr>
      </w:pPr>
      <w:r>
        <w:rPr>
          <w:rFonts w:hint="eastAsia" w:ascii="宋体" w:hAnsi="宋体" w:eastAsia="宋体" w:cs="宋体"/>
          <w:b/>
          <w:kern w:val="0"/>
          <w:sz w:val="36"/>
          <w:szCs w:val="36"/>
        </w:rPr>
        <w:br w:type="page"/>
      </w:r>
    </w:p>
    <w:p>
      <w:pPr>
        <w:spacing w:line="360" w:lineRule="auto"/>
        <w:ind w:right="420" w:firstLine="3614" w:firstLineChars="1000"/>
        <w:rPr>
          <w:rFonts w:hint="eastAsia" w:ascii="宋体" w:hAnsi="宋体" w:eastAsia="宋体" w:cs="宋体"/>
          <w:b/>
          <w:kern w:val="0"/>
          <w:sz w:val="36"/>
          <w:szCs w:val="36"/>
        </w:rPr>
      </w:pPr>
      <w:r>
        <w:rPr>
          <w:rFonts w:hint="eastAsia" w:ascii="宋体" w:hAnsi="宋体" w:eastAsia="宋体" w:cs="宋体"/>
          <w:b/>
          <w:kern w:val="0"/>
          <w:sz w:val="36"/>
          <w:szCs w:val="36"/>
        </w:rPr>
        <w:t>商务技术文件部分</w:t>
      </w:r>
    </w:p>
    <w:p>
      <w:pPr>
        <w:spacing w:line="360" w:lineRule="auto"/>
        <w:jc w:val="center"/>
        <w:outlineLvl w:val="0"/>
        <w:rPr>
          <w:rFonts w:hint="eastAsia" w:ascii="宋体" w:hAnsi="宋体" w:eastAsia="宋体" w:cs="宋体"/>
          <w:b/>
          <w:kern w:val="0"/>
          <w:sz w:val="24"/>
        </w:rPr>
      </w:pPr>
    </w:p>
    <w:p>
      <w:pPr>
        <w:spacing w:line="360" w:lineRule="auto"/>
        <w:jc w:val="center"/>
        <w:outlineLvl w:val="0"/>
        <w:rPr>
          <w:rFonts w:hint="eastAsia" w:ascii="宋体" w:hAnsi="宋体" w:eastAsia="宋体" w:cs="宋体"/>
          <w:b/>
          <w:kern w:val="0"/>
          <w:sz w:val="28"/>
          <w:szCs w:val="28"/>
        </w:rPr>
      </w:pPr>
      <w:r>
        <w:rPr>
          <w:rFonts w:hint="eastAsia" w:ascii="宋体" w:hAnsi="宋体" w:eastAsia="宋体" w:cs="宋体"/>
          <w:b/>
          <w:kern w:val="0"/>
          <w:sz w:val="28"/>
          <w:szCs w:val="28"/>
        </w:rPr>
        <w:t>目录</w:t>
      </w:r>
    </w:p>
    <w:p>
      <w:pPr>
        <w:snapToGrid w:val="0"/>
        <w:spacing w:line="360" w:lineRule="auto"/>
        <w:ind w:left="479" w:leftChars="228"/>
        <w:rPr>
          <w:rFonts w:hint="eastAsia" w:ascii="宋体" w:hAnsi="宋体" w:eastAsia="宋体" w:cs="宋体"/>
        </w:rPr>
      </w:pPr>
      <w:r>
        <w:rPr>
          <w:rFonts w:hint="eastAsia" w:ascii="宋体" w:hAnsi="宋体" w:eastAsia="宋体" w:cs="宋体"/>
          <w:sz w:val="24"/>
        </w:rPr>
        <w:t>（1）投标函</w:t>
      </w:r>
      <w:r>
        <w:rPr>
          <w:rFonts w:hint="eastAsia" w:ascii="宋体" w:hAnsi="宋体" w:eastAsia="宋体" w:cs="宋体"/>
        </w:rPr>
        <w:t>…………………………………………………………………………………（页码）</w:t>
      </w:r>
      <w:r>
        <w:rPr>
          <w:rFonts w:hint="eastAsia" w:ascii="宋体" w:hAnsi="宋体" w:eastAsia="宋体" w:cs="宋体"/>
          <w:sz w:val="24"/>
        </w:rPr>
        <w:t>（2）授权委托书或法定代表人（单位负责人、自然人本人）身份证明</w:t>
      </w:r>
      <w:r>
        <w:rPr>
          <w:rFonts w:hint="eastAsia" w:ascii="宋体" w:hAnsi="宋体" w:eastAsia="宋体" w:cs="宋体"/>
        </w:rPr>
        <w:t>………（页码）</w:t>
      </w:r>
    </w:p>
    <w:p>
      <w:pPr>
        <w:snapToGrid w:val="0"/>
        <w:spacing w:line="360" w:lineRule="auto"/>
        <w:ind w:left="479" w:leftChars="228"/>
        <w:rPr>
          <w:rFonts w:hint="eastAsia" w:ascii="宋体" w:hAnsi="宋体" w:eastAsia="宋体" w:cs="宋体"/>
        </w:rPr>
      </w:pPr>
      <w:r>
        <w:rPr>
          <w:rFonts w:hint="eastAsia" w:ascii="宋体" w:hAnsi="宋体" w:eastAsia="宋体" w:cs="宋体"/>
          <w:sz w:val="24"/>
        </w:rPr>
        <w:t>（3）分包意向协议</w:t>
      </w:r>
      <w:r>
        <w:rPr>
          <w:rFonts w:hint="eastAsia" w:ascii="宋体" w:hAnsi="宋体" w:eastAsia="宋体" w:cs="宋体"/>
        </w:rPr>
        <w:t>…………………………………………………………………………（页码）</w:t>
      </w:r>
    </w:p>
    <w:p>
      <w:pPr>
        <w:snapToGrid w:val="0"/>
        <w:spacing w:line="360" w:lineRule="auto"/>
        <w:ind w:firstLine="480" w:firstLineChars="200"/>
        <w:rPr>
          <w:rFonts w:hint="eastAsia" w:ascii="宋体" w:hAnsi="宋体" w:eastAsia="宋体" w:cs="宋体"/>
        </w:rPr>
      </w:pPr>
      <w:r>
        <w:rPr>
          <w:rFonts w:hint="eastAsia" w:ascii="宋体" w:hAnsi="宋体" w:eastAsia="宋体" w:cs="宋体"/>
          <w:sz w:val="24"/>
        </w:rPr>
        <w:t>（4）符合性审查资料</w:t>
      </w:r>
      <w:r>
        <w:rPr>
          <w:rFonts w:hint="eastAsia" w:ascii="宋体" w:hAnsi="宋体" w:eastAsia="宋体" w:cs="宋体"/>
        </w:rPr>
        <w:t>………………………………………………………………………（页码）</w:t>
      </w:r>
    </w:p>
    <w:p>
      <w:pPr>
        <w:snapToGrid w:val="0"/>
        <w:spacing w:line="360" w:lineRule="auto"/>
        <w:ind w:left="479" w:leftChars="228"/>
        <w:rPr>
          <w:rFonts w:hint="eastAsia" w:ascii="宋体" w:hAnsi="宋体" w:eastAsia="宋体" w:cs="宋体"/>
        </w:rPr>
      </w:pPr>
      <w:r>
        <w:rPr>
          <w:rFonts w:hint="eastAsia" w:ascii="宋体" w:hAnsi="宋体" w:eastAsia="宋体" w:cs="宋体"/>
          <w:sz w:val="24"/>
        </w:rPr>
        <w:t>（5）评标标准相应的商务技术资料</w:t>
      </w:r>
      <w:r>
        <w:rPr>
          <w:rFonts w:hint="eastAsia" w:ascii="宋体" w:hAnsi="宋体" w:eastAsia="宋体" w:cs="宋体"/>
        </w:rPr>
        <w:t>…………………………</w:t>
      </w:r>
      <w:r>
        <w:rPr>
          <w:rFonts w:hint="eastAsia" w:ascii="宋体" w:hAnsi="宋体" w:eastAsia="宋体" w:cs="宋体"/>
          <w:sz w:val="24"/>
        </w:rPr>
        <w:t>………</w:t>
      </w:r>
      <w:r>
        <w:rPr>
          <w:rFonts w:hint="eastAsia" w:ascii="宋体" w:hAnsi="宋体" w:eastAsia="宋体" w:cs="宋体"/>
        </w:rPr>
        <w:t>…</w:t>
      </w:r>
      <w:r>
        <w:rPr>
          <w:rFonts w:hint="eastAsia" w:ascii="宋体" w:hAnsi="宋体" w:eastAsia="宋体" w:cs="宋体"/>
          <w:sz w:val="24"/>
        </w:rPr>
        <w:t>…</w:t>
      </w:r>
      <w:r>
        <w:rPr>
          <w:rFonts w:hint="eastAsia" w:ascii="宋体" w:hAnsi="宋体" w:eastAsia="宋体" w:cs="宋体"/>
        </w:rPr>
        <w:t>……………（页码）</w:t>
      </w:r>
      <w:r>
        <w:rPr>
          <w:rFonts w:hint="eastAsia" w:ascii="宋体" w:hAnsi="宋体" w:eastAsia="宋体" w:cs="宋体"/>
          <w:sz w:val="24"/>
        </w:rPr>
        <w:t>（6）商务技术偏离表</w:t>
      </w:r>
      <w:r>
        <w:rPr>
          <w:rFonts w:hint="eastAsia" w:ascii="宋体" w:hAnsi="宋体" w:eastAsia="宋体" w:cs="宋体"/>
        </w:rPr>
        <w:t>………………………………………………………………………（页码）</w:t>
      </w:r>
    </w:p>
    <w:p>
      <w:pPr>
        <w:snapToGrid w:val="0"/>
        <w:spacing w:line="360" w:lineRule="auto"/>
        <w:ind w:left="479" w:leftChars="228"/>
        <w:rPr>
          <w:rFonts w:hint="eastAsia" w:ascii="宋体" w:hAnsi="宋体" w:eastAsia="宋体" w:cs="宋体"/>
        </w:rPr>
      </w:pPr>
      <w:r>
        <w:rPr>
          <w:rFonts w:hint="eastAsia" w:ascii="宋体" w:hAnsi="宋体" w:eastAsia="宋体" w:cs="宋体"/>
          <w:sz w:val="24"/>
          <w:lang w:val="zh-CN"/>
        </w:rPr>
        <w:t>（</w:t>
      </w:r>
      <w:r>
        <w:rPr>
          <w:rFonts w:hint="eastAsia" w:ascii="宋体" w:hAnsi="宋体" w:cs="宋体"/>
          <w:sz w:val="24"/>
          <w:lang w:val="en-US" w:eastAsia="zh-CN"/>
        </w:rPr>
        <w:t>7</w:t>
      </w:r>
      <w:r>
        <w:rPr>
          <w:rFonts w:hint="eastAsia" w:ascii="宋体" w:hAnsi="宋体" w:eastAsia="宋体" w:cs="宋体"/>
          <w:sz w:val="24"/>
          <w:lang w:val="zh-CN"/>
        </w:rPr>
        <w:t>）政府采购供应商廉洁自律承诺书</w:t>
      </w:r>
      <w:r>
        <w:rPr>
          <w:rFonts w:hint="eastAsia" w:ascii="宋体" w:hAnsi="宋体" w:eastAsia="宋体" w:cs="宋体"/>
        </w:rPr>
        <w:t>……………………………………………（页码）</w:t>
      </w: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outlineLvl w:val="0"/>
        <w:rPr>
          <w:rFonts w:hint="eastAsia" w:ascii="宋体" w:hAnsi="宋体" w:eastAsia="宋体" w:cs="宋体"/>
          <w:b/>
          <w:color w:val="auto"/>
          <w:kern w:val="0"/>
          <w:sz w:val="32"/>
          <w:szCs w:val="32"/>
        </w:rPr>
      </w:pPr>
    </w:p>
    <w:p>
      <w:pPr>
        <w:snapToGrid w:val="0"/>
        <w:spacing w:line="360" w:lineRule="auto"/>
        <w:jc w:val="center"/>
        <w:outlineLvl w:val="0"/>
        <w:rPr>
          <w:rFonts w:hint="eastAsia" w:ascii="宋体" w:hAnsi="宋体" w:eastAsia="宋体" w:cs="宋体"/>
          <w:b/>
          <w:color w:val="auto"/>
          <w:sz w:val="32"/>
          <w:szCs w:val="32"/>
        </w:rPr>
      </w:pPr>
      <w:r>
        <w:rPr>
          <w:rFonts w:hint="eastAsia" w:ascii="宋体" w:hAnsi="宋体" w:eastAsia="宋体" w:cs="宋体"/>
          <w:b/>
          <w:color w:val="auto"/>
          <w:kern w:val="0"/>
          <w:sz w:val="32"/>
          <w:szCs w:val="32"/>
        </w:rPr>
        <w:t>一、投标</w:t>
      </w:r>
      <w:r>
        <w:rPr>
          <w:rFonts w:hint="eastAsia" w:ascii="宋体" w:hAnsi="宋体" w:eastAsia="宋体" w:cs="宋体"/>
          <w:b/>
          <w:color w:val="auto"/>
          <w:sz w:val="32"/>
          <w:szCs w:val="32"/>
        </w:rPr>
        <w:t>函</w:t>
      </w:r>
    </w:p>
    <w:p>
      <w:pPr>
        <w:snapToGrid w:val="0"/>
        <w:spacing w:line="360" w:lineRule="auto"/>
        <w:rPr>
          <w:rFonts w:hint="eastAsia" w:ascii="宋体" w:hAnsi="宋体" w:eastAsia="宋体" w:cs="宋体"/>
          <w:color w:val="auto"/>
          <w:sz w:val="24"/>
        </w:rPr>
      </w:pPr>
      <w:r>
        <w:rPr>
          <w:rFonts w:hint="eastAsia" w:ascii="宋体" w:hAnsi="宋体" w:eastAsia="宋体" w:cs="宋体"/>
          <w:color w:val="auto"/>
          <w:sz w:val="24"/>
        </w:rPr>
        <w:t>（采购人）、（采购代理机构）：</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我方参加你方组织的余杭区教育局2023学年1-6年级地方教材和教学辅助材料采购项目【招标编号：</w:t>
      </w:r>
      <w:r>
        <w:rPr>
          <w:rFonts w:hint="eastAsia" w:ascii="宋体" w:hAnsi="宋体" w:cs="宋体"/>
          <w:color w:val="auto"/>
          <w:sz w:val="24"/>
          <w:lang w:eastAsia="zh-CN"/>
        </w:rPr>
        <w:t>RTZFCG-2023-050</w:t>
      </w:r>
      <w:r>
        <w:rPr>
          <w:rFonts w:hint="eastAsia" w:ascii="宋体" w:hAnsi="宋体" w:eastAsia="宋体" w:cs="宋体"/>
          <w:color w:val="auto"/>
          <w:sz w:val="24"/>
        </w:rPr>
        <w:t>】招标的有关活动，并对此项目进行投标。为此：</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1、我方承诺投标有效期从提交投标文件的截止之日起</w:t>
      </w:r>
      <w:r>
        <w:rPr>
          <w:rFonts w:hint="eastAsia" w:ascii="宋体" w:hAnsi="宋体" w:eastAsia="宋体" w:cs="宋体"/>
          <w:color w:val="auto"/>
          <w:sz w:val="24"/>
          <w:u w:val="single"/>
        </w:rPr>
        <w:t xml:space="preserve">     </w:t>
      </w:r>
      <w:r>
        <w:rPr>
          <w:rFonts w:hint="eastAsia" w:ascii="宋体" w:hAnsi="宋体" w:eastAsia="宋体" w:cs="宋体"/>
          <w:color w:val="auto"/>
          <w:sz w:val="24"/>
        </w:rPr>
        <w:t>天（不少于90天）</w:t>
      </w:r>
      <w:r>
        <w:rPr>
          <w:rFonts w:hint="eastAsia" w:ascii="宋体" w:hAnsi="宋体" w:eastAsia="宋体" w:cs="宋体"/>
          <w:color w:val="auto"/>
        </w:rPr>
        <w:t>，</w:t>
      </w:r>
      <w:r>
        <w:rPr>
          <w:rFonts w:hint="eastAsia" w:ascii="宋体" w:hAnsi="宋体" w:eastAsia="宋体" w:cs="宋体"/>
          <w:color w:val="auto"/>
          <w:sz w:val="24"/>
        </w:rPr>
        <w:t>本投标文件在投标有效期满之前均具有约束力。</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2、我方的投标文件包括以下内容：</w:t>
      </w:r>
    </w:p>
    <w:p>
      <w:pPr>
        <w:snapToGrid w:val="0"/>
        <w:spacing w:line="360" w:lineRule="auto"/>
        <w:ind w:left="210" w:leftChars="100" w:firstLine="480" w:firstLineChars="200"/>
        <w:rPr>
          <w:rFonts w:hint="eastAsia" w:ascii="宋体" w:hAnsi="宋体" w:eastAsia="宋体" w:cs="宋体"/>
          <w:color w:val="auto"/>
          <w:sz w:val="24"/>
        </w:rPr>
      </w:pPr>
      <w:r>
        <w:rPr>
          <w:rFonts w:hint="eastAsia" w:ascii="宋体" w:hAnsi="宋体" w:eastAsia="宋体" w:cs="宋体"/>
          <w:color w:val="auto"/>
          <w:sz w:val="24"/>
        </w:rPr>
        <w:t>2.1资格文件：</w:t>
      </w:r>
    </w:p>
    <w:p>
      <w:pPr>
        <w:snapToGrid w:val="0"/>
        <w:spacing w:line="360" w:lineRule="auto"/>
        <w:ind w:left="420" w:leftChars="200" w:firstLine="480" w:firstLineChars="200"/>
        <w:rPr>
          <w:rFonts w:hint="eastAsia" w:ascii="宋体" w:hAnsi="宋体" w:eastAsia="宋体" w:cs="宋体"/>
          <w:color w:val="auto"/>
          <w:sz w:val="24"/>
        </w:rPr>
      </w:pPr>
      <w:r>
        <w:rPr>
          <w:rFonts w:hint="eastAsia" w:ascii="宋体" w:hAnsi="宋体" w:eastAsia="宋体" w:cs="宋体"/>
          <w:color w:val="auto"/>
          <w:sz w:val="24"/>
        </w:rPr>
        <w:t>2.1.1承诺函；</w:t>
      </w:r>
    </w:p>
    <w:p>
      <w:pPr>
        <w:snapToGrid w:val="0"/>
        <w:spacing w:line="360" w:lineRule="auto"/>
        <w:ind w:left="420" w:leftChars="200" w:firstLine="480" w:firstLineChars="200"/>
        <w:rPr>
          <w:rFonts w:hint="eastAsia" w:ascii="宋体" w:hAnsi="宋体" w:eastAsia="宋体" w:cs="宋体"/>
          <w:color w:val="auto"/>
          <w:sz w:val="24"/>
        </w:rPr>
      </w:pPr>
      <w:r>
        <w:rPr>
          <w:rFonts w:hint="eastAsia" w:ascii="宋体" w:hAnsi="宋体" w:eastAsia="宋体" w:cs="宋体"/>
          <w:color w:val="auto"/>
          <w:sz w:val="24"/>
        </w:rPr>
        <w:t>2.1.2</w:t>
      </w:r>
      <w:r>
        <w:rPr>
          <w:rFonts w:hint="eastAsia" w:ascii="宋体" w:hAnsi="宋体" w:eastAsia="宋体" w:cs="宋体"/>
          <w:snapToGrid w:val="0"/>
          <w:color w:val="auto"/>
          <w:kern w:val="28"/>
          <w:sz w:val="24"/>
          <w:szCs w:val="20"/>
        </w:rPr>
        <w:t>联合协议</w:t>
      </w:r>
      <w:bookmarkStart w:id="545" w:name="_Hlk101257010"/>
      <w:r>
        <w:rPr>
          <w:rFonts w:hint="eastAsia" w:ascii="宋体" w:hAnsi="宋体" w:eastAsia="宋体" w:cs="宋体"/>
          <w:color w:val="auto"/>
          <w:sz w:val="24"/>
        </w:rPr>
        <w:t>（如果有)</w:t>
      </w:r>
      <w:bookmarkEnd w:id="545"/>
      <w:r>
        <w:rPr>
          <w:rFonts w:hint="eastAsia" w:ascii="宋体" w:hAnsi="宋体" w:eastAsia="宋体" w:cs="宋体"/>
          <w:snapToGrid w:val="0"/>
          <w:color w:val="auto"/>
          <w:kern w:val="28"/>
          <w:sz w:val="24"/>
          <w:szCs w:val="20"/>
        </w:rPr>
        <w:t>；</w:t>
      </w:r>
    </w:p>
    <w:p>
      <w:pPr>
        <w:snapToGrid w:val="0"/>
        <w:spacing w:line="360" w:lineRule="auto"/>
        <w:ind w:left="420" w:leftChars="200" w:firstLine="480" w:firstLineChars="200"/>
        <w:rPr>
          <w:rFonts w:hint="eastAsia" w:ascii="宋体" w:hAnsi="宋体" w:eastAsia="宋体" w:cs="宋体"/>
          <w:color w:val="auto"/>
          <w:sz w:val="24"/>
        </w:rPr>
      </w:pPr>
      <w:r>
        <w:rPr>
          <w:rFonts w:hint="eastAsia" w:ascii="宋体" w:hAnsi="宋体" w:eastAsia="宋体" w:cs="宋体"/>
          <w:color w:val="auto"/>
          <w:sz w:val="24"/>
        </w:rPr>
        <w:t>2.1.3落实政府采购政策需满足的资格要求（如果有）；</w:t>
      </w:r>
    </w:p>
    <w:p>
      <w:pPr>
        <w:snapToGrid w:val="0"/>
        <w:spacing w:line="360" w:lineRule="auto"/>
        <w:ind w:left="420" w:leftChars="200" w:firstLine="480" w:firstLineChars="200"/>
        <w:rPr>
          <w:rFonts w:hint="eastAsia" w:ascii="宋体" w:hAnsi="宋体" w:eastAsia="宋体" w:cs="宋体"/>
          <w:color w:val="auto"/>
          <w:sz w:val="24"/>
        </w:rPr>
      </w:pPr>
      <w:r>
        <w:rPr>
          <w:rFonts w:hint="eastAsia" w:ascii="宋体" w:hAnsi="宋体" w:eastAsia="宋体" w:cs="宋体"/>
          <w:color w:val="auto"/>
          <w:sz w:val="24"/>
        </w:rPr>
        <w:t>2.1.4本项目的特定资格要求（如果有)。</w:t>
      </w:r>
    </w:p>
    <w:p>
      <w:pPr>
        <w:snapToGrid w:val="0"/>
        <w:spacing w:line="360" w:lineRule="auto"/>
        <w:ind w:left="210" w:leftChars="100" w:firstLine="480" w:firstLineChars="200"/>
        <w:rPr>
          <w:rFonts w:hint="eastAsia" w:ascii="宋体" w:hAnsi="宋体" w:eastAsia="宋体" w:cs="宋体"/>
          <w:color w:val="auto"/>
          <w:sz w:val="24"/>
          <w:lang w:val="zh-CN"/>
        </w:rPr>
      </w:pPr>
      <w:r>
        <w:rPr>
          <w:rFonts w:hint="eastAsia" w:ascii="宋体" w:hAnsi="宋体" w:eastAsia="宋体" w:cs="宋体"/>
          <w:color w:val="auto"/>
          <w:sz w:val="24"/>
        </w:rPr>
        <w:t>2</w:t>
      </w:r>
      <w:r>
        <w:rPr>
          <w:rFonts w:hint="eastAsia" w:ascii="宋体" w:hAnsi="宋体" w:eastAsia="宋体" w:cs="宋体"/>
          <w:color w:val="auto"/>
          <w:sz w:val="24"/>
          <w:lang w:val="zh-CN"/>
        </w:rPr>
        <w:t>.</w:t>
      </w:r>
      <w:r>
        <w:rPr>
          <w:rFonts w:hint="eastAsia" w:ascii="宋体" w:hAnsi="宋体" w:eastAsia="宋体" w:cs="宋体"/>
          <w:color w:val="auto"/>
          <w:sz w:val="24"/>
        </w:rPr>
        <w:t>2</w:t>
      </w:r>
      <w:r>
        <w:rPr>
          <w:rFonts w:hint="eastAsia" w:ascii="宋体" w:hAnsi="宋体" w:eastAsia="宋体" w:cs="宋体"/>
          <w:color w:val="auto"/>
          <w:sz w:val="24"/>
          <w:lang w:val="zh-CN"/>
        </w:rPr>
        <w:t xml:space="preserve"> </w:t>
      </w:r>
      <w:r>
        <w:rPr>
          <w:rFonts w:hint="eastAsia" w:ascii="宋体" w:hAnsi="宋体" w:eastAsia="宋体" w:cs="宋体"/>
          <w:color w:val="auto"/>
          <w:sz w:val="24"/>
        </w:rPr>
        <w:t>商务技术</w:t>
      </w:r>
      <w:r>
        <w:rPr>
          <w:rFonts w:hint="eastAsia" w:ascii="宋体" w:hAnsi="宋体" w:eastAsia="宋体" w:cs="宋体"/>
          <w:color w:val="auto"/>
          <w:sz w:val="24"/>
          <w:lang w:val="zh-CN"/>
        </w:rPr>
        <w:t>文件：</w:t>
      </w:r>
    </w:p>
    <w:p>
      <w:pPr>
        <w:snapToGrid w:val="0"/>
        <w:spacing w:line="360" w:lineRule="auto"/>
        <w:ind w:left="420" w:leftChars="200" w:firstLine="480" w:firstLineChars="200"/>
        <w:rPr>
          <w:rFonts w:hint="eastAsia" w:ascii="宋体" w:hAnsi="宋体" w:eastAsia="宋体" w:cs="宋体"/>
          <w:color w:val="auto"/>
          <w:sz w:val="24"/>
        </w:rPr>
      </w:pPr>
      <w:r>
        <w:rPr>
          <w:rFonts w:hint="eastAsia" w:ascii="宋体" w:hAnsi="宋体" w:eastAsia="宋体" w:cs="宋体"/>
          <w:color w:val="auto"/>
          <w:sz w:val="24"/>
        </w:rPr>
        <w:t>2.2.1投标函；</w:t>
      </w:r>
      <w:r>
        <w:rPr>
          <w:rFonts w:hint="eastAsia" w:ascii="宋体" w:hAnsi="宋体" w:eastAsia="宋体" w:cs="宋体"/>
          <w:color w:val="auto"/>
          <w:sz w:val="24"/>
          <w:lang w:val="zh-CN"/>
        </w:rPr>
        <w:t xml:space="preserve"> </w:t>
      </w:r>
    </w:p>
    <w:p>
      <w:pPr>
        <w:snapToGrid w:val="0"/>
        <w:spacing w:line="360" w:lineRule="auto"/>
        <w:ind w:left="420" w:leftChars="200" w:firstLine="480" w:firstLineChars="200"/>
        <w:rPr>
          <w:rFonts w:hint="eastAsia" w:ascii="宋体" w:hAnsi="宋体" w:eastAsia="宋体" w:cs="宋体"/>
          <w:color w:val="auto"/>
          <w:sz w:val="24"/>
        </w:rPr>
      </w:pPr>
      <w:r>
        <w:rPr>
          <w:rFonts w:hint="eastAsia" w:ascii="宋体" w:hAnsi="宋体" w:eastAsia="宋体" w:cs="宋体"/>
          <w:color w:val="auto"/>
          <w:sz w:val="24"/>
        </w:rPr>
        <w:t>2.2.2授权委托书或法定代表人（单位负责人）身份证明；</w:t>
      </w:r>
    </w:p>
    <w:p>
      <w:pPr>
        <w:snapToGrid w:val="0"/>
        <w:spacing w:line="360" w:lineRule="auto"/>
        <w:ind w:left="420" w:leftChars="200" w:firstLine="480" w:firstLineChars="200"/>
        <w:rPr>
          <w:rFonts w:hint="eastAsia" w:ascii="宋体" w:hAnsi="宋体" w:eastAsia="宋体" w:cs="宋体"/>
          <w:color w:val="auto"/>
          <w:sz w:val="24"/>
        </w:rPr>
      </w:pPr>
      <w:r>
        <w:rPr>
          <w:rFonts w:hint="eastAsia" w:ascii="宋体" w:hAnsi="宋体" w:eastAsia="宋体" w:cs="宋体"/>
          <w:color w:val="auto"/>
          <w:sz w:val="24"/>
        </w:rPr>
        <w:t>2.2.3分包意向协议（如果有)；</w:t>
      </w:r>
    </w:p>
    <w:p>
      <w:pPr>
        <w:snapToGrid w:val="0"/>
        <w:spacing w:line="360" w:lineRule="auto"/>
        <w:ind w:left="420" w:leftChars="200" w:firstLine="480" w:firstLineChars="200"/>
        <w:rPr>
          <w:rFonts w:hint="eastAsia" w:ascii="宋体" w:hAnsi="宋体" w:eastAsia="宋体" w:cs="宋体"/>
          <w:color w:val="auto"/>
          <w:sz w:val="24"/>
        </w:rPr>
      </w:pPr>
      <w:r>
        <w:rPr>
          <w:rFonts w:hint="eastAsia" w:ascii="宋体" w:hAnsi="宋体" w:eastAsia="宋体" w:cs="宋体"/>
          <w:color w:val="auto"/>
          <w:sz w:val="24"/>
        </w:rPr>
        <w:t>2.2.4符合性审查资料；</w:t>
      </w:r>
    </w:p>
    <w:p>
      <w:pPr>
        <w:snapToGrid w:val="0"/>
        <w:spacing w:line="360" w:lineRule="auto"/>
        <w:ind w:left="420" w:leftChars="200" w:firstLine="480" w:firstLineChars="200"/>
        <w:rPr>
          <w:rFonts w:hint="eastAsia" w:ascii="宋体" w:hAnsi="宋体" w:eastAsia="宋体" w:cs="宋体"/>
          <w:color w:val="auto"/>
          <w:sz w:val="24"/>
        </w:rPr>
      </w:pPr>
      <w:r>
        <w:rPr>
          <w:rFonts w:hint="eastAsia" w:ascii="宋体" w:hAnsi="宋体" w:eastAsia="宋体" w:cs="宋体"/>
          <w:color w:val="auto"/>
          <w:sz w:val="24"/>
        </w:rPr>
        <w:t>2.2.5评标标准相应的商务技术资料；</w:t>
      </w:r>
    </w:p>
    <w:p>
      <w:pPr>
        <w:snapToGrid w:val="0"/>
        <w:spacing w:line="360" w:lineRule="auto"/>
        <w:ind w:left="420" w:leftChars="200" w:firstLine="480" w:firstLineChars="200"/>
        <w:rPr>
          <w:rFonts w:hint="eastAsia" w:ascii="宋体" w:hAnsi="宋体" w:eastAsia="宋体" w:cs="宋体"/>
          <w:color w:val="auto"/>
          <w:sz w:val="24"/>
        </w:rPr>
      </w:pPr>
      <w:r>
        <w:rPr>
          <w:rFonts w:hint="eastAsia" w:ascii="宋体" w:hAnsi="宋体" w:eastAsia="宋体" w:cs="宋体"/>
          <w:color w:val="auto"/>
          <w:sz w:val="24"/>
        </w:rPr>
        <w:t>2.2.6商务技术偏离表；</w:t>
      </w:r>
    </w:p>
    <w:p>
      <w:pPr>
        <w:snapToGrid w:val="0"/>
        <w:spacing w:line="360" w:lineRule="auto"/>
        <w:ind w:left="420" w:leftChars="200" w:firstLine="480" w:firstLineChars="200"/>
        <w:rPr>
          <w:rFonts w:hint="eastAsia" w:ascii="宋体" w:hAnsi="宋体" w:eastAsia="宋体" w:cs="宋体"/>
          <w:color w:val="auto"/>
          <w:sz w:val="24"/>
          <w:lang w:val="zh-CN"/>
        </w:rPr>
      </w:pPr>
      <w:r>
        <w:rPr>
          <w:rFonts w:hint="eastAsia" w:ascii="宋体" w:hAnsi="宋体" w:eastAsia="宋体" w:cs="宋体"/>
          <w:color w:val="auto"/>
          <w:sz w:val="24"/>
        </w:rPr>
        <w:t>2.2.</w:t>
      </w:r>
      <w:r>
        <w:rPr>
          <w:rFonts w:hint="eastAsia" w:ascii="宋体" w:hAnsi="宋体" w:cs="宋体"/>
          <w:color w:val="auto"/>
          <w:sz w:val="24"/>
          <w:lang w:val="en-US" w:eastAsia="zh-CN"/>
        </w:rPr>
        <w:t>7</w:t>
      </w:r>
      <w:r>
        <w:rPr>
          <w:rFonts w:hint="eastAsia" w:ascii="宋体" w:hAnsi="宋体" w:eastAsia="宋体" w:cs="宋体"/>
          <w:color w:val="auto"/>
          <w:sz w:val="24"/>
          <w:lang w:val="zh-CN"/>
        </w:rPr>
        <w:t>政府采购供应商廉洁自律承诺书</w:t>
      </w:r>
      <w:r>
        <w:rPr>
          <w:rFonts w:hint="eastAsia" w:ascii="宋体" w:hAnsi="宋体" w:cs="宋体"/>
          <w:color w:val="auto"/>
          <w:sz w:val="24"/>
          <w:lang w:val="zh-CN"/>
        </w:rPr>
        <w:t>；</w:t>
      </w:r>
    </w:p>
    <w:p>
      <w:pPr>
        <w:snapToGrid w:val="0"/>
        <w:spacing w:line="360" w:lineRule="auto"/>
        <w:ind w:left="210" w:leftChars="100" w:firstLine="480" w:firstLineChars="200"/>
        <w:rPr>
          <w:rFonts w:hint="eastAsia" w:ascii="宋体" w:hAnsi="宋体" w:eastAsia="宋体" w:cs="宋体"/>
          <w:color w:val="auto"/>
          <w:sz w:val="24"/>
        </w:rPr>
      </w:pPr>
      <w:r>
        <w:rPr>
          <w:rFonts w:hint="eastAsia" w:ascii="宋体" w:hAnsi="宋体" w:eastAsia="宋体" w:cs="宋体"/>
          <w:color w:val="auto"/>
          <w:sz w:val="24"/>
        </w:rPr>
        <w:t>2</w:t>
      </w:r>
      <w:r>
        <w:rPr>
          <w:rFonts w:hint="eastAsia" w:ascii="宋体" w:hAnsi="宋体" w:eastAsia="宋体" w:cs="宋体"/>
          <w:color w:val="auto"/>
          <w:sz w:val="24"/>
          <w:lang w:val="zh-CN"/>
        </w:rPr>
        <w:t>.</w:t>
      </w:r>
      <w:r>
        <w:rPr>
          <w:rFonts w:hint="eastAsia" w:ascii="宋体" w:hAnsi="宋体" w:eastAsia="宋体" w:cs="宋体"/>
          <w:color w:val="auto"/>
          <w:sz w:val="24"/>
        </w:rPr>
        <w:t>3报价文件</w:t>
      </w:r>
    </w:p>
    <w:p>
      <w:pPr>
        <w:snapToGrid w:val="0"/>
        <w:spacing w:line="360" w:lineRule="auto"/>
        <w:ind w:left="420" w:leftChars="200" w:firstLine="480" w:firstLineChars="200"/>
        <w:rPr>
          <w:rFonts w:hint="eastAsia" w:ascii="宋体" w:hAnsi="宋体" w:eastAsia="宋体" w:cs="宋体"/>
          <w:color w:val="auto"/>
          <w:sz w:val="24"/>
        </w:rPr>
      </w:pPr>
      <w:r>
        <w:rPr>
          <w:rFonts w:hint="eastAsia" w:ascii="宋体" w:hAnsi="宋体" w:eastAsia="宋体" w:cs="宋体"/>
          <w:color w:val="auto"/>
          <w:sz w:val="24"/>
        </w:rPr>
        <w:t>2.3.1开标一览表（报价表）；</w:t>
      </w:r>
    </w:p>
    <w:p>
      <w:pPr>
        <w:snapToGrid w:val="0"/>
        <w:spacing w:line="360" w:lineRule="auto"/>
        <w:ind w:left="420" w:leftChars="200" w:firstLine="480" w:firstLineChars="200"/>
        <w:rPr>
          <w:rFonts w:hint="eastAsia" w:ascii="宋体" w:hAnsi="宋体" w:eastAsia="宋体" w:cs="宋体"/>
          <w:color w:val="auto"/>
          <w:sz w:val="24"/>
        </w:rPr>
      </w:pPr>
      <w:r>
        <w:rPr>
          <w:rFonts w:hint="eastAsia" w:ascii="宋体" w:hAnsi="宋体" w:eastAsia="宋体" w:cs="宋体"/>
          <w:color w:val="auto"/>
          <w:sz w:val="24"/>
        </w:rPr>
        <w:t>2.3.2中小企业声明函（如果有）。</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3、我方承诺除商务技术偏离表列出的偏离外，我方响应招标文件的全部要求。</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4、如我方中标，我方承诺：</w:t>
      </w:r>
    </w:p>
    <w:p>
      <w:pPr>
        <w:snapToGrid w:val="0"/>
        <w:spacing w:line="360" w:lineRule="auto"/>
        <w:ind w:left="210" w:leftChars="100"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4.1在收到中标通知书后，在中标通知书规定的期限内与你方签订合同； </w:t>
      </w:r>
    </w:p>
    <w:p>
      <w:pPr>
        <w:snapToGrid w:val="0"/>
        <w:spacing w:line="360" w:lineRule="auto"/>
        <w:ind w:left="210" w:leftChars="100"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4.2在签订合同时不向你方提出附加条件； </w:t>
      </w:r>
    </w:p>
    <w:p>
      <w:pPr>
        <w:snapToGrid w:val="0"/>
        <w:spacing w:line="360" w:lineRule="auto"/>
        <w:ind w:left="210" w:leftChars="100"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4.3按照招标文件要求提交履约保证金； </w:t>
      </w:r>
    </w:p>
    <w:p>
      <w:pPr>
        <w:snapToGrid w:val="0"/>
        <w:spacing w:line="360" w:lineRule="auto"/>
        <w:ind w:left="210" w:leftChars="100"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4.4在合同约定的期限内完成合同规定的全部义务。 </w:t>
      </w:r>
    </w:p>
    <w:p>
      <w:pPr>
        <w:snapToGrid w:val="0"/>
        <w:spacing w:line="360" w:lineRule="auto"/>
        <w:ind w:left="210" w:leftChars="100" w:firstLine="480" w:firstLineChars="200"/>
        <w:rPr>
          <w:rFonts w:hint="eastAsia" w:ascii="宋体" w:hAnsi="宋体" w:eastAsia="宋体" w:cs="宋体"/>
          <w:color w:val="auto"/>
          <w:sz w:val="24"/>
        </w:rPr>
      </w:pPr>
      <w:r>
        <w:rPr>
          <w:rFonts w:hint="eastAsia" w:ascii="宋体" w:hAnsi="宋体" w:eastAsia="宋体" w:cs="宋体"/>
          <w:color w:val="auto"/>
          <w:sz w:val="24"/>
        </w:rPr>
        <w:t>5、其他补充说明:</w:t>
      </w:r>
      <w:r>
        <w:rPr>
          <w:rFonts w:hint="eastAsia" w:ascii="宋体" w:hAnsi="宋体" w:eastAsia="宋体" w:cs="宋体"/>
          <w:color w:val="auto"/>
          <w:sz w:val="24"/>
          <w:u w:val="single"/>
        </w:rPr>
        <w:t xml:space="preserve">                                        </w:t>
      </w:r>
      <w:r>
        <w:rPr>
          <w:rFonts w:hint="eastAsia" w:ascii="宋体" w:hAnsi="宋体" w:eastAsia="宋体" w:cs="宋体"/>
          <w:color w:val="auto"/>
          <w:sz w:val="24"/>
        </w:rPr>
        <w:t>。</w:t>
      </w:r>
    </w:p>
    <w:p>
      <w:pPr>
        <w:spacing w:line="360" w:lineRule="auto"/>
        <w:ind w:firstLine="3600" w:firstLineChars="1500"/>
        <w:rPr>
          <w:rFonts w:hint="eastAsia" w:ascii="宋体" w:hAnsi="宋体" w:eastAsia="宋体" w:cs="宋体"/>
          <w:color w:val="auto"/>
          <w:sz w:val="24"/>
        </w:rPr>
      </w:pPr>
      <w:r>
        <w:rPr>
          <w:rFonts w:hint="eastAsia" w:ascii="宋体" w:hAnsi="宋体" w:eastAsia="宋体" w:cs="宋体"/>
          <w:color w:val="auto"/>
          <w:sz w:val="24"/>
        </w:rPr>
        <w:t xml:space="preserve">投标人名称（电子签名）：                          </w:t>
      </w:r>
    </w:p>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 xml:space="preserve">     日期：  年   月   日</w:t>
      </w:r>
    </w:p>
    <w:p>
      <w:pPr>
        <w:snapToGrid w:val="0"/>
        <w:spacing w:line="360" w:lineRule="auto"/>
        <w:ind w:left="420" w:leftChars="200" w:firstLine="4200" w:firstLineChars="1750"/>
        <w:rPr>
          <w:rFonts w:hint="eastAsia" w:ascii="宋体" w:hAnsi="宋体" w:eastAsia="宋体" w:cs="宋体"/>
          <w:color w:val="auto"/>
          <w:kern w:val="0"/>
          <w:sz w:val="24"/>
          <w:u w:val="single"/>
        </w:rPr>
      </w:pPr>
    </w:p>
    <w:p>
      <w:pPr>
        <w:spacing w:line="360" w:lineRule="auto"/>
        <w:ind w:right="420"/>
        <w:rPr>
          <w:rFonts w:hint="eastAsia" w:ascii="宋体" w:hAnsi="宋体" w:eastAsia="宋体" w:cs="宋体"/>
          <w:color w:val="auto"/>
          <w:sz w:val="24"/>
        </w:rPr>
      </w:pPr>
      <w:r>
        <w:rPr>
          <w:rFonts w:hint="eastAsia" w:ascii="宋体" w:hAnsi="宋体" w:eastAsia="宋体" w:cs="宋体"/>
          <w:color w:val="auto"/>
          <w:sz w:val="24"/>
        </w:rPr>
        <w:t>注：按本格式和要求提供。</w:t>
      </w:r>
    </w:p>
    <w:p>
      <w:pPr>
        <w:snapToGrid w:val="0"/>
        <w:spacing w:line="360" w:lineRule="auto"/>
        <w:jc w:val="center"/>
        <w:rPr>
          <w:rFonts w:hint="eastAsia" w:ascii="宋体" w:hAnsi="宋体" w:eastAsia="宋体" w:cs="宋体"/>
          <w:b/>
          <w:color w:val="auto"/>
          <w:kern w:val="0"/>
          <w:sz w:val="32"/>
          <w:szCs w:val="32"/>
        </w:rPr>
      </w:pPr>
    </w:p>
    <w:p>
      <w:pPr>
        <w:snapToGrid w:val="0"/>
        <w:spacing w:line="360" w:lineRule="auto"/>
        <w:rPr>
          <w:rFonts w:hint="eastAsia" w:ascii="宋体" w:hAnsi="宋体" w:eastAsia="宋体" w:cs="宋体"/>
          <w:color w:val="auto"/>
          <w:sz w:val="24"/>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color w:val="auto"/>
          <w:kern w:val="0"/>
          <w:sz w:val="32"/>
          <w:szCs w:val="32"/>
          <w:lang w:val="zh-CN"/>
        </w:rPr>
      </w:pPr>
      <w:r>
        <w:rPr>
          <w:rFonts w:hint="eastAsia" w:ascii="宋体" w:hAnsi="宋体" w:eastAsia="宋体" w:cs="宋体"/>
          <w:b/>
          <w:kern w:val="0"/>
          <w:sz w:val="32"/>
          <w:szCs w:val="32"/>
          <w:lang w:val="zh-CN"/>
        </w:rPr>
        <w:t>二、授权委托书或法定代表人（单位负责人、自然人本人）身份</w:t>
      </w:r>
      <w:r>
        <w:rPr>
          <w:rFonts w:hint="eastAsia" w:ascii="宋体" w:hAnsi="宋体" w:eastAsia="宋体" w:cs="宋体"/>
          <w:b/>
          <w:color w:val="auto"/>
          <w:kern w:val="0"/>
          <w:sz w:val="32"/>
          <w:szCs w:val="32"/>
          <w:lang w:val="zh-CN"/>
        </w:rPr>
        <w:t>证明</w:t>
      </w:r>
    </w:p>
    <w:p>
      <w:pPr>
        <w:snapToGrid w:val="0"/>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w:t>
      </w:r>
    </w:p>
    <w:p>
      <w:pPr>
        <w:snapToGrid w:val="0"/>
        <w:spacing w:line="360" w:lineRule="auto"/>
        <w:ind w:firstLine="2872" w:firstLineChars="894"/>
        <w:rPr>
          <w:rFonts w:hint="eastAsia" w:ascii="宋体" w:hAnsi="宋体" w:eastAsia="宋体" w:cs="宋体"/>
          <w:color w:val="auto"/>
        </w:rPr>
      </w:pPr>
      <w:r>
        <w:rPr>
          <w:rFonts w:hint="eastAsia" w:ascii="宋体" w:hAnsi="宋体" w:eastAsia="宋体" w:cs="宋体"/>
          <w:b/>
          <w:color w:val="auto"/>
          <w:kern w:val="0"/>
          <w:sz w:val="32"/>
          <w:szCs w:val="32"/>
          <w:lang w:val="zh-CN"/>
        </w:rPr>
        <w:t>授权委托书（适用于非联合体投标）</w:t>
      </w:r>
      <w:r>
        <w:rPr>
          <w:rFonts w:hint="eastAsia" w:ascii="宋体" w:hAnsi="宋体" w:eastAsia="宋体" w:cs="宋体"/>
          <w:color w:val="auto"/>
        </w:rPr>
        <w:t xml:space="preserve">                               </w:t>
      </w:r>
    </w:p>
    <w:p>
      <w:pPr>
        <w:snapToGrid w:val="0"/>
        <w:spacing w:line="360" w:lineRule="auto"/>
        <w:rPr>
          <w:rFonts w:hint="eastAsia" w:ascii="宋体" w:hAnsi="宋体" w:eastAsia="宋体" w:cs="宋体"/>
          <w:color w:val="auto"/>
          <w:kern w:val="0"/>
          <w:sz w:val="24"/>
        </w:rPr>
      </w:pPr>
      <w:r>
        <w:rPr>
          <w:rFonts w:hint="eastAsia" w:ascii="宋体" w:hAnsi="宋体" w:eastAsia="宋体" w:cs="宋体"/>
          <w:color w:val="auto"/>
          <w:sz w:val="24"/>
        </w:rPr>
        <w:t>（采购人）、（采购代理机构）</w:t>
      </w:r>
      <w:r>
        <w:rPr>
          <w:rFonts w:hint="eastAsia" w:ascii="宋体" w:hAnsi="宋体" w:eastAsia="宋体" w:cs="宋体"/>
          <w:color w:val="auto"/>
          <w:kern w:val="0"/>
          <w:sz w:val="24"/>
          <w:lang w:val="zh-CN"/>
        </w:rPr>
        <w:t>：</w:t>
      </w:r>
    </w:p>
    <w:p>
      <w:pPr>
        <w:snapToGrid w:val="0"/>
        <w:spacing w:line="360" w:lineRule="auto"/>
        <w:ind w:firstLine="576"/>
        <w:rPr>
          <w:rFonts w:hint="eastAsia" w:ascii="宋体" w:hAnsi="宋体" w:eastAsia="宋体" w:cs="宋体"/>
          <w:color w:val="auto"/>
          <w:kern w:val="0"/>
          <w:sz w:val="24"/>
        </w:rPr>
      </w:pPr>
      <w:r>
        <w:rPr>
          <w:rFonts w:hint="eastAsia" w:ascii="宋体" w:hAnsi="宋体" w:eastAsia="宋体" w:cs="宋体"/>
          <w:color w:val="auto"/>
          <w:kern w:val="0"/>
          <w:sz w:val="24"/>
        </w:rPr>
        <w:t>现</w:t>
      </w:r>
      <w:r>
        <w:rPr>
          <w:rFonts w:hint="eastAsia" w:ascii="宋体" w:hAnsi="宋体" w:eastAsia="宋体" w:cs="宋体"/>
          <w:color w:val="auto"/>
          <w:kern w:val="0"/>
          <w:sz w:val="24"/>
          <w:lang w:val="zh-CN"/>
        </w:rPr>
        <w:t>委托</w:t>
      </w:r>
      <w:r>
        <w:rPr>
          <w:rFonts w:hint="eastAsia" w:ascii="宋体" w:hAnsi="宋体" w:eastAsia="宋体" w:cs="宋体"/>
          <w:color w:val="auto"/>
          <w:kern w:val="0"/>
          <w:sz w:val="24"/>
          <w:u w:val="single"/>
          <w:lang w:val="zh-CN"/>
        </w:rPr>
        <w:t xml:space="preserve">          </w:t>
      </w:r>
      <w:r>
        <w:rPr>
          <w:rFonts w:hint="eastAsia" w:ascii="宋体" w:hAnsi="宋体" w:eastAsia="宋体" w:cs="宋体"/>
          <w:color w:val="auto"/>
          <w:kern w:val="0"/>
          <w:sz w:val="24"/>
          <w:lang w:val="zh-CN"/>
        </w:rPr>
        <w:t>（姓名）为我方代理人（身份证号码：</w:t>
      </w:r>
      <w:r>
        <w:rPr>
          <w:rFonts w:hint="eastAsia" w:ascii="宋体" w:hAnsi="宋体" w:eastAsia="宋体" w:cs="宋体"/>
          <w:color w:val="auto"/>
          <w:kern w:val="0"/>
          <w:sz w:val="24"/>
          <w:u w:val="single"/>
          <w:lang w:val="zh-CN"/>
        </w:rPr>
        <w:t xml:space="preserve">          </w:t>
      </w:r>
      <w:r>
        <w:rPr>
          <w:rFonts w:hint="eastAsia" w:ascii="宋体" w:hAnsi="宋体" w:eastAsia="宋体" w:cs="宋体"/>
          <w:color w:val="auto"/>
          <w:kern w:val="0"/>
          <w:sz w:val="24"/>
          <w:lang w:val="zh-CN"/>
        </w:rPr>
        <w:t>，手机：</w:t>
      </w:r>
      <w:r>
        <w:rPr>
          <w:rFonts w:hint="eastAsia" w:ascii="宋体" w:hAnsi="宋体" w:eastAsia="宋体" w:cs="宋体"/>
          <w:color w:val="auto"/>
          <w:kern w:val="0"/>
          <w:sz w:val="24"/>
          <w:u w:val="single"/>
          <w:lang w:val="zh-CN"/>
        </w:rPr>
        <w:t xml:space="preserve">          </w:t>
      </w:r>
      <w:r>
        <w:rPr>
          <w:rFonts w:hint="eastAsia" w:ascii="宋体" w:hAnsi="宋体" w:eastAsia="宋体" w:cs="宋体"/>
          <w:color w:val="auto"/>
          <w:kern w:val="0"/>
          <w:sz w:val="24"/>
          <w:lang w:val="zh-CN"/>
        </w:rPr>
        <w:t>），以我方名义处理余杭区教育局2023学年1-6年级地方教材和教学辅助材料采购项目</w:t>
      </w:r>
      <w:r>
        <w:rPr>
          <w:rFonts w:hint="eastAsia" w:ascii="宋体" w:hAnsi="宋体" w:eastAsia="宋体" w:cs="宋体"/>
          <w:color w:val="auto"/>
          <w:sz w:val="24"/>
        </w:rPr>
        <w:t>【招标编号：</w:t>
      </w:r>
      <w:r>
        <w:rPr>
          <w:rFonts w:hint="eastAsia" w:ascii="宋体" w:hAnsi="宋体" w:cs="宋体"/>
          <w:color w:val="auto"/>
          <w:sz w:val="24"/>
          <w:lang w:eastAsia="zh-CN"/>
        </w:rPr>
        <w:t>RTZFCG-2023-050</w:t>
      </w:r>
      <w:r>
        <w:rPr>
          <w:rFonts w:hint="eastAsia" w:ascii="宋体" w:hAnsi="宋体" w:eastAsia="宋体" w:cs="宋体"/>
          <w:color w:val="auto"/>
          <w:sz w:val="24"/>
        </w:rPr>
        <w:t>】</w:t>
      </w:r>
      <w:r>
        <w:rPr>
          <w:rFonts w:hint="eastAsia" w:ascii="宋体" w:hAnsi="宋体" w:eastAsia="宋体" w:cs="宋体"/>
          <w:color w:val="auto"/>
          <w:kern w:val="0"/>
          <w:sz w:val="24"/>
          <w:lang w:val="zh-CN"/>
        </w:rPr>
        <w:t>政府采购投标的一切事项，其法律后果由我方承担。</w:t>
      </w:r>
    </w:p>
    <w:p>
      <w:pPr>
        <w:snapToGrid w:val="0"/>
        <w:spacing w:line="360" w:lineRule="auto"/>
        <w:rPr>
          <w:rFonts w:hint="eastAsia" w:ascii="宋体" w:hAnsi="宋体" w:eastAsia="宋体" w:cs="宋体"/>
          <w:color w:val="auto"/>
          <w:kern w:val="0"/>
          <w:sz w:val="24"/>
        </w:rPr>
      </w:pPr>
      <w:r>
        <w:rPr>
          <w:rFonts w:hint="eastAsia" w:ascii="宋体" w:hAnsi="宋体" w:eastAsia="宋体" w:cs="宋体"/>
          <w:color w:val="auto"/>
          <w:kern w:val="0"/>
          <w:sz w:val="24"/>
        </w:rPr>
        <w:t xml:space="preserve">    </w:t>
      </w:r>
      <w:r>
        <w:rPr>
          <w:rFonts w:hint="eastAsia" w:ascii="宋体" w:hAnsi="宋体" w:eastAsia="宋体" w:cs="宋体"/>
          <w:color w:val="auto"/>
          <w:kern w:val="0"/>
          <w:sz w:val="24"/>
          <w:lang w:val="zh-CN"/>
        </w:rPr>
        <w:t>委托期限</w:t>
      </w:r>
      <w:r>
        <w:rPr>
          <w:rFonts w:hint="eastAsia" w:ascii="宋体" w:hAnsi="宋体" w:eastAsia="宋体" w:cs="宋体"/>
          <w:color w:val="auto"/>
          <w:kern w:val="0"/>
          <w:sz w:val="24"/>
        </w:rPr>
        <w:t>：</w:t>
      </w:r>
      <w:r>
        <w:rPr>
          <w:rFonts w:hint="eastAsia" w:ascii="宋体" w:hAnsi="宋体" w:eastAsia="宋体" w:cs="宋体"/>
          <w:color w:val="auto"/>
          <w:kern w:val="0"/>
          <w:sz w:val="24"/>
          <w:lang w:val="zh-CN"/>
        </w:rPr>
        <w:t>自</w:t>
      </w:r>
      <w:r>
        <w:rPr>
          <w:rFonts w:hint="eastAsia" w:ascii="宋体" w:hAnsi="宋体" w:eastAsia="宋体" w:cs="宋体"/>
          <w:color w:val="auto"/>
          <w:kern w:val="0"/>
          <w:sz w:val="24"/>
        </w:rPr>
        <w:t xml:space="preserve">   </w:t>
      </w:r>
      <w:r>
        <w:rPr>
          <w:rFonts w:hint="eastAsia" w:ascii="宋体" w:hAnsi="宋体" w:eastAsia="宋体" w:cs="宋体"/>
          <w:color w:val="auto"/>
          <w:kern w:val="0"/>
          <w:sz w:val="24"/>
          <w:lang w:val="zh-CN"/>
        </w:rPr>
        <w:t>年</w:t>
      </w:r>
      <w:r>
        <w:rPr>
          <w:rFonts w:hint="eastAsia" w:ascii="宋体" w:hAnsi="宋体" w:eastAsia="宋体" w:cs="宋体"/>
          <w:color w:val="auto"/>
          <w:kern w:val="0"/>
          <w:sz w:val="24"/>
        </w:rPr>
        <w:t xml:space="preserve"> </w:t>
      </w:r>
      <w:r>
        <w:rPr>
          <w:rFonts w:hint="eastAsia" w:ascii="宋体" w:hAnsi="宋体" w:eastAsia="宋体" w:cs="宋体"/>
          <w:color w:val="auto"/>
          <w:kern w:val="0"/>
          <w:sz w:val="24"/>
          <w:lang w:val="zh-CN"/>
        </w:rPr>
        <w:t>月</w:t>
      </w:r>
      <w:r>
        <w:rPr>
          <w:rFonts w:hint="eastAsia" w:ascii="宋体" w:hAnsi="宋体" w:eastAsia="宋体" w:cs="宋体"/>
          <w:color w:val="auto"/>
          <w:kern w:val="0"/>
          <w:sz w:val="24"/>
        </w:rPr>
        <w:t xml:space="preserve">  </w:t>
      </w:r>
      <w:r>
        <w:rPr>
          <w:rFonts w:hint="eastAsia" w:ascii="宋体" w:hAnsi="宋体" w:eastAsia="宋体" w:cs="宋体"/>
          <w:color w:val="auto"/>
          <w:kern w:val="0"/>
          <w:sz w:val="24"/>
          <w:lang w:val="zh-CN"/>
        </w:rPr>
        <w:t>日起至</w:t>
      </w:r>
      <w:r>
        <w:rPr>
          <w:rFonts w:hint="eastAsia" w:ascii="宋体" w:hAnsi="宋体" w:eastAsia="宋体" w:cs="宋体"/>
          <w:color w:val="auto"/>
          <w:kern w:val="0"/>
          <w:sz w:val="24"/>
        </w:rPr>
        <w:t xml:space="preserve">  </w:t>
      </w:r>
      <w:r>
        <w:rPr>
          <w:rFonts w:hint="eastAsia" w:ascii="宋体" w:hAnsi="宋体" w:eastAsia="宋体" w:cs="宋体"/>
          <w:color w:val="auto"/>
          <w:kern w:val="0"/>
          <w:sz w:val="24"/>
          <w:lang w:val="zh-CN"/>
        </w:rPr>
        <w:t>年</w:t>
      </w:r>
      <w:r>
        <w:rPr>
          <w:rFonts w:hint="eastAsia" w:ascii="宋体" w:hAnsi="宋体" w:eastAsia="宋体" w:cs="宋体"/>
          <w:color w:val="auto"/>
          <w:kern w:val="0"/>
          <w:sz w:val="24"/>
        </w:rPr>
        <w:t xml:space="preserve">  </w:t>
      </w:r>
      <w:r>
        <w:rPr>
          <w:rFonts w:hint="eastAsia" w:ascii="宋体" w:hAnsi="宋体" w:eastAsia="宋体" w:cs="宋体"/>
          <w:color w:val="auto"/>
          <w:kern w:val="0"/>
          <w:sz w:val="24"/>
          <w:lang w:val="zh-CN"/>
        </w:rPr>
        <w:t>月</w:t>
      </w:r>
      <w:r>
        <w:rPr>
          <w:rFonts w:hint="eastAsia" w:ascii="宋体" w:hAnsi="宋体" w:eastAsia="宋体" w:cs="宋体"/>
          <w:color w:val="auto"/>
          <w:kern w:val="0"/>
          <w:sz w:val="24"/>
        </w:rPr>
        <w:t xml:space="preserve">  </w:t>
      </w:r>
      <w:r>
        <w:rPr>
          <w:rFonts w:hint="eastAsia" w:ascii="宋体" w:hAnsi="宋体" w:eastAsia="宋体" w:cs="宋体"/>
          <w:color w:val="auto"/>
          <w:kern w:val="0"/>
          <w:sz w:val="24"/>
          <w:lang w:val="zh-CN"/>
        </w:rPr>
        <w:t>日止。</w:t>
      </w:r>
    </w:p>
    <w:p>
      <w:pPr>
        <w:snapToGrid w:val="0"/>
        <w:spacing w:line="360" w:lineRule="auto"/>
        <w:rPr>
          <w:rFonts w:hint="eastAsia" w:ascii="宋体" w:hAnsi="宋体" w:eastAsia="宋体" w:cs="宋体"/>
          <w:color w:val="auto"/>
          <w:kern w:val="0"/>
          <w:sz w:val="24"/>
        </w:rPr>
      </w:pPr>
      <w:r>
        <w:rPr>
          <w:rFonts w:hint="eastAsia" w:ascii="宋体" w:hAnsi="宋体" w:eastAsia="宋体" w:cs="宋体"/>
          <w:color w:val="auto"/>
          <w:kern w:val="0"/>
          <w:sz w:val="24"/>
        </w:rPr>
        <w:t xml:space="preserve">    </w:t>
      </w:r>
      <w:r>
        <w:rPr>
          <w:rFonts w:hint="eastAsia" w:ascii="宋体" w:hAnsi="宋体" w:eastAsia="宋体" w:cs="宋体"/>
          <w:color w:val="auto"/>
          <w:kern w:val="0"/>
          <w:sz w:val="24"/>
          <w:lang w:val="zh-CN"/>
        </w:rPr>
        <w:t>特此告知。</w:t>
      </w:r>
    </w:p>
    <w:p>
      <w:pPr>
        <w:snapToGrid w:val="0"/>
        <w:spacing w:line="360" w:lineRule="auto"/>
        <w:rPr>
          <w:rFonts w:hint="eastAsia" w:ascii="宋体" w:hAnsi="宋体" w:eastAsia="宋体" w:cs="宋体"/>
          <w:color w:val="auto"/>
          <w:kern w:val="0"/>
          <w:sz w:val="24"/>
        </w:rPr>
      </w:pPr>
      <w:r>
        <w:rPr>
          <w:rFonts w:hint="eastAsia" w:ascii="宋体" w:hAnsi="宋体" w:eastAsia="宋体" w:cs="宋体"/>
          <w:color w:val="auto"/>
          <w:kern w:val="0"/>
          <w:sz w:val="24"/>
          <w:lang w:val="zh-CN"/>
        </w:rPr>
        <w:t xml:space="preserve">                                                 投标人名称(电子签名)：</w:t>
      </w:r>
    </w:p>
    <w:p>
      <w:pPr>
        <w:snapToGrid w:val="0"/>
        <w:spacing w:line="360" w:lineRule="auto"/>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 xml:space="preserve">                                                 签发日期：  年  月   日</w:t>
      </w:r>
    </w:p>
    <w:p>
      <w:pPr>
        <w:snapToGrid w:val="0"/>
        <w:spacing w:line="360" w:lineRule="auto"/>
        <w:rPr>
          <w:rFonts w:hint="eastAsia" w:ascii="宋体" w:hAnsi="宋体" w:eastAsia="宋体" w:cs="宋体"/>
          <w:color w:val="auto"/>
          <w:sz w:val="24"/>
        </w:rPr>
      </w:pPr>
    </w:p>
    <w:p>
      <w:pPr>
        <w:jc w:val="center"/>
        <w:rPr>
          <w:rFonts w:hint="eastAsia" w:ascii="宋体" w:hAnsi="宋体" w:eastAsia="宋体" w:cs="宋体"/>
          <w:b/>
          <w:color w:val="auto"/>
          <w:kern w:val="0"/>
          <w:sz w:val="32"/>
          <w:szCs w:val="32"/>
        </w:rPr>
      </w:pPr>
      <w:r>
        <w:rPr>
          <w:rFonts w:hint="eastAsia" w:ascii="宋体" w:hAnsi="宋体" w:eastAsia="宋体" w:cs="宋体"/>
          <w:b/>
          <w:color w:val="auto"/>
          <w:kern w:val="0"/>
          <w:sz w:val="32"/>
          <w:szCs w:val="32"/>
          <w:lang w:val="zh-CN"/>
        </w:rPr>
        <w:t xml:space="preserve">      </w:t>
      </w:r>
      <w:r>
        <w:rPr>
          <w:rFonts w:hint="eastAsia" w:ascii="宋体" w:hAnsi="宋体" w:eastAsia="宋体" w:cs="宋体"/>
          <w:b/>
          <w:color w:val="auto"/>
          <w:kern w:val="0"/>
          <w:sz w:val="32"/>
          <w:szCs w:val="32"/>
        </w:rPr>
        <w:t xml:space="preserve"> </w:t>
      </w:r>
      <w:r>
        <w:rPr>
          <w:rFonts w:hint="eastAsia" w:ascii="宋体" w:hAnsi="宋体" w:eastAsia="宋体" w:cs="宋体"/>
          <w:b/>
          <w:color w:val="auto"/>
          <w:kern w:val="0"/>
          <w:sz w:val="32"/>
          <w:szCs w:val="32"/>
          <w:lang w:val="zh-CN"/>
        </w:rPr>
        <w:t>授权委托书（适用于联合体投标）</w:t>
      </w:r>
    </w:p>
    <w:p>
      <w:pPr>
        <w:snapToGrid w:val="0"/>
        <w:spacing w:line="360" w:lineRule="auto"/>
        <w:rPr>
          <w:rFonts w:hint="eastAsia" w:ascii="宋体" w:hAnsi="宋体" w:eastAsia="宋体" w:cs="宋体"/>
          <w:color w:val="auto"/>
          <w:kern w:val="0"/>
          <w:sz w:val="24"/>
        </w:rPr>
      </w:pPr>
      <w:r>
        <w:rPr>
          <w:rFonts w:hint="eastAsia" w:ascii="宋体" w:hAnsi="宋体" w:eastAsia="宋体" w:cs="宋体"/>
          <w:color w:val="auto"/>
          <w:sz w:val="24"/>
        </w:rPr>
        <w:t>（采购人）、（采购代理机构）</w:t>
      </w:r>
      <w:r>
        <w:rPr>
          <w:rFonts w:hint="eastAsia" w:ascii="宋体" w:hAnsi="宋体" w:eastAsia="宋体" w:cs="宋体"/>
          <w:color w:val="auto"/>
          <w:kern w:val="0"/>
          <w:sz w:val="24"/>
          <w:lang w:val="zh-CN"/>
        </w:rPr>
        <w:t>：</w:t>
      </w:r>
    </w:p>
    <w:p>
      <w:pPr>
        <w:snapToGrid w:val="0"/>
        <w:spacing w:line="360" w:lineRule="auto"/>
        <w:ind w:firstLine="576"/>
        <w:rPr>
          <w:rFonts w:hint="eastAsia" w:ascii="宋体" w:hAnsi="宋体" w:eastAsia="宋体" w:cs="宋体"/>
          <w:color w:val="auto"/>
          <w:kern w:val="0"/>
          <w:sz w:val="24"/>
        </w:rPr>
      </w:pPr>
      <w:r>
        <w:rPr>
          <w:rFonts w:hint="eastAsia" w:ascii="宋体" w:hAnsi="宋体" w:eastAsia="宋体" w:cs="宋体"/>
          <w:color w:val="auto"/>
          <w:kern w:val="0"/>
          <w:sz w:val="24"/>
        </w:rPr>
        <w:t>现</w:t>
      </w:r>
      <w:r>
        <w:rPr>
          <w:rFonts w:hint="eastAsia" w:ascii="宋体" w:hAnsi="宋体" w:eastAsia="宋体" w:cs="宋体"/>
          <w:color w:val="auto"/>
          <w:kern w:val="0"/>
          <w:sz w:val="24"/>
          <w:lang w:val="zh-CN"/>
        </w:rPr>
        <w:t>委托</w:t>
      </w:r>
      <w:r>
        <w:rPr>
          <w:rFonts w:hint="eastAsia" w:ascii="宋体" w:hAnsi="宋体" w:eastAsia="宋体" w:cs="宋体"/>
          <w:color w:val="auto"/>
          <w:kern w:val="0"/>
          <w:sz w:val="24"/>
          <w:u w:val="single"/>
          <w:lang w:val="zh-CN"/>
        </w:rPr>
        <w:t xml:space="preserve">          </w:t>
      </w:r>
      <w:r>
        <w:rPr>
          <w:rFonts w:hint="eastAsia" w:ascii="宋体" w:hAnsi="宋体" w:eastAsia="宋体" w:cs="宋体"/>
          <w:color w:val="auto"/>
          <w:kern w:val="0"/>
          <w:sz w:val="24"/>
          <w:lang w:val="zh-CN"/>
        </w:rPr>
        <w:t>（姓名）为我方代理人（身份证号码：</w:t>
      </w:r>
      <w:r>
        <w:rPr>
          <w:rFonts w:hint="eastAsia" w:ascii="宋体" w:hAnsi="宋体" w:eastAsia="宋体" w:cs="宋体"/>
          <w:color w:val="auto"/>
          <w:kern w:val="0"/>
          <w:sz w:val="24"/>
          <w:u w:val="single"/>
          <w:lang w:val="zh-CN"/>
        </w:rPr>
        <w:t xml:space="preserve">          </w:t>
      </w:r>
      <w:r>
        <w:rPr>
          <w:rFonts w:hint="eastAsia" w:ascii="宋体" w:hAnsi="宋体" w:eastAsia="宋体" w:cs="宋体"/>
          <w:color w:val="auto"/>
          <w:kern w:val="0"/>
          <w:sz w:val="24"/>
          <w:lang w:val="zh-CN"/>
        </w:rPr>
        <w:t>，手机：</w:t>
      </w:r>
      <w:r>
        <w:rPr>
          <w:rFonts w:hint="eastAsia" w:ascii="宋体" w:hAnsi="宋体" w:eastAsia="宋体" w:cs="宋体"/>
          <w:color w:val="auto"/>
          <w:kern w:val="0"/>
          <w:sz w:val="24"/>
          <w:u w:val="single"/>
          <w:lang w:val="zh-CN"/>
        </w:rPr>
        <w:t xml:space="preserve">          </w:t>
      </w:r>
      <w:r>
        <w:rPr>
          <w:rFonts w:hint="eastAsia" w:ascii="宋体" w:hAnsi="宋体" w:eastAsia="宋体" w:cs="宋体"/>
          <w:color w:val="auto"/>
          <w:kern w:val="0"/>
          <w:sz w:val="24"/>
          <w:lang w:val="zh-CN"/>
        </w:rPr>
        <w:t>），以我方名义处理余杭区教育局2023学年1-6年级地方教材和教学辅助材料采购项目</w:t>
      </w:r>
      <w:r>
        <w:rPr>
          <w:rFonts w:hint="eastAsia" w:ascii="宋体" w:hAnsi="宋体" w:eastAsia="宋体" w:cs="宋体"/>
          <w:color w:val="auto"/>
          <w:sz w:val="24"/>
        </w:rPr>
        <w:t>【招标编号：</w:t>
      </w:r>
      <w:r>
        <w:rPr>
          <w:rFonts w:hint="eastAsia" w:ascii="宋体" w:hAnsi="宋体" w:cs="宋体"/>
          <w:color w:val="auto"/>
          <w:sz w:val="24"/>
          <w:lang w:eastAsia="zh-CN"/>
        </w:rPr>
        <w:t>RTZFCG-2023-050</w:t>
      </w:r>
      <w:r>
        <w:rPr>
          <w:rFonts w:hint="eastAsia" w:ascii="宋体" w:hAnsi="宋体" w:eastAsia="宋体" w:cs="宋体"/>
          <w:color w:val="auto"/>
          <w:sz w:val="24"/>
        </w:rPr>
        <w:t>】</w:t>
      </w:r>
      <w:r>
        <w:rPr>
          <w:rFonts w:hint="eastAsia" w:ascii="宋体" w:hAnsi="宋体" w:eastAsia="宋体" w:cs="宋体"/>
          <w:color w:val="auto"/>
          <w:kern w:val="0"/>
          <w:sz w:val="24"/>
          <w:lang w:val="zh-CN"/>
        </w:rPr>
        <w:t>政府采购投标的一切事项，其法律后果由我方承担。</w:t>
      </w:r>
    </w:p>
    <w:p>
      <w:pPr>
        <w:snapToGrid w:val="0"/>
        <w:spacing w:line="360" w:lineRule="auto"/>
        <w:rPr>
          <w:rFonts w:hint="eastAsia" w:ascii="宋体" w:hAnsi="宋体" w:eastAsia="宋体" w:cs="宋体"/>
          <w:color w:val="auto"/>
          <w:kern w:val="0"/>
          <w:sz w:val="24"/>
        </w:rPr>
      </w:pPr>
      <w:r>
        <w:rPr>
          <w:rFonts w:hint="eastAsia" w:ascii="宋体" w:hAnsi="宋体" w:eastAsia="宋体" w:cs="宋体"/>
          <w:color w:val="auto"/>
          <w:kern w:val="0"/>
          <w:sz w:val="24"/>
        </w:rPr>
        <w:t xml:space="preserve">    </w:t>
      </w:r>
      <w:r>
        <w:rPr>
          <w:rFonts w:hint="eastAsia" w:ascii="宋体" w:hAnsi="宋体" w:eastAsia="宋体" w:cs="宋体"/>
          <w:color w:val="auto"/>
          <w:kern w:val="0"/>
          <w:sz w:val="24"/>
          <w:lang w:val="zh-CN"/>
        </w:rPr>
        <w:t>委托期限</w:t>
      </w:r>
      <w:r>
        <w:rPr>
          <w:rFonts w:hint="eastAsia" w:ascii="宋体" w:hAnsi="宋体" w:eastAsia="宋体" w:cs="宋体"/>
          <w:color w:val="auto"/>
          <w:kern w:val="0"/>
          <w:sz w:val="24"/>
        </w:rPr>
        <w:t>：</w:t>
      </w:r>
      <w:r>
        <w:rPr>
          <w:rFonts w:hint="eastAsia" w:ascii="宋体" w:hAnsi="宋体" w:eastAsia="宋体" w:cs="宋体"/>
          <w:color w:val="auto"/>
          <w:kern w:val="0"/>
          <w:sz w:val="24"/>
          <w:lang w:val="zh-CN"/>
        </w:rPr>
        <w:t>自</w:t>
      </w:r>
      <w:r>
        <w:rPr>
          <w:rFonts w:hint="eastAsia" w:ascii="宋体" w:hAnsi="宋体" w:eastAsia="宋体" w:cs="宋体"/>
          <w:color w:val="auto"/>
          <w:kern w:val="0"/>
          <w:sz w:val="24"/>
        </w:rPr>
        <w:t xml:space="preserve">   </w:t>
      </w:r>
      <w:r>
        <w:rPr>
          <w:rFonts w:hint="eastAsia" w:ascii="宋体" w:hAnsi="宋体" w:eastAsia="宋体" w:cs="宋体"/>
          <w:color w:val="auto"/>
          <w:kern w:val="0"/>
          <w:sz w:val="24"/>
          <w:lang w:val="zh-CN"/>
        </w:rPr>
        <w:t>年</w:t>
      </w:r>
      <w:r>
        <w:rPr>
          <w:rFonts w:hint="eastAsia" w:ascii="宋体" w:hAnsi="宋体" w:eastAsia="宋体" w:cs="宋体"/>
          <w:color w:val="auto"/>
          <w:kern w:val="0"/>
          <w:sz w:val="24"/>
        </w:rPr>
        <w:t xml:space="preserve"> </w:t>
      </w:r>
      <w:r>
        <w:rPr>
          <w:rFonts w:hint="eastAsia" w:ascii="宋体" w:hAnsi="宋体" w:eastAsia="宋体" w:cs="宋体"/>
          <w:color w:val="auto"/>
          <w:kern w:val="0"/>
          <w:sz w:val="24"/>
          <w:lang w:val="zh-CN"/>
        </w:rPr>
        <w:t>月</w:t>
      </w:r>
      <w:r>
        <w:rPr>
          <w:rFonts w:hint="eastAsia" w:ascii="宋体" w:hAnsi="宋体" w:eastAsia="宋体" w:cs="宋体"/>
          <w:color w:val="auto"/>
          <w:kern w:val="0"/>
          <w:sz w:val="24"/>
        </w:rPr>
        <w:t xml:space="preserve">  </w:t>
      </w:r>
      <w:r>
        <w:rPr>
          <w:rFonts w:hint="eastAsia" w:ascii="宋体" w:hAnsi="宋体" w:eastAsia="宋体" w:cs="宋体"/>
          <w:color w:val="auto"/>
          <w:kern w:val="0"/>
          <w:sz w:val="24"/>
          <w:lang w:val="zh-CN"/>
        </w:rPr>
        <w:t>日起至</w:t>
      </w:r>
      <w:r>
        <w:rPr>
          <w:rFonts w:hint="eastAsia" w:ascii="宋体" w:hAnsi="宋体" w:eastAsia="宋体" w:cs="宋体"/>
          <w:color w:val="auto"/>
          <w:kern w:val="0"/>
          <w:sz w:val="24"/>
        </w:rPr>
        <w:t xml:space="preserve">  </w:t>
      </w:r>
      <w:r>
        <w:rPr>
          <w:rFonts w:hint="eastAsia" w:ascii="宋体" w:hAnsi="宋体" w:eastAsia="宋体" w:cs="宋体"/>
          <w:color w:val="auto"/>
          <w:kern w:val="0"/>
          <w:sz w:val="24"/>
          <w:lang w:val="zh-CN"/>
        </w:rPr>
        <w:t>年</w:t>
      </w:r>
      <w:r>
        <w:rPr>
          <w:rFonts w:hint="eastAsia" w:ascii="宋体" w:hAnsi="宋体" w:eastAsia="宋体" w:cs="宋体"/>
          <w:color w:val="auto"/>
          <w:kern w:val="0"/>
          <w:sz w:val="24"/>
        </w:rPr>
        <w:t xml:space="preserve">  </w:t>
      </w:r>
      <w:r>
        <w:rPr>
          <w:rFonts w:hint="eastAsia" w:ascii="宋体" w:hAnsi="宋体" w:eastAsia="宋体" w:cs="宋体"/>
          <w:color w:val="auto"/>
          <w:kern w:val="0"/>
          <w:sz w:val="24"/>
          <w:lang w:val="zh-CN"/>
        </w:rPr>
        <w:t>月</w:t>
      </w:r>
      <w:r>
        <w:rPr>
          <w:rFonts w:hint="eastAsia" w:ascii="宋体" w:hAnsi="宋体" w:eastAsia="宋体" w:cs="宋体"/>
          <w:color w:val="auto"/>
          <w:kern w:val="0"/>
          <w:sz w:val="24"/>
        </w:rPr>
        <w:t xml:space="preserve">  </w:t>
      </w:r>
      <w:r>
        <w:rPr>
          <w:rFonts w:hint="eastAsia" w:ascii="宋体" w:hAnsi="宋体" w:eastAsia="宋体" w:cs="宋体"/>
          <w:color w:val="auto"/>
          <w:kern w:val="0"/>
          <w:sz w:val="24"/>
          <w:lang w:val="zh-CN"/>
        </w:rPr>
        <w:t>日止。</w:t>
      </w:r>
    </w:p>
    <w:p>
      <w:pPr>
        <w:snapToGrid w:val="0"/>
        <w:spacing w:line="360" w:lineRule="auto"/>
        <w:rPr>
          <w:rFonts w:hint="eastAsia" w:ascii="宋体" w:hAnsi="宋体" w:eastAsia="宋体" w:cs="宋体"/>
          <w:color w:val="auto"/>
          <w:kern w:val="0"/>
          <w:sz w:val="24"/>
        </w:rPr>
      </w:pPr>
      <w:r>
        <w:rPr>
          <w:rFonts w:hint="eastAsia" w:ascii="宋体" w:hAnsi="宋体" w:eastAsia="宋体" w:cs="宋体"/>
          <w:color w:val="auto"/>
          <w:kern w:val="0"/>
          <w:sz w:val="24"/>
        </w:rPr>
        <w:t xml:space="preserve">    </w:t>
      </w:r>
      <w:r>
        <w:rPr>
          <w:rFonts w:hint="eastAsia" w:ascii="宋体" w:hAnsi="宋体" w:eastAsia="宋体" w:cs="宋体"/>
          <w:color w:val="auto"/>
          <w:kern w:val="0"/>
          <w:sz w:val="24"/>
          <w:lang w:val="zh-CN"/>
        </w:rPr>
        <w:t>特此告知。</w:t>
      </w:r>
    </w:p>
    <w:p>
      <w:pPr>
        <w:jc w:val="center"/>
        <w:rPr>
          <w:rFonts w:hint="eastAsia" w:ascii="宋体" w:hAnsi="宋体" w:eastAsia="宋体" w:cs="宋体"/>
          <w:b/>
          <w:color w:val="auto"/>
          <w:kern w:val="0"/>
          <w:sz w:val="32"/>
          <w:szCs w:val="32"/>
        </w:rPr>
      </w:pPr>
    </w:p>
    <w:p>
      <w:pPr>
        <w:rPr>
          <w:rFonts w:hint="eastAsia" w:ascii="宋体" w:hAnsi="宋体" w:eastAsia="宋体" w:cs="宋体"/>
          <w:color w:val="auto"/>
        </w:rPr>
      </w:pPr>
    </w:p>
    <w:p>
      <w:pPr>
        <w:snapToGrid w:val="0"/>
        <w:spacing w:line="360" w:lineRule="auto"/>
        <w:ind w:firstLine="5040" w:firstLineChars="2100"/>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联合体成员名称(电子签名/公章)：</w:t>
      </w:r>
    </w:p>
    <w:p>
      <w:pPr>
        <w:snapToGrid w:val="0"/>
        <w:spacing w:line="360" w:lineRule="auto"/>
        <w:ind w:firstLine="5040" w:firstLineChars="2100"/>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联合体成员名称(电子签名/公章)：</w:t>
      </w:r>
    </w:p>
    <w:p>
      <w:pPr>
        <w:snapToGrid w:val="0"/>
        <w:spacing w:line="360" w:lineRule="auto"/>
        <w:ind w:firstLine="5760" w:firstLineChars="2400"/>
        <w:rPr>
          <w:rFonts w:hint="eastAsia" w:ascii="宋体" w:hAnsi="宋体" w:eastAsia="宋体" w:cs="宋体"/>
          <w:color w:val="auto"/>
        </w:rPr>
      </w:pPr>
      <w:r>
        <w:rPr>
          <w:rFonts w:hint="eastAsia" w:ascii="宋体" w:hAnsi="宋体" w:eastAsia="宋体" w:cs="宋体"/>
          <w:color w:val="auto"/>
          <w:kern w:val="0"/>
          <w:sz w:val="24"/>
          <w:lang w:val="zh-CN"/>
        </w:rPr>
        <w:t>……</w:t>
      </w:r>
    </w:p>
    <w:p>
      <w:pPr>
        <w:snapToGrid w:val="0"/>
        <w:spacing w:line="360" w:lineRule="auto"/>
        <w:rPr>
          <w:rFonts w:hint="eastAsia" w:ascii="宋体" w:hAnsi="宋体" w:eastAsia="宋体" w:cs="宋体"/>
          <w:kern w:val="0"/>
          <w:sz w:val="24"/>
          <w:lang w:val="zh-CN"/>
        </w:rPr>
      </w:pPr>
      <w:r>
        <w:rPr>
          <w:rFonts w:hint="eastAsia" w:ascii="宋体" w:hAnsi="宋体" w:eastAsia="宋体" w:cs="宋体"/>
          <w:kern w:val="0"/>
          <w:sz w:val="24"/>
          <w:lang w:val="zh-CN"/>
        </w:rPr>
        <w:t xml:space="preserve">                                               日期：  年  月   日</w:t>
      </w:r>
    </w:p>
    <w:p>
      <w:pPr>
        <w:autoSpaceDE w:val="0"/>
        <w:autoSpaceDN w:val="0"/>
        <w:spacing w:line="360" w:lineRule="auto"/>
        <w:jc w:val="center"/>
        <w:rPr>
          <w:rFonts w:hint="eastAsia" w:ascii="宋体" w:hAnsi="宋体" w:eastAsia="宋体" w:cs="宋体"/>
          <w:b/>
          <w:kern w:val="0"/>
          <w:sz w:val="32"/>
          <w:szCs w:val="32"/>
          <w:lang w:val="zh-CN"/>
        </w:rPr>
      </w:pPr>
    </w:p>
    <w:p>
      <w:pPr>
        <w:autoSpaceDE w:val="0"/>
        <w:autoSpaceDN w:val="0"/>
        <w:spacing w:line="360" w:lineRule="auto"/>
        <w:jc w:val="center"/>
        <w:rPr>
          <w:rFonts w:hint="eastAsia" w:ascii="宋体" w:hAnsi="宋体" w:eastAsia="宋体" w:cs="宋体"/>
          <w:b/>
          <w:sz w:val="24"/>
        </w:rPr>
      </w:pPr>
      <w:r>
        <w:rPr>
          <w:rFonts w:hint="eastAsia" w:ascii="宋体" w:hAnsi="宋体" w:eastAsia="宋体" w:cs="宋体"/>
          <w:b/>
          <w:kern w:val="0"/>
          <w:sz w:val="32"/>
          <w:szCs w:val="32"/>
          <w:lang w:val="zh-CN"/>
        </w:rPr>
        <w:t>法定代表人、单位负责人或自然人本人</w:t>
      </w:r>
      <w:r>
        <w:rPr>
          <w:rFonts w:hint="eastAsia" w:ascii="宋体" w:hAnsi="宋体" w:eastAsia="宋体" w:cs="宋体"/>
          <w:b/>
          <w:sz w:val="30"/>
          <w:szCs w:val="30"/>
        </w:rPr>
        <w:t>的身份证明（适用于法定代表人、单位负责人或者自然人本人代表投标人参加投标）</w:t>
      </w:r>
    </w:p>
    <w:p>
      <w:pPr>
        <w:pStyle w:val="87"/>
        <w:spacing w:line="360" w:lineRule="auto"/>
        <w:rPr>
          <w:rFonts w:hint="eastAsia" w:ascii="宋体" w:hAnsi="宋体" w:eastAsia="宋体" w:cs="宋体"/>
          <w:bCs/>
          <w:sz w:val="24"/>
        </w:rPr>
      </w:pPr>
      <w:r>
        <w:rPr>
          <w:rFonts w:hint="eastAsia" w:ascii="宋体" w:hAnsi="宋体" w:eastAsia="宋体" w:cs="宋体"/>
          <w:bCs/>
          <w:sz w:val="24"/>
        </w:rPr>
        <w:t>身份证件扫描件：</w:t>
      </w:r>
    </w:p>
    <w:tbl>
      <w:tblPr>
        <w:tblStyle w:val="7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2" w:hRule="atLeast"/>
          <w:jc w:val="center"/>
        </w:trPr>
        <w:tc>
          <w:tcPr>
            <w:tcW w:w="9207" w:type="dxa"/>
            <w:vAlign w:val="top"/>
          </w:tcPr>
          <w:p>
            <w:pPr>
              <w:pStyle w:val="87"/>
              <w:adjustRightInd w:val="0"/>
              <w:spacing w:line="360" w:lineRule="auto"/>
              <w:rPr>
                <w:rFonts w:hint="eastAsia" w:ascii="宋体" w:hAnsi="宋体" w:eastAsia="宋体" w:cs="宋体"/>
                <w:bCs/>
                <w:sz w:val="24"/>
              </w:rPr>
            </w:pPr>
            <w:r>
              <w:rPr>
                <w:rFonts w:hint="eastAsia" w:ascii="宋体" w:hAnsi="宋体" w:eastAsia="宋体" w:cs="宋体"/>
                <w:bCs/>
                <w:sz w:val="24"/>
              </w:rPr>
              <w:t>正面：                                 反面：</w:t>
            </w:r>
          </w:p>
          <w:p>
            <w:pPr>
              <w:pStyle w:val="87"/>
              <w:adjustRightInd w:val="0"/>
              <w:spacing w:line="360" w:lineRule="auto"/>
              <w:rPr>
                <w:rFonts w:hint="eastAsia" w:ascii="宋体" w:hAnsi="宋体" w:eastAsia="宋体" w:cs="宋体"/>
                <w:bCs/>
                <w:sz w:val="24"/>
              </w:rPr>
            </w:pPr>
          </w:p>
        </w:tc>
      </w:tr>
    </w:tbl>
    <w:p>
      <w:pPr>
        <w:snapToGrid w:val="0"/>
        <w:spacing w:line="360" w:lineRule="auto"/>
        <w:ind w:firstLine="576"/>
        <w:jc w:val="center"/>
        <w:rPr>
          <w:rFonts w:hint="eastAsia" w:ascii="宋体" w:hAnsi="宋体" w:eastAsia="宋体" w:cs="宋体"/>
          <w:kern w:val="0"/>
          <w:sz w:val="24"/>
          <w:lang w:val="zh-CN"/>
        </w:rPr>
      </w:pPr>
      <w:r>
        <w:rPr>
          <w:rFonts w:hint="eastAsia" w:ascii="宋体" w:hAnsi="宋体" w:eastAsia="宋体" w:cs="宋体"/>
          <w:kern w:val="0"/>
          <w:sz w:val="24"/>
          <w:lang w:val="zh-CN"/>
        </w:rPr>
        <w:t xml:space="preserve">                 </w:t>
      </w:r>
    </w:p>
    <w:p>
      <w:pPr>
        <w:snapToGrid w:val="0"/>
        <w:spacing w:line="360" w:lineRule="auto"/>
        <w:ind w:firstLine="576"/>
        <w:jc w:val="center"/>
        <w:rPr>
          <w:rFonts w:hint="eastAsia" w:ascii="宋体" w:hAnsi="宋体" w:eastAsia="宋体" w:cs="宋体"/>
          <w:kern w:val="0"/>
          <w:sz w:val="24"/>
          <w:lang w:val="zh-CN"/>
        </w:rPr>
      </w:pPr>
      <w:r>
        <w:rPr>
          <w:rFonts w:hint="eastAsia" w:ascii="宋体" w:hAnsi="宋体" w:eastAsia="宋体" w:cs="宋体"/>
          <w:kern w:val="0"/>
          <w:sz w:val="24"/>
          <w:lang w:val="zh-CN"/>
        </w:rPr>
        <w:t xml:space="preserve">                  投标人名称(电子签名)：                              </w:t>
      </w:r>
    </w:p>
    <w:p>
      <w:pPr>
        <w:spacing w:line="360" w:lineRule="auto"/>
        <w:jc w:val="center"/>
        <w:rPr>
          <w:rFonts w:hint="eastAsia" w:ascii="宋体" w:hAnsi="宋体" w:eastAsia="宋体" w:cs="宋体"/>
          <w:kern w:val="0"/>
          <w:sz w:val="24"/>
          <w:lang w:val="zh-CN"/>
        </w:rPr>
      </w:pPr>
      <w:r>
        <w:rPr>
          <w:rFonts w:hint="eastAsia" w:ascii="宋体" w:hAnsi="宋体" w:eastAsia="宋体" w:cs="宋体"/>
          <w:kern w:val="0"/>
          <w:sz w:val="24"/>
          <w:lang w:val="zh-CN"/>
        </w:rPr>
        <w:t xml:space="preserve">                   日期：  年  月  日</w:t>
      </w: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snapToGrid w:val="0"/>
        <w:spacing w:line="360" w:lineRule="auto"/>
        <w:ind w:right="480"/>
        <w:rPr>
          <w:rFonts w:hint="eastAsia" w:ascii="宋体" w:hAnsi="宋体" w:eastAsia="宋体" w:cs="宋体"/>
          <w:b/>
          <w:kern w:val="0"/>
          <w:sz w:val="32"/>
          <w:szCs w:val="32"/>
        </w:rPr>
        <w:sectPr>
          <w:pgSz w:w="11905" w:h="16838"/>
          <w:pgMar w:top="1531" w:right="1304" w:bottom="1531" w:left="1361" w:header="851" w:footer="992" w:gutter="0"/>
          <w:pgBorders>
            <w:top w:val="none" w:color="auto" w:sz="0" w:space="0"/>
            <w:left w:val="none" w:color="auto" w:sz="0" w:space="0"/>
            <w:bottom w:val="none" w:color="auto" w:sz="0" w:space="0"/>
            <w:right w:val="none" w:color="auto" w:sz="0" w:space="0"/>
          </w:pgBorders>
          <w:cols w:space="720" w:num="1"/>
          <w:titlePg/>
          <w:rtlGutter w:val="0"/>
          <w:docGrid w:linePitch="312" w:charSpace="0"/>
        </w:sectPr>
      </w:pPr>
    </w:p>
    <w:p>
      <w:pPr>
        <w:snapToGrid w:val="0"/>
        <w:spacing w:line="360" w:lineRule="auto"/>
        <w:ind w:firstLine="3534" w:firstLineChars="1100"/>
        <w:rPr>
          <w:rFonts w:hint="eastAsia" w:ascii="宋体" w:hAnsi="宋体" w:eastAsia="宋体" w:cs="宋体"/>
          <w:b/>
          <w:kern w:val="0"/>
          <w:sz w:val="32"/>
          <w:szCs w:val="32"/>
        </w:rPr>
      </w:pPr>
      <w:r>
        <w:rPr>
          <w:rFonts w:hint="eastAsia" w:ascii="宋体" w:hAnsi="宋体" w:eastAsia="宋体" w:cs="宋体"/>
          <w:b/>
          <w:kern w:val="0"/>
          <w:sz w:val="32"/>
          <w:szCs w:val="32"/>
        </w:rPr>
        <w:t>三、分</w:t>
      </w:r>
      <w:r>
        <w:rPr>
          <w:rFonts w:hint="eastAsia" w:ascii="宋体" w:hAnsi="宋体" w:eastAsia="宋体" w:cs="宋体"/>
          <w:b/>
          <w:color w:val="auto"/>
          <w:kern w:val="0"/>
          <w:sz w:val="32"/>
          <w:szCs w:val="32"/>
        </w:rPr>
        <w:t>包意向协议（如果有）</w:t>
      </w:r>
    </w:p>
    <w:p>
      <w:pPr>
        <w:widowControl/>
        <w:spacing w:line="360" w:lineRule="auto"/>
        <w:ind w:firstLine="120" w:firstLineChars="50"/>
        <w:jc w:val="left"/>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b/>
          <w:sz w:val="24"/>
        </w:rPr>
        <w:t>中标后以分包方式履行合同的，提供分包意向协议(附件6)；采购人不同意分包或者投标人中标后不以分包方式履行合同的，则不需要提供。</w:t>
      </w:r>
      <w:r>
        <w:rPr>
          <w:rFonts w:hint="eastAsia" w:ascii="宋体" w:hAnsi="宋体" w:eastAsia="宋体" w:cs="宋体"/>
          <w:sz w:val="24"/>
        </w:rPr>
        <w:t>]</w:t>
      </w:r>
    </w:p>
    <w:p>
      <w:pPr>
        <w:snapToGrid w:val="0"/>
        <w:spacing w:line="360" w:lineRule="auto"/>
        <w:rPr>
          <w:rFonts w:hint="eastAsia" w:ascii="宋体" w:hAnsi="宋体" w:eastAsia="宋体" w:cs="宋体"/>
          <w:kern w:val="0"/>
          <w:sz w:val="24"/>
        </w:rPr>
      </w:pPr>
    </w:p>
    <w:p>
      <w:pPr>
        <w:jc w:val="center"/>
        <w:rPr>
          <w:rFonts w:hint="eastAsia" w:ascii="宋体" w:hAnsi="宋体" w:eastAsia="宋体" w:cs="宋体"/>
          <w:b/>
          <w:kern w:val="0"/>
          <w:sz w:val="32"/>
          <w:szCs w:val="32"/>
        </w:rPr>
      </w:pPr>
      <w:r>
        <w:rPr>
          <w:rFonts w:hint="eastAsia" w:ascii="宋体" w:hAnsi="宋体" w:eastAsia="宋体" w:cs="宋体"/>
          <w:b/>
          <w:kern w:val="0"/>
          <w:sz w:val="32"/>
          <w:szCs w:val="32"/>
        </w:rPr>
        <w:t>四、符合性审查资料</w:t>
      </w:r>
    </w:p>
    <w:p>
      <w:pPr>
        <w:jc w:val="center"/>
        <w:rPr>
          <w:rFonts w:hint="eastAsia" w:ascii="宋体" w:hAnsi="宋体" w:eastAsia="宋体" w:cs="宋体"/>
          <w:b/>
          <w:kern w:val="0"/>
          <w:sz w:val="32"/>
          <w:szCs w:val="32"/>
        </w:rPr>
      </w:pPr>
    </w:p>
    <w:tbl>
      <w:tblPr>
        <w:tblStyle w:val="73"/>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宋体" w:hAnsi="宋体" w:eastAsia="宋体" w:cs="宋体"/>
                <w:b/>
                <w:sz w:val="24"/>
              </w:rPr>
            </w:pPr>
            <w:r>
              <w:rPr>
                <w:rFonts w:hint="eastAsia" w:ascii="宋体" w:hAnsi="宋体" w:eastAsia="宋体" w:cs="宋体"/>
                <w:b/>
                <w:sz w:val="24"/>
              </w:rPr>
              <w:t>序号</w:t>
            </w:r>
          </w:p>
        </w:tc>
        <w:tc>
          <w:tcPr>
            <w:tcW w:w="4991" w:type="dxa"/>
            <w:vAlign w:val="center"/>
          </w:tcPr>
          <w:p>
            <w:pPr>
              <w:snapToGrid w:val="0"/>
              <w:spacing w:line="240" w:lineRule="atLeast"/>
              <w:jc w:val="center"/>
              <w:rPr>
                <w:rFonts w:hint="eastAsia" w:ascii="宋体" w:hAnsi="宋体" w:eastAsia="宋体" w:cs="宋体"/>
                <w:b/>
                <w:sz w:val="24"/>
              </w:rPr>
            </w:pPr>
            <w:r>
              <w:rPr>
                <w:rFonts w:hint="eastAsia" w:ascii="宋体" w:hAnsi="宋体" w:eastAsia="宋体" w:cs="宋体"/>
                <w:b/>
                <w:sz w:val="24"/>
              </w:rPr>
              <w:t>实质性要求</w:t>
            </w:r>
          </w:p>
        </w:tc>
        <w:tc>
          <w:tcPr>
            <w:tcW w:w="2551" w:type="dxa"/>
            <w:vAlign w:val="center"/>
          </w:tcPr>
          <w:p>
            <w:pPr>
              <w:snapToGrid w:val="0"/>
              <w:spacing w:line="240" w:lineRule="atLeast"/>
              <w:jc w:val="center"/>
              <w:rPr>
                <w:rFonts w:hint="eastAsia" w:ascii="宋体" w:hAnsi="宋体" w:eastAsia="宋体" w:cs="宋体"/>
                <w:b/>
                <w:sz w:val="24"/>
              </w:rPr>
            </w:pPr>
            <w:r>
              <w:rPr>
                <w:rFonts w:hint="eastAsia" w:ascii="宋体" w:hAnsi="宋体" w:eastAsia="宋体" w:cs="宋体"/>
                <w:b/>
                <w:sz w:val="24"/>
              </w:rPr>
              <w:t>需要提供的符合性审查资料</w:t>
            </w:r>
          </w:p>
        </w:tc>
        <w:tc>
          <w:tcPr>
            <w:tcW w:w="1418" w:type="dxa"/>
            <w:vAlign w:val="center"/>
          </w:tcPr>
          <w:p>
            <w:pPr>
              <w:snapToGrid w:val="0"/>
              <w:spacing w:line="240" w:lineRule="atLeast"/>
              <w:jc w:val="center"/>
              <w:rPr>
                <w:rFonts w:hint="eastAsia" w:ascii="宋体" w:hAnsi="宋体" w:eastAsia="宋体" w:cs="宋体"/>
                <w:b/>
                <w:sz w:val="24"/>
              </w:rPr>
            </w:pPr>
            <w:r>
              <w:rPr>
                <w:rFonts w:hint="eastAsia" w:ascii="宋体" w:hAnsi="宋体" w:eastAsia="宋体" w:cs="宋体"/>
                <w:b/>
                <w:sz w:val="24"/>
              </w:rPr>
              <w:t>投标文件中的</w:t>
            </w:r>
          </w:p>
          <w:p>
            <w:pPr>
              <w:snapToGrid w:val="0"/>
              <w:spacing w:line="240" w:lineRule="atLeast"/>
              <w:jc w:val="center"/>
              <w:rPr>
                <w:rFonts w:hint="eastAsia" w:ascii="宋体" w:hAnsi="宋体" w:eastAsia="宋体" w:cs="宋体"/>
                <w:b/>
                <w:sz w:val="24"/>
              </w:rPr>
            </w:pPr>
            <w:r>
              <w:rPr>
                <w:rFonts w:hint="eastAsia" w:ascii="宋体" w:hAnsi="宋体" w:eastAsia="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sz w:val="24"/>
              </w:rPr>
            </w:pPr>
            <w:r>
              <w:rPr>
                <w:rFonts w:hint="eastAsia" w:ascii="宋体" w:hAnsi="宋体" w:eastAsia="宋体" w:cs="宋体"/>
                <w:sz w:val="24"/>
              </w:rPr>
              <w:t>1</w:t>
            </w:r>
          </w:p>
        </w:tc>
        <w:tc>
          <w:tcPr>
            <w:tcW w:w="4991" w:type="dxa"/>
            <w:vAlign w:val="top"/>
          </w:tcPr>
          <w:p>
            <w:pPr>
              <w:spacing w:line="360" w:lineRule="auto"/>
              <w:rPr>
                <w:rFonts w:hint="eastAsia" w:ascii="宋体" w:hAnsi="宋体" w:eastAsia="宋体" w:cs="宋体"/>
                <w:sz w:val="24"/>
              </w:rPr>
            </w:pPr>
            <w:r>
              <w:rPr>
                <w:rFonts w:hint="eastAsia" w:ascii="宋体" w:hAnsi="宋体" w:eastAsia="宋体" w:cs="宋体"/>
                <w:sz w:val="24"/>
              </w:rPr>
              <w:t>投标文件按照招标文件要求签署、盖章。</w:t>
            </w:r>
          </w:p>
        </w:tc>
        <w:tc>
          <w:tcPr>
            <w:tcW w:w="2551" w:type="dxa"/>
            <w:vAlign w:val="center"/>
          </w:tcPr>
          <w:p>
            <w:pPr>
              <w:rPr>
                <w:rFonts w:hint="eastAsia" w:ascii="宋体" w:hAnsi="宋体" w:eastAsia="宋体" w:cs="宋体"/>
                <w:sz w:val="24"/>
              </w:rPr>
            </w:pPr>
            <w:r>
              <w:rPr>
                <w:rFonts w:hint="eastAsia" w:ascii="宋体" w:hAnsi="宋体" w:eastAsia="宋体" w:cs="宋体"/>
                <w:sz w:val="24"/>
              </w:rPr>
              <w:t>需要使用电子签名或者签字盖章的投标文件的组成部分</w:t>
            </w:r>
          </w:p>
        </w:tc>
        <w:tc>
          <w:tcPr>
            <w:tcW w:w="1418" w:type="dxa"/>
            <w:vAlign w:val="top"/>
          </w:tcPr>
          <w:p>
            <w:pPr>
              <w:rPr>
                <w:rFonts w:hint="eastAsia" w:ascii="宋体" w:hAnsi="宋体" w:eastAsia="宋体" w:cs="宋体"/>
                <w:sz w:val="24"/>
              </w:rPr>
            </w:pPr>
          </w:p>
          <w:p>
            <w:pPr>
              <w:rPr>
                <w:rFonts w:hint="eastAsia" w:ascii="宋体" w:hAnsi="宋体" w:eastAsia="宋体" w:cs="宋体"/>
                <w:sz w:val="24"/>
              </w:rPr>
            </w:pPr>
            <w:r>
              <w:rPr>
                <w:rFonts w:hint="eastAsia" w:ascii="宋体" w:hAnsi="宋体" w:eastAsia="宋体" w:cs="宋体"/>
                <w:sz w:val="24"/>
              </w:rPr>
              <w:t>见投标文件</w:t>
            </w:r>
          </w:p>
          <w:p>
            <w:pPr>
              <w:rPr>
                <w:rFonts w:hint="eastAsia" w:ascii="宋体" w:hAnsi="宋体" w:eastAsia="宋体" w:cs="宋体"/>
              </w:rPr>
            </w:pPr>
            <w:r>
              <w:rPr>
                <w:rFonts w:hint="eastAsia" w:ascii="宋体" w:hAnsi="宋体" w:eastAsia="宋体" w:cs="宋体"/>
                <w:sz w:val="24"/>
              </w:rPr>
              <w:t>第</w:t>
            </w:r>
            <w:r>
              <w:rPr>
                <w:rFonts w:hint="eastAsia" w:ascii="宋体" w:hAnsi="宋体" w:eastAsia="宋体" w:cs="宋体"/>
                <w:sz w:val="24"/>
                <w:u w:val="single"/>
              </w:rPr>
              <w:t xml:space="preserve">  </w:t>
            </w:r>
            <w:r>
              <w:rPr>
                <w:rFonts w:hint="eastAsia" w:ascii="宋体" w:hAnsi="宋体" w:eastAsia="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sz w:val="24"/>
              </w:rPr>
            </w:pPr>
            <w:r>
              <w:rPr>
                <w:rFonts w:hint="eastAsia" w:ascii="宋体" w:hAnsi="宋体" w:eastAsia="宋体" w:cs="宋体"/>
                <w:sz w:val="24"/>
              </w:rPr>
              <w:t>2</w:t>
            </w:r>
          </w:p>
        </w:tc>
        <w:tc>
          <w:tcPr>
            <w:tcW w:w="4991" w:type="dxa"/>
            <w:vAlign w:val="top"/>
          </w:tcPr>
          <w:p>
            <w:pPr>
              <w:spacing w:line="360" w:lineRule="auto"/>
              <w:rPr>
                <w:rFonts w:hint="eastAsia" w:ascii="宋体" w:hAnsi="宋体" w:eastAsia="宋体" w:cs="宋体"/>
                <w:sz w:val="24"/>
              </w:rPr>
            </w:pPr>
            <w:r>
              <w:rPr>
                <w:rFonts w:hint="eastAsia" w:ascii="宋体" w:hAnsi="宋体" w:eastAsia="宋体" w:cs="宋体"/>
                <w:sz w:val="24"/>
              </w:rPr>
              <w:t>投标文件中承诺的投标有效期不少于招标文件中载明的投标有效期。</w:t>
            </w:r>
          </w:p>
        </w:tc>
        <w:tc>
          <w:tcPr>
            <w:tcW w:w="2551" w:type="dxa"/>
            <w:vAlign w:val="center"/>
          </w:tcPr>
          <w:p>
            <w:pPr>
              <w:rPr>
                <w:rFonts w:hint="eastAsia" w:ascii="宋体" w:hAnsi="宋体" w:eastAsia="宋体" w:cs="宋体"/>
                <w:sz w:val="24"/>
              </w:rPr>
            </w:pPr>
            <w:r>
              <w:rPr>
                <w:rFonts w:hint="eastAsia" w:ascii="宋体" w:hAnsi="宋体" w:eastAsia="宋体" w:cs="宋体"/>
                <w:sz w:val="24"/>
              </w:rPr>
              <w:t>投标函</w:t>
            </w:r>
          </w:p>
        </w:tc>
        <w:tc>
          <w:tcPr>
            <w:tcW w:w="1418" w:type="dxa"/>
            <w:vAlign w:val="top"/>
          </w:tcPr>
          <w:p>
            <w:pPr>
              <w:rPr>
                <w:rFonts w:hint="eastAsia" w:ascii="宋体" w:hAnsi="宋体" w:eastAsia="宋体" w:cs="宋体"/>
              </w:rPr>
            </w:pPr>
            <w:r>
              <w:rPr>
                <w:rFonts w:hint="eastAsia" w:ascii="宋体" w:hAnsi="宋体" w:eastAsia="宋体" w:cs="宋体"/>
                <w:sz w:val="24"/>
              </w:rPr>
              <w:t>见投标文件第</w:t>
            </w:r>
            <w:r>
              <w:rPr>
                <w:rFonts w:hint="eastAsia" w:ascii="宋体" w:hAnsi="宋体" w:eastAsia="宋体" w:cs="宋体"/>
                <w:sz w:val="24"/>
                <w:u w:val="single"/>
              </w:rPr>
              <w:t xml:space="preserve">  </w:t>
            </w:r>
            <w:r>
              <w:rPr>
                <w:rFonts w:hint="eastAsia" w:ascii="宋体" w:hAnsi="宋体" w:eastAsia="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sz w:val="24"/>
              </w:rPr>
            </w:pPr>
            <w:r>
              <w:rPr>
                <w:rFonts w:hint="eastAsia" w:ascii="宋体" w:hAnsi="宋体" w:eastAsia="宋体" w:cs="宋体"/>
                <w:sz w:val="24"/>
              </w:rPr>
              <w:t>3</w:t>
            </w:r>
          </w:p>
        </w:tc>
        <w:tc>
          <w:tcPr>
            <w:tcW w:w="4991" w:type="dxa"/>
            <w:vAlign w:val="top"/>
          </w:tcPr>
          <w:p>
            <w:pPr>
              <w:spacing w:line="360" w:lineRule="auto"/>
              <w:rPr>
                <w:rFonts w:hint="eastAsia" w:ascii="宋体" w:hAnsi="宋体" w:eastAsia="宋体" w:cs="宋体"/>
                <w:sz w:val="24"/>
              </w:rPr>
            </w:pPr>
            <w:r>
              <w:rPr>
                <w:rFonts w:hint="eastAsia" w:ascii="宋体" w:hAnsi="宋体" w:eastAsia="宋体" w:cs="宋体"/>
                <w:sz w:val="24"/>
              </w:rPr>
              <w:t>投标文件满足招标文件的其它实质性要求。</w:t>
            </w:r>
          </w:p>
        </w:tc>
        <w:tc>
          <w:tcPr>
            <w:tcW w:w="2551" w:type="dxa"/>
            <w:vAlign w:val="center"/>
          </w:tcPr>
          <w:p>
            <w:pPr>
              <w:rPr>
                <w:rFonts w:hint="eastAsia" w:ascii="宋体" w:hAnsi="宋体" w:eastAsia="宋体" w:cs="宋体"/>
                <w:sz w:val="24"/>
              </w:rPr>
            </w:pPr>
            <w:r>
              <w:rPr>
                <w:rFonts w:hint="eastAsia" w:ascii="宋体" w:hAnsi="宋体" w:eastAsia="宋体" w:cs="宋体"/>
                <w:kern w:val="0"/>
                <w:sz w:val="24"/>
              </w:rPr>
              <w:t>招标文件其它实质性要求相应的材料（“</w:t>
            </w:r>
            <w:r>
              <w:rPr>
                <w:rFonts w:hint="eastAsia" w:ascii="宋体" w:hAnsi="宋体" w:eastAsia="宋体" w:cs="宋体"/>
                <w:b/>
                <w:bCs/>
                <w:sz w:val="24"/>
                <w:szCs w:val="24"/>
              </w:rPr>
              <w:t>●</w:t>
            </w:r>
            <w:r>
              <w:rPr>
                <w:rFonts w:hint="eastAsia" w:ascii="宋体" w:hAnsi="宋体" w:eastAsia="宋体" w:cs="宋体"/>
                <w:kern w:val="0"/>
                <w:sz w:val="24"/>
              </w:rPr>
              <w:t>” 系指实质性要求条款，招标文件无其它实质性要求的，无需提供）</w:t>
            </w:r>
          </w:p>
        </w:tc>
        <w:tc>
          <w:tcPr>
            <w:tcW w:w="1418" w:type="dxa"/>
            <w:vAlign w:val="top"/>
          </w:tcPr>
          <w:p>
            <w:pPr>
              <w:rPr>
                <w:rFonts w:hint="eastAsia" w:ascii="宋体" w:hAnsi="宋体" w:eastAsia="宋体" w:cs="宋体"/>
              </w:rPr>
            </w:pPr>
            <w:r>
              <w:rPr>
                <w:rFonts w:hint="eastAsia" w:ascii="宋体" w:hAnsi="宋体" w:eastAsia="宋体" w:cs="宋体"/>
                <w:sz w:val="24"/>
              </w:rPr>
              <w:t>见投标文件第</w:t>
            </w:r>
            <w:r>
              <w:rPr>
                <w:rFonts w:hint="eastAsia" w:ascii="宋体" w:hAnsi="宋体" w:eastAsia="宋体" w:cs="宋体"/>
                <w:sz w:val="24"/>
                <w:u w:val="single"/>
              </w:rPr>
              <w:t xml:space="preserve">  </w:t>
            </w:r>
            <w:r>
              <w:rPr>
                <w:rFonts w:hint="eastAsia" w:ascii="宋体" w:hAnsi="宋体" w:eastAsia="宋体" w:cs="宋体"/>
                <w:sz w:val="24"/>
              </w:rPr>
              <w:t>页</w:t>
            </w:r>
          </w:p>
        </w:tc>
      </w:tr>
    </w:tbl>
    <w:p>
      <w:pPr>
        <w:spacing w:line="360" w:lineRule="auto"/>
        <w:ind w:right="420"/>
        <w:rPr>
          <w:rFonts w:hint="eastAsia" w:ascii="宋体" w:hAnsi="宋体" w:eastAsia="宋体" w:cs="宋体"/>
          <w:sz w:val="24"/>
        </w:rPr>
      </w:pPr>
      <w:r>
        <w:rPr>
          <w:rFonts w:hint="eastAsia" w:ascii="宋体" w:hAnsi="宋体" w:eastAsia="宋体" w:cs="宋体"/>
          <w:sz w:val="24"/>
        </w:rPr>
        <w:t>注：按本格式和要求提供。</w:t>
      </w: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r>
        <w:rPr>
          <w:rFonts w:hint="eastAsia" w:ascii="宋体" w:hAnsi="宋体" w:eastAsia="宋体" w:cs="宋体"/>
          <w:b/>
          <w:kern w:val="0"/>
          <w:sz w:val="32"/>
          <w:szCs w:val="32"/>
        </w:rPr>
        <w:t xml:space="preserve">            </w:t>
      </w: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rPr>
      </w:pPr>
      <w:r>
        <w:rPr>
          <w:rFonts w:hint="eastAsia" w:ascii="宋体" w:hAnsi="宋体" w:eastAsia="宋体" w:cs="宋体"/>
          <w:b/>
          <w:kern w:val="0"/>
          <w:sz w:val="32"/>
          <w:szCs w:val="32"/>
        </w:rPr>
        <w:t>五、评标标准相应的商务技术资料</w:t>
      </w:r>
    </w:p>
    <w:p>
      <w:pPr>
        <w:snapToGrid w:val="0"/>
        <w:spacing w:line="360" w:lineRule="auto"/>
        <w:jc w:val="left"/>
        <w:rPr>
          <w:rFonts w:hint="eastAsia" w:ascii="宋体" w:hAnsi="宋体" w:eastAsia="宋体" w:cs="宋体"/>
          <w:b/>
          <w:sz w:val="24"/>
        </w:rPr>
      </w:pPr>
      <w:r>
        <w:rPr>
          <w:rFonts w:hint="eastAsia" w:ascii="宋体" w:hAnsi="宋体" w:eastAsia="宋体" w:cs="宋体"/>
          <w:b/>
          <w:sz w:val="24"/>
        </w:rPr>
        <w:t>（按招标文件第四部分评标办法前附表中“投标文件中评标标准相应的商务技术资料目录”提供资料。）</w:t>
      </w: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r>
        <w:rPr>
          <w:rFonts w:hint="eastAsia" w:ascii="宋体" w:hAnsi="宋体" w:cs="宋体"/>
          <w:b/>
          <w:kern w:val="0"/>
          <w:sz w:val="32"/>
          <w:szCs w:val="32"/>
          <w:lang w:val="en-US" w:eastAsia="zh-CN"/>
        </w:rPr>
        <w:t>六</w:t>
      </w:r>
      <w:r>
        <w:rPr>
          <w:rFonts w:hint="eastAsia" w:ascii="宋体" w:hAnsi="宋体" w:eastAsia="宋体" w:cs="宋体"/>
          <w:b/>
          <w:kern w:val="0"/>
          <w:sz w:val="32"/>
          <w:szCs w:val="32"/>
        </w:rPr>
        <w:t>、商务技术偏离表</w:t>
      </w:r>
    </w:p>
    <w:tbl>
      <w:tblPr>
        <w:tblStyle w:val="74"/>
        <w:tblW w:w="9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hint="eastAsia" w:ascii="宋体" w:hAnsi="宋体" w:eastAsia="宋体" w:cs="宋体"/>
                <w:b/>
                <w:bCs/>
                <w:sz w:val="24"/>
              </w:rPr>
            </w:pPr>
            <w:r>
              <w:rPr>
                <w:rFonts w:hint="eastAsia" w:ascii="宋体" w:hAnsi="宋体" w:eastAsia="宋体" w:cs="宋体"/>
                <w:b/>
                <w:bCs/>
                <w:sz w:val="24"/>
              </w:rPr>
              <w:t>序号</w:t>
            </w:r>
          </w:p>
        </w:tc>
        <w:tc>
          <w:tcPr>
            <w:tcW w:w="3683" w:type="dxa"/>
            <w:vAlign w:val="top"/>
          </w:tcPr>
          <w:p>
            <w:pPr>
              <w:jc w:val="center"/>
              <w:rPr>
                <w:rFonts w:hint="eastAsia" w:ascii="宋体" w:hAnsi="宋体" w:eastAsia="宋体" w:cs="宋体"/>
                <w:b/>
                <w:bCs/>
                <w:sz w:val="24"/>
              </w:rPr>
            </w:pPr>
            <w:r>
              <w:rPr>
                <w:rFonts w:hint="eastAsia" w:ascii="宋体" w:hAnsi="宋体" w:eastAsia="宋体" w:cs="宋体"/>
                <w:b/>
                <w:bCs/>
                <w:sz w:val="24"/>
              </w:rPr>
              <w:t>招标文件章节及具体内容</w:t>
            </w:r>
          </w:p>
        </w:tc>
        <w:tc>
          <w:tcPr>
            <w:tcW w:w="3546" w:type="dxa"/>
            <w:vAlign w:val="top"/>
          </w:tcPr>
          <w:p>
            <w:pPr>
              <w:jc w:val="center"/>
              <w:rPr>
                <w:rFonts w:hint="eastAsia" w:ascii="宋体" w:hAnsi="宋体" w:eastAsia="宋体" w:cs="宋体"/>
                <w:b/>
                <w:bCs/>
                <w:sz w:val="24"/>
              </w:rPr>
            </w:pPr>
            <w:r>
              <w:rPr>
                <w:rFonts w:hint="eastAsia" w:ascii="宋体" w:hAnsi="宋体" w:eastAsia="宋体" w:cs="宋体"/>
                <w:b/>
                <w:bCs/>
                <w:sz w:val="24"/>
              </w:rPr>
              <w:t>投标文件章节及具体内容</w:t>
            </w:r>
          </w:p>
        </w:tc>
        <w:tc>
          <w:tcPr>
            <w:tcW w:w="1276" w:type="dxa"/>
            <w:vAlign w:val="top"/>
          </w:tcPr>
          <w:p>
            <w:pPr>
              <w:jc w:val="center"/>
              <w:rPr>
                <w:rFonts w:hint="eastAsia" w:ascii="宋体" w:hAnsi="宋体" w:eastAsia="宋体" w:cs="宋体"/>
                <w:b/>
                <w:bCs/>
                <w:sz w:val="24"/>
              </w:rPr>
            </w:pPr>
            <w:r>
              <w:rPr>
                <w:rFonts w:hint="eastAsia" w:ascii="宋体" w:hAnsi="宋体" w:eastAsia="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hint="eastAsia" w:ascii="宋体" w:hAnsi="宋体" w:eastAsia="宋体" w:cs="宋体"/>
                <w:kern w:val="0"/>
                <w:sz w:val="24"/>
              </w:rPr>
            </w:pPr>
            <w:r>
              <w:rPr>
                <w:rFonts w:hint="eastAsia" w:ascii="宋体" w:hAnsi="宋体" w:eastAsia="宋体" w:cs="宋体"/>
                <w:kern w:val="0"/>
                <w:sz w:val="24"/>
              </w:rPr>
              <w:t>1</w:t>
            </w:r>
          </w:p>
        </w:tc>
        <w:tc>
          <w:tcPr>
            <w:tcW w:w="3683" w:type="dxa"/>
            <w:vAlign w:val="top"/>
          </w:tcPr>
          <w:p>
            <w:pPr>
              <w:jc w:val="center"/>
              <w:rPr>
                <w:rFonts w:hint="eastAsia" w:ascii="宋体" w:hAnsi="宋体" w:eastAsia="宋体" w:cs="宋体"/>
                <w:b/>
                <w:kern w:val="0"/>
                <w:sz w:val="32"/>
                <w:szCs w:val="32"/>
              </w:rPr>
            </w:pPr>
          </w:p>
        </w:tc>
        <w:tc>
          <w:tcPr>
            <w:tcW w:w="3546" w:type="dxa"/>
            <w:vAlign w:val="top"/>
          </w:tcPr>
          <w:p>
            <w:pPr>
              <w:jc w:val="center"/>
              <w:rPr>
                <w:rFonts w:hint="eastAsia" w:ascii="宋体" w:hAnsi="宋体" w:eastAsia="宋体" w:cs="宋体"/>
                <w:b/>
                <w:kern w:val="0"/>
                <w:sz w:val="32"/>
                <w:szCs w:val="32"/>
              </w:rPr>
            </w:pPr>
          </w:p>
        </w:tc>
        <w:tc>
          <w:tcPr>
            <w:tcW w:w="1276" w:type="dxa"/>
            <w:vAlign w:val="top"/>
          </w:tcPr>
          <w:p>
            <w:pPr>
              <w:jc w:val="center"/>
              <w:rPr>
                <w:rFonts w:hint="eastAsia" w:ascii="宋体" w:hAnsi="宋体" w:eastAsia="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hint="eastAsia" w:ascii="宋体" w:hAnsi="宋体" w:eastAsia="宋体" w:cs="宋体"/>
                <w:kern w:val="0"/>
                <w:sz w:val="24"/>
              </w:rPr>
            </w:pPr>
            <w:r>
              <w:rPr>
                <w:rFonts w:hint="eastAsia" w:ascii="宋体" w:hAnsi="宋体" w:eastAsia="宋体" w:cs="宋体"/>
                <w:kern w:val="0"/>
                <w:sz w:val="24"/>
              </w:rPr>
              <w:t>2</w:t>
            </w:r>
          </w:p>
        </w:tc>
        <w:tc>
          <w:tcPr>
            <w:tcW w:w="3683" w:type="dxa"/>
            <w:vAlign w:val="top"/>
          </w:tcPr>
          <w:p>
            <w:pPr>
              <w:jc w:val="center"/>
              <w:rPr>
                <w:rFonts w:hint="eastAsia" w:ascii="宋体" w:hAnsi="宋体" w:eastAsia="宋体" w:cs="宋体"/>
                <w:b/>
                <w:kern w:val="0"/>
                <w:sz w:val="32"/>
                <w:szCs w:val="32"/>
              </w:rPr>
            </w:pPr>
          </w:p>
        </w:tc>
        <w:tc>
          <w:tcPr>
            <w:tcW w:w="3546" w:type="dxa"/>
            <w:vAlign w:val="top"/>
          </w:tcPr>
          <w:p>
            <w:pPr>
              <w:jc w:val="center"/>
              <w:rPr>
                <w:rFonts w:hint="eastAsia" w:ascii="宋体" w:hAnsi="宋体" w:eastAsia="宋体" w:cs="宋体"/>
                <w:b/>
                <w:kern w:val="0"/>
                <w:sz w:val="32"/>
                <w:szCs w:val="32"/>
              </w:rPr>
            </w:pPr>
          </w:p>
        </w:tc>
        <w:tc>
          <w:tcPr>
            <w:tcW w:w="1276" w:type="dxa"/>
            <w:vAlign w:val="top"/>
          </w:tcPr>
          <w:p>
            <w:pPr>
              <w:jc w:val="center"/>
              <w:rPr>
                <w:rFonts w:hint="eastAsia" w:ascii="宋体" w:hAnsi="宋体" w:eastAsia="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hint="eastAsia" w:ascii="宋体" w:hAnsi="宋体" w:eastAsia="宋体" w:cs="宋体"/>
                <w:kern w:val="0"/>
                <w:sz w:val="24"/>
              </w:rPr>
            </w:pPr>
            <w:r>
              <w:rPr>
                <w:rFonts w:hint="eastAsia" w:ascii="宋体" w:hAnsi="宋体" w:eastAsia="宋体" w:cs="宋体"/>
                <w:kern w:val="0"/>
                <w:sz w:val="24"/>
              </w:rPr>
              <w:t>……</w:t>
            </w:r>
          </w:p>
        </w:tc>
        <w:tc>
          <w:tcPr>
            <w:tcW w:w="3683" w:type="dxa"/>
            <w:vAlign w:val="top"/>
          </w:tcPr>
          <w:p>
            <w:pPr>
              <w:jc w:val="center"/>
              <w:rPr>
                <w:rFonts w:hint="eastAsia" w:ascii="宋体" w:hAnsi="宋体" w:eastAsia="宋体" w:cs="宋体"/>
                <w:b/>
                <w:kern w:val="0"/>
                <w:sz w:val="32"/>
                <w:szCs w:val="32"/>
              </w:rPr>
            </w:pPr>
          </w:p>
        </w:tc>
        <w:tc>
          <w:tcPr>
            <w:tcW w:w="3546" w:type="dxa"/>
            <w:vAlign w:val="top"/>
          </w:tcPr>
          <w:p>
            <w:pPr>
              <w:jc w:val="center"/>
              <w:rPr>
                <w:rFonts w:hint="eastAsia" w:ascii="宋体" w:hAnsi="宋体" w:eastAsia="宋体" w:cs="宋体"/>
                <w:b/>
                <w:kern w:val="0"/>
                <w:sz w:val="32"/>
                <w:szCs w:val="32"/>
              </w:rPr>
            </w:pPr>
          </w:p>
        </w:tc>
        <w:tc>
          <w:tcPr>
            <w:tcW w:w="1276" w:type="dxa"/>
            <w:vAlign w:val="top"/>
          </w:tcPr>
          <w:p>
            <w:pPr>
              <w:jc w:val="center"/>
              <w:rPr>
                <w:rFonts w:hint="eastAsia" w:ascii="宋体" w:hAnsi="宋体" w:eastAsia="宋体" w:cs="宋体"/>
                <w:b/>
                <w:kern w:val="0"/>
                <w:sz w:val="32"/>
                <w:szCs w:val="32"/>
              </w:rPr>
            </w:pPr>
          </w:p>
        </w:tc>
      </w:tr>
    </w:tbl>
    <w:p>
      <w:pPr>
        <w:jc w:val="left"/>
        <w:rPr>
          <w:rFonts w:hint="eastAsia" w:ascii="宋体" w:hAnsi="宋体" w:eastAsia="宋体" w:cs="宋体"/>
          <w:kern w:val="0"/>
          <w:sz w:val="24"/>
        </w:rPr>
      </w:pPr>
      <w:r>
        <w:rPr>
          <w:rFonts w:hint="eastAsia" w:ascii="宋体" w:hAnsi="宋体" w:eastAsia="宋体" w:cs="宋体"/>
          <w:kern w:val="0"/>
          <w:sz w:val="24"/>
        </w:rPr>
        <w:t>投标人保证：除商务技术偏离表列出的偏离外，投标人响应招标文件的全部要求</w:t>
      </w:r>
    </w:p>
    <w:p>
      <w:pPr>
        <w:jc w:val="center"/>
        <w:rPr>
          <w:rFonts w:hint="eastAsia" w:ascii="宋体" w:hAnsi="宋体" w:eastAsia="宋体" w:cs="宋体"/>
          <w:b/>
          <w:kern w:val="0"/>
          <w:sz w:val="32"/>
          <w:szCs w:val="32"/>
        </w:rPr>
      </w:pPr>
    </w:p>
    <w:p>
      <w:pPr>
        <w:spacing w:line="360" w:lineRule="auto"/>
        <w:ind w:right="420"/>
        <w:rPr>
          <w:rFonts w:hint="eastAsia" w:ascii="宋体" w:hAnsi="宋体" w:eastAsia="宋体" w:cs="宋体"/>
          <w:sz w:val="24"/>
        </w:rPr>
      </w:pPr>
      <w:r>
        <w:rPr>
          <w:rFonts w:hint="eastAsia" w:ascii="宋体" w:hAnsi="宋体" w:eastAsia="宋体" w:cs="宋体"/>
          <w:sz w:val="24"/>
        </w:rPr>
        <w:t>注：按本格式和要求提供。</w:t>
      </w:r>
    </w:p>
    <w:p>
      <w:pPr>
        <w:ind w:firstLine="1911" w:firstLineChars="595"/>
        <w:rPr>
          <w:rFonts w:hint="eastAsia" w:ascii="宋体" w:hAnsi="宋体" w:eastAsia="宋体" w:cs="宋体"/>
          <w:b/>
          <w:bCs/>
          <w:sz w:val="32"/>
          <w:szCs w:val="32"/>
        </w:rPr>
      </w:pPr>
    </w:p>
    <w:p>
      <w:pPr>
        <w:ind w:firstLine="1911" w:firstLineChars="595"/>
        <w:rPr>
          <w:rFonts w:hint="eastAsia" w:ascii="宋体" w:hAnsi="宋体" w:eastAsia="宋体" w:cs="宋体"/>
          <w:b/>
          <w:bCs/>
          <w:sz w:val="32"/>
          <w:szCs w:val="32"/>
        </w:rPr>
      </w:pPr>
    </w:p>
    <w:p>
      <w:pPr>
        <w:ind w:firstLine="1911" w:firstLineChars="595"/>
        <w:rPr>
          <w:rFonts w:hint="eastAsia" w:ascii="宋体" w:hAnsi="宋体" w:eastAsia="宋体" w:cs="宋体"/>
          <w:b/>
          <w:bCs/>
          <w:sz w:val="32"/>
          <w:szCs w:val="32"/>
        </w:rPr>
      </w:pPr>
    </w:p>
    <w:p>
      <w:pPr>
        <w:widowControl/>
        <w:adjustRightInd/>
        <w:jc w:val="left"/>
        <w:rPr>
          <w:rFonts w:hint="eastAsia" w:ascii="宋体" w:hAnsi="宋体" w:eastAsia="宋体" w:cs="宋体"/>
          <w:b/>
          <w:bCs/>
          <w:sz w:val="32"/>
          <w:szCs w:val="32"/>
        </w:rPr>
      </w:pPr>
      <w:r>
        <w:rPr>
          <w:rFonts w:hint="eastAsia" w:ascii="宋体" w:hAnsi="宋体" w:eastAsia="宋体" w:cs="宋体"/>
          <w:b/>
          <w:bCs/>
          <w:sz w:val="32"/>
          <w:szCs w:val="32"/>
        </w:rPr>
        <w:br w:type="page"/>
      </w:r>
    </w:p>
    <w:p>
      <w:pPr>
        <w:ind w:firstLine="1911" w:firstLineChars="595"/>
        <w:rPr>
          <w:rFonts w:hint="eastAsia" w:ascii="宋体" w:hAnsi="宋体" w:eastAsia="宋体" w:cs="宋体"/>
          <w:b/>
          <w:kern w:val="0"/>
          <w:sz w:val="32"/>
          <w:szCs w:val="32"/>
        </w:rPr>
      </w:pPr>
      <w:r>
        <w:rPr>
          <w:rFonts w:hint="eastAsia" w:ascii="宋体" w:hAnsi="宋体" w:cs="宋体"/>
          <w:b/>
          <w:bCs/>
          <w:sz w:val="32"/>
          <w:szCs w:val="32"/>
          <w:lang w:val="en-US" w:eastAsia="zh-CN"/>
        </w:rPr>
        <w:t>七</w:t>
      </w:r>
      <w:r>
        <w:rPr>
          <w:rFonts w:hint="eastAsia" w:ascii="宋体" w:hAnsi="宋体" w:eastAsia="宋体" w:cs="宋体"/>
          <w:b/>
          <w:kern w:val="0"/>
          <w:sz w:val="32"/>
          <w:szCs w:val="32"/>
        </w:rPr>
        <w:t>、</w:t>
      </w:r>
      <w:r>
        <w:rPr>
          <w:rFonts w:hint="eastAsia" w:ascii="宋体" w:hAnsi="宋体" w:eastAsia="宋体" w:cs="宋体"/>
          <w:b/>
          <w:kern w:val="0"/>
          <w:sz w:val="32"/>
          <w:szCs w:val="32"/>
          <w:lang w:val="zh-CN"/>
        </w:rPr>
        <w:t>政府采购供应商廉洁自律承诺书</w:t>
      </w:r>
    </w:p>
    <w:p>
      <w:pPr>
        <w:snapToGrid w:val="0"/>
        <w:spacing w:line="360" w:lineRule="auto"/>
        <w:rPr>
          <w:rFonts w:hint="eastAsia" w:ascii="宋体" w:hAnsi="宋体" w:eastAsia="宋体" w:cs="宋体"/>
          <w:sz w:val="24"/>
        </w:rPr>
      </w:pPr>
    </w:p>
    <w:p>
      <w:pPr>
        <w:snapToGrid w:val="0"/>
        <w:spacing w:line="360" w:lineRule="auto"/>
        <w:rPr>
          <w:rFonts w:hint="eastAsia" w:ascii="宋体" w:hAnsi="宋体" w:eastAsia="宋体" w:cs="宋体"/>
          <w:kern w:val="0"/>
          <w:sz w:val="24"/>
        </w:rPr>
      </w:pPr>
      <w:r>
        <w:rPr>
          <w:rFonts w:hint="eastAsia" w:ascii="宋体" w:hAnsi="宋体" w:eastAsia="宋体" w:cs="宋体"/>
          <w:color w:val="auto"/>
          <w:sz w:val="24"/>
        </w:rPr>
        <w:t>（采购人）、（采</w:t>
      </w:r>
      <w:r>
        <w:rPr>
          <w:rFonts w:hint="eastAsia" w:ascii="宋体" w:hAnsi="宋体" w:eastAsia="宋体" w:cs="宋体"/>
          <w:sz w:val="24"/>
        </w:rPr>
        <w:t>购代理机构）</w:t>
      </w:r>
      <w:r>
        <w:rPr>
          <w:rFonts w:hint="eastAsia" w:ascii="宋体" w:hAnsi="宋体" w:eastAsia="宋体" w:cs="宋体"/>
          <w:kern w:val="0"/>
          <w:sz w:val="24"/>
          <w:lang w:val="zh-CN"/>
        </w:rPr>
        <w:t>：</w:t>
      </w:r>
    </w:p>
    <w:p>
      <w:pPr>
        <w:autoSpaceDE w:val="0"/>
        <w:autoSpaceDN w:val="0"/>
        <w:spacing w:line="360" w:lineRule="auto"/>
        <w:ind w:left="2" w:leftChars="1"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我单位响应你</w:t>
      </w:r>
      <w:r>
        <w:rPr>
          <w:rFonts w:hint="eastAsia" w:ascii="宋体" w:hAnsi="宋体" w:eastAsia="宋体" w:cs="宋体"/>
          <w:sz w:val="24"/>
        </w:rPr>
        <w:t>单位</w:t>
      </w:r>
      <w:r>
        <w:rPr>
          <w:rFonts w:hint="eastAsia" w:ascii="宋体" w:hAnsi="宋体" w:eastAsia="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四、不为项目有关人员及部门出国（境）、旅游等提供方便；</w:t>
      </w:r>
    </w:p>
    <w:p>
      <w:pPr>
        <w:autoSpaceDE w:val="0"/>
        <w:autoSpaceDN w:val="0"/>
        <w:spacing w:line="360" w:lineRule="auto"/>
        <w:ind w:left="481" w:leftChars="229"/>
        <w:jc w:val="left"/>
        <w:rPr>
          <w:rFonts w:hint="eastAsia" w:ascii="宋体" w:hAnsi="宋体" w:eastAsia="宋体" w:cs="宋体"/>
          <w:kern w:val="0"/>
          <w:sz w:val="24"/>
          <w:lang w:val="zh-CN"/>
        </w:rPr>
      </w:pPr>
      <w:r>
        <w:rPr>
          <w:rFonts w:hint="eastAsia" w:ascii="宋体" w:hAnsi="宋体" w:eastAsia="宋体" w:cs="宋体"/>
          <w:kern w:val="0"/>
          <w:sz w:val="24"/>
          <w:lang w:val="zh-CN"/>
        </w:rPr>
        <w:t>五、不为项目有关人员个人装修住房、婚丧嫁娶、配偶子女工作安排等提供</w:t>
      </w:r>
    </w:p>
    <w:p>
      <w:pPr>
        <w:autoSpaceDE w:val="0"/>
        <w:autoSpaceDN w:val="0"/>
        <w:spacing w:line="360" w:lineRule="auto"/>
        <w:jc w:val="left"/>
        <w:rPr>
          <w:rFonts w:hint="eastAsia" w:ascii="宋体" w:hAnsi="宋体" w:eastAsia="宋体" w:cs="宋体"/>
          <w:kern w:val="0"/>
          <w:sz w:val="24"/>
          <w:lang w:val="zh-CN"/>
        </w:rPr>
      </w:pPr>
      <w:r>
        <w:rPr>
          <w:rFonts w:hint="eastAsia" w:ascii="宋体" w:hAnsi="宋体" w:eastAsia="宋体" w:cs="宋体"/>
          <w:kern w:val="0"/>
          <w:sz w:val="24"/>
          <w:lang w:val="zh-CN"/>
        </w:rPr>
        <w:t>好处；</w:t>
      </w:r>
    </w:p>
    <w:p>
      <w:pPr>
        <w:autoSpaceDE w:val="0"/>
        <w:autoSpaceDN w:val="0"/>
        <w:spacing w:line="360" w:lineRule="auto"/>
        <w:ind w:left="481" w:leftChars="229"/>
        <w:jc w:val="left"/>
        <w:rPr>
          <w:rFonts w:hint="eastAsia" w:ascii="宋体" w:hAnsi="宋体" w:eastAsia="宋体" w:cs="宋体"/>
          <w:kern w:val="0"/>
          <w:sz w:val="24"/>
          <w:lang w:val="zh-CN"/>
        </w:rPr>
      </w:pPr>
      <w:r>
        <w:rPr>
          <w:rFonts w:hint="eastAsia" w:ascii="宋体" w:hAnsi="宋体" w:eastAsia="宋体" w:cs="宋体"/>
          <w:kern w:val="0"/>
          <w:sz w:val="24"/>
          <w:lang w:val="zh-CN"/>
        </w:rPr>
        <w:t>六、严格遵守《</w:t>
      </w:r>
      <w:r>
        <w:rPr>
          <w:rFonts w:hint="eastAsia" w:ascii="宋体" w:hAnsi="宋体" w:eastAsia="宋体" w:cs="宋体"/>
          <w:sz w:val="24"/>
          <w:lang w:val="zh-CN"/>
        </w:rPr>
        <w:t>中华人民共和国</w:t>
      </w:r>
      <w:r>
        <w:rPr>
          <w:rFonts w:hint="eastAsia" w:ascii="宋体" w:hAnsi="宋体" w:eastAsia="宋体" w:cs="宋体"/>
          <w:kern w:val="0"/>
          <w:sz w:val="24"/>
          <w:lang w:val="zh-CN"/>
        </w:rPr>
        <w:t>政府采购法》《</w:t>
      </w:r>
      <w:r>
        <w:rPr>
          <w:rFonts w:hint="eastAsia" w:ascii="宋体" w:hAnsi="宋体" w:eastAsia="宋体" w:cs="宋体"/>
          <w:sz w:val="24"/>
          <w:lang w:val="zh-CN"/>
        </w:rPr>
        <w:t>中华人民共和国</w:t>
      </w:r>
      <w:r>
        <w:rPr>
          <w:rFonts w:hint="eastAsia" w:ascii="宋体" w:hAnsi="宋体" w:eastAsia="宋体" w:cs="宋体"/>
          <w:kern w:val="0"/>
          <w:sz w:val="24"/>
          <w:lang w:val="zh-CN"/>
        </w:rPr>
        <w:t>招标投标</w:t>
      </w:r>
    </w:p>
    <w:p>
      <w:pPr>
        <w:autoSpaceDE w:val="0"/>
        <w:autoSpaceDN w:val="0"/>
        <w:spacing w:line="360" w:lineRule="auto"/>
        <w:jc w:val="left"/>
        <w:rPr>
          <w:rFonts w:hint="eastAsia" w:ascii="宋体" w:hAnsi="宋体" w:eastAsia="宋体" w:cs="宋体"/>
          <w:kern w:val="0"/>
          <w:sz w:val="24"/>
          <w:lang w:val="zh-CN"/>
        </w:rPr>
      </w:pPr>
      <w:r>
        <w:rPr>
          <w:rFonts w:hint="eastAsia" w:ascii="宋体" w:hAnsi="宋体" w:eastAsia="宋体" w:cs="宋体"/>
          <w:kern w:val="0"/>
          <w:sz w:val="24"/>
          <w:lang w:val="zh-CN"/>
        </w:rPr>
        <w:t>法》</w:t>
      </w:r>
      <w:r>
        <w:rPr>
          <w:rFonts w:hint="eastAsia" w:ascii="宋体" w:hAnsi="宋体" w:eastAsia="宋体" w:cs="宋体"/>
          <w:sz w:val="24"/>
          <w:lang w:val="zh-CN"/>
        </w:rPr>
        <w:t>《中华人民共和国民法典》</w:t>
      </w:r>
      <w:r>
        <w:rPr>
          <w:rFonts w:hint="eastAsia" w:ascii="宋体" w:hAnsi="宋体" w:eastAsia="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如违反上述承诺，你</w:t>
      </w:r>
      <w:r>
        <w:rPr>
          <w:rFonts w:hint="eastAsia" w:ascii="宋体" w:hAnsi="宋体" w:eastAsia="宋体" w:cs="宋体"/>
          <w:sz w:val="24"/>
        </w:rPr>
        <w:t>单位</w:t>
      </w:r>
      <w:r>
        <w:rPr>
          <w:rFonts w:hint="eastAsia" w:ascii="宋体" w:hAnsi="宋体" w:eastAsia="宋体" w:cs="宋体"/>
          <w:kern w:val="0"/>
          <w:sz w:val="24"/>
          <w:lang w:val="zh-CN"/>
        </w:rPr>
        <w:t>有权立即取消我单位投标、中标或在建项目的建设资格，有权拒绝我单位在一定时期内进入你</w:t>
      </w:r>
      <w:r>
        <w:rPr>
          <w:rFonts w:hint="eastAsia" w:ascii="宋体" w:hAnsi="宋体" w:eastAsia="宋体" w:cs="宋体"/>
          <w:sz w:val="24"/>
        </w:rPr>
        <w:t>单位</w:t>
      </w:r>
      <w:r>
        <w:rPr>
          <w:rFonts w:hint="eastAsia" w:ascii="宋体" w:hAnsi="宋体" w:eastAsia="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hint="eastAsia" w:ascii="宋体" w:hAnsi="宋体" w:eastAsia="宋体" w:cs="宋体"/>
          <w:kern w:val="0"/>
          <w:sz w:val="24"/>
          <w:lang w:val="zh-CN"/>
        </w:rPr>
      </w:pPr>
    </w:p>
    <w:p>
      <w:pPr>
        <w:autoSpaceDE w:val="0"/>
        <w:autoSpaceDN w:val="0"/>
        <w:spacing w:line="360" w:lineRule="auto"/>
        <w:ind w:left="2"/>
        <w:jc w:val="left"/>
        <w:rPr>
          <w:rFonts w:hint="eastAsia" w:ascii="宋体" w:hAnsi="宋体" w:eastAsia="宋体" w:cs="宋体"/>
          <w:kern w:val="0"/>
          <w:sz w:val="24"/>
          <w:lang w:val="zh-CN"/>
        </w:rPr>
      </w:pPr>
    </w:p>
    <w:p>
      <w:pPr>
        <w:autoSpaceDE w:val="0"/>
        <w:autoSpaceDN w:val="0"/>
        <w:spacing w:line="360" w:lineRule="auto"/>
        <w:ind w:left="2"/>
        <w:jc w:val="left"/>
        <w:rPr>
          <w:rFonts w:hint="eastAsia" w:ascii="宋体" w:hAnsi="宋体" w:eastAsia="宋体" w:cs="宋体"/>
          <w:kern w:val="0"/>
          <w:sz w:val="24"/>
          <w:lang w:val="zh-CN"/>
        </w:rPr>
      </w:pPr>
    </w:p>
    <w:p>
      <w:pPr>
        <w:autoSpaceDE w:val="0"/>
        <w:autoSpaceDN w:val="0"/>
        <w:spacing w:line="360" w:lineRule="auto"/>
        <w:ind w:left="2" w:leftChars="1" w:right="1120" w:firstLine="4560" w:firstLineChars="1900"/>
        <w:jc w:val="left"/>
        <w:rPr>
          <w:rFonts w:hint="eastAsia" w:ascii="宋体" w:hAnsi="宋体" w:eastAsia="宋体" w:cs="宋体"/>
          <w:kern w:val="0"/>
          <w:sz w:val="24"/>
          <w:lang w:val="zh-CN"/>
        </w:rPr>
      </w:pPr>
      <w:r>
        <w:rPr>
          <w:rFonts w:hint="eastAsia" w:ascii="宋体" w:hAnsi="宋体" w:eastAsia="宋体" w:cs="宋体"/>
          <w:kern w:val="0"/>
          <w:sz w:val="24"/>
          <w:lang w:val="zh-CN"/>
        </w:rPr>
        <w:t>投标人名称（</w:t>
      </w:r>
      <w:r>
        <w:rPr>
          <w:rFonts w:hint="eastAsia" w:ascii="宋体" w:hAnsi="宋体" w:eastAsia="宋体" w:cs="宋体"/>
          <w:sz w:val="24"/>
        </w:rPr>
        <w:t>电子签名</w:t>
      </w:r>
      <w:r>
        <w:rPr>
          <w:rFonts w:hint="eastAsia" w:ascii="宋体" w:hAnsi="宋体" w:eastAsia="宋体" w:cs="宋体"/>
          <w:kern w:val="0"/>
          <w:sz w:val="24"/>
          <w:lang w:val="zh-CN"/>
        </w:rPr>
        <w:t xml:space="preserve">）：                                                                                                                                                                                                               </w:t>
      </w:r>
    </w:p>
    <w:p>
      <w:pPr>
        <w:spacing w:line="360" w:lineRule="auto"/>
        <w:ind w:left="4620" w:leftChars="2200"/>
        <w:rPr>
          <w:rFonts w:hint="eastAsia" w:ascii="宋体" w:hAnsi="宋体" w:eastAsia="宋体" w:cs="宋体"/>
          <w:sz w:val="24"/>
        </w:rPr>
      </w:pPr>
      <w:r>
        <w:rPr>
          <w:rFonts w:hint="eastAsia" w:ascii="宋体" w:hAnsi="宋体" w:eastAsia="宋体" w:cs="宋体"/>
          <w:kern w:val="0"/>
          <w:sz w:val="24"/>
          <w:lang w:val="zh-CN"/>
        </w:rPr>
        <w:t>日期</w:t>
      </w:r>
      <w:r>
        <w:rPr>
          <w:rFonts w:hint="eastAsia" w:ascii="宋体" w:hAnsi="宋体" w:eastAsia="宋体" w:cs="宋体"/>
          <w:kern w:val="0"/>
          <w:sz w:val="24"/>
        </w:rPr>
        <w:t>：</w:t>
      </w:r>
      <w:r>
        <w:rPr>
          <w:rFonts w:hint="eastAsia" w:ascii="宋体" w:hAnsi="宋体" w:eastAsia="宋体" w:cs="宋体"/>
          <w:kern w:val="0"/>
          <w:sz w:val="24"/>
          <w:lang w:val="zh-CN"/>
        </w:rPr>
        <w:t xml:space="preserve">   年   月   日</w:t>
      </w:r>
    </w:p>
    <w:p>
      <w:pPr>
        <w:spacing w:line="360" w:lineRule="auto"/>
        <w:jc w:val="center"/>
        <w:rPr>
          <w:rFonts w:hint="eastAsia" w:ascii="宋体" w:hAnsi="宋体" w:eastAsia="宋体" w:cs="宋体"/>
          <w:b/>
          <w:bCs/>
          <w:sz w:val="24"/>
        </w:rPr>
      </w:pPr>
    </w:p>
    <w:p>
      <w:pPr>
        <w:spacing w:line="360" w:lineRule="auto"/>
        <w:ind w:right="420"/>
        <w:rPr>
          <w:rFonts w:hint="eastAsia" w:ascii="宋体" w:hAnsi="宋体" w:eastAsia="宋体" w:cs="宋体"/>
          <w:sz w:val="24"/>
        </w:rPr>
      </w:pPr>
      <w:r>
        <w:rPr>
          <w:rFonts w:hint="eastAsia" w:ascii="宋体" w:hAnsi="宋体" w:eastAsia="宋体" w:cs="宋体"/>
          <w:sz w:val="24"/>
        </w:rPr>
        <w:t>注：按本格式和要求提供。</w:t>
      </w:r>
    </w:p>
    <w:p>
      <w:pPr>
        <w:spacing w:line="360" w:lineRule="auto"/>
        <w:jc w:val="center"/>
        <w:rPr>
          <w:rFonts w:hint="eastAsia" w:ascii="宋体" w:hAnsi="宋体" w:eastAsia="宋体" w:cs="宋体"/>
          <w:b/>
          <w:bCs/>
          <w:sz w:val="24"/>
        </w:rPr>
        <w:sectPr>
          <w:headerReference r:id="rId12" w:type="first"/>
          <w:footerReference r:id="rId14" w:type="first"/>
          <w:headerReference r:id="rId11" w:type="default"/>
          <w:footerReference r:id="rId13" w:type="default"/>
          <w:pgSz w:w="11905" w:h="16838"/>
          <w:pgMar w:top="1531" w:right="1304" w:bottom="1531" w:left="1361" w:header="851" w:footer="992" w:gutter="0"/>
          <w:pgBorders>
            <w:top w:val="none" w:color="auto" w:sz="0" w:space="0"/>
            <w:left w:val="none" w:color="auto" w:sz="0" w:space="0"/>
            <w:bottom w:val="none" w:color="auto" w:sz="0" w:space="0"/>
            <w:right w:val="none" w:color="auto" w:sz="0" w:space="0"/>
          </w:pgBorders>
          <w:cols w:space="720" w:num="1"/>
          <w:titlePg/>
          <w:rtlGutter w:val="0"/>
          <w:docGrid w:linePitch="312" w:charSpace="0"/>
        </w:sectPr>
      </w:pPr>
    </w:p>
    <w:p>
      <w:pPr>
        <w:spacing w:line="360" w:lineRule="auto"/>
        <w:jc w:val="center"/>
        <w:outlineLvl w:val="0"/>
        <w:rPr>
          <w:rFonts w:hint="eastAsia" w:ascii="宋体" w:hAnsi="宋体" w:eastAsia="宋体" w:cs="宋体"/>
          <w:b/>
          <w:kern w:val="0"/>
          <w:sz w:val="36"/>
          <w:szCs w:val="36"/>
        </w:rPr>
      </w:pPr>
      <w:r>
        <w:rPr>
          <w:rFonts w:hint="eastAsia" w:ascii="宋体" w:hAnsi="宋体" w:eastAsia="宋体" w:cs="宋体"/>
          <w:b/>
          <w:kern w:val="0"/>
          <w:sz w:val="36"/>
          <w:szCs w:val="36"/>
        </w:rPr>
        <w:t>报价文件部分</w:t>
      </w:r>
    </w:p>
    <w:p>
      <w:pPr>
        <w:spacing w:line="360" w:lineRule="auto"/>
        <w:jc w:val="center"/>
        <w:outlineLvl w:val="0"/>
        <w:rPr>
          <w:rFonts w:hint="eastAsia" w:ascii="宋体" w:hAnsi="宋体" w:eastAsia="宋体" w:cs="宋体"/>
          <w:b/>
          <w:kern w:val="0"/>
          <w:sz w:val="36"/>
          <w:szCs w:val="36"/>
        </w:rPr>
      </w:pPr>
      <w:r>
        <w:rPr>
          <w:rFonts w:hint="eastAsia" w:ascii="宋体" w:hAnsi="宋体" w:eastAsia="宋体" w:cs="宋体"/>
          <w:b/>
          <w:kern w:val="0"/>
          <w:sz w:val="36"/>
          <w:szCs w:val="36"/>
        </w:rPr>
        <w:t>目录</w:t>
      </w:r>
    </w:p>
    <w:p>
      <w:pPr>
        <w:spacing w:line="360" w:lineRule="auto"/>
        <w:jc w:val="center"/>
        <w:outlineLvl w:val="0"/>
        <w:rPr>
          <w:rFonts w:hint="eastAsia" w:ascii="宋体" w:hAnsi="宋体" w:eastAsia="宋体" w:cs="宋体"/>
          <w:b/>
          <w:kern w:val="0"/>
          <w:sz w:val="36"/>
          <w:szCs w:val="36"/>
        </w:rPr>
      </w:pPr>
    </w:p>
    <w:p>
      <w:pPr>
        <w:snapToGrid w:val="0"/>
        <w:spacing w:line="360" w:lineRule="auto"/>
        <w:rPr>
          <w:rFonts w:hint="eastAsia" w:ascii="宋体" w:hAnsi="宋体" w:eastAsia="宋体" w:cs="宋体"/>
          <w:sz w:val="24"/>
        </w:rPr>
      </w:pPr>
      <w:r>
        <w:rPr>
          <w:rFonts w:hint="eastAsia" w:ascii="宋体" w:hAnsi="宋体" w:eastAsia="宋体" w:cs="宋体"/>
          <w:sz w:val="24"/>
        </w:rPr>
        <w:t>（1）开标一览表（报价表）………………………………………………………（页码）</w:t>
      </w:r>
    </w:p>
    <w:p>
      <w:pPr>
        <w:snapToGrid w:val="0"/>
        <w:spacing w:line="360" w:lineRule="auto"/>
        <w:rPr>
          <w:rFonts w:hint="eastAsia" w:ascii="宋体" w:hAnsi="宋体" w:eastAsia="宋体" w:cs="宋体"/>
          <w:sz w:val="24"/>
        </w:rPr>
      </w:pPr>
      <w:r>
        <w:rPr>
          <w:rFonts w:hint="eastAsia" w:ascii="宋体" w:hAnsi="宋体" w:eastAsia="宋体" w:cs="宋体"/>
          <w:sz w:val="24"/>
        </w:rPr>
        <w:t>（2）中小企业声明函………………………………………………………………（页码）</w:t>
      </w: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pStyle w:val="376"/>
        <w:tabs>
          <w:tab w:val="clear" w:pos="720"/>
        </w:tabs>
        <w:snapToGrid w:val="0"/>
        <w:spacing w:before="120" w:after="120"/>
        <w:ind w:firstLine="643"/>
        <w:outlineLvl w:val="9"/>
        <w:rPr>
          <w:rFonts w:hint="eastAsia" w:ascii="宋体" w:hAnsi="宋体" w:eastAsia="宋体" w:cs="宋体"/>
          <w:kern w:val="2"/>
          <w:sz w:val="32"/>
          <w:szCs w:val="32"/>
        </w:rPr>
        <w:sectPr>
          <w:headerReference r:id="rId16" w:type="first"/>
          <w:footerReference r:id="rId18" w:type="first"/>
          <w:headerReference r:id="rId15" w:type="default"/>
          <w:footerReference r:id="rId17" w:type="default"/>
          <w:pgSz w:w="11905" w:h="16838"/>
          <w:pgMar w:top="1531" w:right="1304" w:bottom="1531" w:left="1361" w:header="851" w:footer="992" w:gutter="0"/>
          <w:pgBorders>
            <w:top w:val="none" w:color="auto" w:sz="0" w:space="0"/>
            <w:left w:val="none" w:color="auto" w:sz="0" w:space="0"/>
            <w:bottom w:val="none" w:color="auto" w:sz="0" w:space="0"/>
            <w:right w:val="none" w:color="auto" w:sz="0" w:space="0"/>
          </w:pgBorders>
          <w:cols w:space="720" w:num="1"/>
          <w:titlePg/>
          <w:rtlGutter w:val="0"/>
          <w:docGrid w:linePitch="312" w:charSpace="0"/>
        </w:sectPr>
      </w:pPr>
    </w:p>
    <w:p>
      <w:pPr>
        <w:pStyle w:val="376"/>
        <w:tabs>
          <w:tab w:val="clear" w:pos="720"/>
        </w:tabs>
        <w:snapToGrid w:val="0"/>
        <w:spacing w:before="120" w:after="120"/>
        <w:ind w:firstLine="643"/>
        <w:outlineLvl w:val="9"/>
        <w:rPr>
          <w:rFonts w:hint="eastAsia" w:ascii="宋体" w:hAnsi="宋体" w:eastAsia="宋体" w:cs="宋体"/>
          <w:color w:val="auto"/>
          <w:kern w:val="2"/>
          <w:sz w:val="32"/>
          <w:szCs w:val="32"/>
        </w:rPr>
      </w:pPr>
      <w:r>
        <w:rPr>
          <w:rFonts w:hint="eastAsia" w:ascii="宋体" w:hAnsi="宋体" w:eastAsia="宋体" w:cs="宋体"/>
          <w:color w:val="auto"/>
          <w:kern w:val="2"/>
          <w:sz w:val="32"/>
          <w:szCs w:val="32"/>
        </w:rPr>
        <w:t>一、开标一览表（报价表）</w:t>
      </w:r>
    </w:p>
    <w:p>
      <w:pPr>
        <w:snapToGrid w:val="0"/>
        <w:spacing w:line="360" w:lineRule="auto"/>
        <w:rPr>
          <w:rFonts w:hint="eastAsia" w:ascii="宋体" w:hAnsi="宋体" w:eastAsia="宋体" w:cs="宋体"/>
          <w:color w:val="auto"/>
          <w:kern w:val="0"/>
          <w:sz w:val="24"/>
        </w:rPr>
      </w:pPr>
      <w:r>
        <w:rPr>
          <w:rFonts w:hint="eastAsia" w:ascii="宋体" w:hAnsi="宋体" w:eastAsia="宋体" w:cs="宋体"/>
          <w:color w:val="auto"/>
          <w:sz w:val="24"/>
        </w:rPr>
        <w:t>（采购人）、（采购代理机构）</w:t>
      </w:r>
      <w:r>
        <w:rPr>
          <w:rFonts w:hint="eastAsia" w:ascii="宋体" w:hAnsi="宋体" w:eastAsia="宋体" w:cs="宋体"/>
          <w:color w:val="auto"/>
          <w:kern w:val="0"/>
          <w:sz w:val="24"/>
          <w:lang w:val="zh-CN"/>
        </w:rPr>
        <w:t>：</w:t>
      </w:r>
    </w:p>
    <w:p>
      <w:pPr>
        <w:snapToGrid w:val="0"/>
        <w:spacing w:line="360" w:lineRule="auto"/>
        <w:ind w:firstLine="482"/>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按你方招标文件要求，我们，本投标文件签字方，谨此向你方发出要约如下：如你方接受本投标，我方承诺按照如下开标一览表（报价表）的价格完成余杭区教育局2023学年1-6年级地方教材和教学辅助材料采购项目【招标编号：</w:t>
      </w:r>
      <w:r>
        <w:rPr>
          <w:rFonts w:hint="eastAsia" w:ascii="宋体" w:hAnsi="宋体" w:cs="宋体"/>
          <w:color w:val="auto"/>
          <w:sz w:val="24"/>
          <w:lang w:eastAsia="zh-CN"/>
        </w:rPr>
        <w:t>RTZFCG-2023-050</w:t>
      </w:r>
      <w:r>
        <w:rPr>
          <w:rFonts w:hint="eastAsia" w:ascii="宋体" w:hAnsi="宋体" w:eastAsia="宋体" w:cs="宋体"/>
          <w:color w:val="auto"/>
          <w:sz w:val="24"/>
        </w:rPr>
        <w:t>】的实施</w:t>
      </w:r>
      <w:r>
        <w:rPr>
          <w:rFonts w:hint="eastAsia" w:ascii="宋体" w:hAnsi="宋体" w:eastAsia="宋体" w:cs="宋体"/>
          <w:color w:val="auto"/>
          <w:kern w:val="0"/>
          <w:sz w:val="24"/>
          <w:lang w:val="zh-CN"/>
        </w:rPr>
        <w:t>。</w:t>
      </w:r>
    </w:p>
    <w:p>
      <w:pPr>
        <w:spacing w:line="360" w:lineRule="auto"/>
        <w:jc w:val="center"/>
        <w:rPr>
          <w:rFonts w:hint="eastAsia" w:ascii="宋体" w:hAnsi="宋体" w:eastAsia="宋体" w:cs="宋体"/>
          <w:b/>
          <w:color w:val="auto"/>
          <w:kern w:val="0"/>
          <w:sz w:val="24"/>
          <w:lang w:val="zh-CN"/>
        </w:rPr>
      </w:pPr>
      <w:r>
        <w:rPr>
          <w:rFonts w:hint="eastAsia" w:ascii="宋体" w:hAnsi="宋体" w:eastAsia="宋体" w:cs="宋体"/>
          <w:b/>
          <w:color w:val="auto"/>
          <w:kern w:val="0"/>
          <w:sz w:val="24"/>
          <w:lang w:val="zh-CN"/>
        </w:rPr>
        <w:t>开标一览表（报价表）(单位均为人民币元)</w:t>
      </w:r>
    </w:p>
    <w:tbl>
      <w:tblPr>
        <w:tblStyle w:val="74"/>
        <w:tblW w:w="94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4098"/>
        <w:gridCol w:w="4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94" w:type="dxa"/>
            <w:vAlign w:val="center"/>
          </w:tcPr>
          <w:p>
            <w:pPr>
              <w:pStyle w:val="27"/>
              <w:spacing w:line="240" w:lineRule="auto"/>
              <w:ind w:left="0" w:leftChars="0" w:firstLine="0" w:firstLineChars="0"/>
              <w:jc w:val="center"/>
              <w:rPr>
                <w:rFonts w:hint="eastAsia" w:ascii="宋体" w:hAnsi="宋体" w:eastAsia="宋体" w:cs="宋体"/>
                <w:color w:val="auto"/>
                <w:highlight w:val="none"/>
                <w:lang w:val="zh-CN" w:eastAsia="zh-CN"/>
              </w:rPr>
            </w:pPr>
            <w:r>
              <w:rPr>
                <w:rFonts w:hint="eastAsia" w:ascii="宋体" w:hAnsi="宋体" w:eastAsia="宋体" w:cs="宋体"/>
                <w:color w:val="auto"/>
                <w:highlight w:val="none"/>
                <w:lang w:val="zh-CN" w:eastAsia="zh-CN"/>
              </w:rPr>
              <w:t>序号</w:t>
            </w:r>
          </w:p>
        </w:tc>
        <w:tc>
          <w:tcPr>
            <w:tcW w:w="4098" w:type="dxa"/>
            <w:vAlign w:val="center"/>
          </w:tcPr>
          <w:p>
            <w:pPr>
              <w:pStyle w:val="27"/>
              <w:spacing w:line="240" w:lineRule="auto"/>
              <w:ind w:left="0" w:leftChars="0" w:firstLine="0" w:firstLineChars="0"/>
              <w:jc w:val="center"/>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项目板块</w:t>
            </w:r>
          </w:p>
        </w:tc>
        <w:tc>
          <w:tcPr>
            <w:tcW w:w="4209" w:type="dxa"/>
            <w:vAlign w:val="center"/>
          </w:tcPr>
          <w:p>
            <w:pPr>
              <w:pStyle w:val="27"/>
              <w:spacing w:line="240" w:lineRule="auto"/>
              <w:ind w:left="0" w:leftChars="0" w:firstLine="0" w:firstLineChars="0"/>
              <w:jc w:val="center"/>
              <w:rPr>
                <w:rFonts w:hint="eastAsia" w:ascii="宋体" w:hAnsi="宋体" w:eastAsia="宋体" w:cs="宋体"/>
                <w:color w:val="auto"/>
                <w:highlight w:val="none"/>
                <w:lang w:val="zh-CN"/>
              </w:rPr>
            </w:pPr>
            <w:r>
              <w:rPr>
                <w:rFonts w:hint="eastAsia" w:ascii="宋体" w:hAnsi="宋体" w:eastAsia="宋体" w:cs="宋体"/>
                <w:color w:val="auto"/>
                <w:highlight w:val="none"/>
                <w:lang w:val="zh-CN" w:eastAsia="zh-CN"/>
              </w:rPr>
              <w:t>标报价投标报价（价格为实际结算为用书的版权页标价为准）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94" w:type="dxa"/>
            <w:vAlign w:val="center"/>
          </w:tcPr>
          <w:p>
            <w:pPr>
              <w:pStyle w:val="27"/>
              <w:spacing w:line="240" w:lineRule="auto"/>
              <w:ind w:left="0" w:leftChars="0" w:firstLine="0" w:firstLineChars="0"/>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w:t>
            </w:r>
          </w:p>
        </w:tc>
        <w:tc>
          <w:tcPr>
            <w:tcW w:w="4098" w:type="dxa"/>
            <w:vAlign w:val="center"/>
          </w:tcPr>
          <w:p>
            <w:pPr>
              <w:pStyle w:val="27"/>
              <w:spacing w:line="240" w:lineRule="auto"/>
              <w:ind w:left="0" w:leftChars="0" w:firstLine="0" w:firstLineChars="0"/>
              <w:jc w:val="center"/>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余杭区教育局2023学年1-6年级地方教材和教学辅助材料采购项目</w:t>
            </w:r>
          </w:p>
        </w:tc>
        <w:tc>
          <w:tcPr>
            <w:tcW w:w="4209" w:type="dxa"/>
            <w:vAlign w:val="center"/>
          </w:tcPr>
          <w:p>
            <w:pPr>
              <w:pStyle w:val="27"/>
              <w:spacing w:line="240" w:lineRule="auto"/>
              <w:ind w:left="0" w:leftChars="0" w:firstLine="0" w:firstLineChars="0"/>
              <w:jc w:val="center"/>
              <w:rPr>
                <w:rFonts w:hint="eastAsia" w:ascii="宋体" w:hAnsi="宋体" w:eastAsia="宋体" w:cs="宋体"/>
                <w:color w:val="auto"/>
                <w:highlight w:val="none"/>
                <w:lang w:val="zh-CN"/>
              </w:rPr>
            </w:pPr>
            <w:r>
              <w:rPr>
                <w:rFonts w:hint="eastAsia" w:ascii="宋体" w:hAnsi="宋体" w:eastAsia="宋体" w:cs="宋体"/>
                <w:color w:val="auto"/>
                <w:sz w:val="24"/>
                <w:szCs w:val="24"/>
                <w:highlight w:val="none"/>
                <w:lang w:eastAsia="zh-CN"/>
              </w:rPr>
              <w:t>折扣</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94" w:type="dxa"/>
            <w:vAlign w:val="center"/>
          </w:tcPr>
          <w:p>
            <w:pPr>
              <w:pStyle w:val="27"/>
              <w:spacing w:line="240" w:lineRule="auto"/>
              <w:ind w:left="0" w:leftChars="0" w:firstLine="0" w:firstLineChars="0"/>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合计</w:t>
            </w:r>
          </w:p>
        </w:tc>
        <w:tc>
          <w:tcPr>
            <w:tcW w:w="8307" w:type="dxa"/>
            <w:gridSpan w:val="2"/>
            <w:vAlign w:val="center"/>
          </w:tcPr>
          <w:p>
            <w:pPr>
              <w:pStyle w:val="27"/>
              <w:spacing w:line="240" w:lineRule="auto"/>
              <w:jc w:val="center"/>
              <w:rPr>
                <w:rFonts w:hint="eastAsia" w:ascii="宋体" w:hAnsi="宋体" w:eastAsia="宋体" w:cs="宋体"/>
                <w:color w:val="auto"/>
                <w:highlight w:val="none"/>
                <w:lang w:val="zh-CN"/>
              </w:rPr>
            </w:pPr>
          </w:p>
        </w:tc>
      </w:tr>
    </w:tbl>
    <w:p>
      <w:pPr>
        <w:snapToGrid w:val="0"/>
        <w:spacing w:line="360" w:lineRule="auto"/>
        <w:ind w:left="480"/>
        <w:rPr>
          <w:rFonts w:hint="eastAsia" w:ascii="宋体" w:hAnsi="宋体" w:eastAsia="宋体" w:cs="宋体"/>
          <w:b/>
          <w:color w:val="auto"/>
          <w:kern w:val="0"/>
          <w:sz w:val="24"/>
          <w:lang w:val="zh-CN"/>
        </w:rPr>
      </w:pPr>
      <w:r>
        <w:rPr>
          <w:rFonts w:hint="eastAsia" w:ascii="宋体" w:hAnsi="宋体" w:eastAsia="宋体" w:cs="宋体"/>
          <w:b/>
          <w:color w:val="auto"/>
          <w:kern w:val="0"/>
          <w:sz w:val="24"/>
          <w:lang w:val="zh-CN"/>
        </w:rPr>
        <w:t>注：</w:t>
      </w:r>
    </w:p>
    <w:p>
      <w:pPr>
        <w:spacing w:line="360" w:lineRule="auto"/>
        <w:ind w:left="-2" w:firstLine="480" w:firstLineChars="200"/>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1、投标人需按本表格式填写</w:t>
      </w:r>
      <w:r>
        <w:rPr>
          <w:rFonts w:hint="eastAsia" w:ascii="宋体" w:hAnsi="宋体" w:eastAsia="宋体" w:cs="宋体"/>
          <w:b/>
          <w:color w:val="auto"/>
          <w:kern w:val="0"/>
          <w:sz w:val="24"/>
          <w:lang w:val="zh-CN"/>
        </w:rPr>
        <w:t>，</w:t>
      </w:r>
      <w:r>
        <w:rPr>
          <w:rFonts w:hint="eastAsia" w:ascii="宋体" w:hAnsi="宋体" w:eastAsia="宋体" w:cs="宋体"/>
          <w:b/>
          <w:color w:val="auto"/>
          <w:kern w:val="0"/>
          <w:sz w:val="24"/>
        </w:rPr>
        <w:t>否则视为</w:t>
      </w:r>
      <w:r>
        <w:rPr>
          <w:rFonts w:hint="eastAsia" w:ascii="宋体" w:hAnsi="宋体" w:eastAsia="宋体" w:cs="宋体"/>
          <w:b/>
          <w:color w:val="auto"/>
          <w:sz w:val="24"/>
        </w:rPr>
        <w:t>投标文件含有采购人不能接受的附加条件，投标无效</w:t>
      </w:r>
      <w:r>
        <w:rPr>
          <w:rFonts w:hint="eastAsia" w:ascii="宋体" w:hAnsi="宋体" w:eastAsia="宋体" w:cs="宋体"/>
          <w:b/>
          <w:color w:val="auto"/>
          <w:kern w:val="0"/>
          <w:sz w:val="24"/>
          <w:lang w:val="zh-CN"/>
        </w:rPr>
        <w:t>；</w:t>
      </w:r>
      <w:r>
        <w:rPr>
          <w:rFonts w:hint="eastAsia" w:ascii="宋体" w:hAnsi="宋体" w:eastAsia="宋体" w:cs="宋体"/>
          <w:color w:val="auto"/>
          <w:kern w:val="0"/>
          <w:sz w:val="24"/>
          <w:lang w:val="zh-CN"/>
        </w:rPr>
        <w:t>。</w:t>
      </w:r>
    </w:p>
    <w:p>
      <w:pPr>
        <w:spacing w:line="360" w:lineRule="auto"/>
        <w:ind w:firstLine="480" w:firstLineChars="200"/>
        <w:rPr>
          <w:rFonts w:hint="eastAsia" w:ascii="宋体" w:hAnsi="宋体" w:eastAsia="宋体" w:cs="宋体"/>
          <w:color w:val="auto"/>
          <w:kern w:val="0"/>
          <w:sz w:val="24"/>
        </w:rPr>
      </w:pPr>
      <w:r>
        <w:rPr>
          <w:rFonts w:hint="eastAsia" w:ascii="宋体" w:hAnsi="宋体" w:eastAsia="宋体" w:cs="宋体"/>
          <w:color w:val="auto"/>
          <w:kern w:val="0"/>
          <w:sz w:val="24"/>
          <w:lang w:val="zh-CN"/>
        </w:rPr>
        <w:t>2、有关本项目实施所涉及的一切费用均计入报价。</w:t>
      </w:r>
      <w:r>
        <w:rPr>
          <w:rFonts w:hint="eastAsia" w:ascii="宋体" w:hAnsi="宋体" w:eastAsia="宋体" w:cs="宋体"/>
          <w:b/>
          <w:color w:val="auto"/>
          <w:kern w:val="0"/>
          <w:sz w:val="24"/>
          <w:lang w:val="zh-CN"/>
        </w:rPr>
        <w:t>采购人将以合同形式有偿取得货物或服务，不接受投标人给予的赠品、回扣或者与采购无关的其他商品、服务</w:t>
      </w:r>
      <w:r>
        <w:rPr>
          <w:rFonts w:hint="eastAsia" w:ascii="宋体" w:hAnsi="宋体" w:eastAsia="宋体" w:cs="宋体"/>
          <w:color w:val="auto"/>
          <w:kern w:val="0"/>
          <w:sz w:val="24"/>
          <w:lang w:val="zh-CN"/>
        </w:rPr>
        <w:t>，</w:t>
      </w:r>
      <w:r>
        <w:rPr>
          <w:rFonts w:hint="eastAsia" w:ascii="宋体" w:hAnsi="宋体" w:eastAsia="宋体" w:cs="宋体"/>
          <w:b/>
          <w:color w:val="auto"/>
          <w:kern w:val="0"/>
          <w:sz w:val="24"/>
          <w:lang w:val="zh-CN"/>
        </w:rPr>
        <w:t>不得出现“0元”“免费赠送”等形式的无偿报价，</w:t>
      </w:r>
      <w:r>
        <w:rPr>
          <w:rFonts w:hint="eastAsia" w:ascii="宋体" w:hAnsi="宋体" w:eastAsia="宋体" w:cs="宋体"/>
          <w:b/>
          <w:color w:val="auto"/>
          <w:kern w:val="0"/>
          <w:sz w:val="24"/>
        </w:rPr>
        <w:t>否则视为</w:t>
      </w:r>
      <w:r>
        <w:rPr>
          <w:rFonts w:hint="eastAsia" w:ascii="宋体" w:hAnsi="宋体" w:eastAsia="宋体" w:cs="宋体"/>
          <w:b/>
          <w:color w:val="auto"/>
          <w:sz w:val="24"/>
        </w:rPr>
        <w:t>投标文件含有采购人不能接受的附加条件，投标无效</w:t>
      </w:r>
      <w:r>
        <w:rPr>
          <w:rFonts w:hint="eastAsia" w:ascii="宋体" w:hAnsi="宋体" w:eastAsia="宋体" w:cs="宋体"/>
          <w:b/>
          <w:color w:val="auto"/>
          <w:kern w:val="0"/>
          <w:sz w:val="24"/>
          <w:lang w:val="zh-CN"/>
        </w:rPr>
        <w:t>；采购内容未包含在《开标一览表（报价表）》名称栏中，投标人不能作出合理解释的，</w:t>
      </w:r>
      <w:r>
        <w:rPr>
          <w:rFonts w:hint="eastAsia" w:ascii="宋体" w:hAnsi="宋体" w:eastAsia="宋体" w:cs="宋体"/>
          <w:b/>
          <w:color w:val="auto"/>
          <w:kern w:val="0"/>
          <w:sz w:val="24"/>
        </w:rPr>
        <w:t>视为</w:t>
      </w:r>
      <w:r>
        <w:rPr>
          <w:rFonts w:hint="eastAsia" w:ascii="宋体" w:hAnsi="宋体" w:eastAsia="宋体" w:cs="宋体"/>
          <w:b/>
          <w:color w:val="auto"/>
          <w:sz w:val="24"/>
        </w:rPr>
        <w:t>投标文件含有采购人不能接受的附加条件的，投标无效。</w:t>
      </w:r>
    </w:p>
    <w:p>
      <w:pPr>
        <w:snapToGrid w:val="0"/>
        <w:spacing w:line="360" w:lineRule="auto"/>
        <w:ind w:firstLine="480" w:firstLineChars="200"/>
        <w:jc w:val="left"/>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hint="eastAsia" w:ascii="宋体" w:hAnsi="宋体" w:eastAsia="宋体" w:cs="宋体"/>
          <w:color w:val="auto"/>
          <w:kern w:val="0"/>
          <w:sz w:val="24"/>
          <w:lang w:val="zh-CN"/>
        </w:rPr>
      </w:pPr>
      <w:r>
        <w:rPr>
          <w:rFonts w:hint="eastAsia" w:ascii="宋体" w:hAnsi="宋体" w:eastAsia="宋体" w:cs="宋体"/>
          <w:color w:val="auto"/>
          <w:kern w:val="0"/>
          <w:sz w:val="24"/>
          <w:szCs w:val="22"/>
          <w:lang w:val="zh-CN"/>
        </w:rPr>
        <w:t>4、</w:t>
      </w:r>
      <w:r>
        <w:rPr>
          <w:rFonts w:hint="eastAsia" w:ascii="宋体" w:hAnsi="宋体" w:eastAsia="宋体" w:cs="宋体"/>
          <w:color w:val="auto"/>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hint="eastAsia" w:ascii="宋体" w:hAnsi="宋体" w:eastAsia="宋体" w:cs="宋体"/>
          <w:b/>
          <w:color w:val="auto"/>
          <w:kern w:val="0"/>
          <w:sz w:val="24"/>
        </w:rPr>
      </w:pPr>
    </w:p>
    <w:p>
      <w:pPr>
        <w:pStyle w:val="376"/>
        <w:tabs>
          <w:tab w:val="clear" w:pos="720"/>
        </w:tabs>
        <w:snapToGrid w:val="0"/>
        <w:spacing w:before="120" w:after="120"/>
        <w:ind w:firstLine="643"/>
        <w:outlineLvl w:val="9"/>
        <w:rPr>
          <w:rFonts w:hint="eastAsia" w:ascii="宋体" w:hAnsi="宋体" w:eastAsia="宋体" w:cs="宋体"/>
          <w:color w:val="auto"/>
          <w:kern w:val="2"/>
          <w:sz w:val="32"/>
          <w:szCs w:val="32"/>
        </w:rPr>
        <w:sectPr>
          <w:pgSz w:w="11905" w:h="16838"/>
          <w:pgMar w:top="1531" w:right="1304" w:bottom="1531" w:left="1361" w:header="851" w:footer="992" w:gutter="0"/>
          <w:pgBorders>
            <w:top w:val="none" w:color="auto" w:sz="0" w:space="0"/>
            <w:left w:val="none" w:color="auto" w:sz="0" w:space="0"/>
            <w:bottom w:val="none" w:color="auto" w:sz="0" w:space="0"/>
            <w:right w:val="none" w:color="auto" w:sz="0" w:space="0"/>
          </w:pgBorders>
          <w:cols w:space="720" w:num="1"/>
          <w:titlePg/>
          <w:rtlGutter w:val="0"/>
          <w:docGrid w:linePitch="312" w:charSpace="0"/>
        </w:sectPr>
      </w:pPr>
    </w:p>
    <w:p>
      <w:pPr>
        <w:pStyle w:val="376"/>
        <w:tabs>
          <w:tab w:val="clear" w:pos="720"/>
        </w:tabs>
        <w:snapToGrid w:val="0"/>
        <w:spacing w:before="120" w:after="120"/>
        <w:ind w:firstLine="643"/>
        <w:outlineLvl w:val="9"/>
        <w:rPr>
          <w:rFonts w:hint="eastAsia" w:ascii="宋体" w:hAnsi="宋体" w:eastAsia="宋体" w:cs="宋体"/>
          <w:color w:val="auto"/>
          <w:sz w:val="32"/>
          <w:szCs w:val="32"/>
        </w:rPr>
      </w:pPr>
      <w:r>
        <w:rPr>
          <w:rFonts w:hint="eastAsia" w:ascii="宋体" w:hAnsi="宋体" w:eastAsia="宋体" w:cs="宋体"/>
          <w:color w:val="auto"/>
          <w:kern w:val="2"/>
          <w:sz w:val="32"/>
          <w:szCs w:val="32"/>
        </w:rPr>
        <w:t>二、</w:t>
      </w:r>
      <w:r>
        <w:rPr>
          <w:rFonts w:hint="eastAsia" w:ascii="宋体" w:hAnsi="宋体" w:eastAsia="宋体" w:cs="宋体"/>
          <w:color w:val="auto"/>
          <w:sz w:val="32"/>
          <w:szCs w:val="32"/>
        </w:rPr>
        <w:t>中小企业声明函（如果有）</w:t>
      </w:r>
    </w:p>
    <w:p>
      <w:pPr>
        <w:widowControl/>
        <w:spacing w:line="360" w:lineRule="auto"/>
        <w:ind w:firstLine="120" w:firstLineChars="50"/>
        <w:jc w:val="left"/>
        <w:rPr>
          <w:rFonts w:hint="eastAsia" w:ascii="宋体" w:hAnsi="宋体" w:eastAsia="宋体" w:cs="宋体"/>
          <w:b/>
          <w:color w:val="auto"/>
          <w:sz w:val="24"/>
        </w:rPr>
      </w:pPr>
      <w:r>
        <w:rPr>
          <w:rFonts w:hint="eastAsia" w:ascii="宋体" w:hAnsi="宋体" w:eastAsia="宋体" w:cs="宋体"/>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spacing w:line="360" w:lineRule="auto"/>
        <w:ind w:right="420" w:firstLine="3614" w:firstLineChars="1000"/>
        <w:rPr>
          <w:rFonts w:hint="eastAsia" w:ascii="宋体" w:hAnsi="宋体" w:eastAsia="宋体" w:cs="宋体"/>
          <w:b/>
          <w:color w:val="auto"/>
          <w:kern w:val="0"/>
          <w:sz w:val="36"/>
          <w:szCs w:val="36"/>
        </w:rPr>
      </w:pPr>
    </w:p>
    <w:p>
      <w:pPr>
        <w:spacing w:line="360" w:lineRule="auto"/>
        <w:ind w:right="420" w:firstLine="3614" w:firstLineChars="1000"/>
        <w:rPr>
          <w:rFonts w:hint="eastAsia" w:ascii="宋体" w:hAnsi="宋体" w:eastAsia="宋体" w:cs="宋体"/>
          <w:b/>
          <w:color w:val="auto"/>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pStyle w:val="2"/>
        <w:pageBreakBefore/>
        <w:widowControl/>
        <w:spacing w:before="100" w:beforeAutospacing="1" w:after="100" w:afterAutospacing="1" w:line="360" w:lineRule="auto"/>
        <w:ind w:left="1290" w:firstLine="3092" w:firstLineChars="700"/>
        <w:rPr>
          <w:rFonts w:hint="eastAsia" w:ascii="宋体" w:hAnsi="宋体" w:eastAsia="宋体" w:cs="宋体"/>
        </w:rPr>
      </w:pPr>
      <w:r>
        <w:rPr>
          <w:rFonts w:hint="eastAsia" w:ascii="宋体" w:hAnsi="宋体" w:eastAsia="宋体" w:cs="宋体"/>
        </w:rPr>
        <w:t>附件</w:t>
      </w:r>
    </w:p>
    <w:p>
      <w:pPr>
        <w:spacing w:line="360" w:lineRule="auto"/>
        <w:rPr>
          <w:rFonts w:hint="eastAsia" w:ascii="宋体" w:hAnsi="宋体" w:eastAsia="宋体" w:cs="宋体"/>
          <w:b/>
          <w:color w:val="auto"/>
          <w:spacing w:val="6"/>
          <w:sz w:val="32"/>
          <w:szCs w:val="32"/>
        </w:rPr>
      </w:pPr>
      <w:r>
        <w:rPr>
          <w:rFonts w:hint="eastAsia" w:ascii="宋体" w:hAnsi="宋体" w:eastAsia="宋体" w:cs="宋体"/>
          <w:b/>
          <w:spacing w:val="6"/>
          <w:sz w:val="32"/>
          <w:szCs w:val="32"/>
        </w:rPr>
        <w:t>附件1：</w:t>
      </w:r>
    </w:p>
    <w:p>
      <w:pPr>
        <w:spacing w:line="360" w:lineRule="auto"/>
        <w:jc w:val="center"/>
        <w:rPr>
          <w:rFonts w:hint="eastAsia" w:ascii="宋体" w:hAnsi="宋体" w:eastAsia="宋体" w:cs="宋体"/>
          <w:b/>
          <w:color w:val="auto"/>
          <w:spacing w:val="6"/>
          <w:sz w:val="32"/>
          <w:szCs w:val="32"/>
        </w:rPr>
      </w:pPr>
      <w:bookmarkStart w:id="546" w:name="OLE_LINK13"/>
      <w:bookmarkStart w:id="547" w:name="OLE_LINK14"/>
      <w:r>
        <w:rPr>
          <w:rFonts w:hint="eastAsia" w:ascii="宋体" w:hAnsi="宋体" w:eastAsia="宋体" w:cs="宋体"/>
          <w:b/>
          <w:color w:val="auto"/>
          <w:spacing w:val="6"/>
          <w:sz w:val="32"/>
          <w:szCs w:val="32"/>
        </w:rPr>
        <w:t>残疾人福利性单位声明函</w:t>
      </w:r>
    </w:p>
    <w:bookmarkEnd w:id="546"/>
    <w:bookmarkEnd w:id="547"/>
    <w:p>
      <w:pPr>
        <w:spacing w:line="360" w:lineRule="auto"/>
        <w:rPr>
          <w:rFonts w:hint="eastAsia" w:ascii="宋体" w:hAnsi="宋体" w:eastAsia="宋体" w:cs="宋体"/>
          <w:b/>
          <w:color w:val="auto"/>
          <w:spacing w:val="6"/>
          <w:sz w:val="30"/>
          <w:szCs w:val="30"/>
        </w:rPr>
      </w:pP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eastAsia="宋体" w:cs="宋体"/>
          <w:color w:val="auto"/>
          <w:sz w:val="24"/>
          <w:u w:val="single"/>
        </w:rPr>
        <w:t>(采购人)</w:t>
      </w:r>
      <w:r>
        <w:rPr>
          <w:rFonts w:hint="eastAsia" w:ascii="宋体" w:hAnsi="宋体" w:eastAsia="宋体" w:cs="宋体"/>
          <w:color w:val="auto"/>
          <w:sz w:val="24"/>
        </w:rPr>
        <w:t>_单位的_</w:t>
      </w:r>
      <w:r>
        <w:rPr>
          <w:rFonts w:hint="eastAsia" w:ascii="宋体" w:hAnsi="宋体" w:eastAsia="宋体" w:cs="宋体"/>
          <w:color w:val="auto"/>
          <w:sz w:val="24"/>
          <w:u w:val="single" w:color="auto"/>
        </w:rPr>
        <w:t>余杭区教育局2023学年1-6年级地方教材和教学辅助材料采购项目_</w:t>
      </w:r>
      <w:r>
        <w:rPr>
          <w:rFonts w:hint="eastAsia" w:ascii="宋体" w:hAnsi="宋体" w:eastAsia="宋体" w:cs="宋体"/>
          <w:color w:val="auto"/>
          <w:sz w:val="24"/>
        </w:rPr>
        <w:t>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本单位对上述声明的真实性负责。如有虚假，将依法承担相应责任。</w:t>
      </w:r>
    </w:p>
    <w:p>
      <w:pPr>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p>
    <w:p>
      <w:pPr>
        <w:tabs>
          <w:tab w:val="left" w:pos="4860"/>
        </w:tabs>
        <w:spacing w:line="360" w:lineRule="auto"/>
        <w:ind w:right="1560" w:firstLine="480" w:firstLineChars="200"/>
        <w:jc w:val="center"/>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kern w:val="0"/>
          <w:sz w:val="24"/>
          <w:lang w:val="zh-CN"/>
        </w:rPr>
        <w:t>投标人名称（电子签名）</w:t>
      </w:r>
      <w:r>
        <w:rPr>
          <w:rFonts w:hint="eastAsia" w:ascii="宋体" w:hAnsi="宋体" w:eastAsia="宋体" w:cs="宋体"/>
          <w:sz w:val="24"/>
        </w:rPr>
        <w:t>：</w:t>
      </w:r>
    </w:p>
    <w:p>
      <w:pPr>
        <w:tabs>
          <w:tab w:val="left" w:pos="4860"/>
        </w:tabs>
        <w:spacing w:line="360" w:lineRule="auto"/>
        <w:ind w:right="1560" w:firstLine="480" w:firstLineChars="200"/>
        <w:jc w:val="center"/>
        <w:rPr>
          <w:rFonts w:hint="eastAsia" w:ascii="宋体" w:hAnsi="宋体" w:eastAsia="宋体" w:cs="宋体"/>
          <w:sz w:val="24"/>
        </w:rPr>
      </w:pPr>
      <w:r>
        <w:rPr>
          <w:rFonts w:hint="eastAsia" w:ascii="宋体" w:hAnsi="宋体" w:eastAsia="宋体" w:cs="宋体"/>
          <w:sz w:val="24"/>
        </w:rPr>
        <w:t xml:space="preserve">       日  期：</w:t>
      </w:r>
    </w:p>
    <w:p>
      <w:pPr>
        <w:spacing w:line="360" w:lineRule="auto"/>
        <w:ind w:firstLine="480" w:firstLineChars="200"/>
        <w:rPr>
          <w:rFonts w:hint="eastAsia" w:ascii="宋体" w:hAnsi="宋体" w:eastAsia="宋体" w:cs="宋体"/>
          <w:sz w:val="24"/>
        </w:rPr>
      </w:pPr>
    </w:p>
    <w:p>
      <w:pPr>
        <w:spacing w:line="360" w:lineRule="auto"/>
        <w:ind w:firstLine="420" w:firstLineChars="200"/>
        <w:rPr>
          <w:rFonts w:hint="eastAsia" w:ascii="宋体" w:hAnsi="宋体" w:eastAsia="宋体" w:cs="宋体"/>
        </w:rPr>
      </w:pPr>
    </w:p>
    <w:p>
      <w:pPr>
        <w:spacing w:line="360" w:lineRule="auto"/>
        <w:ind w:firstLine="420" w:firstLineChars="200"/>
        <w:rPr>
          <w:rFonts w:hint="eastAsia" w:ascii="宋体" w:hAnsi="宋体" w:eastAsia="宋体" w:cs="宋体"/>
        </w:rPr>
      </w:pPr>
    </w:p>
    <w:p>
      <w:pPr>
        <w:spacing w:line="360" w:lineRule="auto"/>
        <w:ind w:firstLine="420" w:firstLineChars="200"/>
        <w:rPr>
          <w:rFonts w:hint="eastAsia" w:ascii="宋体" w:hAnsi="宋体" w:eastAsia="宋体" w:cs="宋体"/>
        </w:rPr>
      </w:pPr>
    </w:p>
    <w:p>
      <w:pPr>
        <w:spacing w:line="360" w:lineRule="auto"/>
        <w:ind w:firstLine="420" w:firstLineChars="200"/>
        <w:rPr>
          <w:rFonts w:hint="eastAsia" w:ascii="宋体" w:hAnsi="宋体" w:eastAsia="宋体" w:cs="宋体"/>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jc w:val="left"/>
        <w:rPr>
          <w:rFonts w:hint="eastAsia" w:ascii="宋体" w:hAnsi="宋体" w:eastAsia="宋体" w:cs="宋体"/>
          <w:b/>
          <w:spacing w:val="6"/>
          <w:sz w:val="32"/>
          <w:szCs w:val="32"/>
        </w:rPr>
      </w:pPr>
      <w:r>
        <w:rPr>
          <w:rFonts w:hint="eastAsia" w:ascii="宋体" w:hAnsi="宋体" w:eastAsia="宋体" w:cs="宋体"/>
          <w:b/>
          <w:spacing w:val="6"/>
          <w:sz w:val="32"/>
          <w:szCs w:val="32"/>
        </w:rPr>
        <w:t>附件2：质疑函范本及制作说明</w:t>
      </w:r>
    </w:p>
    <w:p>
      <w:pPr>
        <w:spacing w:line="360" w:lineRule="auto"/>
        <w:jc w:val="center"/>
        <w:rPr>
          <w:rFonts w:hint="eastAsia" w:ascii="宋体" w:hAnsi="宋体" w:eastAsia="宋体" w:cs="宋体"/>
          <w:b/>
          <w:spacing w:val="6"/>
          <w:sz w:val="32"/>
          <w:szCs w:val="32"/>
        </w:rPr>
      </w:pPr>
      <w:r>
        <w:rPr>
          <w:rFonts w:hint="eastAsia" w:ascii="宋体" w:hAnsi="宋体" w:eastAsia="宋体" w:cs="宋体"/>
          <w:b/>
          <w:spacing w:val="6"/>
          <w:sz w:val="32"/>
          <w:szCs w:val="32"/>
        </w:rPr>
        <w:t>质疑函范本</w:t>
      </w:r>
    </w:p>
    <w:p>
      <w:pPr>
        <w:snapToGrid w:val="0"/>
        <w:spacing w:before="240" w:beforeLines="100" w:line="360" w:lineRule="auto"/>
        <w:rPr>
          <w:rFonts w:hint="eastAsia" w:ascii="宋体" w:hAnsi="宋体" w:eastAsia="宋体" w:cs="宋体"/>
          <w:bCs/>
          <w:sz w:val="24"/>
        </w:rPr>
      </w:pPr>
      <w:r>
        <w:rPr>
          <w:rFonts w:hint="eastAsia" w:ascii="宋体" w:hAnsi="宋体" w:eastAsia="宋体" w:cs="宋体"/>
          <w:bCs/>
          <w:sz w:val="24"/>
        </w:rPr>
        <w:t>一、质疑供应商基本信息</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质疑供应商：</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地址：</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联系人：</w:t>
      </w:r>
      <w:r>
        <w:rPr>
          <w:rFonts w:hint="eastAsia" w:ascii="宋体" w:hAnsi="宋体" w:eastAsia="宋体" w:cs="宋体"/>
          <w:sz w:val="24"/>
          <w:u w:val="dotted"/>
        </w:rPr>
        <w:t xml:space="preserve">                      </w:t>
      </w:r>
      <w:r>
        <w:rPr>
          <w:rFonts w:hint="eastAsia" w:ascii="宋体" w:hAnsi="宋体" w:eastAsia="宋体" w:cs="宋体"/>
          <w:sz w:val="24"/>
        </w:rPr>
        <w:t>联系电话：</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授权代表：</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联系电话：</w:t>
      </w:r>
      <w:r>
        <w:rPr>
          <w:rFonts w:hint="eastAsia" w:ascii="宋体" w:hAnsi="宋体" w:eastAsia="宋体" w:cs="宋体"/>
          <w:sz w:val="24"/>
          <w:u w:val="dotted"/>
        </w:rPr>
        <w:t xml:space="preserve">                                           </w:t>
      </w:r>
      <w:r>
        <w:rPr>
          <w:rFonts w:hint="eastAsia" w:ascii="宋体" w:hAnsi="宋体" w:eastAsia="宋体" w:cs="宋体"/>
          <w:sz w:val="24"/>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 xml:space="preserve">地址： </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bCs/>
          <w:sz w:val="24"/>
        </w:rPr>
      </w:pPr>
      <w:r>
        <w:rPr>
          <w:rFonts w:hint="eastAsia" w:ascii="宋体" w:hAnsi="宋体" w:eastAsia="宋体" w:cs="宋体"/>
          <w:bCs/>
          <w:sz w:val="24"/>
        </w:rPr>
        <w:t>二、质疑项目基本情况</w:t>
      </w:r>
    </w:p>
    <w:p>
      <w:pPr>
        <w:snapToGrid w:val="0"/>
        <w:spacing w:line="360" w:lineRule="auto"/>
        <w:rPr>
          <w:rFonts w:hint="eastAsia" w:ascii="宋体" w:hAnsi="宋体" w:eastAsia="宋体" w:cs="宋体"/>
          <w:sz w:val="24"/>
        </w:rPr>
      </w:pPr>
      <w:r>
        <w:rPr>
          <w:rFonts w:hint="eastAsia" w:ascii="宋体" w:hAnsi="宋体" w:eastAsia="宋体" w:cs="宋体"/>
          <w:sz w:val="24"/>
        </w:rPr>
        <w:t>质疑项目的名称：</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质疑项目的编号：</w:t>
      </w:r>
      <w:r>
        <w:rPr>
          <w:rFonts w:hint="eastAsia" w:ascii="宋体" w:hAnsi="宋体" w:eastAsia="宋体" w:cs="宋体"/>
          <w:sz w:val="24"/>
          <w:u w:val="dotted"/>
        </w:rPr>
        <w:t xml:space="preserve">               </w:t>
      </w:r>
      <w:r>
        <w:rPr>
          <w:rFonts w:hint="eastAsia" w:ascii="宋体" w:hAnsi="宋体" w:eastAsia="宋体" w:cs="宋体"/>
          <w:sz w:val="24"/>
        </w:rPr>
        <w:t>包号：</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采购人名称：</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采购文件获取日期：</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bCs/>
          <w:sz w:val="24"/>
        </w:rPr>
      </w:pPr>
      <w:r>
        <w:rPr>
          <w:rFonts w:hint="eastAsia" w:ascii="宋体" w:hAnsi="宋体" w:eastAsia="宋体" w:cs="宋体"/>
          <w:bCs/>
          <w:sz w:val="24"/>
        </w:rPr>
        <w:t>三、质疑事项具体内容</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质疑事项1：</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事实依据：</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法律依据：</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质疑事项2</w:t>
      </w:r>
    </w:p>
    <w:p>
      <w:pPr>
        <w:snapToGrid w:val="0"/>
        <w:spacing w:line="360" w:lineRule="auto"/>
        <w:rPr>
          <w:rFonts w:hint="eastAsia" w:ascii="宋体" w:hAnsi="宋体" w:eastAsia="宋体" w:cs="宋体"/>
          <w:sz w:val="24"/>
        </w:rPr>
      </w:pPr>
      <w:r>
        <w:rPr>
          <w:rFonts w:hint="eastAsia" w:ascii="宋体" w:hAnsi="宋体" w:eastAsia="宋体" w:cs="宋体"/>
          <w:sz w:val="24"/>
        </w:rPr>
        <w:t>……</w:t>
      </w:r>
    </w:p>
    <w:p>
      <w:pPr>
        <w:snapToGrid w:val="0"/>
        <w:spacing w:line="360" w:lineRule="auto"/>
        <w:rPr>
          <w:rFonts w:hint="eastAsia" w:ascii="宋体" w:hAnsi="宋体" w:eastAsia="宋体" w:cs="宋体"/>
          <w:bCs/>
          <w:sz w:val="24"/>
        </w:rPr>
      </w:pPr>
      <w:r>
        <w:rPr>
          <w:rFonts w:hint="eastAsia" w:ascii="宋体" w:hAnsi="宋体" w:eastAsia="宋体" w:cs="宋体"/>
          <w:bCs/>
          <w:sz w:val="24"/>
        </w:rPr>
        <w:t>四、与质疑事项相关的质疑请求</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请求：</w:t>
      </w:r>
      <w:r>
        <w:rPr>
          <w:rFonts w:hint="eastAsia" w:ascii="宋体" w:hAnsi="宋体" w:eastAsia="宋体" w:cs="宋体"/>
          <w:sz w:val="24"/>
          <w:u w:val="dotted"/>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签字(签章)：                   公章：                      </w:t>
      </w:r>
    </w:p>
    <w:p>
      <w:pPr>
        <w:spacing w:line="360" w:lineRule="auto"/>
        <w:rPr>
          <w:rFonts w:hint="eastAsia" w:ascii="宋体" w:hAnsi="宋体" w:eastAsia="宋体" w:cs="宋体"/>
          <w:sz w:val="24"/>
        </w:rPr>
      </w:pPr>
      <w:r>
        <w:rPr>
          <w:rFonts w:hint="eastAsia" w:ascii="宋体" w:hAnsi="宋体" w:eastAsia="宋体" w:cs="宋体"/>
          <w:sz w:val="24"/>
        </w:rPr>
        <w:t xml:space="preserve">日期：    </w:t>
      </w:r>
    </w:p>
    <w:p>
      <w:pPr>
        <w:spacing w:line="360" w:lineRule="auto"/>
        <w:rPr>
          <w:rFonts w:hint="eastAsia" w:ascii="宋体" w:hAnsi="宋体" w:eastAsia="宋体" w:cs="宋体"/>
          <w:b/>
          <w:sz w:val="24"/>
        </w:rPr>
      </w:pPr>
      <w:r>
        <w:rPr>
          <w:rFonts w:hint="eastAsia" w:ascii="宋体" w:hAnsi="宋体" w:eastAsia="宋体" w:cs="宋体"/>
          <w:b/>
          <w:sz w:val="24"/>
        </w:rPr>
        <w:t>质疑函制作说明：</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1.供应商提出质疑时，应提交质疑函和必要的证明材料。</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2.质疑供应商若委托代理人进行质疑的，质疑函应按要求列明“授权代表”的有关内容，并在附件中提交由质疑</w:t>
      </w:r>
      <w:r>
        <w:rPr>
          <w:rFonts w:hint="eastAsia" w:ascii="宋体" w:hAnsi="宋体" w:eastAsia="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3.质疑供应商若对项目的某一分包进行质疑，质疑函中应列明具体分包号。</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4.质疑函的质疑事项应具体、明确，并有必要的事实依据和法律依据。</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5.质疑函的质疑请求应与质疑事项相关。</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宋体" w:hAnsi="宋体" w:eastAsia="宋体" w:cs="宋体"/>
          <w:sz w:val="30"/>
          <w:szCs w:val="30"/>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left"/>
        <w:rPr>
          <w:rFonts w:hint="eastAsia" w:ascii="宋体" w:hAnsi="宋体" w:eastAsia="宋体" w:cs="宋体"/>
          <w:b/>
          <w:spacing w:val="6"/>
          <w:sz w:val="32"/>
          <w:szCs w:val="32"/>
        </w:rPr>
      </w:pPr>
      <w:r>
        <w:rPr>
          <w:rFonts w:hint="eastAsia" w:ascii="宋体" w:hAnsi="宋体" w:eastAsia="宋体" w:cs="宋体"/>
          <w:b/>
          <w:spacing w:val="6"/>
          <w:sz w:val="32"/>
          <w:szCs w:val="32"/>
        </w:rPr>
        <w:t>附件3：投诉书范本及制作说明</w:t>
      </w:r>
    </w:p>
    <w:p>
      <w:pPr>
        <w:spacing w:line="360" w:lineRule="auto"/>
        <w:jc w:val="center"/>
        <w:rPr>
          <w:rFonts w:hint="eastAsia" w:ascii="宋体" w:hAnsi="宋体" w:eastAsia="宋体" w:cs="宋体"/>
          <w:b/>
          <w:sz w:val="24"/>
        </w:rPr>
      </w:pPr>
    </w:p>
    <w:p>
      <w:pPr>
        <w:spacing w:line="360" w:lineRule="auto"/>
        <w:jc w:val="center"/>
        <w:rPr>
          <w:rFonts w:hint="eastAsia" w:ascii="宋体" w:hAnsi="宋体" w:eastAsia="宋体" w:cs="宋体"/>
          <w:b/>
          <w:spacing w:val="6"/>
          <w:sz w:val="32"/>
          <w:szCs w:val="32"/>
        </w:rPr>
      </w:pPr>
      <w:r>
        <w:rPr>
          <w:rFonts w:hint="eastAsia" w:ascii="宋体" w:hAnsi="宋体" w:eastAsia="宋体" w:cs="宋体"/>
          <w:b/>
          <w:spacing w:val="6"/>
          <w:sz w:val="32"/>
          <w:szCs w:val="32"/>
        </w:rPr>
        <w:t>投诉书范本</w:t>
      </w:r>
    </w:p>
    <w:p>
      <w:pPr>
        <w:spacing w:line="360" w:lineRule="auto"/>
        <w:rPr>
          <w:rFonts w:hint="eastAsia" w:ascii="宋体" w:hAnsi="宋体" w:eastAsia="宋体" w:cs="宋体"/>
          <w:sz w:val="24"/>
        </w:rPr>
      </w:pPr>
      <w:r>
        <w:rPr>
          <w:rFonts w:hint="eastAsia" w:ascii="宋体" w:hAnsi="宋体" w:eastAsia="宋体" w:cs="宋体"/>
          <w:sz w:val="24"/>
        </w:rPr>
        <w:t>一、投诉相关主体基本情况</w:t>
      </w:r>
    </w:p>
    <w:p>
      <w:pPr>
        <w:spacing w:line="360" w:lineRule="auto"/>
        <w:rPr>
          <w:rFonts w:hint="eastAsia" w:ascii="宋体" w:hAnsi="宋体" w:eastAsia="宋体" w:cs="宋体"/>
          <w:sz w:val="24"/>
          <w:u w:val="dotted"/>
        </w:rPr>
      </w:pPr>
      <w:r>
        <w:rPr>
          <w:rFonts w:hint="eastAsia" w:ascii="宋体" w:hAnsi="宋体" w:eastAsia="宋体" w:cs="宋体"/>
          <w:sz w:val="24"/>
        </w:rPr>
        <w:t>投诉人：</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地     址：</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tabs>
          <w:tab w:val="left" w:pos="6510"/>
        </w:tabs>
        <w:spacing w:line="360" w:lineRule="auto"/>
        <w:jc w:val="left"/>
        <w:rPr>
          <w:rFonts w:hint="eastAsia" w:ascii="宋体" w:hAnsi="宋体" w:eastAsia="宋体" w:cs="宋体"/>
          <w:sz w:val="24"/>
        </w:rPr>
      </w:pPr>
      <w:r>
        <w:rPr>
          <w:rFonts w:hint="eastAsia" w:ascii="宋体" w:hAnsi="宋体" w:eastAsia="宋体" w:cs="宋体"/>
          <w:sz w:val="24"/>
        </w:rPr>
        <w:t>法定代表人/主要负责人：</w:t>
      </w:r>
      <w:r>
        <w:rPr>
          <w:rFonts w:hint="eastAsia" w:ascii="宋体" w:hAnsi="宋体" w:eastAsia="宋体" w:cs="宋体"/>
          <w:sz w:val="24"/>
          <w:u w:val="dotted"/>
        </w:rPr>
        <w:t xml:space="preserve">                                   </w:t>
      </w:r>
      <w:r>
        <w:rPr>
          <w:rFonts w:hint="eastAsia" w:ascii="宋体" w:hAnsi="宋体" w:eastAsia="宋体" w:cs="宋体"/>
          <w:sz w:val="24"/>
        </w:rPr>
        <w:t xml:space="preserve">  </w:t>
      </w:r>
    </w:p>
    <w:p>
      <w:pPr>
        <w:tabs>
          <w:tab w:val="left" w:pos="6510"/>
        </w:tabs>
        <w:spacing w:line="360" w:lineRule="auto"/>
        <w:rPr>
          <w:rFonts w:hint="eastAsia" w:ascii="宋体" w:hAnsi="宋体" w:eastAsia="宋体" w:cs="宋体"/>
          <w:sz w:val="24"/>
          <w:u w:val="dotted"/>
        </w:rPr>
      </w:pPr>
      <w:r>
        <w:rPr>
          <w:rFonts w:hint="eastAsia" w:ascii="宋体" w:hAnsi="宋体" w:eastAsia="宋体" w:cs="宋体"/>
          <w:sz w:val="24"/>
        </w:rPr>
        <w:t>联系电话：</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rPr>
        <w:t>授权代表：</w:t>
      </w:r>
      <w:r>
        <w:rPr>
          <w:rFonts w:hint="eastAsia" w:ascii="宋体" w:hAnsi="宋体" w:eastAsia="宋体" w:cs="宋体"/>
          <w:sz w:val="24"/>
          <w:u w:val="dotted"/>
        </w:rPr>
        <w:t xml:space="preserve">             </w:t>
      </w:r>
      <w:r>
        <w:rPr>
          <w:rFonts w:hint="eastAsia" w:ascii="宋体" w:hAnsi="宋体" w:eastAsia="宋体" w:cs="宋体"/>
          <w:sz w:val="24"/>
        </w:rPr>
        <w:t>联系电话</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rPr>
        <w:t>地     址：</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被投诉人1：</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地     址：</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联系人：</w:t>
      </w:r>
      <w:r>
        <w:rPr>
          <w:rFonts w:hint="eastAsia" w:ascii="宋体" w:hAnsi="宋体" w:eastAsia="宋体" w:cs="宋体"/>
          <w:sz w:val="24"/>
          <w:u w:val="dotted"/>
        </w:rPr>
        <w:t xml:space="preserve">               </w:t>
      </w:r>
      <w:r>
        <w:rPr>
          <w:rFonts w:hint="eastAsia" w:ascii="宋体" w:hAnsi="宋体" w:eastAsia="宋体" w:cs="宋体"/>
          <w:sz w:val="24"/>
        </w:rPr>
        <w:t>联系电话：</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r>
        <w:rPr>
          <w:rFonts w:hint="eastAsia" w:ascii="宋体" w:hAnsi="宋体" w:eastAsia="宋体" w:cs="宋体"/>
          <w:sz w:val="24"/>
        </w:rPr>
        <w:t>被投诉人2</w:t>
      </w:r>
    </w:p>
    <w:p>
      <w:pPr>
        <w:spacing w:line="360" w:lineRule="auto"/>
        <w:rPr>
          <w:rFonts w:hint="eastAsia" w:ascii="宋体" w:hAnsi="宋体" w:eastAsia="宋体" w:cs="宋体"/>
          <w:sz w:val="24"/>
          <w:u w:val="dotted"/>
        </w:rPr>
      </w:pPr>
      <w:r>
        <w:rPr>
          <w:rFonts w:hint="eastAsia" w:ascii="宋体" w:hAnsi="宋体" w:eastAsia="宋体" w:cs="宋体"/>
          <w:sz w:val="24"/>
        </w:rPr>
        <w:t>……</w:t>
      </w:r>
    </w:p>
    <w:p>
      <w:pPr>
        <w:spacing w:line="360" w:lineRule="auto"/>
        <w:rPr>
          <w:rFonts w:hint="eastAsia" w:ascii="宋体" w:hAnsi="宋体" w:eastAsia="宋体" w:cs="宋体"/>
          <w:sz w:val="24"/>
          <w:u w:val="single"/>
        </w:rPr>
      </w:pPr>
      <w:r>
        <w:rPr>
          <w:rFonts w:hint="eastAsia" w:ascii="宋体" w:hAnsi="宋体" w:eastAsia="宋体" w:cs="宋体"/>
          <w:sz w:val="24"/>
        </w:rPr>
        <w:t>相关供应商：</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地     址：</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联系人：</w:t>
      </w:r>
      <w:r>
        <w:rPr>
          <w:rFonts w:hint="eastAsia" w:ascii="宋体" w:hAnsi="宋体" w:eastAsia="宋体" w:cs="宋体"/>
          <w:sz w:val="24"/>
          <w:u w:val="dotted"/>
        </w:rPr>
        <w:t xml:space="preserve">               </w:t>
      </w:r>
      <w:r>
        <w:rPr>
          <w:rFonts w:hint="eastAsia" w:ascii="宋体" w:hAnsi="宋体" w:eastAsia="宋体" w:cs="宋体"/>
          <w:sz w:val="24"/>
        </w:rPr>
        <w:t>联系电话：</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r>
        <w:rPr>
          <w:rFonts w:hint="eastAsia" w:ascii="宋体" w:hAnsi="宋体" w:eastAsia="宋体" w:cs="宋体"/>
          <w:sz w:val="24"/>
        </w:rPr>
        <w:t>二、投诉项目基本情况</w:t>
      </w:r>
    </w:p>
    <w:p>
      <w:pPr>
        <w:spacing w:line="360" w:lineRule="auto"/>
        <w:rPr>
          <w:rFonts w:hint="eastAsia" w:ascii="宋体" w:hAnsi="宋体" w:eastAsia="宋体" w:cs="宋体"/>
          <w:sz w:val="24"/>
          <w:u w:val="dotted"/>
        </w:rPr>
      </w:pPr>
      <w:r>
        <w:rPr>
          <w:rFonts w:hint="eastAsia" w:ascii="宋体" w:hAnsi="宋体" w:eastAsia="宋体" w:cs="宋体"/>
          <w:sz w:val="24"/>
        </w:rPr>
        <w:t>采购项目名称：</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采购项目编号：</w:t>
      </w:r>
      <w:r>
        <w:rPr>
          <w:rFonts w:hint="eastAsia" w:ascii="宋体" w:hAnsi="宋体" w:eastAsia="宋体" w:cs="宋体"/>
          <w:sz w:val="24"/>
          <w:u w:val="dotted"/>
        </w:rPr>
        <w:t xml:space="preserve">                 </w:t>
      </w:r>
      <w:r>
        <w:rPr>
          <w:rFonts w:hint="eastAsia" w:ascii="宋体" w:hAnsi="宋体" w:eastAsia="宋体" w:cs="宋体"/>
          <w:sz w:val="24"/>
        </w:rPr>
        <w:t>包号：</w:t>
      </w:r>
      <w:r>
        <w:rPr>
          <w:rFonts w:hint="eastAsia" w:ascii="宋体" w:hAnsi="宋体" w:eastAsia="宋体" w:cs="宋体"/>
          <w:sz w:val="24"/>
          <w:u w:val="dotted"/>
        </w:rPr>
        <w:t xml:space="preserve">              </w:t>
      </w:r>
    </w:p>
    <w:p>
      <w:pPr>
        <w:spacing w:line="360" w:lineRule="auto"/>
        <w:rPr>
          <w:rFonts w:hint="eastAsia" w:ascii="宋体" w:hAnsi="宋体" w:eastAsia="宋体" w:cs="宋体"/>
          <w:sz w:val="24"/>
        </w:rPr>
      </w:pPr>
      <w:r>
        <w:rPr>
          <w:rFonts w:hint="eastAsia" w:ascii="宋体" w:hAnsi="宋体" w:eastAsia="宋体" w:cs="宋体"/>
          <w:sz w:val="24"/>
        </w:rPr>
        <w:t>采购人名称：</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代理机构名称：</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rPr>
        <w:t>采购文件公告:</w:t>
      </w:r>
      <w:r>
        <w:rPr>
          <w:rFonts w:hint="eastAsia" w:ascii="宋体" w:hAnsi="宋体" w:eastAsia="宋体" w:cs="宋体"/>
          <w:sz w:val="24"/>
          <w:u w:val="dotted"/>
        </w:rPr>
        <w:t xml:space="preserve">是/否 </w:t>
      </w:r>
      <w:r>
        <w:rPr>
          <w:rFonts w:hint="eastAsia" w:ascii="宋体" w:hAnsi="宋体" w:eastAsia="宋体" w:cs="宋体"/>
          <w:sz w:val="24"/>
        </w:rPr>
        <w:t>公告期限：</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采购结果公告:</w:t>
      </w:r>
      <w:r>
        <w:rPr>
          <w:rFonts w:hint="eastAsia" w:ascii="宋体" w:hAnsi="宋体" w:eastAsia="宋体" w:cs="宋体"/>
          <w:sz w:val="24"/>
          <w:u w:val="dotted"/>
        </w:rPr>
        <w:t xml:space="preserve">是/否 </w:t>
      </w:r>
      <w:r>
        <w:rPr>
          <w:rFonts w:hint="eastAsia" w:ascii="宋体" w:hAnsi="宋体" w:eastAsia="宋体" w:cs="宋体"/>
          <w:sz w:val="24"/>
        </w:rPr>
        <w:t>公告期限：</w:t>
      </w:r>
      <w:r>
        <w:rPr>
          <w:rFonts w:hint="eastAsia" w:ascii="宋体" w:hAnsi="宋体" w:eastAsia="宋体" w:cs="宋体"/>
          <w:sz w:val="24"/>
          <w:u w:val="dotted"/>
        </w:rPr>
        <w:t xml:space="preserve">                        </w:t>
      </w:r>
    </w:p>
    <w:p>
      <w:pPr>
        <w:spacing w:line="360" w:lineRule="auto"/>
        <w:rPr>
          <w:rFonts w:hint="eastAsia" w:ascii="宋体" w:hAnsi="宋体" w:eastAsia="宋体" w:cs="宋体"/>
          <w:sz w:val="24"/>
        </w:rPr>
      </w:pPr>
      <w:r>
        <w:rPr>
          <w:rFonts w:hint="eastAsia" w:ascii="宋体" w:hAnsi="宋体" w:eastAsia="宋体" w:cs="宋体"/>
          <w:sz w:val="24"/>
        </w:rPr>
        <w:t>三、质疑基本情况</w:t>
      </w:r>
    </w:p>
    <w:p>
      <w:pPr>
        <w:spacing w:line="360" w:lineRule="auto"/>
        <w:ind w:firstLine="480" w:firstLineChars="200"/>
        <w:rPr>
          <w:rFonts w:hint="eastAsia" w:ascii="宋体" w:hAnsi="宋体" w:eastAsia="宋体" w:cs="宋体"/>
          <w:sz w:val="24"/>
          <w:u w:val="dotted"/>
        </w:rPr>
      </w:pPr>
      <w:r>
        <w:rPr>
          <w:rFonts w:hint="eastAsia" w:ascii="宋体" w:hAnsi="宋体" w:eastAsia="宋体" w:cs="宋体"/>
          <w:sz w:val="24"/>
        </w:rPr>
        <w:t>投诉人于</w:t>
      </w:r>
      <w:r>
        <w:rPr>
          <w:rFonts w:hint="eastAsia" w:ascii="宋体" w:hAnsi="宋体" w:eastAsia="宋体" w:cs="宋体"/>
          <w:sz w:val="24"/>
          <w:u w:val="dotted"/>
        </w:rPr>
        <w:t xml:space="preserve">   </w:t>
      </w:r>
      <w:r>
        <w:rPr>
          <w:rFonts w:hint="eastAsia" w:ascii="宋体" w:hAnsi="宋体" w:eastAsia="宋体" w:cs="宋体"/>
          <w:sz w:val="24"/>
        </w:rPr>
        <w:t>年</w:t>
      </w:r>
      <w:r>
        <w:rPr>
          <w:rFonts w:hint="eastAsia" w:ascii="宋体" w:hAnsi="宋体" w:eastAsia="宋体" w:cs="宋体"/>
          <w:sz w:val="24"/>
          <w:u w:val="dotted"/>
        </w:rPr>
        <w:t xml:space="preserve">   </w:t>
      </w:r>
      <w:r>
        <w:rPr>
          <w:rFonts w:hint="eastAsia" w:ascii="宋体" w:hAnsi="宋体" w:eastAsia="宋体" w:cs="宋体"/>
          <w:sz w:val="24"/>
        </w:rPr>
        <w:t>月</w:t>
      </w:r>
      <w:r>
        <w:rPr>
          <w:rFonts w:hint="eastAsia" w:ascii="宋体" w:hAnsi="宋体" w:eastAsia="宋体" w:cs="宋体"/>
          <w:sz w:val="24"/>
          <w:u w:val="dotted"/>
        </w:rPr>
        <w:t xml:space="preserve">  </w:t>
      </w:r>
      <w:r>
        <w:rPr>
          <w:rFonts w:hint="eastAsia" w:ascii="宋体" w:hAnsi="宋体" w:eastAsia="宋体" w:cs="宋体"/>
          <w:sz w:val="24"/>
        </w:rPr>
        <w:t>日,向</w:t>
      </w:r>
      <w:r>
        <w:rPr>
          <w:rFonts w:hint="eastAsia" w:ascii="宋体" w:hAnsi="宋体" w:eastAsia="宋体" w:cs="宋体"/>
          <w:sz w:val="24"/>
          <w:u w:val="dotted"/>
        </w:rPr>
        <w:t xml:space="preserve">                   </w:t>
      </w:r>
      <w:r>
        <w:rPr>
          <w:rFonts w:hint="eastAsia" w:ascii="宋体" w:hAnsi="宋体" w:eastAsia="宋体" w:cs="宋体"/>
          <w:sz w:val="24"/>
        </w:rPr>
        <w:t>提出质疑，质疑事项为：</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u w:val="dotted"/>
        </w:rPr>
        <w:t xml:space="preserve">                                                     </w:t>
      </w:r>
      <w:r>
        <w:rPr>
          <w:rFonts w:hint="eastAsia" w:ascii="宋体" w:hAnsi="宋体" w:eastAsia="宋体" w:cs="宋体"/>
          <w:sz w:val="24"/>
        </w:rPr>
        <w:t xml:space="preserve">  </w:t>
      </w:r>
    </w:p>
    <w:p>
      <w:pPr>
        <w:spacing w:line="360" w:lineRule="auto"/>
        <w:ind w:firstLine="360" w:firstLineChars="150"/>
        <w:rPr>
          <w:rFonts w:hint="eastAsia" w:ascii="宋体" w:hAnsi="宋体" w:eastAsia="宋体" w:cs="宋体"/>
          <w:sz w:val="24"/>
        </w:rPr>
      </w:pPr>
      <w:r>
        <w:rPr>
          <w:rFonts w:hint="eastAsia" w:ascii="宋体" w:hAnsi="宋体" w:eastAsia="宋体" w:cs="宋体"/>
          <w:sz w:val="24"/>
          <w:u w:val="dotted"/>
        </w:rPr>
        <w:t>采购人/代理机构</w:t>
      </w:r>
      <w:r>
        <w:rPr>
          <w:rFonts w:hint="eastAsia" w:ascii="宋体" w:hAnsi="宋体" w:eastAsia="宋体" w:cs="宋体"/>
          <w:sz w:val="24"/>
        </w:rPr>
        <w:t>于</w:t>
      </w:r>
      <w:r>
        <w:rPr>
          <w:rFonts w:hint="eastAsia" w:ascii="宋体" w:hAnsi="宋体" w:eastAsia="宋体" w:cs="宋体"/>
          <w:sz w:val="24"/>
          <w:u w:val="dotted"/>
        </w:rPr>
        <w:t xml:space="preserve">   </w:t>
      </w:r>
      <w:r>
        <w:rPr>
          <w:rFonts w:hint="eastAsia" w:ascii="宋体" w:hAnsi="宋体" w:eastAsia="宋体" w:cs="宋体"/>
          <w:sz w:val="24"/>
        </w:rPr>
        <w:t>年</w:t>
      </w:r>
      <w:r>
        <w:rPr>
          <w:rFonts w:hint="eastAsia" w:ascii="宋体" w:hAnsi="宋体" w:eastAsia="宋体" w:cs="宋体"/>
          <w:sz w:val="24"/>
          <w:u w:val="dotted"/>
        </w:rPr>
        <w:t xml:space="preserve">   </w:t>
      </w:r>
      <w:r>
        <w:rPr>
          <w:rFonts w:hint="eastAsia" w:ascii="宋体" w:hAnsi="宋体" w:eastAsia="宋体" w:cs="宋体"/>
          <w:sz w:val="24"/>
        </w:rPr>
        <w:t>月</w:t>
      </w:r>
      <w:r>
        <w:rPr>
          <w:rFonts w:hint="eastAsia" w:ascii="宋体" w:hAnsi="宋体" w:eastAsia="宋体" w:cs="宋体"/>
          <w:sz w:val="24"/>
          <w:u w:val="dotted"/>
        </w:rPr>
        <w:t xml:space="preserve">   </w:t>
      </w:r>
      <w:r>
        <w:rPr>
          <w:rFonts w:hint="eastAsia" w:ascii="宋体" w:hAnsi="宋体" w:eastAsia="宋体" w:cs="宋体"/>
          <w:sz w:val="24"/>
        </w:rPr>
        <w:t>日,就质疑事项作出了答复/没有在法定期限内作出答复。</w:t>
      </w:r>
    </w:p>
    <w:p>
      <w:pPr>
        <w:spacing w:line="360" w:lineRule="auto"/>
        <w:rPr>
          <w:rFonts w:hint="eastAsia" w:ascii="宋体" w:hAnsi="宋体" w:eastAsia="宋体" w:cs="宋体"/>
          <w:sz w:val="24"/>
        </w:rPr>
      </w:pPr>
      <w:r>
        <w:rPr>
          <w:rFonts w:hint="eastAsia" w:ascii="宋体" w:hAnsi="宋体" w:eastAsia="宋体" w:cs="宋体"/>
          <w:sz w:val="24"/>
        </w:rPr>
        <w:t>四、投诉事项具体内容</w:t>
      </w:r>
    </w:p>
    <w:p>
      <w:pPr>
        <w:spacing w:line="360" w:lineRule="auto"/>
        <w:rPr>
          <w:rFonts w:hint="eastAsia" w:ascii="宋体" w:hAnsi="宋体" w:eastAsia="宋体" w:cs="宋体"/>
          <w:sz w:val="24"/>
          <w:u w:val="single"/>
        </w:rPr>
      </w:pPr>
      <w:r>
        <w:rPr>
          <w:rFonts w:hint="eastAsia" w:ascii="宋体" w:hAnsi="宋体" w:eastAsia="宋体" w:cs="宋体"/>
          <w:sz w:val="24"/>
        </w:rPr>
        <w:t>投诉事项 1：</w:t>
      </w:r>
      <w:r>
        <w:rPr>
          <w:rFonts w:hint="eastAsia" w:ascii="宋体" w:hAnsi="宋体" w:eastAsia="宋体" w:cs="宋体"/>
          <w:sz w:val="24"/>
          <w:u w:val="dotted"/>
        </w:rPr>
        <w:t xml:space="preserve">                                       </w:t>
      </w:r>
    </w:p>
    <w:p>
      <w:pPr>
        <w:spacing w:line="360" w:lineRule="auto"/>
        <w:rPr>
          <w:rFonts w:hint="eastAsia" w:ascii="宋体" w:hAnsi="宋体" w:eastAsia="宋体" w:cs="宋体"/>
          <w:sz w:val="24"/>
        </w:rPr>
      </w:pPr>
      <w:r>
        <w:rPr>
          <w:rFonts w:hint="eastAsia" w:ascii="宋体" w:hAnsi="宋体" w:eastAsia="宋体" w:cs="宋体"/>
          <w:sz w:val="24"/>
        </w:rPr>
        <w:t>事实依据：</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法律依据：</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u w:val="dotted"/>
        </w:rPr>
        <w:t xml:space="preserve">                                                      </w:t>
      </w:r>
    </w:p>
    <w:p>
      <w:pPr>
        <w:spacing w:line="360" w:lineRule="auto"/>
        <w:rPr>
          <w:rFonts w:hint="eastAsia" w:ascii="宋体" w:hAnsi="宋体" w:eastAsia="宋体" w:cs="宋体"/>
          <w:sz w:val="24"/>
        </w:rPr>
      </w:pPr>
      <w:r>
        <w:rPr>
          <w:rFonts w:hint="eastAsia" w:ascii="宋体" w:hAnsi="宋体" w:eastAsia="宋体" w:cs="宋体"/>
          <w:sz w:val="24"/>
        </w:rPr>
        <w:t>投诉事项2</w:t>
      </w:r>
    </w:p>
    <w:p>
      <w:pPr>
        <w:spacing w:line="360" w:lineRule="auto"/>
        <w:rPr>
          <w:rFonts w:hint="eastAsia" w:ascii="宋体" w:hAnsi="宋体" w:eastAsia="宋体" w:cs="宋体"/>
          <w:sz w:val="24"/>
          <w:u w:val="dotted"/>
        </w:rPr>
      </w:pPr>
      <w:r>
        <w:rPr>
          <w:rFonts w:hint="eastAsia" w:ascii="宋体" w:hAnsi="宋体" w:eastAsia="宋体" w:cs="宋体"/>
          <w:sz w:val="24"/>
        </w:rPr>
        <w:t>……</w:t>
      </w:r>
    </w:p>
    <w:p>
      <w:pPr>
        <w:spacing w:line="360" w:lineRule="auto"/>
        <w:rPr>
          <w:rFonts w:hint="eastAsia" w:ascii="宋体" w:hAnsi="宋体" w:eastAsia="宋体" w:cs="宋体"/>
          <w:sz w:val="24"/>
        </w:rPr>
      </w:pPr>
      <w:r>
        <w:rPr>
          <w:rFonts w:hint="eastAsia" w:ascii="宋体" w:hAnsi="宋体" w:eastAsia="宋体" w:cs="宋体"/>
          <w:sz w:val="24"/>
        </w:rPr>
        <w:t>五、与投诉事项相关的投诉请求</w:t>
      </w:r>
    </w:p>
    <w:p>
      <w:pPr>
        <w:spacing w:line="360" w:lineRule="auto"/>
        <w:rPr>
          <w:rFonts w:hint="eastAsia" w:ascii="宋体" w:hAnsi="宋体" w:eastAsia="宋体" w:cs="宋体"/>
          <w:sz w:val="24"/>
        </w:rPr>
      </w:pPr>
      <w:r>
        <w:rPr>
          <w:rFonts w:hint="eastAsia" w:ascii="宋体" w:hAnsi="宋体" w:eastAsia="宋体" w:cs="宋体"/>
          <w:sz w:val="24"/>
        </w:rPr>
        <w:t>请求：</w:t>
      </w:r>
      <w:r>
        <w:rPr>
          <w:rFonts w:hint="eastAsia" w:ascii="宋体" w:hAnsi="宋体" w:eastAsia="宋体" w:cs="宋体"/>
          <w:sz w:val="24"/>
          <w:u w:val="dotted"/>
        </w:rPr>
        <w:t xml:space="preserve">                                              </w:t>
      </w:r>
      <w:r>
        <w:rPr>
          <w:rFonts w:hint="eastAsia" w:ascii="宋体" w:hAnsi="宋体" w:eastAsia="宋体" w:cs="宋体"/>
          <w:sz w:val="24"/>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签字(签章)：                   公章：                      </w:t>
      </w:r>
    </w:p>
    <w:p>
      <w:pPr>
        <w:spacing w:line="360" w:lineRule="auto"/>
        <w:rPr>
          <w:rFonts w:hint="eastAsia" w:ascii="宋体" w:hAnsi="宋体" w:eastAsia="宋体" w:cs="宋体"/>
          <w:sz w:val="24"/>
        </w:rPr>
      </w:pPr>
      <w:r>
        <w:rPr>
          <w:rFonts w:hint="eastAsia" w:ascii="宋体" w:hAnsi="宋体" w:eastAsia="宋体" w:cs="宋体"/>
          <w:sz w:val="24"/>
        </w:rPr>
        <w:t xml:space="preserve">日期：    </w:t>
      </w: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r>
        <w:rPr>
          <w:rFonts w:hint="eastAsia" w:ascii="宋体" w:hAnsi="宋体" w:eastAsia="宋体" w:cs="宋体"/>
          <w:b/>
          <w:sz w:val="24"/>
        </w:rPr>
        <w:t>投诉书制作说明：</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sz w:val="24"/>
        </w:rPr>
        <w:t>2.投诉人若委托代理人进行投诉的，投诉书应按照要求列明“授权代表”的有关内容，并在附件中提交由</w:t>
      </w:r>
      <w:r>
        <w:rPr>
          <w:rFonts w:hint="eastAsia" w:ascii="宋体" w:hAnsi="宋体" w:eastAsia="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3.投诉人若对项目的某一分包进行投诉，投诉书应列明具体分包号。</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4.投诉书应简要列明质疑事项，质疑函、质疑答复等作为附件材料提供。</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5.投诉书的投诉事项应具体、明确，并有必要的事实依据和法律依据。</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6.投诉书的投诉请求应与投诉事项相关。</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宋体" w:hAnsi="宋体" w:eastAsia="宋体" w:cs="宋体"/>
          <w:b/>
          <w:sz w:val="24"/>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color w:val="auto"/>
          <w:spacing w:val="6"/>
          <w:sz w:val="32"/>
          <w:szCs w:val="32"/>
        </w:rPr>
      </w:pPr>
    </w:p>
    <w:p>
      <w:pPr>
        <w:autoSpaceDE w:val="0"/>
        <w:autoSpaceDN w:val="0"/>
        <w:jc w:val="center"/>
        <w:rPr>
          <w:rFonts w:hint="eastAsia" w:ascii="宋体" w:hAnsi="宋体" w:eastAsia="宋体" w:cs="宋体"/>
          <w:b/>
          <w:bCs/>
          <w:color w:val="auto"/>
          <w:sz w:val="32"/>
          <w:szCs w:val="32"/>
        </w:rPr>
      </w:pPr>
      <w:r>
        <w:rPr>
          <w:rFonts w:hint="eastAsia" w:ascii="宋体" w:hAnsi="宋体" w:eastAsia="宋体" w:cs="宋体"/>
          <w:b/>
          <w:color w:val="auto"/>
          <w:spacing w:val="6"/>
          <w:sz w:val="32"/>
          <w:szCs w:val="32"/>
        </w:rPr>
        <w:t>附件4：</w:t>
      </w:r>
      <w:r>
        <w:rPr>
          <w:rFonts w:hint="eastAsia" w:ascii="宋体" w:hAnsi="宋体" w:eastAsia="宋体" w:cs="宋体"/>
          <w:b/>
          <w:bCs/>
          <w:color w:val="auto"/>
          <w:sz w:val="32"/>
          <w:szCs w:val="32"/>
        </w:rPr>
        <w:t>业务专用章使用说明函</w:t>
      </w:r>
    </w:p>
    <w:p>
      <w:pPr>
        <w:spacing w:line="360" w:lineRule="auto"/>
        <w:rPr>
          <w:rFonts w:hint="eastAsia" w:ascii="宋体" w:hAnsi="宋体" w:eastAsia="宋体" w:cs="宋体"/>
          <w:color w:val="auto"/>
          <w:sz w:val="24"/>
          <w:u w:val="single"/>
        </w:rPr>
      </w:pPr>
    </w:p>
    <w:p>
      <w:pPr>
        <w:spacing w:line="360" w:lineRule="auto"/>
        <w:rPr>
          <w:rFonts w:hint="eastAsia" w:ascii="宋体" w:hAnsi="宋体" w:eastAsia="宋体" w:cs="宋体"/>
          <w:color w:val="auto"/>
          <w:sz w:val="24"/>
        </w:rPr>
      </w:pPr>
      <w:r>
        <w:rPr>
          <w:rFonts w:hint="eastAsia" w:ascii="宋体" w:hAnsi="宋体" w:eastAsia="宋体" w:cs="宋体"/>
          <w:color w:val="auto"/>
          <w:sz w:val="24"/>
          <w:u w:val="single"/>
        </w:rPr>
        <w:t>（采购人）、（采购代理机构）：</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kern w:val="0"/>
          <w:sz w:val="24"/>
          <w:lang w:val="zh-CN"/>
        </w:rPr>
        <w:t>我方</w:t>
      </w:r>
      <w:r>
        <w:rPr>
          <w:rFonts w:hint="eastAsia" w:ascii="宋体" w:hAnsi="宋体" w:eastAsia="宋体" w:cs="宋体"/>
          <w:color w:val="auto"/>
          <w:kern w:val="0"/>
          <w:sz w:val="24"/>
          <w:u w:val="single"/>
          <w:lang w:val="zh-CN"/>
        </w:rPr>
        <w:t xml:space="preserve">                         </w:t>
      </w:r>
      <w:r>
        <w:rPr>
          <w:rFonts w:hint="eastAsia" w:ascii="宋体" w:hAnsi="宋体" w:eastAsia="宋体" w:cs="宋体"/>
          <w:color w:val="auto"/>
          <w:sz w:val="24"/>
        </w:rPr>
        <w:t>(投标人全称)是中华人民共和国依法登记注册的合法企业，</w:t>
      </w:r>
      <w:r>
        <w:rPr>
          <w:rFonts w:hint="eastAsia" w:ascii="宋体" w:hAnsi="宋体" w:eastAsia="宋体" w:cs="宋体"/>
          <w:bCs/>
          <w:color w:val="auto"/>
          <w:sz w:val="24"/>
        </w:rPr>
        <w:t>在参加</w:t>
      </w:r>
      <w:r>
        <w:rPr>
          <w:rFonts w:hint="eastAsia" w:ascii="宋体" w:hAnsi="宋体" w:eastAsia="宋体" w:cs="宋体"/>
          <w:color w:val="auto"/>
          <w:sz w:val="24"/>
        </w:rPr>
        <w:t>你方组织的余杭区教育局2023学年1-6年级地方教材和教学辅助材料采购项目【招标编号：</w:t>
      </w:r>
      <w:r>
        <w:rPr>
          <w:rFonts w:hint="eastAsia" w:ascii="宋体" w:hAnsi="宋体" w:cs="宋体"/>
          <w:color w:val="auto"/>
          <w:sz w:val="24"/>
          <w:lang w:eastAsia="zh-CN"/>
        </w:rPr>
        <w:t>RTZFCG-2023-050</w:t>
      </w:r>
      <w:r>
        <w:rPr>
          <w:rFonts w:hint="eastAsia" w:ascii="宋体" w:hAnsi="宋体" w:eastAsia="宋体" w:cs="宋体"/>
          <w:color w:val="auto"/>
          <w:sz w:val="24"/>
        </w:rPr>
        <w:t>】</w:t>
      </w:r>
      <w:r>
        <w:rPr>
          <w:rFonts w:hint="eastAsia" w:ascii="宋体" w:hAnsi="宋体" w:eastAsia="宋体" w:cs="宋体"/>
          <w:bCs/>
          <w:color w:val="auto"/>
          <w:sz w:val="24"/>
        </w:rPr>
        <w:t>投标活动中作如下说明：</w:t>
      </w:r>
      <w:r>
        <w:rPr>
          <w:rFonts w:hint="eastAsia" w:ascii="宋体" w:hAnsi="宋体" w:eastAsia="宋体" w:cs="宋体"/>
          <w:color w:val="auto"/>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特此说明。</w:t>
      </w:r>
    </w:p>
    <w:p>
      <w:pPr>
        <w:spacing w:line="360" w:lineRule="auto"/>
        <w:ind w:firstLine="494"/>
        <w:rPr>
          <w:rFonts w:hint="eastAsia" w:ascii="宋体" w:hAnsi="宋体" w:eastAsia="宋体" w:cs="宋体"/>
          <w:color w:val="auto"/>
          <w:sz w:val="24"/>
        </w:rPr>
      </w:pPr>
    </w:p>
    <w:p>
      <w:pPr>
        <w:spacing w:line="360" w:lineRule="auto"/>
        <w:ind w:firstLine="494"/>
        <w:rPr>
          <w:rFonts w:hint="eastAsia" w:ascii="宋体" w:hAnsi="宋体" w:eastAsia="宋体" w:cs="宋体"/>
          <w:color w:val="auto"/>
          <w:sz w:val="24"/>
        </w:rPr>
      </w:pPr>
    </w:p>
    <w:p>
      <w:pPr>
        <w:spacing w:line="360" w:lineRule="auto"/>
        <w:ind w:firstLine="494"/>
        <w:rPr>
          <w:rFonts w:hint="eastAsia" w:ascii="宋体" w:hAnsi="宋体" w:eastAsia="宋体" w:cs="宋体"/>
          <w:color w:val="auto"/>
          <w:sz w:val="24"/>
        </w:rPr>
      </w:pPr>
    </w:p>
    <w:p>
      <w:pPr>
        <w:spacing w:line="360" w:lineRule="auto"/>
        <w:ind w:firstLine="494"/>
        <w:rPr>
          <w:rFonts w:hint="eastAsia" w:ascii="宋体" w:hAnsi="宋体" w:eastAsia="宋体" w:cs="宋体"/>
          <w:sz w:val="24"/>
        </w:rPr>
      </w:pPr>
    </w:p>
    <w:p>
      <w:pPr>
        <w:spacing w:line="360" w:lineRule="auto"/>
        <w:ind w:right="480" w:firstLine="4080" w:firstLineChars="1700"/>
        <w:rPr>
          <w:rFonts w:hint="eastAsia" w:ascii="宋体" w:hAnsi="宋体" w:eastAsia="宋体" w:cs="宋体"/>
          <w:sz w:val="24"/>
        </w:rPr>
      </w:pPr>
      <w:r>
        <w:rPr>
          <w:rFonts w:hint="eastAsia" w:ascii="宋体" w:hAnsi="宋体" w:eastAsia="宋体" w:cs="宋体"/>
          <w:sz w:val="24"/>
        </w:rPr>
        <w:t>投标单位（法定名称章）：</w:t>
      </w:r>
    </w:p>
    <w:p>
      <w:pPr>
        <w:ind w:right="1440" w:firstLine="494"/>
        <w:jc w:val="center"/>
        <w:rPr>
          <w:rFonts w:hint="eastAsia" w:ascii="宋体" w:hAnsi="宋体" w:eastAsia="宋体" w:cs="宋体"/>
          <w:sz w:val="24"/>
        </w:rPr>
      </w:pPr>
      <w:r>
        <w:rPr>
          <w:rFonts w:hint="eastAsia" w:ascii="宋体" w:hAnsi="宋体" w:eastAsia="宋体" w:cs="宋体"/>
          <w:sz w:val="24"/>
        </w:rPr>
        <w:t xml:space="preserve">                              日期：       年     月     日</w:t>
      </w:r>
    </w:p>
    <w:p>
      <w:pPr>
        <w:rPr>
          <w:rFonts w:hint="eastAsia" w:ascii="宋体" w:hAnsi="宋体" w:eastAsia="宋体" w:cs="宋体"/>
          <w:sz w:val="24"/>
        </w:rPr>
      </w:pPr>
      <w:r>
        <w:rPr>
          <w:rFonts w:hint="eastAsia" w:ascii="宋体" w:hAnsi="宋体" w:eastAsia="宋体" w:cs="宋体"/>
          <w:b/>
          <w:bCs/>
          <w:sz w:val="24"/>
        </w:rPr>
        <w:t>附：</w:t>
      </w:r>
    </w:p>
    <w:p>
      <w:pPr>
        <w:spacing w:line="360" w:lineRule="auto"/>
        <w:rPr>
          <w:rFonts w:hint="eastAsia" w:ascii="宋体" w:hAnsi="宋体" w:eastAsia="宋体" w:cs="宋体"/>
          <w:bCs/>
          <w:sz w:val="24"/>
        </w:rPr>
      </w:pPr>
      <w:r>
        <w:rPr>
          <w:rFonts w:hint="eastAsia" w:ascii="宋体" w:hAnsi="宋体" w:eastAsia="宋体" w:cs="宋体"/>
          <w:b/>
          <w:bCs/>
          <w:kern w:val="2"/>
          <w:sz w:val="24"/>
          <w:szCs w:val="24"/>
          <w:lang w:val="en-US" w:eastAsia="zh-CN" w:bidi="ar-SA"/>
        </w:rPr>
        <w:pict>
          <v:rect id="Rectangle 17" o:spid="_x0000_s1027" style="position:absolute;left:0;margin-left:238.9pt;margin-top:28.05pt;height:177.45pt;width:212.95pt;rotation:0f;z-index:-251658240;"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hint="eastAsia" w:ascii="宋体" w:hAnsi="宋体" w:eastAsia="宋体" w:cs="宋体"/>
          <w:b/>
          <w:bCs/>
          <w:kern w:val="2"/>
          <w:sz w:val="24"/>
          <w:szCs w:val="24"/>
          <w:lang w:val="en-US" w:eastAsia="zh-CN" w:bidi="ar-SA"/>
        </w:rPr>
        <w:pict>
          <v:rect id="Rectangle 16" o:spid="_x0000_s1028" style="position:absolute;left:0;margin-left:-7.2pt;margin-top:30.3pt;height:177.45pt;width:208.5pt;rotation:0f;z-index:-251657216;"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hint="eastAsia" w:ascii="宋体" w:hAnsi="宋体" w:eastAsia="宋体" w:cs="宋体"/>
          <w:sz w:val="24"/>
        </w:rPr>
        <w:t>投标单位法定名称章（印模）                投标单位“XX专用章”（印模）</w:t>
      </w: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color w:val="auto"/>
          <w:kern w:val="0"/>
          <w:sz w:val="32"/>
          <w:szCs w:val="32"/>
          <w:lang w:val="zh-CN"/>
        </w:rPr>
      </w:pPr>
      <w:r>
        <w:rPr>
          <w:rFonts w:hint="eastAsia" w:ascii="宋体" w:hAnsi="宋体" w:eastAsia="宋体" w:cs="宋体"/>
          <w:b/>
          <w:color w:val="auto"/>
          <w:spacing w:val="6"/>
          <w:sz w:val="32"/>
          <w:szCs w:val="32"/>
        </w:rPr>
        <w:t>附件5：</w:t>
      </w:r>
      <w:r>
        <w:rPr>
          <w:rFonts w:hint="eastAsia" w:ascii="宋体" w:hAnsi="宋体" w:eastAsia="宋体" w:cs="宋体"/>
          <w:b/>
          <w:color w:val="auto"/>
          <w:kern w:val="0"/>
          <w:sz w:val="32"/>
          <w:szCs w:val="32"/>
          <w:lang w:val="zh-CN"/>
        </w:rPr>
        <w:t>联合协议</w:t>
      </w:r>
    </w:p>
    <w:p>
      <w:pPr>
        <w:widowControl/>
        <w:spacing w:line="360" w:lineRule="auto"/>
        <w:ind w:firstLine="482" w:firstLineChars="200"/>
        <w:jc w:val="left"/>
        <w:rPr>
          <w:rFonts w:hint="eastAsia" w:ascii="宋体" w:hAnsi="宋体" w:eastAsia="宋体" w:cs="宋体"/>
          <w:b/>
          <w:color w:val="auto"/>
          <w:sz w:val="24"/>
        </w:rPr>
      </w:pPr>
      <w:r>
        <w:rPr>
          <w:rFonts w:hint="eastAsia" w:ascii="宋体" w:hAnsi="宋体" w:eastAsia="宋体" w:cs="宋体"/>
          <w:b/>
          <w:color w:val="auto"/>
          <w:sz w:val="24"/>
        </w:rPr>
        <w:t>（以联合体形式投标的，提供联合协议；本项目不接受联合体投标或者投标人不以联合体形式投标的，则不需要提供）</w:t>
      </w:r>
    </w:p>
    <w:p>
      <w:pPr>
        <w:snapToGrid w:val="0"/>
        <w:spacing w:line="360" w:lineRule="auto"/>
        <w:ind w:firstLine="576"/>
        <w:rPr>
          <w:rFonts w:hint="eastAsia" w:ascii="宋体" w:hAnsi="宋体" w:eastAsia="宋体" w:cs="宋体"/>
          <w:color w:val="auto"/>
          <w:kern w:val="0"/>
          <w:sz w:val="24"/>
          <w:lang w:val="zh-CN"/>
        </w:rPr>
      </w:pPr>
      <w:r>
        <w:rPr>
          <w:rFonts w:hint="eastAsia" w:ascii="宋体" w:hAnsi="宋体" w:eastAsia="宋体" w:cs="宋体"/>
          <w:color w:val="auto"/>
          <w:kern w:val="0"/>
          <w:sz w:val="24"/>
          <w:u w:val="single"/>
        </w:rPr>
        <w:t>（联合体所有成员名称）</w:t>
      </w:r>
      <w:r>
        <w:rPr>
          <w:rFonts w:hint="eastAsia" w:ascii="宋体" w:hAnsi="宋体" w:eastAsia="宋体" w:cs="宋体"/>
          <w:color w:val="auto"/>
          <w:kern w:val="0"/>
          <w:sz w:val="24"/>
        </w:rPr>
        <w:t>自愿</w:t>
      </w:r>
      <w:r>
        <w:rPr>
          <w:rFonts w:hint="eastAsia" w:ascii="宋体" w:hAnsi="宋体" w:eastAsia="宋体" w:cs="宋体"/>
          <w:color w:val="auto"/>
          <w:kern w:val="0"/>
          <w:sz w:val="24"/>
          <w:lang w:val="zh-CN"/>
        </w:rPr>
        <w:t>组成一个联合体，以一个投标人的身份</w:t>
      </w:r>
      <w:r>
        <w:rPr>
          <w:rFonts w:hint="eastAsia" w:ascii="宋体" w:hAnsi="宋体" w:eastAsia="宋体" w:cs="宋体"/>
          <w:color w:val="auto"/>
          <w:kern w:val="0"/>
          <w:sz w:val="24"/>
        </w:rPr>
        <w:t>参加余杭区教育局2023学年1-6年级地方教材和教学辅助材料采购项目</w:t>
      </w:r>
      <w:r>
        <w:rPr>
          <w:rFonts w:hint="eastAsia" w:ascii="宋体" w:hAnsi="宋体" w:eastAsia="宋体" w:cs="宋体"/>
          <w:color w:val="auto"/>
          <w:sz w:val="24"/>
        </w:rPr>
        <w:t>【招标编号：</w:t>
      </w:r>
      <w:r>
        <w:rPr>
          <w:rFonts w:hint="eastAsia" w:ascii="宋体" w:hAnsi="宋体" w:cs="宋体"/>
          <w:color w:val="auto"/>
          <w:sz w:val="24"/>
          <w:lang w:eastAsia="zh-CN"/>
        </w:rPr>
        <w:t>RTZFCG-2023-050</w:t>
      </w:r>
      <w:r>
        <w:rPr>
          <w:rFonts w:hint="eastAsia" w:ascii="宋体" w:hAnsi="宋体" w:eastAsia="宋体" w:cs="宋体"/>
          <w:color w:val="auto"/>
          <w:sz w:val="24"/>
        </w:rPr>
        <w:t>】</w:t>
      </w:r>
      <w:r>
        <w:rPr>
          <w:rFonts w:hint="eastAsia" w:ascii="宋体" w:hAnsi="宋体" w:eastAsia="宋体" w:cs="宋体"/>
          <w:color w:val="auto"/>
          <w:kern w:val="0"/>
          <w:sz w:val="24"/>
          <w:lang w:val="zh-CN"/>
        </w:rPr>
        <w:t xml:space="preserve">投标。 </w:t>
      </w:r>
    </w:p>
    <w:p>
      <w:pPr>
        <w:snapToGrid w:val="0"/>
        <w:spacing w:line="360" w:lineRule="auto"/>
        <w:ind w:firstLine="576"/>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一、各方一致决定，</w:t>
      </w:r>
      <w:r>
        <w:rPr>
          <w:rFonts w:hint="eastAsia" w:ascii="宋体" w:hAnsi="宋体" w:eastAsia="宋体" w:cs="宋体"/>
          <w:color w:val="auto"/>
          <w:kern w:val="0"/>
          <w:sz w:val="24"/>
          <w:u w:val="single"/>
        </w:rPr>
        <w:t>（某联合体成员名称）</w:t>
      </w:r>
      <w:r>
        <w:rPr>
          <w:rFonts w:hint="eastAsia" w:ascii="宋体" w:hAnsi="宋体" w:eastAsia="宋体" w:cs="宋体"/>
          <w:color w:val="auto"/>
          <w:kern w:val="0"/>
          <w:sz w:val="24"/>
        </w:rPr>
        <w:t>为联合体</w:t>
      </w:r>
      <w:r>
        <w:rPr>
          <w:rFonts w:hint="eastAsia" w:ascii="宋体" w:hAnsi="宋体" w:eastAsia="宋体" w:cs="宋体"/>
          <w:color w:val="auto"/>
          <w:kern w:val="0"/>
          <w:sz w:val="24"/>
          <w:lang w:val="zh-CN"/>
        </w:rPr>
        <w:t>牵头人</w:t>
      </w:r>
      <w:r>
        <w:rPr>
          <w:rFonts w:hint="eastAsia" w:ascii="宋体" w:hAnsi="宋体" w:eastAsia="宋体" w:cs="宋体"/>
          <w:color w:val="auto"/>
          <w:sz w:val="24"/>
        </w:rPr>
        <w:t>，代表所有联合体成员负责投标和合同实施阶段的主办、协调工作</w:t>
      </w:r>
      <w:r>
        <w:rPr>
          <w:rFonts w:hint="eastAsia" w:ascii="宋体" w:hAnsi="宋体" w:eastAsia="宋体" w:cs="宋体"/>
          <w:color w:val="auto"/>
          <w:kern w:val="0"/>
          <w:sz w:val="24"/>
          <w:lang w:val="zh-CN"/>
        </w:rPr>
        <w:t>。</w:t>
      </w:r>
    </w:p>
    <w:p>
      <w:pPr>
        <w:snapToGrid w:val="0"/>
        <w:spacing w:line="360" w:lineRule="auto"/>
        <w:ind w:firstLine="576"/>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二、</w:t>
      </w:r>
      <w:r>
        <w:rPr>
          <w:rFonts w:hint="eastAsia" w:ascii="宋体" w:hAnsi="宋体" w:eastAsia="宋体" w:cs="宋体"/>
          <w:color w:val="auto"/>
          <w:sz w:val="24"/>
        </w:rPr>
        <w:t>所有联合体成员各方签署授权书，授权书载明的</w:t>
      </w:r>
      <w:r>
        <w:rPr>
          <w:rFonts w:hint="eastAsia" w:ascii="宋体" w:hAnsi="宋体" w:eastAsia="宋体" w:cs="宋体"/>
          <w:color w:val="auto"/>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三、本次联合投标中，分工如下：</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u w:val="single"/>
        </w:rPr>
        <w:t>（联合体成员1）</w:t>
      </w:r>
      <w:r>
        <w:rPr>
          <w:rFonts w:hint="eastAsia" w:ascii="宋体" w:hAnsi="宋体" w:eastAsia="宋体" w:cs="宋体"/>
          <w:kern w:val="0"/>
          <w:sz w:val="24"/>
          <w:lang w:val="zh-CN"/>
        </w:rPr>
        <w:t>承担的工作和义务为：</w:t>
      </w:r>
      <w:r>
        <w:rPr>
          <w:rFonts w:hint="eastAsia" w:ascii="宋体" w:hAnsi="宋体" w:eastAsia="宋体" w:cs="宋体"/>
          <w:u w:val="single"/>
        </w:rPr>
        <w:t xml:space="preserve">             </w:t>
      </w:r>
      <w:r>
        <w:rPr>
          <w:rFonts w:hint="eastAsia" w:ascii="宋体" w:hAnsi="宋体" w:eastAsia="宋体" w:cs="宋体"/>
          <w:kern w:val="0"/>
          <w:sz w:val="24"/>
          <w:lang w:val="zh-CN"/>
        </w:rPr>
        <w:t>；</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u w:val="single"/>
        </w:rPr>
        <w:t>（联合体成员2）</w:t>
      </w:r>
      <w:r>
        <w:rPr>
          <w:rFonts w:hint="eastAsia" w:ascii="宋体" w:hAnsi="宋体" w:eastAsia="宋体" w:cs="宋体"/>
          <w:kern w:val="0"/>
          <w:sz w:val="24"/>
          <w:lang w:val="zh-CN"/>
        </w:rPr>
        <w:t>承担的工作和义务为：</w:t>
      </w:r>
      <w:r>
        <w:rPr>
          <w:rFonts w:hint="eastAsia" w:ascii="宋体" w:hAnsi="宋体" w:eastAsia="宋体" w:cs="宋体"/>
          <w:u w:val="single"/>
        </w:rPr>
        <w:t xml:space="preserve">             </w:t>
      </w:r>
      <w:r>
        <w:rPr>
          <w:rFonts w:hint="eastAsia" w:ascii="宋体" w:hAnsi="宋体" w:eastAsia="宋体" w:cs="宋体"/>
          <w:kern w:val="0"/>
          <w:sz w:val="24"/>
          <w:lang w:val="zh-CN"/>
        </w:rPr>
        <w:t>；</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四、联合体成员中小企业合同份额。</w:t>
      </w:r>
    </w:p>
    <w:p>
      <w:pPr>
        <w:snapToGrid w:val="0"/>
        <w:spacing w:line="360" w:lineRule="auto"/>
        <w:ind w:firstLine="576"/>
        <w:rPr>
          <w:rFonts w:hint="eastAsia" w:ascii="宋体" w:hAnsi="宋体" w:eastAsia="宋体" w:cs="宋体"/>
          <w:b/>
          <w:kern w:val="0"/>
          <w:sz w:val="24"/>
          <w:lang w:val="zh-CN"/>
        </w:rPr>
      </w:pPr>
      <w:r>
        <w:rPr>
          <w:rFonts w:hint="eastAsia" w:ascii="宋体" w:hAnsi="宋体" w:eastAsia="宋体" w:cs="宋体"/>
          <w:kern w:val="0"/>
          <w:sz w:val="24"/>
          <w:lang w:val="zh-CN"/>
        </w:rPr>
        <w:t>1、</w:t>
      </w:r>
      <w:r>
        <w:rPr>
          <w:rFonts w:hint="eastAsia" w:ascii="宋体" w:hAnsi="宋体" w:eastAsia="宋体" w:cs="宋体"/>
          <w:kern w:val="0"/>
          <w:sz w:val="24"/>
          <w:u w:val="single"/>
        </w:rPr>
        <w:t>（</w:t>
      </w:r>
      <w:bookmarkStart w:id="548" w:name="_Hlk101131882"/>
      <w:r>
        <w:rPr>
          <w:rFonts w:hint="eastAsia" w:ascii="宋体" w:hAnsi="宋体" w:eastAsia="宋体" w:cs="宋体"/>
          <w:kern w:val="0"/>
          <w:sz w:val="24"/>
          <w:u w:val="single"/>
        </w:rPr>
        <w:t>联合体成员X,……</w:t>
      </w:r>
      <w:bookmarkEnd w:id="548"/>
      <w:r>
        <w:rPr>
          <w:rFonts w:hint="eastAsia" w:ascii="宋体" w:hAnsi="宋体" w:eastAsia="宋体" w:cs="宋体"/>
          <w:kern w:val="0"/>
          <w:sz w:val="24"/>
          <w:u w:val="single"/>
        </w:rPr>
        <w:t>）</w:t>
      </w:r>
      <w:r>
        <w:rPr>
          <w:rFonts w:hint="eastAsia" w:ascii="宋体" w:hAnsi="宋体" w:eastAsia="宋体" w:cs="宋体"/>
          <w:kern w:val="0"/>
          <w:sz w:val="24"/>
        </w:rPr>
        <w:t>提供的服务由小微企业承接，其合同份额占到合同总金额</w:t>
      </w:r>
      <w:r>
        <w:rPr>
          <w:rFonts w:hint="eastAsia" w:ascii="宋体" w:hAnsi="宋体" w:eastAsia="宋体" w:cs="宋体"/>
          <w:kern w:val="0"/>
          <w:sz w:val="24"/>
          <w:u w:val="single"/>
        </w:rPr>
        <w:t xml:space="preserve">     </w:t>
      </w:r>
      <w:r>
        <w:rPr>
          <w:rFonts w:hint="eastAsia" w:ascii="宋体" w:hAnsi="宋体" w:eastAsia="宋体" w:cs="宋体"/>
          <w:kern w:val="0"/>
          <w:sz w:val="24"/>
        </w:rPr>
        <w:t>%以上</w:t>
      </w:r>
      <w:r>
        <w:rPr>
          <w:rFonts w:hint="eastAsia" w:ascii="宋体" w:hAnsi="宋体" w:eastAsia="宋体" w:cs="宋体"/>
          <w:kern w:val="0"/>
          <w:sz w:val="24"/>
          <w:lang w:val="zh-CN"/>
        </w:rPr>
        <w:t>。</w:t>
      </w:r>
      <w:r>
        <w:rPr>
          <w:rFonts w:hint="eastAsia" w:ascii="宋体" w:hAnsi="宋体" w:eastAsia="宋体" w:cs="宋体"/>
          <w:b/>
          <w:kern w:val="0"/>
          <w:sz w:val="24"/>
          <w:lang w:val="zh-CN"/>
        </w:rPr>
        <w:t>（</w:t>
      </w:r>
      <w:bookmarkStart w:id="549" w:name="_Hlk101133598"/>
      <w:r>
        <w:rPr>
          <w:rFonts w:hint="eastAsia" w:ascii="宋体" w:hAnsi="宋体" w:eastAsia="宋体" w:cs="宋体"/>
          <w:b/>
          <w:kern w:val="0"/>
          <w:sz w:val="24"/>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eastAsia="宋体" w:cs="宋体"/>
          <w:b/>
          <w:sz w:val="24"/>
        </w:rPr>
        <w:t>拟享受以上价格扣除政策的，填写有关内容。</w:t>
      </w:r>
      <w:bookmarkEnd w:id="549"/>
      <w:r>
        <w:rPr>
          <w:rFonts w:hint="eastAsia" w:ascii="宋体" w:hAnsi="宋体" w:eastAsia="宋体" w:cs="宋体"/>
          <w:b/>
          <w:kern w:val="0"/>
          <w:sz w:val="24"/>
          <w:lang w:val="zh-CN"/>
        </w:rPr>
        <w:t>）</w:t>
      </w:r>
    </w:p>
    <w:p>
      <w:pPr>
        <w:spacing w:line="360" w:lineRule="auto"/>
        <w:ind w:firstLine="480" w:firstLineChars="200"/>
        <w:rPr>
          <w:rFonts w:hint="eastAsia" w:ascii="宋体" w:hAnsi="宋体" w:eastAsia="宋体" w:cs="宋体"/>
          <w:b/>
          <w:bCs/>
          <w:kern w:val="0"/>
          <w:sz w:val="24"/>
          <w:lang w:val="zh-CN"/>
        </w:rPr>
      </w:pPr>
      <w:r>
        <w:rPr>
          <w:rFonts w:hint="eastAsia" w:ascii="宋体" w:hAnsi="宋体" w:eastAsia="宋体" w:cs="宋体"/>
          <w:sz w:val="24"/>
        </w:rPr>
        <w:t>2、</w:t>
      </w:r>
      <w:bookmarkStart w:id="550" w:name="_Hlk101133173"/>
      <w:r>
        <w:rPr>
          <w:rFonts w:hint="eastAsia" w:ascii="宋体" w:hAnsi="宋体" w:eastAsia="宋体" w:cs="宋体"/>
          <w:sz w:val="24"/>
        </w:rPr>
        <w:t>中小企业合同金额达到</w:t>
      </w:r>
      <w:r>
        <w:rPr>
          <w:rFonts w:hint="eastAsia" w:ascii="宋体" w:hAnsi="宋体" w:eastAsia="宋体" w:cs="宋体"/>
          <w:sz w:val="24"/>
          <w:u w:val="single"/>
        </w:rPr>
        <w:t xml:space="preserve">  </w:t>
      </w:r>
      <w:r>
        <w:rPr>
          <w:rFonts w:hint="eastAsia" w:ascii="宋体" w:hAnsi="宋体" w:eastAsia="宋体" w:cs="宋体"/>
          <w:sz w:val="24"/>
        </w:rPr>
        <w:t>%，小微企业合同金额达到</w:t>
      </w:r>
      <w:r>
        <w:rPr>
          <w:rFonts w:hint="eastAsia" w:ascii="宋体" w:hAnsi="宋体" w:eastAsia="宋体" w:cs="宋体"/>
          <w:sz w:val="24"/>
          <w:u w:val="single"/>
        </w:rPr>
        <w:t xml:space="preserve"> </w:t>
      </w:r>
      <w:r>
        <w:rPr>
          <w:rFonts w:hint="eastAsia" w:ascii="宋体" w:hAnsi="宋体" w:eastAsia="宋体" w:cs="宋体"/>
          <w:sz w:val="24"/>
        </w:rPr>
        <w:t>%</w:t>
      </w:r>
      <w:r>
        <w:rPr>
          <w:rFonts w:hint="eastAsia" w:ascii="宋体" w:hAnsi="宋体" w:eastAsia="宋体" w:cs="宋体"/>
          <w:kern w:val="0"/>
          <w:sz w:val="24"/>
          <w:lang w:val="zh-CN"/>
        </w:rPr>
        <w:t>。</w:t>
      </w:r>
      <w:r>
        <w:rPr>
          <w:rFonts w:hint="eastAsia" w:ascii="宋体" w:hAnsi="宋体" w:eastAsia="宋体" w:cs="宋体"/>
          <w:b/>
          <w:bCs/>
          <w:kern w:val="0"/>
          <w:sz w:val="24"/>
          <w:lang w:val="zh-CN"/>
        </w:rPr>
        <w:t>（</w:t>
      </w:r>
      <w:r>
        <w:rPr>
          <w:rFonts w:hint="eastAsia" w:ascii="宋体" w:hAnsi="宋体" w:eastAsia="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eastAsia="宋体" w:cs="宋体"/>
          <w:b/>
          <w:bCs/>
          <w:kern w:val="0"/>
          <w:sz w:val="24"/>
          <w:lang w:val="zh-CN"/>
        </w:rPr>
        <w:t>）</w:t>
      </w:r>
      <w:bookmarkEnd w:id="550"/>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五、如果中标，</w:t>
      </w:r>
      <w:r>
        <w:rPr>
          <w:rFonts w:hint="eastAsia" w:ascii="宋体" w:hAnsi="宋体" w:eastAsia="宋体" w:cs="宋体"/>
          <w:sz w:val="24"/>
        </w:rPr>
        <w:t>联合体各成员方共同与采购人签订合同，并就采购合同约定的事项对采购人承担连带责任。</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六、有关本次联合投标的其他事宜：</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hint="eastAsia" w:ascii="宋体" w:hAnsi="宋体" w:eastAsia="宋体" w:cs="宋体"/>
          <w:kern w:val="0"/>
          <w:sz w:val="24"/>
          <w:lang w:val="zh-CN"/>
        </w:rPr>
      </w:pPr>
      <w:r>
        <w:rPr>
          <w:rFonts w:hint="eastAsia" w:ascii="宋体" w:hAnsi="宋体" w:eastAsia="宋体" w:cs="宋体"/>
          <w:kern w:val="0"/>
          <w:sz w:val="24"/>
          <w:lang w:val="zh-CN"/>
        </w:rPr>
        <w:t>联合体成员名称(电子签名/公章)：</w:t>
      </w:r>
    </w:p>
    <w:p>
      <w:pPr>
        <w:snapToGrid w:val="0"/>
        <w:spacing w:line="360" w:lineRule="auto"/>
        <w:ind w:firstLine="5040" w:firstLineChars="2100"/>
        <w:rPr>
          <w:rFonts w:hint="eastAsia" w:ascii="宋体" w:hAnsi="宋体" w:eastAsia="宋体" w:cs="宋体"/>
          <w:kern w:val="0"/>
          <w:sz w:val="24"/>
          <w:lang w:val="zh-CN"/>
        </w:rPr>
      </w:pPr>
      <w:r>
        <w:rPr>
          <w:rFonts w:hint="eastAsia" w:ascii="宋体" w:hAnsi="宋体" w:eastAsia="宋体" w:cs="宋体"/>
          <w:kern w:val="0"/>
          <w:sz w:val="24"/>
          <w:lang w:val="zh-CN"/>
        </w:rPr>
        <w:t>联合体成员名称(电子签名/公章)：</w:t>
      </w:r>
    </w:p>
    <w:p>
      <w:pPr>
        <w:snapToGrid w:val="0"/>
        <w:spacing w:line="360" w:lineRule="auto"/>
        <w:ind w:right="960"/>
        <w:jc w:val="center"/>
        <w:rPr>
          <w:rFonts w:hint="eastAsia" w:ascii="宋体" w:hAnsi="宋体" w:eastAsia="宋体" w:cs="宋体"/>
          <w:kern w:val="0"/>
          <w:sz w:val="24"/>
          <w:lang w:val="zh-CN"/>
        </w:rPr>
      </w:pPr>
      <w:r>
        <w:rPr>
          <w:rFonts w:hint="eastAsia" w:ascii="宋体" w:hAnsi="宋体" w:eastAsia="宋体" w:cs="宋体"/>
          <w:kern w:val="0"/>
          <w:sz w:val="24"/>
          <w:lang w:val="zh-CN"/>
        </w:rPr>
        <w:t xml:space="preserve">                   ……</w:t>
      </w:r>
    </w:p>
    <w:p>
      <w:pPr>
        <w:snapToGrid w:val="0"/>
        <w:spacing w:line="360" w:lineRule="auto"/>
        <w:jc w:val="right"/>
        <w:rPr>
          <w:rFonts w:hint="eastAsia" w:ascii="宋体" w:hAnsi="宋体" w:eastAsia="宋体" w:cs="宋体"/>
          <w:kern w:val="0"/>
          <w:sz w:val="24"/>
          <w:lang w:val="zh-CN"/>
        </w:rPr>
      </w:pPr>
      <w:r>
        <w:rPr>
          <w:rFonts w:hint="eastAsia" w:ascii="宋体" w:hAnsi="宋体" w:eastAsia="宋体" w:cs="宋体"/>
          <w:kern w:val="0"/>
          <w:sz w:val="24"/>
          <w:lang w:val="zh-CN"/>
        </w:rPr>
        <w:t>日期：  年  月   日</w:t>
      </w:r>
    </w:p>
    <w:p>
      <w:pPr>
        <w:spacing w:line="360" w:lineRule="auto"/>
        <w:ind w:right="420"/>
        <w:rPr>
          <w:rFonts w:hint="eastAsia" w:ascii="宋体" w:hAnsi="宋体" w:eastAsia="宋体" w:cs="宋体"/>
          <w:sz w:val="24"/>
        </w:rPr>
      </w:pPr>
      <w:r>
        <w:rPr>
          <w:rFonts w:hint="eastAsia" w:ascii="宋体" w:hAnsi="宋体" w:eastAsia="宋体" w:cs="宋体"/>
          <w:sz w:val="24"/>
        </w:rPr>
        <w:t>注：按本格式和要求提供。</w:t>
      </w: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snapToGrid w:val="0"/>
        <w:spacing w:line="360" w:lineRule="auto"/>
        <w:ind w:firstLine="3666" w:firstLineChars="1100"/>
        <w:rPr>
          <w:rFonts w:hint="eastAsia" w:ascii="宋体" w:hAnsi="宋体" w:eastAsia="宋体" w:cs="宋体"/>
          <w:b/>
          <w:kern w:val="0"/>
          <w:sz w:val="32"/>
          <w:szCs w:val="32"/>
        </w:rPr>
      </w:pPr>
      <w:r>
        <w:rPr>
          <w:rFonts w:hint="eastAsia" w:ascii="宋体" w:hAnsi="宋体" w:eastAsia="宋体" w:cs="宋体"/>
          <w:b/>
          <w:spacing w:val="6"/>
          <w:sz w:val="32"/>
          <w:szCs w:val="32"/>
        </w:rPr>
        <w:t>附件6：</w:t>
      </w:r>
      <w:r>
        <w:rPr>
          <w:rFonts w:hint="eastAsia" w:ascii="宋体" w:hAnsi="宋体" w:eastAsia="宋体" w:cs="宋体"/>
          <w:b/>
          <w:kern w:val="0"/>
          <w:sz w:val="32"/>
          <w:szCs w:val="32"/>
        </w:rPr>
        <w:t>分包意向协议</w:t>
      </w:r>
    </w:p>
    <w:p>
      <w:pPr>
        <w:widowControl/>
        <w:spacing w:line="360" w:lineRule="auto"/>
        <w:ind w:firstLine="120" w:firstLineChars="50"/>
        <w:jc w:val="left"/>
        <w:rPr>
          <w:rFonts w:hint="eastAsia" w:ascii="宋体" w:hAnsi="宋体" w:eastAsia="宋体" w:cs="宋体"/>
          <w:color w:val="auto"/>
          <w:sz w:val="24"/>
        </w:rPr>
      </w:pPr>
      <w:r>
        <w:rPr>
          <w:rFonts w:hint="eastAsia" w:ascii="宋体" w:hAnsi="宋体" w:eastAsia="宋体" w:cs="宋体"/>
          <w:sz w:val="24"/>
        </w:rPr>
        <w:t>（</w:t>
      </w:r>
      <w:r>
        <w:rPr>
          <w:rFonts w:hint="eastAsia" w:ascii="宋体" w:hAnsi="宋体" w:eastAsia="宋体" w:cs="宋体"/>
          <w:b/>
          <w:sz w:val="24"/>
        </w:rPr>
        <w:t>中标后以分包方式履行合同的</w:t>
      </w:r>
      <w:r>
        <w:rPr>
          <w:rFonts w:hint="eastAsia" w:ascii="宋体" w:hAnsi="宋体" w:eastAsia="宋体" w:cs="宋体"/>
          <w:b/>
          <w:color w:val="auto"/>
          <w:sz w:val="24"/>
        </w:rPr>
        <w:t>，提供分包意向协议；采购人不同意分包或者投标人中标后不以分包方式履行合同的，则不需要提供。</w:t>
      </w:r>
      <w:r>
        <w:rPr>
          <w:rFonts w:hint="eastAsia" w:ascii="宋体" w:hAnsi="宋体" w:eastAsia="宋体" w:cs="宋体"/>
          <w:color w:val="auto"/>
          <w:sz w:val="24"/>
        </w:rPr>
        <w:t>）</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color w:val="auto"/>
          <w:kern w:val="0"/>
          <w:sz w:val="24"/>
          <w:u w:val="single"/>
        </w:rPr>
        <w:t>（投标人名称）</w:t>
      </w:r>
      <w:r>
        <w:rPr>
          <w:rFonts w:hint="eastAsia" w:ascii="宋体" w:hAnsi="宋体" w:eastAsia="宋体" w:cs="宋体"/>
          <w:color w:val="auto"/>
          <w:kern w:val="0"/>
          <w:sz w:val="24"/>
          <w:lang w:val="zh-CN"/>
        </w:rPr>
        <w:t>若成为余杭区教育局2023学年1-6年级地方教材和教学辅助材料采购项目</w:t>
      </w:r>
      <w:r>
        <w:rPr>
          <w:rFonts w:hint="eastAsia" w:ascii="宋体" w:hAnsi="宋体" w:eastAsia="宋体" w:cs="宋体"/>
          <w:color w:val="auto"/>
          <w:sz w:val="24"/>
        </w:rPr>
        <w:t>【招标编号：</w:t>
      </w:r>
      <w:r>
        <w:rPr>
          <w:rFonts w:hint="eastAsia" w:ascii="宋体" w:hAnsi="宋体" w:cs="宋体"/>
          <w:color w:val="auto"/>
          <w:sz w:val="24"/>
          <w:lang w:eastAsia="zh-CN"/>
        </w:rPr>
        <w:t>RTZFCG-2023-050</w:t>
      </w:r>
      <w:r>
        <w:rPr>
          <w:rFonts w:hint="eastAsia" w:ascii="宋体" w:hAnsi="宋体" w:eastAsia="宋体" w:cs="宋体"/>
          <w:color w:val="auto"/>
          <w:sz w:val="24"/>
        </w:rPr>
        <w:t>】</w:t>
      </w:r>
      <w:r>
        <w:rPr>
          <w:rFonts w:hint="eastAsia" w:ascii="宋体" w:hAnsi="宋体" w:eastAsia="宋体" w:cs="宋体"/>
          <w:color w:val="auto"/>
          <w:kern w:val="0"/>
          <w:sz w:val="24"/>
          <w:lang w:val="zh-CN"/>
        </w:rPr>
        <w:t>的中标供应商，将依法采取分包方式履行合同。</w:t>
      </w:r>
      <w:r>
        <w:rPr>
          <w:rFonts w:hint="eastAsia" w:ascii="宋体" w:hAnsi="宋体" w:eastAsia="宋体" w:cs="宋体"/>
          <w:color w:val="auto"/>
          <w:kern w:val="0"/>
          <w:sz w:val="24"/>
          <w:u w:val="single"/>
        </w:rPr>
        <w:t>（投标人名称）</w:t>
      </w:r>
      <w:r>
        <w:rPr>
          <w:rFonts w:hint="eastAsia" w:ascii="宋体" w:hAnsi="宋体" w:eastAsia="宋体" w:cs="宋体"/>
          <w:color w:val="auto"/>
          <w:kern w:val="0"/>
          <w:sz w:val="24"/>
        </w:rPr>
        <w:t>与</w:t>
      </w:r>
      <w:r>
        <w:rPr>
          <w:rFonts w:hint="eastAsia" w:ascii="宋体" w:hAnsi="宋体" w:eastAsia="宋体" w:cs="宋体"/>
          <w:color w:val="auto"/>
          <w:kern w:val="0"/>
          <w:sz w:val="24"/>
          <w:u w:val="single"/>
        </w:rPr>
        <w:t>（所有分包供应商名称）</w:t>
      </w:r>
      <w:r>
        <w:rPr>
          <w:rFonts w:hint="eastAsia" w:ascii="宋体" w:hAnsi="宋体" w:eastAsia="宋体" w:cs="宋体"/>
          <w:color w:val="auto"/>
          <w:kern w:val="0"/>
          <w:sz w:val="24"/>
        </w:rPr>
        <w:t>达成分包意</w:t>
      </w:r>
      <w:r>
        <w:rPr>
          <w:rFonts w:hint="eastAsia" w:ascii="宋体" w:hAnsi="宋体" w:eastAsia="宋体" w:cs="宋体"/>
          <w:kern w:val="0"/>
          <w:sz w:val="24"/>
        </w:rPr>
        <w:t>向协议</w:t>
      </w:r>
      <w:r>
        <w:rPr>
          <w:rFonts w:hint="eastAsia" w:ascii="宋体" w:hAnsi="宋体" w:eastAsia="宋体" w:cs="宋体"/>
          <w:kern w:val="0"/>
          <w:sz w:val="24"/>
          <w:lang w:val="zh-CN"/>
        </w:rPr>
        <w:t xml:space="preserve">。 </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一、分包标的及数量</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u w:val="single"/>
        </w:rPr>
        <w:t>（投标人名称）</w:t>
      </w:r>
      <w:r>
        <w:rPr>
          <w:rFonts w:hint="eastAsia" w:ascii="宋体" w:hAnsi="宋体" w:eastAsia="宋体" w:cs="宋体"/>
          <w:kern w:val="0"/>
          <w:sz w:val="24"/>
          <w:lang w:val="zh-CN"/>
        </w:rPr>
        <w:t>将</w:t>
      </w:r>
      <w:r>
        <w:rPr>
          <w:rFonts w:hint="eastAsia" w:ascii="宋体" w:hAnsi="宋体" w:eastAsia="宋体" w:cs="宋体"/>
          <w:u w:val="single"/>
        </w:rPr>
        <w:t xml:space="preserve">  </w:t>
      </w:r>
      <w:r>
        <w:rPr>
          <w:rFonts w:hint="eastAsia" w:ascii="宋体" w:hAnsi="宋体" w:eastAsia="宋体" w:cs="宋体"/>
          <w:kern w:val="0"/>
          <w:sz w:val="24"/>
          <w:u w:val="single"/>
        </w:rPr>
        <w:t xml:space="preserve"> XX工作内容   </w:t>
      </w:r>
      <w:r>
        <w:rPr>
          <w:rFonts w:hint="eastAsia" w:ascii="宋体" w:hAnsi="宋体" w:eastAsia="宋体" w:cs="宋体"/>
          <w:sz w:val="24"/>
        </w:rPr>
        <w:t>分包给</w:t>
      </w:r>
      <w:r>
        <w:rPr>
          <w:rFonts w:hint="eastAsia" w:ascii="宋体" w:hAnsi="宋体" w:eastAsia="宋体" w:cs="宋体"/>
          <w:kern w:val="0"/>
          <w:sz w:val="24"/>
          <w:u w:val="single"/>
        </w:rPr>
        <w:t>（分包供应商1名称）</w:t>
      </w:r>
      <w:r>
        <w:rPr>
          <w:rFonts w:hint="eastAsia" w:ascii="宋体" w:hAnsi="宋体" w:eastAsia="宋体" w:cs="宋体"/>
          <w:kern w:val="0"/>
          <w:sz w:val="24"/>
          <w:lang w:val="zh-CN"/>
        </w:rPr>
        <w:t>，</w:t>
      </w:r>
      <w:r>
        <w:rPr>
          <w:rFonts w:hint="eastAsia" w:ascii="宋体" w:hAnsi="宋体" w:eastAsia="宋体" w:cs="宋体"/>
          <w:kern w:val="0"/>
          <w:sz w:val="24"/>
          <w:u w:val="single"/>
        </w:rPr>
        <w:t>（分包供应商2名称），</w:t>
      </w:r>
      <w:r>
        <w:rPr>
          <w:rFonts w:hint="eastAsia" w:ascii="宋体" w:hAnsi="宋体" w:eastAsia="宋体" w:cs="宋体"/>
          <w:kern w:val="0"/>
          <w:sz w:val="24"/>
          <w:lang w:val="zh-CN"/>
        </w:rPr>
        <w:t>具备承</w:t>
      </w:r>
      <w:r>
        <w:rPr>
          <w:rFonts w:hint="eastAsia" w:ascii="宋体" w:hAnsi="宋体" w:eastAsia="宋体" w:cs="宋体"/>
          <w:kern w:val="0"/>
          <w:sz w:val="24"/>
        </w:rPr>
        <w:t>担</w:t>
      </w:r>
      <w:r>
        <w:rPr>
          <w:rFonts w:hint="eastAsia" w:ascii="宋体" w:hAnsi="宋体" w:eastAsia="宋体" w:cs="宋体"/>
          <w:kern w:val="0"/>
          <w:sz w:val="24"/>
          <w:u w:val="single"/>
          <w:lang w:val="zh-CN"/>
        </w:rPr>
        <w:t>XX工作内容</w:t>
      </w:r>
      <w:r>
        <w:rPr>
          <w:rFonts w:hint="eastAsia" w:ascii="宋体" w:hAnsi="宋体" w:eastAsia="宋体" w:cs="宋体"/>
          <w:kern w:val="0"/>
          <w:sz w:val="24"/>
          <w:lang w:val="zh-CN"/>
        </w:rPr>
        <w:t>相应资质条件且不得再次分包；</w:t>
      </w:r>
    </w:p>
    <w:p>
      <w:pPr>
        <w:pStyle w:val="3"/>
        <w:ind w:left="664" w:leftChars="316" w:firstLine="229" w:firstLineChars="95"/>
        <w:rPr>
          <w:rFonts w:hint="eastAsia" w:ascii="宋体" w:hAnsi="宋体" w:eastAsia="宋体" w:cs="宋体"/>
          <w:kern w:val="0"/>
          <w:sz w:val="24"/>
          <w:szCs w:val="24"/>
        </w:rPr>
      </w:pPr>
      <w:r>
        <w:rPr>
          <w:rFonts w:hint="eastAsia" w:ascii="宋体" w:hAnsi="宋体" w:eastAsia="宋体" w:cs="宋体"/>
          <w:kern w:val="0"/>
          <w:sz w:val="24"/>
          <w:szCs w:val="24"/>
        </w:rPr>
        <w:t>……</w:t>
      </w:r>
    </w:p>
    <w:p>
      <w:pPr>
        <w:rPr>
          <w:rFonts w:hint="eastAsia" w:ascii="宋体" w:hAnsi="宋体" w:eastAsia="宋体" w:cs="宋体"/>
        </w:rPr>
      </w:pPr>
      <w:r>
        <w:rPr>
          <w:rFonts w:hint="eastAsia" w:ascii="宋体" w:hAnsi="宋体" w:eastAsia="宋体" w:cs="宋体"/>
          <w:lang w:val="zh-CN"/>
        </w:rPr>
        <w:t xml:space="preserve"> </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二、分包供应商中小企业合同份额</w:t>
      </w:r>
    </w:p>
    <w:p>
      <w:pPr>
        <w:snapToGrid w:val="0"/>
        <w:spacing w:line="360" w:lineRule="auto"/>
        <w:ind w:firstLine="576"/>
        <w:rPr>
          <w:rFonts w:hint="eastAsia" w:ascii="宋体" w:hAnsi="宋体" w:eastAsia="宋体" w:cs="宋体"/>
          <w:b/>
          <w:kern w:val="0"/>
          <w:sz w:val="24"/>
          <w:lang w:val="zh-CN"/>
        </w:rPr>
      </w:pPr>
      <w:r>
        <w:rPr>
          <w:rFonts w:hint="eastAsia" w:ascii="宋体" w:hAnsi="宋体" w:eastAsia="宋体" w:cs="宋体"/>
          <w:kern w:val="0"/>
          <w:sz w:val="24"/>
        </w:rPr>
        <w:t>1、</w:t>
      </w:r>
      <w:r>
        <w:rPr>
          <w:rFonts w:hint="eastAsia" w:ascii="宋体" w:hAnsi="宋体" w:eastAsia="宋体" w:cs="宋体"/>
          <w:kern w:val="0"/>
          <w:sz w:val="24"/>
          <w:u w:val="single"/>
        </w:rPr>
        <w:t>（分包供应商X,……）提供的服务全部由小微企业承接，</w:t>
      </w:r>
      <w:r>
        <w:rPr>
          <w:rFonts w:hint="eastAsia" w:ascii="宋体" w:hAnsi="宋体" w:eastAsia="宋体" w:cs="宋体"/>
          <w:kern w:val="0"/>
          <w:sz w:val="24"/>
        </w:rPr>
        <w:t>其合同份额占到合同总金额</w:t>
      </w:r>
      <w:r>
        <w:rPr>
          <w:rFonts w:hint="eastAsia" w:ascii="宋体" w:hAnsi="宋体" w:eastAsia="宋体" w:cs="宋体"/>
          <w:kern w:val="0"/>
          <w:sz w:val="24"/>
          <w:u w:val="single"/>
        </w:rPr>
        <w:t xml:space="preserve">     </w:t>
      </w:r>
      <w:r>
        <w:rPr>
          <w:rFonts w:hint="eastAsia" w:ascii="宋体" w:hAnsi="宋体" w:eastAsia="宋体" w:cs="宋体"/>
          <w:kern w:val="0"/>
          <w:sz w:val="24"/>
        </w:rPr>
        <w:t>%以上</w:t>
      </w:r>
      <w:r>
        <w:rPr>
          <w:rFonts w:hint="eastAsia" w:ascii="宋体" w:hAnsi="宋体" w:eastAsia="宋体" w:cs="宋体"/>
        </w:rPr>
        <w:t>。</w:t>
      </w:r>
      <w:r>
        <w:rPr>
          <w:rFonts w:hint="eastAsia" w:ascii="宋体" w:hAnsi="宋体" w:eastAsia="宋体" w:cs="宋体"/>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eastAsia="宋体" w:cs="宋体"/>
          <w:b/>
          <w:sz w:val="24"/>
        </w:rPr>
        <w:t>拟享受以上价格扣除政策的，填写有关内容。</w:t>
      </w:r>
      <w:r>
        <w:rPr>
          <w:rFonts w:hint="eastAsia" w:ascii="宋体" w:hAnsi="宋体" w:eastAsia="宋体" w:cs="宋体"/>
          <w:b/>
          <w:kern w:val="0"/>
          <w:sz w:val="24"/>
          <w:lang w:val="zh-CN"/>
        </w:rPr>
        <w:t>）</w:t>
      </w:r>
    </w:p>
    <w:p>
      <w:pPr>
        <w:spacing w:line="360" w:lineRule="auto"/>
        <w:ind w:firstLine="480" w:firstLineChars="200"/>
        <w:rPr>
          <w:rFonts w:hint="eastAsia" w:ascii="宋体" w:hAnsi="宋体" w:eastAsia="宋体" w:cs="宋体"/>
          <w:b/>
          <w:bCs/>
          <w:kern w:val="0"/>
          <w:sz w:val="24"/>
          <w:lang w:val="zh-CN"/>
        </w:rPr>
      </w:pPr>
      <w:r>
        <w:rPr>
          <w:rFonts w:hint="eastAsia" w:ascii="宋体" w:hAnsi="宋体" w:eastAsia="宋体" w:cs="宋体"/>
          <w:sz w:val="24"/>
        </w:rPr>
        <w:t>2、中小企业合同金额达到</w:t>
      </w:r>
      <w:r>
        <w:rPr>
          <w:rFonts w:hint="eastAsia" w:ascii="宋体" w:hAnsi="宋体" w:eastAsia="宋体" w:cs="宋体"/>
          <w:sz w:val="24"/>
          <w:u w:val="single"/>
        </w:rPr>
        <w:t xml:space="preserve">  </w:t>
      </w:r>
      <w:r>
        <w:rPr>
          <w:rFonts w:hint="eastAsia" w:ascii="宋体" w:hAnsi="宋体" w:eastAsia="宋体" w:cs="宋体"/>
          <w:sz w:val="24"/>
        </w:rPr>
        <w:t>%，小微企业合同金额达到</w:t>
      </w:r>
      <w:r>
        <w:rPr>
          <w:rFonts w:hint="eastAsia" w:ascii="宋体" w:hAnsi="宋体" w:eastAsia="宋体" w:cs="宋体"/>
          <w:sz w:val="24"/>
          <w:u w:val="single"/>
        </w:rPr>
        <w:t xml:space="preserve"> </w:t>
      </w:r>
      <w:r>
        <w:rPr>
          <w:rFonts w:hint="eastAsia" w:ascii="宋体" w:hAnsi="宋体" w:eastAsia="宋体" w:cs="宋体"/>
          <w:sz w:val="24"/>
        </w:rPr>
        <w:t>%</w:t>
      </w:r>
      <w:r>
        <w:rPr>
          <w:rFonts w:hint="eastAsia" w:ascii="宋体" w:hAnsi="宋体" w:eastAsia="宋体" w:cs="宋体"/>
          <w:kern w:val="0"/>
          <w:sz w:val="24"/>
          <w:lang w:val="zh-CN"/>
        </w:rPr>
        <w:t>。</w:t>
      </w:r>
      <w:r>
        <w:rPr>
          <w:rFonts w:hint="eastAsia" w:ascii="宋体" w:hAnsi="宋体" w:eastAsia="宋体" w:cs="宋体"/>
          <w:b/>
          <w:bCs/>
          <w:kern w:val="0"/>
          <w:sz w:val="24"/>
          <w:lang w:val="zh-CN"/>
        </w:rPr>
        <w:t>（</w:t>
      </w:r>
      <w:r>
        <w:rPr>
          <w:rFonts w:hint="eastAsia" w:ascii="宋体" w:hAnsi="宋体" w:eastAsia="宋体" w:cs="宋体"/>
          <w:b/>
          <w:bCs/>
          <w:sz w:val="24"/>
        </w:rPr>
        <w:t>要求合同分包形式参加的项目或采购包，供应商按招标文件第一部分招标公告申请人的资格要求中规定的</w:t>
      </w:r>
      <w:r>
        <w:rPr>
          <w:rFonts w:hint="eastAsia" w:ascii="宋体" w:hAnsi="宋体" w:eastAsia="宋体" w:cs="宋体"/>
          <w:b/>
          <w:kern w:val="0"/>
          <w:sz w:val="24"/>
          <w:lang w:val="zh-CN"/>
        </w:rPr>
        <w:t>分包意向协议</w:t>
      </w:r>
      <w:r>
        <w:rPr>
          <w:rFonts w:hint="eastAsia" w:ascii="宋体" w:hAnsi="宋体" w:eastAsia="宋体" w:cs="宋体"/>
          <w:b/>
          <w:bCs/>
          <w:sz w:val="24"/>
        </w:rPr>
        <w:t>中中小企业、小微企业合同金额应当达到的比例要求填写。</w:t>
      </w:r>
      <w:r>
        <w:rPr>
          <w:rFonts w:hint="eastAsia" w:ascii="宋体" w:hAnsi="宋体" w:eastAsia="宋体" w:cs="宋体"/>
          <w:b/>
          <w:bCs/>
          <w:kern w:val="0"/>
          <w:sz w:val="24"/>
          <w:lang w:val="zh-CN"/>
        </w:rPr>
        <w:t>）</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三、分包工作履行期限、地点、方式</w:t>
      </w:r>
    </w:p>
    <w:p>
      <w:pPr>
        <w:snapToGrid w:val="0"/>
        <w:spacing w:line="360" w:lineRule="auto"/>
        <w:ind w:firstLine="576"/>
        <w:rPr>
          <w:rFonts w:hint="eastAsia" w:ascii="宋体" w:hAnsi="宋体" w:eastAsia="宋体" w:cs="宋体"/>
          <w:u w:val="single"/>
        </w:rPr>
      </w:pPr>
      <w:r>
        <w:rPr>
          <w:rFonts w:hint="eastAsia" w:ascii="宋体" w:hAnsi="宋体" w:eastAsia="宋体" w:cs="宋体"/>
          <w:u w:val="single"/>
        </w:rPr>
        <w:t xml:space="preserve">                                                                                  </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四、质量</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u w:val="single"/>
        </w:rPr>
        <w:t xml:space="preserve">                                                                                       </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五、价款或者报酬</w:t>
      </w:r>
    </w:p>
    <w:p>
      <w:pPr>
        <w:snapToGrid w:val="0"/>
        <w:spacing w:line="360" w:lineRule="auto"/>
        <w:ind w:left="573" w:leftChars="273"/>
        <w:rPr>
          <w:rFonts w:hint="eastAsia" w:ascii="宋体" w:hAnsi="宋体" w:eastAsia="宋体" w:cs="宋体"/>
          <w:kern w:val="0"/>
          <w:sz w:val="24"/>
          <w:lang w:val="zh-CN"/>
        </w:rPr>
      </w:pPr>
      <w:r>
        <w:rPr>
          <w:rFonts w:hint="eastAsia" w:ascii="宋体" w:hAnsi="宋体" w:eastAsia="宋体" w:cs="宋体"/>
          <w:u w:val="single"/>
        </w:rPr>
        <w:t xml:space="preserve">                                                                                     </w:t>
      </w:r>
    </w:p>
    <w:p>
      <w:pPr>
        <w:snapToGrid w:val="0"/>
        <w:spacing w:line="360" w:lineRule="auto"/>
        <w:ind w:left="573" w:leftChars="273"/>
        <w:rPr>
          <w:rFonts w:hint="eastAsia" w:ascii="宋体" w:hAnsi="宋体" w:eastAsia="宋体" w:cs="宋体"/>
          <w:kern w:val="0"/>
          <w:sz w:val="24"/>
          <w:lang w:val="zh-CN"/>
        </w:rPr>
      </w:pPr>
      <w:r>
        <w:rPr>
          <w:rFonts w:hint="eastAsia" w:ascii="宋体" w:hAnsi="宋体" w:eastAsia="宋体" w:cs="宋体"/>
          <w:kern w:val="0"/>
          <w:sz w:val="24"/>
          <w:lang w:val="zh-CN"/>
        </w:rPr>
        <w:t>六、违约责任</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u w:val="single"/>
        </w:rPr>
        <w:t xml:space="preserve">                                                                                     </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七、争议解决的办法</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u w:val="single"/>
        </w:rPr>
        <w:t xml:space="preserve">                                                                                  </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八、其他</w:t>
      </w:r>
    </w:p>
    <w:p>
      <w:pPr>
        <w:snapToGrid w:val="0"/>
        <w:spacing w:line="360" w:lineRule="auto"/>
        <w:ind w:left="5758" w:leftChars="342" w:hanging="5040" w:hangingChars="2100"/>
        <w:rPr>
          <w:rFonts w:hint="eastAsia" w:ascii="宋体" w:hAnsi="宋体" w:eastAsia="宋体" w:cs="宋体"/>
          <w:kern w:val="0"/>
          <w:sz w:val="24"/>
          <w:lang w:val="zh-CN"/>
        </w:rPr>
      </w:pPr>
      <w:r>
        <w:rPr>
          <w:rFonts w:hint="eastAsia" w:ascii="宋体" w:hAnsi="宋体" w:eastAsia="宋体" w:cs="宋体"/>
          <w:sz w:val="24"/>
        </w:rPr>
        <w:t>中小企业合同金额达到</w:t>
      </w:r>
      <w:r>
        <w:rPr>
          <w:rFonts w:hint="eastAsia" w:ascii="宋体" w:hAnsi="宋体" w:eastAsia="宋体" w:cs="宋体"/>
          <w:sz w:val="24"/>
          <w:u w:val="single"/>
        </w:rPr>
        <w:t xml:space="preserve">  </w:t>
      </w:r>
      <w:r>
        <w:rPr>
          <w:rFonts w:hint="eastAsia" w:ascii="宋体" w:hAnsi="宋体" w:eastAsia="宋体" w:cs="宋体"/>
          <w:sz w:val="24"/>
        </w:rPr>
        <w:t>%，小微企业合同金额达到</w:t>
      </w:r>
      <w:r>
        <w:rPr>
          <w:rFonts w:hint="eastAsia" w:ascii="宋体" w:hAnsi="宋体" w:eastAsia="宋体" w:cs="宋体"/>
          <w:sz w:val="24"/>
          <w:u w:val="single"/>
        </w:rPr>
        <w:t xml:space="preserve"> </w:t>
      </w:r>
      <w:r>
        <w:rPr>
          <w:rFonts w:hint="eastAsia" w:ascii="宋体" w:hAnsi="宋体" w:eastAsia="宋体" w:cs="宋体"/>
          <w:sz w:val="24"/>
        </w:rPr>
        <w:t>%</w:t>
      </w:r>
      <w:r>
        <w:rPr>
          <w:rFonts w:hint="eastAsia" w:ascii="宋体" w:hAnsi="宋体" w:eastAsia="宋体" w:cs="宋体"/>
          <w:kern w:val="0"/>
          <w:sz w:val="24"/>
          <w:lang w:val="zh-CN"/>
        </w:rPr>
        <w:t xml:space="preserve">  。                                           投标人名称(电子签名)：</w:t>
      </w:r>
    </w:p>
    <w:p>
      <w:pPr>
        <w:snapToGrid w:val="0"/>
        <w:spacing w:line="360" w:lineRule="auto"/>
        <w:jc w:val="right"/>
        <w:rPr>
          <w:rFonts w:hint="eastAsia" w:ascii="宋体" w:hAnsi="宋体" w:eastAsia="宋体" w:cs="宋体"/>
          <w:kern w:val="0"/>
          <w:sz w:val="24"/>
          <w:lang w:val="zh-CN"/>
        </w:rPr>
      </w:pPr>
      <w:r>
        <w:rPr>
          <w:rFonts w:hint="eastAsia" w:ascii="宋体" w:hAnsi="宋体" w:eastAsia="宋体" w:cs="宋体"/>
          <w:kern w:val="0"/>
          <w:sz w:val="24"/>
          <w:lang w:val="zh-CN"/>
        </w:rPr>
        <w:t>分包供应商名称(电子签名/公章)：</w:t>
      </w:r>
    </w:p>
    <w:p>
      <w:pPr>
        <w:snapToGrid w:val="0"/>
        <w:spacing w:line="360" w:lineRule="auto"/>
        <w:ind w:firstLine="5760" w:firstLineChars="2400"/>
        <w:rPr>
          <w:rFonts w:hint="eastAsia" w:ascii="宋体" w:hAnsi="宋体" w:eastAsia="宋体" w:cs="宋体"/>
        </w:rPr>
      </w:pPr>
      <w:r>
        <w:rPr>
          <w:rFonts w:hint="eastAsia" w:ascii="宋体" w:hAnsi="宋体" w:eastAsia="宋体" w:cs="宋体"/>
          <w:kern w:val="0"/>
          <w:sz w:val="24"/>
          <w:lang w:val="zh-CN"/>
        </w:rPr>
        <w:t>……</w:t>
      </w:r>
    </w:p>
    <w:p>
      <w:pPr>
        <w:snapToGrid w:val="0"/>
        <w:spacing w:line="360" w:lineRule="auto"/>
        <w:ind w:left="5758" w:leftChars="342" w:hanging="5040" w:hangingChars="2100"/>
        <w:rPr>
          <w:rFonts w:hint="eastAsia" w:ascii="宋体" w:hAnsi="宋体" w:eastAsia="宋体" w:cs="宋体"/>
          <w:kern w:val="0"/>
          <w:sz w:val="24"/>
          <w:lang w:val="zh-CN"/>
        </w:rPr>
      </w:pPr>
      <w:r>
        <w:rPr>
          <w:rFonts w:hint="eastAsia" w:ascii="宋体" w:hAnsi="宋体" w:eastAsia="宋体" w:cs="宋体"/>
          <w:kern w:val="0"/>
          <w:sz w:val="24"/>
          <w:lang w:val="zh-CN"/>
        </w:rPr>
        <w:t xml:space="preserve">                                        日期：  年  月   日</w:t>
      </w:r>
    </w:p>
    <w:p>
      <w:pPr>
        <w:spacing w:line="360" w:lineRule="auto"/>
        <w:ind w:right="420"/>
        <w:rPr>
          <w:rFonts w:hint="eastAsia" w:ascii="宋体" w:hAnsi="宋体" w:eastAsia="宋体" w:cs="宋体"/>
          <w:sz w:val="24"/>
        </w:rPr>
      </w:pPr>
      <w:r>
        <w:rPr>
          <w:rFonts w:hint="eastAsia" w:ascii="宋体" w:hAnsi="宋体" w:eastAsia="宋体" w:cs="宋体"/>
          <w:sz w:val="24"/>
        </w:rPr>
        <w:t>注：按本格式和要求提供。</w:t>
      </w: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spacing w:line="360" w:lineRule="auto"/>
        <w:jc w:val="left"/>
        <w:outlineLvl w:val="0"/>
        <w:rPr>
          <w:rFonts w:hint="eastAsia" w:ascii="宋体" w:hAnsi="宋体" w:eastAsia="宋体" w:cs="宋体"/>
          <w:b/>
          <w:sz w:val="36"/>
          <w:szCs w:val="20"/>
        </w:rPr>
      </w:pPr>
      <w:r>
        <w:rPr>
          <w:rFonts w:hint="eastAsia" w:ascii="宋体" w:hAnsi="宋体" w:eastAsia="宋体" w:cs="宋体"/>
          <w:b/>
          <w:sz w:val="36"/>
          <w:szCs w:val="20"/>
        </w:rPr>
        <w:t>附件7：中小企业声明函</w:t>
      </w:r>
    </w:p>
    <w:p>
      <w:pPr>
        <w:spacing w:line="360" w:lineRule="auto"/>
        <w:jc w:val="center"/>
        <w:rPr>
          <w:rFonts w:hint="eastAsia" w:ascii="宋体" w:hAnsi="宋体" w:eastAsia="宋体" w:cs="宋体"/>
          <w:color w:val="auto"/>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中小企业声明函（货物）</w:t>
      </w:r>
    </w:p>
    <w:p>
      <w:pPr>
        <w:spacing w:line="360" w:lineRule="auto"/>
        <w:ind w:firstLine="480" w:firstLineChars="200"/>
        <w:rPr>
          <w:rFonts w:ascii="宋体" w:hAnsi="宋体" w:cs="宋体"/>
          <w:sz w:val="24"/>
        </w:rPr>
      </w:pPr>
      <w:r>
        <w:rPr>
          <w:rFonts w:hint="eastAsia" w:ascii="宋体" w:hAnsi="宋体" w:cs="宋体"/>
          <w:sz w:val="24"/>
        </w:rPr>
        <w:t xml:space="preserve">本公司（联合体）郑重声明，根据《政府采购促进中小企业发展管理办法》（财库﹝2020﹞46 号）的规定，本公司（联合体）参加 </w:t>
      </w:r>
      <w:r>
        <w:rPr>
          <w:rFonts w:hint="eastAsia" w:ascii="宋体" w:hAnsi="宋体" w:cs="宋体"/>
          <w:color w:val="0000FF"/>
          <w:sz w:val="24"/>
          <w:u w:val="single"/>
        </w:rPr>
        <w:t>（采购人）</w:t>
      </w:r>
      <w:r>
        <w:rPr>
          <w:rFonts w:hint="eastAsia" w:ascii="宋体" w:hAnsi="宋体" w:cs="宋体"/>
          <w:sz w:val="24"/>
          <w:u w:val="single"/>
        </w:rPr>
        <w:t xml:space="preserve"> </w:t>
      </w:r>
      <w:r>
        <w:rPr>
          <w:rFonts w:hint="eastAsia" w:ascii="宋体" w:hAnsi="宋体" w:cs="宋体"/>
          <w:sz w:val="24"/>
        </w:rPr>
        <w:t xml:space="preserve">的 </w:t>
      </w:r>
      <w:r>
        <w:rPr>
          <w:rFonts w:hint="eastAsia" w:ascii="宋体" w:hAnsi="宋体" w:cs="宋体"/>
          <w:color w:val="0000FF"/>
          <w:sz w:val="24"/>
          <w:u w:val="single"/>
        </w:rPr>
        <w:t>（项目名称）</w:t>
      </w:r>
      <w:r>
        <w:rPr>
          <w:rFonts w:hint="eastAsia" w:ascii="宋体" w:hAnsi="宋体" w:cs="宋体"/>
          <w:sz w:val="24"/>
        </w:rPr>
        <w:t xml:space="preserve">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rPr>
        <w:t xml:space="preserve"> </w:t>
      </w:r>
      <w:r>
        <w:rPr>
          <w:rFonts w:hint="eastAsia" w:ascii="宋体" w:hAnsi="宋体" w:cs="宋体"/>
          <w:color w:val="0000FF"/>
          <w:sz w:val="24"/>
          <w:u w:val="single"/>
        </w:rPr>
        <w:t>（标的名称）</w:t>
      </w:r>
      <w:r>
        <w:rPr>
          <w:rFonts w:hint="eastAsia" w:ascii="宋体" w:hAnsi="宋体" w:cs="宋体"/>
          <w:sz w:val="24"/>
        </w:rPr>
        <w:t xml:space="preserve"> ，属于</w:t>
      </w:r>
      <w:r>
        <w:rPr>
          <w:rFonts w:hint="eastAsia" w:ascii="宋体" w:hAnsi="宋体" w:cs="宋体"/>
          <w:color w:val="0000FF"/>
          <w:sz w:val="24"/>
        </w:rPr>
        <w:t xml:space="preserve"> </w:t>
      </w:r>
      <w:r>
        <w:rPr>
          <w:rFonts w:hint="eastAsia" w:ascii="宋体" w:hAnsi="宋体" w:cs="宋体"/>
          <w:color w:val="0000FF"/>
          <w:sz w:val="24"/>
          <w:u w:val="single"/>
        </w:rPr>
        <w:t>（采购文件中明确的所属行业）</w:t>
      </w:r>
      <w:r>
        <w:rPr>
          <w:rFonts w:hint="eastAsia" w:ascii="宋体" w:hAnsi="宋体" w:cs="宋体"/>
          <w:sz w:val="24"/>
        </w:rPr>
        <w:t>行业 ；制造商为</w:t>
      </w:r>
      <w:r>
        <w:rPr>
          <w:rFonts w:hint="eastAsia" w:ascii="宋体" w:hAnsi="宋体" w:cs="宋体"/>
          <w:sz w:val="24"/>
          <w:u w:val="single"/>
        </w:rPr>
        <w:t xml:space="preserve"> （企业名称）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rPr>
        <w:t xml:space="preserve"> </w:t>
      </w:r>
      <w:r>
        <w:rPr>
          <w:rFonts w:hint="eastAsia" w:ascii="宋体" w:hAnsi="宋体" w:cs="宋体"/>
          <w:color w:val="0000FF"/>
          <w:sz w:val="24"/>
          <w:u w:val="single"/>
        </w:rPr>
        <w:t>（标的名称）</w:t>
      </w:r>
      <w:r>
        <w:rPr>
          <w:rFonts w:hint="eastAsia" w:ascii="宋体" w:hAnsi="宋体" w:cs="宋体"/>
          <w:sz w:val="24"/>
        </w:rPr>
        <w:t xml:space="preserve"> ，属于 </w:t>
      </w:r>
      <w:r>
        <w:rPr>
          <w:rFonts w:hint="eastAsia" w:ascii="宋体" w:hAnsi="宋体" w:cs="宋体"/>
          <w:color w:val="0000FF"/>
          <w:sz w:val="24"/>
          <w:u w:val="single"/>
        </w:rPr>
        <w:t>（采购文件中明确的所属行业）</w:t>
      </w:r>
      <w:r>
        <w:rPr>
          <w:rFonts w:hint="eastAsia" w:ascii="宋体" w:hAnsi="宋体" w:cs="宋体"/>
          <w:sz w:val="24"/>
        </w:rPr>
        <w:t>行业 ；制造商为</w:t>
      </w:r>
      <w:r>
        <w:rPr>
          <w:rFonts w:hint="eastAsia" w:ascii="宋体" w:hAnsi="宋体" w:cs="宋体"/>
          <w:sz w:val="24"/>
          <w:u w:val="single"/>
        </w:rPr>
        <w:t xml:space="preserve"> （企业名称）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sz w:val="24"/>
        </w:rPr>
      </w:pPr>
      <w:r>
        <w:rPr>
          <w:rFonts w:hint="eastAsia" w:ascii="宋体" w:hAnsi="宋体" w:cs="宋体"/>
          <w:sz w:val="24"/>
        </w:rPr>
        <w:t>本企业对上述声明内容的真实性负责。如有虚假，将依法承担相应责任。</w:t>
      </w:r>
    </w:p>
    <w:p>
      <w:pPr>
        <w:snapToGrid w:val="0"/>
        <w:spacing w:line="360" w:lineRule="auto"/>
        <w:ind w:firstLine="5160" w:firstLineChars="215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pacing w:line="360" w:lineRule="auto"/>
        <w:jc w:val="left"/>
        <w:rPr>
          <w:rFonts w:ascii="宋体" w:hAnsi="宋体" w:cs="宋体"/>
          <w:sz w:val="18"/>
          <w:szCs w:val="18"/>
        </w:rPr>
      </w:pPr>
      <w:r>
        <w:rPr>
          <w:rFonts w:hint="eastAsia" w:ascii="宋体" w:hAnsi="宋体" w:cs="宋体"/>
          <w:sz w:val="18"/>
          <w:szCs w:val="18"/>
        </w:rPr>
        <w:t>从业人员、营业收入、资产总额填报上一年度数据，无上一年度数据的新成立企业可不填报。</w:t>
      </w:r>
    </w:p>
    <w:p>
      <w:pPr>
        <w:spacing w:line="360" w:lineRule="auto"/>
        <w:ind w:right="420" w:firstLine="480" w:firstLineChars="200"/>
        <w:rPr>
          <w:rFonts w:ascii="宋体" w:hAnsi="宋体" w:cs="宋体"/>
          <w:sz w:val="24"/>
        </w:rPr>
      </w:pPr>
      <w:r>
        <w:rPr>
          <w:rFonts w:hint="eastAsia" w:ascii="宋体" w:hAnsi="宋体" w:cs="宋体"/>
          <w:sz w:val="24"/>
        </w:rPr>
        <w:t>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ind w:right="420" w:firstLine="720" w:firstLineChars="300"/>
        <w:rPr>
          <w:rFonts w:hint="eastAsia" w:ascii="宋体" w:hAnsi="宋体" w:eastAsia="宋体" w:cs="宋体"/>
          <w:sz w:val="24"/>
        </w:rPr>
      </w:pPr>
    </w:p>
    <w:p>
      <w:pPr>
        <w:pStyle w:val="3"/>
        <w:rPr>
          <w:rFonts w:hint="eastAsia" w:ascii="宋体" w:hAnsi="宋体" w:eastAsia="宋体" w:cs="宋体"/>
          <w:lang w:val="en-US"/>
        </w:rPr>
      </w:pPr>
    </w:p>
    <w:p>
      <w:pPr>
        <w:spacing w:line="360" w:lineRule="auto"/>
        <w:ind w:right="420"/>
        <w:rPr>
          <w:rFonts w:hint="eastAsia" w:ascii="宋体" w:hAnsi="宋体" w:eastAsia="宋体" w:cs="宋体"/>
        </w:rPr>
      </w:pPr>
    </w:p>
    <w:p>
      <w:pPr>
        <w:spacing w:line="360" w:lineRule="auto"/>
        <w:rPr>
          <w:rFonts w:hint="eastAsia" w:ascii="宋体" w:hAnsi="宋体" w:eastAsia="宋体" w:cs="宋体"/>
          <w:bCs/>
          <w:sz w:val="24"/>
        </w:rPr>
      </w:pPr>
    </w:p>
    <w:sectPr>
      <w:headerReference r:id="rId20" w:type="first"/>
      <w:footerReference r:id="rId23" w:type="first"/>
      <w:headerReference r:id="rId19" w:type="default"/>
      <w:footerReference r:id="rId21" w:type="default"/>
      <w:footerReference r:id="rId22" w:type="even"/>
      <w:pgSz w:w="11905" w:h="16838"/>
      <w:pgMar w:top="1531" w:right="1304" w:bottom="1531" w:left="1361" w:header="851" w:footer="992" w:gutter="0"/>
      <w:pgBorders>
        <w:top w:val="none" w:color="auto" w:sz="0" w:space="0"/>
        <w:left w:val="none" w:color="auto" w:sz="0" w:space="0"/>
        <w:bottom w:val="none" w:color="auto" w:sz="0" w:space="0"/>
        <w:right w:val="none" w:color="auto" w:sz="0" w:space="0"/>
      </w:pgBorders>
      <w:cols w:space="72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隶书">
    <w:altName w:val="微软雅黑"/>
    <w:panose1 w:val="02010509060101010101"/>
    <w:charset w:val="86"/>
    <w:family w:val="auto"/>
    <w:pitch w:val="default"/>
    <w:sig w:usb0="00000001" w:usb1="080E0000" w:usb2="00000000" w:usb3="00000000" w:csb0="00040000" w:csb1="0000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auto"/>
    <w:pitch w:val="default"/>
    <w:sig w:usb0="E1002EFF" w:usb1="C000605B" w:usb2="00000029" w:usb3="00000000" w:csb0="200101FF" w:csb1="20280000"/>
  </w:font>
  <w:font w:name="楷体_GB2312">
    <w:panose1 w:val="02010609030101010101"/>
    <w:charset w:val="86"/>
    <w:family w:val="auto"/>
    <w:pitch w:val="default"/>
    <w:sig w:usb0="00000001" w:usb1="080E0000" w:usb2="00000000" w:usb3="00000000" w:csb0="00040000" w:csb1="00000000"/>
  </w:font>
  <w:font w:name="Lucida Sans">
    <w:altName w:val="Lucida Sans Unicode"/>
    <w:panose1 w:val="020B0602030504020204"/>
    <w:charset w:val="00"/>
    <w:family w:val="auto"/>
    <w:pitch w:val="default"/>
    <w:sig w:usb0="00000003" w:usb1="00000000" w:usb2="00000000" w:usb3="00000000" w:csb0="20000001" w:csb1="00000000"/>
  </w:font>
  <w:font w:name="Verdana">
    <w:panose1 w:val="020B0604030504040204"/>
    <w:charset w:val="00"/>
    <w:family w:val="auto"/>
    <w:pitch w:val="default"/>
    <w:sig w:usb0="A10006FF" w:usb1="4000205B" w:usb2="00000010" w:usb3="00000000" w:csb0="2000019F" w:csb1="00000000"/>
  </w:font>
  <w:font w:name="幼圆">
    <w:altName w:val="宋体"/>
    <w:panose1 w:val="02010509060101010101"/>
    <w:charset w:val="86"/>
    <w:family w:val="auto"/>
    <w:pitch w:val="default"/>
    <w:sig w:usb0="00000001" w:usb1="080E0000" w:usb2="00000000" w:usb3="00000000" w:csb0="00040000" w:csb1="00000000"/>
  </w:font>
  <w:font w:name="Arial Narrow">
    <w:altName w:val="Arial"/>
    <w:panose1 w:val="020B0606020202030204"/>
    <w:charset w:val="00"/>
    <w:family w:val="auto"/>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FFFFFFFF" w:usb1="E9FFFFFF" w:usb2="0000003F" w:usb3="00000000" w:csb0="603F01FF" w:csb1="FFFF0000"/>
  </w:font>
  <w:font w:name="Helvetica">
    <w:altName w:val="Arial"/>
    <w:panose1 w:val="020B06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10022FF" w:usb1="C000E47F" w:usb2="00000029" w:usb3="00000000" w:csb0="200001DF" w:csb1="20000000"/>
  </w:font>
  <w:font w:name="Latha">
    <w:panose1 w:val="020B0604020202020204"/>
    <w:charset w:val="00"/>
    <w:family w:val="auto"/>
    <w:pitch w:val="default"/>
    <w:sig w:usb0="00100003" w:usb1="00000000" w:usb2="00000000" w:usb3="00000000" w:csb0="00000001" w:csb1="00000000"/>
  </w:font>
  <w:font w:name="等线">
    <w:altName w:val="宋体"/>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altName w:val="Segoe Print"/>
    <w:panose1 w:val="020B0502020202020204"/>
    <w:charset w:val="00"/>
    <w:family w:val="auto"/>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微软雅黑"/>
    <w:panose1 w:val="00000000000000000000"/>
    <w:charset w:val="00"/>
    <w:family w:val="auto"/>
    <w:pitch w:val="default"/>
    <w:sig w:usb0="00000000" w:usb1="00000000" w:usb2="00000000" w:usb3="00000000" w:csb0="00040001" w:csb1="00000000"/>
  </w:font>
  <w:font w:name="华文中宋">
    <w:altName w:val="宋体"/>
    <w:panose1 w:val="02010600040101010101"/>
    <w:charset w:val="86"/>
    <w:family w:val="auto"/>
    <w:pitch w:val="default"/>
    <w:sig w:usb0="00000287" w:usb1="080F0000" w:usb2="00000000" w:usb3="00000000" w:csb0="0004009F" w:csb1="DFD70000"/>
  </w:font>
  <w:font w:name="MS Sans Serif">
    <w:altName w:val="Arial"/>
    <w:panose1 w:val="020B0500000000000000"/>
    <w:charset w:val="00"/>
    <w:family w:val="auto"/>
    <w:pitch w:val="default"/>
    <w:sig w:usb0="00000000" w:usb1="00000000" w:usb2="00000000" w:usb3="00000000" w:csb0="00000001" w:csb1="00000000"/>
  </w:font>
  <w:font w:name="等线 Light">
    <w:altName w:val="宋体"/>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framePr w:wrap="around" w:vAnchor="text" w:hAnchor="margin" w:xAlign="right" w:y="1"/>
      <w:rPr>
        <w:rStyle w:val="66"/>
      </w:rPr>
    </w:pPr>
    <w:r>
      <w:fldChar w:fldCharType="begin"/>
    </w:r>
    <w:r>
      <w:rPr>
        <w:rStyle w:val="66"/>
      </w:rPr>
      <w:instrText xml:space="preserve">PAGE  </w:instrText>
    </w:r>
    <w:r>
      <w:fldChar w:fldCharType="separate"/>
    </w:r>
    <w:r>
      <w:rPr>
        <w:rStyle w:val="66"/>
      </w:rPr>
      <w:t>41</w:t>
    </w:r>
    <w:r>
      <w:fldChar w:fldCharType="end"/>
    </w:r>
  </w:p>
  <w:p>
    <w:pPr>
      <w:pStyle w:val="43"/>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hint="eastAsia" w:ascii="仿宋_GB2312" w:eastAsia="仿宋_GB2312"/>
        <w:kern w:val="0"/>
        <w:szCs w:val="21"/>
      </w:rPr>
      <w:t>75</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51" w:name="_Toc91899912"/>
    <w:bookmarkStart w:id="552" w:name="_Toc164085800"/>
    <w:bookmarkStart w:id="553" w:name="_Toc36110187"/>
    <w:bookmarkStart w:id="554" w:name="_Toc131845147"/>
    <w:r>
      <w:rPr>
        <w:rFonts w:hint="eastAsia" w:ascii="仿宋_GB2312" w:eastAsia="仿宋_GB2312"/>
        <w:kern w:val="0"/>
        <w:szCs w:val="21"/>
      </w:rPr>
      <w:t xml:space="preserve"> 页</w:t>
    </w:r>
    <w:bookmarkEnd w:id="551"/>
    <w:bookmarkEnd w:id="552"/>
    <w:bookmarkEnd w:id="553"/>
    <w:bookmarkEnd w:id="55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framePr w:wrap="around" w:vAnchor="text" w:hAnchor="margin" w:xAlign="right" w:y="1"/>
      <w:rPr>
        <w:rStyle w:val="66"/>
      </w:rPr>
    </w:pPr>
    <w:r>
      <w:fldChar w:fldCharType="begin"/>
    </w:r>
    <w:r>
      <w:rPr>
        <w:rStyle w:val="66"/>
      </w:rPr>
      <w:instrText xml:space="preserve">PAGE  </w:instrText>
    </w:r>
    <w:r>
      <w:fldChar w:fldCharType="end"/>
    </w:r>
  </w:p>
  <w:p>
    <w:pPr>
      <w:pStyle w:val="4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pPr>
    <w:r>
      <w:rPr>
        <w:rFonts w:ascii="Times New Roman" w:hAnsi="Times New Roman" w:eastAsia="宋体" w:cs="Times New Roman"/>
        <w:kern w:val="2"/>
        <w:sz w:val="18"/>
        <w:szCs w:val="18"/>
        <w:lang w:val="en-US" w:eastAsia="zh-CN" w:bidi="ar-SA"/>
      </w:rPr>
      <w:pict>
        <v:rect id="文本框 8"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ascii="宋体" w:hAnsi="宋体" w:eastAsia="宋体" w:cs="宋体"/>
                    <w:sz w:val="18"/>
                    <w:szCs w:val="18"/>
                  </w:rPr>
                </w:pPr>
                <w:r>
                  <w:rPr>
                    <w:rFonts w:hint="eastAsia" w:ascii="宋体" w:hAnsi="宋体" w:eastAsia="宋体" w:cs="宋体"/>
                    <w:sz w:val="18"/>
                    <w:szCs w:val="18"/>
                  </w:rPr>
                  <w:t xml:space="preserve">第 </w:t>
                </w: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PAGE  \* MERGEFORMAT </w:instrText>
                </w:r>
                <w:r>
                  <w:rPr>
                    <w:rFonts w:hint="eastAsia" w:ascii="宋体" w:hAnsi="宋体" w:eastAsia="宋体" w:cs="宋体"/>
                    <w:sz w:val="18"/>
                    <w:szCs w:val="18"/>
                  </w:rPr>
                  <w:fldChar w:fldCharType="separate"/>
                </w:r>
                <w:r>
                  <w:t>29</w:t>
                </w:r>
                <w:r>
                  <w:rPr>
                    <w:rFonts w:hint="eastAsia" w:ascii="宋体" w:hAnsi="宋体" w:eastAsia="宋体" w:cs="宋体"/>
                    <w:sz w:val="18"/>
                    <w:szCs w:val="18"/>
                  </w:rPr>
                  <w:fldChar w:fldCharType="end"/>
                </w:r>
                <w:r>
                  <w:rPr>
                    <w:rFonts w:hint="eastAsia" w:ascii="宋体" w:hAnsi="宋体" w:eastAsia="宋体" w:cs="宋体"/>
                    <w:sz w:val="18"/>
                    <w:szCs w:val="18"/>
                  </w:rPr>
                  <w:t xml:space="preserve"> 页 共 </w:t>
                </w: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NUMPAGES  \* MERGEFORMAT </w:instrText>
                </w:r>
                <w:r>
                  <w:rPr>
                    <w:rFonts w:hint="eastAsia" w:ascii="宋体" w:hAnsi="宋体" w:eastAsia="宋体" w:cs="宋体"/>
                    <w:sz w:val="18"/>
                    <w:szCs w:val="18"/>
                  </w:rPr>
                  <w:fldChar w:fldCharType="separate"/>
                </w:r>
                <w:r>
                  <w:rPr>
                    <w:rFonts w:hint="eastAsia" w:ascii="宋体" w:hAnsi="宋体" w:eastAsia="宋体" w:cs="宋体"/>
                    <w:sz w:val="18"/>
                    <w:szCs w:val="18"/>
                  </w:rPr>
                  <w:t>106</w:t>
                </w:r>
                <w:r>
                  <w:rPr>
                    <w:rFonts w:hint="eastAsia" w:ascii="宋体" w:hAnsi="宋体" w:eastAsia="宋体" w:cs="宋体"/>
                    <w:sz w:val="18"/>
                    <w:szCs w:val="18"/>
                  </w:rPr>
                  <w:fldChar w:fldCharType="end"/>
                </w:r>
                <w:r>
                  <w:rPr>
                    <w:rFonts w:hint="eastAsia" w:ascii="宋体" w:hAnsi="宋体" w:eastAsia="宋体" w:cs="宋体"/>
                    <w:sz w:val="18"/>
                    <w:szCs w:val="18"/>
                  </w:rPr>
                  <w:t xml:space="preserve"> 页</w:t>
                </w:r>
              </w:p>
            </w:txbxContent>
          </v:textbox>
        </v:rect>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41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hint="eastAsia" w:ascii="仿宋_GB2312" w:eastAsia="仿宋_GB2312"/>
        <w:kern w:val="0"/>
        <w:szCs w:val="21"/>
      </w:rPr>
      <w:t>76</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5"/>
      <w:pBdr>
        <w:bottom w:val="single" w:color="auto" w:sz="6" w:space="4"/>
      </w:pBdr>
      <w:jc w:val="right"/>
    </w:pPr>
    <w:r>
      <w:t></w:t>
    </w:r>
    <w:r>
      <w:rPr>
        <w:rFonts w:hint="eastAsia"/>
      </w:rPr>
      <w:t xml:space="preserve">             </w:t>
    </w:r>
    <w:r>
      <w:t>杭州市政府采购公开招标文件</w:t>
    </w:r>
  </w:p>
  <w:p>
    <w:pPr>
      <w:pStyle w:val="62"/>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5"/>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5"/>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5"/>
      <w:jc w:val="right"/>
    </w:pPr>
    <w:r>
      <w:t></w:t>
    </w:r>
    <w:r>
      <w:rPr>
        <w:rFonts w:hint="eastAsia"/>
      </w:rPr>
      <w:t xml:space="preserve">                 </w:t>
    </w:r>
    <w:r>
      <w:t xml:space="preserve">                                </w:t>
    </w:r>
    <w:r>
      <w:rPr>
        <w:rFonts w:hint="eastAsia"/>
      </w:rPr>
      <w:t xml:space="preserve">         </w:t>
    </w:r>
    <w:r>
      <w:t>杭州市政府采购公开招标文件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5"/>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5"/>
      <w:jc w:val="right"/>
    </w:pPr>
    <w:r>
      <w:rPr>
        <w:rFonts w:hint="eastAsia"/>
      </w:rPr>
      <w:t xml:space="preserve">                                                                                                        </w:t>
    </w:r>
    <w: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5"/>
      <w:jc w:val="right"/>
      <w:rPr>
        <w:rFonts w:ascii="仿宋_GB2312" w:eastAsia="仿宋_GB2312"/>
        <w:b/>
        <w:i/>
        <w:iCs/>
        <w:u w:val="single"/>
      </w:rPr>
    </w:pP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5"/>
    </w:pPr>
    <w:r>
      <w:t></w:t>
    </w:r>
    <w:r>
      <w:rPr>
        <w:rFonts w:hint="eastAsia"/>
      </w:rPr>
      <w:t xml:space="preserve">                                             </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90354266">
    <w:nsid w:val="64C0C25A"/>
    <w:multiLevelType w:val="singleLevel"/>
    <w:tmpl w:val="64C0C25A"/>
    <w:lvl w:ilvl="0" w:tentative="1">
      <w:start w:val="5"/>
      <w:numFmt w:val="decimal"/>
      <w:suff w:val="nothing"/>
      <w:lvlText w:val="%1、"/>
      <w:lvlJc w:val="left"/>
    </w:lvl>
  </w:abstractNum>
  <w:abstractNum w:abstractNumId="1683859744">
    <w:nsid w:val="645DA920"/>
    <w:multiLevelType w:val="singleLevel"/>
    <w:tmpl w:val="645DA920"/>
    <w:lvl w:ilvl="0" w:tentative="1">
      <w:start w:val="1"/>
      <w:numFmt w:val="decimal"/>
      <w:suff w:val="nothing"/>
      <w:lvlText w:val="%1、"/>
      <w:lvlJc w:val="left"/>
    </w:lvl>
  </w:abstractNum>
  <w:abstractNum w:abstractNumId="930041579">
    <w:nsid w:val="376F4EEB"/>
    <w:multiLevelType w:val="multilevel"/>
    <w:tmpl w:val="376F4EEB"/>
    <w:lvl w:ilvl="0" w:tentative="1">
      <w:start w:val="3"/>
      <w:numFmt w:val="decimal"/>
      <w:lvlText w:val="%1"/>
      <w:lvlJc w:val="left"/>
      <w:pPr>
        <w:ind w:left="360" w:hanging="360"/>
      </w:pPr>
      <w:rPr>
        <w:rFonts w:hint="default"/>
      </w:rPr>
    </w:lvl>
    <w:lvl w:ilvl="1" w:tentative="1">
      <w:start w:val="1"/>
      <w:numFmt w:val="decimal"/>
      <w:lvlText w:val="%1.%2"/>
      <w:lvlJc w:val="left"/>
      <w:pPr>
        <w:ind w:left="644" w:hanging="360"/>
      </w:pPr>
      <w:rPr>
        <w:rFonts w:hint="default" w:ascii="Times New Roman" w:hAnsi="Times New Roman" w:cs="Times New Roman"/>
        <w:b w:val="0"/>
      </w:rPr>
    </w:lvl>
    <w:lvl w:ilvl="2" w:tentative="1">
      <w:start w:val="1"/>
      <w:numFmt w:val="decimal"/>
      <w:pStyle w:val="623"/>
      <w:lvlText w:val="%1.%2.%3"/>
      <w:lvlJc w:val="left"/>
      <w:pPr>
        <w:ind w:left="720" w:hanging="720"/>
      </w:pPr>
      <w:rPr>
        <w:rFonts w:hint="default"/>
        <w:b w:val="0"/>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080" w:hanging="108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440" w:hanging="1440"/>
      </w:pPr>
      <w:rPr>
        <w:rFonts w:hint="default"/>
      </w:rPr>
    </w:lvl>
  </w:abstractNum>
  <w:num w:numId="1">
    <w:abstractNumId w:val="930041579"/>
  </w:num>
  <w:num w:numId="2">
    <w:abstractNumId w:val="1683859744"/>
  </w:num>
  <w:num w:numId="3">
    <w:abstractNumId w:val="16903542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OGZhNzVjZmI1YTBkZmVhYTAyNjU3ZTIyM2U5ZjczMDc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C86"/>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2791F"/>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1D6602"/>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C579CE"/>
    <w:rsid w:val="04F66F48"/>
    <w:rsid w:val="05251E14"/>
    <w:rsid w:val="056B5393"/>
    <w:rsid w:val="05A16594"/>
    <w:rsid w:val="05A7762D"/>
    <w:rsid w:val="05D94195"/>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73147"/>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515BB4"/>
    <w:rsid w:val="10646583"/>
    <w:rsid w:val="107D4B15"/>
    <w:rsid w:val="108A3C80"/>
    <w:rsid w:val="10C26171"/>
    <w:rsid w:val="10F33360"/>
    <w:rsid w:val="10FC16EA"/>
    <w:rsid w:val="110F1D40"/>
    <w:rsid w:val="11266F33"/>
    <w:rsid w:val="112C7CBB"/>
    <w:rsid w:val="113B666C"/>
    <w:rsid w:val="118963A1"/>
    <w:rsid w:val="11C6522A"/>
    <w:rsid w:val="11E104CC"/>
    <w:rsid w:val="11E20309"/>
    <w:rsid w:val="12255233"/>
    <w:rsid w:val="124A70F7"/>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4F0D17"/>
    <w:rsid w:val="16A8729C"/>
    <w:rsid w:val="16B33777"/>
    <w:rsid w:val="16BC70A7"/>
    <w:rsid w:val="16C6339E"/>
    <w:rsid w:val="170B3A88"/>
    <w:rsid w:val="172F2D79"/>
    <w:rsid w:val="17557BEF"/>
    <w:rsid w:val="17D349C1"/>
    <w:rsid w:val="1830729E"/>
    <w:rsid w:val="18366553"/>
    <w:rsid w:val="1870062C"/>
    <w:rsid w:val="18817102"/>
    <w:rsid w:val="18830A15"/>
    <w:rsid w:val="18852B28"/>
    <w:rsid w:val="188970DA"/>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64345D"/>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02E53"/>
    <w:rsid w:val="1EA703CC"/>
    <w:rsid w:val="1EB7330C"/>
    <w:rsid w:val="1F0A0FF3"/>
    <w:rsid w:val="1F5771FF"/>
    <w:rsid w:val="1FD52DD5"/>
    <w:rsid w:val="1FE868A9"/>
    <w:rsid w:val="20034907"/>
    <w:rsid w:val="20173E4B"/>
    <w:rsid w:val="204E48BC"/>
    <w:rsid w:val="208921B3"/>
    <w:rsid w:val="20973DEB"/>
    <w:rsid w:val="20B26522"/>
    <w:rsid w:val="20B44310"/>
    <w:rsid w:val="211116EB"/>
    <w:rsid w:val="21450C89"/>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AD37B3"/>
    <w:rsid w:val="25BE27CC"/>
    <w:rsid w:val="25F74A5C"/>
    <w:rsid w:val="2628662C"/>
    <w:rsid w:val="262D45DE"/>
    <w:rsid w:val="26871DC8"/>
    <w:rsid w:val="26A53EF9"/>
    <w:rsid w:val="26A94201"/>
    <w:rsid w:val="26AC274F"/>
    <w:rsid w:val="26B2270B"/>
    <w:rsid w:val="26E044D4"/>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05722A"/>
    <w:rsid w:val="2A15033F"/>
    <w:rsid w:val="2A1662C1"/>
    <w:rsid w:val="2A1C7367"/>
    <w:rsid w:val="2A2815FA"/>
    <w:rsid w:val="2A6D6092"/>
    <w:rsid w:val="2A7D76B4"/>
    <w:rsid w:val="2B437463"/>
    <w:rsid w:val="2B7807EE"/>
    <w:rsid w:val="2BA50BF7"/>
    <w:rsid w:val="2BBF00EC"/>
    <w:rsid w:val="2BC37CFD"/>
    <w:rsid w:val="2BD5237F"/>
    <w:rsid w:val="2BDB4153"/>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EC70941"/>
    <w:rsid w:val="2F0A6B38"/>
    <w:rsid w:val="2F946CCB"/>
    <w:rsid w:val="2FD25781"/>
    <w:rsid w:val="2FDC745C"/>
    <w:rsid w:val="2FFD7934"/>
    <w:rsid w:val="30733ACD"/>
    <w:rsid w:val="308C3862"/>
    <w:rsid w:val="309379D8"/>
    <w:rsid w:val="30A270F7"/>
    <w:rsid w:val="30DF1478"/>
    <w:rsid w:val="30EC586F"/>
    <w:rsid w:val="314550B7"/>
    <w:rsid w:val="317E0462"/>
    <w:rsid w:val="319C6071"/>
    <w:rsid w:val="31AC537E"/>
    <w:rsid w:val="31E3679B"/>
    <w:rsid w:val="31E732FD"/>
    <w:rsid w:val="32517576"/>
    <w:rsid w:val="326C3EBC"/>
    <w:rsid w:val="32882466"/>
    <w:rsid w:val="32BE5C2C"/>
    <w:rsid w:val="32FB6478"/>
    <w:rsid w:val="33263B3F"/>
    <w:rsid w:val="334C588C"/>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06A1C"/>
    <w:rsid w:val="36A74ADA"/>
    <w:rsid w:val="36AD60D5"/>
    <w:rsid w:val="36B224F9"/>
    <w:rsid w:val="36EC0CC9"/>
    <w:rsid w:val="373F410B"/>
    <w:rsid w:val="37EE7094"/>
    <w:rsid w:val="38296C89"/>
    <w:rsid w:val="383002EB"/>
    <w:rsid w:val="38586797"/>
    <w:rsid w:val="38BC0149"/>
    <w:rsid w:val="38D87D1C"/>
    <w:rsid w:val="38FE79CA"/>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B4A18"/>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4C71C0"/>
    <w:rsid w:val="53544462"/>
    <w:rsid w:val="5384607C"/>
    <w:rsid w:val="5397158E"/>
    <w:rsid w:val="53BD36C9"/>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11EF9"/>
    <w:rsid w:val="55923347"/>
    <w:rsid w:val="55925180"/>
    <w:rsid w:val="55983B1B"/>
    <w:rsid w:val="55A8376B"/>
    <w:rsid w:val="55DC29B6"/>
    <w:rsid w:val="55DD4241"/>
    <w:rsid w:val="55EA6982"/>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0979C3"/>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DCE7AE9"/>
    <w:rsid w:val="5E006862"/>
    <w:rsid w:val="5E0207B9"/>
    <w:rsid w:val="5E1834A1"/>
    <w:rsid w:val="5E261785"/>
    <w:rsid w:val="5E4A7017"/>
    <w:rsid w:val="5E552BBA"/>
    <w:rsid w:val="5E611C10"/>
    <w:rsid w:val="5E7A0F3F"/>
    <w:rsid w:val="5EFC7377"/>
    <w:rsid w:val="5F06174D"/>
    <w:rsid w:val="5F3A3602"/>
    <w:rsid w:val="5F434943"/>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21C4B"/>
    <w:rsid w:val="64CE2EAA"/>
    <w:rsid w:val="64FD15E9"/>
    <w:rsid w:val="653C3090"/>
    <w:rsid w:val="65854376"/>
    <w:rsid w:val="658767BE"/>
    <w:rsid w:val="65892531"/>
    <w:rsid w:val="66195831"/>
    <w:rsid w:val="662E75B1"/>
    <w:rsid w:val="66342C2E"/>
    <w:rsid w:val="663E784C"/>
    <w:rsid w:val="668B6A45"/>
    <w:rsid w:val="67011F07"/>
    <w:rsid w:val="672F3F24"/>
    <w:rsid w:val="673E055F"/>
    <w:rsid w:val="67551CE3"/>
    <w:rsid w:val="67A22552"/>
    <w:rsid w:val="67B22DCC"/>
    <w:rsid w:val="67BE71AA"/>
    <w:rsid w:val="67D90273"/>
    <w:rsid w:val="67DE5875"/>
    <w:rsid w:val="67E50284"/>
    <w:rsid w:val="67E55852"/>
    <w:rsid w:val="67EB1AB4"/>
    <w:rsid w:val="67FA1285"/>
    <w:rsid w:val="68551F4F"/>
    <w:rsid w:val="687C10C9"/>
    <w:rsid w:val="68840C16"/>
    <w:rsid w:val="68872541"/>
    <w:rsid w:val="68876EFB"/>
    <w:rsid w:val="68884654"/>
    <w:rsid w:val="689F444F"/>
    <w:rsid w:val="68B96DBB"/>
    <w:rsid w:val="68CA2805"/>
    <w:rsid w:val="68E937A3"/>
    <w:rsid w:val="691664E5"/>
    <w:rsid w:val="692B4A4B"/>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AF2175"/>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19043C"/>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3C7F10"/>
    <w:rsid w:val="78775729"/>
    <w:rsid w:val="78A42DB0"/>
    <w:rsid w:val="78A656AB"/>
    <w:rsid w:val="78B2245C"/>
    <w:rsid w:val="78E172CC"/>
    <w:rsid w:val="78EA1D1F"/>
    <w:rsid w:val="7904172F"/>
    <w:rsid w:val="790F7E27"/>
    <w:rsid w:val="792A231A"/>
    <w:rsid w:val="79316829"/>
    <w:rsid w:val="797E66A9"/>
    <w:rsid w:val="798518A4"/>
    <w:rsid w:val="79A34DA3"/>
    <w:rsid w:val="79A97383"/>
    <w:rsid w:val="79D23D01"/>
    <w:rsid w:val="79E27E8B"/>
    <w:rsid w:val="79F850CE"/>
    <w:rsid w:val="79FD443C"/>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03"/>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843"/>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13"/>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682"/>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25"/>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870"/>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713"/>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3">
    <w:name w:val="Default Paragraph Font"/>
    <w:unhideWhenUsed/>
    <w:qFormat/>
    <w:uiPriority w:val="1"/>
  </w:style>
  <w:style w:type="table" w:default="1" w:styleId="73">
    <w:name w:val="Normal Table"/>
    <w:unhideWhenUsed/>
    <w:qFormat/>
    <w:uiPriority w:val="99"/>
    <w:tblPr>
      <w:tblStyle w:val="73"/>
      <w:tblLayout w:type="fixed"/>
      <w:tblCellMar>
        <w:top w:w="0" w:type="dxa"/>
        <w:left w:w="108" w:type="dxa"/>
        <w:bottom w:w="0" w:type="dxa"/>
        <w:right w:w="108" w:type="dxa"/>
      </w:tblCellMar>
    </w:tblPr>
    <w:tcPr>
      <w:textDirection w:val="lrTb"/>
    </w:tcPr>
  </w:style>
  <w:style w:type="paragraph" w:styleId="5">
    <w:name w:val="Normal Indent"/>
    <w:basedOn w:val="1"/>
    <w:link w:val="723"/>
    <w:qFormat/>
    <w:uiPriority w:val="0"/>
    <w:pPr>
      <w:widowControl/>
      <w:snapToGrid w:val="0"/>
      <w:spacing w:line="480" w:lineRule="exact"/>
      <w:ind w:firstLine="567"/>
    </w:pPr>
    <w:rPr>
      <w:rFonts w:ascii="宋体"/>
      <w:snapToGrid w:val="0"/>
      <w:color w:val="000000"/>
      <w:kern w:val="28"/>
      <w:sz w:val="28"/>
      <w:szCs w:val="20"/>
    </w:rPr>
  </w:style>
  <w:style w:type="paragraph" w:styleId="12">
    <w:name w:val="annotation subject"/>
    <w:basedOn w:val="13"/>
    <w:next w:val="13"/>
    <w:link w:val="635"/>
    <w:qFormat/>
    <w:uiPriority w:val="0"/>
    <w:rPr>
      <w:b/>
      <w:bCs/>
    </w:rPr>
  </w:style>
  <w:style w:type="paragraph" w:styleId="13">
    <w:name w:val="annotation text"/>
    <w:basedOn w:val="1"/>
    <w:link w:val="858"/>
    <w:qFormat/>
    <w:uiPriority w:val="99"/>
    <w:pPr>
      <w:jc w:val="left"/>
    </w:pPr>
  </w:style>
  <w:style w:type="paragraph" w:styleId="14">
    <w:name w:val="toc 7"/>
    <w:basedOn w:val="1"/>
    <w:next w:val="1"/>
    <w:qFormat/>
    <w:uiPriority w:val="0"/>
    <w:pPr>
      <w:ind w:left="2520" w:leftChars="1200"/>
    </w:pPr>
  </w:style>
  <w:style w:type="paragraph" w:styleId="15">
    <w:name w:val="Body Text First Indent"/>
    <w:basedOn w:val="16"/>
    <w:next w:val="17"/>
    <w:link w:val="837"/>
    <w:qFormat/>
    <w:uiPriority w:val="0"/>
    <w:pPr>
      <w:ind w:firstLine="420"/>
    </w:pPr>
    <w:rPr>
      <w:rFonts w:hAnsi="Calibri" w:cs="Times New Roman"/>
      <w:szCs w:val="20"/>
    </w:rPr>
  </w:style>
  <w:style w:type="paragraph" w:styleId="16">
    <w:name w:val="Body Text"/>
    <w:basedOn w:val="1"/>
    <w:next w:val="15"/>
    <w:link w:val="935"/>
    <w:qFormat/>
    <w:uiPriority w:val="0"/>
    <w:pPr>
      <w:autoSpaceDE w:val="0"/>
      <w:autoSpaceDN w:val="0"/>
      <w:spacing w:line="360" w:lineRule="auto"/>
    </w:pPr>
    <w:rPr>
      <w:rFonts w:ascii="宋体" w:hAnsi="Arial" w:cs="Arial"/>
      <w:snapToGrid w:val="0"/>
      <w:sz w:val="24"/>
      <w:szCs w:val="21"/>
      <w:lang w:val="zh-CN"/>
    </w:rPr>
  </w:style>
  <w:style w:type="paragraph" w:styleId="17">
    <w:name w:val="toc 6"/>
    <w:basedOn w:val="1"/>
    <w:next w:val="1"/>
    <w:qFormat/>
    <w:uiPriority w:val="0"/>
    <w:pPr>
      <w:ind w:left="2100" w:leftChars="1000"/>
    </w:pPr>
  </w:style>
  <w:style w:type="paragraph" w:styleId="18">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9">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20">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21">
    <w:name w:val="caption"/>
    <w:basedOn w:val="1"/>
    <w:next w:val="1"/>
    <w:link w:val="755"/>
    <w:qFormat/>
    <w:uiPriority w:val="0"/>
    <w:rPr>
      <w:b/>
      <w:sz w:val="28"/>
      <w:szCs w:val="20"/>
    </w:rPr>
  </w:style>
  <w:style w:type="paragraph" w:styleId="22">
    <w:name w:val="index 5"/>
    <w:basedOn w:val="1"/>
    <w:next w:val="1"/>
    <w:qFormat/>
    <w:uiPriority w:val="0"/>
    <w:pPr>
      <w:adjustRightInd/>
      <w:ind w:left="800" w:leftChars="800" w:firstLine="200" w:firstLineChars="200"/>
    </w:pPr>
  </w:style>
  <w:style w:type="paragraph" w:styleId="23">
    <w:name w:val="Document Map"/>
    <w:basedOn w:val="1"/>
    <w:link w:val="730"/>
    <w:qFormat/>
    <w:uiPriority w:val="0"/>
    <w:pPr>
      <w:shd w:val="clear" w:color="auto" w:fill="000080"/>
    </w:pPr>
  </w:style>
  <w:style w:type="paragraph" w:styleId="24">
    <w:name w:val="Salutation"/>
    <w:basedOn w:val="1"/>
    <w:next w:val="1"/>
    <w:link w:val="818"/>
    <w:qFormat/>
    <w:uiPriority w:val="0"/>
    <w:rPr>
      <w:rFonts w:ascii="仿宋_GB2312" w:eastAsia="仿宋_GB2312"/>
      <w:sz w:val="28"/>
      <w:szCs w:val="20"/>
    </w:rPr>
  </w:style>
  <w:style w:type="paragraph" w:styleId="25">
    <w:name w:val="Body Text 3"/>
    <w:basedOn w:val="1"/>
    <w:link w:val="846"/>
    <w:qFormat/>
    <w:uiPriority w:val="0"/>
    <w:pPr>
      <w:jc w:val="center"/>
    </w:pPr>
    <w:rPr>
      <w:szCs w:val="20"/>
    </w:rPr>
  </w:style>
  <w:style w:type="paragraph" w:styleId="26">
    <w:name w:val="List Bullet 3"/>
    <w:basedOn w:val="1"/>
    <w:unhideWhenUsed/>
    <w:qFormat/>
    <w:uiPriority w:val="0"/>
    <w:pPr>
      <w:snapToGrid w:val="0"/>
      <w:spacing w:line="360" w:lineRule="auto"/>
      <w:ind w:left="360" w:right="238" w:hanging="360"/>
      <w:contextualSpacing/>
    </w:pPr>
    <w:rPr>
      <w:sz w:val="24"/>
    </w:rPr>
  </w:style>
  <w:style w:type="paragraph" w:styleId="27">
    <w:name w:val="Body Text Indent"/>
    <w:basedOn w:val="1"/>
    <w:next w:val="28"/>
    <w:link w:val="786"/>
    <w:qFormat/>
    <w:uiPriority w:val="0"/>
    <w:pPr>
      <w:spacing w:line="480" w:lineRule="exact"/>
      <w:ind w:firstLine="480" w:firstLineChars="200"/>
    </w:pPr>
    <w:rPr>
      <w:rFonts w:ascii="宋体" w:hAnsi="宋体"/>
      <w:sz w:val="24"/>
    </w:rPr>
  </w:style>
  <w:style w:type="paragraph" w:customStyle="1" w:styleId="28">
    <w:name w:val="正文文本首行缩进 2"/>
    <w:basedOn w:val="27"/>
    <w:qFormat/>
    <w:uiPriority w:val="99"/>
    <w:pPr>
      <w:spacing w:line="200" w:lineRule="atLeast"/>
      <w:ind w:firstLine="420"/>
    </w:pPr>
    <w:rPr>
      <w:rFonts w:ascii="宋体" w:hAnsi="Courier New"/>
      <w:spacing w:val="-4"/>
      <w:sz w:val="18"/>
    </w:rPr>
  </w:style>
  <w:style w:type="paragraph" w:styleId="29">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30">
    <w:name w:val="List 2"/>
    <w:basedOn w:val="1"/>
    <w:qFormat/>
    <w:uiPriority w:val="0"/>
    <w:pPr>
      <w:adjustRightInd/>
      <w:spacing w:line="360" w:lineRule="auto"/>
      <w:ind w:left="100" w:leftChars="200" w:hanging="200" w:hangingChars="200"/>
    </w:pPr>
    <w:rPr>
      <w:rFonts w:eastAsia="微软雅黑"/>
    </w:rPr>
  </w:style>
  <w:style w:type="paragraph" w:styleId="31">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2">
    <w:name w:val="List Bullet 2"/>
    <w:basedOn w:val="1"/>
    <w:qFormat/>
    <w:uiPriority w:val="0"/>
    <w:pPr>
      <w:autoSpaceDE w:val="0"/>
      <w:autoSpaceDN w:val="0"/>
      <w:ind w:left="420"/>
      <w:jc w:val="left"/>
    </w:pPr>
    <w:rPr>
      <w:rFonts w:ascii="宋体" w:hAnsi="宋体"/>
      <w:color w:val="000000"/>
      <w:kern w:val="0"/>
      <w:sz w:val="24"/>
      <w:szCs w:val="20"/>
    </w:rPr>
  </w:style>
  <w:style w:type="paragraph" w:styleId="33">
    <w:name w:val="HTML Address"/>
    <w:basedOn w:val="1"/>
    <w:link w:val="747"/>
    <w:qFormat/>
    <w:uiPriority w:val="0"/>
    <w:pPr>
      <w:widowControl/>
      <w:adjustRightInd/>
      <w:ind w:firstLine="200" w:firstLineChars="200"/>
      <w:jc w:val="left"/>
    </w:pPr>
    <w:rPr>
      <w:rFonts w:ascii="宋体" w:hAnsi="宋体"/>
      <w:i/>
      <w:iCs/>
      <w:kern w:val="0"/>
      <w:sz w:val="24"/>
    </w:rPr>
  </w:style>
  <w:style w:type="paragraph" w:styleId="34">
    <w:name w:val="toc 5"/>
    <w:basedOn w:val="1"/>
    <w:next w:val="1"/>
    <w:qFormat/>
    <w:uiPriority w:val="0"/>
    <w:pPr>
      <w:ind w:left="1680" w:leftChars="800"/>
    </w:pPr>
  </w:style>
  <w:style w:type="paragraph" w:styleId="35">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6">
    <w:name w:val="Plain Text"/>
    <w:basedOn w:val="1"/>
    <w:next w:val="1"/>
    <w:link w:val="662"/>
    <w:qFormat/>
    <w:uiPriority w:val="0"/>
    <w:rPr>
      <w:rFonts w:ascii="宋体" w:hAnsi="Courier New" w:cs="Arial"/>
      <w:snapToGrid w:val="0"/>
      <w:szCs w:val="21"/>
    </w:rPr>
  </w:style>
  <w:style w:type="paragraph" w:styleId="37">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8">
    <w:name w:val="toc 8"/>
    <w:basedOn w:val="1"/>
    <w:next w:val="1"/>
    <w:qFormat/>
    <w:uiPriority w:val="0"/>
    <w:pPr>
      <w:ind w:left="2940" w:leftChars="1400"/>
    </w:pPr>
  </w:style>
  <w:style w:type="paragraph" w:styleId="39">
    <w:name w:val="Date"/>
    <w:basedOn w:val="1"/>
    <w:next w:val="1"/>
    <w:link w:val="712"/>
    <w:qFormat/>
    <w:uiPriority w:val="0"/>
    <w:pPr>
      <w:ind w:left="100" w:leftChars="2500"/>
    </w:pPr>
    <w:rPr>
      <w:rFonts w:ascii="宋体"/>
      <w:sz w:val="24"/>
      <w:szCs w:val="21"/>
      <w:lang w:val="zh-CN"/>
    </w:rPr>
  </w:style>
  <w:style w:type="paragraph" w:styleId="40">
    <w:name w:val="Body Text Indent 2"/>
    <w:basedOn w:val="1"/>
    <w:link w:val="826"/>
    <w:qFormat/>
    <w:uiPriority w:val="0"/>
    <w:pPr>
      <w:spacing w:line="360" w:lineRule="auto"/>
      <w:ind w:firstLine="601"/>
      <w:textAlignment w:val="baseline"/>
    </w:pPr>
    <w:rPr>
      <w:rFonts w:ascii="宋体"/>
      <w:kern w:val="0"/>
      <w:sz w:val="28"/>
      <w:szCs w:val="20"/>
    </w:rPr>
  </w:style>
  <w:style w:type="paragraph" w:styleId="41">
    <w:name w:val="endnote text"/>
    <w:basedOn w:val="1"/>
    <w:link w:val="943"/>
    <w:qFormat/>
    <w:uiPriority w:val="0"/>
    <w:rPr>
      <w:lang w:val="zh-CN"/>
    </w:rPr>
  </w:style>
  <w:style w:type="paragraph" w:styleId="42">
    <w:name w:val="Balloon Text"/>
    <w:basedOn w:val="1"/>
    <w:link w:val="719"/>
    <w:qFormat/>
    <w:uiPriority w:val="0"/>
    <w:rPr>
      <w:sz w:val="18"/>
      <w:szCs w:val="18"/>
    </w:rPr>
  </w:style>
  <w:style w:type="paragraph" w:styleId="43">
    <w:name w:val="footer"/>
    <w:basedOn w:val="1"/>
    <w:link w:val="894"/>
    <w:qFormat/>
    <w:uiPriority w:val="99"/>
    <w:pPr>
      <w:tabs>
        <w:tab w:val="center" w:pos="4153"/>
        <w:tab w:val="right" w:pos="8306"/>
      </w:tabs>
      <w:snapToGrid w:val="0"/>
      <w:jc w:val="left"/>
    </w:pPr>
    <w:rPr>
      <w:sz w:val="18"/>
      <w:szCs w:val="18"/>
    </w:rPr>
  </w:style>
  <w:style w:type="paragraph" w:styleId="44">
    <w:name w:val="Body Text First Indent 2"/>
    <w:basedOn w:val="27"/>
    <w:next w:val="15"/>
    <w:link w:val="658"/>
    <w:qFormat/>
    <w:uiPriority w:val="0"/>
    <w:pPr>
      <w:adjustRightInd/>
      <w:spacing w:after="120" w:line="240" w:lineRule="auto"/>
      <w:ind w:left="420" w:leftChars="200" w:firstLine="210"/>
    </w:pPr>
    <w:rPr>
      <w:sz w:val="21"/>
    </w:rPr>
  </w:style>
  <w:style w:type="paragraph" w:styleId="45">
    <w:name w:val="header"/>
    <w:basedOn w:val="1"/>
    <w:link w:val="902"/>
    <w:qFormat/>
    <w:uiPriority w:val="99"/>
    <w:pPr>
      <w:pBdr>
        <w:bottom w:val="single" w:color="auto" w:sz="6" w:space="1"/>
      </w:pBdr>
      <w:tabs>
        <w:tab w:val="center" w:pos="4153"/>
        <w:tab w:val="right" w:pos="8306"/>
      </w:tabs>
      <w:snapToGrid w:val="0"/>
      <w:jc w:val="center"/>
    </w:pPr>
    <w:rPr>
      <w:sz w:val="18"/>
      <w:szCs w:val="18"/>
    </w:rPr>
  </w:style>
  <w:style w:type="paragraph" w:styleId="46">
    <w:name w:val="Signature"/>
    <w:basedOn w:val="1"/>
    <w:link w:val="859"/>
    <w:qFormat/>
    <w:uiPriority w:val="0"/>
    <w:pPr>
      <w:spacing w:after="600" w:line="312" w:lineRule="atLeast"/>
      <w:jc w:val="center"/>
      <w:textAlignment w:val="baseline"/>
    </w:pPr>
    <w:rPr>
      <w:rFonts w:eastAsia="仿宋_GB2312"/>
      <w:kern w:val="0"/>
      <w:sz w:val="24"/>
      <w:szCs w:val="20"/>
    </w:rPr>
  </w:style>
  <w:style w:type="paragraph" w:styleId="47">
    <w:name w:val="toc 1"/>
    <w:basedOn w:val="1"/>
    <w:next w:val="1"/>
    <w:qFormat/>
    <w:uiPriority w:val="0"/>
  </w:style>
  <w:style w:type="paragraph" w:styleId="48">
    <w:name w:val="toc 4"/>
    <w:basedOn w:val="1"/>
    <w:next w:val="1"/>
    <w:qFormat/>
    <w:uiPriority w:val="0"/>
    <w:pPr>
      <w:ind w:left="1260" w:leftChars="600"/>
    </w:pPr>
  </w:style>
  <w:style w:type="paragraph" w:styleId="49">
    <w:name w:val="index heading"/>
    <w:basedOn w:val="1"/>
    <w:next w:val="50"/>
    <w:qFormat/>
    <w:uiPriority w:val="0"/>
    <w:pPr>
      <w:adjustRightInd/>
      <w:ind w:firstLine="200" w:firstLineChars="200"/>
    </w:pPr>
  </w:style>
  <w:style w:type="paragraph" w:styleId="50">
    <w:name w:val="index 1"/>
    <w:basedOn w:val="1"/>
    <w:next w:val="1"/>
    <w:qFormat/>
    <w:uiPriority w:val="0"/>
    <w:pPr>
      <w:adjustRightInd/>
      <w:spacing w:line="360" w:lineRule="auto"/>
      <w:ind w:firstLine="200" w:firstLineChars="200"/>
      <w:jc w:val="center"/>
    </w:pPr>
    <w:rPr>
      <w:sz w:val="24"/>
      <w:szCs w:val="20"/>
    </w:rPr>
  </w:style>
  <w:style w:type="paragraph" w:styleId="51">
    <w:name w:val="Subtitle"/>
    <w:link w:val="669"/>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2">
    <w:name w:val="List Number 5"/>
    <w:basedOn w:val="1"/>
    <w:qFormat/>
    <w:uiPriority w:val="0"/>
    <w:pPr>
      <w:tabs>
        <w:tab w:val="left" w:pos="902"/>
      </w:tabs>
      <w:adjustRightInd/>
      <w:spacing w:line="400" w:lineRule="exact"/>
      <w:ind w:left="902" w:hanging="420"/>
    </w:pPr>
    <w:rPr>
      <w:sz w:val="24"/>
      <w:szCs w:val="20"/>
    </w:rPr>
  </w:style>
  <w:style w:type="paragraph" w:styleId="53">
    <w:name w:val="List"/>
    <w:basedOn w:val="1"/>
    <w:qFormat/>
    <w:uiPriority w:val="0"/>
    <w:pPr>
      <w:ind w:left="200" w:hanging="200" w:hangingChars="200"/>
    </w:pPr>
  </w:style>
  <w:style w:type="paragraph" w:styleId="54">
    <w:name w:val="footnote text"/>
    <w:basedOn w:val="5"/>
    <w:link w:val="828"/>
    <w:qFormat/>
    <w:uiPriority w:val="0"/>
    <w:pPr>
      <w:adjustRightInd/>
      <w:snapToGrid/>
      <w:spacing w:before="60" w:after="60" w:line="300" w:lineRule="exact"/>
      <w:ind w:firstLine="0"/>
    </w:pPr>
    <w:rPr>
      <w:rFonts w:ascii="Calibri"/>
      <w:color w:val="0000FF"/>
      <w:kern w:val="0"/>
      <w:sz w:val="21"/>
    </w:rPr>
  </w:style>
  <w:style w:type="paragraph" w:styleId="55">
    <w:name w:val="List 5"/>
    <w:basedOn w:val="1"/>
    <w:qFormat/>
    <w:uiPriority w:val="0"/>
    <w:pPr>
      <w:adjustRightInd/>
      <w:ind w:left="100" w:leftChars="800" w:hanging="200" w:hangingChars="200"/>
    </w:pPr>
  </w:style>
  <w:style w:type="paragraph" w:styleId="56">
    <w:name w:val="Body Text Indent 3"/>
    <w:basedOn w:val="1"/>
    <w:link w:val="887"/>
    <w:qFormat/>
    <w:uiPriority w:val="0"/>
    <w:pPr>
      <w:spacing w:line="360" w:lineRule="auto"/>
      <w:ind w:firstLine="420"/>
    </w:pPr>
    <w:rPr>
      <w:sz w:val="24"/>
      <w:szCs w:val="20"/>
    </w:rPr>
  </w:style>
  <w:style w:type="paragraph" w:styleId="57">
    <w:name w:val="toc 2"/>
    <w:basedOn w:val="1"/>
    <w:next w:val="1"/>
    <w:qFormat/>
    <w:uiPriority w:val="0"/>
    <w:pPr>
      <w:ind w:left="420" w:leftChars="200"/>
    </w:pPr>
  </w:style>
  <w:style w:type="paragraph" w:styleId="58">
    <w:name w:val="toc 9"/>
    <w:basedOn w:val="1"/>
    <w:next w:val="1"/>
    <w:qFormat/>
    <w:uiPriority w:val="0"/>
    <w:pPr>
      <w:ind w:left="3360" w:leftChars="1600"/>
    </w:pPr>
  </w:style>
  <w:style w:type="paragraph" w:styleId="59">
    <w:name w:val="Body Text 2"/>
    <w:basedOn w:val="1"/>
    <w:link w:val="822"/>
    <w:qFormat/>
    <w:uiPriority w:val="0"/>
    <w:pPr>
      <w:spacing w:after="120" w:line="480" w:lineRule="auto"/>
    </w:pPr>
  </w:style>
  <w:style w:type="paragraph" w:styleId="60">
    <w:name w:val="HTML Preformatted"/>
    <w:basedOn w:val="1"/>
    <w:link w:val="82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1">
    <w:name w:val="Normal (Web)"/>
    <w:basedOn w:val="1"/>
    <w:qFormat/>
    <w:uiPriority w:val="99"/>
    <w:pPr>
      <w:widowControl/>
      <w:spacing w:before="100" w:beforeAutospacing="1" w:after="100" w:afterAutospacing="1"/>
      <w:jc w:val="left"/>
    </w:pPr>
    <w:rPr>
      <w:rFonts w:ascii="宋体" w:hAnsi="宋体"/>
      <w:kern w:val="0"/>
      <w:sz w:val="24"/>
    </w:rPr>
  </w:style>
  <w:style w:type="paragraph" w:styleId="62">
    <w:name w:val="Title"/>
    <w:basedOn w:val="1"/>
    <w:link w:val="806"/>
    <w:qFormat/>
    <w:uiPriority w:val="10"/>
    <w:pPr>
      <w:widowControl/>
      <w:overflowPunct w:val="0"/>
      <w:autoSpaceDE w:val="0"/>
      <w:autoSpaceDN w:val="0"/>
      <w:jc w:val="center"/>
      <w:textAlignment w:val="baseline"/>
    </w:pPr>
    <w:rPr>
      <w:b/>
      <w:kern w:val="0"/>
      <w:sz w:val="24"/>
      <w:szCs w:val="20"/>
    </w:rPr>
  </w:style>
  <w:style w:type="character" w:styleId="64">
    <w:name w:val="Strong"/>
    <w:qFormat/>
    <w:uiPriority w:val="22"/>
    <w:rPr>
      <w:b/>
      <w:bCs/>
    </w:rPr>
  </w:style>
  <w:style w:type="character" w:styleId="65">
    <w:name w:val="endnote reference"/>
    <w:qFormat/>
    <w:uiPriority w:val="0"/>
    <w:rPr>
      <w:vertAlign w:val="superscript"/>
    </w:rPr>
  </w:style>
  <w:style w:type="character" w:styleId="66">
    <w:name w:val="page number"/>
    <w:basedOn w:val="63"/>
    <w:qFormat/>
    <w:uiPriority w:val="0"/>
    <w:rPr>
      <w:rFonts w:ascii="Arial" w:hAnsi="Arial" w:eastAsia="黑体" w:cs="Arial"/>
      <w:snapToGrid w:val="0"/>
      <w:kern w:val="0"/>
      <w:szCs w:val="21"/>
    </w:rPr>
  </w:style>
  <w:style w:type="character" w:styleId="67">
    <w:name w:val="FollowedHyperlink"/>
    <w:qFormat/>
    <w:uiPriority w:val="99"/>
    <w:rPr>
      <w:rFonts w:ascii="Arial" w:hAnsi="Arial" w:eastAsia="黑体" w:cs="Arial"/>
      <w:snapToGrid w:val="0"/>
      <w:color w:val="000000"/>
      <w:kern w:val="0"/>
      <w:sz w:val="18"/>
      <w:szCs w:val="18"/>
      <w:u w:val="none"/>
    </w:rPr>
  </w:style>
  <w:style w:type="character" w:styleId="68">
    <w:name w:val="Emphasis"/>
    <w:qFormat/>
    <w:uiPriority w:val="20"/>
    <w:rPr>
      <w:color w:val="CC0033"/>
    </w:rPr>
  </w:style>
  <w:style w:type="character" w:styleId="69">
    <w:name w:val="line number"/>
    <w:basedOn w:val="63"/>
    <w:qFormat/>
    <w:uiPriority w:val="0"/>
    <w:rPr>
      <w:rFonts w:ascii="Arial" w:hAnsi="Arial" w:eastAsia="黑体" w:cs="Arial"/>
      <w:snapToGrid w:val="0"/>
      <w:kern w:val="0"/>
      <w:szCs w:val="21"/>
    </w:rPr>
  </w:style>
  <w:style w:type="character" w:styleId="70">
    <w:name w:val="Hyperlink"/>
    <w:qFormat/>
    <w:uiPriority w:val="99"/>
    <w:rPr>
      <w:rFonts w:ascii="Arial" w:hAnsi="Arial" w:eastAsia="黑体" w:cs="Arial"/>
      <w:snapToGrid w:val="0"/>
      <w:color w:val="000000"/>
      <w:kern w:val="0"/>
      <w:sz w:val="18"/>
      <w:szCs w:val="18"/>
      <w:u w:val="none"/>
    </w:rPr>
  </w:style>
  <w:style w:type="character" w:styleId="71">
    <w:name w:val="HTML Code"/>
    <w:qFormat/>
    <w:uiPriority w:val="0"/>
    <w:rPr>
      <w:rFonts w:ascii="黑体" w:hAnsi="Courier New" w:eastAsia="黑体" w:cs="楷体_GB2312"/>
      <w:sz w:val="20"/>
      <w:szCs w:val="20"/>
    </w:rPr>
  </w:style>
  <w:style w:type="character" w:styleId="72">
    <w:name w:val="annotation reference"/>
    <w:qFormat/>
    <w:uiPriority w:val="99"/>
    <w:rPr>
      <w:sz w:val="21"/>
      <w:szCs w:val="21"/>
    </w:rPr>
  </w:style>
  <w:style w:type="table" w:styleId="74">
    <w:name w:val="Table Grid"/>
    <w:basedOn w:val="73"/>
    <w:qFormat/>
    <w:uiPriority w:val="0"/>
    <w:pPr>
      <w:widowControl w:val="0"/>
      <w:jc w:val="both"/>
    </w:p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styleId="75">
    <w:name w:val="Table Theme"/>
    <w:basedOn w:val="73"/>
    <w:qFormat/>
    <w:uiPriority w:val="0"/>
    <w:p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styleId="76">
    <w:name w:val="Table Elegant"/>
    <w:basedOn w:val="73"/>
    <w:qFormat/>
    <w:uiPriority w:val="0"/>
    <w:pPr>
      <w:widowControl w:val="0"/>
      <w:jc w:val="both"/>
    </w:pPr>
    <w:tblPr>
      <w:tblStyle w:val="73"/>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extDirection w:val="lrTb"/>
    </w:tcPr>
    <w:tblStylePr w:type="firstRow">
      <w:rPr>
        <w:caps/>
        <w:color w:val="auto"/>
      </w:rPr>
      <w:tblPr>
        <w:tblStyle w:val="73"/>
        <w:tblLayout w:type="fixed"/>
      </w:tblPr>
      <w:tcPr>
        <w:tcBorders>
          <w:top w:val="nil"/>
          <w:left w:val="nil"/>
          <w:bottom w:val="nil"/>
          <w:right w:val="nil"/>
          <w:insideH w:val="nil"/>
          <w:insideV w:val="nil"/>
          <w:tl2br w:val="nil"/>
          <w:tr2bl w:val="nil"/>
        </w:tcBorders>
        <w:textDirection w:val="lrTb"/>
      </w:tcPr>
    </w:tblStylePr>
  </w:style>
  <w:style w:type="table" w:styleId="77">
    <w:name w:val="Table Grid 5"/>
    <w:basedOn w:val="73"/>
    <w:qFormat/>
    <w:uiPriority w:val="0"/>
    <w:pPr>
      <w:widowControl w:val="0"/>
      <w:jc w:val="both"/>
    </w:pPr>
    <w:tblPr>
      <w:tblStyle w:val="73"/>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extDirection w:val="lrTb"/>
    </w:tcPr>
    <w:tblStylePr w:type="firstRow">
      <w:tblPr>
        <w:tblStyle w:val="73"/>
        <w:tblLayout w:type="fixed"/>
      </w:tblPr>
      <w:tcPr>
        <w:tcBorders>
          <w:top w:val="nil"/>
          <w:left w:val="nil"/>
          <w:bottom w:val="single" w:color="000000" w:sz="12" w:space="0"/>
          <w:right w:val="nil"/>
          <w:insideH w:val="nil"/>
          <w:insideV w:val="nil"/>
          <w:tl2br w:val="nil"/>
          <w:tr2bl w:val="nil"/>
        </w:tcBorders>
        <w:textDirection w:val="lrTb"/>
      </w:tcPr>
    </w:tblStylePr>
    <w:tblStylePr w:type="lastRow">
      <w:rPr>
        <w:b/>
        <w:bCs/>
      </w:rPr>
      <w:tblPr>
        <w:tblStyle w:val="73"/>
        <w:tblLayout w:type="fixed"/>
      </w:tblPr>
      <w:tcPr>
        <w:tcBorders>
          <w:top w:val="nil"/>
          <w:left w:val="nil"/>
          <w:bottom w:val="nil"/>
          <w:right w:val="nil"/>
          <w:insideH w:val="nil"/>
          <w:insideV w:val="nil"/>
          <w:tl2br w:val="nil"/>
          <w:tr2bl w:val="nil"/>
        </w:tcBorders>
        <w:textDirection w:val="lrTb"/>
      </w:tcPr>
    </w:tblStylePr>
    <w:tblStylePr w:type="lastCol">
      <w:rPr>
        <w:b/>
        <w:bCs/>
      </w:rPr>
      <w:tblPr>
        <w:tblStyle w:val="73"/>
        <w:tblLayout w:type="fixed"/>
      </w:tblPr>
      <w:tcPr>
        <w:tcBorders>
          <w:top w:val="nil"/>
          <w:left w:val="nil"/>
          <w:bottom w:val="nil"/>
          <w:right w:val="nil"/>
          <w:insideH w:val="nil"/>
          <w:insideV w:val="nil"/>
          <w:tl2br w:val="nil"/>
          <w:tr2bl w:val="nil"/>
        </w:tcBorders>
        <w:textDirection w:val="lrTb"/>
      </w:tcPr>
    </w:tblStylePr>
    <w:tblStylePr w:type="nwCell">
      <w:tblPr>
        <w:tblStyle w:val="73"/>
        <w:tblLayout w:type="fixed"/>
      </w:tblPr>
      <w:tcPr>
        <w:tcBorders>
          <w:top w:val="nil"/>
          <w:left w:val="nil"/>
          <w:bottom w:val="nil"/>
          <w:right w:val="nil"/>
          <w:insideH w:val="nil"/>
          <w:insideV w:val="nil"/>
          <w:tl2br w:val="single" w:color="000000" w:sz="6" w:space="0"/>
          <w:tr2bl w:val="nil"/>
        </w:tcBorders>
        <w:textDirection w:val="lrTb"/>
      </w:tcPr>
    </w:tblStylePr>
  </w:style>
  <w:style w:type="table" w:styleId="78">
    <w:name w:val="Table Grid 8"/>
    <w:basedOn w:val="73"/>
    <w:qFormat/>
    <w:uiPriority w:val="0"/>
    <w:pPr>
      <w:widowControl w:val="0"/>
      <w:jc w:val="both"/>
    </w:pPr>
    <w:tblPr>
      <w:tblStyle w:val="73"/>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
    <w:tcPr>
      <w:shd w:val="clear" w:color="auto" w:fill="auto"/>
      <w:textDirection w:val="lrTb"/>
    </w:tcPr>
    <w:tblStylePr w:type="firstRow">
      <w:rPr>
        <w:b/>
        <w:bCs/>
        <w:color w:val="FFFFFF"/>
      </w:rPr>
      <w:tblPr>
        <w:tblStyle w:val="73"/>
        <w:tblLayout w:type="fixed"/>
      </w:tblPr>
      <w:tcPr>
        <w:tcBorders>
          <w:top w:val="nil"/>
          <w:left w:val="nil"/>
          <w:bottom w:val="nil"/>
          <w:right w:val="nil"/>
          <w:insideH w:val="nil"/>
          <w:insideV w:val="nil"/>
          <w:tl2br w:val="nil"/>
          <w:tr2bl w:val="nil"/>
        </w:tcBorders>
        <w:shd w:val="solid" w:color="000080" w:fill="FFFFFF"/>
        <w:textDirection w:val="lrTb"/>
      </w:tcPr>
    </w:tblStylePr>
    <w:tblStylePr w:type="lastRow">
      <w:rPr>
        <w:b/>
        <w:bCs/>
        <w:color w:val="auto"/>
      </w:rPr>
      <w:tblPr>
        <w:tblStyle w:val="73"/>
        <w:tblLayout w:type="fixed"/>
      </w:tblPr>
      <w:tcPr>
        <w:tcBorders>
          <w:top w:val="nil"/>
          <w:left w:val="nil"/>
          <w:bottom w:val="nil"/>
          <w:right w:val="nil"/>
          <w:insideH w:val="nil"/>
          <w:insideV w:val="nil"/>
          <w:tl2br w:val="nil"/>
          <w:tr2bl w:val="nil"/>
        </w:tcBorders>
        <w:textDirection w:val="lrTb"/>
      </w:tcPr>
    </w:tblStylePr>
    <w:tblStylePr w:type="lastCol">
      <w:rPr>
        <w:b/>
        <w:bCs/>
        <w:color w:val="auto"/>
      </w:rPr>
      <w:tblPr>
        <w:tblStyle w:val="73"/>
        <w:tblLayout w:type="fixed"/>
      </w:tblPr>
      <w:tcPr>
        <w:tcBorders>
          <w:top w:val="nil"/>
          <w:left w:val="nil"/>
          <w:bottom w:val="nil"/>
          <w:right w:val="nil"/>
          <w:insideH w:val="nil"/>
          <w:insideV w:val="nil"/>
          <w:tl2br w:val="nil"/>
          <w:tr2bl w:val="nil"/>
        </w:tcBorders>
        <w:textDirection w:val="lrTb"/>
      </w:tcPr>
    </w:tblStylePr>
  </w:style>
  <w:style w:type="table" w:styleId="79">
    <w:name w:val="Table Professional"/>
    <w:basedOn w:val="73"/>
    <w:qFormat/>
    <w:uiPriority w:val="0"/>
    <w:pPr>
      <w:widowControl w:val="0"/>
      <w:jc w:val="both"/>
    </w:pPr>
    <w:tblPr>
      <w:tblStyle w:val="73"/>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extDirection w:val="lrTb"/>
    </w:tcPr>
    <w:tblStylePr w:type="firstRow">
      <w:rPr>
        <w:b/>
        <w:bCs/>
        <w:color w:val="auto"/>
      </w:rPr>
      <w:tblPr>
        <w:tblStyle w:val="73"/>
        <w:tblLayout w:type="fixed"/>
      </w:tblPr>
      <w:tcPr>
        <w:tcBorders>
          <w:top w:val="nil"/>
          <w:left w:val="nil"/>
          <w:bottom w:val="nil"/>
          <w:right w:val="nil"/>
          <w:insideH w:val="nil"/>
          <w:insideV w:val="nil"/>
          <w:tl2br w:val="nil"/>
          <w:tr2bl w:val="nil"/>
        </w:tcBorders>
        <w:shd w:val="solid" w:color="000000" w:fill="FFFFFF"/>
        <w:textDirection w:val="lrTb"/>
      </w:tcPr>
    </w:tblStylePr>
  </w:style>
  <w:style w:type="paragraph" w:customStyle="1" w:styleId="80">
    <w:name w:val="表格非标题文字"/>
    <w:link w:val="624"/>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1">
    <w:name w:val="*正文"/>
    <w:basedOn w:val="1"/>
    <w:link w:val="625"/>
    <w:qFormat/>
    <w:uiPriority w:val="0"/>
    <w:pPr>
      <w:snapToGrid w:val="0"/>
      <w:spacing w:line="360" w:lineRule="auto"/>
      <w:ind w:firstLine="482"/>
      <w:jc w:val="left"/>
    </w:pPr>
    <w:rPr>
      <w:rFonts w:ascii="宋体" w:hAnsi="宋体"/>
      <w:kern w:val="0"/>
      <w:sz w:val="24"/>
      <w:szCs w:val="20"/>
    </w:rPr>
  </w:style>
  <w:style w:type="paragraph" w:customStyle="1" w:styleId="82">
    <w:name w:val="U_正文"/>
    <w:basedOn w:val="1"/>
    <w:link w:val="633"/>
    <w:qFormat/>
    <w:uiPriority w:val="0"/>
    <w:pPr>
      <w:adjustRightInd/>
      <w:spacing w:beforeLines="20" w:afterLines="20" w:line="300" w:lineRule="auto"/>
      <w:ind w:firstLine="200" w:firstLineChars="200"/>
    </w:pPr>
    <w:rPr>
      <w:kern w:val="0"/>
      <w:sz w:val="24"/>
    </w:rPr>
  </w:style>
  <w:style w:type="paragraph" w:customStyle="1" w:styleId="83">
    <w:name w:val="哈哈正文"/>
    <w:basedOn w:val="1"/>
    <w:link w:val="640"/>
    <w:qFormat/>
    <w:uiPriority w:val="0"/>
    <w:pPr>
      <w:adjustRightInd/>
      <w:spacing w:line="360" w:lineRule="auto"/>
      <w:ind w:firstLine="200" w:firstLineChars="200"/>
    </w:pPr>
    <w:rPr>
      <w:rFonts w:ascii="宋体" w:hAnsi="宋体"/>
      <w:sz w:val="24"/>
      <w:szCs w:val="20"/>
    </w:rPr>
  </w:style>
  <w:style w:type="paragraph" w:customStyle="1" w:styleId="84">
    <w:name w:val="5正文"/>
    <w:basedOn w:val="1"/>
    <w:link w:val="653"/>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5">
    <w:name w:val="正文2"/>
    <w:basedOn w:val="1"/>
    <w:link w:val="667"/>
    <w:qFormat/>
    <w:uiPriority w:val="0"/>
    <w:pPr>
      <w:spacing w:before="156" w:line="360" w:lineRule="auto"/>
      <w:ind w:firstLine="510" w:firstLineChars="200"/>
    </w:pPr>
    <w:rPr>
      <w:sz w:val="24"/>
      <w:szCs w:val="20"/>
    </w:rPr>
  </w:style>
  <w:style w:type="paragraph" w:customStyle="1" w:styleId="86">
    <w:name w:val="无间隔1"/>
    <w:link w:val="675"/>
    <w:qFormat/>
    <w:uiPriority w:val="1"/>
    <w:rPr>
      <w:rFonts w:ascii="Times New Roman" w:hAnsi="Times New Roman" w:eastAsia="宋体" w:cs="Times New Roman"/>
      <w:sz w:val="22"/>
      <w:szCs w:val="22"/>
      <w:lang w:val="en-US" w:eastAsia="zh-CN" w:bidi="ar-SA"/>
    </w:rPr>
  </w:style>
  <w:style w:type="paragraph" w:customStyle="1" w:styleId="87">
    <w:name w:val="纯文本_0_0"/>
    <w:basedOn w:val="88"/>
    <w:link w:val="683"/>
    <w:qFormat/>
    <w:uiPriority w:val="0"/>
    <w:rPr>
      <w:rFonts w:ascii="宋体" w:hAnsi="Courier New"/>
      <w:szCs w:val="21"/>
    </w:rPr>
  </w:style>
  <w:style w:type="paragraph" w:customStyle="1" w:styleId="8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
    <w:name w:val="正文（绿盟科技）"/>
    <w:link w:val="693"/>
    <w:qFormat/>
    <w:uiPriority w:val="0"/>
    <w:pPr>
      <w:spacing w:line="300" w:lineRule="auto"/>
    </w:pPr>
    <w:rPr>
      <w:rFonts w:ascii="Arial" w:hAnsi="Arial" w:eastAsia="宋体" w:cs="Times New Roman"/>
      <w:sz w:val="21"/>
      <w:szCs w:val="21"/>
      <w:lang w:val="en-US" w:eastAsia="zh-CN" w:bidi="ar-SA"/>
    </w:rPr>
  </w:style>
  <w:style w:type="paragraph" w:customStyle="1" w:styleId="90">
    <w:name w:val="表格名称"/>
    <w:basedOn w:val="3"/>
    <w:link w:val="702"/>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1">
    <w:name w:val="my正文"/>
    <w:basedOn w:val="1"/>
    <w:link w:val="722"/>
    <w:qFormat/>
    <w:uiPriority w:val="0"/>
    <w:pPr>
      <w:adjustRightInd/>
      <w:spacing w:line="360" w:lineRule="auto"/>
      <w:ind w:firstLine="480" w:firstLineChars="200"/>
    </w:pPr>
    <w:rPr>
      <w:rFonts w:ascii="Tahoma" w:hAnsi="Tahoma"/>
      <w:kern w:val="0"/>
      <w:sz w:val="24"/>
    </w:rPr>
  </w:style>
  <w:style w:type="paragraph" w:customStyle="1" w:styleId="92">
    <w:name w:val="3级"/>
    <w:basedOn w:val="93"/>
    <w:link w:val="728"/>
    <w:qFormat/>
    <w:uiPriority w:val="0"/>
    <w:pPr>
      <w:ind w:left="0" w:right="466" w:firstLine="288"/>
    </w:pPr>
    <w:rPr>
      <w:rFonts w:hAnsi="宋体"/>
    </w:rPr>
  </w:style>
  <w:style w:type="paragraph" w:customStyle="1" w:styleId="93">
    <w:name w:val="样式 标题 3h33rd level3BOD 0H3l3CTHeading 3 - oldLevel 3 He..."/>
    <w:basedOn w:val="4"/>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4">
    <w:name w:val="标题4-dyf"/>
    <w:basedOn w:val="6"/>
    <w:link w:val="750"/>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5">
    <w:name w:val="冯"/>
    <w:basedOn w:val="1"/>
    <w:link w:val="752"/>
    <w:qFormat/>
    <w:uiPriority w:val="0"/>
    <w:pPr>
      <w:widowControl/>
      <w:adjustRightInd/>
      <w:spacing w:line="360" w:lineRule="auto"/>
      <w:ind w:firstLine="480" w:firstLineChars="200"/>
    </w:pPr>
    <w:rPr>
      <w:rFonts w:ascii="宋体" w:hAnsi="宋体"/>
      <w:color w:val="000000"/>
      <w:kern w:val="0"/>
      <w:sz w:val="24"/>
    </w:rPr>
  </w:style>
  <w:style w:type="paragraph" w:customStyle="1" w:styleId="96">
    <w:name w:val="Default"/>
    <w:link w:val="760"/>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7">
    <w:name w:val="正文样式"/>
    <w:basedOn w:val="1"/>
    <w:link w:val="770"/>
    <w:qFormat/>
    <w:uiPriority w:val="0"/>
    <w:pPr>
      <w:adjustRightInd/>
      <w:spacing w:line="360" w:lineRule="auto"/>
      <w:ind w:firstLine="480" w:firstLineChars="200"/>
    </w:pPr>
    <w:rPr>
      <w:kern w:val="0"/>
      <w:sz w:val="24"/>
    </w:rPr>
  </w:style>
  <w:style w:type="paragraph" w:customStyle="1" w:styleId="98">
    <w:name w:val="gf正文1"/>
    <w:basedOn w:val="1"/>
    <w:link w:val="776"/>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99">
    <w:name w:val="列表1"/>
    <w:basedOn w:val="1"/>
    <w:next w:val="100"/>
    <w:link w:val="779"/>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0">
    <w:name w:val="List Paragraph"/>
    <w:basedOn w:val="1"/>
    <w:qFormat/>
    <w:uiPriority w:val="34"/>
    <w:pPr>
      <w:spacing w:line="360" w:lineRule="auto"/>
      <w:ind w:firstLine="200" w:firstLineChars="200"/>
    </w:pPr>
    <w:rPr>
      <w:rFonts w:eastAsia="楷体_GB2312" w:cs="Lucida Sans"/>
      <w:sz w:val="24"/>
    </w:rPr>
  </w:style>
  <w:style w:type="paragraph" w:customStyle="1" w:styleId="101">
    <w:name w:val="此正文"/>
    <w:basedOn w:val="1"/>
    <w:link w:val="801"/>
    <w:qFormat/>
    <w:uiPriority w:val="0"/>
    <w:pPr>
      <w:adjustRightInd/>
      <w:spacing w:line="360" w:lineRule="auto"/>
      <w:ind w:firstLine="200" w:firstLineChars="200"/>
    </w:pPr>
    <w:rPr>
      <w:sz w:val="24"/>
    </w:rPr>
  </w:style>
  <w:style w:type="paragraph" w:customStyle="1" w:styleId="102">
    <w:name w:val="样式 样式 标题 4h4H4Fab-4T5Ref Heading 1rh1Heading sqlsect 1.2.3.... +..."/>
    <w:basedOn w:val="103"/>
    <w:link w:val="823"/>
    <w:qFormat/>
    <w:uiPriority w:val="0"/>
    <w:pPr>
      <w:tabs>
        <w:tab w:val="left" w:pos="2356"/>
      </w:tabs>
    </w:pPr>
  </w:style>
  <w:style w:type="paragraph" w:customStyle="1" w:styleId="103">
    <w:name w:val="样式 标题 4h4H4Fab-4T5Ref Heading 1rh1Heading sqlsect 1.2.3...."/>
    <w:basedOn w:val="6"/>
    <w:link w:val="92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4">
    <w:name w:val="Item List"/>
    <w:link w:val="834"/>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5">
    <w:name w:val="纯文本1"/>
    <w:basedOn w:val="1"/>
    <w:link w:val="836"/>
    <w:qFormat/>
    <w:uiPriority w:val="0"/>
    <w:pPr>
      <w:adjustRightInd/>
    </w:pPr>
    <w:rPr>
      <w:rFonts w:ascii="宋体" w:hAnsi="Courier New"/>
      <w:kern w:val="0"/>
      <w:sz w:val="20"/>
      <w:szCs w:val="20"/>
    </w:rPr>
  </w:style>
  <w:style w:type="paragraph" w:customStyle="1" w:styleId="106">
    <w:name w:val="正文说明"/>
    <w:basedOn w:val="1"/>
    <w:link w:val="848"/>
    <w:qFormat/>
    <w:uiPriority w:val="0"/>
    <w:pPr>
      <w:adjustRightInd/>
      <w:spacing w:line="360" w:lineRule="auto"/>
    </w:pPr>
    <w:rPr>
      <w:kern w:val="0"/>
      <w:sz w:val="24"/>
    </w:rPr>
  </w:style>
  <w:style w:type="paragraph" w:customStyle="1" w:styleId="107">
    <w:name w:val="Table Text"/>
    <w:basedOn w:val="1"/>
    <w:link w:val="854"/>
    <w:qFormat/>
    <w:uiPriority w:val="0"/>
    <w:pPr>
      <w:widowControl/>
      <w:spacing w:before="60" w:after="60"/>
      <w:jc w:val="left"/>
    </w:pPr>
    <w:rPr>
      <w:kern w:val="0"/>
      <w:sz w:val="24"/>
    </w:rPr>
  </w:style>
  <w:style w:type="paragraph" w:customStyle="1" w:styleId="108">
    <w:name w:val="公文正文"/>
    <w:basedOn w:val="1"/>
    <w:link w:val="866"/>
    <w:qFormat/>
    <w:uiPriority w:val="0"/>
    <w:pPr>
      <w:adjustRightInd/>
      <w:spacing w:before="156" w:line="360" w:lineRule="auto"/>
      <w:ind w:firstLine="360" w:firstLineChars="200"/>
    </w:pPr>
    <w:rPr>
      <w:rFonts w:ascii="仿宋_GB2312" w:eastAsia="仿宋_GB2312"/>
      <w:sz w:val="24"/>
    </w:rPr>
  </w:style>
  <w:style w:type="paragraph" w:customStyle="1" w:styleId="109">
    <w:name w:val="正文（缩进2汉字）"/>
    <w:basedOn w:val="1"/>
    <w:link w:val="869"/>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0">
    <w:name w:val="b11_01b"/>
    <w:basedOn w:val="1"/>
    <w:next w:val="1"/>
    <w:link w:val="891"/>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1">
    <w:name w:val="段落"/>
    <w:basedOn w:val="1"/>
    <w:link w:val="899"/>
    <w:qFormat/>
    <w:uiPriority w:val="0"/>
    <w:pPr>
      <w:adjustRightInd/>
      <w:spacing w:line="360" w:lineRule="auto"/>
      <w:ind w:firstLine="480" w:firstLineChars="200"/>
    </w:pPr>
    <w:rPr>
      <w:rFonts w:ascii="宋体" w:hAnsi="宋体"/>
      <w:kern w:val="0"/>
      <w:sz w:val="24"/>
      <w:szCs w:val="20"/>
    </w:rPr>
  </w:style>
  <w:style w:type="paragraph" w:customStyle="1" w:styleId="112">
    <w:name w:val="正文段"/>
    <w:basedOn w:val="1"/>
    <w:link w:val="906"/>
    <w:qFormat/>
    <w:uiPriority w:val="0"/>
    <w:pPr>
      <w:widowControl/>
      <w:snapToGrid w:val="0"/>
      <w:spacing w:after="156" w:afterLines="50"/>
      <w:ind w:firstLine="200" w:firstLineChars="200"/>
    </w:pPr>
    <w:rPr>
      <w:kern w:val="0"/>
      <w:sz w:val="24"/>
      <w:szCs w:val="20"/>
    </w:rPr>
  </w:style>
  <w:style w:type="paragraph" w:customStyle="1" w:styleId="113">
    <w:name w:val="冯广丽"/>
    <w:basedOn w:val="1"/>
    <w:link w:val="909"/>
    <w:qFormat/>
    <w:uiPriority w:val="0"/>
    <w:pPr>
      <w:adjustRightInd/>
      <w:spacing w:line="360" w:lineRule="auto"/>
      <w:ind w:firstLine="480" w:firstLineChars="200"/>
    </w:pPr>
    <w:rPr>
      <w:rFonts w:ascii="宋体" w:hAnsi="宋体"/>
      <w:sz w:val="24"/>
      <w:szCs w:val="22"/>
    </w:rPr>
  </w:style>
  <w:style w:type="paragraph" w:customStyle="1" w:styleId="114">
    <w:name w:val="编号，小四"/>
    <w:basedOn w:val="1"/>
    <w:link w:val="915"/>
    <w:qFormat/>
    <w:uiPriority w:val="0"/>
    <w:pPr>
      <w:tabs>
        <w:tab w:val="left" w:pos="432"/>
      </w:tabs>
      <w:adjustRightInd/>
      <w:spacing w:line="360" w:lineRule="auto"/>
      <w:ind w:left="432" w:hanging="432"/>
    </w:pPr>
    <w:rPr>
      <w:rFonts w:ascii="Arial" w:hAnsi="Arial"/>
      <w:kern w:val="0"/>
      <w:sz w:val="24"/>
      <w:szCs w:val="20"/>
    </w:rPr>
  </w:style>
  <w:style w:type="paragraph" w:customStyle="1" w:styleId="115">
    <w:name w:val="仿宋正文"/>
    <w:basedOn w:val="1"/>
    <w:link w:val="922"/>
    <w:qFormat/>
    <w:uiPriority w:val="0"/>
    <w:pPr>
      <w:adjustRightInd/>
      <w:spacing w:line="360" w:lineRule="auto"/>
      <w:ind w:firstLine="480" w:firstLineChars="200"/>
    </w:pPr>
    <w:rPr>
      <w:rFonts w:ascii="仿宋_GB2312" w:eastAsia="仿宋_GB2312"/>
      <w:sz w:val="24"/>
      <w:szCs w:val="20"/>
    </w:rPr>
  </w:style>
  <w:style w:type="paragraph" w:customStyle="1" w:styleId="116">
    <w:name w:val="样式 正文缩进 + 首行缩进:  2 字符"/>
    <w:basedOn w:val="5"/>
    <w:link w:val="934"/>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7">
    <w:name w:val="样式 正文文本缩进 + 左侧:  2 字符 首行缩进:  2 字符"/>
    <w:basedOn w:val="27"/>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8">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19">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0">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1">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2">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3">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4">
    <w:name w:val="标题4_自定义"/>
    <w:basedOn w:val="6"/>
    <w:qFormat/>
    <w:uiPriority w:val="0"/>
    <w:pPr>
      <w:adjustRightInd/>
      <w:spacing w:before="0" w:after="0" w:line="360" w:lineRule="auto"/>
    </w:pPr>
    <w:rPr>
      <w:rFonts w:ascii="Verdana" w:eastAsia="Verdana"/>
      <w:sz w:val="21"/>
      <w:lang w:val="en-US"/>
    </w:rPr>
  </w:style>
  <w:style w:type="paragraph" w:customStyle="1" w:styleId="125">
    <w:name w:val="正文 内标 序号标"/>
    <w:basedOn w:val="126"/>
    <w:qFormat/>
    <w:uiPriority w:val="0"/>
    <w:pPr>
      <w:tabs>
        <w:tab w:val="left" w:pos="0"/>
      </w:tabs>
      <w:adjustRightInd/>
      <w:spacing w:before="0"/>
      <w:ind w:firstLine="482"/>
    </w:pPr>
    <w:rPr>
      <w:rFonts w:ascii="微软雅黑" w:hAnsi="微软雅黑"/>
      <w:sz w:val="24"/>
      <w:szCs w:val="24"/>
    </w:rPr>
  </w:style>
  <w:style w:type="paragraph" w:customStyle="1" w:styleId="126">
    <w:name w:val="My正文"/>
    <w:basedOn w:val="1"/>
    <w:qFormat/>
    <w:uiPriority w:val="0"/>
    <w:pPr>
      <w:spacing w:before="120" w:line="360" w:lineRule="auto"/>
      <w:ind w:firstLine="567"/>
    </w:pPr>
    <w:rPr>
      <w:rFonts w:ascii="Arial" w:hAnsi="Arial"/>
      <w:sz w:val="20"/>
      <w:szCs w:val="20"/>
    </w:rPr>
  </w:style>
  <w:style w:type="paragraph" w:customStyle="1" w:styleId="127">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28">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29">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0">
    <w:name w:val="修订2"/>
    <w:qFormat/>
    <w:uiPriority w:val="0"/>
    <w:rPr>
      <w:rFonts w:ascii="Times New Roman" w:hAnsi="Times New Roman" w:eastAsia="宋体" w:cs="Times New Roman"/>
      <w:kern w:val="2"/>
      <w:sz w:val="21"/>
      <w:lang w:val="en-US" w:eastAsia="zh-CN" w:bidi="ar-SA"/>
    </w:rPr>
  </w:style>
  <w:style w:type="paragraph" w:customStyle="1" w:styleId="131">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2">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3">
    <w:name w:val="文章标题"/>
    <w:next w:val="134"/>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4">
    <w:name w:val="封面公司名"/>
    <w:qFormat/>
    <w:uiPriority w:val="0"/>
    <w:pPr>
      <w:jc w:val="center"/>
    </w:pPr>
    <w:rPr>
      <w:rFonts w:ascii="Arial" w:hAnsi="Arial" w:eastAsia="楷体_GB2312" w:cs="宋体"/>
      <w:bCs/>
      <w:kern w:val="2"/>
      <w:sz w:val="28"/>
      <w:lang w:val="en-US" w:eastAsia="zh-CN" w:bidi="ar-SA"/>
    </w:rPr>
  </w:style>
  <w:style w:type="paragraph" w:customStyle="1" w:styleId="135">
    <w:name w:val="Char1 Char Char Char5"/>
    <w:basedOn w:val="1"/>
    <w:qFormat/>
    <w:uiPriority w:val="0"/>
    <w:pPr>
      <w:adjustRightInd/>
      <w:ind w:firstLine="200" w:firstLineChars="200"/>
    </w:pPr>
    <w:rPr>
      <w:rFonts w:ascii="Tahoma" w:hAnsi="Tahoma"/>
      <w:sz w:val="24"/>
      <w:szCs w:val="20"/>
    </w:rPr>
  </w:style>
  <w:style w:type="paragraph" w:customStyle="1" w:styleId="136">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7">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38">
    <w:name w:val="Char Char Char Char Char Char Char Char"/>
    <w:basedOn w:val="1"/>
    <w:qFormat/>
    <w:uiPriority w:val="0"/>
    <w:pPr>
      <w:tabs>
        <w:tab w:val="left" w:pos="360"/>
      </w:tabs>
    </w:pPr>
    <w:rPr>
      <w:sz w:val="24"/>
      <w:szCs w:val="20"/>
    </w:rPr>
  </w:style>
  <w:style w:type="paragraph" w:customStyle="1" w:styleId="139">
    <w:name w:val="Char Char11 Char Char Char"/>
    <w:basedOn w:val="1"/>
    <w:qFormat/>
    <w:uiPriority w:val="0"/>
    <w:pPr>
      <w:spacing w:line="360" w:lineRule="auto"/>
    </w:pPr>
    <w:rPr>
      <w:szCs w:val="20"/>
    </w:rPr>
  </w:style>
  <w:style w:type="paragraph" w:customStyle="1" w:styleId="140">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1">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2">
    <w:name w:val="样式3"/>
    <w:basedOn w:val="143"/>
    <w:qFormat/>
    <w:uiPriority w:val="0"/>
    <w:pPr>
      <w:tabs>
        <w:tab w:val="left" w:pos="2790"/>
        <w:tab w:val="left" w:pos="4230"/>
      </w:tabs>
      <w:spacing w:before="312" w:beforeLines="100"/>
      <w:jc w:val="left"/>
    </w:pPr>
  </w:style>
  <w:style w:type="paragraph" w:customStyle="1" w:styleId="143">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4">
    <w:name w:val="Char Char1 Char Char1 Char Char1"/>
    <w:basedOn w:val="1"/>
    <w:qFormat/>
    <w:uiPriority w:val="0"/>
    <w:pPr>
      <w:tabs>
        <w:tab w:val="left" w:pos="840"/>
      </w:tabs>
      <w:ind w:left="840" w:hanging="420"/>
    </w:pPr>
    <w:rPr>
      <w:rFonts w:ascii="Tahoma" w:hAnsi="Tahoma"/>
      <w:sz w:val="24"/>
    </w:rPr>
  </w:style>
  <w:style w:type="paragraph" w:customStyle="1" w:styleId="145">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6">
    <w:name w:val="标书标题2"/>
    <w:basedOn w:val="3"/>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47">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48">
    <w:name w:val="正文21"/>
    <w:basedOn w:val="1"/>
    <w:qFormat/>
    <w:uiPriority w:val="0"/>
    <w:pPr>
      <w:adjustRightInd/>
      <w:spacing w:before="156" w:line="360" w:lineRule="auto"/>
      <w:ind w:firstLine="510" w:firstLineChars="200"/>
    </w:pPr>
    <w:rPr>
      <w:sz w:val="24"/>
      <w:szCs w:val="20"/>
    </w:rPr>
  </w:style>
  <w:style w:type="paragraph" w:customStyle="1" w:styleId="149">
    <w:name w:val="Test2"/>
    <w:basedOn w:val="3"/>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0">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1">
    <w:name w:val="Char1"/>
    <w:basedOn w:val="1"/>
    <w:qFormat/>
    <w:uiPriority w:val="0"/>
    <w:rPr>
      <w:rFonts w:ascii="仿宋_GB2312" w:eastAsia="仿宋_GB2312"/>
      <w:b/>
      <w:sz w:val="32"/>
      <w:szCs w:val="32"/>
    </w:rPr>
  </w:style>
  <w:style w:type="paragraph" w:customStyle="1" w:styleId="152">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3">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4">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5">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6">
    <w:name w:val="6级标题"/>
    <w:basedOn w:val="157"/>
    <w:qFormat/>
    <w:uiPriority w:val="0"/>
    <w:pPr>
      <w:keepNext/>
      <w:tabs>
        <w:tab w:val="left" w:pos="360"/>
      </w:tabs>
      <w:spacing w:before="0" w:after="0"/>
      <w:outlineLvl w:val="5"/>
    </w:pPr>
  </w:style>
  <w:style w:type="paragraph" w:customStyle="1" w:styleId="157">
    <w:name w:val="5级标题"/>
    <w:basedOn w:val="158"/>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58">
    <w:name w:val="4级标题"/>
    <w:basedOn w:val="100"/>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59">
    <w:name w:val="样式 正文文本缩进 + 段前: 2 字符"/>
    <w:basedOn w:val="1"/>
    <w:qFormat/>
    <w:uiPriority w:val="0"/>
    <w:pPr>
      <w:adjustRightInd/>
      <w:ind w:left="420" w:leftChars="200"/>
      <w:jc w:val="left"/>
    </w:pPr>
    <w:rPr>
      <w:sz w:val="28"/>
      <w:szCs w:val="20"/>
      <w:lang w:eastAsia="zh-TW"/>
    </w:rPr>
  </w:style>
  <w:style w:type="paragraph" w:customStyle="1" w:styleId="160">
    <w:name w:val="Char2 Char Char"/>
    <w:basedOn w:val="1"/>
    <w:qFormat/>
    <w:uiPriority w:val="0"/>
    <w:pPr>
      <w:adjustRightInd/>
    </w:pPr>
    <w:rPr>
      <w:rFonts w:ascii="Tahoma" w:hAnsi="Tahoma"/>
      <w:sz w:val="24"/>
      <w:szCs w:val="20"/>
    </w:rPr>
  </w:style>
  <w:style w:type="paragraph" w:customStyle="1" w:styleId="161">
    <w:name w:val="_Style 11"/>
    <w:basedOn w:val="1"/>
    <w:qFormat/>
    <w:uiPriority w:val="34"/>
    <w:pPr>
      <w:adjustRightInd/>
      <w:ind w:firstLine="420" w:firstLineChars="200"/>
    </w:pPr>
    <w:rPr>
      <w:rFonts w:eastAsia="仿宋_GB2312"/>
      <w:sz w:val="28"/>
    </w:rPr>
  </w:style>
  <w:style w:type="paragraph" w:customStyle="1" w:styleId="162">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3">
    <w:name w:val="Char Char Char"/>
    <w:basedOn w:val="1"/>
    <w:qFormat/>
    <w:uiPriority w:val="0"/>
    <w:rPr>
      <w:rFonts w:ascii="Tahoma" w:hAnsi="Tahoma"/>
      <w:sz w:val="24"/>
      <w:szCs w:val="20"/>
    </w:rPr>
  </w:style>
  <w:style w:type="paragraph" w:customStyle="1" w:styleId="164">
    <w:name w:val="数字标题6"/>
    <w:basedOn w:val="8"/>
    <w:next w:val="1"/>
    <w:qFormat/>
    <w:uiPriority w:val="0"/>
    <w:pPr>
      <w:tabs>
        <w:tab w:val="left" w:pos="1080"/>
        <w:tab w:val="clear" w:pos="1152"/>
      </w:tabs>
      <w:ind w:left="1080" w:hanging="1080"/>
    </w:pPr>
    <w:rPr>
      <w:rFonts w:ascii="Times New Roman" w:hAnsi="Times New Roman" w:eastAsia="宋体"/>
      <w:i/>
    </w:rPr>
  </w:style>
  <w:style w:type="paragraph" w:customStyle="1" w:styleId="165">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6">
    <w:name w:val="No Spacing"/>
    <w:basedOn w:val="1"/>
    <w:link w:val="944"/>
    <w:qFormat/>
    <w:uiPriority w:val="99"/>
    <w:rPr>
      <w:szCs w:val="22"/>
    </w:rPr>
  </w:style>
  <w:style w:type="paragraph" w:customStyle="1" w:styleId="167">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68">
    <w:name w:val="Char Char Char Char Char Char Char Char Char Char Char Char1 Char1"/>
    <w:basedOn w:val="1"/>
    <w:qFormat/>
    <w:uiPriority w:val="6"/>
    <w:rPr>
      <w:rFonts w:ascii="Tahoma" w:hAnsi="Tahoma" w:cs="仿宋_GB2312"/>
      <w:sz w:val="24"/>
      <w:szCs w:val="20"/>
    </w:rPr>
  </w:style>
  <w:style w:type="paragraph" w:customStyle="1" w:styleId="169">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0">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1">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2">
    <w:name w:val="MM Topic 2"/>
    <w:basedOn w:val="3"/>
    <w:qFormat/>
    <w:uiPriority w:val="0"/>
    <w:pPr>
      <w:tabs>
        <w:tab w:val="left" w:pos="1260"/>
        <w:tab w:val="clear" w:pos="432"/>
      </w:tabs>
      <w:ind w:left="1260" w:hanging="420"/>
    </w:pPr>
    <w:rPr>
      <w:rFonts w:ascii="Arial" w:hAnsi="Arial" w:eastAsia="黑体"/>
      <w:lang w:val="en-US"/>
    </w:rPr>
  </w:style>
  <w:style w:type="paragraph" w:customStyle="1" w:styleId="173">
    <w:name w:val="五级无标题条"/>
    <w:basedOn w:val="1"/>
    <w:qFormat/>
    <w:uiPriority w:val="0"/>
    <w:pPr>
      <w:adjustRightInd/>
    </w:pPr>
  </w:style>
  <w:style w:type="paragraph" w:customStyle="1" w:styleId="174">
    <w:name w:val="Char5"/>
    <w:basedOn w:val="1"/>
    <w:qFormat/>
    <w:uiPriority w:val="0"/>
    <w:rPr>
      <w:rFonts w:ascii="仿宋_GB2312" w:eastAsia="仿宋_GB2312"/>
      <w:b/>
      <w:sz w:val="32"/>
      <w:szCs w:val="32"/>
    </w:rPr>
  </w:style>
  <w:style w:type="paragraph" w:customStyle="1" w:styleId="175">
    <w:name w:val="TOC 标题1"/>
    <w:basedOn w:val="2"/>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6">
    <w:name w:val="彩色列表 - 强调文字颜色 12"/>
    <w:basedOn w:val="1"/>
    <w:qFormat/>
    <w:uiPriority w:val="0"/>
    <w:pPr>
      <w:adjustRightInd/>
      <w:ind w:firstLine="420" w:firstLineChars="200"/>
    </w:pPr>
    <w:rPr>
      <w:rFonts w:ascii="Calibri" w:hAnsi="Calibri"/>
      <w:szCs w:val="22"/>
    </w:rPr>
  </w:style>
  <w:style w:type="paragraph" w:customStyle="1" w:styleId="177">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78">
    <w:name w:val="Char2"/>
    <w:basedOn w:val="1"/>
    <w:qFormat/>
    <w:uiPriority w:val="0"/>
    <w:rPr>
      <w:rFonts w:ascii="仿宋_GB2312" w:eastAsia="仿宋_GB2312"/>
      <w:b/>
      <w:sz w:val="32"/>
      <w:szCs w:val="32"/>
    </w:rPr>
  </w:style>
  <w:style w:type="paragraph" w:customStyle="1" w:styleId="179">
    <w:name w:val="数字标题3"/>
    <w:basedOn w:val="4"/>
    <w:next w:val="1"/>
    <w:qFormat/>
    <w:uiPriority w:val="0"/>
    <w:pPr>
      <w:spacing w:line="240" w:lineRule="auto"/>
    </w:pPr>
    <w:rPr>
      <w:sz w:val="28"/>
      <w:szCs w:val="28"/>
    </w:rPr>
  </w:style>
  <w:style w:type="paragraph" w:customStyle="1" w:styleId="180">
    <w:name w:val="FA正文"/>
    <w:basedOn w:val="1"/>
    <w:qFormat/>
    <w:uiPriority w:val="0"/>
    <w:pPr>
      <w:spacing w:line="360" w:lineRule="auto"/>
      <w:ind w:firstLine="480" w:firstLineChars="200"/>
    </w:pPr>
    <w:rPr>
      <w:rFonts w:hAnsi="宋体"/>
      <w:sz w:val="24"/>
      <w:szCs w:val="20"/>
    </w:rPr>
  </w:style>
  <w:style w:type="paragraph" w:customStyle="1" w:styleId="181">
    <w:name w:val="MM Topic 5"/>
    <w:basedOn w:val="7"/>
    <w:qFormat/>
    <w:uiPriority w:val="0"/>
    <w:pPr>
      <w:tabs>
        <w:tab w:val="left" w:pos="2520"/>
        <w:tab w:val="clear" w:pos="1008"/>
      </w:tabs>
      <w:adjustRightInd/>
      <w:ind w:left="2520" w:hanging="420"/>
    </w:pPr>
  </w:style>
  <w:style w:type="paragraph" w:customStyle="1" w:styleId="182">
    <w:name w:val="Char Char Char Char Char Char Char Char Char Char1"/>
    <w:basedOn w:val="1"/>
    <w:qFormat/>
    <w:uiPriority w:val="0"/>
    <w:rPr>
      <w:rFonts w:ascii="仿宋_GB2312" w:eastAsia="仿宋_GB2312"/>
      <w:b/>
      <w:sz w:val="32"/>
      <w:szCs w:val="32"/>
    </w:rPr>
  </w:style>
  <w:style w:type="paragraph" w:customStyle="1" w:styleId="183">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4">
    <w:name w:val="修订1"/>
    <w:qFormat/>
    <w:uiPriority w:val="3"/>
    <w:rPr>
      <w:rFonts w:ascii="Times New Roman" w:hAnsi="Times New Roman" w:eastAsia="宋体" w:cs="Times New Roman"/>
      <w:color w:val="000000"/>
      <w:kern w:val="1"/>
      <w:sz w:val="21"/>
      <w:lang w:val="en-US" w:eastAsia="zh-CN" w:bidi="ar-SA"/>
    </w:rPr>
  </w:style>
  <w:style w:type="paragraph" w:customStyle="1" w:styleId="185">
    <w:name w:val="Char2 Char Char Char"/>
    <w:basedOn w:val="1"/>
    <w:qFormat/>
    <w:uiPriority w:val="0"/>
    <w:rPr>
      <w:rFonts w:ascii="仿宋_GB2312" w:eastAsia="仿宋_GB2312"/>
      <w:b/>
      <w:sz w:val="32"/>
      <w:szCs w:val="32"/>
    </w:rPr>
  </w:style>
  <w:style w:type="paragraph" w:customStyle="1" w:styleId="186">
    <w:name w:val="Char2 Char Char Char1"/>
    <w:basedOn w:val="1"/>
    <w:qFormat/>
    <w:uiPriority w:val="6"/>
    <w:rPr>
      <w:rFonts w:ascii="仿宋_GB2312" w:eastAsia="仿宋_GB2312"/>
      <w:b/>
      <w:sz w:val="32"/>
      <w:szCs w:val="32"/>
    </w:rPr>
  </w:style>
  <w:style w:type="paragraph" w:customStyle="1" w:styleId="187">
    <w:name w:val="默认段落样式"/>
    <w:basedOn w:val="85"/>
    <w:qFormat/>
    <w:uiPriority w:val="0"/>
    <w:pPr>
      <w:spacing w:before="0"/>
      <w:ind w:firstLine="480"/>
      <w:outlineLvl w:val="2"/>
    </w:pPr>
    <w:rPr>
      <w:rFonts w:ascii="仿宋_GB2312" w:hAnsi="宋体" w:eastAsia="仿宋_GB2312"/>
      <w:color w:val="000000"/>
      <w:szCs w:val="24"/>
    </w:rPr>
  </w:style>
  <w:style w:type="paragraph" w:customStyle="1" w:styleId="188">
    <w:name w:val="图中文字"/>
    <w:basedOn w:val="1"/>
    <w:qFormat/>
    <w:uiPriority w:val="0"/>
    <w:pPr>
      <w:snapToGrid w:val="0"/>
      <w:spacing w:line="0" w:lineRule="atLeast"/>
      <w:ind w:firstLine="200" w:firstLineChars="200"/>
      <w:jc w:val="center"/>
    </w:pPr>
    <w:rPr>
      <w:sz w:val="24"/>
      <w:szCs w:val="20"/>
    </w:rPr>
  </w:style>
  <w:style w:type="paragraph" w:customStyle="1" w:styleId="189">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0">
    <w:name w:val="MM Topic 3"/>
    <w:basedOn w:val="4"/>
    <w:qFormat/>
    <w:uiPriority w:val="0"/>
    <w:pPr>
      <w:tabs>
        <w:tab w:val="left" w:pos="1680"/>
        <w:tab w:val="clear" w:pos="900"/>
      </w:tabs>
      <w:adjustRightInd/>
      <w:ind w:left="1680" w:hanging="420"/>
    </w:pPr>
  </w:style>
  <w:style w:type="paragraph" w:customStyle="1" w:styleId="191">
    <w:name w:val="标准小四"/>
    <w:basedOn w:val="1"/>
    <w:qFormat/>
    <w:uiPriority w:val="0"/>
    <w:pPr>
      <w:spacing w:line="360" w:lineRule="auto"/>
      <w:ind w:firstLine="480" w:firstLineChars="200"/>
    </w:pPr>
    <w:rPr>
      <w:rFonts w:ascii="Arial" w:hAnsi="Arial"/>
      <w:sz w:val="24"/>
      <w:szCs w:val="21"/>
    </w:rPr>
  </w:style>
  <w:style w:type="paragraph" w:customStyle="1" w:styleId="192">
    <w:name w:val="样式 标题 2H2h2Underrubrik1prop2l2Chapter Titlesect 1.2DO NO..."/>
    <w:basedOn w:val="3"/>
    <w:qFormat/>
    <w:uiPriority w:val="0"/>
    <w:pPr>
      <w:spacing w:before="120" w:after="120"/>
      <w:ind w:left="425" w:hanging="425"/>
    </w:pPr>
    <w:rPr>
      <w:rFonts w:ascii="微软雅黑" w:hAnsi="微软雅黑" w:eastAsia="微软雅黑" w:cs="宋体"/>
      <w:szCs w:val="20"/>
      <w:lang w:val="en-US"/>
    </w:rPr>
  </w:style>
  <w:style w:type="paragraph" w:customStyle="1" w:styleId="193">
    <w:name w:val="表格（小）"/>
    <w:basedOn w:val="1"/>
    <w:qFormat/>
    <w:uiPriority w:val="0"/>
    <w:pPr>
      <w:adjustRightInd/>
      <w:snapToGrid w:val="0"/>
      <w:spacing w:line="300" w:lineRule="auto"/>
    </w:pPr>
    <w:rPr>
      <w:rFonts w:eastAsia="仿宋"/>
      <w:szCs w:val="21"/>
    </w:rPr>
  </w:style>
  <w:style w:type="paragraph" w:customStyle="1" w:styleId="194">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5">
    <w:name w:val="Char2 Char Char1"/>
    <w:basedOn w:val="1"/>
    <w:qFormat/>
    <w:uiPriority w:val="6"/>
    <w:pPr>
      <w:adjustRightInd/>
    </w:pPr>
    <w:rPr>
      <w:rFonts w:ascii="Tahoma" w:hAnsi="Tahoma"/>
      <w:sz w:val="24"/>
      <w:szCs w:val="20"/>
    </w:rPr>
  </w:style>
  <w:style w:type="paragraph" w:customStyle="1" w:styleId="196">
    <w:name w:val="列出段落5"/>
    <w:basedOn w:val="1"/>
    <w:qFormat/>
    <w:uiPriority w:val="0"/>
    <w:pPr>
      <w:spacing w:line="360" w:lineRule="auto"/>
      <w:ind w:firstLine="200" w:firstLineChars="200"/>
    </w:pPr>
    <w:rPr>
      <w:rFonts w:eastAsia="楷体_GB2312" w:cs="Lucida Sans"/>
      <w:sz w:val="24"/>
    </w:rPr>
  </w:style>
  <w:style w:type="paragraph" w:customStyle="1" w:styleId="197">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8">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199">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0">
    <w:name w:val="TOC 标题111"/>
    <w:basedOn w:val="2"/>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1">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2">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3">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4">
    <w:name w:val="_Style 3"/>
    <w:basedOn w:val="1"/>
    <w:qFormat/>
    <w:uiPriority w:val="0"/>
    <w:pPr>
      <w:adjustRightInd/>
      <w:ind w:firstLine="420" w:firstLineChars="200"/>
    </w:pPr>
    <w:rPr>
      <w:rFonts w:eastAsia="仿宋_GB2312"/>
      <w:sz w:val="28"/>
    </w:rPr>
  </w:style>
  <w:style w:type="paragraph" w:customStyle="1" w:styleId="205">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6">
    <w:name w:val="Bulleting First Indent 1"/>
    <w:basedOn w:val="15"/>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7">
    <w:name w:val="左对齐表格文字"/>
    <w:basedOn w:val="1"/>
    <w:qFormat/>
    <w:uiPriority w:val="0"/>
    <w:pPr>
      <w:adjustRightInd/>
      <w:ind w:firstLine="200" w:firstLineChars="200"/>
      <w:jc w:val="right"/>
    </w:pPr>
  </w:style>
  <w:style w:type="paragraph" w:customStyle="1" w:styleId="208">
    <w:name w:val="Char Char11 Char Char Char Char Char Char Char Char Char"/>
    <w:basedOn w:val="1"/>
    <w:qFormat/>
    <w:uiPriority w:val="0"/>
    <w:pPr>
      <w:spacing w:line="360" w:lineRule="auto"/>
    </w:pPr>
    <w:rPr>
      <w:szCs w:val="20"/>
    </w:rPr>
  </w:style>
  <w:style w:type="paragraph" w:customStyle="1" w:styleId="209">
    <w:name w:val="正文1.25"/>
    <w:basedOn w:val="1"/>
    <w:qFormat/>
    <w:uiPriority w:val="0"/>
    <w:pPr>
      <w:adjustRightInd/>
      <w:spacing w:line="300" w:lineRule="auto"/>
      <w:ind w:firstLine="480" w:firstLineChars="200"/>
    </w:pPr>
    <w:rPr>
      <w:sz w:val="24"/>
      <w:szCs w:val="20"/>
    </w:rPr>
  </w:style>
  <w:style w:type="paragraph" w:customStyle="1" w:styleId="210">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1">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2">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3">
    <w:name w:val="Char Char1 Char Char Char1"/>
    <w:basedOn w:val="1"/>
    <w:qFormat/>
    <w:uiPriority w:val="6"/>
    <w:rPr>
      <w:rFonts w:ascii="仿宋_GB2312" w:eastAsia="仿宋_GB2312"/>
      <w:b/>
      <w:sz w:val="32"/>
      <w:szCs w:val="20"/>
    </w:rPr>
  </w:style>
  <w:style w:type="paragraph" w:customStyle="1" w:styleId="214">
    <w:name w:val="列出段落2"/>
    <w:basedOn w:val="1"/>
    <w:qFormat/>
    <w:uiPriority w:val="0"/>
    <w:pPr>
      <w:adjustRightInd/>
      <w:ind w:firstLine="420" w:firstLineChars="200"/>
    </w:pPr>
    <w:rPr>
      <w:rFonts w:ascii="宋体" w:hAnsi="宋体"/>
      <w:sz w:val="24"/>
    </w:rPr>
  </w:style>
  <w:style w:type="paragraph" w:customStyle="1" w:styleId="215">
    <w:name w:val="默认段落字体 Para Char Char Char Char Char Char Char"/>
    <w:basedOn w:val="1"/>
    <w:qFormat/>
    <w:uiPriority w:val="0"/>
    <w:rPr>
      <w:rFonts w:eastAsia="仿宋_GB2312"/>
      <w:sz w:val="28"/>
      <w:szCs w:val="20"/>
    </w:rPr>
  </w:style>
  <w:style w:type="paragraph" w:customStyle="1" w:styleId="216">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7">
    <w:name w:val="样式 标题 4PIM 4H4h4bulletblbbH41H42H43H44H45H46H47H48...1"/>
    <w:basedOn w:val="6"/>
    <w:qFormat/>
    <w:uiPriority w:val="0"/>
    <w:pPr>
      <w:widowControl/>
      <w:jc w:val="left"/>
    </w:pPr>
    <w:rPr>
      <w:rFonts w:cs="宋体"/>
      <w:sz w:val="24"/>
      <w:szCs w:val="20"/>
    </w:rPr>
  </w:style>
  <w:style w:type="paragraph" w:customStyle="1" w:styleId="218">
    <w:name w:val="彩色列表 - 强调文字颜色 11"/>
    <w:basedOn w:val="1"/>
    <w:qFormat/>
    <w:uiPriority w:val="0"/>
    <w:pPr>
      <w:adjustRightInd/>
      <w:ind w:firstLine="420" w:firstLineChars="200"/>
    </w:pPr>
    <w:rPr>
      <w:rFonts w:ascii="Calibri" w:hAnsi="Calibri"/>
      <w:szCs w:val="22"/>
    </w:rPr>
  </w:style>
  <w:style w:type="paragraph" w:customStyle="1" w:styleId="219">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20">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1">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2">
    <w:name w:val="Char Char Char1 Char1"/>
    <w:basedOn w:val="1"/>
    <w:qFormat/>
    <w:uiPriority w:val="6"/>
    <w:rPr>
      <w:szCs w:val="20"/>
    </w:rPr>
  </w:style>
  <w:style w:type="paragraph" w:customStyle="1" w:styleId="223">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4">
    <w:name w:val="样式 标题 2 + 宋体 左侧:  1.76 厘米 首行缩进:  0 厘米"/>
    <w:basedOn w:val="3"/>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5">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6">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7">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8">
    <w:name w:val="CM14"/>
    <w:basedOn w:val="96"/>
    <w:next w:val="96"/>
    <w:qFormat/>
    <w:uiPriority w:val="0"/>
    <w:pPr>
      <w:spacing w:after="68"/>
    </w:pPr>
    <w:rPr>
      <w:rFonts w:ascii="FHLHE E+ Futura Bk" w:eastAsia="FHLHE E+ Futura Bk" w:cs="Times New Roman"/>
      <w:color w:val="auto"/>
    </w:rPr>
  </w:style>
  <w:style w:type="paragraph" w:customStyle="1" w:styleId="229">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0">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1">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2">
    <w:name w:val="正文文字 2"/>
    <w:basedOn w:val="96"/>
    <w:next w:val="96"/>
    <w:qFormat/>
    <w:uiPriority w:val="0"/>
    <w:rPr>
      <w:rFonts w:ascii="宋体" w:eastAsia="宋体" w:cs="Times New Roman"/>
      <w:color w:val="auto"/>
    </w:rPr>
  </w:style>
  <w:style w:type="paragraph" w:customStyle="1" w:styleId="233">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4">
    <w:name w:val="Char Char1 Char"/>
    <w:basedOn w:val="1"/>
    <w:qFormat/>
    <w:uiPriority w:val="0"/>
    <w:rPr>
      <w:rFonts w:ascii="仿宋_GB2312" w:eastAsia="仿宋_GB2312"/>
      <w:b/>
      <w:sz w:val="32"/>
      <w:szCs w:val="32"/>
    </w:rPr>
  </w:style>
  <w:style w:type="paragraph" w:customStyle="1" w:styleId="235">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6">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7">
    <w:name w:val="Char Char111"/>
    <w:basedOn w:val="1"/>
    <w:qFormat/>
    <w:uiPriority w:val="0"/>
    <w:pPr>
      <w:spacing w:line="360" w:lineRule="auto"/>
    </w:pPr>
    <w:rPr>
      <w:szCs w:val="20"/>
    </w:rPr>
  </w:style>
  <w:style w:type="paragraph" w:customStyle="1" w:styleId="238">
    <w:name w:val="Char"/>
    <w:basedOn w:val="1"/>
    <w:qFormat/>
    <w:uiPriority w:val="0"/>
    <w:rPr>
      <w:rFonts w:ascii="仿宋_GB2312" w:eastAsia="仿宋_GB2312"/>
      <w:b/>
      <w:sz w:val="32"/>
      <w:szCs w:val="32"/>
    </w:rPr>
  </w:style>
  <w:style w:type="paragraph" w:customStyle="1" w:styleId="239">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1">
    <w:name w:val="Char Char Char1 Char"/>
    <w:basedOn w:val="1"/>
    <w:qFormat/>
    <w:uiPriority w:val="0"/>
    <w:rPr>
      <w:szCs w:val="20"/>
    </w:rPr>
  </w:style>
  <w:style w:type="paragraph" w:customStyle="1" w:styleId="242">
    <w:name w:val="正文标准"/>
    <w:basedOn w:val="1"/>
    <w:qFormat/>
    <w:uiPriority w:val="0"/>
    <w:pPr>
      <w:adjustRightInd/>
      <w:spacing w:line="360" w:lineRule="auto"/>
      <w:ind w:firstLine="200" w:firstLineChars="200"/>
    </w:pPr>
    <w:rPr>
      <w:rFonts w:ascii="宋体" w:hAnsi="Calibri"/>
      <w:sz w:val="24"/>
    </w:rPr>
  </w:style>
  <w:style w:type="paragraph" w:customStyle="1" w:styleId="243">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4">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5">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6">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47">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48">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49">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0">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1">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2">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3">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4">
    <w:name w:val="标准有序列表（L1）"/>
    <w:basedOn w:val="5"/>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5">
    <w:name w:val="Char Char Char Char Char Char Char Char Char Char"/>
    <w:basedOn w:val="1"/>
    <w:qFormat/>
    <w:uiPriority w:val="0"/>
    <w:rPr>
      <w:rFonts w:ascii="仿宋_GB2312" w:eastAsia="仿宋_GB2312"/>
      <w:b/>
      <w:sz w:val="32"/>
      <w:szCs w:val="32"/>
    </w:rPr>
  </w:style>
  <w:style w:type="paragraph" w:customStyle="1" w:styleId="256">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7">
    <w:name w:val="_正文段落"/>
    <w:basedOn w:val="1"/>
    <w:qFormat/>
    <w:uiPriority w:val="0"/>
    <w:pPr>
      <w:adjustRightInd/>
      <w:ind w:firstLine="560"/>
    </w:pPr>
    <w:rPr>
      <w:rFonts w:ascii="仿宋_GB2312" w:hAnsi="仿宋" w:eastAsia="仿宋_GB2312"/>
      <w:kern w:val="0"/>
      <w:sz w:val="28"/>
      <w:szCs w:val="28"/>
    </w:rPr>
  </w:style>
  <w:style w:type="paragraph" w:customStyle="1" w:styleId="258">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59">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0">
    <w:name w:val="正文（首行缩进）"/>
    <w:basedOn w:val="27"/>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1">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2">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3">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4">
    <w:name w:val="Char Char Char1 Char2"/>
    <w:basedOn w:val="1"/>
    <w:qFormat/>
    <w:uiPriority w:val="0"/>
    <w:rPr>
      <w:szCs w:val="20"/>
    </w:rPr>
  </w:style>
  <w:style w:type="paragraph" w:customStyle="1" w:styleId="265">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6">
    <w:name w:val="默认段落字体 Para Char"/>
    <w:basedOn w:val="1"/>
    <w:qFormat/>
    <w:uiPriority w:val="0"/>
    <w:rPr>
      <w:rFonts w:ascii="Tahoma" w:hAnsi="Tahoma"/>
      <w:sz w:val="24"/>
      <w:szCs w:val="20"/>
    </w:rPr>
  </w:style>
  <w:style w:type="paragraph" w:customStyle="1" w:styleId="267">
    <w:name w:val="标题五"/>
    <w:basedOn w:val="1"/>
    <w:qFormat/>
    <w:uiPriority w:val="0"/>
    <w:pPr>
      <w:adjustRightInd/>
      <w:spacing w:before="156" w:beforeLines="50" w:line="360" w:lineRule="auto"/>
    </w:pPr>
    <w:rPr>
      <w:b/>
      <w:sz w:val="24"/>
    </w:rPr>
  </w:style>
  <w:style w:type="paragraph" w:customStyle="1" w:styleId="268">
    <w:name w:val="Char Char1101"/>
    <w:basedOn w:val="1"/>
    <w:qFormat/>
    <w:uiPriority w:val="0"/>
    <w:pPr>
      <w:spacing w:line="360" w:lineRule="auto"/>
    </w:pPr>
    <w:rPr>
      <w:rFonts w:ascii="Tahoma" w:hAnsi="Tahoma"/>
      <w:sz w:val="24"/>
      <w:szCs w:val="20"/>
    </w:rPr>
  </w:style>
  <w:style w:type="paragraph" w:customStyle="1" w:styleId="269">
    <w:name w:val="Char Char Char Char Char Char Char Char1"/>
    <w:basedOn w:val="1"/>
    <w:qFormat/>
    <w:uiPriority w:val="0"/>
    <w:pPr>
      <w:tabs>
        <w:tab w:val="left" w:pos="360"/>
      </w:tabs>
    </w:pPr>
    <w:rPr>
      <w:sz w:val="24"/>
      <w:szCs w:val="20"/>
    </w:rPr>
  </w:style>
  <w:style w:type="paragraph" w:customStyle="1" w:styleId="270">
    <w:name w:val="Char Char Char 字元 字元"/>
    <w:basedOn w:val="1"/>
    <w:qFormat/>
    <w:uiPriority w:val="0"/>
    <w:pPr>
      <w:adjustRightInd/>
      <w:spacing w:line="360" w:lineRule="auto"/>
      <w:ind w:firstLine="200" w:firstLineChars="200"/>
    </w:pPr>
    <w:rPr>
      <w:szCs w:val="20"/>
    </w:rPr>
  </w:style>
  <w:style w:type="paragraph" w:customStyle="1" w:styleId="271">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2">
    <w:name w:val="Char Char Char Char Char Char Char"/>
    <w:basedOn w:val="1"/>
    <w:qFormat/>
    <w:uiPriority w:val="0"/>
    <w:rPr>
      <w:rFonts w:ascii="仿宋_GB2312" w:eastAsia="仿宋_GB2312"/>
      <w:b/>
      <w:sz w:val="32"/>
      <w:szCs w:val="32"/>
    </w:rPr>
  </w:style>
  <w:style w:type="paragraph" w:customStyle="1" w:styleId="273">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4">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5">
    <w:name w:val="样式 标题 22h2L1 Heading 2H2sect 1.2H21sect 1.21H22sect 1.2..."/>
    <w:basedOn w:val="3"/>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6">
    <w:name w:val="样式6"/>
    <w:basedOn w:val="36"/>
    <w:qFormat/>
    <w:uiPriority w:val="0"/>
    <w:pPr>
      <w:spacing w:line="460" w:lineRule="exact"/>
      <w:outlineLvl w:val="2"/>
    </w:pPr>
    <w:rPr>
      <w:rFonts w:ascii="仿宋_GB2312" w:hAnsi="宋体" w:eastAsia="仿宋_GB2312"/>
      <w:b/>
      <w:bCs/>
      <w:sz w:val="24"/>
      <w:szCs w:val="24"/>
    </w:rPr>
  </w:style>
  <w:style w:type="paragraph" w:customStyle="1" w:styleId="277">
    <w:name w:val="批注框文本 Char Char"/>
    <w:basedOn w:val="1"/>
    <w:qFormat/>
    <w:uiPriority w:val="0"/>
    <w:pPr>
      <w:adjustRightInd/>
    </w:pPr>
    <w:rPr>
      <w:sz w:val="18"/>
      <w:szCs w:val="20"/>
    </w:rPr>
  </w:style>
  <w:style w:type="paragraph" w:customStyle="1" w:styleId="278">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79">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0">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1">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2">
    <w:name w:val="索引 11"/>
    <w:basedOn w:val="1"/>
    <w:next w:val="1"/>
    <w:qFormat/>
    <w:uiPriority w:val="99"/>
    <w:pPr>
      <w:adjustRightInd/>
      <w:spacing w:line="360" w:lineRule="auto"/>
    </w:pPr>
    <w:rPr>
      <w:rFonts w:ascii="仿宋_GB2312" w:eastAsia="仿宋_GB2312"/>
      <w:sz w:val="24"/>
      <w:szCs w:val="20"/>
    </w:rPr>
  </w:style>
  <w:style w:type="paragraph" w:customStyle="1" w:styleId="283">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4">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5">
    <w:name w:val="正文文字缩进项目"/>
    <w:basedOn w:val="27"/>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6">
    <w:name w:val="文档正文"/>
    <w:basedOn w:val="1"/>
    <w:qFormat/>
    <w:uiPriority w:val="0"/>
    <w:pPr>
      <w:spacing w:line="480" w:lineRule="atLeast"/>
      <w:ind w:firstLine="567"/>
      <w:textAlignment w:val="baseline"/>
    </w:pPr>
    <w:rPr>
      <w:kern w:val="0"/>
      <w:sz w:val="24"/>
      <w:szCs w:val="20"/>
    </w:rPr>
  </w:style>
  <w:style w:type="paragraph" w:customStyle="1" w:styleId="287">
    <w:name w:val="正文文字表格居中"/>
    <w:basedOn w:val="1"/>
    <w:next w:val="59"/>
    <w:qFormat/>
    <w:uiPriority w:val="0"/>
    <w:pPr>
      <w:snapToGrid w:val="0"/>
      <w:spacing w:line="360" w:lineRule="auto"/>
    </w:pPr>
    <w:rPr>
      <w:rFonts w:ascii="宋体"/>
      <w:b/>
      <w:sz w:val="24"/>
      <w:szCs w:val="20"/>
    </w:rPr>
  </w:style>
  <w:style w:type="paragraph" w:customStyle="1" w:styleId="288">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89">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0">
    <w:name w:val="Plain Text1"/>
    <w:basedOn w:val="1"/>
    <w:qFormat/>
    <w:uiPriority w:val="7"/>
    <w:pPr>
      <w:adjustRightInd/>
    </w:pPr>
    <w:rPr>
      <w:rFonts w:ascii="宋体" w:hAnsi="Courier New"/>
    </w:rPr>
  </w:style>
  <w:style w:type="paragraph" w:customStyle="1" w:styleId="291">
    <w:name w:val="Char3"/>
    <w:basedOn w:val="1"/>
    <w:qFormat/>
    <w:uiPriority w:val="0"/>
    <w:pPr>
      <w:adjustRightInd/>
    </w:pPr>
    <w:rPr>
      <w:rFonts w:ascii="仿宋_GB2312" w:eastAsia="仿宋_GB2312"/>
      <w:b/>
      <w:sz w:val="32"/>
      <w:szCs w:val="32"/>
    </w:rPr>
  </w:style>
  <w:style w:type="paragraph" w:customStyle="1" w:styleId="292">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3">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4">
    <w:name w:val="标题2"/>
    <w:basedOn w:val="3"/>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5">
    <w:name w:val="List Paragraph1"/>
    <w:basedOn w:val="1"/>
    <w:qFormat/>
    <w:uiPriority w:val="0"/>
    <w:pPr>
      <w:spacing w:line="360" w:lineRule="auto"/>
      <w:ind w:firstLine="200" w:firstLineChars="200"/>
    </w:pPr>
    <w:rPr>
      <w:rFonts w:eastAsia="楷体_GB2312" w:cs="Lucida Sans"/>
      <w:sz w:val="24"/>
    </w:rPr>
  </w:style>
  <w:style w:type="paragraph" w:customStyle="1" w:styleId="296">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7">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8">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299">
    <w:name w:val="Char3 Char Char Char"/>
    <w:basedOn w:val="1"/>
    <w:qFormat/>
    <w:uiPriority w:val="0"/>
    <w:pPr>
      <w:widowControl/>
      <w:adjustRightInd/>
      <w:spacing w:after="160" w:line="240" w:lineRule="exact"/>
      <w:jc w:val="left"/>
    </w:pPr>
    <w:rPr>
      <w:szCs w:val="20"/>
    </w:rPr>
  </w:style>
  <w:style w:type="paragraph" w:customStyle="1" w:styleId="300">
    <w:name w:val="表格标题2"/>
    <w:basedOn w:val="301"/>
    <w:qFormat/>
    <w:uiPriority w:val="0"/>
    <w:rPr>
      <w:b/>
    </w:rPr>
  </w:style>
  <w:style w:type="paragraph" w:customStyle="1" w:styleId="301">
    <w:name w:val="表格内文"/>
    <w:basedOn w:val="1"/>
    <w:qFormat/>
    <w:uiPriority w:val="0"/>
    <w:pPr>
      <w:adjustRightInd/>
      <w:spacing w:line="360" w:lineRule="auto"/>
    </w:pPr>
    <w:rPr>
      <w:rFonts w:ascii="宋体" w:hAnsi="宋体" w:cs="宋体"/>
      <w:color w:val="000000"/>
      <w:szCs w:val="20"/>
    </w:rPr>
  </w:style>
  <w:style w:type="paragraph" w:customStyle="1" w:styleId="302">
    <w:name w:val="Char Char Char Char Char Char Char Char Char Char2"/>
    <w:basedOn w:val="1"/>
    <w:qFormat/>
    <w:uiPriority w:val="0"/>
    <w:rPr>
      <w:rFonts w:ascii="仿宋_GB2312" w:eastAsia="仿宋_GB2312"/>
      <w:b/>
      <w:sz w:val="32"/>
      <w:szCs w:val="32"/>
    </w:rPr>
  </w:style>
  <w:style w:type="paragraph" w:customStyle="1" w:styleId="303">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4">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5">
    <w:name w:val="Char Char11 Char Char Char Char Char Char Char Char Char11"/>
    <w:basedOn w:val="1"/>
    <w:qFormat/>
    <w:uiPriority w:val="0"/>
    <w:pPr>
      <w:spacing w:line="360" w:lineRule="auto"/>
    </w:pPr>
    <w:rPr>
      <w:szCs w:val="20"/>
    </w:rPr>
  </w:style>
  <w:style w:type="paragraph" w:customStyle="1" w:styleId="306">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7">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08">
    <w:name w:val="MM Topic 1"/>
    <w:basedOn w:val="2"/>
    <w:qFormat/>
    <w:uiPriority w:val="0"/>
    <w:pPr>
      <w:tabs>
        <w:tab w:val="left" w:pos="840"/>
        <w:tab w:val="clear" w:pos="432"/>
      </w:tabs>
      <w:adjustRightInd/>
      <w:ind w:left="840" w:hanging="420"/>
    </w:pPr>
  </w:style>
  <w:style w:type="paragraph" w:customStyle="1" w:styleId="309">
    <w:name w:val="样式 标题 2标题2H2Heading 2 HiddenHeading 2 CCBSheading 22nd lev..."/>
    <w:basedOn w:val="3"/>
    <w:qFormat/>
    <w:uiPriority w:val="0"/>
    <w:pPr>
      <w:widowControl/>
      <w:spacing w:before="260" w:after="260" w:line="416" w:lineRule="auto"/>
      <w:ind w:left="0" w:firstLine="0"/>
    </w:pPr>
    <w:rPr>
      <w:rFonts w:ascii="Arial" w:hAnsi="Arial" w:eastAsia="黑体"/>
      <w:sz w:val="30"/>
      <w:szCs w:val="21"/>
    </w:rPr>
  </w:style>
  <w:style w:type="paragraph" w:customStyle="1" w:styleId="310">
    <w:name w:val="文本正文 Char"/>
    <w:basedOn w:val="1"/>
    <w:qFormat/>
    <w:uiPriority w:val="0"/>
    <w:pPr>
      <w:spacing w:line="360" w:lineRule="auto"/>
      <w:ind w:firstLine="200" w:firstLineChars="200"/>
    </w:pPr>
    <w:rPr>
      <w:kern w:val="0"/>
      <w:sz w:val="24"/>
      <w:szCs w:val="20"/>
    </w:rPr>
  </w:style>
  <w:style w:type="paragraph" w:customStyle="1" w:styleId="311">
    <w:name w:val="表格"/>
    <w:basedOn w:val="1"/>
    <w:qFormat/>
    <w:uiPriority w:val="0"/>
    <w:pPr>
      <w:snapToGrid w:val="0"/>
      <w:ind w:firstLine="42" w:firstLineChars="21"/>
    </w:pPr>
    <w:rPr>
      <w:rFonts w:ascii="宋体" w:hAnsi="宋体"/>
      <w:kern w:val="0"/>
      <w:sz w:val="20"/>
      <w:szCs w:val="20"/>
    </w:rPr>
  </w:style>
  <w:style w:type="paragraph" w:customStyle="1" w:styleId="312">
    <w:name w:val="标书标题4"/>
    <w:basedOn w:val="6"/>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3">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4">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5">
    <w:name w:val="表格项目符号 2"/>
    <w:basedOn w:val="32"/>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6">
    <w:name w:val="EB_表格"/>
    <w:basedOn w:val="1"/>
    <w:qFormat/>
    <w:uiPriority w:val="0"/>
    <w:pPr>
      <w:adjustRightInd/>
      <w:spacing w:line="300" w:lineRule="auto"/>
      <w:jc w:val="center"/>
    </w:pPr>
  </w:style>
  <w:style w:type="paragraph" w:customStyle="1" w:styleId="317">
    <w:name w:val="_Style 6"/>
    <w:basedOn w:val="1"/>
    <w:qFormat/>
    <w:uiPriority w:val="34"/>
    <w:pPr>
      <w:adjustRightInd/>
      <w:ind w:firstLine="420" w:firstLineChars="200"/>
    </w:pPr>
    <w:rPr>
      <w:rFonts w:eastAsia="仿宋_GB2312"/>
      <w:sz w:val="28"/>
    </w:rPr>
  </w:style>
  <w:style w:type="paragraph" w:customStyle="1" w:styleId="318">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19">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0">
    <w:name w:val="!大节"/>
    <w:basedOn w:val="3"/>
    <w:qFormat/>
    <w:uiPriority w:val="0"/>
    <w:pPr>
      <w:spacing w:before="260" w:after="260" w:line="415" w:lineRule="auto"/>
      <w:ind w:left="420" w:hanging="420"/>
    </w:pPr>
    <w:rPr>
      <w:rFonts w:ascii="Arial" w:hAnsi="Arial" w:eastAsia="微软雅黑"/>
      <w:lang w:val="en-US"/>
    </w:rPr>
  </w:style>
  <w:style w:type="paragraph" w:customStyle="1" w:styleId="321">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2">
    <w:name w:val="正文表标题"/>
    <w:next w:val="323"/>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4">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5">
    <w:name w:val="trademark"/>
    <w:qFormat/>
    <w:uiPriority w:val="0"/>
    <w:pPr>
      <w:spacing w:after="60"/>
    </w:pPr>
    <w:rPr>
      <w:rFonts w:ascii="Futura Bk" w:hAnsi="Futura Bk" w:eastAsia="宋体" w:cs="Times New Roman"/>
      <w:sz w:val="15"/>
      <w:lang w:val="en-US" w:eastAsia="en-US" w:bidi="ar-SA"/>
    </w:rPr>
  </w:style>
  <w:style w:type="paragraph" w:customStyle="1" w:styleId="326">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7">
    <w:name w:val="Char Char1 Char Char Char Char Char Char1"/>
    <w:basedOn w:val="1"/>
    <w:qFormat/>
    <w:uiPriority w:val="0"/>
    <w:rPr>
      <w:rFonts w:ascii="仿宋_GB2312" w:eastAsia="仿宋_GB2312"/>
      <w:b/>
      <w:sz w:val="32"/>
      <w:szCs w:val="20"/>
    </w:rPr>
  </w:style>
  <w:style w:type="paragraph" w:customStyle="1" w:styleId="328">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29">
    <w:name w:val="Char1 Char Char Char1"/>
    <w:basedOn w:val="1"/>
    <w:qFormat/>
    <w:uiPriority w:val="0"/>
    <w:pPr>
      <w:adjustRightInd/>
      <w:ind w:firstLine="200" w:firstLineChars="200"/>
    </w:pPr>
    <w:rPr>
      <w:rFonts w:ascii="Tahoma" w:hAnsi="Tahoma"/>
      <w:sz w:val="24"/>
      <w:szCs w:val="20"/>
    </w:rPr>
  </w:style>
  <w:style w:type="paragraph" w:customStyle="1" w:styleId="330">
    <w:name w:val="a1"/>
    <w:basedOn w:val="1"/>
    <w:qFormat/>
    <w:uiPriority w:val="0"/>
    <w:pPr>
      <w:widowControl/>
      <w:spacing w:line="300" w:lineRule="atLeast"/>
      <w:jc w:val="left"/>
    </w:pPr>
    <w:rPr>
      <w:rFonts w:ascii="宋体" w:hAnsi="宋体"/>
      <w:kern w:val="0"/>
      <w:sz w:val="18"/>
      <w:szCs w:val="20"/>
    </w:rPr>
  </w:style>
  <w:style w:type="paragraph" w:customStyle="1" w:styleId="331">
    <w:name w:val="样式7"/>
    <w:basedOn w:val="332"/>
    <w:next w:val="1"/>
    <w:qFormat/>
    <w:uiPriority w:val="0"/>
    <w:pPr>
      <w:spacing w:after="156" w:afterLines="50"/>
      <w:jc w:val="left"/>
      <w:outlineLvl w:val="3"/>
    </w:pPr>
    <w:rPr>
      <w:sz w:val="24"/>
      <w:szCs w:val="24"/>
    </w:rPr>
  </w:style>
  <w:style w:type="paragraph" w:customStyle="1" w:styleId="332">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3">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4">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5">
    <w:name w:val="样式 样式2 + 左侧:  1 字符 右侧:  1 字符"/>
    <w:basedOn w:val="143"/>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6">
    <w:name w:val="Char2 Char Char2"/>
    <w:basedOn w:val="1"/>
    <w:qFormat/>
    <w:uiPriority w:val="0"/>
    <w:pPr>
      <w:adjustRightInd/>
    </w:pPr>
    <w:rPr>
      <w:rFonts w:ascii="Tahoma" w:hAnsi="Tahoma"/>
      <w:sz w:val="24"/>
      <w:szCs w:val="20"/>
    </w:rPr>
  </w:style>
  <w:style w:type="paragraph" w:customStyle="1" w:styleId="337">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8">
    <w:name w:val="三级条标题"/>
    <w:basedOn w:val="339"/>
    <w:next w:val="323"/>
    <w:qFormat/>
    <w:uiPriority w:val="0"/>
    <w:pPr>
      <w:tabs>
        <w:tab w:val="left" w:pos="1260"/>
        <w:tab w:val="left" w:pos="1680"/>
        <w:tab w:val="left" w:pos="2100"/>
        <w:tab w:val="left" w:pos="2520"/>
      </w:tabs>
      <w:ind w:left="2520"/>
      <w:outlineLvl w:val="4"/>
    </w:pPr>
  </w:style>
  <w:style w:type="paragraph" w:customStyle="1" w:styleId="339">
    <w:name w:val="二级条标题"/>
    <w:basedOn w:val="340"/>
    <w:next w:val="323"/>
    <w:qFormat/>
    <w:uiPriority w:val="0"/>
    <w:pPr>
      <w:tabs>
        <w:tab w:val="left" w:pos="1260"/>
        <w:tab w:val="left" w:pos="1680"/>
        <w:tab w:val="left" w:pos="2100"/>
      </w:tabs>
      <w:ind w:left="0"/>
      <w:outlineLvl w:val="3"/>
    </w:pPr>
  </w:style>
  <w:style w:type="paragraph" w:customStyle="1" w:styleId="340">
    <w:name w:val="一级条标题"/>
    <w:basedOn w:val="341"/>
    <w:next w:val="323"/>
    <w:qFormat/>
    <w:uiPriority w:val="0"/>
    <w:pPr>
      <w:tabs>
        <w:tab w:val="left" w:pos="1260"/>
        <w:tab w:val="left" w:pos="1680"/>
      </w:tabs>
      <w:spacing w:before="0" w:beforeLines="0" w:after="0" w:afterLines="0"/>
      <w:ind w:left="1680"/>
      <w:outlineLvl w:val="2"/>
    </w:pPr>
  </w:style>
  <w:style w:type="paragraph" w:customStyle="1" w:styleId="341">
    <w:name w:val="章标题"/>
    <w:next w:val="323"/>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2">
    <w:name w:val="数字标题2"/>
    <w:basedOn w:val="3"/>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3">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4">
    <w:name w:val="样式 标题 1Level 1 HeadPIM 1Section Headh1l11Heading 0Datash..."/>
    <w:basedOn w:val="2"/>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5">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6">
    <w:name w:val="样式 标题 1章节第一层h1H"/>
    <w:basedOn w:val="2"/>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7">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8">
    <w:name w:val="正文 项目2"/>
    <w:basedOn w:val="349"/>
    <w:qFormat/>
    <w:uiPriority w:val="0"/>
    <w:pPr>
      <w:tabs>
        <w:tab w:val="left" w:pos="840"/>
      </w:tabs>
      <w:spacing w:after="0"/>
      <w:ind w:left="900"/>
    </w:pPr>
  </w:style>
  <w:style w:type="paragraph" w:customStyle="1" w:styleId="349">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0">
    <w:name w:val="Body Text 2*"/>
    <w:basedOn w:val="1"/>
    <w:qFormat/>
    <w:uiPriority w:val="6"/>
    <w:pPr>
      <w:widowControl/>
      <w:adjustRightInd/>
      <w:ind w:left="720" w:hanging="720"/>
    </w:pPr>
    <w:rPr>
      <w:color w:val="000000"/>
      <w:kern w:val="0"/>
      <w:sz w:val="24"/>
      <w:szCs w:val="20"/>
    </w:rPr>
  </w:style>
  <w:style w:type="paragraph" w:customStyle="1" w:styleId="351">
    <w:name w:val="表1"/>
    <w:basedOn w:val="1"/>
    <w:qFormat/>
    <w:uiPriority w:val="0"/>
    <w:pPr>
      <w:tabs>
        <w:tab w:val="left" w:pos="703"/>
      </w:tabs>
      <w:adjustRightInd/>
      <w:spacing w:line="360" w:lineRule="auto"/>
      <w:ind w:left="703"/>
      <w:jc w:val="center"/>
    </w:pPr>
  </w:style>
  <w:style w:type="paragraph" w:customStyle="1" w:styleId="352">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3">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4">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5">
    <w:name w:val="2级标题"/>
    <w:basedOn w:val="356"/>
    <w:qFormat/>
    <w:uiPriority w:val="0"/>
    <w:pPr>
      <w:jc w:val="left"/>
      <w:outlineLvl w:val="1"/>
    </w:pPr>
    <w:rPr>
      <w:rFonts w:ascii="Times New Roman" w:hAnsi="Times New Roman" w:eastAsia="仿宋"/>
      <w:sz w:val="30"/>
    </w:rPr>
  </w:style>
  <w:style w:type="paragraph" w:customStyle="1" w:styleId="356">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57">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58">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59">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0">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1">
    <w:name w:val="bullet"/>
    <w:basedOn w:val="1"/>
    <w:qFormat/>
    <w:uiPriority w:val="0"/>
    <w:pPr>
      <w:tabs>
        <w:tab w:val="left" w:pos="840"/>
      </w:tabs>
      <w:adjustRightInd/>
      <w:ind w:left="840" w:hanging="420"/>
    </w:pPr>
  </w:style>
  <w:style w:type="paragraph" w:customStyle="1" w:styleId="362">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3">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4">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5">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6">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7">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8">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69">
    <w:name w:val="MM Topic 4"/>
    <w:basedOn w:val="6"/>
    <w:qFormat/>
    <w:uiPriority w:val="0"/>
    <w:pPr>
      <w:tabs>
        <w:tab w:val="left" w:pos="2100"/>
        <w:tab w:val="clear" w:pos="864"/>
      </w:tabs>
      <w:adjustRightInd/>
      <w:ind w:left="2100" w:hanging="420"/>
    </w:pPr>
    <w:rPr>
      <w:lang w:val="en-US"/>
    </w:rPr>
  </w:style>
  <w:style w:type="paragraph" w:customStyle="1" w:styleId="370">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1">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2">
    <w:name w:val="Char Char11 Char Char Char Char Char Char Char Char Char1"/>
    <w:basedOn w:val="1"/>
    <w:qFormat/>
    <w:uiPriority w:val="6"/>
    <w:pPr>
      <w:spacing w:line="360" w:lineRule="auto"/>
    </w:pPr>
    <w:rPr>
      <w:szCs w:val="20"/>
    </w:rPr>
  </w:style>
  <w:style w:type="paragraph" w:customStyle="1" w:styleId="373">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4">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5">
    <w:name w:val="body text bold"/>
    <w:basedOn w:val="16"/>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6">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7">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8">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79">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0">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1">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2">
    <w:name w:val="单元格居中"/>
    <w:basedOn w:val="1"/>
    <w:qFormat/>
    <w:uiPriority w:val="0"/>
    <w:pPr>
      <w:adjustRightInd/>
      <w:spacing w:line="360" w:lineRule="auto"/>
      <w:jc w:val="center"/>
    </w:pPr>
    <w:rPr>
      <w:sz w:val="24"/>
    </w:rPr>
  </w:style>
  <w:style w:type="paragraph" w:customStyle="1" w:styleId="383">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4">
    <w:name w:val="Char Char Char Char Char Char Char1"/>
    <w:basedOn w:val="1"/>
    <w:qFormat/>
    <w:uiPriority w:val="6"/>
    <w:rPr>
      <w:rFonts w:ascii="仿宋_GB2312" w:eastAsia="仿宋_GB2312"/>
      <w:b/>
      <w:sz w:val="32"/>
      <w:szCs w:val="32"/>
    </w:rPr>
  </w:style>
  <w:style w:type="paragraph" w:customStyle="1" w:styleId="385">
    <w:name w:val="正文缩进1"/>
    <w:basedOn w:val="1"/>
    <w:next w:val="27"/>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6">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7">
    <w:name w:val="Char3 Char Char Char11"/>
    <w:basedOn w:val="1"/>
    <w:qFormat/>
    <w:uiPriority w:val="0"/>
    <w:pPr>
      <w:widowControl/>
      <w:adjustRightInd/>
      <w:spacing w:after="160" w:line="240" w:lineRule="exact"/>
      <w:jc w:val="left"/>
    </w:pPr>
    <w:rPr>
      <w:szCs w:val="20"/>
    </w:rPr>
  </w:style>
  <w:style w:type="paragraph" w:customStyle="1" w:styleId="388">
    <w:name w:val="Char Char1121"/>
    <w:basedOn w:val="1"/>
    <w:qFormat/>
    <w:uiPriority w:val="0"/>
    <w:pPr>
      <w:spacing w:line="360" w:lineRule="auto"/>
    </w:pPr>
    <w:rPr>
      <w:szCs w:val="20"/>
    </w:rPr>
  </w:style>
  <w:style w:type="paragraph" w:customStyle="1" w:styleId="389">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0">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1">
    <w:name w:val="Normal0"/>
    <w:qFormat/>
    <w:uiPriority w:val="0"/>
    <w:rPr>
      <w:rFonts w:ascii="Times New Roman" w:hAnsi="Times New Roman" w:eastAsia="宋体" w:cs="Times New Roman"/>
      <w:lang w:val="en-US" w:eastAsia="en-US" w:bidi="ar-SA"/>
    </w:rPr>
  </w:style>
  <w:style w:type="paragraph" w:customStyle="1" w:styleId="392">
    <w:name w:val="带编号样式"/>
    <w:basedOn w:val="310"/>
    <w:qFormat/>
    <w:uiPriority w:val="0"/>
    <w:pPr>
      <w:tabs>
        <w:tab w:val="left" w:pos="840"/>
      </w:tabs>
      <w:snapToGrid w:val="0"/>
      <w:ind w:left="840" w:hanging="420" w:firstLineChars="0"/>
    </w:pPr>
    <w:rPr>
      <w:rFonts w:ascii="仿宋_GB2312" w:eastAsia="仿宋_GB2312"/>
      <w:color w:val="000000"/>
    </w:rPr>
  </w:style>
  <w:style w:type="paragraph" w:customStyle="1" w:styleId="393">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4">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5">
    <w:name w:val="封面"/>
    <w:basedOn w:val="1"/>
    <w:qFormat/>
    <w:uiPriority w:val="0"/>
    <w:pPr>
      <w:spacing w:line="360" w:lineRule="atLeast"/>
      <w:jc w:val="right"/>
      <w:textAlignment w:val="baseline"/>
    </w:pPr>
    <w:rPr>
      <w:rFonts w:ascii="Symbol" w:hAnsi="Symbol"/>
      <w:kern w:val="0"/>
      <w:szCs w:val="20"/>
    </w:rPr>
  </w:style>
  <w:style w:type="paragraph" w:customStyle="1" w:styleId="396">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7">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8">
    <w:name w:val="默认段落字体 Para Char Char Char1 Char"/>
    <w:basedOn w:val="1"/>
    <w:qFormat/>
    <w:uiPriority w:val="0"/>
    <w:pPr>
      <w:spacing w:line="240" w:lineRule="atLeast"/>
      <w:ind w:left="420" w:firstLine="420"/>
    </w:pPr>
    <w:rPr>
      <w:sz w:val="24"/>
    </w:rPr>
  </w:style>
  <w:style w:type="paragraph" w:customStyle="1" w:styleId="399">
    <w:name w:val="WW-正文文字缩进 2"/>
    <w:basedOn w:val="1"/>
    <w:qFormat/>
    <w:uiPriority w:val="0"/>
    <w:pPr>
      <w:suppressAutoHyphens/>
      <w:adjustRightInd/>
      <w:ind w:firstLine="420"/>
    </w:pPr>
    <w:rPr>
      <w:kern w:val="1"/>
      <w:szCs w:val="20"/>
    </w:rPr>
  </w:style>
  <w:style w:type="paragraph" w:customStyle="1" w:styleId="400">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1">
    <w:name w:val="样式 标题 2 + 四号"/>
    <w:basedOn w:val="3"/>
    <w:qFormat/>
    <w:uiPriority w:val="0"/>
    <w:pPr>
      <w:spacing w:before="120" w:after="120"/>
      <w:ind w:left="0" w:firstLine="0"/>
      <w:jc w:val="both"/>
    </w:pPr>
    <w:rPr>
      <w:rFonts w:ascii="宋体" w:hAnsi="Arial" w:eastAsia="宋体"/>
      <w:sz w:val="28"/>
      <w:lang w:val="en-US"/>
    </w:rPr>
  </w:style>
  <w:style w:type="paragraph" w:customStyle="1" w:styleId="402">
    <w:name w:val="有符号正文"/>
    <w:basedOn w:val="1"/>
    <w:qFormat/>
    <w:uiPriority w:val="0"/>
    <w:pPr>
      <w:adjustRightInd/>
      <w:spacing w:line="400" w:lineRule="exact"/>
      <w:ind w:firstLine="200" w:firstLineChars="200"/>
    </w:pPr>
    <w:rPr>
      <w:rFonts w:ascii="Arial" w:hAnsi="Arial"/>
    </w:rPr>
  </w:style>
  <w:style w:type="paragraph" w:customStyle="1" w:styleId="403">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4">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5">
    <w:name w:val="4"/>
    <w:basedOn w:val="1"/>
    <w:next w:val="40"/>
    <w:qFormat/>
    <w:uiPriority w:val="0"/>
    <w:pPr>
      <w:spacing w:after="120" w:line="480" w:lineRule="auto"/>
      <w:ind w:left="420" w:leftChars="200"/>
    </w:pPr>
    <w:rPr>
      <w:sz w:val="24"/>
      <w:szCs w:val="20"/>
    </w:rPr>
  </w:style>
  <w:style w:type="paragraph" w:customStyle="1" w:styleId="406">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7">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8">
    <w:name w:val="样式 标题 3H3 + 两端对齐"/>
    <w:basedOn w:val="4"/>
    <w:qFormat/>
    <w:uiPriority w:val="0"/>
    <w:pPr>
      <w:spacing w:before="0" w:after="0" w:line="240" w:lineRule="auto"/>
      <w:jc w:val="left"/>
    </w:pPr>
    <w:rPr>
      <w:rFonts w:cs="宋体"/>
      <w:sz w:val="21"/>
      <w:szCs w:val="20"/>
    </w:rPr>
  </w:style>
  <w:style w:type="paragraph" w:customStyle="1" w:styleId="409">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0">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1">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2">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3">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4">
    <w:name w:val="Char Char1 Char Char Char"/>
    <w:basedOn w:val="1"/>
    <w:qFormat/>
    <w:uiPriority w:val="0"/>
    <w:rPr>
      <w:rFonts w:ascii="仿宋_GB2312" w:eastAsia="仿宋_GB2312"/>
      <w:b/>
      <w:sz w:val="32"/>
      <w:szCs w:val="20"/>
    </w:rPr>
  </w:style>
  <w:style w:type="paragraph" w:customStyle="1" w:styleId="415">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6">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7">
    <w:name w:val="Picture"/>
    <w:basedOn w:val="1"/>
    <w:next w:val="21"/>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8">
    <w:name w:val="Char Char1 Char Char Char2"/>
    <w:basedOn w:val="1"/>
    <w:qFormat/>
    <w:uiPriority w:val="0"/>
    <w:rPr>
      <w:rFonts w:ascii="仿宋_GB2312" w:eastAsia="仿宋_GB2312"/>
      <w:b/>
      <w:sz w:val="32"/>
      <w:szCs w:val="32"/>
    </w:rPr>
  </w:style>
  <w:style w:type="paragraph" w:customStyle="1" w:styleId="419">
    <w:name w:val="Char3 Char Char Char1"/>
    <w:basedOn w:val="1"/>
    <w:qFormat/>
    <w:uiPriority w:val="6"/>
    <w:pPr>
      <w:widowControl/>
      <w:adjustRightInd/>
      <w:spacing w:after="160" w:line="240" w:lineRule="exact"/>
      <w:jc w:val="left"/>
    </w:pPr>
    <w:rPr>
      <w:szCs w:val="20"/>
    </w:rPr>
  </w:style>
  <w:style w:type="paragraph" w:customStyle="1" w:styleId="420">
    <w:name w:val="Char1 Char Char Char21"/>
    <w:basedOn w:val="1"/>
    <w:qFormat/>
    <w:uiPriority w:val="0"/>
    <w:rPr>
      <w:rFonts w:ascii="Tahoma" w:hAnsi="Tahoma"/>
      <w:sz w:val="24"/>
      <w:szCs w:val="20"/>
    </w:rPr>
  </w:style>
  <w:style w:type="paragraph" w:customStyle="1" w:styleId="421">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2">
    <w:name w:val="正文（标题三）"/>
    <w:basedOn w:val="1"/>
    <w:qFormat/>
    <w:uiPriority w:val="0"/>
    <w:pPr>
      <w:spacing w:line="360" w:lineRule="auto"/>
      <w:ind w:firstLine="200" w:firstLineChars="200"/>
    </w:pPr>
    <w:rPr>
      <w:sz w:val="24"/>
    </w:rPr>
  </w:style>
  <w:style w:type="paragraph" w:customStyle="1" w:styleId="423">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4">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5">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6">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7">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28">
    <w:name w:val="Char1 Char Char Char4"/>
    <w:basedOn w:val="1"/>
    <w:qFormat/>
    <w:uiPriority w:val="0"/>
    <w:pPr>
      <w:adjustRightInd/>
      <w:ind w:firstLine="200" w:firstLineChars="200"/>
    </w:pPr>
    <w:rPr>
      <w:rFonts w:ascii="Tahoma" w:hAnsi="Tahoma"/>
      <w:sz w:val="24"/>
      <w:szCs w:val="20"/>
    </w:rPr>
  </w:style>
  <w:style w:type="paragraph" w:customStyle="1" w:styleId="429">
    <w:name w:val="_标题2"/>
    <w:basedOn w:val="396"/>
    <w:next w:val="396"/>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0">
    <w:name w:val="样式1 + (中宋体"/>
    <w:basedOn w:val="407"/>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1">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2">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3">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4">
    <w:name w:val="四号　首行缩进"/>
    <w:basedOn w:val="1"/>
    <w:qFormat/>
    <w:uiPriority w:val="0"/>
    <w:pPr>
      <w:adjustRightInd/>
      <w:spacing w:line="360" w:lineRule="auto"/>
    </w:pPr>
    <w:rPr>
      <w:rFonts w:ascii="宋体" w:hAnsi="宋体"/>
      <w:szCs w:val="20"/>
    </w:rPr>
  </w:style>
  <w:style w:type="paragraph" w:customStyle="1" w:styleId="435">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6">
    <w:name w:val="Char Char Char Char Char Char Char Char Char Char Char1 Char"/>
    <w:basedOn w:val="1"/>
    <w:qFormat/>
    <w:uiPriority w:val="0"/>
    <w:pPr>
      <w:adjustRightInd/>
    </w:pPr>
    <w:rPr>
      <w:rFonts w:ascii="Tahoma" w:hAnsi="Tahoma"/>
      <w:sz w:val="24"/>
    </w:rPr>
  </w:style>
  <w:style w:type="paragraph" w:customStyle="1" w:styleId="437">
    <w:name w:val="Char Char Char Char11"/>
    <w:basedOn w:val="1"/>
    <w:qFormat/>
    <w:uiPriority w:val="0"/>
    <w:rPr>
      <w:rFonts w:ascii="Tahoma" w:hAnsi="Tahoma"/>
      <w:sz w:val="24"/>
      <w:szCs w:val="20"/>
    </w:rPr>
  </w:style>
  <w:style w:type="paragraph" w:customStyle="1" w:styleId="438">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39">
    <w:name w:val="Char Char Char Char"/>
    <w:basedOn w:val="1"/>
    <w:qFormat/>
    <w:uiPriority w:val="0"/>
    <w:rPr>
      <w:rFonts w:ascii="Tahoma" w:hAnsi="Tahoma"/>
      <w:sz w:val="24"/>
      <w:szCs w:val="20"/>
    </w:rPr>
  </w:style>
  <w:style w:type="paragraph" w:customStyle="1" w:styleId="440">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1">
    <w:name w:val="Char19"/>
    <w:basedOn w:val="1"/>
    <w:qFormat/>
    <w:uiPriority w:val="0"/>
    <w:pPr>
      <w:adjustRightInd/>
    </w:pPr>
    <w:rPr>
      <w:szCs w:val="20"/>
    </w:rPr>
  </w:style>
  <w:style w:type="paragraph" w:customStyle="1" w:styleId="442">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3">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4">
    <w:name w:val="_Style 5"/>
    <w:basedOn w:val="1"/>
    <w:qFormat/>
    <w:uiPriority w:val="34"/>
    <w:pPr>
      <w:adjustRightInd/>
      <w:ind w:firstLine="420" w:firstLineChars="200"/>
    </w:pPr>
    <w:rPr>
      <w:rFonts w:eastAsia="仿宋_GB2312"/>
      <w:sz w:val="28"/>
    </w:rPr>
  </w:style>
  <w:style w:type="paragraph" w:customStyle="1" w:styleId="445">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6">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7">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8">
    <w:name w:val="标书表格字体格式"/>
    <w:next w:val="442"/>
    <w:qFormat/>
    <w:uiPriority w:val="0"/>
    <w:rPr>
      <w:rFonts w:ascii="Times New Roman" w:hAnsi="Times New Roman" w:eastAsia="宋体" w:cs="Times New Roman"/>
      <w:kern w:val="2"/>
      <w:sz w:val="21"/>
      <w:szCs w:val="24"/>
      <w:lang w:val="en-US" w:eastAsia="zh-CN" w:bidi="ar-SA"/>
    </w:rPr>
  </w:style>
  <w:style w:type="paragraph" w:customStyle="1" w:styleId="449">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0">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1">
    <w:name w:val="修订3"/>
    <w:qFormat/>
    <w:uiPriority w:val="0"/>
    <w:rPr>
      <w:rFonts w:ascii="Times New Roman" w:hAnsi="Times New Roman" w:eastAsia="宋体" w:cs="Times New Roman"/>
      <w:kern w:val="2"/>
      <w:sz w:val="21"/>
      <w:lang w:val="en-US" w:eastAsia="zh-CN" w:bidi="ar-SA"/>
    </w:rPr>
  </w:style>
  <w:style w:type="paragraph" w:customStyle="1" w:styleId="452">
    <w:name w:val="CSS1级正文 Char"/>
    <w:basedOn w:val="16"/>
    <w:qFormat/>
    <w:uiPriority w:val="0"/>
    <w:pPr>
      <w:snapToGrid w:val="0"/>
      <w:ind w:firstLine="480" w:firstLineChars="200"/>
    </w:pPr>
    <w:rPr>
      <w:rFonts w:ascii="Times New Roman"/>
      <w:szCs w:val="24"/>
      <w:lang w:val="en-US"/>
    </w:rPr>
  </w:style>
  <w:style w:type="paragraph" w:customStyle="1" w:styleId="453">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4">
    <w:name w:val="表文字"/>
    <w:qFormat/>
    <w:uiPriority w:val="0"/>
    <w:rPr>
      <w:rFonts w:ascii="宋体" w:hAnsi="Times New Roman" w:eastAsia="宋体" w:cs="Times New Roman"/>
      <w:kern w:val="2"/>
      <w:lang w:val="en-US" w:eastAsia="zh-CN" w:bidi="ar-SA"/>
    </w:rPr>
  </w:style>
  <w:style w:type="paragraph" w:customStyle="1" w:styleId="455">
    <w:name w:val="MM Title"/>
    <w:basedOn w:val="62"/>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6">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7">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58">
    <w:name w:val="Char Char Char Char Char Char Char Char2"/>
    <w:basedOn w:val="1"/>
    <w:qFormat/>
    <w:uiPriority w:val="0"/>
    <w:pPr>
      <w:tabs>
        <w:tab w:val="left" w:pos="360"/>
      </w:tabs>
    </w:pPr>
    <w:rPr>
      <w:sz w:val="24"/>
      <w:szCs w:val="20"/>
    </w:rPr>
  </w:style>
  <w:style w:type="paragraph" w:customStyle="1" w:styleId="459">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0">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1">
    <w:name w:val="中文标题 3"/>
    <w:basedOn w:val="27"/>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2">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4">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5">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6">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67">
    <w:name w:val="p0"/>
    <w:basedOn w:val="1"/>
    <w:qFormat/>
    <w:uiPriority w:val="0"/>
    <w:pPr>
      <w:widowControl/>
      <w:adjustRightInd/>
    </w:pPr>
    <w:rPr>
      <w:kern w:val="0"/>
      <w:szCs w:val="21"/>
    </w:rPr>
  </w:style>
  <w:style w:type="paragraph" w:customStyle="1" w:styleId="468">
    <w:name w:val="Char6"/>
    <w:basedOn w:val="1"/>
    <w:qFormat/>
    <w:uiPriority w:val="0"/>
    <w:rPr>
      <w:rFonts w:ascii="仿宋_GB2312" w:eastAsia="仿宋_GB2312"/>
      <w:b/>
      <w:sz w:val="32"/>
      <w:szCs w:val="32"/>
    </w:rPr>
  </w:style>
  <w:style w:type="paragraph" w:customStyle="1" w:styleId="469">
    <w:name w:val="Char111"/>
    <w:basedOn w:val="1"/>
    <w:qFormat/>
    <w:uiPriority w:val="0"/>
    <w:rPr>
      <w:rFonts w:ascii="仿宋_GB2312" w:eastAsia="仿宋_GB2312"/>
      <w:b/>
      <w:sz w:val="32"/>
      <w:szCs w:val="32"/>
    </w:rPr>
  </w:style>
  <w:style w:type="paragraph" w:customStyle="1" w:styleId="470">
    <w:name w:val="标题3"/>
    <w:basedOn w:val="4"/>
    <w:next w:val="56"/>
    <w:qFormat/>
    <w:uiPriority w:val="0"/>
    <w:pPr>
      <w:tabs>
        <w:tab w:val="clear" w:pos="900"/>
      </w:tabs>
      <w:spacing w:after="0" w:line="360" w:lineRule="auto"/>
    </w:pPr>
    <w:rPr>
      <w:rFonts w:ascii="仿宋" w:hAnsi="仿宋" w:eastAsia="仿宋" w:cs="仿宋"/>
    </w:rPr>
  </w:style>
  <w:style w:type="paragraph" w:customStyle="1" w:styleId="471">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2">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3">
    <w:name w:val="Char1 Char Char Char2"/>
    <w:basedOn w:val="1"/>
    <w:qFormat/>
    <w:uiPriority w:val="0"/>
    <w:pPr>
      <w:adjustRightInd/>
      <w:ind w:firstLine="200" w:firstLineChars="200"/>
    </w:pPr>
    <w:rPr>
      <w:rFonts w:ascii="Tahoma" w:hAnsi="Tahoma"/>
      <w:sz w:val="24"/>
      <w:szCs w:val="20"/>
    </w:rPr>
  </w:style>
  <w:style w:type="paragraph" w:customStyle="1" w:styleId="474">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5">
    <w:name w:val="样式 标题 1 + 黑色 段前: 0.5 行 段后: 0.5 行1"/>
    <w:basedOn w:val="2"/>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6">
    <w:name w:val="Char Char Char Char Char Char Char2"/>
    <w:basedOn w:val="1"/>
    <w:qFormat/>
    <w:uiPriority w:val="0"/>
    <w:rPr>
      <w:rFonts w:ascii="仿宋_GB2312" w:eastAsia="仿宋_GB2312"/>
      <w:b/>
      <w:sz w:val="32"/>
      <w:szCs w:val="32"/>
    </w:rPr>
  </w:style>
  <w:style w:type="paragraph" w:customStyle="1" w:styleId="477">
    <w:name w:val="五级条标题"/>
    <w:basedOn w:val="478"/>
    <w:next w:val="323"/>
    <w:qFormat/>
    <w:uiPriority w:val="0"/>
    <w:pPr>
      <w:tabs>
        <w:tab w:val="left" w:pos="1260"/>
        <w:tab w:val="left" w:pos="1680"/>
        <w:tab w:val="left" w:pos="2100"/>
        <w:tab w:val="left" w:pos="2940"/>
        <w:tab w:val="left" w:pos="3360"/>
      </w:tabs>
      <w:ind w:left="3360"/>
      <w:outlineLvl w:val="6"/>
    </w:pPr>
  </w:style>
  <w:style w:type="paragraph" w:customStyle="1" w:styleId="478">
    <w:name w:val="四级条标题"/>
    <w:basedOn w:val="338"/>
    <w:next w:val="323"/>
    <w:qFormat/>
    <w:uiPriority w:val="0"/>
    <w:pPr>
      <w:tabs>
        <w:tab w:val="left" w:pos="2940"/>
        <w:tab w:val="clear" w:pos="1260"/>
        <w:tab w:val="clear" w:pos="1680"/>
        <w:tab w:val="clear" w:pos="2100"/>
        <w:tab w:val="clear" w:pos="2520"/>
      </w:tabs>
      <w:ind w:left="2940"/>
      <w:outlineLvl w:val="5"/>
    </w:pPr>
  </w:style>
  <w:style w:type="paragraph" w:customStyle="1" w:styleId="479">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0">
    <w:name w:val="Char23"/>
    <w:basedOn w:val="1"/>
    <w:qFormat/>
    <w:uiPriority w:val="0"/>
    <w:rPr>
      <w:rFonts w:ascii="仿宋_GB2312" w:eastAsia="仿宋_GB2312"/>
      <w:b/>
      <w:sz w:val="32"/>
      <w:szCs w:val="32"/>
    </w:rPr>
  </w:style>
  <w:style w:type="paragraph" w:customStyle="1" w:styleId="481">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2">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3">
    <w:name w:val="首行缩进"/>
    <w:basedOn w:val="1"/>
    <w:qFormat/>
    <w:uiPriority w:val="0"/>
    <w:pPr>
      <w:spacing w:line="360" w:lineRule="auto"/>
      <w:ind w:firstLine="480" w:firstLineChars="200"/>
    </w:pPr>
    <w:rPr>
      <w:rFonts w:ascii="宋体"/>
      <w:sz w:val="24"/>
      <w:szCs w:val="20"/>
    </w:rPr>
  </w:style>
  <w:style w:type="paragraph" w:customStyle="1" w:styleId="484">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5">
    <w:name w:val="单元格左对齐"/>
    <w:basedOn w:val="1"/>
    <w:qFormat/>
    <w:uiPriority w:val="0"/>
    <w:pPr>
      <w:adjustRightInd/>
      <w:spacing w:line="360" w:lineRule="auto"/>
    </w:pPr>
    <w:rPr>
      <w:sz w:val="24"/>
    </w:rPr>
  </w:style>
  <w:style w:type="paragraph" w:customStyle="1" w:styleId="486">
    <w:name w:val="正文主体"/>
    <w:basedOn w:val="307"/>
    <w:qFormat/>
    <w:uiPriority w:val="0"/>
  </w:style>
  <w:style w:type="paragraph" w:customStyle="1" w:styleId="487">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8">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89">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0">
    <w:name w:val="正文（首行缩进2字符）"/>
    <w:basedOn w:val="1"/>
    <w:qFormat/>
    <w:uiPriority w:val="0"/>
    <w:pPr>
      <w:adjustRightInd/>
      <w:spacing w:line="360" w:lineRule="auto"/>
      <w:ind w:firstLine="480" w:firstLineChars="200"/>
    </w:pPr>
    <w:rPr>
      <w:sz w:val="24"/>
      <w:szCs w:val="20"/>
    </w:rPr>
  </w:style>
  <w:style w:type="paragraph" w:customStyle="1" w:styleId="491">
    <w:name w:val="P1"/>
    <w:basedOn w:val="1"/>
    <w:qFormat/>
    <w:uiPriority w:val="0"/>
    <w:pPr>
      <w:adjustRightInd/>
      <w:spacing w:line="288" w:lineRule="auto"/>
      <w:ind w:firstLine="425" w:firstLineChars="200"/>
    </w:pPr>
  </w:style>
  <w:style w:type="paragraph" w:customStyle="1" w:styleId="492">
    <w:name w:val="列表内容"/>
    <w:basedOn w:val="1"/>
    <w:next w:val="1"/>
    <w:qFormat/>
    <w:uiPriority w:val="0"/>
    <w:pPr>
      <w:widowControl/>
      <w:tabs>
        <w:tab w:val="left" w:pos="840"/>
      </w:tabs>
      <w:ind w:left="840" w:hanging="420"/>
      <w:jc w:val="left"/>
    </w:pPr>
    <w:rPr>
      <w:kern w:val="0"/>
      <w:sz w:val="18"/>
    </w:rPr>
  </w:style>
  <w:style w:type="paragraph" w:customStyle="1" w:styleId="493">
    <w:name w:val="Char Char11 Char Char Char1"/>
    <w:basedOn w:val="1"/>
    <w:qFormat/>
    <w:uiPriority w:val="6"/>
    <w:pPr>
      <w:spacing w:line="360" w:lineRule="auto"/>
    </w:pPr>
    <w:rPr>
      <w:szCs w:val="20"/>
    </w:rPr>
  </w:style>
  <w:style w:type="paragraph" w:customStyle="1" w:styleId="494">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5">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6">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498">
    <w:name w:val="正文文字缩进2字"/>
    <w:basedOn w:val="16"/>
    <w:qFormat/>
    <w:uiPriority w:val="0"/>
    <w:pPr>
      <w:adjustRightInd/>
      <w:spacing w:before="60" w:after="60"/>
      <w:ind w:firstLine="200" w:firstLineChars="200"/>
    </w:pPr>
    <w:rPr>
      <w:rFonts w:ascii="Times New Roman"/>
      <w:szCs w:val="20"/>
      <w:lang w:val="en-US"/>
    </w:rPr>
  </w:style>
  <w:style w:type="paragraph" w:customStyle="1" w:styleId="499">
    <w:name w:val="默认段落字体 Para Char Char Char Char"/>
    <w:basedOn w:val="1"/>
    <w:qFormat/>
    <w:uiPriority w:val="0"/>
    <w:pPr>
      <w:spacing w:line="360" w:lineRule="auto"/>
    </w:pPr>
    <w:rPr>
      <w:szCs w:val="20"/>
    </w:rPr>
  </w:style>
  <w:style w:type="paragraph" w:customStyle="1" w:styleId="500">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2">
    <w:name w:val="Char2 Char Char Char2"/>
    <w:basedOn w:val="1"/>
    <w:qFormat/>
    <w:uiPriority w:val="0"/>
    <w:rPr>
      <w:rFonts w:ascii="仿宋_GB2312" w:eastAsia="仿宋_GB2312"/>
      <w:b/>
      <w:sz w:val="32"/>
      <w:szCs w:val="32"/>
    </w:rPr>
  </w:style>
  <w:style w:type="paragraph" w:customStyle="1" w:styleId="503">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4">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5">
    <w:name w:val="正文 首行缩进:  2 字符 Char"/>
    <w:basedOn w:val="1"/>
    <w:qFormat/>
    <w:uiPriority w:val="0"/>
    <w:pPr>
      <w:adjustRightInd/>
      <w:spacing w:line="360" w:lineRule="auto"/>
      <w:ind w:firstLine="480"/>
    </w:pPr>
    <w:rPr>
      <w:rFonts w:cs="宋体"/>
      <w:sz w:val="24"/>
      <w:szCs w:val="20"/>
    </w:rPr>
  </w:style>
  <w:style w:type="paragraph" w:customStyle="1" w:styleId="506">
    <w:name w:val="Char Char4 Char Char"/>
    <w:basedOn w:val="1"/>
    <w:qFormat/>
    <w:uiPriority w:val="0"/>
    <w:pPr>
      <w:widowControl/>
      <w:adjustRightInd/>
      <w:spacing w:after="160" w:line="240" w:lineRule="exact"/>
      <w:jc w:val="left"/>
    </w:pPr>
  </w:style>
  <w:style w:type="paragraph" w:customStyle="1" w:styleId="507">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8">
    <w:name w:val="Char Char11 Char Char Char2"/>
    <w:basedOn w:val="1"/>
    <w:qFormat/>
    <w:uiPriority w:val="0"/>
    <w:pPr>
      <w:spacing w:line="360" w:lineRule="auto"/>
    </w:pPr>
    <w:rPr>
      <w:szCs w:val="20"/>
    </w:rPr>
  </w:style>
  <w:style w:type="paragraph" w:customStyle="1" w:styleId="509">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0">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1">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2">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3">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4">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5">
    <w:name w:val="Char311"/>
    <w:basedOn w:val="1"/>
    <w:qFormat/>
    <w:uiPriority w:val="0"/>
    <w:pPr>
      <w:adjustRightInd/>
      <w:ind w:firstLine="200" w:firstLineChars="200"/>
    </w:pPr>
    <w:rPr>
      <w:rFonts w:ascii="Tahoma" w:hAnsi="Tahoma"/>
      <w:sz w:val="24"/>
      <w:szCs w:val="20"/>
    </w:rPr>
  </w:style>
  <w:style w:type="paragraph" w:customStyle="1" w:styleId="516">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7">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8">
    <w:name w:val="正文 内标"/>
    <w:basedOn w:val="433"/>
    <w:qFormat/>
    <w:uiPriority w:val="0"/>
    <w:pPr>
      <w:tabs>
        <w:tab w:val="left" w:pos="0"/>
      </w:tabs>
      <w:ind w:left="900" w:firstLine="0" w:firstLineChars="0"/>
    </w:pPr>
  </w:style>
  <w:style w:type="paragraph" w:customStyle="1" w:styleId="519">
    <w:name w:val="Bulleted List"/>
    <w:basedOn w:val="1"/>
    <w:qFormat/>
    <w:uiPriority w:val="0"/>
    <w:pPr>
      <w:tabs>
        <w:tab w:val="left" w:pos="1260"/>
      </w:tabs>
      <w:adjustRightInd/>
      <w:ind w:left="1260" w:hanging="420"/>
    </w:pPr>
  </w:style>
  <w:style w:type="paragraph" w:customStyle="1" w:styleId="520">
    <w:name w:val="样式 正文文本缩进 2 + 仿宋_GB2312 黑色 行距: 1.5 倍行距"/>
    <w:basedOn w:val="40"/>
    <w:qFormat/>
    <w:uiPriority w:val="0"/>
    <w:pPr>
      <w:adjustRightInd/>
      <w:ind w:firstLine="560" w:firstLineChars="200"/>
      <w:textAlignment w:val="auto"/>
    </w:pPr>
    <w:rPr>
      <w:rFonts w:hAnsi="宋体" w:cs="宋体"/>
      <w:color w:val="000000"/>
      <w:kern w:val="2"/>
      <w:sz w:val="24"/>
    </w:rPr>
  </w:style>
  <w:style w:type="paragraph" w:customStyle="1" w:styleId="521">
    <w:name w:val="样式 左侧:  0.85 厘米"/>
    <w:basedOn w:val="1"/>
    <w:qFormat/>
    <w:uiPriority w:val="2"/>
    <w:pPr>
      <w:adjustRightInd/>
      <w:spacing w:line="360" w:lineRule="auto"/>
    </w:pPr>
    <w:rPr>
      <w:rFonts w:cs="宋体"/>
      <w:sz w:val="24"/>
      <w:szCs w:val="20"/>
    </w:rPr>
  </w:style>
  <w:style w:type="paragraph" w:customStyle="1" w:styleId="522">
    <w:name w:val="Char Char Char Char Char Char Char Char Char Char Char Char1 Char"/>
    <w:basedOn w:val="1"/>
    <w:qFormat/>
    <w:uiPriority w:val="0"/>
    <w:rPr>
      <w:rFonts w:ascii="Tahoma" w:hAnsi="Tahoma" w:cs="仿宋_GB2312"/>
      <w:sz w:val="24"/>
      <w:szCs w:val="20"/>
    </w:rPr>
  </w:style>
  <w:style w:type="paragraph" w:customStyle="1" w:styleId="523">
    <w:name w:val="正文1"/>
    <w:basedOn w:val="35"/>
    <w:qFormat/>
    <w:uiPriority w:val="0"/>
    <w:pPr>
      <w:ind w:left="0" w:leftChars="0" w:firstLine="480" w:firstLineChars="200"/>
    </w:pPr>
    <w:rPr>
      <w:rFonts w:ascii="仿宋_GB2312" w:hAnsi="Courier New" w:eastAsia="仿宋_GB2312"/>
      <w:kern w:val="28"/>
      <w:sz w:val="24"/>
    </w:rPr>
  </w:style>
  <w:style w:type="paragraph" w:customStyle="1" w:styleId="524">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5">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6">
    <w:name w:val="模板普通正文"/>
    <w:basedOn w:val="27"/>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7">
    <w:name w:val="Char Char1 Char Char Char Char Char Char"/>
    <w:basedOn w:val="1"/>
    <w:qFormat/>
    <w:uiPriority w:val="0"/>
    <w:rPr>
      <w:rFonts w:ascii="仿宋_GB2312" w:eastAsia="仿宋_GB2312"/>
      <w:b/>
      <w:sz w:val="32"/>
      <w:szCs w:val="20"/>
    </w:rPr>
  </w:style>
  <w:style w:type="paragraph" w:customStyle="1" w:styleId="528">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29">
    <w:name w:val="Char Char1 Char Char Char Char Char Char2"/>
    <w:basedOn w:val="1"/>
    <w:qFormat/>
    <w:uiPriority w:val="0"/>
    <w:rPr>
      <w:rFonts w:ascii="仿宋_GB2312" w:eastAsia="仿宋_GB2312"/>
      <w:b/>
      <w:sz w:val="32"/>
      <w:szCs w:val="20"/>
    </w:rPr>
  </w:style>
  <w:style w:type="paragraph" w:customStyle="1" w:styleId="530">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1">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2">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3">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4">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5">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6">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7">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8">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39">
    <w:name w:val="Char31"/>
    <w:basedOn w:val="1"/>
    <w:qFormat/>
    <w:uiPriority w:val="0"/>
    <w:pPr>
      <w:adjustRightInd/>
    </w:pPr>
    <w:rPr>
      <w:rFonts w:ascii="仿宋_GB2312" w:eastAsia="仿宋_GB2312"/>
      <w:b/>
      <w:sz w:val="32"/>
      <w:szCs w:val="32"/>
    </w:rPr>
  </w:style>
  <w:style w:type="paragraph" w:customStyle="1" w:styleId="540">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541">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2">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3">
    <w:name w:val="Char Char1"/>
    <w:basedOn w:val="1"/>
    <w:qFormat/>
    <w:uiPriority w:val="0"/>
    <w:pPr>
      <w:widowControl/>
      <w:spacing w:after="160" w:line="240" w:lineRule="exact"/>
      <w:jc w:val="left"/>
    </w:pPr>
    <w:rPr>
      <w:rFonts w:eastAsia="仿宋_GB2312"/>
      <w:sz w:val="28"/>
    </w:rPr>
  </w:style>
  <w:style w:type="paragraph" w:customStyle="1" w:styleId="544">
    <w:name w:val="Char21"/>
    <w:basedOn w:val="1"/>
    <w:qFormat/>
    <w:uiPriority w:val="0"/>
    <w:pPr>
      <w:adjustRightInd/>
      <w:ind w:firstLine="200" w:firstLineChars="200"/>
    </w:pPr>
    <w:rPr>
      <w:rFonts w:ascii="仿宋_GB2312" w:eastAsia="仿宋_GB2312"/>
      <w:b/>
      <w:sz w:val="32"/>
      <w:szCs w:val="32"/>
    </w:rPr>
  </w:style>
  <w:style w:type="paragraph" w:customStyle="1" w:styleId="545">
    <w:name w:val="列表段落1"/>
    <w:basedOn w:val="1"/>
    <w:qFormat/>
    <w:uiPriority w:val="34"/>
    <w:pPr>
      <w:adjustRightInd/>
      <w:ind w:right="238" w:firstLine="420"/>
    </w:pPr>
    <w:rPr>
      <w:rFonts w:ascii="Calibri" w:hAnsi="Calibri"/>
      <w:sz w:val="24"/>
    </w:rPr>
  </w:style>
  <w:style w:type="paragraph" w:customStyle="1" w:styleId="546">
    <w:name w:val="Char Char110"/>
    <w:basedOn w:val="1"/>
    <w:qFormat/>
    <w:uiPriority w:val="6"/>
    <w:pPr>
      <w:spacing w:line="360" w:lineRule="auto"/>
    </w:pPr>
    <w:rPr>
      <w:rFonts w:ascii="Tahoma" w:hAnsi="Tahoma"/>
      <w:sz w:val="24"/>
      <w:szCs w:val="20"/>
    </w:rPr>
  </w:style>
  <w:style w:type="paragraph" w:customStyle="1" w:styleId="547">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8">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49">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0">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1">
    <w:name w:val="Char Char Char Char Char Char Char Char Char Char Char Char1 Char2"/>
    <w:basedOn w:val="1"/>
    <w:qFormat/>
    <w:uiPriority w:val="0"/>
    <w:rPr>
      <w:rFonts w:ascii="Tahoma" w:hAnsi="Tahoma" w:cs="仿宋_GB2312"/>
      <w:sz w:val="24"/>
      <w:szCs w:val="20"/>
    </w:rPr>
  </w:style>
  <w:style w:type="paragraph" w:customStyle="1" w:styleId="552">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3">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4">
    <w:name w:val="样式 列表编号 + 段后: 0.5 行"/>
    <w:basedOn w:val="20"/>
    <w:qFormat/>
    <w:uiPriority w:val="2"/>
    <w:pPr>
      <w:tabs>
        <w:tab w:val="clear" w:pos="390"/>
        <w:tab w:val="clear" w:pos="454"/>
      </w:tabs>
      <w:spacing w:after="0"/>
      <w:ind w:left="840" w:hanging="420"/>
      <w:contextualSpacing/>
    </w:pPr>
    <w:rPr>
      <w:rFonts w:cs="宋体"/>
    </w:rPr>
  </w:style>
  <w:style w:type="paragraph" w:customStyle="1" w:styleId="555">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6">
    <w:name w:val="_Style 12"/>
    <w:basedOn w:val="23"/>
    <w:qFormat/>
    <w:uiPriority w:val="0"/>
    <w:pPr>
      <w:snapToGrid w:val="0"/>
      <w:spacing w:line="360" w:lineRule="auto"/>
    </w:pPr>
  </w:style>
  <w:style w:type="paragraph" w:customStyle="1" w:styleId="557">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8">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59">
    <w:name w:val="_Style 94"/>
    <w:basedOn w:val="1"/>
    <w:next w:val="100"/>
    <w:qFormat/>
    <w:uiPriority w:val="34"/>
    <w:pPr>
      <w:adjustRightInd/>
      <w:spacing w:line="360" w:lineRule="auto"/>
      <w:ind w:firstLine="200" w:firstLineChars="200"/>
    </w:pPr>
    <w:rPr>
      <w:rFonts w:ascii="Calibri" w:hAnsi="Calibri"/>
      <w:sz w:val="28"/>
      <w:szCs w:val="20"/>
    </w:rPr>
  </w:style>
  <w:style w:type="paragraph" w:customStyle="1" w:styleId="560">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1">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2">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3">
    <w:name w:val="3级标题"/>
    <w:basedOn w:val="355"/>
    <w:qFormat/>
    <w:uiPriority w:val="0"/>
    <w:pPr>
      <w:outlineLvl w:val="2"/>
    </w:pPr>
  </w:style>
  <w:style w:type="paragraph" w:customStyle="1" w:styleId="564">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5">
    <w:name w:val="Char1 Char Char Char3"/>
    <w:basedOn w:val="1"/>
    <w:qFormat/>
    <w:uiPriority w:val="0"/>
    <w:pPr>
      <w:adjustRightInd/>
      <w:ind w:firstLine="200" w:firstLineChars="200"/>
    </w:pPr>
    <w:rPr>
      <w:rFonts w:ascii="Tahoma" w:hAnsi="Tahoma"/>
      <w:sz w:val="24"/>
      <w:szCs w:val="20"/>
    </w:rPr>
  </w:style>
  <w:style w:type="paragraph" w:customStyle="1" w:styleId="566">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7">
    <w:name w:val="MM Empty"/>
    <w:basedOn w:val="1"/>
    <w:qFormat/>
    <w:uiPriority w:val="0"/>
    <w:pPr>
      <w:adjustRightInd/>
    </w:pPr>
  </w:style>
  <w:style w:type="paragraph" w:customStyle="1" w:styleId="568">
    <w:name w:val="Char24"/>
    <w:basedOn w:val="1"/>
    <w:qFormat/>
    <w:uiPriority w:val="0"/>
    <w:rPr>
      <w:rFonts w:ascii="仿宋_GB2312" w:eastAsia="仿宋_GB2312"/>
      <w:b/>
      <w:sz w:val="32"/>
      <w:szCs w:val="32"/>
    </w:rPr>
  </w:style>
  <w:style w:type="paragraph" w:customStyle="1" w:styleId="569">
    <w:name w:val="正文箭头"/>
    <w:basedOn w:val="221"/>
    <w:qFormat/>
    <w:uiPriority w:val="0"/>
  </w:style>
  <w:style w:type="paragraph" w:customStyle="1" w:styleId="570">
    <w:name w:val="U_编号2"/>
    <w:basedOn w:val="1"/>
    <w:qFormat/>
    <w:uiPriority w:val="0"/>
    <w:pPr>
      <w:tabs>
        <w:tab w:val="left" w:pos="785"/>
      </w:tabs>
      <w:adjustRightInd/>
      <w:spacing w:beforeLines="10" w:afterLines="10" w:line="300" w:lineRule="auto"/>
    </w:pPr>
    <w:rPr>
      <w:sz w:val="24"/>
    </w:rPr>
  </w:style>
  <w:style w:type="paragraph" w:customStyle="1" w:styleId="571">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2">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3">
    <w:name w:val="标书标题3"/>
    <w:basedOn w:val="4"/>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4">
    <w:name w:val="TOC 标题11"/>
    <w:basedOn w:val="2"/>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5">
    <w:name w:val="_Style 1"/>
    <w:basedOn w:val="1"/>
    <w:qFormat/>
    <w:uiPriority w:val="34"/>
    <w:pPr>
      <w:adjustRightInd/>
      <w:ind w:firstLine="420" w:firstLineChars="200"/>
    </w:pPr>
    <w:rPr>
      <w:rFonts w:eastAsia="仿宋_GB2312"/>
      <w:sz w:val="28"/>
    </w:rPr>
  </w:style>
  <w:style w:type="paragraph" w:customStyle="1" w:styleId="576">
    <w:name w:val="表格 内容"/>
    <w:basedOn w:val="412"/>
    <w:qFormat/>
    <w:uiPriority w:val="0"/>
    <w:rPr>
      <w:b w:val="0"/>
      <w:sz w:val="20"/>
    </w:rPr>
  </w:style>
  <w:style w:type="paragraph" w:customStyle="1" w:styleId="577">
    <w:name w:val="正文首行缩进1"/>
    <w:basedOn w:val="16"/>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8">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79">
    <w:name w:val="数字标题5"/>
    <w:basedOn w:val="7"/>
    <w:next w:val="1"/>
    <w:qFormat/>
    <w:uiPriority w:val="0"/>
    <w:pPr>
      <w:tabs>
        <w:tab w:val="left" w:pos="1080"/>
        <w:tab w:val="clear" w:pos="1008"/>
      </w:tabs>
      <w:ind w:left="1080" w:hanging="1080"/>
    </w:pPr>
  </w:style>
  <w:style w:type="paragraph" w:customStyle="1" w:styleId="580">
    <w:name w:val="数字标题1"/>
    <w:basedOn w:val="2"/>
    <w:next w:val="1"/>
    <w:qFormat/>
    <w:uiPriority w:val="0"/>
    <w:pPr>
      <w:tabs>
        <w:tab w:val="left" w:pos="480"/>
        <w:tab w:val="clear" w:pos="432"/>
      </w:tabs>
      <w:ind w:left="480" w:hanging="480"/>
    </w:pPr>
  </w:style>
  <w:style w:type="paragraph" w:customStyle="1" w:styleId="581">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2">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3">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4">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5">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6">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7">
    <w:name w:val="0"/>
    <w:basedOn w:val="1"/>
    <w:qFormat/>
    <w:uiPriority w:val="0"/>
    <w:pPr>
      <w:widowControl/>
    </w:pPr>
    <w:rPr>
      <w:kern w:val="0"/>
      <w:sz w:val="24"/>
      <w:szCs w:val="20"/>
    </w:rPr>
  </w:style>
  <w:style w:type="paragraph" w:customStyle="1" w:styleId="588">
    <w:name w:val="Char Char113"/>
    <w:basedOn w:val="1"/>
    <w:qFormat/>
    <w:uiPriority w:val="0"/>
    <w:pPr>
      <w:widowControl/>
      <w:spacing w:after="160" w:line="240" w:lineRule="exact"/>
      <w:jc w:val="left"/>
    </w:pPr>
    <w:rPr>
      <w:rFonts w:eastAsia="仿宋_GB2312"/>
      <w:sz w:val="28"/>
    </w:rPr>
  </w:style>
  <w:style w:type="paragraph" w:customStyle="1" w:styleId="589">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0">
    <w:name w:val="_Style 8"/>
    <w:basedOn w:val="1"/>
    <w:qFormat/>
    <w:uiPriority w:val="34"/>
    <w:pPr>
      <w:adjustRightInd/>
      <w:ind w:firstLine="420" w:firstLineChars="200"/>
    </w:pPr>
    <w:rPr>
      <w:rFonts w:eastAsia="仿宋_GB2312"/>
      <w:sz w:val="28"/>
    </w:rPr>
  </w:style>
  <w:style w:type="paragraph" w:customStyle="1" w:styleId="591">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2">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3">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5">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6">
    <w:name w:val="Char Char112"/>
    <w:basedOn w:val="1"/>
    <w:qFormat/>
    <w:uiPriority w:val="6"/>
    <w:pPr>
      <w:widowControl/>
      <w:spacing w:after="160" w:line="240" w:lineRule="exact"/>
      <w:jc w:val="left"/>
    </w:pPr>
    <w:rPr>
      <w:rFonts w:eastAsia="仿宋_GB2312"/>
      <w:sz w:val="28"/>
    </w:rPr>
  </w:style>
  <w:style w:type="paragraph" w:customStyle="1" w:styleId="597">
    <w:name w:val="正文 图"/>
    <w:basedOn w:val="126"/>
    <w:qFormat/>
    <w:uiPriority w:val="0"/>
    <w:pPr>
      <w:adjustRightInd/>
      <w:spacing w:before="0"/>
      <w:ind w:firstLine="0"/>
      <w:jc w:val="center"/>
    </w:pPr>
    <w:rPr>
      <w:rFonts w:ascii="微软雅黑" w:hAnsi="微软雅黑"/>
    </w:rPr>
  </w:style>
  <w:style w:type="paragraph" w:customStyle="1" w:styleId="598">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99">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0">
    <w:name w:val="Thf"/>
    <w:basedOn w:val="245"/>
    <w:qFormat/>
    <w:uiPriority w:val="0"/>
    <w:pPr>
      <w:ind w:left="0"/>
    </w:pPr>
  </w:style>
  <w:style w:type="paragraph" w:customStyle="1" w:styleId="601">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2">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3">
    <w:name w:val="注释"/>
    <w:basedOn w:val="1"/>
    <w:qFormat/>
    <w:uiPriority w:val="0"/>
    <w:pPr>
      <w:adjustRightInd/>
      <w:spacing w:line="360" w:lineRule="auto"/>
      <w:ind w:firstLine="480"/>
    </w:pPr>
    <w:rPr>
      <w:sz w:val="24"/>
    </w:rPr>
  </w:style>
  <w:style w:type="paragraph" w:customStyle="1" w:styleId="604">
    <w:name w:val="列出段落111"/>
    <w:basedOn w:val="1"/>
    <w:qFormat/>
    <w:uiPriority w:val="34"/>
    <w:pPr>
      <w:ind w:firstLine="420" w:firstLineChars="200"/>
    </w:pPr>
  </w:style>
  <w:style w:type="paragraph" w:customStyle="1" w:styleId="605">
    <w:name w:val="标准文本"/>
    <w:basedOn w:val="1"/>
    <w:link w:val="945"/>
    <w:qFormat/>
    <w:uiPriority w:val="0"/>
    <w:pPr>
      <w:adjustRightInd/>
      <w:spacing w:line="360" w:lineRule="auto"/>
      <w:ind w:firstLine="480" w:firstLineChars="200"/>
    </w:pPr>
    <w:rPr>
      <w:rFonts w:cs="宋体"/>
      <w:sz w:val="24"/>
      <w:szCs w:val="20"/>
    </w:rPr>
  </w:style>
  <w:style w:type="paragraph" w:customStyle="1" w:styleId="606">
    <w:name w:val="_Style 947"/>
    <w:basedOn w:val="1"/>
    <w:next w:val="100"/>
    <w:qFormat/>
    <w:uiPriority w:val="34"/>
    <w:pPr>
      <w:adjustRightInd/>
      <w:ind w:firstLine="420" w:firstLineChars="200"/>
    </w:pPr>
  </w:style>
  <w:style w:type="paragraph" w:customStyle="1" w:styleId="60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8">
    <w:name w:val="纯文本2"/>
    <w:basedOn w:val="1"/>
    <w:qFormat/>
    <w:uiPriority w:val="0"/>
    <w:pPr>
      <w:adjustRightInd/>
      <w:snapToGrid w:val="0"/>
      <w:jc w:val="left"/>
    </w:pPr>
    <w:rPr>
      <w:rFonts w:ascii="Century Gothic" w:hAnsi="楷体_GB2312" w:eastAsia="Century Gothic"/>
      <w:szCs w:val="20"/>
    </w:rPr>
  </w:style>
  <w:style w:type="paragraph" w:customStyle="1" w:styleId="60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1">
    <w:name w:val="节"/>
    <w:basedOn w:val="3"/>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2">
    <w:name w:val="Blockquote"/>
    <w:basedOn w:val="1"/>
    <w:qFormat/>
    <w:uiPriority w:val="0"/>
    <w:pPr>
      <w:autoSpaceDE w:val="0"/>
      <w:autoSpaceDN w:val="0"/>
      <w:spacing w:before="100" w:after="100"/>
      <w:ind w:left="360" w:right="360"/>
      <w:jc w:val="left"/>
    </w:pPr>
    <w:rPr>
      <w:kern w:val="0"/>
      <w:sz w:val="24"/>
      <w:szCs w:val="20"/>
    </w:rPr>
  </w:style>
  <w:style w:type="paragraph" w:customStyle="1" w:styleId="613">
    <w:name w:val="p1"/>
    <w:basedOn w:val="1"/>
    <w:qFormat/>
    <w:uiPriority w:val="0"/>
    <w:pPr>
      <w:widowControl/>
      <w:adjustRightInd/>
      <w:jc w:val="left"/>
    </w:pPr>
    <w:rPr>
      <w:rFonts w:ascii=".PingFang SC" w:eastAsia=".PingFang SC"/>
      <w:color w:val="454545"/>
      <w:kern w:val="0"/>
      <w:sz w:val="18"/>
      <w:szCs w:val="18"/>
    </w:rPr>
  </w:style>
  <w:style w:type="paragraph" w:customStyle="1" w:styleId="614">
    <w:name w:val="Table Paragraph"/>
    <w:basedOn w:val="1"/>
    <w:qFormat/>
    <w:uiPriority w:val="0"/>
    <w:pPr>
      <w:adjustRightInd/>
      <w:jc w:val="left"/>
    </w:pPr>
    <w:rPr>
      <w:rFonts w:ascii="Calibri" w:hAnsi="Calibri"/>
      <w:kern w:val="0"/>
      <w:sz w:val="22"/>
      <w:szCs w:val="22"/>
      <w:lang w:eastAsia="en-US"/>
    </w:rPr>
  </w:style>
  <w:style w:type="paragraph" w:customStyle="1" w:styleId="61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8">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619">
    <w:name w:val="_正文"/>
    <w:basedOn w:val="1"/>
    <w:qFormat/>
    <w:uiPriority w:val="0"/>
    <w:pPr>
      <w:tabs>
        <w:tab w:val="left" w:pos="840"/>
      </w:tabs>
      <w:adjustRightInd/>
      <w:spacing w:line="360" w:lineRule="auto"/>
      <w:ind w:firstLine="200" w:firstLineChars="200"/>
    </w:pPr>
    <w:rPr>
      <w:sz w:val="24"/>
    </w:rPr>
  </w:style>
  <w:style w:type="paragraph" w:customStyle="1" w:styleId="620">
    <w:name w:val="正文（上会）"/>
    <w:basedOn w:val="1"/>
    <w:qFormat/>
    <w:uiPriority w:val="0"/>
    <w:pPr>
      <w:adjustRightInd/>
      <w:spacing w:line="336" w:lineRule="auto"/>
      <w:ind w:firstLine="200" w:firstLineChars="200"/>
    </w:pPr>
    <w:rPr>
      <w:rFonts w:ascii="仿宋_GB2312" w:hAnsi="仿宋_GB2312" w:eastAsia="仿宋_GB2312" w:cs="仿宋_GB2312"/>
      <w:sz w:val="32"/>
      <w:szCs w:val="32"/>
    </w:rPr>
  </w:style>
  <w:style w:type="paragraph" w:customStyle="1" w:styleId="621">
    <w:name w:val="[Normal]"/>
    <w:qFormat/>
    <w:uiPriority w:val="0"/>
    <w:rPr>
      <w:rFonts w:ascii="宋体" w:hAnsi="宋体" w:eastAsia="宋体" w:cs="Times New Roman"/>
      <w:sz w:val="24"/>
      <w:szCs w:val="22"/>
      <w:lang w:val="zh-CN" w:eastAsia="zh-CN" w:bidi="ar-SA"/>
    </w:rPr>
  </w:style>
  <w:style w:type="paragraph" w:customStyle="1" w:styleId="622">
    <w:name w:val="_Style 621"/>
    <w:basedOn w:val="1"/>
    <w:qFormat/>
    <w:uiPriority w:val="34"/>
    <w:pPr>
      <w:ind w:firstLine="420" w:firstLineChars="200"/>
    </w:pPr>
  </w:style>
  <w:style w:type="paragraph" w:customStyle="1" w:styleId="623">
    <w:name w:val="head 1.1.1"/>
    <w:basedOn w:val="622"/>
    <w:qFormat/>
    <w:uiPriority w:val="0"/>
    <w:pPr>
      <w:numPr>
        <w:ilvl w:val="2"/>
        <w:numId w:val="1"/>
      </w:numPr>
      <w:ind w:firstLine="0" w:firstLineChars="0"/>
    </w:pPr>
    <w:rPr>
      <w:bCs/>
    </w:rPr>
  </w:style>
  <w:style w:type="character" w:customStyle="1" w:styleId="624">
    <w:name w:val="表格非标题文字 Char"/>
    <w:link w:val="80"/>
    <w:qFormat/>
    <w:uiPriority w:val="0"/>
    <w:rPr>
      <w:rFonts w:ascii="Futura Bk" w:hAnsi="Futura Bk"/>
      <w:kern w:val="2"/>
      <w:sz w:val="18"/>
      <w:szCs w:val="21"/>
      <w:lang w:val="en-US" w:eastAsia="zh-CN" w:bidi="ar-SA"/>
    </w:rPr>
  </w:style>
  <w:style w:type="character" w:customStyle="1" w:styleId="625">
    <w:name w:val="*正文 Char"/>
    <w:link w:val="81"/>
    <w:qFormat/>
    <w:locked/>
    <w:uiPriority w:val="0"/>
    <w:rPr>
      <w:rFonts w:ascii="宋体" w:hAnsi="宋体"/>
      <w:sz w:val="24"/>
    </w:rPr>
  </w:style>
  <w:style w:type="character" w:customStyle="1" w:styleId="626">
    <w:name w:val="Char Char71"/>
    <w:semiHidden/>
    <w:qFormat/>
    <w:uiPriority w:val="0"/>
    <w:rPr>
      <w:rFonts w:eastAsia="宋体"/>
      <w:kern w:val="2"/>
      <w:sz w:val="21"/>
      <w:szCs w:val="24"/>
      <w:lang w:val="en-US" w:eastAsia="zh-CN" w:bidi="ar-SA"/>
    </w:rPr>
  </w:style>
  <w:style w:type="character" w:customStyle="1" w:styleId="627">
    <w:name w:val="Char Char6"/>
    <w:qFormat/>
    <w:uiPriority w:val="0"/>
    <w:rPr>
      <w:rFonts w:eastAsia="宋体"/>
      <w:kern w:val="2"/>
      <w:sz w:val="21"/>
      <w:szCs w:val="24"/>
      <w:lang w:val="en-US" w:eastAsia="zh-CN" w:bidi="ar-SA"/>
    </w:rPr>
  </w:style>
  <w:style w:type="character" w:customStyle="1" w:styleId="628">
    <w:name w:val="正文缩进 Char"/>
    <w:qFormat/>
    <w:uiPriority w:val="0"/>
    <w:rPr>
      <w:rFonts w:eastAsia="宋体"/>
      <w:kern w:val="2"/>
      <w:sz w:val="21"/>
      <w:lang w:val="en-US" w:eastAsia="zh-CN"/>
    </w:rPr>
  </w:style>
  <w:style w:type="character" w:customStyle="1" w:styleId="629">
    <w:name w:val="正文首行缩进 Char1"/>
    <w:qFormat/>
    <w:uiPriority w:val="0"/>
    <w:rPr>
      <w:rFonts w:ascii="宋体" w:hAnsi="Times New Roman" w:eastAsia="宋体" w:cs="Times New Roman"/>
      <w:snapToGrid w:val="0"/>
      <w:kern w:val="2"/>
      <w:sz w:val="24"/>
      <w:szCs w:val="21"/>
      <w:lang w:val="zh-CN"/>
    </w:rPr>
  </w:style>
  <w:style w:type="character" w:customStyle="1" w:styleId="630">
    <w:name w:val="Char Char28"/>
    <w:qFormat/>
    <w:uiPriority w:val="6"/>
    <w:rPr>
      <w:rFonts w:ascii="仿宋_GB2312" w:hAnsi="仿宋_GB2312" w:eastAsia="仿宋_GB2312"/>
      <w:kern w:val="1"/>
      <w:sz w:val="28"/>
    </w:rPr>
  </w:style>
  <w:style w:type="character" w:customStyle="1" w:styleId="631">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32">
    <w:name w:val="Heading 1 Char"/>
    <w:qFormat/>
    <w:uiPriority w:val="6"/>
    <w:rPr>
      <w:rFonts w:ascii="Times New Roman" w:hAnsi="Times New Roman" w:eastAsia="黑体" w:cs="Times New Roman"/>
      <w:b/>
      <w:kern w:val="0"/>
      <w:sz w:val="24"/>
      <w:szCs w:val="24"/>
    </w:rPr>
  </w:style>
  <w:style w:type="character" w:customStyle="1" w:styleId="633">
    <w:name w:val="U_正文 Char"/>
    <w:link w:val="82"/>
    <w:qFormat/>
    <w:uiPriority w:val="0"/>
    <w:rPr>
      <w:sz w:val="24"/>
      <w:szCs w:val="24"/>
    </w:rPr>
  </w:style>
  <w:style w:type="character" w:customStyle="1" w:styleId="634">
    <w:name w:val="HTML 地址 Char1"/>
    <w:qFormat/>
    <w:uiPriority w:val="0"/>
    <w:rPr>
      <w:rFonts w:ascii="Times New Roman" w:hAnsi="Times New Roman" w:eastAsia="宋体" w:cs="Times New Roman"/>
      <w:i/>
      <w:iCs/>
      <w:szCs w:val="24"/>
    </w:rPr>
  </w:style>
  <w:style w:type="character" w:customStyle="1" w:styleId="635">
    <w:name w:val="批注主题 Char1"/>
    <w:link w:val="12"/>
    <w:qFormat/>
    <w:uiPriority w:val="0"/>
    <w:rPr>
      <w:b/>
      <w:bCs/>
      <w:kern w:val="2"/>
      <w:sz w:val="21"/>
      <w:szCs w:val="24"/>
    </w:rPr>
  </w:style>
  <w:style w:type="character" w:customStyle="1" w:styleId="636">
    <w:name w:val="Char Char51"/>
    <w:qFormat/>
    <w:uiPriority w:val="0"/>
    <w:rPr>
      <w:rFonts w:ascii="宋体" w:hAnsi="Courier New" w:eastAsia="宋体"/>
      <w:kern w:val="2"/>
      <w:sz w:val="21"/>
      <w:lang w:val="en-US" w:eastAsia="zh-CN"/>
    </w:rPr>
  </w:style>
  <w:style w:type="character" w:customStyle="1" w:styleId="637">
    <w:name w:val="表正文 Char"/>
    <w:qFormat/>
    <w:uiPriority w:val="0"/>
    <w:rPr>
      <w:rFonts w:ascii="宋体" w:eastAsia="宋体"/>
      <w:snapToGrid w:val="0"/>
      <w:color w:val="000000"/>
      <w:kern w:val="28"/>
      <w:sz w:val="28"/>
      <w:lang w:val="en-US" w:eastAsia="zh-CN" w:bidi="ar-SA"/>
    </w:rPr>
  </w:style>
  <w:style w:type="character" w:customStyle="1" w:styleId="638">
    <w:name w:val="Char Char34"/>
    <w:qFormat/>
    <w:uiPriority w:val="6"/>
    <w:rPr>
      <w:b/>
      <w:kern w:val="1"/>
      <w:sz w:val="28"/>
      <w:szCs w:val="28"/>
    </w:rPr>
  </w:style>
  <w:style w:type="character" w:customStyle="1" w:styleId="639">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40">
    <w:name w:val="哈哈正文 Char"/>
    <w:link w:val="83"/>
    <w:qFormat/>
    <w:uiPriority w:val="0"/>
    <w:rPr>
      <w:rFonts w:ascii="宋体" w:hAnsi="宋体" w:eastAsia="宋体"/>
      <w:kern w:val="2"/>
      <w:sz w:val="24"/>
      <w:lang w:bidi="ar-SA"/>
    </w:rPr>
  </w:style>
  <w:style w:type="character" w:customStyle="1" w:styleId="641">
    <w:name w:val="未处理的提及1"/>
    <w:qFormat/>
    <w:uiPriority w:val="0"/>
    <w:rPr>
      <w:color w:val="808080"/>
      <w:shd w:val="clear" w:color="auto" w:fill="E6E6E6"/>
    </w:rPr>
  </w:style>
  <w:style w:type="character" w:customStyle="1" w:styleId="642">
    <w:name w:val="txt"/>
    <w:qFormat/>
    <w:uiPriority w:val="0"/>
    <w:rPr>
      <w:rFonts w:ascii="仿宋_GB2312" w:eastAsia="微软雅黑"/>
      <w:b/>
      <w:kern w:val="2"/>
      <w:sz w:val="32"/>
      <w:szCs w:val="32"/>
      <w:lang w:val="en-US" w:eastAsia="zh-CN" w:bidi="ar-SA"/>
    </w:rPr>
  </w:style>
  <w:style w:type="character" w:customStyle="1" w:styleId="643">
    <w:name w:val="二级标题 Char Char"/>
    <w:qFormat/>
    <w:uiPriority w:val="0"/>
    <w:rPr>
      <w:rFonts w:ascii="宋体" w:hAnsi="宋体" w:eastAsia="宋体"/>
      <w:b/>
      <w:snapToGrid w:val="0"/>
      <w:kern w:val="2"/>
      <w:sz w:val="24"/>
      <w:szCs w:val="24"/>
      <w:lang w:val="en-US" w:eastAsia="zh-CN" w:bidi="ar-SA"/>
    </w:rPr>
  </w:style>
  <w:style w:type="character" w:customStyle="1" w:styleId="644">
    <w:name w:val="Char Char32"/>
    <w:qFormat/>
    <w:uiPriority w:val="6"/>
    <w:rPr>
      <w:b/>
      <w:kern w:val="1"/>
      <w:sz w:val="24"/>
      <w:szCs w:val="24"/>
    </w:rPr>
  </w:style>
  <w:style w:type="character" w:customStyle="1" w:styleId="645">
    <w:name w:val="PI Char1"/>
    <w:qFormat/>
    <w:uiPriority w:val="0"/>
    <w:rPr>
      <w:rFonts w:ascii="宋体" w:hAnsi="宋体"/>
      <w:kern w:val="2"/>
      <w:sz w:val="24"/>
      <w:szCs w:val="24"/>
    </w:rPr>
  </w:style>
  <w:style w:type="character" w:customStyle="1" w:styleId="646">
    <w:name w:val="tw4winTerm"/>
    <w:qFormat/>
    <w:uiPriority w:val="0"/>
    <w:rPr>
      <w:color w:val="0000FF"/>
    </w:rPr>
  </w:style>
  <w:style w:type="character" w:customStyle="1" w:styleId="647">
    <w:name w:val="Footer Char"/>
    <w:qFormat/>
    <w:locked/>
    <w:uiPriority w:val="0"/>
    <w:rPr>
      <w:rFonts w:eastAsia="宋体"/>
      <w:kern w:val="2"/>
      <w:sz w:val="18"/>
      <w:lang w:val="en-US" w:eastAsia="zh-CN" w:bidi="ar-SA"/>
    </w:rPr>
  </w:style>
  <w:style w:type="character" w:customStyle="1" w:styleId="648">
    <w:name w:val="普通文字 Char Char1"/>
    <w:qFormat/>
    <w:uiPriority w:val="0"/>
    <w:rPr>
      <w:rFonts w:ascii="宋体" w:hAnsi="Courier New"/>
      <w:kern w:val="2"/>
      <w:sz w:val="21"/>
    </w:rPr>
  </w:style>
  <w:style w:type="character" w:customStyle="1" w:styleId="649">
    <w:name w:val="Char Char101"/>
    <w:qFormat/>
    <w:uiPriority w:val="6"/>
    <w:rPr>
      <w:rFonts w:ascii="宋体" w:hAnsi="宋体"/>
      <w:kern w:val="2"/>
      <w:sz w:val="21"/>
      <w:szCs w:val="24"/>
      <w:lang w:val="en-US" w:eastAsia="zh-CN"/>
    </w:rPr>
  </w:style>
  <w:style w:type="character" w:customStyle="1" w:styleId="650">
    <w:name w:val="标题 4 Char"/>
    <w:qFormat/>
    <w:uiPriority w:val="0"/>
    <w:rPr>
      <w:rFonts w:ascii="Arial" w:hAnsi="Arial" w:eastAsia="黑体"/>
      <w:b/>
      <w:kern w:val="2"/>
      <w:sz w:val="28"/>
    </w:rPr>
  </w:style>
  <w:style w:type="character" w:customStyle="1" w:styleId="651">
    <w:name w:val="链接"/>
    <w:qFormat/>
    <w:uiPriority w:val="0"/>
    <w:rPr>
      <w:color w:val="0000FF"/>
      <w:sz w:val="21"/>
      <w:szCs w:val="21"/>
      <w:u w:val="single"/>
    </w:rPr>
  </w:style>
  <w:style w:type="character" w:customStyle="1" w:styleId="652">
    <w:name w:val="h4 Char"/>
    <w:qFormat/>
    <w:uiPriority w:val="0"/>
    <w:rPr>
      <w:rFonts w:ascii="Arial" w:hAnsi="Arial" w:eastAsia="黑体"/>
      <w:b/>
      <w:bCs/>
      <w:kern w:val="2"/>
      <w:sz w:val="28"/>
      <w:szCs w:val="28"/>
      <w:lang w:val="zh-CN" w:eastAsia="zh-CN" w:bidi="ar-SA"/>
    </w:rPr>
  </w:style>
  <w:style w:type="character" w:customStyle="1" w:styleId="653">
    <w:name w:val="5正文 Char"/>
    <w:link w:val="84"/>
    <w:qFormat/>
    <w:uiPriority w:val="0"/>
    <w:rPr>
      <w:rFonts w:ascii="仿宋_GB2312" w:hAnsi="微软雅黑" w:eastAsia="仿宋_GB2312"/>
      <w:sz w:val="28"/>
      <w:szCs w:val="21"/>
    </w:rPr>
  </w:style>
  <w:style w:type="character" w:customStyle="1" w:styleId="654">
    <w:name w:val="标题 3 字符"/>
    <w:qFormat/>
    <w:uiPriority w:val="9"/>
    <w:rPr>
      <w:b/>
      <w:bCs/>
      <w:kern w:val="2"/>
      <w:sz w:val="32"/>
      <w:szCs w:val="32"/>
    </w:rPr>
  </w:style>
  <w:style w:type="character" w:customStyle="1" w:styleId="655">
    <w:name w:val="样式6 Char"/>
    <w:qFormat/>
    <w:uiPriority w:val="0"/>
    <w:rPr>
      <w:rFonts w:ascii="仿宋_GB2312" w:hAnsi="宋体" w:eastAsia="仿宋_GB2312"/>
      <w:b/>
      <w:bCs/>
      <w:kern w:val="2"/>
      <w:sz w:val="24"/>
      <w:szCs w:val="24"/>
      <w:lang w:val="en-US" w:eastAsia="zh-CN" w:bidi="ar-SA"/>
    </w:rPr>
  </w:style>
  <w:style w:type="character" w:customStyle="1" w:styleId="656">
    <w:name w:val="Char Char14"/>
    <w:qFormat/>
    <w:uiPriority w:val="6"/>
    <w:rPr>
      <w:rFonts w:ascii="黑体" w:hAnsi="黑体" w:eastAsia="黑体"/>
    </w:rPr>
  </w:style>
  <w:style w:type="character" w:customStyle="1" w:styleId="657">
    <w:name w:val="Heading 2 Hidden Char"/>
    <w:qFormat/>
    <w:uiPriority w:val="0"/>
    <w:rPr>
      <w:rFonts w:ascii="仿宋_GB2312" w:eastAsia="仿宋_GB2312"/>
      <w:b/>
      <w:bCs/>
      <w:kern w:val="2"/>
      <w:sz w:val="24"/>
      <w:szCs w:val="24"/>
      <w:lang w:val="zh-CN" w:eastAsia="zh-CN" w:bidi="ar-SA"/>
    </w:rPr>
  </w:style>
  <w:style w:type="character" w:customStyle="1" w:styleId="658">
    <w:name w:val="正文首行缩进 2 Char"/>
    <w:link w:val="44"/>
    <w:qFormat/>
    <w:uiPriority w:val="0"/>
    <w:rPr>
      <w:rFonts w:ascii="宋体" w:hAnsi="宋体"/>
      <w:kern w:val="2"/>
      <w:sz w:val="21"/>
      <w:szCs w:val="24"/>
    </w:rPr>
  </w:style>
  <w:style w:type="character" w:customStyle="1" w:styleId="659">
    <w:name w:val="font11"/>
    <w:qFormat/>
    <w:uiPriority w:val="0"/>
    <w:rPr>
      <w:rFonts w:hint="default" w:ascii="Times New Roman" w:hAnsi="Times New Roman" w:cs="Times New Roman"/>
      <w:color w:val="000000"/>
      <w:sz w:val="22"/>
      <w:szCs w:val="22"/>
      <w:u w:val="none"/>
    </w:rPr>
  </w:style>
  <w:style w:type="character" w:customStyle="1" w:styleId="660">
    <w:name w:val="表正文 Char1"/>
    <w:qFormat/>
    <w:uiPriority w:val="0"/>
    <w:rPr>
      <w:rFonts w:ascii="宋体" w:eastAsia="宋体"/>
      <w:snapToGrid w:val="0"/>
      <w:color w:val="000000"/>
      <w:kern w:val="28"/>
      <w:sz w:val="28"/>
    </w:rPr>
  </w:style>
  <w:style w:type="character" w:customStyle="1" w:styleId="661">
    <w:name w:val="blue1"/>
    <w:basedOn w:val="63"/>
    <w:qFormat/>
    <w:uiPriority w:val="0"/>
    <w:rPr>
      <w:rFonts w:ascii="Arial" w:hAnsi="Arial" w:eastAsia="黑体" w:cs="Arial"/>
      <w:snapToGrid w:val="0"/>
      <w:kern w:val="0"/>
      <w:szCs w:val="21"/>
    </w:rPr>
  </w:style>
  <w:style w:type="character" w:customStyle="1" w:styleId="662">
    <w:name w:val="纯文本 Char"/>
    <w:link w:val="36"/>
    <w:qFormat/>
    <w:uiPriority w:val="0"/>
    <w:rPr>
      <w:rFonts w:ascii="宋体" w:hAnsi="Courier New" w:eastAsia="宋体" w:cs="Arial"/>
      <w:snapToGrid w:val="0"/>
      <w:kern w:val="2"/>
      <w:sz w:val="21"/>
      <w:szCs w:val="21"/>
      <w:lang w:val="en-US" w:eastAsia="zh-CN" w:bidi="ar-SA"/>
    </w:rPr>
  </w:style>
  <w:style w:type="character" w:customStyle="1" w:styleId="663">
    <w:name w:val="标书1 Char"/>
    <w:qFormat/>
    <w:uiPriority w:val="0"/>
    <w:rPr>
      <w:rFonts w:eastAsia="宋体"/>
      <w:b/>
      <w:bCs/>
      <w:kern w:val="44"/>
      <w:sz w:val="44"/>
      <w:szCs w:val="44"/>
      <w:lang w:val="en-US" w:eastAsia="zh-CN" w:bidi="ar-SA"/>
    </w:rPr>
  </w:style>
  <w:style w:type="character" w:customStyle="1" w:styleId="664">
    <w:name w:val="样式5 Char"/>
    <w:qFormat/>
    <w:uiPriority w:val="0"/>
    <w:rPr>
      <w:rFonts w:ascii="仿宋_GB2312" w:hAnsi="仿宋" w:eastAsia="仿宋_GB2312"/>
      <w:kern w:val="2"/>
      <w:sz w:val="24"/>
      <w:szCs w:val="24"/>
    </w:rPr>
  </w:style>
  <w:style w:type="character" w:customStyle="1" w:styleId="665">
    <w:name w:val="样式4 Char"/>
    <w:qFormat/>
    <w:uiPriority w:val="0"/>
    <w:rPr>
      <w:rFonts w:ascii="仿宋_GB2312" w:hAnsi="仿宋" w:eastAsia="仿宋_GB2312"/>
      <w:b/>
      <w:kern w:val="2"/>
      <w:sz w:val="32"/>
      <w:szCs w:val="32"/>
      <w:lang w:bidi="ar-SA"/>
    </w:rPr>
  </w:style>
  <w:style w:type="character" w:customStyle="1" w:styleId="666">
    <w:name w:val="插图说明 Char"/>
    <w:qFormat/>
    <w:uiPriority w:val="0"/>
    <w:rPr>
      <w:rFonts w:eastAsia="黑体"/>
      <w:sz w:val="24"/>
      <w:lang w:val="en-US" w:eastAsia="zh-CN"/>
    </w:rPr>
  </w:style>
  <w:style w:type="character" w:customStyle="1" w:styleId="667">
    <w:name w:val="正文2 Char Char"/>
    <w:link w:val="85"/>
    <w:qFormat/>
    <w:uiPriority w:val="0"/>
    <w:rPr>
      <w:rFonts w:eastAsia="宋体"/>
      <w:kern w:val="2"/>
      <w:sz w:val="24"/>
      <w:lang w:val="en-US" w:eastAsia="zh-CN" w:bidi="ar-SA"/>
    </w:rPr>
  </w:style>
  <w:style w:type="character" w:customStyle="1" w:styleId="668">
    <w:name w:val="Char Char24"/>
    <w:qFormat/>
    <w:uiPriority w:val="6"/>
    <w:rPr>
      <w:kern w:val="1"/>
      <w:sz w:val="21"/>
    </w:rPr>
  </w:style>
  <w:style w:type="character" w:customStyle="1" w:styleId="669">
    <w:name w:val="副标题 Char"/>
    <w:link w:val="51"/>
    <w:qFormat/>
    <w:uiPriority w:val="0"/>
    <w:rPr>
      <w:rFonts w:ascii="Arial" w:hAnsi="Arial" w:eastAsia="隶书"/>
      <w:b/>
      <w:bCs/>
      <w:kern w:val="28"/>
      <w:sz w:val="44"/>
      <w:szCs w:val="32"/>
      <w:lang w:val="en-US" w:eastAsia="zh-CN" w:bidi="ar-SA"/>
    </w:rPr>
  </w:style>
  <w:style w:type="character" w:customStyle="1" w:styleId="670">
    <w:name w:val="普通文字 Char1 Char"/>
    <w:qFormat/>
    <w:uiPriority w:val="0"/>
    <w:rPr>
      <w:rFonts w:ascii="宋体" w:hAnsi="Courier New" w:eastAsia="宋体"/>
      <w:kern w:val="2"/>
      <w:sz w:val="21"/>
      <w:szCs w:val="24"/>
      <w:lang w:val="en-US" w:eastAsia="zh-CN" w:bidi="ar-SA"/>
    </w:rPr>
  </w:style>
  <w:style w:type="character" w:customStyle="1" w:styleId="671">
    <w:name w:val="h3 Char1"/>
    <w:qFormat/>
    <w:uiPriority w:val="0"/>
    <w:rPr>
      <w:rFonts w:eastAsia="宋体"/>
      <w:b/>
      <w:bCs/>
      <w:kern w:val="2"/>
      <w:sz w:val="32"/>
      <w:szCs w:val="32"/>
      <w:lang w:bidi="ar-SA"/>
    </w:rPr>
  </w:style>
  <w:style w:type="character" w:customStyle="1" w:styleId="672">
    <w:name w:val="标题 Char1"/>
    <w:qFormat/>
    <w:uiPriority w:val="0"/>
    <w:rPr>
      <w:rFonts w:ascii="Cambria" w:hAnsi="Cambria" w:eastAsia="宋体" w:cs="Times New Roman"/>
      <w:b/>
      <w:bCs/>
      <w:sz w:val="32"/>
      <w:szCs w:val="32"/>
      <w:lang w:bidi="ar-SA"/>
    </w:rPr>
  </w:style>
  <w:style w:type="character" w:customStyle="1" w:styleId="673">
    <w:name w:val="gf正文1 Char"/>
    <w:qFormat/>
    <w:uiPriority w:val="0"/>
    <w:rPr>
      <w:rFonts w:ascii="宋体" w:hAnsi="宋体" w:eastAsia="宋体" w:cs="宋体"/>
      <w:kern w:val="2"/>
      <w:sz w:val="24"/>
      <w:szCs w:val="24"/>
      <w:lang w:val="en-US" w:eastAsia="zh-CN" w:bidi="ar-SA"/>
    </w:rPr>
  </w:style>
  <w:style w:type="character" w:customStyle="1" w:styleId="674">
    <w:name w:val="正文文本缩进 Char1"/>
    <w:qFormat/>
    <w:uiPriority w:val="0"/>
    <w:rPr>
      <w:rFonts w:ascii="Calibri" w:hAnsi="Calibri"/>
      <w:sz w:val="28"/>
    </w:rPr>
  </w:style>
  <w:style w:type="character" w:customStyle="1" w:styleId="675">
    <w:name w:val="No Spacing Char"/>
    <w:link w:val="86"/>
    <w:qFormat/>
    <w:uiPriority w:val="1"/>
    <w:rPr>
      <w:sz w:val="22"/>
      <w:szCs w:val="22"/>
      <w:lang w:val="en-US" w:eastAsia="zh-CN" w:bidi="ar-SA"/>
    </w:rPr>
  </w:style>
  <w:style w:type="character" w:customStyle="1" w:styleId="676">
    <w:name w:val="样式7 Char"/>
    <w:qFormat/>
    <w:uiPriority w:val="0"/>
    <w:rPr>
      <w:rFonts w:ascii="仿宋_GB2312" w:hAnsi="仿宋" w:eastAsia="仿宋_GB2312"/>
      <w:b/>
      <w:kern w:val="2"/>
      <w:sz w:val="24"/>
      <w:szCs w:val="24"/>
    </w:rPr>
  </w:style>
  <w:style w:type="character" w:customStyle="1" w:styleId="677">
    <w:name w:val="font12gray1"/>
    <w:qFormat/>
    <w:uiPriority w:val="0"/>
    <w:rPr>
      <w:rFonts w:ascii="仿宋_GB2312" w:eastAsia="微软雅黑"/>
      <w:b/>
      <w:spacing w:val="300"/>
      <w:kern w:val="2"/>
      <w:sz w:val="18"/>
      <w:szCs w:val="18"/>
      <w:lang w:val="en-US" w:eastAsia="zh-CN" w:bidi="ar-SA"/>
    </w:rPr>
  </w:style>
  <w:style w:type="character" w:customStyle="1" w:styleId="678">
    <w:name w:val="Char Char7"/>
    <w:semiHidden/>
    <w:qFormat/>
    <w:uiPriority w:val="0"/>
    <w:rPr>
      <w:rFonts w:eastAsia="宋体"/>
      <w:kern w:val="2"/>
      <w:sz w:val="21"/>
      <w:szCs w:val="24"/>
      <w:lang w:val="en-US" w:eastAsia="zh-CN" w:bidi="ar-SA"/>
    </w:rPr>
  </w:style>
  <w:style w:type="character" w:customStyle="1" w:styleId="679">
    <w:name w:val="表名 Char"/>
    <w:qFormat/>
    <w:uiPriority w:val="0"/>
    <w:rPr>
      <w:rFonts w:eastAsia="宋体"/>
      <w:b/>
      <w:bCs/>
      <w:kern w:val="2"/>
      <w:sz w:val="24"/>
      <w:szCs w:val="24"/>
      <w:lang w:val="en-US" w:eastAsia="zh-CN" w:bidi="ar-SA"/>
    </w:rPr>
  </w:style>
  <w:style w:type="character" w:customStyle="1" w:styleId="680">
    <w:name w:val="Document Map Char"/>
    <w:qFormat/>
    <w:locked/>
    <w:uiPriority w:val="0"/>
    <w:rPr>
      <w:rFonts w:eastAsia="宋体"/>
      <w:kern w:val="2"/>
      <w:sz w:val="21"/>
      <w:szCs w:val="24"/>
      <w:lang w:val="en-US" w:eastAsia="zh-CN" w:bidi="ar-SA"/>
    </w:rPr>
  </w:style>
  <w:style w:type="character" w:customStyle="1" w:styleId="681">
    <w:name w:val="font41"/>
    <w:qFormat/>
    <w:uiPriority w:val="0"/>
    <w:rPr>
      <w:rFonts w:hint="eastAsia" w:ascii="仿宋_GB2312" w:eastAsia="仿宋_GB2312" w:cs="仿宋_GB2312"/>
      <w:color w:val="000000"/>
      <w:sz w:val="22"/>
      <w:szCs w:val="22"/>
      <w:u w:val="none"/>
    </w:rPr>
  </w:style>
  <w:style w:type="character" w:customStyle="1" w:styleId="682">
    <w:name w:val="标题 6 Char"/>
    <w:link w:val="8"/>
    <w:qFormat/>
    <w:uiPriority w:val="0"/>
    <w:rPr>
      <w:rFonts w:ascii="Arial" w:hAnsi="Arial" w:eastAsia="黑体"/>
      <w:b/>
      <w:bCs/>
      <w:kern w:val="2"/>
      <w:sz w:val="24"/>
      <w:szCs w:val="24"/>
    </w:rPr>
  </w:style>
  <w:style w:type="character" w:customStyle="1" w:styleId="683">
    <w:name w:val="纯文本 Char_0"/>
    <w:link w:val="87"/>
    <w:qFormat/>
    <w:uiPriority w:val="0"/>
    <w:rPr>
      <w:rFonts w:ascii="宋体" w:hAnsi="Courier New"/>
      <w:kern w:val="2"/>
      <w:sz w:val="21"/>
      <w:szCs w:val="21"/>
      <w:lang w:val="en-US" w:eastAsia="zh-CN"/>
    </w:rPr>
  </w:style>
  <w:style w:type="character" w:customStyle="1" w:styleId="684">
    <w:name w:val="Balloon Text Char"/>
    <w:qFormat/>
    <w:locked/>
    <w:uiPriority w:val="0"/>
    <w:rPr>
      <w:rFonts w:eastAsia="宋体"/>
      <w:kern w:val="2"/>
      <w:sz w:val="18"/>
      <w:szCs w:val="18"/>
      <w:lang w:val="en-US" w:eastAsia="zh-CN" w:bidi="ar-SA"/>
    </w:rPr>
  </w:style>
  <w:style w:type="character" w:customStyle="1" w:styleId="685">
    <w:name w:val="正文 项目2 Char"/>
    <w:basedOn w:val="686"/>
    <w:qFormat/>
    <w:uiPriority w:val="0"/>
    <w:rPr>
      <w:rFonts w:ascii="仿宋_GB2312" w:hAnsi="仿宋_GB2312" w:eastAsia="仿宋_GB2312"/>
      <w:kern w:val="2"/>
      <w:sz w:val="24"/>
      <w:lang w:bidi="ar-SA"/>
    </w:rPr>
  </w:style>
  <w:style w:type="character" w:customStyle="1" w:styleId="686">
    <w:name w:val="正文 项目 Char"/>
    <w:qFormat/>
    <w:uiPriority w:val="0"/>
    <w:rPr>
      <w:rFonts w:ascii="仿宋_GB2312" w:hAnsi="仿宋_GB2312" w:eastAsia="仿宋_GB2312"/>
      <w:kern w:val="2"/>
      <w:sz w:val="24"/>
      <w:lang w:bidi="ar-SA"/>
    </w:rPr>
  </w:style>
  <w:style w:type="character" w:customStyle="1" w:styleId="687">
    <w:name w:val="h Char Char1"/>
    <w:qFormat/>
    <w:uiPriority w:val="0"/>
    <w:rPr>
      <w:rFonts w:eastAsia="宋体"/>
      <w:kern w:val="2"/>
      <w:sz w:val="18"/>
      <w:szCs w:val="18"/>
      <w:lang w:val="en-US" w:eastAsia="zh-CN" w:bidi="ar-SA"/>
    </w:rPr>
  </w:style>
  <w:style w:type="character" w:customStyle="1" w:styleId="688">
    <w:name w:val="Char Char27"/>
    <w:qFormat/>
    <w:uiPriority w:val="6"/>
    <w:rPr>
      <w:rFonts w:ascii="宋体" w:hAnsi="宋体" w:eastAsia="宋体"/>
      <w:color w:val="000000"/>
      <w:kern w:val="1"/>
      <w:sz w:val="28"/>
      <w:lang w:val="en-US" w:eastAsia="zh-CN" w:bidi="ar-SA"/>
    </w:rPr>
  </w:style>
  <w:style w:type="character" w:customStyle="1" w:styleId="689">
    <w:name w:val="px14"/>
    <w:qFormat/>
    <w:uiPriority w:val="0"/>
    <w:rPr>
      <w:rFonts w:ascii="仿宋_GB2312" w:eastAsia="微软雅黑" w:cs="Times New Roman"/>
      <w:b/>
      <w:kern w:val="2"/>
      <w:sz w:val="32"/>
      <w:szCs w:val="32"/>
      <w:lang w:val="en-US" w:eastAsia="zh-CN" w:bidi="ar-SA"/>
    </w:rPr>
  </w:style>
  <w:style w:type="character" w:customStyle="1" w:styleId="690">
    <w:name w:val="HTML 预设格式 Char1"/>
    <w:qFormat/>
    <w:uiPriority w:val="0"/>
    <w:rPr>
      <w:rFonts w:ascii="Courier New" w:hAnsi="Courier New" w:eastAsia="宋体" w:cs="Courier New"/>
      <w:sz w:val="20"/>
      <w:szCs w:val="20"/>
    </w:rPr>
  </w:style>
  <w:style w:type="character" w:customStyle="1" w:styleId="691">
    <w:name w:val="普通文字 Char1"/>
    <w:qFormat/>
    <w:uiPriority w:val="0"/>
    <w:rPr>
      <w:rFonts w:ascii="宋体" w:hAnsi="Courier New" w:eastAsia="宋体"/>
      <w:kern w:val="2"/>
      <w:sz w:val="21"/>
      <w:lang w:val="en-US" w:eastAsia="zh-CN"/>
    </w:rPr>
  </w:style>
  <w:style w:type="character" w:customStyle="1" w:styleId="692">
    <w:name w:val="hei16b1"/>
    <w:qFormat/>
    <w:uiPriority w:val="0"/>
    <w:rPr>
      <w:rFonts w:hint="default" w:ascii="Arial" w:hAnsi="Arial" w:cs="Arial"/>
      <w:b/>
      <w:bCs/>
      <w:color w:val="000000"/>
      <w:sz w:val="24"/>
      <w:szCs w:val="24"/>
    </w:rPr>
  </w:style>
  <w:style w:type="character" w:customStyle="1" w:styleId="693">
    <w:name w:val="正文（绿盟科技） Char"/>
    <w:link w:val="89"/>
    <w:qFormat/>
    <w:uiPriority w:val="0"/>
    <w:rPr>
      <w:rFonts w:ascii="Arial" w:hAnsi="Arial"/>
      <w:sz w:val="21"/>
      <w:szCs w:val="21"/>
    </w:rPr>
  </w:style>
  <w:style w:type="character" w:customStyle="1" w:styleId="694">
    <w:name w:val="Char Char19"/>
    <w:qFormat/>
    <w:uiPriority w:val="6"/>
    <w:rPr>
      <w:rFonts w:ascii="宋体" w:hAnsi="宋体"/>
      <w:i/>
      <w:sz w:val="24"/>
      <w:szCs w:val="24"/>
    </w:rPr>
  </w:style>
  <w:style w:type="character" w:customStyle="1" w:styleId="695">
    <w:name w:val="页脚 Char"/>
    <w:qFormat/>
    <w:uiPriority w:val="0"/>
    <w:rPr>
      <w:rFonts w:eastAsia="仿宋_GB2312"/>
      <w:kern w:val="2"/>
      <w:sz w:val="18"/>
      <w:lang w:val="en-US" w:eastAsia="zh-CN"/>
    </w:rPr>
  </w:style>
  <w:style w:type="character" w:customStyle="1" w:styleId="696">
    <w:name w:val="批注主题 Char"/>
    <w:qFormat/>
    <w:uiPriority w:val="0"/>
    <w:rPr>
      <w:rFonts w:eastAsia="宋体"/>
      <w:b/>
      <w:bCs/>
      <w:kern w:val="2"/>
      <w:sz w:val="21"/>
      <w:szCs w:val="24"/>
      <w:lang w:val="en-US" w:eastAsia="zh-CN" w:bidi="ar-SA"/>
    </w:rPr>
  </w:style>
  <w:style w:type="character" w:customStyle="1" w:styleId="697">
    <w:name w:val="Comment Text Char"/>
    <w:qFormat/>
    <w:locked/>
    <w:uiPriority w:val="0"/>
    <w:rPr>
      <w:rFonts w:ascii="宋体" w:hAnsi="宋体" w:eastAsia="宋体"/>
      <w:kern w:val="2"/>
      <w:sz w:val="24"/>
      <w:lang w:val="en-US" w:eastAsia="zh-CN" w:bidi="ar-SA"/>
    </w:rPr>
  </w:style>
  <w:style w:type="character" w:customStyle="1" w:styleId="698">
    <w:name w:val="标题 2 字符"/>
    <w:qFormat/>
    <w:uiPriority w:val="1"/>
    <w:rPr>
      <w:rFonts w:ascii="仿宋_GB2312" w:hAnsi="Times New Roman" w:eastAsia="仿宋_GB2312" w:cs="Times New Roman"/>
      <w:b/>
      <w:kern w:val="2"/>
      <w:sz w:val="24"/>
      <w:lang w:val="zh-CN"/>
    </w:rPr>
  </w:style>
  <w:style w:type="character" w:customStyle="1" w:styleId="699">
    <w:name w:val="Char Char72"/>
    <w:qFormat/>
    <w:uiPriority w:val="0"/>
    <w:rPr>
      <w:rFonts w:eastAsia="宋体"/>
      <w:kern w:val="2"/>
      <w:sz w:val="21"/>
      <w:szCs w:val="24"/>
      <w:lang w:val="en-US" w:eastAsia="zh-CN" w:bidi="ar-SA"/>
    </w:rPr>
  </w:style>
  <w:style w:type="character" w:customStyle="1" w:styleId="700">
    <w:name w:val="正文文本缩进 Char2"/>
    <w:qFormat/>
    <w:uiPriority w:val="0"/>
    <w:rPr>
      <w:rFonts w:ascii="Times New Roman" w:hAnsi="Times New Roman" w:eastAsia="宋体" w:cs="Times New Roman"/>
      <w:snapToGrid w:val="0"/>
      <w:kern w:val="0"/>
      <w:szCs w:val="24"/>
    </w:rPr>
  </w:style>
  <w:style w:type="character" w:customStyle="1" w:styleId="701">
    <w:name w:val="样式2 Char"/>
    <w:qFormat/>
    <w:uiPriority w:val="0"/>
    <w:rPr>
      <w:rFonts w:ascii="仿宋_GB2312" w:hAnsi="仿宋" w:eastAsia="仿宋_GB2312" w:cs="仿宋_GB2312"/>
      <w:b/>
      <w:bCs/>
      <w:sz w:val="32"/>
      <w:szCs w:val="30"/>
      <w:lang w:val="zh-CN"/>
    </w:rPr>
  </w:style>
  <w:style w:type="character" w:customStyle="1" w:styleId="702">
    <w:name w:val="表格名称[858D7CFB-ED40-4347-BF05-701D383B685F]"/>
    <w:link w:val="90"/>
    <w:qFormat/>
    <w:uiPriority w:val="0"/>
    <w:rPr>
      <w:sz w:val="32"/>
    </w:rPr>
  </w:style>
  <w:style w:type="character" w:customStyle="1" w:styleId="703">
    <w:name w:val="Char Char4"/>
    <w:qFormat/>
    <w:uiPriority w:val="0"/>
    <w:rPr>
      <w:rFonts w:eastAsia="宋体"/>
      <w:b/>
      <w:sz w:val="24"/>
      <w:lang w:eastAsia="zh-CN" w:bidi="ar-SA"/>
    </w:rPr>
  </w:style>
  <w:style w:type="character" w:customStyle="1" w:styleId="704">
    <w:name w:val="c7 style3"/>
    <w:qFormat/>
    <w:uiPriority w:val="0"/>
  </w:style>
  <w:style w:type="character" w:customStyle="1" w:styleId="705">
    <w:name w:val="正文文本 3 Char1"/>
    <w:semiHidden/>
    <w:qFormat/>
    <w:uiPriority w:val="99"/>
    <w:rPr>
      <w:rFonts w:ascii="Times New Roman" w:hAnsi="Times New Roman" w:eastAsia="宋体" w:cs="Times New Roman"/>
      <w:sz w:val="16"/>
      <w:szCs w:val="16"/>
    </w:rPr>
  </w:style>
  <w:style w:type="character" w:customStyle="1" w:styleId="706">
    <w:name w:val="tw4winInternal"/>
    <w:qFormat/>
    <w:uiPriority w:val="0"/>
    <w:rPr>
      <w:rFonts w:ascii="Courier New" w:hAnsi="Courier New" w:cs="Courier New"/>
      <w:color w:val="FF0000"/>
      <w:lang w:val="en-US" w:eastAsia="zh-CN"/>
    </w:rPr>
  </w:style>
  <w:style w:type="character" w:customStyle="1" w:styleId="707">
    <w:name w:val="Char Char10"/>
    <w:semiHidden/>
    <w:qFormat/>
    <w:uiPriority w:val="0"/>
    <w:rPr>
      <w:rFonts w:ascii="宋体" w:hAnsi="宋体"/>
      <w:kern w:val="2"/>
      <w:sz w:val="21"/>
      <w:szCs w:val="24"/>
      <w:lang w:val="en-US" w:eastAsia="zh-CN"/>
    </w:rPr>
  </w:style>
  <w:style w:type="character" w:customStyle="1" w:styleId="708">
    <w:name w:val="shadow11"/>
    <w:qFormat/>
    <w:uiPriority w:val="0"/>
    <w:rPr>
      <w:color w:val="000000"/>
      <w:sz w:val="21"/>
    </w:rPr>
  </w:style>
  <w:style w:type="character" w:customStyle="1" w:styleId="709">
    <w:name w:val="正文非缩进 Char3"/>
    <w:qFormat/>
    <w:uiPriority w:val="0"/>
    <w:rPr>
      <w:rFonts w:ascii="宋体" w:eastAsia="宋体"/>
      <w:snapToGrid w:val="0"/>
      <w:color w:val="000000"/>
      <w:kern w:val="28"/>
      <w:sz w:val="28"/>
      <w:lang w:val="en-US" w:eastAsia="zh-CN" w:bidi="ar-SA"/>
    </w:rPr>
  </w:style>
  <w:style w:type="character" w:customStyle="1" w:styleId="710">
    <w:name w:val="Char Char"/>
    <w:qFormat/>
    <w:uiPriority w:val="0"/>
    <w:rPr>
      <w:rFonts w:ascii="宋体" w:hAnsi="Courier New" w:eastAsia="宋体"/>
      <w:kern w:val="2"/>
      <w:sz w:val="21"/>
      <w:lang w:val="en-US" w:eastAsia="zh-CN" w:bidi="ar-SA"/>
    </w:rPr>
  </w:style>
  <w:style w:type="character" w:customStyle="1" w:styleId="711">
    <w:name w:val="签名 Char1"/>
    <w:qFormat/>
    <w:uiPriority w:val="0"/>
    <w:rPr>
      <w:rFonts w:ascii="Times New Roman" w:hAnsi="Times New Roman" w:eastAsia="宋体" w:cs="Times New Roman"/>
      <w:szCs w:val="24"/>
    </w:rPr>
  </w:style>
  <w:style w:type="character" w:customStyle="1" w:styleId="712">
    <w:name w:val="日期 Char"/>
    <w:link w:val="39"/>
    <w:qFormat/>
    <w:uiPriority w:val="0"/>
    <w:rPr>
      <w:rFonts w:ascii="宋体"/>
      <w:kern w:val="2"/>
      <w:sz w:val="24"/>
      <w:szCs w:val="21"/>
      <w:lang w:val="zh-CN"/>
    </w:rPr>
  </w:style>
  <w:style w:type="character" w:customStyle="1" w:styleId="713">
    <w:name w:val="标题 9 Char"/>
    <w:link w:val="11"/>
    <w:qFormat/>
    <w:uiPriority w:val="0"/>
    <w:rPr>
      <w:rFonts w:ascii="Arial" w:hAnsi="Arial" w:eastAsia="黑体"/>
      <w:kern w:val="2"/>
      <w:sz w:val="21"/>
      <w:szCs w:val="21"/>
    </w:rPr>
  </w:style>
  <w:style w:type="character" w:customStyle="1" w:styleId="714">
    <w:name w:val="Char Char18"/>
    <w:qFormat/>
    <w:uiPriority w:val="6"/>
    <w:rPr>
      <w:rFonts w:ascii="宋体" w:hAnsi="宋体"/>
      <w:sz w:val="28"/>
    </w:rPr>
  </w:style>
  <w:style w:type="character" w:customStyle="1" w:styleId="715">
    <w:name w:val="批注文字 Char"/>
    <w:qFormat/>
    <w:uiPriority w:val="99"/>
    <w:rPr>
      <w:kern w:val="2"/>
      <w:sz w:val="21"/>
      <w:szCs w:val="24"/>
    </w:rPr>
  </w:style>
  <w:style w:type="character" w:customStyle="1" w:styleId="716">
    <w:name w:val="Char Char22"/>
    <w:qFormat/>
    <w:uiPriority w:val="6"/>
    <w:rPr>
      <w:rFonts w:ascii="宋体" w:hAnsi="宋体"/>
      <w:kern w:val="1"/>
      <w:sz w:val="24"/>
      <w:szCs w:val="24"/>
    </w:rPr>
  </w:style>
  <w:style w:type="character" w:customStyle="1" w:styleId="717">
    <w:name w:val="pt141"/>
    <w:qFormat/>
    <w:uiPriority w:val="0"/>
    <w:rPr>
      <w:color w:val="330066"/>
      <w:sz w:val="22"/>
      <w:szCs w:val="22"/>
    </w:rPr>
  </w:style>
  <w:style w:type="character" w:customStyle="1" w:styleId="718">
    <w:name w:val="正文文本缩进 2 Char1"/>
    <w:semiHidden/>
    <w:qFormat/>
    <w:uiPriority w:val="99"/>
    <w:rPr>
      <w:rFonts w:ascii="Times New Roman" w:hAnsi="Times New Roman" w:eastAsia="宋体" w:cs="Times New Roman"/>
      <w:szCs w:val="24"/>
    </w:rPr>
  </w:style>
  <w:style w:type="character" w:customStyle="1" w:styleId="719">
    <w:name w:val="批注框文本 Char"/>
    <w:link w:val="42"/>
    <w:qFormat/>
    <w:uiPriority w:val="0"/>
    <w:rPr>
      <w:kern w:val="2"/>
      <w:sz w:val="18"/>
      <w:szCs w:val="18"/>
    </w:rPr>
  </w:style>
  <w:style w:type="character" w:customStyle="1" w:styleId="720">
    <w:name w:val="Char Char611"/>
    <w:qFormat/>
    <w:uiPriority w:val="0"/>
    <w:rPr>
      <w:rFonts w:eastAsia="宋体"/>
      <w:kern w:val="2"/>
      <w:sz w:val="21"/>
      <w:szCs w:val="24"/>
      <w:lang w:val="en-US" w:eastAsia="zh-CN" w:bidi="ar-SA"/>
    </w:rPr>
  </w:style>
  <w:style w:type="character" w:customStyle="1" w:styleId="721">
    <w:name w:val="highlight1"/>
    <w:qFormat/>
    <w:uiPriority w:val="0"/>
    <w:rPr>
      <w:rFonts w:ascii="仿宋_GB2312" w:eastAsia="微软雅黑"/>
      <w:b/>
      <w:kern w:val="2"/>
      <w:sz w:val="23"/>
      <w:szCs w:val="23"/>
      <w:lang w:val="en-US" w:eastAsia="zh-CN" w:bidi="ar-SA"/>
    </w:rPr>
  </w:style>
  <w:style w:type="character" w:customStyle="1" w:styleId="722">
    <w:name w:val="my正文 Char"/>
    <w:link w:val="91"/>
    <w:qFormat/>
    <w:locked/>
    <w:uiPriority w:val="0"/>
    <w:rPr>
      <w:rFonts w:ascii="Tahoma" w:hAnsi="Tahoma"/>
      <w:sz w:val="24"/>
      <w:szCs w:val="24"/>
    </w:rPr>
  </w:style>
  <w:style w:type="character" w:customStyle="1" w:styleId="723">
    <w:name w:val="正文缩进 Char2"/>
    <w:link w:val="5"/>
    <w:qFormat/>
    <w:uiPriority w:val="0"/>
    <w:rPr>
      <w:rFonts w:ascii="宋体" w:eastAsia="宋体"/>
      <w:snapToGrid w:val="0"/>
      <w:color w:val="000000"/>
      <w:kern w:val="28"/>
      <w:sz w:val="28"/>
      <w:lang w:val="en-US" w:eastAsia="zh-CN" w:bidi="ar-SA"/>
    </w:rPr>
  </w:style>
  <w:style w:type="character" w:customStyle="1" w:styleId="724">
    <w:name w:val="Used by Word for text of Help footnotes Char Char1"/>
    <w:qFormat/>
    <w:uiPriority w:val="0"/>
    <w:rPr>
      <w:color w:val="0000FF"/>
      <w:sz w:val="21"/>
    </w:rPr>
  </w:style>
  <w:style w:type="character" w:customStyle="1" w:styleId="725">
    <w:name w:val="页眉 Char"/>
    <w:qFormat/>
    <w:uiPriority w:val="0"/>
    <w:rPr>
      <w:rFonts w:eastAsia="仿宋_GB2312"/>
      <w:kern w:val="2"/>
      <w:sz w:val="18"/>
      <w:lang w:val="en-US" w:eastAsia="zh-CN"/>
    </w:rPr>
  </w:style>
  <w:style w:type="character" w:customStyle="1" w:styleId="726">
    <w:name w:val="FA正文 Char Char"/>
    <w:qFormat/>
    <w:uiPriority w:val="0"/>
    <w:rPr>
      <w:rFonts w:hAnsi="宋体"/>
      <w:kern w:val="2"/>
      <w:sz w:val="24"/>
      <w:lang w:bidi="ar-SA"/>
    </w:rPr>
  </w:style>
  <w:style w:type="character" w:customStyle="1" w:styleId="727">
    <w:name w:val="纯文本 字符"/>
    <w:qFormat/>
    <w:uiPriority w:val="0"/>
    <w:rPr>
      <w:rFonts w:ascii="宋体" w:hAnsi="Courier New" w:eastAsia="宋体" w:cs="Arial"/>
      <w:snapToGrid w:val="0"/>
      <w:kern w:val="2"/>
      <w:sz w:val="21"/>
      <w:szCs w:val="21"/>
      <w:lang w:val="en-US" w:eastAsia="zh-CN" w:bidi="ar-SA"/>
    </w:rPr>
  </w:style>
  <w:style w:type="character" w:customStyle="1" w:styleId="728">
    <w:name w:val="3级 Char"/>
    <w:link w:val="92"/>
    <w:qFormat/>
    <w:uiPriority w:val="0"/>
    <w:rPr>
      <w:rFonts w:ascii="宋体" w:hAnsi="宋体"/>
      <w:b/>
      <w:bCs/>
      <w:sz w:val="28"/>
    </w:rPr>
  </w:style>
  <w:style w:type="character" w:customStyle="1" w:styleId="729">
    <w:name w:val="myp11"/>
    <w:qFormat/>
    <w:uiPriority w:val="0"/>
    <w:rPr>
      <w:rFonts w:ascii="仿宋_GB2312" w:eastAsia="微软雅黑"/>
      <w:b/>
      <w:kern w:val="2"/>
      <w:sz w:val="32"/>
      <w:szCs w:val="32"/>
      <w:lang w:val="en-US" w:eastAsia="zh-CN" w:bidi="ar-SA"/>
    </w:rPr>
  </w:style>
  <w:style w:type="character" w:customStyle="1" w:styleId="730">
    <w:name w:val="文档结构图 Char1"/>
    <w:link w:val="23"/>
    <w:qFormat/>
    <w:uiPriority w:val="0"/>
    <w:rPr>
      <w:kern w:val="2"/>
      <w:sz w:val="21"/>
      <w:szCs w:val="24"/>
      <w:shd w:val="clear" w:color="auto" w:fill="000080"/>
    </w:rPr>
  </w:style>
  <w:style w:type="character" w:customStyle="1" w:styleId="731">
    <w:name w:val="H6 Char"/>
    <w:qFormat/>
    <w:uiPriority w:val="0"/>
    <w:rPr>
      <w:rFonts w:ascii="Arial" w:hAnsi="Arial" w:eastAsia="黑体"/>
      <w:b/>
      <w:bCs/>
      <w:kern w:val="2"/>
      <w:sz w:val="24"/>
      <w:szCs w:val="24"/>
    </w:rPr>
  </w:style>
  <w:style w:type="character" w:customStyle="1" w:styleId="732">
    <w:name w:val="Char Char91"/>
    <w:qFormat/>
    <w:uiPriority w:val="0"/>
    <w:rPr>
      <w:rFonts w:eastAsia="宋体"/>
      <w:kern w:val="2"/>
      <w:sz w:val="18"/>
      <w:szCs w:val="18"/>
      <w:lang w:val="en-US" w:eastAsia="zh-CN" w:bidi="ar-SA"/>
    </w:rPr>
  </w:style>
  <w:style w:type="character" w:customStyle="1" w:styleId="733">
    <w:name w:val="副标题 Char1"/>
    <w:qFormat/>
    <w:uiPriority w:val="0"/>
    <w:rPr>
      <w:rFonts w:ascii="Cambria" w:hAnsi="Cambria" w:eastAsia="宋体" w:cs="Times New Roman"/>
      <w:b/>
      <w:bCs/>
      <w:snapToGrid w:val="0"/>
      <w:kern w:val="28"/>
      <w:sz w:val="32"/>
      <w:szCs w:val="32"/>
    </w:rPr>
  </w:style>
  <w:style w:type="character" w:customStyle="1" w:styleId="734">
    <w:name w:val="font61"/>
    <w:qFormat/>
    <w:uiPriority w:val="0"/>
    <w:rPr>
      <w:rFonts w:hint="eastAsia" w:ascii="仿宋" w:hAnsi="仿宋" w:eastAsia="仿宋" w:cs="仿宋"/>
      <w:color w:val="000000"/>
      <w:sz w:val="20"/>
      <w:szCs w:val="20"/>
      <w:u w:val="none"/>
    </w:rPr>
  </w:style>
  <w:style w:type="character" w:customStyle="1" w:styleId="735">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6">
    <w:name w:val="Char Char211"/>
    <w:qFormat/>
    <w:uiPriority w:val="0"/>
    <w:rPr>
      <w:rFonts w:eastAsia="宋体"/>
      <w:b/>
      <w:bCs/>
      <w:kern w:val="2"/>
      <w:sz w:val="21"/>
      <w:szCs w:val="24"/>
      <w:lang w:val="en-US" w:eastAsia="zh-CN" w:bidi="ar-SA"/>
    </w:rPr>
  </w:style>
  <w:style w:type="character" w:customStyle="1" w:styleId="737">
    <w:name w:val="标题 2 Char"/>
    <w:qFormat/>
    <w:uiPriority w:val="0"/>
    <w:rPr>
      <w:rFonts w:ascii="Arial" w:hAnsi="Arial" w:eastAsia="黑体"/>
      <w:b/>
      <w:kern w:val="2"/>
      <w:sz w:val="32"/>
      <w:lang w:val="en-US" w:eastAsia="zh-CN"/>
    </w:rPr>
  </w:style>
  <w:style w:type="character" w:customStyle="1" w:styleId="738">
    <w:name w:val="maywed421"/>
    <w:qFormat/>
    <w:uiPriority w:val="0"/>
    <w:rPr>
      <w:color w:val="366FB6"/>
      <w:u w:val="none"/>
    </w:rPr>
  </w:style>
  <w:style w:type="character" w:customStyle="1" w:styleId="739">
    <w:name w:val="正文文本缩进 Char"/>
    <w:qFormat/>
    <w:uiPriority w:val="0"/>
    <w:rPr>
      <w:rFonts w:ascii="宋体" w:hAnsi="宋体"/>
      <w:kern w:val="2"/>
      <w:sz w:val="24"/>
      <w:szCs w:val="24"/>
    </w:rPr>
  </w:style>
  <w:style w:type="character" w:customStyle="1" w:styleId="740">
    <w:name w:val="Char Char102"/>
    <w:semiHidden/>
    <w:qFormat/>
    <w:uiPriority w:val="0"/>
    <w:rPr>
      <w:rFonts w:ascii="宋体" w:hAnsi="宋体"/>
      <w:kern w:val="2"/>
      <w:sz w:val="21"/>
      <w:szCs w:val="24"/>
      <w:lang w:val="en-US" w:eastAsia="zh-CN"/>
    </w:rPr>
  </w:style>
  <w:style w:type="character" w:customStyle="1" w:styleId="741">
    <w:name w:val="页眉 Char1"/>
    <w:qFormat/>
    <w:uiPriority w:val="0"/>
    <w:rPr>
      <w:rFonts w:eastAsia="宋体"/>
      <w:kern w:val="2"/>
      <w:sz w:val="18"/>
      <w:szCs w:val="18"/>
      <w:lang w:val="en-US" w:eastAsia="zh-CN" w:bidi="ar-SA"/>
    </w:rPr>
  </w:style>
  <w:style w:type="character" w:customStyle="1" w:styleId="742">
    <w:name w:val="md"/>
    <w:basedOn w:val="63"/>
    <w:qFormat/>
    <w:uiPriority w:val="0"/>
    <w:rPr>
      <w:rFonts w:ascii="Arial" w:hAnsi="Arial" w:eastAsia="黑体" w:cs="Arial"/>
      <w:snapToGrid w:val="0"/>
      <w:kern w:val="0"/>
      <w:szCs w:val="21"/>
    </w:rPr>
  </w:style>
  <w:style w:type="character" w:customStyle="1" w:styleId="743">
    <w:name w:val="big1"/>
    <w:qFormat/>
    <w:uiPriority w:val="0"/>
    <w:rPr>
      <w:rFonts w:hint="eastAsia" w:ascii="宋体" w:hAnsi="宋体" w:eastAsia="宋体"/>
      <w:color w:val="333333"/>
      <w:sz w:val="22"/>
      <w:szCs w:val="22"/>
    </w:rPr>
  </w:style>
  <w:style w:type="character" w:customStyle="1" w:styleId="744">
    <w:name w:val="Char Char311"/>
    <w:qFormat/>
    <w:uiPriority w:val="0"/>
    <w:rPr>
      <w:rFonts w:eastAsia="宋体"/>
      <w:kern w:val="2"/>
      <w:sz w:val="21"/>
      <w:szCs w:val="24"/>
      <w:lang w:val="en-US" w:eastAsia="zh-CN" w:bidi="ar-SA"/>
    </w:rPr>
  </w:style>
  <w:style w:type="character" w:customStyle="1" w:styleId="745">
    <w:name w:val="Char Char81"/>
    <w:qFormat/>
    <w:uiPriority w:val="6"/>
    <w:rPr>
      <w:rFonts w:eastAsia="宋体"/>
      <w:b/>
      <w:sz w:val="24"/>
      <w:lang w:eastAsia="zh-CN"/>
    </w:rPr>
  </w:style>
  <w:style w:type="character" w:customStyle="1" w:styleId="746">
    <w:name w:val="样式3 Char"/>
    <w:basedOn w:val="701"/>
    <w:qFormat/>
    <w:uiPriority w:val="0"/>
    <w:rPr>
      <w:rFonts w:ascii="仿宋_GB2312" w:hAnsi="仿宋" w:eastAsia="仿宋_GB2312" w:cs="仿宋_GB2312"/>
      <w:sz w:val="32"/>
      <w:szCs w:val="30"/>
      <w:lang w:val="zh-CN"/>
    </w:rPr>
  </w:style>
  <w:style w:type="character" w:customStyle="1" w:styleId="747">
    <w:name w:val="HTML 地址 Char"/>
    <w:link w:val="33"/>
    <w:qFormat/>
    <w:uiPriority w:val="0"/>
    <w:rPr>
      <w:rFonts w:ascii="宋体" w:hAnsi="宋体"/>
      <w:i/>
      <w:iCs/>
      <w:sz w:val="24"/>
      <w:szCs w:val="24"/>
    </w:rPr>
  </w:style>
  <w:style w:type="character" w:customStyle="1" w:styleId="748">
    <w:name w:val="正文首行缩进 2 Char1"/>
    <w:qFormat/>
    <w:uiPriority w:val="0"/>
    <w:rPr>
      <w:rFonts w:ascii="Times New Roman" w:hAnsi="Times New Roman" w:eastAsia="宋体" w:cs="Times New Roman"/>
      <w:kern w:val="2"/>
      <w:sz w:val="24"/>
      <w:szCs w:val="24"/>
    </w:rPr>
  </w:style>
  <w:style w:type="character" w:customStyle="1" w:styleId="749">
    <w:name w:val="副标题 Char2"/>
    <w:qFormat/>
    <w:uiPriority w:val="0"/>
    <w:rPr>
      <w:rFonts w:ascii="Cambria" w:hAnsi="Cambria" w:eastAsia="宋体" w:cs="Times New Roman"/>
      <w:b/>
      <w:bCs/>
      <w:snapToGrid w:val="0"/>
      <w:kern w:val="28"/>
      <w:sz w:val="32"/>
      <w:szCs w:val="32"/>
    </w:rPr>
  </w:style>
  <w:style w:type="character" w:customStyle="1" w:styleId="750">
    <w:name w:val="标题4-dyf Char"/>
    <w:link w:val="94"/>
    <w:qFormat/>
    <w:uiPriority w:val="0"/>
    <w:rPr>
      <w:rFonts w:ascii="Cambria" w:hAnsi="Cambria"/>
      <w:b/>
      <w:bCs/>
      <w:color w:val="000000"/>
      <w:kern w:val="2"/>
      <w:sz w:val="21"/>
      <w:szCs w:val="21"/>
    </w:rPr>
  </w:style>
  <w:style w:type="character" w:customStyle="1" w:styleId="751">
    <w:name w:val="dectext1"/>
    <w:qFormat/>
    <w:uiPriority w:val="0"/>
    <w:rPr>
      <w:rFonts w:ascii="宋体" w:hAnsi="宋体" w:eastAsia="宋体"/>
      <w:color w:val="333333"/>
      <w:sz w:val="21"/>
      <w:szCs w:val="21"/>
      <w:u w:val="none"/>
    </w:rPr>
  </w:style>
  <w:style w:type="character" w:customStyle="1" w:styleId="752">
    <w:name w:val="冯 Char"/>
    <w:link w:val="95"/>
    <w:qFormat/>
    <w:uiPriority w:val="0"/>
    <w:rPr>
      <w:rFonts w:ascii="宋体" w:hAnsi="宋体"/>
      <w:color w:val="000000"/>
      <w:sz w:val="24"/>
      <w:szCs w:val="24"/>
    </w:rPr>
  </w:style>
  <w:style w:type="character" w:customStyle="1" w:styleId="753">
    <w:name w:val="Header Char"/>
    <w:qFormat/>
    <w:locked/>
    <w:uiPriority w:val="0"/>
    <w:rPr>
      <w:rFonts w:eastAsia="宋体"/>
      <w:kern w:val="2"/>
      <w:sz w:val="18"/>
      <w:szCs w:val="18"/>
      <w:lang w:val="en-US" w:eastAsia="zh-CN" w:bidi="ar-SA"/>
    </w:rPr>
  </w:style>
  <w:style w:type="character" w:customStyle="1" w:styleId="754">
    <w:name w:val="Char Char12"/>
    <w:qFormat/>
    <w:uiPriority w:val="0"/>
    <w:rPr>
      <w:rFonts w:ascii="仿宋_GB2312" w:eastAsia="仿宋_GB2312"/>
      <w:b/>
      <w:bCs/>
      <w:kern w:val="2"/>
      <w:sz w:val="24"/>
      <w:szCs w:val="24"/>
      <w:lang w:val="zh-CN" w:eastAsia="zh-CN" w:bidi="ar-SA"/>
    </w:rPr>
  </w:style>
  <w:style w:type="character" w:customStyle="1" w:styleId="755">
    <w:name w:val="题注 Char"/>
    <w:link w:val="21"/>
    <w:qFormat/>
    <w:uiPriority w:val="0"/>
    <w:rPr>
      <w:b/>
      <w:kern w:val="2"/>
      <w:sz w:val="28"/>
    </w:rPr>
  </w:style>
  <w:style w:type="character" w:customStyle="1" w:styleId="756">
    <w:name w:val="普通文字 Char3"/>
    <w:qFormat/>
    <w:uiPriority w:val="0"/>
    <w:rPr>
      <w:rFonts w:ascii="宋体" w:hAnsi="Courier New" w:eastAsia="宋体"/>
      <w:kern w:val="2"/>
      <w:sz w:val="21"/>
      <w:lang w:val="en-US" w:eastAsia="zh-CN" w:bidi="ar-SA"/>
    </w:rPr>
  </w:style>
  <w:style w:type="character" w:customStyle="1" w:styleId="757">
    <w:name w:val="公文正文 Char"/>
    <w:qFormat/>
    <w:uiPriority w:val="0"/>
    <w:rPr>
      <w:rFonts w:ascii="仿宋_GB2312" w:eastAsia="仿宋_GB2312"/>
      <w:kern w:val="2"/>
      <w:sz w:val="24"/>
      <w:szCs w:val="24"/>
      <w:lang w:val="en-US" w:eastAsia="zh-CN" w:bidi="ar-SA"/>
    </w:rPr>
  </w:style>
  <w:style w:type="character" w:customStyle="1" w:styleId="758">
    <w:name w:val="正文首行缩进 Char Char Char Char Char"/>
    <w:qFormat/>
    <w:uiPriority w:val="0"/>
    <w:rPr>
      <w:rFonts w:ascii="宋体"/>
      <w:kern w:val="2"/>
      <w:sz w:val="24"/>
      <w:lang w:val="zh-CN"/>
    </w:rPr>
  </w:style>
  <w:style w:type="character" w:customStyle="1" w:styleId="759">
    <w:name w:val="PI Char"/>
    <w:qFormat/>
    <w:uiPriority w:val="0"/>
    <w:rPr>
      <w:rFonts w:ascii="宋体" w:hAnsi="宋体" w:eastAsia="宋体"/>
      <w:kern w:val="2"/>
      <w:sz w:val="24"/>
      <w:szCs w:val="24"/>
      <w:lang w:val="en-US" w:eastAsia="zh-CN" w:bidi="ar-SA"/>
    </w:rPr>
  </w:style>
  <w:style w:type="character" w:customStyle="1" w:styleId="760">
    <w:name w:val="Default Char"/>
    <w:link w:val="96"/>
    <w:qFormat/>
    <w:uiPriority w:val="0"/>
    <w:rPr>
      <w:rFonts w:ascii="仿宋_GB2312" w:eastAsia="仿宋_GB2312" w:cs="仿宋_GB2312"/>
      <w:color w:val="000000"/>
      <w:sz w:val="24"/>
      <w:szCs w:val="24"/>
      <w:lang w:val="en-US" w:eastAsia="zh-CN" w:bidi="ar-SA"/>
    </w:rPr>
  </w:style>
  <w:style w:type="character" w:customStyle="1" w:styleId="761">
    <w:name w:val="style91"/>
    <w:qFormat/>
    <w:uiPriority w:val="0"/>
    <w:rPr>
      <w:color w:val="333333"/>
    </w:rPr>
  </w:style>
  <w:style w:type="character" w:customStyle="1" w:styleId="762">
    <w:name w:val="列出段落 Char2"/>
    <w:qFormat/>
    <w:uiPriority w:val="34"/>
    <w:rPr>
      <w:rFonts w:ascii="Calibri" w:hAnsi="Calibri"/>
      <w:kern w:val="2"/>
      <w:sz w:val="28"/>
    </w:rPr>
  </w:style>
  <w:style w:type="character" w:customStyle="1" w:styleId="763">
    <w:name w:val="mdeck"/>
    <w:qFormat/>
    <w:uiPriority w:val="0"/>
    <w:rPr>
      <w:rFonts w:ascii="仿宋_GB2312" w:eastAsia="微软雅黑"/>
      <w:b/>
      <w:kern w:val="2"/>
      <w:sz w:val="32"/>
      <w:szCs w:val="32"/>
      <w:lang w:val="en-US" w:eastAsia="zh-CN" w:bidi="ar-SA"/>
    </w:rPr>
  </w:style>
  <w:style w:type="character" w:customStyle="1" w:styleId="764">
    <w:name w:val="unnamed11"/>
    <w:qFormat/>
    <w:uiPriority w:val="0"/>
    <w:rPr>
      <w:sz w:val="20"/>
      <w:szCs w:val="20"/>
    </w:rPr>
  </w:style>
  <w:style w:type="character" w:customStyle="1" w:styleId="765">
    <w:name w:val="正文文本 Char2"/>
    <w:semiHidden/>
    <w:qFormat/>
    <w:uiPriority w:val="99"/>
    <w:rPr>
      <w:rFonts w:ascii="Times New Roman" w:hAnsi="Times New Roman" w:eastAsia="宋体" w:cs="Times New Roman"/>
      <w:snapToGrid w:val="0"/>
      <w:kern w:val="0"/>
      <w:szCs w:val="24"/>
    </w:rPr>
  </w:style>
  <w:style w:type="character" w:customStyle="1" w:styleId="766">
    <w:name w:val="标书正文格式 Char"/>
    <w:qFormat/>
    <w:uiPriority w:val="0"/>
    <w:rPr>
      <w:rFonts w:eastAsia="楷体_GB2312"/>
      <w:kern w:val="2"/>
      <w:sz w:val="24"/>
      <w:szCs w:val="24"/>
      <w:lang w:bidi="ar-SA"/>
    </w:rPr>
  </w:style>
  <w:style w:type="character" w:customStyle="1" w:styleId="767">
    <w:name w:val="Char Char11"/>
    <w:qFormat/>
    <w:locked/>
    <w:uiPriority w:val="0"/>
    <w:rPr>
      <w:rFonts w:ascii="宋体" w:hAnsi="宋体" w:eastAsia="宋体"/>
      <w:b/>
      <w:kern w:val="2"/>
      <w:sz w:val="24"/>
      <w:szCs w:val="24"/>
      <w:lang w:val="en-US" w:eastAsia="zh-CN" w:bidi="ar-SA"/>
    </w:rPr>
  </w:style>
  <w:style w:type="character" w:customStyle="1" w:styleId="768">
    <w:name w:val="ca-131"/>
    <w:qFormat/>
    <w:uiPriority w:val="0"/>
    <w:rPr>
      <w:rFonts w:hint="eastAsia" w:ascii="仿宋_GB2312" w:eastAsia="仿宋_GB2312"/>
      <w:b/>
      <w:bCs/>
      <w:color w:val="000000"/>
      <w:spacing w:val="-20"/>
      <w:sz w:val="24"/>
      <w:szCs w:val="24"/>
    </w:rPr>
  </w:style>
  <w:style w:type="character" w:customStyle="1" w:styleId="769">
    <w:name w:val="tw4winMark"/>
    <w:qFormat/>
    <w:uiPriority w:val="0"/>
    <w:rPr>
      <w:rFonts w:ascii="Courier New" w:hAnsi="Courier New" w:cs="Courier New"/>
      <w:vanish/>
      <w:color w:val="800080"/>
      <w:sz w:val="24"/>
      <w:szCs w:val="24"/>
      <w:vertAlign w:val="subscript"/>
    </w:rPr>
  </w:style>
  <w:style w:type="character" w:customStyle="1" w:styleId="770">
    <w:name w:val="正文样式 Char"/>
    <w:link w:val="97"/>
    <w:qFormat/>
    <w:uiPriority w:val="0"/>
    <w:rPr>
      <w:rFonts w:ascii="Calibri" w:hAnsi="Calibri"/>
      <w:sz w:val="24"/>
      <w:szCs w:val="24"/>
    </w:rPr>
  </w:style>
  <w:style w:type="character" w:customStyle="1" w:styleId="771">
    <w:name w:val="表正文 Char3"/>
    <w:qFormat/>
    <w:uiPriority w:val="0"/>
    <w:rPr>
      <w:rFonts w:eastAsia="宋体"/>
    </w:rPr>
  </w:style>
  <w:style w:type="character" w:customStyle="1" w:styleId="772">
    <w:name w:val="H5 Char"/>
    <w:qFormat/>
    <w:uiPriority w:val="0"/>
    <w:rPr>
      <w:b/>
      <w:bCs/>
      <w:kern w:val="2"/>
      <w:sz w:val="28"/>
      <w:szCs w:val="28"/>
    </w:rPr>
  </w:style>
  <w:style w:type="character" w:customStyle="1" w:styleId="773">
    <w:name w:val="Char Char3"/>
    <w:qFormat/>
    <w:uiPriority w:val="0"/>
    <w:rPr>
      <w:rFonts w:eastAsia="宋体"/>
      <w:kern w:val="2"/>
      <w:sz w:val="21"/>
      <w:szCs w:val="24"/>
      <w:lang w:val="en-US" w:eastAsia="zh-CN" w:bidi="ar-SA"/>
    </w:rPr>
  </w:style>
  <w:style w:type="character" w:customStyle="1" w:styleId="774">
    <w:name w:val="正文 编号 Char"/>
    <w:qFormat/>
    <w:uiPriority w:val="0"/>
    <w:rPr>
      <w:rFonts w:ascii="仿宋_GB2312" w:hAnsi="仿宋_GB2312" w:eastAsia="仿宋_GB2312"/>
      <w:kern w:val="2"/>
      <w:sz w:val="24"/>
      <w:lang w:bidi="ar-SA"/>
    </w:rPr>
  </w:style>
  <w:style w:type="character" w:customStyle="1" w:styleId="775">
    <w:name w:val="question-title2"/>
    <w:qFormat/>
    <w:uiPriority w:val="6"/>
    <w:rPr>
      <w:rFonts w:ascii="Arial" w:hAnsi="Arial" w:eastAsia="黑体" w:cs="Arial"/>
      <w:snapToGrid w:val="0"/>
      <w:kern w:val="0"/>
      <w:szCs w:val="21"/>
    </w:rPr>
  </w:style>
  <w:style w:type="character" w:customStyle="1" w:styleId="776">
    <w:name w:val="gf正文1 Char Char"/>
    <w:link w:val="98"/>
    <w:qFormat/>
    <w:uiPriority w:val="0"/>
    <w:rPr>
      <w:rFonts w:ascii="宋体" w:hAnsi="宋体" w:cs="宋体"/>
      <w:kern w:val="2"/>
      <w:sz w:val="24"/>
      <w:szCs w:val="24"/>
    </w:rPr>
  </w:style>
  <w:style w:type="character" w:customStyle="1" w:styleId="777">
    <w:name w:val="Char Char15"/>
    <w:qFormat/>
    <w:uiPriority w:val="6"/>
    <w:rPr>
      <w:rFonts w:ascii="宋体" w:hAnsi="宋体"/>
      <w:kern w:val="1"/>
      <w:sz w:val="21"/>
    </w:rPr>
  </w:style>
  <w:style w:type="character" w:customStyle="1" w:styleId="778">
    <w:name w:val="正文缩进 Char3"/>
    <w:qFormat/>
    <w:uiPriority w:val="0"/>
    <w:rPr>
      <w:rFonts w:ascii="宋体" w:eastAsia="宋体"/>
      <w:snapToGrid w:val="0"/>
      <w:color w:val="000000"/>
      <w:kern w:val="28"/>
      <w:sz w:val="28"/>
      <w:lang w:val="en-US" w:eastAsia="zh-CN" w:bidi="ar-SA"/>
    </w:rPr>
  </w:style>
  <w:style w:type="character" w:customStyle="1" w:styleId="779">
    <w:name w:val="列出段落 Char1"/>
    <w:link w:val="99"/>
    <w:qFormat/>
    <w:uiPriority w:val="0"/>
    <w:rPr>
      <w:rFonts w:ascii="Calibri" w:hAnsi="Calibri"/>
      <w:sz w:val="24"/>
      <w:lang w:eastAsia="en-US"/>
    </w:rPr>
  </w:style>
  <w:style w:type="character" w:customStyle="1" w:styleId="780">
    <w:name w:val="Char Char8"/>
    <w:qFormat/>
    <w:uiPriority w:val="0"/>
    <w:rPr>
      <w:rFonts w:eastAsia="宋体"/>
      <w:b/>
      <w:sz w:val="24"/>
      <w:lang w:eastAsia="zh-CN"/>
    </w:rPr>
  </w:style>
  <w:style w:type="character" w:customStyle="1" w:styleId="781">
    <w:name w:val="Normal Indent Char Char"/>
    <w:qFormat/>
    <w:uiPriority w:val="0"/>
    <w:rPr>
      <w:rFonts w:eastAsia="宋体"/>
      <w:kern w:val="2"/>
      <w:sz w:val="21"/>
      <w:lang w:val="en-US" w:eastAsia="zh-CN" w:bidi="ar-SA"/>
    </w:rPr>
  </w:style>
  <w:style w:type="character" w:customStyle="1" w:styleId="782">
    <w:name w:val="列表段落 字符"/>
    <w:qFormat/>
    <w:uiPriority w:val="99"/>
  </w:style>
  <w:style w:type="character" w:customStyle="1" w:styleId="783">
    <w:name w:val="Ò³Ã¼ Char Char1"/>
    <w:qFormat/>
    <w:uiPriority w:val="0"/>
    <w:rPr>
      <w:rFonts w:eastAsia="宋体"/>
      <w:kern w:val="2"/>
      <w:sz w:val="18"/>
      <w:szCs w:val="18"/>
      <w:lang w:val="en-US" w:eastAsia="zh-CN" w:bidi="ar-SA"/>
    </w:rPr>
  </w:style>
  <w:style w:type="character" w:customStyle="1" w:styleId="784">
    <w:name w:val="方案正文 Char"/>
    <w:qFormat/>
    <w:uiPriority w:val="0"/>
    <w:rPr>
      <w:rFonts w:ascii="仿宋_GB2312" w:eastAsia="仿宋_GB2312"/>
      <w:b/>
      <w:color w:val="000000"/>
      <w:kern w:val="2"/>
      <w:sz w:val="24"/>
      <w:lang w:val="en-US" w:eastAsia="zh-CN" w:bidi="ar-SA"/>
    </w:rPr>
  </w:style>
  <w:style w:type="character" w:customStyle="1" w:styleId="785">
    <w:name w:val="Char Char30"/>
    <w:qFormat/>
    <w:uiPriority w:val="6"/>
    <w:rPr>
      <w:rFonts w:ascii="Arial" w:hAnsi="Arial" w:eastAsia="黑体"/>
      <w:kern w:val="1"/>
      <w:sz w:val="21"/>
      <w:szCs w:val="21"/>
    </w:rPr>
  </w:style>
  <w:style w:type="character" w:customStyle="1" w:styleId="786">
    <w:name w:val="正文文本缩进 Char3"/>
    <w:link w:val="27"/>
    <w:qFormat/>
    <w:uiPriority w:val="0"/>
    <w:rPr>
      <w:rFonts w:ascii="宋体" w:hAnsi="宋体"/>
      <w:kern w:val="2"/>
      <w:sz w:val="24"/>
      <w:szCs w:val="24"/>
    </w:rPr>
  </w:style>
  <w:style w:type="character" w:customStyle="1" w:styleId="787">
    <w:name w:val="font01"/>
    <w:qFormat/>
    <w:uiPriority w:val="0"/>
    <w:rPr>
      <w:rFonts w:hint="eastAsia" w:ascii="微软雅黑" w:hAnsi="微软雅黑" w:eastAsia="微软雅黑" w:cs="微软雅黑"/>
      <w:color w:val="000000"/>
      <w:sz w:val="20"/>
      <w:szCs w:val="20"/>
      <w:u w:val="none"/>
    </w:rPr>
  </w:style>
  <w:style w:type="character" w:customStyle="1" w:styleId="788">
    <w:name w:val="Char Char20"/>
    <w:qFormat/>
    <w:uiPriority w:val="6"/>
    <w:rPr>
      <w:kern w:val="1"/>
      <w:sz w:val="24"/>
    </w:rPr>
  </w:style>
  <w:style w:type="character" w:customStyle="1" w:styleId="789">
    <w:name w:val="tw4winExternal"/>
    <w:qFormat/>
    <w:uiPriority w:val="0"/>
    <w:rPr>
      <w:rFonts w:ascii="Courier New" w:hAnsi="Courier New" w:cs="Courier New"/>
      <w:color w:val="808080"/>
      <w:lang w:val="en-US" w:eastAsia="zh-CN"/>
    </w:rPr>
  </w:style>
  <w:style w:type="character" w:customStyle="1" w:styleId="790">
    <w:name w:val="标题 4 Char1"/>
    <w:qFormat/>
    <w:uiPriority w:val="9"/>
    <w:rPr>
      <w:rFonts w:ascii="Cambria" w:hAnsi="Cambria" w:eastAsia="宋体" w:cs="Times New Roman"/>
      <w:b/>
      <w:bCs/>
      <w:kern w:val="2"/>
      <w:sz w:val="28"/>
      <w:szCs w:val="28"/>
    </w:rPr>
  </w:style>
  <w:style w:type="character" w:customStyle="1" w:styleId="791">
    <w:name w:val="批注文字 Char2"/>
    <w:qFormat/>
    <w:uiPriority w:val="99"/>
    <w:rPr>
      <w:rFonts w:ascii="Times New Roman" w:hAnsi="Times New Roman" w:eastAsia="宋体" w:cs="Times New Roman"/>
      <w:snapToGrid w:val="0"/>
      <w:kern w:val="0"/>
      <w:szCs w:val="24"/>
    </w:rPr>
  </w:style>
  <w:style w:type="character" w:customStyle="1" w:styleId="792">
    <w:name w:val="正文文本 2 Char"/>
    <w:qFormat/>
    <w:uiPriority w:val="0"/>
    <w:rPr>
      <w:rFonts w:eastAsia="宋体"/>
      <w:kern w:val="2"/>
      <w:sz w:val="21"/>
      <w:szCs w:val="24"/>
      <w:lang w:val="en-US" w:eastAsia="zh-CN" w:bidi="ar-SA"/>
    </w:rPr>
  </w:style>
  <w:style w:type="character" w:customStyle="1" w:styleId="793">
    <w:name w:val="Ò³Ã¼ Char Char"/>
    <w:qFormat/>
    <w:uiPriority w:val="0"/>
    <w:rPr>
      <w:rFonts w:eastAsia="宋体"/>
      <w:kern w:val="2"/>
      <w:sz w:val="18"/>
      <w:lang w:val="en-US" w:eastAsia="zh-CN" w:bidi="ar-SA"/>
    </w:rPr>
  </w:style>
  <w:style w:type="character" w:customStyle="1" w:styleId="794">
    <w:name w:val="message1"/>
    <w:qFormat/>
    <w:uiPriority w:val="0"/>
    <w:rPr>
      <w:rFonts w:hint="default" w:ascii="Tahoma" w:hAnsi="Tahoma" w:cs="Tahoma"/>
      <w:sz w:val="18"/>
      <w:szCs w:val="18"/>
    </w:rPr>
  </w:style>
  <w:style w:type="character" w:customStyle="1" w:styleId="795">
    <w:name w:val="Char Char23"/>
    <w:qFormat/>
    <w:uiPriority w:val="6"/>
    <w:rPr>
      <w:color w:val="0000FF"/>
      <w:sz w:val="21"/>
    </w:rPr>
  </w:style>
  <w:style w:type="character" w:customStyle="1" w:styleId="796">
    <w:name w:val="批注框文本 字符"/>
    <w:qFormat/>
    <w:uiPriority w:val="0"/>
    <w:rPr>
      <w:rFonts w:ascii="Arial" w:hAnsi="Arial" w:eastAsia="黑体" w:cs="Arial"/>
      <w:snapToGrid w:val="0"/>
      <w:kern w:val="0"/>
      <w:sz w:val="18"/>
      <w:szCs w:val="18"/>
    </w:rPr>
  </w:style>
  <w:style w:type="character" w:customStyle="1" w:styleId="797">
    <w:name w:val="纯文本 Char2"/>
    <w:semiHidden/>
    <w:qFormat/>
    <w:uiPriority w:val="99"/>
    <w:rPr>
      <w:rFonts w:ascii="宋体" w:hAnsi="Courier New" w:eastAsia="宋体" w:cs="Courier New"/>
    </w:rPr>
  </w:style>
  <w:style w:type="character" w:customStyle="1" w:styleId="798">
    <w:name w:val="Char Char25"/>
    <w:qFormat/>
    <w:uiPriority w:val="6"/>
    <w:rPr>
      <w:rFonts w:ascii="宋体" w:hAnsi="宋体"/>
      <w:kern w:val="1"/>
      <w:sz w:val="24"/>
      <w:lang w:val="zh-CN"/>
    </w:rPr>
  </w:style>
  <w:style w:type="character" w:customStyle="1" w:styleId="799">
    <w:name w:val="Char Char411"/>
    <w:qFormat/>
    <w:uiPriority w:val="0"/>
    <w:rPr>
      <w:rFonts w:eastAsia="宋体"/>
      <w:b/>
      <w:sz w:val="24"/>
      <w:lang w:eastAsia="zh-CN" w:bidi="ar-SA"/>
    </w:rPr>
  </w:style>
  <w:style w:type="character" w:customStyle="1" w:styleId="800">
    <w:name w:val="Heading 7 Char"/>
    <w:qFormat/>
    <w:locked/>
    <w:uiPriority w:val="0"/>
    <w:rPr>
      <w:rFonts w:ascii="宋体" w:hAnsi="宋体" w:eastAsia="宋体"/>
      <w:b/>
      <w:bCs/>
      <w:kern w:val="2"/>
      <w:sz w:val="24"/>
      <w:szCs w:val="24"/>
      <w:lang w:val="en-US" w:eastAsia="zh-CN" w:bidi="ar-SA"/>
    </w:rPr>
  </w:style>
  <w:style w:type="character" w:customStyle="1" w:styleId="801">
    <w:name w:val="此正文 Char"/>
    <w:link w:val="101"/>
    <w:qFormat/>
    <w:uiPriority w:val="0"/>
    <w:rPr>
      <w:kern w:val="2"/>
      <w:sz w:val="24"/>
      <w:szCs w:val="24"/>
    </w:rPr>
  </w:style>
  <w:style w:type="character" w:customStyle="1" w:styleId="802">
    <w:name w:val="Char Char2"/>
    <w:qFormat/>
    <w:uiPriority w:val="0"/>
    <w:rPr>
      <w:rFonts w:eastAsia="宋体"/>
      <w:b/>
      <w:bCs/>
      <w:kern w:val="2"/>
      <w:sz w:val="21"/>
      <w:szCs w:val="24"/>
      <w:lang w:val="en-US" w:eastAsia="zh-CN" w:bidi="ar-SA"/>
    </w:rPr>
  </w:style>
  <w:style w:type="character" w:customStyle="1" w:styleId="803">
    <w:name w:val="标题 1 Char"/>
    <w:link w:val="2"/>
    <w:qFormat/>
    <w:uiPriority w:val="9"/>
    <w:rPr>
      <w:b/>
      <w:bCs/>
      <w:kern w:val="44"/>
      <w:sz w:val="44"/>
      <w:szCs w:val="44"/>
    </w:rPr>
  </w:style>
  <w:style w:type="character" w:customStyle="1" w:styleId="804">
    <w:name w:val="Footer-Even Char1"/>
    <w:qFormat/>
    <w:uiPriority w:val="0"/>
    <w:rPr>
      <w:rFonts w:eastAsia="宋体"/>
      <w:kern w:val="2"/>
      <w:sz w:val="18"/>
      <w:szCs w:val="18"/>
      <w:lang w:val="en-US" w:eastAsia="zh-CN" w:bidi="ar-SA"/>
    </w:rPr>
  </w:style>
  <w:style w:type="character" w:customStyle="1" w:styleId="805">
    <w:name w:val="Char Char29"/>
    <w:qFormat/>
    <w:uiPriority w:val="6"/>
    <w:rPr>
      <w:rFonts w:ascii="Arial" w:hAnsi="Arial" w:eastAsia="微软雅黑"/>
      <w:b/>
      <w:kern w:val="1"/>
      <w:sz w:val="44"/>
      <w:szCs w:val="32"/>
      <w:lang w:val="en-US" w:eastAsia="zh-CN" w:bidi="ar-SA"/>
    </w:rPr>
  </w:style>
  <w:style w:type="character" w:customStyle="1" w:styleId="806">
    <w:name w:val="标题 Char2"/>
    <w:link w:val="62"/>
    <w:qFormat/>
    <w:uiPriority w:val="10"/>
    <w:rPr>
      <w:b/>
      <w:sz w:val="24"/>
    </w:rPr>
  </w:style>
  <w:style w:type="character" w:customStyle="1" w:styleId="807">
    <w:name w:val="font81"/>
    <w:qFormat/>
    <w:uiPriority w:val="0"/>
    <w:rPr>
      <w:rFonts w:ascii="微软雅黑" w:hAnsi="微软雅黑" w:eastAsia="微软雅黑" w:cs="微软雅黑"/>
      <w:color w:val="000000"/>
      <w:sz w:val="20"/>
      <w:szCs w:val="20"/>
      <w:u w:val="none"/>
    </w:rPr>
  </w:style>
  <w:style w:type="character" w:customStyle="1" w:styleId="808">
    <w:name w:val="Char Char312"/>
    <w:qFormat/>
    <w:uiPriority w:val="0"/>
    <w:rPr>
      <w:rFonts w:ascii="Times New Roman" w:hAnsi="Times New Roman" w:eastAsia="宋体" w:cs="Times New Roman"/>
      <w:b/>
      <w:kern w:val="2"/>
      <w:sz w:val="32"/>
      <w:szCs w:val="24"/>
      <w:lang w:val="en-US" w:eastAsia="zh-CN" w:bidi="ar-SA"/>
    </w:rPr>
  </w:style>
  <w:style w:type="character" w:customStyle="1" w:styleId="809">
    <w:name w:val="t21"/>
    <w:qFormat/>
    <w:uiPriority w:val="0"/>
    <w:rPr>
      <w:rFonts w:ascii="仿宋_GB2312" w:eastAsia="微软雅黑"/>
      <w:b/>
      <w:kern w:val="2"/>
      <w:sz w:val="23"/>
      <w:szCs w:val="23"/>
      <w:lang w:val="en-US" w:eastAsia="zh-CN" w:bidi="ar-SA"/>
    </w:rPr>
  </w:style>
  <w:style w:type="character" w:customStyle="1" w:styleId="810">
    <w:name w:val="样式8 Char"/>
    <w:qFormat/>
    <w:uiPriority w:val="0"/>
    <w:rPr>
      <w:rFonts w:ascii="仿宋_GB2312" w:hAnsi="宋体" w:eastAsia="仿宋_GB2312"/>
      <w:b/>
      <w:bCs/>
      <w:kern w:val="2"/>
      <w:sz w:val="24"/>
      <w:szCs w:val="24"/>
    </w:rPr>
  </w:style>
  <w:style w:type="character" w:customStyle="1" w:styleId="811">
    <w:name w:val="表格 Char Char"/>
    <w:qFormat/>
    <w:uiPriority w:val="0"/>
    <w:rPr>
      <w:rFonts w:ascii="宋体" w:hAnsi="宋体" w:eastAsia="宋体"/>
      <w:lang w:bidi="ar-SA"/>
    </w:rPr>
  </w:style>
  <w:style w:type="character" w:customStyle="1" w:styleId="812">
    <w:name w:val="正文文本 字符1"/>
    <w:qFormat/>
    <w:uiPriority w:val="0"/>
    <w:rPr>
      <w:rFonts w:ascii="Calibri" w:hAnsi="Calibri" w:eastAsia="黑体" w:cs="Arial"/>
      <w:snapToGrid w:val="0"/>
      <w:kern w:val="2"/>
      <w:sz w:val="28"/>
      <w:szCs w:val="21"/>
    </w:rPr>
  </w:style>
  <w:style w:type="character" w:customStyle="1" w:styleId="813">
    <w:name w:val="标题 5 Char"/>
    <w:link w:val="7"/>
    <w:qFormat/>
    <w:uiPriority w:val="9"/>
    <w:rPr>
      <w:b/>
      <w:bCs/>
      <w:kern w:val="2"/>
      <w:sz w:val="28"/>
      <w:szCs w:val="28"/>
    </w:rPr>
  </w:style>
  <w:style w:type="character" w:customStyle="1" w:styleId="814">
    <w:name w:val="标题 6 Char1"/>
    <w:qFormat/>
    <w:uiPriority w:val="0"/>
    <w:rPr>
      <w:rFonts w:ascii="Arial" w:hAnsi="Arial" w:eastAsia="黑体" w:cs="Times New Roman"/>
      <w:b/>
      <w:sz w:val="24"/>
      <w:szCs w:val="20"/>
      <w:lang w:bidi="ar-SA"/>
    </w:rPr>
  </w:style>
  <w:style w:type="character" w:customStyle="1" w:styleId="815">
    <w:name w:val="带编号样式 Char"/>
    <w:qFormat/>
    <w:uiPriority w:val="0"/>
    <w:rPr>
      <w:rFonts w:ascii="仿宋_GB2312" w:eastAsia="仿宋_GB2312"/>
      <w:color w:val="000000"/>
      <w:sz w:val="24"/>
      <w:lang w:bidi="ar-SA"/>
    </w:rPr>
  </w:style>
  <w:style w:type="character" w:customStyle="1" w:styleId="816">
    <w:name w:val="unnamed31"/>
    <w:qFormat/>
    <w:uiPriority w:val="0"/>
    <w:rPr>
      <w:rFonts w:ascii="Tahoma" w:hAnsi="Tahoma" w:eastAsia="宋体"/>
      <w:b/>
      <w:kern w:val="2"/>
      <w:sz w:val="24"/>
      <w:szCs w:val="32"/>
      <w:u w:val="none"/>
      <w:lang w:val="en-US" w:eastAsia="zh-CN" w:bidi="ar-SA"/>
    </w:rPr>
  </w:style>
  <w:style w:type="character" w:customStyle="1" w:styleId="817">
    <w:name w:val="正文首行缩进 Char Char Char Char Char Char1"/>
    <w:qFormat/>
    <w:uiPriority w:val="0"/>
    <w:rPr>
      <w:rFonts w:ascii="宋体" w:eastAsia="宋体"/>
      <w:kern w:val="2"/>
      <w:sz w:val="24"/>
      <w:szCs w:val="24"/>
      <w:lang w:val="zh-CN" w:bidi="ar-SA"/>
    </w:rPr>
  </w:style>
  <w:style w:type="character" w:customStyle="1" w:styleId="818">
    <w:name w:val="称呼 Char"/>
    <w:link w:val="24"/>
    <w:qFormat/>
    <w:uiPriority w:val="0"/>
    <w:rPr>
      <w:rFonts w:ascii="仿宋_GB2312" w:eastAsia="仿宋_GB2312"/>
      <w:kern w:val="2"/>
      <w:sz w:val="28"/>
    </w:rPr>
  </w:style>
  <w:style w:type="character" w:customStyle="1" w:styleId="819">
    <w:name w:val="文本正文 Char Char"/>
    <w:qFormat/>
    <w:locked/>
    <w:uiPriority w:val="0"/>
    <w:rPr>
      <w:sz w:val="24"/>
      <w:lang w:bidi="ar-SA"/>
    </w:rPr>
  </w:style>
  <w:style w:type="character" w:customStyle="1" w:styleId="820">
    <w:name w:val="正文缩进 字符"/>
    <w:qFormat/>
    <w:uiPriority w:val="0"/>
    <w:rPr>
      <w:rFonts w:ascii="宋体" w:eastAsia="宋体"/>
      <w:snapToGrid w:val="0"/>
      <w:color w:val="000000"/>
      <w:kern w:val="28"/>
      <w:sz w:val="28"/>
      <w:lang w:val="en-US" w:eastAsia="zh-CN" w:bidi="ar-SA"/>
    </w:rPr>
  </w:style>
  <w:style w:type="character" w:customStyle="1" w:styleId="821">
    <w:name w:val="HTML 预设格式 Char"/>
    <w:link w:val="60"/>
    <w:qFormat/>
    <w:uiPriority w:val="0"/>
    <w:rPr>
      <w:rFonts w:ascii="黑体" w:hAnsi="Courier New" w:eastAsia="黑体"/>
    </w:rPr>
  </w:style>
  <w:style w:type="character" w:customStyle="1" w:styleId="822">
    <w:name w:val="正文文本 2 Char1"/>
    <w:link w:val="59"/>
    <w:qFormat/>
    <w:uiPriority w:val="0"/>
    <w:rPr>
      <w:kern w:val="2"/>
      <w:sz w:val="21"/>
      <w:szCs w:val="24"/>
    </w:rPr>
  </w:style>
  <w:style w:type="character" w:customStyle="1" w:styleId="823">
    <w:name w:val="样式 样式 标题 4h4H4Fab-4T5Ref Heading 1rh1Heading sqlsect 1.2.3.... +... Char"/>
    <w:link w:val="102"/>
    <w:qFormat/>
    <w:uiPriority w:val="0"/>
    <w:rPr>
      <w:rFonts w:ascii="微软雅黑" w:hAnsi="微软雅黑" w:eastAsia="微软雅黑"/>
      <w:b/>
      <w:bCs/>
      <w:kern w:val="2"/>
      <w:sz w:val="24"/>
      <w:szCs w:val="28"/>
    </w:rPr>
  </w:style>
  <w:style w:type="character" w:customStyle="1" w:styleId="824">
    <w:name w:val="正文非缩进 Char"/>
    <w:qFormat/>
    <w:uiPriority w:val="0"/>
    <w:rPr>
      <w:rFonts w:ascii="宋体" w:eastAsia="宋体"/>
      <w:snapToGrid w:val="0"/>
      <w:color w:val="000000"/>
      <w:kern w:val="28"/>
      <w:sz w:val="28"/>
      <w:lang w:val="en-US" w:eastAsia="zh-CN" w:bidi="ar-SA"/>
    </w:rPr>
  </w:style>
  <w:style w:type="character" w:customStyle="1" w:styleId="825">
    <w:name w:val="标题 7 Char"/>
    <w:link w:val="9"/>
    <w:qFormat/>
    <w:uiPriority w:val="0"/>
    <w:rPr>
      <w:b/>
      <w:bCs/>
      <w:kern w:val="2"/>
      <w:sz w:val="24"/>
      <w:szCs w:val="24"/>
    </w:rPr>
  </w:style>
  <w:style w:type="character" w:customStyle="1" w:styleId="826">
    <w:name w:val="正文文本缩进 2 Char"/>
    <w:link w:val="40"/>
    <w:qFormat/>
    <w:uiPriority w:val="0"/>
    <w:rPr>
      <w:rFonts w:ascii="宋体"/>
      <w:sz w:val="28"/>
    </w:rPr>
  </w:style>
  <w:style w:type="character" w:customStyle="1" w:styleId="827">
    <w:name w:val="Char Char5"/>
    <w:qFormat/>
    <w:uiPriority w:val="0"/>
    <w:rPr>
      <w:rFonts w:ascii="宋体" w:hAnsi="Courier New" w:eastAsia="宋体"/>
      <w:kern w:val="2"/>
      <w:sz w:val="21"/>
      <w:lang w:val="en-US" w:eastAsia="zh-CN"/>
    </w:rPr>
  </w:style>
  <w:style w:type="character" w:customStyle="1" w:styleId="828">
    <w:name w:val="脚注文本 Char"/>
    <w:link w:val="54"/>
    <w:qFormat/>
    <w:uiPriority w:val="0"/>
    <w:rPr>
      <w:color w:val="0000FF"/>
      <w:sz w:val="21"/>
    </w:rPr>
  </w:style>
  <w:style w:type="character" w:customStyle="1" w:styleId="829">
    <w:name w:val="称呼 Char1"/>
    <w:qFormat/>
    <w:uiPriority w:val="0"/>
    <w:rPr>
      <w:rFonts w:ascii="Times New Roman" w:hAnsi="Times New Roman" w:eastAsia="宋体" w:cs="Times New Roman"/>
      <w:szCs w:val="24"/>
    </w:rPr>
  </w:style>
  <w:style w:type="character" w:customStyle="1" w:styleId="830">
    <w:name w:val="正文1 Char"/>
    <w:qFormat/>
    <w:uiPriority w:val="0"/>
    <w:rPr>
      <w:rFonts w:ascii="宋体" w:eastAsia="宋体"/>
      <w:snapToGrid w:val="0"/>
      <w:color w:val="000000"/>
      <w:kern w:val="28"/>
      <w:sz w:val="28"/>
      <w:lang w:val="en-US" w:eastAsia="zh-CN" w:bidi="ar-SA"/>
    </w:rPr>
  </w:style>
  <w:style w:type="character" w:customStyle="1" w:styleId="831">
    <w:name w:val="正文缩进 Char1"/>
    <w:qFormat/>
    <w:uiPriority w:val="0"/>
    <w:rPr>
      <w:rFonts w:ascii="宋体" w:eastAsia="宋体"/>
      <w:snapToGrid w:val="0"/>
      <w:color w:val="000000"/>
      <w:kern w:val="28"/>
      <w:sz w:val="28"/>
      <w:lang w:val="en-US" w:eastAsia="zh-CN" w:bidi="ar-SA"/>
    </w:rPr>
  </w:style>
  <w:style w:type="character" w:customStyle="1" w:styleId="832">
    <w:name w:val="font21"/>
    <w:qFormat/>
    <w:uiPriority w:val="0"/>
    <w:rPr>
      <w:rFonts w:hint="eastAsia" w:ascii="宋体" w:hAnsi="宋体" w:eastAsia="宋体"/>
      <w:kern w:val="2"/>
      <w:sz w:val="28"/>
      <w:szCs w:val="28"/>
      <w:lang w:val="en-US" w:eastAsia="zh-CN" w:bidi="ar-SA"/>
    </w:rPr>
  </w:style>
  <w:style w:type="character" w:customStyle="1" w:styleId="833">
    <w:name w:val="Char Char26"/>
    <w:qFormat/>
    <w:uiPriority w:val="6"/>
    <w:rPr>
      <w:kern w:val="1"/>
      <w:sz w:val="21"/>
      <w:szCs w:val="24"/>
    </w:rPr>
  </w:style>
  <w:style w:type="character" w:customStyle="1" w:styleId="834">
    <w:name w:val="Item List Char"/>
    <w:link w:val="104"/>
    <w:qFormat/>
    <w:uiPriority w:val="0"/>
    <w:rPr>
      <w:rFonts w:ascii="Arial"/>
      <w:bCs/>
      <w:sz w:val="21"/>
      <w:szCs w:val="21"/>
      <w:lang w:val="en-US" w:eastAsia="zh-CN" w:bidi="ar-SA"/>
    </w:rPr>
  </w:style>
  <w:style w:type="character" w:customStyle="1" w:styleId="835">
    <w:name w:val="批注框文本 Char1"/>
    <w:qFormat/>
    <w:uiPriority w:val="0"/>
    <w:rPr>
      <w:rFonts w:ascii="Times New Roman" w:hAnsi="Times New Roman" w:eastAsia="宋体" w:cs="Times New Roman"/>
      <w:sz w:val="18"/>
      <w:szCs w:val="18"/>
    </w:rPr>
  </w:style>
  <w:style w:type="character" w:customStyle="1" w:styleId="836">
    <w:name w:val="纯文本 Char1"/>
    <w:link w:val="105"/>
    <w:qFormat/>
    <w:uiPriority w:val="0"/>
    <w:rPr>
      <w:rFonts w:ascii="宋体" w:hAnsi="Courier New"/>
    </w:rPr>
  </w:style>
  <w:style w:type="character" w:customStyle="1" w:styleId="837">
    <w:name w:val="正文首行缩进 Char"/>
    <w:link w:val="15"/>
    <w:qFormat/>
    <w:uiPriority w:val="0"/>
    <w:rPr>
      <w:rFonts w:ascii="宋体"/>
      <w:kern w:val="2"/>
      <w:sz w:val="24"/>
      <w:lang w:val="zh-CN"/>
    </w:rPr>
  </w:style>
  <w:style w:type="character" w:customStyle="1" w:styleId="838">
    <w:name w:val="h3 Char"/>
    <w:qFormat/>
    <w:uiPriority w:val="0"/>
    <w:rPr>
      <w:rFonts w:eastAsia="宋体"/>
      <w:b/>
      <w:kern w:val="2"/>
      <w:sz w:val="32"/>
      <w:lang w:val="en-US" w:eastAsia="zh-CN" w:bidi="ar-SA"/>
    </w:rPr>
  </w:style>
  <w:style w:type="character" w:customStyle="1" w:styleId="839">
    <w:name w:val="dandyren_title1"/>
    <w:qFormat/>
    <w:uiPriority w:val="0"/>
    <w:rPr>
      <w:b/>
      <w:bCs/>
      <w:color w:val="FF6633"/>
      <w:sz w:val="18"/>
      <w:szCs w:val="18"/>
    </w:rPr>
  </w:style>
  <w:style w:type="character" w:customStyle="1" w:styleId="840">
    <w:name w:val="Char Char31"/>
    <w:qFormat/>
    <w:uiPriority w:val="6"/>
    <w:rPr>
      <w:rFonts w:ascii="Arial" w:hAnsi="Arial" w:eastAsia="黑体"/>
      <w:kern w:val="1"/>
      <w:sz w:val="24"/>
      <w:szCs w:val="24"/>
    </w:rPr>
  </w:style>
  <w:style w:type="character" w:customStyle="1" w:styleId="841">
    <w:name w:val="h Char1"/>
    <w:qFormat/>
    <w:uiPriority w:val="0"/>
    <w:rPr>
      <w:sz w:val="18"/>
      <w:szCs w:val="18"/>
    </w:rPr>
  </w:style>
  <w:style w:type="character" w:customStyle="1" w:styleId="842">
    <w:name w:val="solutionfonts"/>
    <w:qFormat/>
    <w:uiPriority w:val="0"/>
  </w:style>
  <w:style w:type="character" w:customStyle="1" w:styleId="843">
    <w:name w:val="标题 4 Char2"/>
    <w:link w:val="6"/>
    <w:qFormat/>
    <w:uiPriority w:val="9"/>
    <w:rPr>
      <w:rFonts w:ascii="Arial" w:hAnsi="Arial" w:eastAsia="黑体"/>
      <w:b/>
      <w:bCs/>
      <w:kern w:val="2"/>
      <w:sz w:val="28"/>
      <w:szCs w:val="28"/>
      <w:lang w:val="zh-CN"/>
    </w:rPr>
  </w:style>
  <w:style w:type="character" w:customStyle="1" w:styleId="844">
    <w:name w:val="首行缩进 Char"/>
    <w:qFormat/>
    <w:uiPriority w:val="0"/>
    <w:rPr>
      <w:rFonts w:ascii="宋体" w:eastAsia="宋体"/>
      <w:kern w:val="2"/>
      <w:sz w:val="24"/>
      <w:lang w:val="en-US" w:eastAsia="zh-CN" w:bidi="ar-SA"/>
    </w:rPr>
  </w:style>
  <w:style w:type="character" w:customStyle="1" w:styleId="845">
    <w:name w:val="Char Char52"/>
    <w:qFormat/>
    <w:uiPriority w:val="0"/>
    <w:rPr>
      <w:rFonts w:ascii="宋体" w:hAnsi="Courier New" w:eastAsia="宋体"/>
      <w:kern w:val="2"/>
      <w:sz w:val="21"/>
      <w:lang w:val="en-US" w:eastAsia="zh-CN"/>
    </w:rPr>
  </w:style>
  <w:style w:type="character" w:customStyle="1" w:styleId="846">
    <w:name w:val="正文文本 3 Char"/>
    <w:link w:val="25"/>
    <w:qFormat/>
    <w:uiPriority w:val="0"/>
    <w:rPr>
      <w:kern w:val="2"/>
      <w:sz w:val="21"/>
    </w:rPr>
  </w:style>
  <w:style w:type="character" w:customStyle="1" w:styleId="847">
    <w:name w:val="font31"/>
    <w:qFormat/>
    <w:uiPriority w:val="0"/>
    <w:rPr>
      <w:rFonts w:hint="eastAsia" w:ascii="仿宋" w:hAnsi="仿宋" w:eastAsia="仿宋" w:cs="仿宋"/>
      <w:color w:val="000000"/>
      <w:sz w:val="20"/>
      <w:szCs w:val="20"/>
      <w:u w:val="none"/>
    </w:rPr>
  </w:style>
  <w:style w:type="character" w:customStyle="1" w:styleId="848">
    <w:name w:val="正文说明 Char"/>
    <w:link w:val="106"/>
    <w:qFormat/>
    <w:uiPriority w:val="0"/>
    <w:rPr>
      <w:sz w:val="24"/>
      <w:szCs w:val="24"/>
    </w:rPr>
  </w:style>
  <w:style w:type="character" w:customStyle="1" w:styleId="849">
    <w:name w:val="脚注文本 Char1"/>
    <w:qFormat/>
    <w:uiPriority w:val="0"/>
    <w:rPr>
      <w:rFonts w:ascii="Times New Roman" w:hAnsi="Times New Roman" w:eastAsia="宋体" w:cs="Times New Roman"/>
      <w:sz w:val="18"/>
      <w:szCs w:val="18"/>
    </w:rPr>
  </w:style>
  <w:style w:type="character" w:customStyle="1" w:styleId="850">
    <w:name w:val="Char Char1211"/>
    <w:qFormat/>
    <w:uiPriority w:val="0"/>
    <w:rPr>
      <w:rFonts w:ascii="仿宋_GB2312" w:eastAsia="仿宋_GB2312"/>
      <w:b/>
      <w:bCs/>
      <w:kern w:val="2"/>
      <w:sz w:val="24"/>
      <w:szCs w:val="24"/>
      <w:lang w:val="zh-CN" w:eastAsia="zh-CN" w:bidi="ar-SA"/>
    </w:rPr>
  </w:style>
  <w:style w:type="character" w:customStyle="1" w:styleId="851">
    <w:name w:val="标题 Char"/>
    <w:qFormat/>
    <w:uiPriority w:val="0"/>
    <w:rPr>
      <w:rFonts w:eastAsia="宋体"/>
      <w:b/>
      <w:sz w:val="24"/>
      <w:lang w:eastAsia="zh-CN" w:bidi="ar-SA"/>
    </w:rPr>
  </w:style>
  <w:style w:type="character" w:customStyle="1" w:styleId="852">
    <w:name w:val="Char Char35"/>
    <w:qFormat/>
    <w:uiPriority w:val="6"/>
    <w:rPr>
      <w:rFonts w:ascii="Arial" w:hAnsi="Arial" w:eastAsia="黑体"/>
      <w:b/>
      <w:kern w:val="1"/>
      <w:sz w:val="28"/>
      <w:szCs w:val="28"/>
      <w:lang w:val="zh-CN"/>
    </w:rPr>
  </w:style>
  <w:style w:type="character" w:customStyle="1" w:styleId="853">
    <w:name w:val="纯文本 Char Char Char"/>
    <w:qFormat/>
    <w:uiPriority w:val="0"/>
    <w:rPr>
      <w:rFonts w:ascii="宋体" w:hAnsi="Courier New" w:eastAsia="宋体"/>
      <w:kern w:val="2"/>
      <w:sz w:val="21"/>
      <w:lang w:val="en-US" w:eastAsia="zh-CN" w:bidi="ar-SA"/>
    </w:rPr>
  </w:style>
  <w:style w:type="character" w:customStyle="1" w:styleId="854">
    <w:name w:val="Table Text Char"/>
    <w:link w:val="107"/>
    <w:qFormat/>
    <w:uiPriority w:val="0"/>
    <w:rPr>
      <w:sz w:val="24"/>
      <w:szCs w:val="24"/>
    </w:rPr>
  </w:style>
  <w:style w:type="character" w:customStyle="1" w:styleId="855">
    <w:name w:val="正文1 Char1"/>
    <w:qFormat/>
    <w:uiPriority w:val="0"/>
    <w:rPr>
      <w:rFonts w:ascii="仿宋_GB2312" w:hAnsi="Courier New" w:eastAsia="仿宋_GB2312"/>
      <w:kern w:val="28"/>
      <w:sz w:val="24"/>
      <w:szCs w:val="24"/>
      <w:lang w:val="en-US" w:eastAsia="zh-CN"/>
    </w:rPr>
  </w:style>
  <w:style w:type="character" w:customStyle="1" w:styleId="856">
    <w:name w:val="页脚 Char1"/>
    <w:qFormat/>
    <w:uiPriority w:val="0"/>
    <w:rPr>
      <w:rFonts w:eastAsia="宋体"/>
      <w:kern w:val="2"/>
      <w:sz w:val="18"/>
      <w:szCs w:val="18"/>
      <w:lang w:val="en-US" w:eastAsia="zh-CN" w:bidi="ar-SA"/>
    </w:rPr>
  </w:style>
  <w:style w:type="character" w:customStyle="1" w:styleId="857">
    <w:name w:val="Bold"/>
    <w:qFormat/>
    <w:uiPriority w:val="0"/>
    <w:rPr>
      <w:rFonts w:ascii="Arial" w:hAnsi="Arial" w:eastAsia="黑体" w:cs="Times New Roman"/>
      <w:b/>
      <w:kern w:val="2"/>
      <w:sz w:val="32"/>
      <w:szCs w:val="32"/>
      <w:lang w:val="en-US" w:eastAsia="zh-CN" w:bidi="ar-SA"/>
    </w:rPr>
  </w:style>
  <w:style w:type="character" w:customStyle="1" w:styleId="858">
    <w:name w:val="批注文字 Char1"/>
    <w:link w:val="13"/>
    <w:qFormat/>
    <w:uiPriority w:val="99"/>
    <w:rPr>
      <w:kern w:val="2"/>
      <w:sz w:val="21"/>
      <w:szCs w:val="24"/>
    </w:rPr>
  </w:style>
  <w:style w:type="character" w:customStyle="1" w:styleId="859">
    <w:name w:val="签名 Char"/>
    <w:link w:val="46"/>
    <w:qFormat/>
    <w:uiPriority w:val="0"/>
    <w:rPr>
      <w:rFonts w:eastAsia="仿宋_GB2312"/>
      <w:sz w:val="24"/>
    </w:rPr>
  </w:style>
  <w:style w:type="character" w:customStyle="1" w:styleId="860">
    <w:name w:val="hui3"/>
    <w:qFormat/>
    <w:uiPriority w:val="0"/>
    <w:rPr>
      <w:color w:val="333333"/>
    </w:rPr>
  </w:style>
  <w:style w:type="character" w:customStyle="1" w:styleId="861">
    <w:name w:val="Char Char17"/>
    <w:qFormat/>
    <w:uiPriority w:val="6"/>
    <w:rPr>
      <w:rFonts w:eastAsia="仿宋_GB2312"/>
      <w:sz w:val="24"/>
    </w:rPr>
  </w:style>
  <w:style w:type="character" w:customStyle="1" w:styleId="862">
    <w:name w:val="标题 4 字符"/>
    <w:qFormat/>
    <w:uiPriority w:val="9"/>
    <w:rPr>
      <w:rFonts w:ascii="等线 Light" w:hAnsi="等线 Light" w:eastAsia="等线 Light" w:cs="Times New Roman"/>
      <w:b/>
      <w:bCs/>
      <w:snapToGrid w:val="0"/>
      <w:kern w:val="0"/>
      <w:sz w:val="28"/>
      <w:szCs w:val="28"/>
    </w:rPr>
  </w:style>
  <w:style w:type="character" w:customStyle="1" w:styleId="863">
    <w:name w:val="Char Char37"/>
    <w:qFormat/>
    <w:uiPriority w:val="6"/>
    <w:rPr>
      <w:b/>
      <w:kern w:val="1"/>
      <w:sz w:val="44"/>
      <w:szCs w:val="44"/>
    </w:rPr>
  </w:style>
  <w:style w:type="character" w:customStyle="1" w:styleId="864">
    <w:name w:val="列出段落 Char"/>
    <w:qFormat/>
    <w:uiPriority w:val="0"/>
    <w:rPr>
      <w:rFonts w:eastAsia="楷体_GB2312" w:cs="Lucida Sans"/>
      <w:kern w:val="2"/>
      <w:sz w:val="24"/>
      <w:szCs w:val="24"/>
      <w:lang w:val="en-US" w:eastAsia="zh-CN" w:bidi="ar-SA"/>
    </w:rPr>
  </w:style>
  <w:style w:type="character" w:customStyle="1" w:styleId="865">
    <w:name w:val="正文文本缩进 3 Char1"/>
    <w:semiHidden/>
    <w:qFormat/>
    <w:uiPriority w:val="99"/>
    <w:rPr>
      <w:rFonts w:ascii="Times New Roman" w:hAnsi="Times New Roman" w:eastAsia="宋体" w:cs="Times New Roman"/>
      <w:sz w:val="16"/>
      <w:szCs w:val="16"/>
    </w:rPr>
  </w:style>
  <w:style w:type="character" w:customStyle="1" w:styleId="866">
    <w:name w:val="公文正文 Char Char"/>
    <w:link w:val="108"/>
    <w:qFormat/>
    <w:uiPriority w:val="0"/>
    <w:rPr>
      <w:rFonts w:ascii="仿宋_GB2312" w:eastAsia="仿宋_GB2312"/>
      <w:kern w:val="2"/>
      <w:sz w:val="24"/>
      <w:szCs w:val="24"/>
    </w:rPr>
  </w:style>
  <w:style w:type="character" w:customStyle="1" w:styleId="867">
    <w:name w:val="Table Text Char1"/>
    <w:qFormat/>
    <w:uiPriority w:val="0"/>
    <w:rPr>
      <w:rFonts w:eastAsia="宋体"/>
      <w:sz w:val="24"/>
      <w:szCs w:val="24"/>
      <w:lang w:val="en-US" w:eastAsia="zh-CN" w:bidi="ar-SA"/>
    </w:rPr>
  </w:style>
  <w:style w:type="character" w:customStyle="1" w:styleId="868">
    <w:name w:val="标题 1 Char Char"/>
    <w:qFormat/>
    <w:uiPriority w:val="0"/>
    <w:rPr>
      <w:rFonts w:hint="eastAsia" w:ascii="宋体" w:hAnsi="宋体" w:eastAsia="宋体"/>
      <w:b/>
      <w:spacing w:val="-2"/>
      <w:sz w:val="24"/>
      <w:lang w:val="en-US" w:eastAsia="zh-CN" w:bidi="ar-SA"/>
    </w:rPr>
  </w:style>
  <w:style w:type="character" w:customStyle="1" w:styleId="869">
    <w:name w:val="正文（缩进2汉字） Char"/>
    <w:link w:val="109"/>
    <w:qFormat/>
    <w:uiPriority w:val="0"/>
    <w:rPr>
      <w:rFonts w:ascii="宋体"/>
    </w:rPr>
  </w:style>
  <w:style w:type="character" w:customStyle="1" w:styleId="870">
    <w:name w:val="标题 8 Char"/>
    <w:link w:val="10"/>
    <w:qFormat/>
    <w:uiPriority w:val="0"/>
    <w:rPr>
      <w:rFonts w:ascii="Arial" w:hAnsi="Arial" w:eastAsia="黑体"/>
      <w:kern w:val="2"/>
      <w:sz w:val="24"/>
      <w:szCs w:val="24"/>
    </w:rPr>
  </w:style>
  <w:style w:type="character" w:customStyle="1" w:styleId="871">
    <w:name w:val="标书表格字体格式 Char"/>
    <w:qFormat/>
    <w:uiPriority w:val="0"/>
    <w:rPr>
      <w:kern w:val="2"/>
      <w:sz w:val="21"/>
      <w:szCs w:val="24"/>
      <w:lang w:bidi="ar-SA"/>
    </w:rPr>
  </w:style>
  <w:style w:type="character" w:customStyle="1" w:styleId="872">
    <w:name w:val="tw4winError"/>
    <w:qFormat/>
    <w:uiPriority w:val="0"/>
    <w:rPr>
      <w:rFonts w:ascii="Courier New" w:hAnsi="Courier New" w:cs="Courier New"/>
      <w:color w:val="00FF00"/>
      <w:sz w:val="40"/>
      <w:szCs w:val="40"/>
    </w:rPr>
  </w:style>
  <w:style w:type="character" w:customStyle="1" w:styleId="873">
    <w:name w:val="Body Text(ch) Char Char"/>
    <w:qFormat/>
    <w:uiPriority w:val="0"/>
    <w:rPr>
      <w:rFonts w:ascii="宋体"/>
      <w:kern w:val="2"/>
      <w:sz w:val="24"/>
      <w:szCs w:val="21"/>
      <w:lang w:val="zh-CN"/>
    </w:rPr>
  </w:style>
  <w:style w:type="character" w:customStyle="1" w:styleId="874">
    <w:name w:val="正文首行缩进两字 Char"/>
    <w:qFormat/>
    <w:uiPriority w:val="0"/>
    <w:rPr>
      <w:sz w:val="24"/>
      <w:szCs w:val="24"/>
      <w:lang w:val="en-US" w:eastAsia="zh-CN" w:bidi="ar-SA"/>
    </w:rPr>
  </w:style>
  <w:style w:type="character" w:customStyle="1" w:styleId="875">
    <w:name w:val="正文文本 Char"/>
    <w:qFormat/>
    <w:uiPriority w:val="0"/>
    <w:rPr>
      <w:rFonts w:eastAsia="宋体"/>
      <w:kern w:val="2"/>
      <w:sz w:val="24"/>
      <w:szCs w:val="24"/>
      <w:lang w:val="en-US" w:eastAsia="zh-CN" w:bidi="ar-SA"/>
    </w:rPr>
  </w:style>
  <w:style w:type="character" w:customStyle="1" w:styleId="876">
    <w:name w:val="文档结构图 字符1"/>
    <w:qFormat/>
    <w:uiPriority w:val="0"/>
    <w:rPr>
      <w:rFonts w:ascii="宋体" w:hAnsi="Calibri" w:eastAsia="黑体" w:cs="Arial"/>
      <w:snapToGrid w:val="0"/>
      <w:kern w:val="2"/>
      <w:sz w:val="18"/>
      <w:szCs w:val="18"/>
    </w:rPr>
  </w:style>
  <w:style w:type="character" w:customStyle="1" w:styleId="877">
    <w:name w:val="content"/>
    <w:qFormat/>
    <w:uiPriority w:val="0"/>
  </w:style>
  <w:style w:type="character" w:customStyle="1" w:styleId="878">
    <w:name w:val="tw4winPopup"/>
    <w:qFormat/>
    <w:uiPriority w:val="0"/>
    <w:rPr>
      <w:rFonts w:ascii="Courier New" w:hAnsi="Courier New" w:cs="Courier New"/>
      <w:color w:val="008000"/>
      <w:lang w:val="en-US" w:eastAsia="zh-CN"/>
    </w:rPr>
  </w:style>
  <w:style w:type="character" w:customStyle="1" w:styleId="879">
    <w:name w:val="param-name"/>
    <w:qFormat/>
    <w:uiPriority w:val="99"/>
    <w:rPr>
      <w:rFonts w:ascii="Arial" w:hAnsi="Arial" w:eastAsia="黑体" w:cs="Arial"/>
      <w:snapToGrid w:val="0"/>
      <w:kern w:val="0"/>
      <w:szCs w:val="21"/>
    </w:rPr>
  </w:style>
  <w:style w:type="character" w:customStyle="1" w:styleId="880">
    <w:name w:val="标准正文格式 Char"/>
    <w:qFormat/>
    <w:uiPriority w:val="0"/>
    <w:rPr>
      <w:rFonts w:ascii="宋体" w:eastAsia="仿宋_GB2312" w:cs="宋体"/>
      <w:color w:val="000000"/>
      <w:sz w:val="24"/>
      <w:lang w:val="en-US" w:eastAsia="zh-CN" w:bidi="ar-SA"/>
    </w:rPr>
  </w:style>
  <w:style w:type="character" w:customStyle="1" w:styleId="881">
    <w:name w:val="Char Char212"/>
    <w:qFormat/>
    <w:uiPriority w:val="0"/>
    <w:rPr>
      <w:rFonts w:eastAsia="宋体"/>
      <w:b/>
      <w:bCs/>
      <w:kern w:val="2"/>
      <w:sz w:val="21"/>
      <w:szCs w:val="24"/>
      <w:lang w:val="en-US" w:eastAsia="zh-CN" w:bidi="ar-SA"/>
    </w:rPr>
  </w:style>
  <w:style w:type="character" w:customStyle="1" w:styleId="882">
    <w:name w:val="文档结构图 Char"/>
    <w:qFormat/>
    <w:uiPriority w:val="0"/>
    <w:rPr>
      <w:rFonts w:eastAsia="宋体"/>
      <w:kern w:val="2"/>
      <w:sz w:val="21"/>
      <w:szCs w:val="24"/>
      <w:lang w:val="en-US" w:eastAsia="zh-CN" w:bidi="ar-SA"/>
    </w:rPr>
  </w:style>
  <w:style w:type="character" w:customStyle="1" w:styleId="883">
    <w:name w:val="zbggmain style9"/>
    <w:qFormat/>
    <w:uiPriority w:val="0"/>
  </w:style>
  <w:style w:type="character" w:customStyle="1" w:styleId="884">
    <w:name w:val="Char Char16"/>
    <w:qFormat/>
    <w:uiPriority w:val="6"/>
    <w:rPr>
      <w:kern w:val="1"/>
      <w:sz w:val="18"/>
      <w:szCs w:val="18"/>
    </w:rPr>
  </w:style>
  <w:style w:type="character" w:customStyle="1" w:styleId="885">
    <w:name w:val="font51"/>
    <w:qFormat/>
    <w:uiPriority w:val="0"/>
    <w:rPr>
      <w:rFonts w:hint="eastAsia" w:ascii="仿宋" w:hAnsi="仿宋" w:eastAsia="仿宋" w:cs="仿宋"/>
      <w:color w:val="000000"/>
      <w:sz w:val="20"/>
      <w:szCs w:val="20"/>
      <w:u w:val="none"/>
    </w:rPr>
  </w:style>
  <w:style w:type="character" w:customStyle="1" w:styleId="886">
    <w:name w:val="Char Char82"/>
    <w:qFormat/>
    <w:uiPriority w:val="0"/>
    <w:rPr>
      <w:rFonts w:eastAsia="宋体"/>
      <w:b/>
      <w:sz w:val="24"/>
      <w:lang w:eastAsia="zh-CN"/>
    </w:rPr>
  </w:style>
  <w:style w:type="character" w:customStyle="1" w:styleId="887">
    <w:name w:val="正文文本缩进 3 Char"/>
    <w:link w:val="56"/>
    <w:qFormat/>
    <w:uiPriority w:val="0"/>
    <w:rPr>
      <w:kern w:val="2"/>
      <w:sz w:val="24"/>
    </w:rPr>
  </w:style>
  <w:style w:type="character" w:customStyle="1" w:styleId="888">
    <w:name w:val="日期 Char1"/>
    <w:semiHidden/>
    <w:qFormat/>
    <w:uiPriority w:val="99"/>
    <w:rPr>
      <w:rFonts w:ascii="Times New Roman" w:hAnsi="Times New Roman" w:eastAsia="宋体" w:cs="Times New Roman"/>
      <w:szCs w:val="24"/>
    </w:rPr>
  </w:style>
  <w:style w:type="character" w:customStyle="1" w:styleId="889">
    <w:name w:val="页眉 字符"/>
    <w:qFormat/>
    <w:uiPriority w:val="99"/>
    <w:rPr>
      <w:kern w:val="2"/>
      <w:sz w:val="18"/>
      <w:szCs w:val="18"/>
    </w:rPr>
  </w:style>
  <w:style w:type="character" w:customStyle="1" w:styleId="890">
    <w:name w:val="Char Char33"/>
    <w:qFormat/>
    <w:uiPriority w:val="6"/>
    <w:rPr>
      <w:rFonts w:ascii="Arial" w:hAnsi="Arial" w:eastAsia="黑体"/>
      <w:b/>
      <w:kern w:val="1"/>
      <w:sz w:val="24"/>
      <w:szCs w:val="24"/>
    </w:rPr>
  </w:style>
  <w:style w:type="character" w:customStyle="1" w:styleId="891">
    <w:name w:val="b11_01b Char"/>
    <w:link w:val="110"/>
    <w:qFormat/>
    <w:uiPriority w:val="0"/>
    <w:rPr>
      <w:rFonts w:ascii="Verdana" w:hAnsi="Verdana"/>
      <w:b/>
      <w:bCs/>
      <w:color w:val="4A82CA"/>
      <w:sz w:val="17"/>
      <w:szCs w:val="17"/>
    </w:rPr>
  </w:style>
  <w:style w:type="character" w:customStyle="1" w:styleId="892">
    <w:name w:val="Char Char121"/>
    <w:qFormat/>
    <w:uiPriority w:val="6"/>
    <w:rPr>
      <w:rFonts w:ascii="仿宋_GB2312" w:eastAsia="仿宋_GB2312"/>
      <w:b/>
      <w:bCs/>
      <w:kern w:val="2"/>
      <w:sz w:val="24"/>
      <w:szCs w:val="24"/>
      <w:lang w:val="zh-CN" w:eastAsia="zh-CN" w:bidi="ar-SA"/>
    </w:rPr>
  </w:style>
  <w:style w:type="character" w:customStyle="1" w:styleId="893">
    <w:name w:val="Footer-Even Char"/>
    <w:qFormat/>
    <w:uiPriority w:val="0"/>
    <w:rPr>
      <w:rFonts w:eastAsia="宋体"/>
      <w:kern w:val="2"/>
      <w:sz w:val="18"/>
      <w:lang w:val="en-US" w:eastAsia="zh-CN" w:bidi="ar-SA"/>
    </w:rPr>
  </w:style>
  <w:style w:type="character" w:customStyle="1" w:styleId="894">
    <w:name w:val="页脚 Char2"/>
    <w:link w:val="43"/>
    <w:qFormat/>
    <w:locked/>
    <w:uiPriority w:val="99"/>
    <w:rPr>
      <w:kern w:val="2"/>
      <w:sz w:val="18"/>
      <w:szCs w:val="18"/>
    </w:rPr>
  </w:style>
  <w:style w:type="character" w:customStyle="1" w:styleId="895">
    <w:name w:val="Char Char36"/>
    <w:qFormat/>
    <w:uiPriority w:val="6"/>
    <w:rPr>
      <w:rFonts w:ascii="仿宋_GB2312" w:hAnsi="仿宋_GB2312" w:eastAsia="仿宋_GB2312" w:cs="Arial"/>
      <w:b/>
      <w:kern w:val="1"/>
      <w:sz w:val="32"/>
      <w:szCs w:val="32"/>
      <w:lang w:val="zh-CN" w:eastAsia="zh-CN" w:bidi="ar-SA"/>
    </w:rPr>
  </w:style>
  <w:style w:type="character" w:customStyle="1" w:styleId="896">
    <w:name w:val="Char Char61"/>
    <w:qFormat/>
    <w:uiPriority w:val="6"/>
    <w:rPr>
      <w:rFonts w:eastAsia="宋体"/>
      <w:kern w:val="2"/>
      <w:sz w:val="21"/>
      <w:szCs w:val="24"/>
      <w:lang w:val="en-US" w:eastAsia="zh-CN" w:bidi="ar-SA"/>
    </w:rPr>
  </w:style>
  <w:style w:type="character" w:customStyle="1" w:styleId="897">
    <w:name w:val="正文文字缩进 2 Char Char"/>
    <w:qFormat/>
    <w:uiPriority w:val="0"/>
    <w:rPr>
      <w:rFonts w:ascii="宋体"/>
      <w:sz w:val="28"/>
    </w:rPr>
  </w:style>
  <w:style w:type="character" w:customStyle="1" w:styleId="898">
    <w:name w:val="f141"/>
    <w:qFormat/>
    <w:uiPriority w:val="0"/>
    <w:rPr>
      <w:rFonts w:ascii="Tahoma" w:hAnsi="Tahoma" w:eastAsia="宋体"/>
      <w:b/>
      <w:kern w:val="2"/>
      <w:sz w:val="21"/>
      <w:szCs w:val="21"/>
      <w:lang w:val="en-US" w:eastAsia="zh-CN" w:bidi="ar-SA"/>
    </w:rPr>
  </w:style>
  <w:style w:type="character" w:customStyle="1" w:styleId="899">
    <w:name w:val="段落 Char Char"/>
    <w:link w:val="111"/>
    <w:qFormat/>
    <w:uiPriority w:val="0"/>
    <w:rPr>
      <w:rFonts w:ascii="宋体" w:hAnsi="宋体"/>
      <w:sz w:val="24"/>
    </w:rPr>
  </w:style>
  <w:style w:type="character" w:customStyle="1" w:styleId="900">
    <w:name w:val="标题 3 Char2"/>
    <w:qFormat/>
    <w:uiPriority w:val="0"/>
    <w:rPr>
      <w:rFonts w:eastAsia="宋体"/>
      <w:b/>
      <w:bCs/>
      <w:kern w:val="2"/>
      <w:sz w:val="32"/>
      <w:szCs w:val="32"/>
      <w:lang w:val="en-US" w:eastAsia="zh-CN" w:bidi="ar-SA"/>
    </w:rPr>
  </w:style>
  <w:style w:type="character" w:customStyle="1" w:styleId="901">
    <w:name w:val="apple-converted-space"/>
    <w:qFormat/>
    <w:uiPriority w:val="0"/>
  </w:style>
  <w:style w:type="character" w:customStyle="1" w:styleId="902">
    <w:name w:val="页眉 Char2"/>
    <w:link w:val="45"/>
    <w:qFormat/>
    <w:uiPriority w:val="99"/>
    <w:rPr>
      <w:kern w:val="2"/>
      <w:sz w:val="18"/>
      <w:szCs w:val="18"/>
    </w:rPr>
  </w:style>
  <w:style w:type="character" w:customStyle="1" w:styleId="903">
    <w:name w:val="Char Char9"/>
    <w:qFormat/>
    <w:uiPriority w:val="0"/>
    <w:rPr>
      <w:rFonts w:eastAsia="宋体"/>
      <w:kern w:val="2"/>
      <w:sz w:val="18"/>
      <w:szCs w:val="18"/>
      <w:lang w:val="en-US" w:eastAsia="zh-CN" w:bidi="ar-SA"/>
    </w:rPr>
  </w:style>
  <w:style w:type="character" w:customStyle="1" w:styleId="904">
    <w:name w:val="Char Char41"/>
    <w:qFormat/>
    <w:uiPriority w:val="0"/>
    <w:rPr>
      <w:rFonts w:eastAsia="宋体"/>
      <w:b/>
      <w:sz w:val="24"/>
      <w:lang w:eastAsia="zh-CN" w:bidi="ar-SA"/>
    </w:rPr>
  </w:style>
  <w:style w:type="character" w:customStyle="1" w:styleId="905">
    <w:name w:val="large1"/>
    <w:qFormat/>
    <w:uiPriority w:val="0"/>
    <w:rPr>
      <w:rFonts w:hint="eastAsia" w:ascii="宋体" w:hAnsi="宋体" w:eastAsia="宋体"/>
      <w:sz w:val="21"/>
      <w:szCs w:val="21"/>
    </w:rPr>
  </w:style>
  <w:style w:type="character" w:customStyle="1" w:styleId="906">
    <w:name w:val="正文段 Char"/>
    <w:link w:val="112"/>
    <w:qFormat/>
    <w:uiPriority w:val="0"/>
    <w:rPr>
      <w:sz w:val="24"/>
    </w:rPr>
  </w:style>
  <w:style w:type="character" w:customStyle="1" w:styleId="907">
    <w:name w:val="Char Char13"/>
    <w:qFormat/>
    <w:uiPriority w:val="6"/>
    <w:rPr>
      <w:rFonts w:ascii="宋体" w:hAnsi="宋体"/>
      <w:kern w:val="1"/>
      <w:sz w:val="21"/>
      <w:szCs w:val="24"/>
    </w:rPr>
  </w:style>
  <w:style w:type="character" w:customStyle="1" w:styleId="908">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9">
    <w:name w:val="冯广丽 Char"/>
    <w:link w:val="113"/>
    <w:qFormat/>
    <w:uiPriority w:val="0"/>
    <w:rPr>
      <w:rFonts w:ascii="宋体" w:hAnsi="宋体"/>
      <w:kern w:val="2"/>
      <w:sz w:val="24"/>
      <w:szCs w:val="22"/>
    </w:rPr>
  </w:style>
  <w:style w:type="character" w:customStyle="1" w:styleId="910">
    <w:name w:val="批注文字 字符"/>
    <w:qFormat/>
    <w:uiPriority w:val="0"/>
    <w:rPr>
      <w:rFonts w:ascii="Arial" w:hAnsi="Arial" w:eastAsia="黑体" w:cs="Arial"/>
      <w:snapToGrid w:val="0"/>
      <w:kern w:val="0"/>
      <w:szCs w:val="21"/>
    </w:rPr>
  </w:style>
  <w:style w:type="character" w:customStyle="1" w:styleId="911">
    <w:name w:val="Char Char161"/>
    <w:qFormat/>
    <w:uiPriority w:val="0"/>
    <w:rPr>
      <w:rFonts w:eastAsia="宋体"/>
      <w:b/>
      <w:kern w:val="2"/>
      <w:sz w:val="32"/>
      <w:lang w:val="en-US" w:eastAsia="zh-CN"/>
    </w:rPr>
  </w:style>
  <w:style w:type="character" w:customStyle="1" w:styleId="912">
    <w:name w:val="javascript"/>
    <w:qFormat/>
    <w:uiPriority w:val="0"/>
  </w:style>
  <w:style w:type="character" w:customStyle="1" w:styleId="913">
    <w:name w:val="图名 Char"/>
    <w:qFormat/>
    <w:uiPriority w:val="0"/>
    <w:rPr>
      <w:rFonts w:ascii="Arial" w:hAnsi="Arial" w:eastAsia="黑体"/>
      <w:kern w:val="2"/>
      <w:sz w:val="24"/>
      <w:szCs w:val="24"/>
      <w:lang w:val="en-US" w:eastAsia="zh-CN" w:bidi="ar-SA"/>
    </w:rPr>
  </w:style>
  <w:style w:type="character" w:customStyle="1" w:styleId="914">
    <w:name w:val="Used by Word for text of Help footnotes Char Char"/>
    <w:qFormat/>
    <w:uiPriority w:val="0"/>
    <w:rPr>
      <w:rFonts w:ascii="Times New Roman" w:hAnsi="Times New Roman" w:eastAsia="宋体" w:cs="Times New Roman"/>
      <w:sz w:val="20"/>
      <w:szCs w:val="20"/>
    </w:rPr>
  </w:style>
  <w:style w:type="character" w:customStyle="1" w:styleId="915">
    <w:name w:val="编号，小四 Char"/>
    <w:link w:val="114"/>
    <w:qFormat/>
    <w:uiPriority w:val="0"/>
    <w:rPr>
      <w:rFonts w:ascii="Arial" w:hAnsi="Arial"/>
      <w:sz w:val="24"/>
    </w:rPr>
  </w:style>
  <w:style w:type="character" w:customStyle="1" w:styleId="916">
    <w:name w:val="Font Style82"/>
    <w:qFormat/>
    <w:uiPriority w:val="99"/>
    <w:rPr>
      <w:rFonts w:ascii="宋体" w:eastAsia="宋体" w:cs="宋体"/>
      <w:color w:val="000000"/>
      <w:sz w:val="14"/>
      <w:szCs w:val="14"/>
    </w:rPr>
  </w:style>
  <w:style w:type="character" w:customStyle="1" w:styleId="917">
    <w:name w:val="标题 2 Char Char"/>
    <w:qFormat/>
    <w:uiPriority w:val="0"/>
    <w:rPr>
      <w:rFonts w:ascii="楷体_GB2312" w:hAnsi="Arial" w:eastAsia="楷体_GB2312"/>
      <w:b/>
      <w:bCs/>
      <w:kern w:val="2"/>
      <w:sz w:val="24"/>
      <w:szCs w:val="32"/>
      <w:lang w:val="en-US" w:eastAsia="zh-CN" w:bidi="ar-SA"/>
    </w:rPr>
  </w:style>
  <w:style w:type="character" w:customStyle="1" w:styleId="918">
    <w:name w:val="未用 Char"/>
    <w:qFormat/>
    <w:uiPriority w:val="0"/>
    <w:rPr>
      <w:rFonts w:ascii="Arial" w:hAnsi="Arial" w:eastAsia="黑体"/>
      <w:kern w:val="2"/>
      <w:sz w:val="21"/>
      <w:szCs w:val="21"/>
      <w:lang w:val="en-US" w:eastAsia="zh-CN" w:bidi="ar-SA"/>
    </w:rPr>
  </w:style>
  <w:style w:type="character" w:customStyle="1" w:styleId="919">
    <w:name w:val="myp1111"/>
    <w:qFormat/>
    <w:uiPriority w:val="0"/>
    <w:rPr>
      <w:rFonts w:hint="default" w:ascii="ˎ̥" w:hAnsi="ˎ̥"/>
      <w:color w:val="000000"/>
      <w:sz w:val="20"/>
      <w:szCs w:val="20"/>
      <w:u w:val="none"/>
    </w:rPr>
  </w:style>
  <w:style w:type="character" w:customStyle="1" w:styleId="920">
    <w:name w:val="样式 标题 4h4H4Fab-4T5Ref Heading 1rh1Heading sqlsect 1.2.3.... Char"/>
    <w:link w:val="103"/>
    <w:qFormat/>
    <w:uiPriority w:val="0"/>
    <w:rPr>
      <w:rFonts w:ascii="微软雅黑" w:hAnsi="微软雅黑" w:eastAsia="微软雅黑"/>
      <w:b/>
      <w:bCs/>
      <w:kern w:val="2"/>
      <w:sz w:val="24"/>
      <w:szCs w:val="28"/>
    </w:rPr>
  </w:style>
  <w:style w:type="character" w:customStyle="1" w:styleId="921">
    <w:name w:val="h Char Char"/>
    <w:qFormat/>
    <w:uiPriority w:val="0"/>
    <w:rPr>
      <w:rFonts w:eastAsia="宋体"/>
      <w:kern w:val="2"/>
      <w:sz w:val="18"/>
      <w:lang w:val="en-US" w:eastAsia="zh-CN" w:bidi="ar-SA"/>
    </w:rPr>
  </w:style>
  <w:style w:type="character" w:customStyle="1" w:styleId="922">
    <w:name w:val="仿宋正文 Char"/>
    <w:link w:val="115"/>
    <w:qFormat/>
    <w:uiPriority w:val="0"/>
    <w:rPr>
      <w:rFonts w:ascii="仿宋_GB2312" w:eastAsia="仿宋_GB2312"/>
      <w:kern w:val="2"/>
      <w:sz w:val="24"/>
      <w:lang w:val="en-US" w:eastAsia="zh-CN" w:bidi="ar-SA"/>
    </w:rPr>
  </w:style>
  <w:style w:type="character" w:customStyle="1" w:styleId="923">
    <w:name w:val="正文首行缩进 Char Char Char Char Char Char"/>
    <w:qFormat/>
    <w:uiPriority w:val="0"/>
    <w:rPr>
      <w:rFonts w:ascii="宋体" w:eastAsia="宋体"/>
      <w:kern w:val="2"/>
      <w:sz w:val="24"/>
      <w:lang w:val="zh-CN" w:bidi="ar-SA"/>
    </w:rPr>
  </w:style>
  <w:style w:type="character" w:customStyle="1" w:styleId="924">
    <w:name w:val="样式 宋体"/>
    <w:qFormat/>
    <w:uiPriority w:val="0"/>
    <w:rPr>
      <w:rFonts w:ascii="宋体" w:hAnsi="宋体"/>
      <w:sz w:val="24"/>
    </w:rPr>
  </w:style>
  <w:style w:type="character" w:customStyle="1" w:styleId="925">
    <w:name w:val="tw4winJump"/>
    <w:qFormat/>
    <w:uiPriority w:val="0"/>
    <w:rPr>
      <w:rFonts w:ascii="Courier New" w:hAnsi="Courier New" w:cs="Courier New"/>
      <w:color w:val="008080"/>
      <w:lang w:val="en-US" w:eastAsia="zh-CN"/>
    </w:rPr>
  </w:style>
  <w:style w:type="character" w:customStyle="1" w:styleId="926">
    <w:name w:val="标题 1 字符"/>
    <w:qFormat/>
    <w:uiPriority w:val="9"/>
    <w:rPr>
      <w:rFonts w:ascii="Arial" w:hAnsi="Arial" w:eastAsia="黑体" w:cs="Arial"/>
      <w:b/>
      <w:bCs/>
      <w:snapToGrid w:val="0"/>
      <w:kern w:val="44"/>
      <w:sz w:val="44"/>
      <w:szCs w:val="44"/>
    </w:rPr>
  </w:style>
  <w:style w:type="character" w:customStyle="1" w:styleId="927">
    <w:name w:val="style36"/>
    <w:basedOn w:val="63"/>
    <w:qFormat/>
    <w:uiPriority w:val="0"/>
    <w:rPr>
      <w:rFonts w:ascii="Arial" w:hAnsi="Arial" w:eastAsia="黑体" w:cs="Arial"/>
      <w:snapToGrid w:val="0"/>
      <w:kern w:val="0"/>
      <w:szCs w:val="21"/>
    </w:rPr>
  </w:style>
  <w:style w:type="character" w:customStyle="1" w:styleId="928">
    <w:name w:val="pt9"/>
    <w:qFormat/>
    <w:uiPriority w:val="0"/>
    <w:rPr>
      <w:rFonts w:ascii="仿宋_GB2312" w:eastAsia="微软雅黑"/>
      <w:b/>
      <w:kern w:val="2"/>
      <w:sz w:val="32"/>
      <w:szCs w:val="32"/>
      <w:lang w:val="en-US" w:eastAsia="zh-CN" w:bidi="ar-SA"/>
    </w:rPr>
  </w:style>
  <w:style w:type="character" w:customStyle="1" w:styleId="929">
    <w:name w:val="DO_NOT_TRANSLATE"/>
    <w:qFormat/>
    <w:uiPriority w:val="0"/>
    <w:rPr>
      <w:rFonts w:ascii="Courier New" w:hAnsi="Courier New" w:cs="Courier New"/>
      <w:color w:val="800000"/>
      <w:lang w:val="en-US" w:eastAsia="zh-CN"/>
    </w:rPr>
  </w:style>
  <w:style w:type="character" w:customStyle="1" w:styleId="930">
    <w:name w:val="标书1 Char1"/>
    <w:qFormat/>
    <w:uiPriority w:val="0"/>
    <w:rPr>
      <w:rFonts w:eastAsia="宋体"/>
      <w:b/>
      <w:bCs/>
      <w:kern w:val="44"/>
      <w:sz w:val="44"/>
      <w:szCs w:val="44"/>
      <w:lang w:val="en-US" w:eastAsia="zh-CN" w:bidi="ar-SA"/>
    </w:rPr>
  </w:style>
  <w:style w:type="character" w:customStyle="1" w:styleId="931">
    <w:name w:val="页脚 字符"/>
    <w:qFormat/>
    <w:uiPriority w:val="99"/>
    <w:rPr>
      <w:kern w:val="2"/>
      <w:sz w:val="18"/>
      <w:szCs w:val="18"/>
    </w:rPr>
  </w:style>
  <w:style w:type="character" w:customStyle="1" w:styleId="932">
    <w:name w:val="正文2 Char"/>
    <w:qFormat/>
    <w:uiPriority w:val="0"/>
    <w:rPr>
      <w:rFonts w:eastAsia="宋体"/>
      <w:kern w:val="2"/>
      <w:sz w:val="24"/>
      <w:lang w:val="en-US" w:eastAsia="zh-CN" w:bidi="ar-SA"/>
    </w:rPr>
  </w:style>
  <w:style w:type="character" w:customStyle="1" w:styleId="933">
    <w:name w:val="Char Char21"/>
    <w:qFormat/>
    <w:uiPriority w:val="6"/>
    <w:rPr>
      <w:rFonts w:ascii="宋体" w:hAnsi="宋体"/>
      <w:kern w:val="1"/>
      <w:sz w:val="24"/>
      <w:szCs w:val="21"/>
      <w:lang w:val="zh-CN"/>
    </w:rPr>
  </w:style>
  <w:style w:type="character" w:customStyle="1" w:styleId="934">
    <w:name w:val="样式 正文缩进 + 首行缩进:  2 字符 Char Char"/>
    <w:link w:val="116"/>
    <w:qFormat/>
    <w:uiPriority w:val="0"/>
    <w:rPr>
      <w:rFonts w:cs="宋体"/>
      <w:kern w:val="2"/>
      <w:sz w:val="24"/>
    </w:rPr>
  </w:style>
  <w:style w:type="character" w:customStyle="1" w:styleId="935">
    <w:name w:val="正文文本 Char1"/>
    <w:link w:val="16"/>
    <w:qFormat/>
    <w:uiPriority w:val="0"/>
    <w:rPr>
      <w:rFonts w:ascii="宋体" w:hAnsi="Arial" w:eastAsia="宋体" w:cs="Arial"/>
      <w:snapToGrid w:val="0"/>
      <w:kern w:val="2"/>
      <w:sz w:val="24"/>
      <w:szCs w:val="21"/>
      <w:lang w:val="zh-CN" w:eastAsia="zh-CN" w:bidi="ar-SA"/>
    </w:rPr>
  </w:style>
  <w:style w:type="character" w:customStyle="1" w:styleId="936">
    <w:name w:val="gray6"/>
    <w:basedOn w:val="63"/>
    <w:qFormat/>
    <w:uiPriority w:val="0"/>
    <w:rPr>
      <w:rFonts w:ascii="Arial" w:hAnsi="Arial" w:eastAsia="黑体" w:cs="Arial"/>
      <w:snapToGrid w:val="0"/>
      <w:kern w:val="0"/>
      <w:szCs w:val="21"/>
    </w:rPr>
  </w:style>
  <w:style w:type="character" w:customStyle="1" w:styleId="937">
    <w:name w:val="hui"/>
    <w:basedOn w:val="63"/>
    <w:qFormat/>
    <w:uiPriority w:val="0"/>
    <w:rPr>
      <w:rFonts w:ascii="Arial" w:hAnsi="Arial" w:eastAsia="黑体" w:cs="Arial"/>
      <w:snapToGrid w:val="0"/>
      <w:kern w:val="0"/>
      <w:szCs w:val="21"/>
    </w:rPr>
  </w:style>
  <w:style w:type="character" w:customStyle="1" w:styleId="938">
    <w:name w:val="哈哈正文 Char Char"/>
    <w:qFormat/>
    <w:uiPriority w:val="0"/>
    <w:rPr>
      <w:rFonts w:ascii="宋体" w:hAnsi="宋体" w:eastAsia="宋体" w:cs="宋体"/>
      <w:kern w:val="2"/>
      <w:sz w:val="24"/>
      <w:lang w:val="en-US" w:eastAsia="zh-CN" w:bidi="ar-SA"/>
    </w:rPr>
  </w:style>
  <w:style w:type="character" w:customStyle="1" w:styleId="939">
    <w:name w:val="交叉引用"/>
    <w:qFormat/>
    <w:uiPriority w:val="1"/>
    <w:rPr>
      <w:rFonts w:ascii="Arial" w:hAnsi="Arial" w:eastAsia="黑体"/>
      <w:snapToGrid w:val="0"/>
      <w:color w:val="0000FF"/>
      <w:kern w:val="0"/>
      <w:sz w:val="20"/>
      <w:szCs w:val="21"/>
      <w:u w:val="single"/>
      <w:lang w:val="en-US" w:eastAsia="zh-CN"/>
    </w:rPr>
  </w:style>
  <w:style w:type="character" w:customStyle="1" w:styleId="940">
    <w:name w:val="正文缩进 字符1"/>
    <w:qFormat/>
    <w:uiPriority w:val="0"/>
    <w:rPr>
      <w:rFonts w:ascii="宋体" w:eastAsia="宋体"/>
      <w:snapToGrid w:val="0"/>
      <w:color w:val="000000"/>
      <w:kern w:val="28"/>
      <w:sz w:val="28"/>
      <w:lang w:val="en-US" w:eastAsia="zh-CN" w:bidi="ar-SA"/>
    </w:rPr>
  </w:style>
  <w:style w:type="character" w:customStyle="1" w:styleId="941">
    <w:name w:val="页脚 字符1"/>
    <w:qFormat/>
    <w:locked/>
    <w:uiPriority w:val="99"/>
    <w:rPr>
      <w:kern w:val="2"/>
      <w:sz w:val="18"/>
      <w:szCs w:val="18"/>
    </w:rPr>
  </w:style>
  <w:style w:type="character" w:customStyle="1" w:styleId="942">
    <w:name w:val="页眉 字符1"/>
    <w:qFormat/>
    <w:uiPriority w:val="99"/>
    <w:rPr>
      <w:kern w:val="2"/>
      <w:sz w:val="18"/>
      <w:szCs w:val="18"/>
    </w:rPr>
  </w:style>
  <w:style w:type="character" w:customStyle="1" w:styleId="943">
    <w:name w:val="尾注文本 Char"/>
    <w:link w:val="41"/>
    <w:qFormat/>
    <w:uiPriority w:val="0"/>
    <w:rPr>
      <w:kern w:val="2"/>
      <w:sz w:val="21"/>
      <w:szCs w:val="24"/>
      <w:lang w:val="zh-CN"/>
    </w:rPr>
  </w:style>
  <w:style w:type="character" w:customStyle="1" w:styleId="944">
    <w:name w:val="无间隔 Char"/>
    <w:link w:val="166"/>
    <w:qFormat/>
    <w:uiPriority w:val="99"/>
    <w:rPr>
      <w:kern w:val="2"/>
      <w:sz w:val="21"/>
      <w:szCs w:val="22"/>
    </w:rPr>
  </w:style>
  <w:style w:type="character" w:customStyle="1" w:styleId="945">
    <w:name w:val="标准文本 Char Char"/>
    <w:link w:val="605"/>
    <w:qFormat/>
    <w:uiPriority w:val="0"/>
    <w:rPr>
      <w:rFonts w:cs="宋体"/>
      <w:kern w:val="2"/>
      <w:sz w:val="24"/>
    </w:rPr>
  </w:style>
  <w:style w:type="character" w:customStyle="1" w:styleId="946">
    <w:name w:val="Char Char213"/>
    <w:qFormat/>
    <w:uiPriority w:val="0"/>
    <w:rPr>
      <w:rFonts w:eastAsia="Century Gothic"/>
      <w:b/>
      <w:bCs/>
      <w:kern w:val="44"/>
      <w:sz w:val="32"/>
      <w:szCs w:val="44"/>
      <w:lang w:val="en-US" w:eastAsia="zh-CN" w:bidi="ar-SA"/>
    </w:rPr>
  </w:style>
  <w:style w:type="character" w:customStyle="1" w:styleId="947">
    <w:name w:val="apple-style-span"/>
    <w:qFormat/>
    <w:uiPriority w:val="0"/>
    <w:rPr>
      <w:rFonts w:ascii="Arial" w:hAnsi="Arial" w:eastAsia="黑体" w:cs="Arial"/>
      <w:snapToGrid w:val="0"/>
      <w:kern w:val="0"/>
      <w:szCs w:val="21"/>
    </w:rPr>
  </w:style>
  <w:style w:type="character" w:customStyle="1" w:styleId="948">
    <w:name w:val="15"/>
    <w:qFormat/>
    <w:uiPriority w:val="0"/>
    <w:rPr>
      <w:rFonts w:hint="default" w:ascii="Calibri" w:hAnsi="Calibri"/>
      <w:color w:val="0000FF"/>
      <w:u w:val="single"/>
    </w:rPr>
  </w:style>
  <w:style w:type="character" w:customStyle="1" w:styleId="949">
    <w:name w:val="16"/>
    <w:qFormat/>
    <w:uiPriority w:val="0"/>
    <w:rPr>
      <w:rFonts w:hint="eastAsia" w:ascii="宋体" w:hAnsi="宋体" w:eastAsia="宋体"/>
      <w:color w:val="000000"/>
      <w:sz w:val="20"/>
      <w:szCs w:val="20"/>
    </w:rPr>
  </w:style>
  <w:style w:type="character" w:customStyle="1" w:styleId="950">
    <w:name w:val="edui-unclickable"/>
    <w:qFormat/>
    <w:uiPriority w:val="0"/>
    <w:rPr>
      <w:color w:val="808080"/>
    </w:rPr>
  </w:style>
  <w:style w:type="character" w:customStyle="1" w:styleId="951">
    <w:name w:val="tpc_content1"/>
    <w:qFormat/>
    <w:uiPriority w:val="0"/>
    <w:rPr>
      <w:sz w:val="20"/>
      <w:szCs w:val="20"/>
    </w:rPr>
  </w:style>
  <w:style w:type="character" w:customStyle="1" w:styleId="952">
    <w:name w:val="正文文本缩进 字符"/>
    <w:qFormat/>
    <w:uiPriority w:val="0"/>
    <w:rPr>
      <w:rFonts w:ascii="Century Gothic" w:hAnsi="Century Gothic" w:eastAsia="Century Gothic"/>
      <w:kern w:val="2"/>
      <w:sz w:val="24"/>
      <w:lang w:val="en-US" w:eastAsia="zh-CN" w:bidi="ar-SA"/>
    </w:rPr>
  </w:style>
  <w:style w:type="character" w:customStyle="1" w:styleId="953">
    <w:name w:val="正文文本 2 字符"/>
    <w:qFormat/>
    <w:uiPriority w:val="0"/>
    <w:rPr>
      <w:rFonts w:ascii="Arial" w:hAnsi="Arial" w:eastAsia="宋体"/>
      <w:kern w:val="2"/>
      <w:sz w:val="24"/>
      <w:szCs w:val="24"/>
      <w:lang w:val="en-US" w:eastAsia="zh-CN" w:bidi="ar-SA"/>
    </w:rPr>
  </w:style>
  <w:style w:type="character" w:customStyle="1" w:styleId="954">
    <w:name w:val="edui-clickable2"/>
    <w:qFormat/>
    <w:uiPriority w:val="0"/>
    <w:rPr>
      <w:color w:val="0000FF"/>
      <w:u w:val="single"/>
    </w:rPr>
  </w:style>
  <w:style w:type="character" w:customStyle="1" w:styleId="955">
    <w:name w:val="style1"/>
    <w:qFormat/>
    <w:uiPriority w:val="0"/>
    <w:rPr>
      <w:rFonts w:ascii="Arial" w:hAnsi="Arial" w:eastAsia="黑体" w:cs="Arial"/>
      <w:snapToGrid w:val="0"/>
      <w:kern w:val="0"/>
      <w:szCs w:val="21"/>
    </w:rPr>
  </w:style>
  <w:style w:type="character" w:customStyle="1" w:styleId="956">
    <w:name w:val="zbggtop11 style5"/>
    <w:qFormat/>
    <w:uiPriority w:val="0"/>
    <w:rPr>
      <w:rFonts w:ascii="Arial" w:hAnsi="Arial" w:eastAsia="黑体" w:cs="Arial"/>
      <w:snapToGrid w:val="0"/>
      <w:kern w:val="0"/>
      <w:szCs w:val="21"/>
    </w:rPr>
  </w:style>
  <w:style w:type="character" w:customStyle="1" w:styleId="957">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8">
    <w:name w:val="bulletintext1"/>
    <w:qFormat/>
    <w:uiPriority w:val="0"/>
    <w:rPr>
      <w:color w:val="000000"/>
      <w:sz w:val="18"/>
    </w:rPr>
  </w:style>
  <w:style w:type="character" w:customStyle="1" w:styleId="959">
    <w:name w:val="ksfind_class_select1"/>
    <w:basedOn w:val="63"/>
    <w:qFormat/>
    <w:uiPriority w:val="0"/>
    <w:rPr>
      <w:color w:val="000000"/>
      <w:shd w:val="clear" w:color="auto" w:fill="EFD200"/>
    </w:rPr>
  </w:style>
  <w:style w:type="character" w:customStyle="1" w:styleId="960">
    <w:name w:val="font71"/>
    <w:qFormat/>
    <w:uiPriority w:val="0"/>
    <w:rPr>
      <w:rFonts w:hint="eastAsia" w:ascii="宋体" w:hAnsi="宋体" w:eastAsia="宋体" w:cs="宋体"/>
      <w:color w:val="000000"/>
      <w:sz w:val="22"/>
      <w:szCs w:val="22"/>
      <w:u w:val="none"/>
    </w:rPr>
  </w:style>
  <w:style w:type="character" w:customStyle="1" w:styleId="961">
    <w:name w:val="font91"/>
    <w:qFormat/>
    <w:uiPriority w:val="0"/>
    <w:rPr>
      <w:rFonts w:hint="eastAsia" w:ascii="仿宋" w:hAnsi="仿宋" w:eastAsia="仿宋" w:cs="仿宋"/>
      <w:color w:val="000000"/>
      <w:sz w:val="22"/>
      <w:szCs w:val="22"/>
      <w:u w:val="none"/>
    </w:rPr>
  </w:style>
  <w:style w:type="table" w:customStyle="1" w:styleId="962">
    <w:name w:val="网格型2"/>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customStyle="1" w:styleId="963">
    <w:name w:val="网格型1"/>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customStyle="1" w:styleId="964">
    <w:name w:val="网格型6"/>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customStyle="1" w:styleId="965">
    <w:name w:val="网格型3"/>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customStyle="1" w:styleId="966">
    <w:name w:val="网格型4"/>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customStyle="1" w:styleId="967">
    <w:name w:val="网格型5"/>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theme" Target="theme/theme1.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footer" Target="footer9.xml"/><Relationship Id="rId20" Type="http://schemas.openxmlformats.org/officeDocument/2006/relationships/header" Target="header9.xml"/><Relationship Id="rId2" Type="http://schemas.openxmlformats.org/officeDocument/2006/relationships/styles" Target="styles.xml"/><Relationship Id="rId19" Type="http://schemas.openxmlformats.org/officeDocument/2006/relationships/header" Target="header8.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4.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75</Pages>
  <Words>32996</Words>
  <Characters>35142</Characters>
  <Lines>281</Lines>
  <Paragraphs>79</Paragraphs>
  <ScaleCrop>false</ScaleCrop>
  <LinksUpToDate>false</LinksUpToDate>
  <CharactersWithSpaces>0</CharactersWithSpaces>
  <Application>WPS Office 专业版_9.1.0.5343_F1E327BC-269C-435d-A152-05C5408002CA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Administrator</cp:lastModifiedBy>
  <cp:lastPrinted>2023-07-26T06:21:00Z</cp:lastPrinted>
  <dcterms:modified xsi:type="dcterms:W3CDTF">2023-07-26T09:55:10Z</dcterms:modified>
  <dc:title>杭州市市民卡扩大发卡工程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