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bCs/>
          <w:color w:val="auto"/>
          <w:spacing w:val="6"/>
          <w:sz w:val="44"/>
          <w:szCs w:val="44"/>
          <w:highlight w:val="none"/>
          <w:lang w:eastAsia="zh-CN"/>
        </w:rPr>
      </w:pPr>
    </w:p>
    <w:p>
      <w:pPr>
        <w:adjustRightInd/>
        <w:spacing w:line="360" w:lineRule="auto"/>
        <w:jc w:val="center"/>
        <w:rPr>
          <w:rFonts w:hint="eastAsia" w:ascii="宋体" w:hAnsi="宋体" w:eastAsia="宋体" w:cs="宋体"/>
          <w:b/>
          <w:bCs/>
          <w:color w:val="auto"/>
          <w:spacing w:val="6"/>
          <w:sz w:val="44"/>
          <w:szCs w:val="44"/>
          <w:highlight w:val="none"/>
          <w:lang w:eastAsia="zh-CN"/>
        </w:rPr>
      </w:pPr>
      <w:r>
        <w:rPr>
          <w:rFonts w:hint="eastAsia" w:ascii="宋体" w:hAnsi="宋体" w:eastAsia="宋体" w:cs="宋体"/>
          <w:b/>
          <w:bCs/>
          <w:color w:val="auto"/>
          <w:spacing w:val="6"/>
          <w:sz w:val="44"/>
          <w:szCs w:val="44"/>
          <w:highlight w:val="none"/>
          <w:lang w:eastAsia="zh-CN"/>
        </w:rPr>
        <w:t>东苕溪流域中长期水文预报及气象</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b/>
          <w:bCs/>
          <w:color w:val="auto"/>
          <w:spacing w:val="6"/>
          <w:sz w:val="44"/>
          <w:szCs w:val="44"/>
          <w:highlight w:val="none"/>
          <w:lang w:eastAsia="zh-CN"/>
        </w:rPr>
        <w:t>精细化</w:t>
      </w:r>
      <w:r>
        <w:rPr>
          <w:rFonts w:hint="eastAsia" w:ascii="宋体" w:hAnsi="宋体" w:eastAsia="宋体" w:cs="宋体"/>
          <w:b/>
          <w:bCs/>
          <w:color w:val="auto"/>
          <w:spacing w:val="6"/>
          <w:sz w:val="44"/>
          <w:szCs w:val="44"/>
          <w:highlight w:val="none"/>
          <w:lang w:eastAsia="zh-CN"/>
        </w:rPr>
        <w:t>技术服务项目</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rPr>
        <w:t>编号:</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eastAsia="zh-CN"/>
        </w:rPr>
        <w:t>RTZFCG-2023-</w:t>
      </w:r>
      <w:r>
        <w:rPr>
          <w:rFonts w:hint="eastAsia" w:ascii="宋体" w:hAnsi="宋体" w:eastAsia="宋体" w:cs="宋体"/>
          <w:b/>
          <w:bCs/>
          <w:color w:val="auto"/>
          <w:sz w:val="32"/>
          <w:szCs w:val="32"/>
          <w:highlight w:val="none"/>
          <w:lang w:val="en-US" w:eastAsia="zh-CN"/>
        </w:rPr>
        <w:t>022</w:t>
      </w:r>
      <w:r>
        <w:rPr>
          <w:rFonts w:hint="eastAsia" w:ascii="宋体" w:hAnsi="宋体" w:eastAsia="宋体" w:cs="宋体"/>
          <w:b/>
          <w:bCs/>
          <w:color w:val="auto"/>
          <w:sz w:val="32"/>
          <w:szCs w:val="32"/>
          <w:highlight w:val="none"/>
        </w:rPr>
        <w:t>）</w:t>
      </w:r>
    </w:p>
    <w:p>
      <w:pPr>
        <w:snapToGrid w:val="0"/>
        <w:spacing w:line="360" w:lineRule="auto"/>
        <w:jc w:val="center"/>
        <w:rPr>
          <w:rFonts w:hint="eastAsia" w:ascii="宋体" w:hAnsi="宋体" w:eastAsia="宋体" w:cs="宋体"/>
          <w:color w:val="auto"/>
          <w:sz w:val="30"/>
          <w:szCs w:val="30"/>
          <w:highlight w:val="none"/>
        </w:rPr>
      </w:pP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eastAsia="宋体" w:cs="宋体"/>
          <w:b/>
          <w:bCs/>
          <w:color w:val="auto"/>
          <w:sz w:val="28"/>
          <w:szCs w:val="28"/>
          <w:highlight w:val="none"/>
          <w:lang w:eastAsia="zh-CN"/>
        </w:rPr>
        <w:t>杭州市余杭区水文水资源监测站</w:t>
      </w:r>
    </w:p>
    <w:p>
      <w:pPr>
        <w:pStyle w:val="3"/>
        <w:rPr>
          <w:rFonts w:hint="eastAsia" w:ascii="宋体" w:hAnsi="宋体" w:eastAsia="宋体" w:cs="宋体"/>
          <w:color w:val="auto"/>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eastAsia="zh-CN"/>
        </w:rPr>
        <w:t>四</w:t>
      </w:r>
      <w:r>
        <w:rPr>
          <w:rFonts w:hint="eastAsia" w:ascii="宋体" w:hAnsi="宋体" w:eastAsia="宋体" w:cs="宋体"/>
          <w:b/>
          <w:bCs/>
          <w:color w:val="auto"/>
          <w:sz w:val="28"/>
          <w:szCs w:val="28"/>
          <w:highlight w:val="none"/>
        </w:rPr>
        <w:t>月</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6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东苕溪流域中长期水文预报及气象精细化技术服务项目</w:t>
      </w:r>
      <w:r>
        <w:rPr>
          <w:rFonts w:hint="eastAsia" w:ascii="宋体" w:hAnsi="宋体" w:eastAsia="宋体" w:cs="宋体"/>
          <w:color w:val="auto"/>
          <w:sz w:val="24"/>
          <w:szCs w:val="24"/>
          <w:highlight w:val="none"/>
        </w:rPr>
        <w:t>招标项目的潜在投标人应在政采云平台（</w:t>
      </w:r>
      <w:r>
        <w:rPr>
          <w:rStyle w:val="76"/>
          <w:rFonts w:hint="eastAsia" w:ascii="宋体" w:hAnsi="宋体" w:eastAsia="宋体" w:cs="宋体"/>
          <w:color w:val="auto"/>
          <w:kern w:val="2"/>
          <w:sz w:val="24"/>
          <w:szCs w:val="24"/>
          <w:highlight w:val="none"/>
        </w:rPr>
        <w:fldChar w:fldCharType="begin"/>
      </w:r>
      <w:r>
        <w:rPr>
          <w:rStyle w:val="76"/>
          <w:rFonts w:hint="eastAsia" w:ascii="宋体" w:hAnsi="宋体" w:eastAsia="宋体" w:cs="宋体"/>
          <w:color w:val="auto"/>
          <w:kern w:val="2"/>
          <w:sz w:val="24"/>
          <w:szCs w:val="24"/>
          <w:highlight w:val="none"/>
        </w:rPr>
        <w:instrText xml:space="preserve"> HYPERLINK "https://www.zcygov.cn/）获取（下载）招标文件，并于202%20年%20月%20日%20点%20分00秒" </w:instrText>
      </w:r>
      <w:r>
        <w:rPr>
          <w:rStyle w:val="76"/>
          <w:rFonts w:hint="eastAsia" w:ascii="宋体" w:hAnsi="宋体" w:eastAsia="宋体" w:cs="宋体"/>
          <w:color w:val="auto"/>
          <w:kern w:val="2"/>
          <w:sz w:val="24"/>
          <w:szCs w:val="24"/>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Style w:val="76"/>
          <w:rFonts w:hint="eastAsia" w:ascii="宋体" w:hAnsi="宋体" w:eastAsia="宋体" w:cs="宋体"/>
          <w:color w:val="auto"/>
          <w:kern w:val="2"/>
          <w:sz w:val="24"/>
          <w:szCs w:val="24"/>
          <w:highlight w:val="none"/>
          <w:lang w:eastAsia="zh-CN"/>
        </w:rPr>
        <w:t>2023年5月15日9点00分</w:t>
      </w:r>
      <w:r>
        <w:rPr>
          <w:rStyle w:val="76"/>
          <w:rFonts w:hint="eastAsia" w:ascii="宋体" w:hAnsi="宋体" w:eastAsia="宋体" w:cs="宋体"/>
          <w:color w:val="auto"/>
          <w:kern w:val="2"/>
          <w:sz w:val="24"/>
          <w:szCs w:val="24"/>
          <w:highlight w:val="none"/>
        </w:rPr>
        <w:t>00秒</w:t>
      </w:r>
      <w:r>
        <w:rPr>
          <w:rStyle w:val="76"/>
          <w:rFonts w:hint="eastAsia" w:ascii="宋体" w:hAnsi="宋体" w:eastAsia="宋体" w:cs="宋体"/>
          <w:color w:val="auto"/>
          <w:kern w:val="2"/>
          <w:sz w:val="24"/>
          <w:szCs w:val="24"/>
          <w:highlight w:val="none"/>
        </w:rPr>
        <w:fldChar w:fldCharType="end"/>
      </w:r>
      <w:r>
        <w:rPr>
          <w:rStyle w:val="76"/>
          <w:rFonts w:hint="eastAsia" w:ascii="宋体" w:hAnsi="宋体" w:eastAsia="宋体" w:cs="宋体"/>
          <w:color w:val="auto"/>
          <w:kern w:val="2"/>
          <w:sz w:val="24"/>
          <w:szCs w:val="24"/>
          <w:highlight w:val="none"/>
        </w:rPr>
        <w:t>（北京时间）前递交</w:t>
      </w:r>
      <w:r>
        <w:rPr>
          <w:rFonts w:hint="eastAsia" w:ascii="宋体" w:hAnsi="宋体" w:eastAsia="宋体" w:cs="宋体"/>
          <w:color w:val="auto"/>
          <w:sz w:val="24"/>
          <w:szCs w:val="24"/>
          <w:highlight w:val="none"/>
        </w:rPr>
        <w:t>（上传）投标文件。</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eastAsia="宋体" w:cs="宋体"/>
          <w:color w:val="auto"/>
          <w:sz w:val="24"/>
          <w:szCs w:val="24"/>
          <w:highlight w:val="none"/>
          <w:lang w:eastAsia="zh-CN"/>
        </w:rPr>
        <w:t>RTZFCG-2023-022</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cs="宋体"/>
          <w:color w:val="auto"/>
          <w:sz w:val="24"/>
          <w:szCs w:val="24"/>
          <w:highlight w:val="none"/>
          <w:lang w:eastAsia="zh-CN"/>
        </w:rPr>
        <w:t>东苕溪流域中长期水文预报及气象精细化技术服务项目</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eastAsia="宋体" w:cs="宋体"/>
          <w:color w:val="auto"/>
          <w:sz w:val="24"/>
          <w:szCs w:val="24"/>
          <w:highlight w:val="none"/>
          <w:lang w:val="en-US" w:eastAsia="zh-CN"/>
        </w:rPr>
        <w:t>900000</w:t>
      </w:r>
      <w:r>
        <w:rPr>
          <w:rFonts w:hint="eastAsia" w:ascii="宋体" w:hAnsi="宋体" w:eastAsia="宋体" w:cs="宋体"/>
          <w:color w:val="auto"/>
          <w:sz w:val="24"/>
          <w:szCs w:val="24"/>
          <w:highlight w:val="none"/>
        </w:rPr>
        <w:t>元</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最高限价（元）：</w:t>
      </w:r>
      <w:r>
        <w:rPr>
          <w:rFonts w:hint="eastAsia" w:ascii="宋体" w:hAnsi="宋体" w:eastAsia="宋体" w:cs="宋体"/>
          <w:color w:val="auto"/>
          <w:sz w:val="24"/>
          <w:szCs w:val="24"/>
          <w:highlight w:val="none"/>
          <w:lang w:val="en-US" w:eastAsia="zh-CN"/>
        </w:rPr>
        <w:t>900000</w:t>
      </w:r>
      <w:r>
        <w:rPr>
          <w:rFonts w:hint="eastAsia" w:ascii="宋体" w:hAnsi="宋体" w:eastAsia="宋体" w:cs="宋体"/>
          <w:color w:val="auto"/>
          <w:sz w:val="24"/>
          <w:szCs w:val="24"/>
          <w:highlight w:val="none"/>
        </w:rPr>
        <w:t>元</w:t>
      </w:r>
    </w:p>
    <w:p>
      <w:pPr>
        <w:pStyle w:val="9"/>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hAnsi="宋体" w:cs="宋体"/>
          <w:bCs/>
          <w:color w:val="auto"/>
          <w:kern w:val="2"/>
          <w:sz w:val="24"/>
          <w:szCs w:val="24"/>
          <w:highlight w:val="none"/>
          <w:lang w:eastAsia="zh-CN"/>
        </w:rPr>
        <w:t>东苕溪流域中长期水文预报及气象精细化技术服务项目</w:t>
      </w:r>
      <w:r>
        <w:rPr>
          <w:rFonts w:hint="eastAsia" w:ascii="宋体" w:hAnsi="宋体" w:eastAsia="宋体" w:cs="宋体"/>
          <w:bCs/>
          <w:color w:val="auto"/>
          <w:kern w:val="2"/>
          <w:sz w:val="24"/>
          <w:szCs w:val="24"/>
          <w:highlight w:val="none"/>
          <w:lang w:eastAsia="zh-CN"/>
        </w:rPr>
        <w:t>主要内容</w:t>
      </w:r>
      <w:r>
        <w:rPr>
          <w:rFonts w:hint="eastAsia" w:ascii="宋体" w:hAnsi="宋体" w:eastAsia="宋体" w:cs="宋体"/>
          <w:bCs/>
          <w:color w:val="auto"/>
          <w:kern w:val="2"/>
          <w:sz w:val="24"/>
          <w:szCs w:val="24"/>
          <w:highlight w:val="none"/>
          <w:lang w:val="en-US" w:eastAsia="zh-CN"/>
        </w:rPr>
        <w:t>为中长期水文预报方案编制及系统开发</w:t>
      </w:r>
      <w:r>
        <w:rPr>
          <w:rFonts w:hint="eastAsia" w:hAnsi="宋体" w:cs="宋体"/>
          <w:bCs/>
          <w:color w:val="auto"/>
          <w:kern w:val="2"/>
          <w:sz w:val="24"/>
          <w:szCs w:val="24"/>
          <w:highlight w:val="none"/>
          <w:lang w:val="en-US" w:eastAsia="zh-CN"/>
        </w:rPr>
        <w:t>、开发网格化实况观测降水和预报降水数据访问接口</w:t>
      </w:r>
      <w:r>
        <w:rPr>
          <w:rFonts w:hint="eastAsia" w:ascii="宋体" w:hAnsi="宋体" w:eastAsia="宋体" w:cs="宋体"/>
          <w:bCs/>
          <w:color w:val="auto"/>
          <w:kern w:val="2"/>
          <w:sz w:val="24"/>
          <w:szCs w:val="24"/>
          <w:highlight w:val="none"/>
          <w:lang w:val="en-US" w:eastAsia="zh-CN"/>
        </w:rPr>
        <w:t>等</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pPr>
        <w:pStyle w:val="84"/>
        <w:keepNext w:val="0"/>
        <w:keepLines w:val="0"/>
        <w:pageBreakBefore w:val="0"/>
        <w:kinsoku/>
        <w:wordWrap/>
        <w:overflowPunct/>
        <w:topLinePunct w:val="0"/>
        <w:autoSpaceDE/>
        <w:autoSpaceDN/>
        <w:bidi w:val="0"/>
        <w:adjustRightInd w:val="0"/>
        <w:spacing w:line="600" w:lineRule="exact"/>
        <w:ind w:firstLine="482"/>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合同履约期限：</w:t>
      </w:r>
      <w:r>
        <w:rPr>
          <w:rFonts w:hint="eastAsia" w:ascii="宋体" w:hAnsi="宋体" w:eastAsia="宋体" w:cs="宋体"/>
          <w:color w:val="auto"/>
          <w:sz w:val="24"/>
          <w:szCs w:val="24"/>
          <w:highlight w:val="none"/>
        </w:rPr>
        <w:t xml:space="preserve"> </w:t>
      </w:r>
      <w:r>
        <w:rPr>
          <w:rFonts w:hint="eastAsia" w:ascii="宋体" w:hAnsi="宋体" w:eastAsia="宋体" w:cs="宋体"/>
          <w:b w:val="0"/>
          <w:bCs/>
          <w:color w:val="auto"/>
          <w:sz w:val="24"/>
          <w:szCs w:val="24"/>
          <w:highlight w:val="none"/>
          <w:lang w:eastAsia="zh-CN"/>
        </w:rPr>
        <w:t>合同签订之日起三年；</w:t>
      </w:r>
    </w:p>
    <w:p>
      <w:pPr>
        <w:pStyle w:val="9"/>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8"/>
          <w:sz w:val="24"/>
          <w:szCs w:val="24"/>
          <w:highlight w:val="none"/>
        </w:rPr>
        <w:t>以联合体形式投标的，提供联合协议(本项目不接受联合体投标或者投标人不以联合体形</w:t>
      </w:r>
      <w:r>
        <w:rPr>
          <w:rFonts w:hint="eastAsia" w:ascii="宋体" w:hAnsi="宋体" w:eastAsia="宋体" w:cs="宋体"/>
          <w:snapToGrid w:val="0"/>
          <w:color w:val="auto"/>
          <w:kern w:val="28"/>
          <w:sz w:val="24"/>
          <w:szCs w:val="24"/>
          <w:highlight w:val="none"/>
        </w:rPr>
        <w:t>式投标的，则不需要提供) ；</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pPr>
        <w:keepNext w:val="0"/>
        <w:keepLines w:val="0"/>
        <w:pageBreakBefore w:val="0"/>
        <w:kinsoku/>
        <w:wordWrap/>
        <w:overflowPunct/>
        <w:topLinePunct w:val="0"/>
        <w:autoSpaceDE/>
        <w:autoSpaceDN/>
        <w:bidi w:val="0"/>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w:t>
      </w:r>
      <w:r>
        <w:rPr>
          <w:rFonts w:hint="eastAsia" w:ascii="宋体" w:hAnsi="宋体" w:eastAsia="宋体" w:cs="宋体"/>
          <w:color w:val="auto"/>
          <w:sz w:val="24"/>
          <w:szCs w:val="24"/>
          <w:highlight w:val="none"/>
        </w:rPr>
        <w:t>无；</w:t>
      </w:r>
    </w:p>
    <w:p>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公益一类事业单位、使用事业编制且由财政拨款保障的群团组织，不作为政府购买服务的购买主体和承接主体；</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2023年5月15日9点00分</w:t>
      </w:r>
      <w:r>
        <w:rPr>
          <w:rFonts w:hint="eastAsia" w:ascii="宋体" w:hAnsi="宋体" w:eastAsia="宋体" w:cs="宋体"/>
          <w:color w:val="auto"/>
          <w:sz w:val="24"/>
          <w:szCs w:val="24"/>
          <w:highlight w:val="none"/>
          <w:u w:val="single"/>
        </w:rPr>
        <w:t>00秒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cs="宋体"/>
          <w:color w:val="auto"/>
          <w:sz w:val="24"/>
          <w:szCs w:val="24"/>
          <w:highlight w:val="none"/>
          <w:u w:val="single"/>
          <w:lang w:eastAsia="zh-CN"/>
        </w:rPr>
        <w:t>2023年5月15日9点00分</w:t>
      </w:r>
      <w:r>
        <w:rPr>
          <w:rFonts w:hint="eastAsia" w:ascii="宋体" w:hAnsi="宋体" w:eastAsia="宋体" w:cs="宋体"/>
          <w:color w:val="auto"/>
          <w:sz w:val="24"/>
          <w:szCs w:val="24"/>
          <w:highlight w:val="none"/>
          <w:u w:val="single"/>
        </w:rPr>
        <w:t>00秒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杭州市余杭区水文水资源监测站</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地址：杭州市余杭区瓶窑镇苕溪北路3号 </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项目联系人（询问）：罗小亮</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项目联系方式（询问）：13575772558</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质疑联系人：于泽森</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质疑联系方式：13588456185</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2.采购代理机构信息            </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    称：杭州瑞拓工程咨询有限公司</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址：杭州市余杭区余杭街道科技大道8-5号5幢</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层 </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传    真：0571-86243788             </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项目联系人（询问）：张诗佳        </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项目联系方式（询问）：0571-89282811</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质疑联系人：石敏           </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质疑联系方式：0571-86243788</w:t>
      </w:r>
    </w:p>
    <w:p>
      <w:pPr>
        <w:keepNext w:val="0"/>
        <w:keepLines w:val="0"/>
        <w:pageBreakBefore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3.同级政府采购监督管理部门            </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名称：余杭区政府采购办公室 </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地址：杭州市余杭区</w:t>
      </w:r>
      <w:r>
        <w:rPr>
          <w:rFonts w:hint="eastAsia" w:ascii="宋体" w:hAnsi="宋体" w:eastAsia="宋体" w:cs="宋体"/>
          <w:color w:val="auto"/>
          <w:sz w:val="24"/>
          <w:szCs w:val="24"/>
          <w:highlight w:val="none"/>
          <w:lang w:val="en-US" w:eastAsia="zh-CN"/>
        </w:rPr>
        <w:t>文一西路1500号8号楼1201室</w:t>
      </w:r>
      <w:r>
        <w:rPr>
          <w:rFonts w:hint="eastAsia" w:ascii="宋体" w:hAnsi="宋体" w:eastAsia="宋体" w:cs="宋体"/>
          <w:color w:val="auto"/>
          <w:sz w:val="24"/>
          <w:szCs w:val="24"/>
          <w:highlight w:val="none"/>
        </w:rPr>
        <w:t> </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传真：0571-88728858</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联系人：杜国强 </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监督投诉电话：0571-88728858 </w:t>
      </w:r>
    </w:p>
    <w:p>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w:t>
            </w:r>
          </w:p>
        </w:tc>
        <w:tc>
          <w:tcPr>
            <w:tcW w:w="6095"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6095" w:type="dxa"/>
            <w:tcBorders>
              <w:tl2br w:val="nil"/>
              <w:tr2bl w:val="nil"/>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采购标的及其对应的中小企业划分标准所属行业</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（1）标的：预报及气象</w:t>
            </w:r>
            <w:r>
              <w:rPr>
                <w:rFonts w:hint="eastAsia" w:ascii="宋体" w:hAnsi="宋体" w:cs="宋体"/>
                <w:color w:val="auto"/>
                <w:sz w:val="24"/>
                <w:szCs w:val="24"/>
                <w:highlight w:val="none"/>
                <w:lang w:eastAsia="zh-CN"/>
              </w:rPr>
              <w:t>精细化</w:t>
            </w:r>
            <w:r>
              <w:rPr>
                <w:rFonts w:hint="eastAsia" w:ascii="宋体" w:hAnsi="宋体" w:eastAsia="宋体" w:cs="宋体"/>
                <w:color w:val="auto"/>
                <w:sz w:val="24"/>
                <w:szCs w:val="24"/>
                <w:highlight w:val="none"/>
              </w:rPr>
              <w:t>技术服务项目，属于（十六）其他未列明行业；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是否允许采购进口产品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本项目不允许采购进口产品。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2"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A同意将非主体、非关键性的工作分包。</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开标前答疑会或现场考察</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样品提供</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A不要求提供。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方案讲解演示</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A组织</w:t>
            </w:r>
            <w:r>
              <w:rPr>
                <w:rFonts w:hint="eastAsia" w:ascii="宋体" w:hAnsi="宋体" w:eastAsia="宋体" w:cs="宋体"/>
                <w:color w:val="auto"/>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投标人应当提供的资格、资信证明文件</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pPr>
              <w:jc w:val="center"/>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pPr>
              <w:jc w:val="center"/>
              <w:rPr>
                <w:rFonts w:hint="eastAsia" w:ascii="宋体" w:hAnsi="宋体" w:eastAsia="宋体" w:cs="宋体"/>
                <w:color w:val="auto"/>
                <w:sz w:val="24"/>
                <w:szCs w:val="24"/>
                <w:highlight w:val="none"/>
              </w:rPr>
            </w:pP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节能产品、环境标志产品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有关本项目实施所需的所有费用（含税费）均计入报价。投标文件</w:t>
            </w:r>
            <w:r>
              <w:rPr>
                <w:rFonts w:hint="eastAsia" w:ascii="宋体" w:hAnsi="宋体" w:eastAsia="宋体" w:cs="宋体"/>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投标人对根据修正原则修正后的报价不确认的。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中小企业信用融资</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演示要求</w:t>
            </w:r>
          </w:p>
        </w:tc>
        <w:tc>
          <w:tcPr>
            <w:tcW w:w="609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1）各投标单位提供“多媒体演示文件”U盘一个：</w:t>
            </w:r>
            <w:r>
              <w:rPr>
                <w:rFonts w:hint="eastAsia" w:ascii="宋体" w:hAnsi="宋体" w:eastAsia="宋体" w:cs="宋体"/>
                <w:b/>
                <w:bCs/>
                <w:color w:val="auto"/>
                <w:sz w:val="24"/>
                <w:highlight w:val="none"/>
              </w:rPr>
              <w:t>密封包装后（EMS等邮寄形式）投标截止时间前递交、一份（收件人：石敏，邮寄地址：杭州市</w:t>
            </w:r>
            <w:r>
              <w:rPr>
                <w:rFonts w:hint="eastAsia" w:ascii="宋体" w:hAnsi="宋体" w:eastAsia="宋体" w:cs="宋体"/>
                <w:b/>
                <w:bCs/>
                <w:color w:val="auto"/>
                <w:sz w:val="24"/>
                <w:highlight w:val="none"/>
                <w:lang w:val="en-US" w:eastAsia="zh-CN"/>
              </w:rPr>
              <w:t>临平</w:t>
            </w:r>
            <w:r>
              <w:rPr>
                <w:rFonts w:hint="eastAsia" w:ascii="宋体" w:hAnsi="宋体" w:eastAsia="宋体" w:cs="宋体"/>
                <w:b/>
                <w:bCs/>
                <w:color w:val="auto"/>
                <w:sz w:val="24"/>
                <w:highlight w:val="none"/>
              </w:rPr>
              <w:t>区新丰路199号余杭商会大厦4号楼25层招标代理部）</w:t>
            </w:r>
            <w:r>
              <w:rPr>
                <w:rFonts w:hint="eastAsia" w:ascii="宋体" w:hAnsi="宋体" w:eastAsia="宋体" w:cs="宋体"/>
                <w:b/>
                <w:bCs/>
                <w:color w:val="auto"/>
                <w:sz w:val="24"/>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2）演示时间不超过6分钟，普通话口语（可随盘提供相应的播放软件，否则如出现无法打开多媒体演示文件，一切后果由投标单位自行承担）；</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投标人未提供</w:t>
            </w:r>
            <w:r>
              <w:rPr>
                <w:rFonts w:hint="eastAsia" w:ascii="宋体" w:hAnsi="宋体" w:eastAsia="宋体" w:cs="宋体"/>
                <w:color w:val="auto"/>
                <w:sz w:val="24"/>
                <w:szCs w:val="24"/>
                <w:highlight w:val="none"/>
                <w:lang w:val="en-US" w:eastAsia="zh-CN"/>
              </w:rPr>
              <w:t>“多媒体演示文件”，演示</w:t>
            </w:r>
            <w:r>
              <w:rPr>
                <w:rFonts w:hint="eastAsia" w:ascii="宋体" w:hAnsi="宋体" w:eastAsia="宋体" w:cs="宋体"/>
                <w:color w:val="auto"/>
                <w:sz w:val="24"/>
                <w:szCs w:val="24"/>
                <w:highlight w:val="none"/>
                <w:lang w:eastAsia="zh-CN"/>
              </w:rPr>
              <w:t>不得分</w:t>
            </w:r>
            <w:r>
              <w:rPr>
                <w:rFonts w:hint="eastAsia" w:ascii="宋体" w:hAnsi="宋体" w:eastAsia="宋体" w:cs="宋体"/>
                <w:color w:val="auto"/>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备份投标文件送达地点和签收人员</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备份投标文件送达地点：杭州市临平区临平新丰路199号余杭商会大厦4号楼25楼；备份投标文件签收人员联系电话：</w:t>
            </w:r>
            <w:r>
              <w:rPr>
                <w:rFonts w:hint="eastAsia" w:ascii="宋体" w:hAnsi="宋体" w:eastAsia="宋体" w:cs="宋体"/>
                <w:color w:val="auto"/>
                <w:sz w:val="24"/>
                <w:szCs w:val="24"/>
                <w:highlight w:val="none"/>
                <w:lang w:val="en-US" w:eastAsia="zh-CN"/>
              </w:rPr>
              <w:t>0571-89282811</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843" w:type="dxa"/>
            <w:vMerge w:val="restart"/>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pPr>
              <w:jc w:val="center"/>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pPr>
              <w:jc w:val="center"/>
              <w:rPr>
                <w:rFonts w:hint="eastAsia" w:ascii="宋体" w:hAnsi="宋体" w:eastAsia="宋体" w:cs="宋体"/>
                <w:color w:val="auto"/>
                <w:sz w:val="24"/>
                <w:szCs w:val="24"/>
                <w:highlight w:val="none"/>
              </w:rPr>
            </w:pP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3" w:type="dxa"/>
            <w:tcBorders>
              <w:tl2br w:val="nil"/>
              <w:tr2bl w:val="nil"/>
            </w:tcBorders>
            <w:vAlign w:val="center"/>
          </w:tcPr>
          <w:p>
            <w:pPr>
              <w:wordWrap/>
              <w:adjustRightInd w:val="0"/>
              <w:spacing w:line="5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招标代理服务费</w:t>
            </w:r>
          </w:p>
        </w:tc>
        <w:tc>
          <w:tcPr>
            <w:tcW w:w="6095" w:type="dxa"/>
            <w:tcBorders>
              <w:tl2br w:val="nil"/>
              <w:tr2bl w:val="nil"/>
            </w:tcBorders>
            <w:vAlign w:val="center"/>
          </w:tcPr>
          <w:p>
            <w:pPr>
              <w:widowControl w:val="0"/>
              <w:shd w:val="clear" w:color="auto" w:fill="auto"/>
              <w:wordWrap/>
              <w:adjustRightInd w:val="0"/>
              <w:snapToGrid/>
              <w:spacing w:line="500" w:lineRule="exact"/>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招标服务费：本次代理服务费由中标人支付，代理服务费按照国家计委印发的《招标代理服务收费管理暂行办法》计价格[2002]1980号、发改办价格[2003]857号和《关于规范余杭区政府投资项目中介服务付费限额标准的通知》余财政〔20</w:t>
            </w:r>
            <w:r>
              <w:rPr>
                <w:rFonts w:hint="eastAsia" w:ascii="宋体" w:hAnsi="宋体" w:eastAsia="宋体" w:cs="宋体"/>
                <w:color w:val="auto"/>
                <w:sz w:val="24"/>
                <w:highlight w:val="none"/>
                <w:shd w:val="clear" w:color="auto" w:fill="auto"/>
                <w:lang w:val="en-US" w:eastAsia="zh-CN"/>
              </w:rPr>
              <w:t>18</w:t>
            </w:r>
            <w:r>
              <w:rPr>
                <w:rFonts w:hint="eastAsia" w:ascii="宋体" w:hAnsi="宋体" w:eastAsia="宋体" w:cs="宋体"/>
                <w:color w:val="auto"/>
                <w:sz w:val="24"/>
                <w:highlight w:val="none"/>
                <w:shd w:val="clear" w:color="auto" w:fill="auto"/>
              </w:rPr>
              <w:t>〕24号规定收费，代理服务费为人民币</w:t>
            </w:r>
            <w:r>
              <w:rPr>
                <w:rFonts w:hint="eastAsia" w:ascii="宋体" w:hAnsi="宋体" w:eastAsia="宋体" w:cs="宋体"/>
                <w:color w:val="auto"/>
                <w:sz w:val="24"/>
                <w:highlight w:val="none"/>
                <w:shd w:val="clear" w:color="auto" w:fill="auto"/>
                <w:lang w:val="en-US" w:eastAsia="zh-CN"/>
              </w:rPr>
              <w:t>13900</w:t>
            </w:r>
            <w:r>
              <w:rPr>
                <w:rFonts w:hint="eastAsia" w:ascii="宋体" w:hAnsi="宋体" w:eastAsia="宋体" w:cs="宋体"/>
                <w:color w:val="auto"/>
                <w:sz w:val="24"/>
                <w:highlight w:val="none"/>
                <w:shd w:val="clear" w:color="auto" w:fill="auto"/>
              </w:rPr>
              <w:t>元。各投标人应在投标报价中予以考虑。</w:t>
            </w:r>
          </w:p>
          <w:p>
            <w:pPr>
              <w:widowControl w:val="0"/>
              <w:wordWrap/>
              <w:adjustRightInd w:val="0"/>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auto"/>
              </w:rPr>
              <w:t>中标服务费的交纳方式：以转帐或支票的形式支付，开户行名称：浦发银行</w:t>
            </w:r>
            <w:r>
              <w:rPr>
                <w:rFonts w:hint="eastAsia" w:ascii="宋体" w:hAnsi="宋体" w:eastAsia="宋体" w:cs="宋体"/>
                <w:color w:val="auto"/>
                <w:sz w:val="24"/>
                <w:highlight w:val="none"/>
                <w:shd w:val="clear" w:color="auto" w:fill="auto"/>
                <w:lang w:eastAsia="zh-CN"/>
              </w:rPr>
              <w:t>临平</w:t>
            </w:r>
            <w:r>
              <w:rPr>
                <w:rFonts w:hint="eastAsia" w:ascii="宋体" w:hAnsi="宋体" w:eastAsia="宋体" w:cs="宋体"/>
                <w:color w:val="auto"/>
                <w:sz w:val="24"/>
                <w:highlight w:val="none"/>
                <w:shd w:val="clear" w:color="auto" w:fill="auto"/>
              </w:rPr>
              <w:t>支行；帐号：95110154800000633，收款单位（账户名称）：杭州瑞拓工程咨询有限公司。</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val="0"/>
        <w:spacing w:line="600" w:lineRule="exact"/>
        <w:ind w:firstLine="361" w:firstLineChars="15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pPr>
        <w:keepNext w:val="0"/>
        <w:keepLines w:val="0"/>
        <w:pageBreakBefore w:val="0"/>
        <w:kinsoku/>
        <w:wordWrap/>
        <w:overflowPunct/>
        <w:topLinePunct w:val="0"/>
        <w:bidi w:val="0"/>
        <w:snapToGri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adjustRightInd/>
        <w:spacing w:line="600" w:lineRule="exac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系指实质性要求条款，“</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系指适用本项目的要求，“</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系指不适用本项目的要求。</w:t>
      </w:r>
    </w:p>
    <w:p>
      <w:pPr>
        <w:keepNext w:val="0"/>
        <w:keepLines w:val="0"/>
        <w:pageBreakBefore w:val="0"/>
        <w:kinsoku/>
        <w:wordWrap/>
        <w:overflowPunct/>
        <w:topLinePunct w:val="0"/>
        <w:bidi w:val="0"/>
        <w:spacing w:line="60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pPr>
        <w:keepNext w:val="0"/>
        <w:keepLines w:val="0"/>
        <w:pageBreakBefore w:val="0"/>
        <w:kinsoku/>
        <w:wordWrap/>
        <w:overflowPunct/>
        <w:topLinePunct w:val="0"/>
        <w:bidi w:val="0"/>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color w:val="auto"/>
          <w:sz w:val="24"/>
          <w:szCs w:val="24"/>
          <w:highlight w:val="none"/>
        </w:rPr>
        <w:t>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keepNext w:val="0"/>
        <w:keepLines w:val="0"/>
        <w:pageBreakBefore w:val="0"/>
        <w:kinsoku/>
        <w:wordWrap/>
        <w:overflowPunct/>
        <w:topLinePunct w:val="0"/>
        <w:bidi w:val="0"/>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bidi w:val="0"/>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pPr>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pPr>
        <w:keepNext w:val="0"/>
        <w:keepLines w:val="0"/>
        <w:pageBreakBefore w:val="0"/>
        <w:kinsoku/>
        <w:wordWrap/>
        <w:overflowPunct/>
        <w:topLinePunct w:val="0"/>
        <w:bidi w:val="0"/>
        <w:spacing w:line="600" w:lineRule="exact"/>
        <w:ind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pPr>
        <w:keepNext w:val="0"/>
        <w:keepLines w:val="0"/>
        <w:pageBreakBefore w:val="0"/>
        <w:kinsoku/>
        <w:wordWrap/>
        <w:overflowPunct/>
        <w:topLinePunct w:val="0"/>
        <w:autoSpaceDE w:val="0"/>
        <w:autoSpaceDN w:val="0"/>
        <w:bidi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pPr>
        <w:keepNext w:val="0"/>
        <w:keepLines w:val="0"/>
        <w:pageBreakBefore w:val="0"/>
        <w:kinsoku/>
        <w:wordWrap/>
        <w:overflowPunct/>
        <w:topLinePunct w:val="0"/>
        <w:autoSpaceDE w:val="0"/>
        <w:autoSpaceDN w:val="0"/>
        <w:bidi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600" w:lineRule="exact"/>
        <w:ind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pPr>
        <w:pStyle w:val="9"/>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4.3.2.1对招标文件提出质疑的，质疑期限为供应商获得招标文件之日或者招标文件公告期限届满之日起计算。</w:t>
      </w:r>
    </w:p>
    <w:p>
      <w:pPr>
        <w:pStyle w:val="34"/>
        <w:keepNext w:val="0"/>
        <w:keepLines w:val="0"/>
        <w:pageBreakBefore w:val="0"/>
        <w:kinsoku/>
        <w:wordWrap/>
        <w:overflowPunct/>
        <w:topLinePunct w:val="0"/>
        <w:bidi w:val="0"/>
        <w:spacing w:line="600" w:lineRule="exact"/>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pPr>
        <w:pStyle w:val="34"/>
        <w:keepNext w:val="0"/>
        <w:keepLines w:val="0"/>
        <w:pageBreakBefore w:val="0"/>
        <w:kinsoku/>
        <w:wordWrap/>
        <w:overflowPunct/>
        <w:topLinePunct w:val="0"/>
        <w:bidi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pPr>
        <w:pStyle w:val="571"/>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质疑函范本及制作说明详见附件2。</w:t>
      </w:r>
    </w:p>
    <w:p>
      <w:pPr>
        <w:pStyle w:val="571"/>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pPr>
        <w:pStyle w:val="571"/>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pPr>
        <w:pStyle w:val="571"/>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pPr>
        <w:pStyle w:val="571"/>
        <w:keepNext w:val="0"/>
        <w:keepLines w:val="0"/>
        <w:pageBreakBefore w:val="0"/>
        <w:shd w:val="clear" w:color="auto" w:fill="FFFFFF"/>
        <w:kinsoku/>
        <w:wordWrap/>
        <w:overflowPunct/>
        <w:topLinePunct w:val="0"/>
        <w:bidi w:val="0"/>
        <w:snapToGrid w:val="0"/>
        <w:spacing w:after="240" w:afterAutospacing="0" w:line="600" w:lineRule="exact"/>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pPr>
        <w:pStyle w:val="571"/>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pPr>
        <w:pStyle w:val="571"/>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pPr>
        <w:pStyle w:val="571"/>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pPr>
        <w:pStyle w:val="571"/>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p>
      <w:pPr>
        <w:pStyle w:val="571"/>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w:t>
      </w:r>
      <w:r>
        <w:rPr>
          <w:rFonts w:hint="eastAsia" w:ascii="宋体" w:hAnsi="宋体" w:eastAsia="宋体" w:cs="宋体"/>
          <w:color w:val="auto"/>
          <w:sz w:val="24"/>
          <w:szCs w:val="24"/>
          <w:highlight w:val="none"/>
          <w:lang w:eastAsia="zh-CN"/>
        </w:rPr>
        <w:t>余杭</w:t>
      </w:r>
      <w:r>
        <w:rPr>
          <w:rFonts w:hint="eastAsia" w:ascii="宋体" w:hAnsi="宋体" w:eastAsia="宋体" w:cs="宋体"/>
          <w:color w:val="auto"/>
          <w:sz w:val="24"/>
          <w:szCs w:val="24"/>
          <w:highlight w:val="none"/>
        </w:rPr>
        <w:t>区政府采购项目投诉材料可寄送至</w:t>
      </w:r>
      <w:r>
        <w:rPr>
          <w:rFonts w:hint="eastAsia" w:ascii="宋体" w:hAnsi="宋体" w:eastAsia="宋体" w:cs="宋体"/>
          <w:color w:val="auto"/>
          <w:sz w:val="24"/>
          <w:szCs w:val="24"/>
          <w:highlight w:val="none"/>
        </w:rPr>
        <w:t>余杭区政府采购办公室</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rPr>
        <w:t>杭州市余杭区</w:t>
      </w:r>
      <w:r>
        <w:rPr>
          <w:rFonts w:hint="eastAsia" w:ascii="宋体" w:hAnsi="宋体" w:eastAsia="宋体" w:cs="宋体"/>
          <w:color w:val="auto"/>
          <w:sz w:val="24"/>
          <w:szCs w:val="24"/>
          <w:highlight w:val="none"/>
          <w:lang w:val="en-US" w:eastAsia="zh-CN"/>
        </w:rPr>
        <w:t>文一西路1500号8号楼1201室</w:t>
      </w:r>
      <w:r>
        <w:rPr>
          <w:rFonts w:hint="eastAsia" w:ascii="宋体" w:hAnsi="宋体" w:eastAsia="宋体" w:cs="宋体"/>
          <w:color w:val="auto"/>
          <w:sz w:val="24"/>
          <w:szCs w:val="24"/>
          <w:highlight w:val="none"/>
        </w:rPr>
        <w:t>，收件人：</w:t>
      </w:r>
      <w:r>
        <w:rPr>
          <w:rFonts w:hint="eastAsia" w:ascii="宋体" w:hAnsi="宋体" w:eastAsia="宋体" w:cs="宋体"/>
          <w:color w:val="auto"/>
          <w:sz w:val="24"/>
          <w:szCs w:val="24"/>
          <w:highlight w:val="none"/>
          <w:lang w:eastAsia="zh-CN"/>
        </w:rPr>
        <w:t>杜国强</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rPr>
        <w:t>0571-88728858</w:t>
      </w:r>
      <w:r>
        <w:rPr>
          <w:rFonts w:hint="eastAsia" w:ascii="宋体" w:hAnsi="宋体" w:eastAsia="宋体" w:cs="宋体"/>
          <w:color w:val="auto"/>
          <w:sz w:val="24"/>
          <w:szCs w:val="24"/>
          <w:highlight w:val="none"/>
          <w:lang w:eastAsia="zh-CN"/>
        </w:rPr>
        <w:t>。</w:t>
      </w:r>
    </w:p>
    <w:p>
      <w:pPr>
        <w:pStyle w:val="571"/>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投诉书范本及制作说明详见附件3。</w:t>
      </w:r>
    </w:p>
    <w:p>
      <w:pPr>
        <w:pStyle w:val="84"/>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keepNext w:val="0"/>
        <w:keepLines w:val="0"/>
        <w:pageBreakBefore w:val="0"/>
        <w:widowControl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keepNext w:val="0"/>
        <w:keepLines w:val="0"/>
        <w:pageBreakBefore w:val="0"/>
        <w:widowControl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84"/>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84"/>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keepNext w:val="0"/>
        <w:keepLines w:val="0"/>
        <w:pageBreakBefore w:val="0"/>
        <w:kinsoku/>
        <w:wordWrap/>
        <w:overflowPunct/>
        <w:topLinePunct w:val="0"/>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pPr>
        <w:pStyle w:val="34"/>
        <w:keepNext w:val="0"/>
        <w:keepLines w:val="0"/>
        <w:pageBreakBefore w:val="0"/>
        <w:kinsoku/>
        <w:wordWrap/>
        <w:overflowPunct/>
        <w:topLinePunct w:val="0"/>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keepNext w:val="0"/>
        <w:keepLines w:val="0"/>
        <w:pageBreakBefore w:val="0"/>
        <w:kinsoku/>
        <w:wordWrap/>
        <w:overflowPunct/>
        <w:topLinePunct w:val="0"/>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pPr>
        <w:pStyle w:val="9"/>
        <w:keepNext w:val="0"/>
        <w:keepLines w:val="0"/>
        <w:pageBreakBefore w:val="0"/>
        <w:kinsoku/>
        <w:wordWrap/>
        <w:overflowPunct/>
        <w:topLinePunct w:val="0"/>
        <w:bidi w:val="0"/>
        <w:adjustRightInd w:val="0"/>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pPr>
        <w:pStyle w:val="34"/>
        <w:keepNext w:val="0"/>
        <w:keepLines w:val="0"/>
        <w:pageBreakBefore w:val="0"/>
        <w:kinsoku/>
        <w:wordWrap/>
        <w:overflowPunct/>
        <w:topLinePunct w:val="0"/>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keepNext w:val="0"/>
        <w:keepLines w:val="0"/>
        <w:pageBreakBefore w:val="0"/>
        <w:kinsoku/>
        <w:wordWrap/>
        <w:overflowPunct/>
        <w:topLinePunct w:val="0"/>
        <w:autoSpaceDE w:val="0"/>
        <w:autoSpaceDN w:val="0"/>
        <w:bidi w:val="0"/>
        <w:adjustRightIn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pPr>
        <w:pStyle w:val="34"/>
        <w:keepNext w:val="0"/>
        <w:keepLines w:val="0"/>
        <w:pageBreakBefore w:val="0"/>
        <w:kinsoku/>
        <w:wordWrap/>
        <w:overflowPunct/>
        <w:topLinePunct w:val="0"/>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snapToGrid w:val="0"/>
          <w:color w:val="auto"/>
          <w:kern w:val="28"/>
          <w:sz w:val="24"/>
          <w:szCs w:val="24"/>
          <w:highlight w:val="none"/>
        </w:rPr>
        <w:t>；</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pPr>
        <w:keepNext w:val="0"/>
        <w:keepLines w:val="0"/>
        <w:pageBreakBefore w:val="0"/>
        <w:kinsoku/>
        <w:wordWrap/>
        <w:overflowPunct/>
        <w:topLinePunct w:val="0"/>
        <w:bidi w:val="0"/>
        <w:adjustRightInd w:val="0"/>
        <w:snapToGrid w:val="0"/>
        <w:spacing w:line="60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11.2.5评标标准相应的商务技术资料；</w:t>
      </w:r>
    </w:p>
    <w:p>
      <w:pPr>
        <w:keepNext w:val="0"/>
        <w:keepLines w:val="0"/>
        <w:pageBreakBefore w:val="0"/>
        <w:kinsoku/>
        <w:wordWrap/>
        <w:overflowPunct/>
        <w:topLinePunct w:val="0"/>
        <w:bidi w:val="0"/>
        <w:adjustRightInd w:val="0"/>
        <w:snapToGrid w:val="0"/>
        <w:spacing w:line="60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11.2.6投标标的清单；</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11.2.7商务技术偏离表；</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p>
    <w:p>
      <w:pPr>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w:t>
      </w:r>
    </w:p>
    <w:p>
      <w:pPr>
        <w:keepNext w:val="0"/>
        <w:keepLines w:val="0"/>
        <w:pageBreakBefore w:val="0"/>
        <w:kinsoku/>
        <w:wordWrap/>
        <w:overflowPunct/>
        <w:topLinePunct w:val="0"/>
        <w:bidi w:val="0"/>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pPr>
        <w:keepNext w:val="0"/>
        <w:keepLines w:val="0"/>
        <w:pageBreakBefore w:val="0"/>
        <w:kinsoku/>
        <w:wordWrap/>
        <w:overflowPunct/>
        <w:topLinePunct w:val="0"/>
        <w:bidi w:val="0"/>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pPr>
        <w:pStyle w:val="84"/>
        <w:keepNext w:val="0"/>
        <w:keepLines w:val="0"/>
        <w:pageBreakBefore w:val="0"/>
        <w:kinsoku/>
        <w:wordWrap/>
        <w:overflowPunct/>
        <w:topLinePunct w:val="0"/>
        <w:bidi w:val="0"/>
        <w:adjustRightInd w:val="0"/>
        <w:snapToGrid w:val="0"/>
        <w:spacing w:before="0" w:line="600" w:lineRule="exact"/>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adjustRightInd w:val="0"/>
        <w:snapToGri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pPr>
        <w:pStyle w:val="84"/>
        <w:keepNext w:val="0"/>
        <w:keepLines w:val="0"/>
        <w:pageBreakBefore w:val="0"/>
        <w:kinsoku/>
        <w:wordWrap/>
        <w:overflowPunct/>
        <w:topLinePunct w:val="0"/>
        <w:bidi w:val="0"/>
        <w:adjustRightInd w:val="0"/>
        <w:snapToGrid w:val="0"/>
        <w:spacing w:before="0"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pPr>
        <w:pStyle w:val="84"/>
        <w:keepNext w:val="0"/>
        <w:keepLines w:val="0"/>
        <w:pageBreakBefore w:val="0"/>
        <w:kinsoku/>
        <w:wordWrap/>
        <w:overflowPunct/>
        <w:topLinePunct w:val="0"/>
        <w:bidi w:val="0"/>
        <w:adjustRightInd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84"/>
        <w:keepNext w:val="0"/>
        <w:keepLines w:val="0"/>
        <w:pageBreakBefore w:val="0"/>
        <w:kinsoku/>
        <w:wordWrap/>
        <w:overflowPunct/>
        <w:topLinePunct w:val="0"/>
        <w:bidi w:val="0"/>
        <w:adjustRightInd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pPr>
        <w:pStyle w:val="84"/>
        <w:keepNext w:val="0"/>
        <w:keepLines w:val="0"/>
        <w:pageBreakBefore w:val="0"/>
        <w:kinsoku/>
        <w:wordWrap/>
        <w:overflowPunct/>
        <w:topLinePunct w:val="0"/>
        <w:bidi w:val="0"/>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pPr>
        <w:pStyle w:val="84"/>
        <w:keepNext w:val="0"/>
        <w:keepLines w:val="0"/>
        <w:pageBreakBefore w:val="0"/>
        <w:kinsoku/>
        <w:wordWrap/>
        <w:overflowPunct/>
        <w:topLinePunct w:val="0"/>
        <w:bidi w:val="0"/>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4"/>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pPr>
        <w:pStyle w:val="34"/>
        <w:keepNext w:val="0"/>
        <w:keepLines w:val="0"/>
        <w:pageBreakBefore w:val="0"/>
        <w:kinsoku/>
        <w:wordWrap/>
        <w:overflowPunct/>
        <w:topLinePunct w:val="0"/>
        <w:bidi w:val="0"/>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keepNext w:val="0"/>
        <w:keepLines w:val="0"/>
        <w:pageBreakBefore w:val="0"/>
        <w:kinsoku/>
        <w:wordWrap/>
        <w:overflowPunct/>
        <w:topLinePunct w:val="0"/>
        <w:bidi w:val="0"/>
        <w:adjustRightInd w:val="0"/>
        <w:spacing w:line="600" w:lineRule="exact"/>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4"/>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pPr>
        <w:pStyle w:val="34"/>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4"/>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4"/>
        <w:keepNext w:val="0"/>
        <w:keepLines w:val="0"/>
        <w:pageBreakBefore w:val="0"/>
        <w:kinsoku/>
        <w:wordWrap/>
        <w:overflowPunct/>
        <w:topLinePunct w:val="0"/>
        <w:bidi w:val="0"/>
        <w:adjustRightInd w:val="0"/>
        <w:spacing w:line="600" w:lineRule="exact"/>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84"/>
        <w:keepNext w:val="0"/>
        <w:keepLines w:val="0"/>
        <w:pageBreakBefore w:val="0"/>
        <w:kinsoku/>
        <w:wordWrap/>
        <w:overflowPunct/>
        <w:topLinePunct w:val="0"/>
        <w:bidi w:val="0"/>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pPr>
        <w:pStyle w:val="3"/>
        <w:keepNext w:val="0"/>
        <w:keepLines w:val="0"/>
        <w:pageBreakBefore w:val="0"/>
        <w:kinsoku/>
        <w:wordWrap/>
        <w:overflowPunct/>
        <w:topLinePunct w:val="0"/>
        <w:bidi w:val="0"/>
        <w:adjustRightInd w:val="0"/>
        <w:spacing w:line="6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有招标文件第四部分4.2规定的情形之一的，投标无效：</w:t>
      </w:r>
    </w:p>
    <w:p>
      <w:pPr>
        <w:pStyle w:val="84"/>
        <w:keepNext w:val="0"/>
        <w:keepLines w:val="0"/>
        <w:pageBreakBefore w:val="0"/>
        <w:kinsoku/>
        <w:wordWrap/>
        <w:overflowPunct/>
        <w:topLinePunct w:val="0"/>
        <w:bidi w:val="0"/>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pPr>
        <w:keepNext w:val="0"/>
        <w:keepLines w:val="0"/>
        <w:pageBreakBefore w:val="0"/>
        <w:kinsoku/>
        <w:wordWrap/>
        <w:overflowPunct/>
        <w:topLinePunct w:val="0"/>
        <w:bidi w:val="0"/>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pPr>
        <w:pStyle w:val="84"/>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pPr>
        <w:pStyle w:val="84"/>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pPr>
        <w:pStyle w:val="84"/>
        <w:spacing w:before="0"/>
        <w:ind w:firstLine="643"/>
        <w:rPr>
          <w:rFonts w:hint="eastAsia" w:ascii="宋体" w:hAnsi="宋体" w:eastAsia="宋体" w:cs="宋体"/>
          <w:b/>
          <w:color w:val="auto"/>
          <w:sz w:val="32"/>
          <w:highlight w:val="none"/>
        </w:rPr>
      </w:pPr>
    </w:p>
    <w:p>
      <w:pPr>
        <w:pStyle w:val="84"/>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39"/>
        <w:keepNext w:val="0"/>
        <w:keepLines w:val="0"/>
        <w:pageBreakBefore w:val="0"/>
        <w:kinsoku/>
        <w:wordWrap/>
        <w:overflowPunct/>
        <w:topLinePunct w:val="0"/>
        <w:bidi w:val="0"/>
        <w:adjustRightInd w:val="0"/>
        <w:spacing w:before="0" w:line="600" w:lineRule="exact"/>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239"/>
        <w:keepNext w:val="0"/>
        <w:keepLines w:val="0"/>
        <w:pageBreakBefore w:val="0"/>
        <w:kinsoku/>
        <w:wordWrap/>
        <w:overflowPunct/>
        <w:topLinePunct w:val="0"/>
        <w:bidi w:val="0"/>
        <w:adjustRightInd w:val="0"/>
        <w:spacing w:before="0" w:line="60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239"/>
        <w:keepNext w:val="0"/>
        <w:keepLines w:val="0"/>
        <w:pageBreakBefore w:val="0"/>
        <w:kinsoku/>
        <w:wordWrap/>
        <w:overflowPunct/>
        <w:topLinePunct w:val="0"/>
        <w:bidi w:val="0"/>
        <w:adjustRightInd w:val="0"/>
        <w:spacing w:before="0" w:line="600" w:lineRule="exact"/>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239"/>
        <w:keepNext w:val="0"/>
        <w:keepLines w:val="0"/>
        <w:pageBreakBefore w:val="0"/>
        <w:kinsoku/>
        <w:wordWrap/>
        <w:overflowPunct/>
        <w:topLinePunct w:val="0"/>
        <w:bidi w:val="0"/>
        <w:adjustRightInd w:val="0"/>
        <w:spacing w:before="0" w:line="600" w:lineRule="exact"/>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pacing w:before="100" w:beforeAutospacing="1" w:after="240" w:line="600" w:lineRule="exact"/>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84"/>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84"/>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84"/>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84"/>
        <w:keepNext w:val="0"/>
        <w:keepLines w:val="0"/>
        <w:pageBreakBefore w:val="0"/>
        <w:kinsoku/>
        <w:wordWrap/>
        <w:overflowPunct/>
        <w:topLinePunct w:val="0"/>
        <w:bidi w:val="0"/>
        <w:adjustRightIn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84"/>
        <w:keepNext w:val="0"/>
        <w:keepLines w:val="0"/>
        <w:pageBreakBefore w:val="0"/>
        <w:kinsoku/>
        <w:wordWrap/>
        <w:overflowPunct/>
        <w:topLinePunct w:val="0"/>
        <w:bidi w:val="0"/>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84"/>
        <w:keepNext w:val="0"/>
        <w:keepLines w:val="0"/>
        <w:pageBreakBefore w:val="0"/>
        <w:kinsoku/>
        <w:wordWrap/>
        <w:overflowPunct/>
        <w:topLinePunct w:val="0"/>
        <w:bidi w:val="0"/>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84"/>
        <w:keepNext w:val="0"/>
        <w:keepLines w:val="0"/>
        <w:pageBreakBefore w:val="0"/>
        <w:kinsoku/>
        <w:wordWrap/>
        <w:overflowPunct/>
        <w:topLinePunct w:val="0"/>
        <w:bidi w:val="0"/>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4"/>
        <w:keepNext w:val="0"/>
        <w:keepLines w:val="0"/>
        <w:pageBreakBefore w:val="0"/>
        <w:kinsoku/>
        <w:wordWrap/>
        <w:overflowPunct/>
        <w:topLinePunct w:val="0"/>
        <w:bidi w:val="0"/>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84"/>
        <w:spacing w:before="0"/>
        <w:ind w:firstLine="0" w:firstLineChars="0"/>
        <w:rPr>
          <w:rFonts w:hint="eastAsia" w:ascii="宋体" w:hAnsi="宋体" w:eastAsia="宋体" w:cs="宋体"/>
          <w:color w:val="auto"/>
          <w:kern w:val="0"/>
          <w:szCs w:val="24"/>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3"/>
        <w:keepNext w:val="0"/>
        <w:keepLines w:val="0"/>
        <w:pageBreakBefore w:val="0"/>
        <w:kinsoku/>
        <w:wordWrap/>
        <w:overflowPunct/>
        <w:topLinePunct w:val="0"/>
        <w:autoSpaceDE/>
        <w:autoSpaceDN/>
        <w:bidi w:val="0"/>
        <w:adjustRightInd w:val="0"/>
        <w:spacing w:line="60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84"/>
        <w:keepNext w:val="0"/>
        <w:keepLines w:val="0"/>
        <w:pageBreakBefore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4"/>
        <w:keepNext w:val="0"/>
        <w:keepLines w:val="0"/>
        <w:pageBreakBefore w:val="0"/>
        <w:kinsoku/>
        <w:wordWrap/>
        <w:overflowPunct/>
        <w:topLinePunct w:val="0"/>
        <w:autoSpaceDE/>
        <w:autoSpaceDN/>
        <w:bidi w:val="0"/>
        <w:adjustRightInd w:val="0"/>
        <w:snapToGri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keepNext w:val="0"/>
        <w:keepLines w:val="0"/>
        <w:pageBreakBefore w:val="0"/>
        <w:widowControl/>
        <w:shd w:val="clear" w:color="auto" w:fill="FFFFFF"/>
        <w:kinsoku/>
        <w:wordWrap/>
        <w:overflowPunct/>
        <w:topLinePunct w:val="0"/>
        <w:autoSpaceDE/>
        <w:autoSpaceDN/>
        <w:bidi w:val="0"/>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keepNext w:val="0"/>
        <w:keepLines w:val="0"/>
        <w:pageBreakBefore w:val="0"/>
        <w:widowControl/>
        <w:shd w:val="clear" w:color="auto" w:fill="FFFFFF"/>
        <w:kinsoku/>
        <w:wordWrap/>
        <w:overflowPunct/>
        <w:topLinePunct w:val="0"/>
        <w:autoSpaceDE/>
        <w:autoSpaceDN/>
        <w:bidi w:val="0"/>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keepNext w:val="0"/>
        <w:keepLines w:val="0"/>
        <w:pageBreakBefore w:val="0"/>
        <w:widowControl/>
        <w:shd w:val="clear" w:color="auto" w:fill="FFFFFF"/>
        <w:kinsoku/>
        <w:wordWrap/>
        <w:overflowPunct/>
        <w:topLinePunct w:val="0"/>
        <w:autoSpaceDE/>
        <w:autoSpaceDN/>
        <w:bidi w:val="0"/>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3"/>
        <w:pageBreakBefore w:val="0"/>
        <w:kinsoku/>
        <w:wordWrap/>
        <w:overflowPunct/>
        <w:topLinePunct w:val="0"/>
        <w:autoSpaceDE/>
        <w:autoSpaceDN/>
        <w:bidi w:val="0"/>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pPr>
        <w:pStyle w:val="3"/>
        <w:pageBreakBefore w:val="0"/>
        <w:kinsoku/>
        <w:wordWrap/>
        <w:overflowPunct/>
        <w:topLinePunct w:val="0"/>
        <w:autoSpaceDE/>
        <w:autoSpaceDN/>
        <w:bidi w:val="0"/>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pPr>
        <w:pageBreakBefore w:val="0"/>
        <w:widowControl/>
        <w:shd w:val="clear" w:color="auto" w:fill="FFFFFF"/>
        <w:kinsoku/>
        <w:wordWrap/>
        <w:overflowPunct/>
        <w:topLinePunct w:val="0"/>
        <w:autoSpaceDE/>
        <w:autoSpaceDN/>
        <w:bidi w:val="0"/>
        <w:spacing w:line="6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4"/>
        <w:pageBreakBefore w:val="0"/>
        <w:kinsoku/>
        <w:wordWrap/>
        <w:overflowPunct/>
        <w:topLinePunct w:val="0"/>
        <w:autoSpaceDE/>
        <w:autoSpaceDN/>
        <w:bidi w:val="0"/>
        <w:snapToGrid w:val="0"/>
        <w:spacing w:before="0" w:line="6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4"/>
        <w:pageBreakBefore w:val="0"/>
        <w:kinsoku/>
        <w:wordWrap/>
        <w:overflowPunct/>
        <w:topLinePunct w:val="0"/>
        <w:autoSpaceDE/>
        <w:autoSpaceDN/>
        <w:bidi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pPr>
        <w:pStyle w:val="84"/>
        <w:pageBreakBefore w:val="0"/>
        <w:kinsoku/>
        <w:wordWrap/>
        <w:overflowPunct/>
        <w:topLinePunct w:val="0"/>
        <w:autoSpaceDE/>
        <w:autoSpaceDN/>
        <w:bidi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pPr>
        <w:pStyle w:val="84"/>
        <w:pageBreakBefore w:val="0"/>
        <w:kinsoku/>
        <w:wordWrap/>
        <w:overflowPunct/>
        <w:topLinePunct w:val="0"/>
        <w:autoSpaceDE/>
        <w:autoSpaceDN/>
        <w:bidi w:val="0"/>
        <w:snapToGrid w:val="0"/>
        <w:spacing w:before="0" w:after="12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pPr>
        <w:pStyle w:val="3"/>
        <w:pageBreakBefore w:val="0"/>
        <w:kinsoku/>
        <w:wordWrap/>
        <w:overflowPunct/>
        <w:topLinePunct w:val="0"/>
        <w:autoSpaceDE/>
        <w:autoSpaceDN/>
        <w:bidi w:val="0"/>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pPr>
        <w:pageBreakBefore w:val="0"/>
        <w:tabs>
          <w:tab w:val="left" w:pos="0"/>
        </w:tabs>
        <w:kinsoku/>
        <w:wordWrap/>
        <w:overflowPunct/>
        <w:topLinePunct w:val="0"/>
        <w:autoSpaceDE/>
        <w:autoSpaceDN/>
        <w:bidi w:val="0"/>
        <w:spacing w:line="6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w:t>
      </w:r>
      <w:r>
        <w:rPr>
          <w:rFonts w:hint="eastAsia" w:ascii="宋体" w:hAnsi="宋体" w:eastAsia="宋体" w:cs="宋体"/>
          <w:color w:val="auto"/>
          <w:sz w:val="24"/>
          <w:szCs w:val="24"/>
          <w:highlight w:val="none"/>
        </w:rPr>
        <w:t>，鼓励根据项目特点、供应商诚信等因素免收履约保证金或降低缴纳比例</w:t>
      </w:r>
      <w:r>
        <w:rPr>
          <w:rFonts w:hint="eastAsia" w:ascii="宋体" w:hAnsi="宋体" w:eastAsia="宋体" w:cs="宋体"/>
          <w:color w:val="auto"/>
          <w:sz w:val="24"/>
          <w:szCs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pStyle w:val="7"/>
        <w:pageBreakBefore w:val="0"/>
        <w:kinsoku/>
        <w:wordWrap/>
        <w:overflowPunct/>
        <w:topLinePunct w:val="0"/>
        <w:autoSpaceDE/>
        <w:autoSpaceDN/>
        <w:bidi w:val="0"/>
        <w:spacing w:line="600" w:lineRule="exact"/>
        <w:ind w:left="0" w:firstLine="480" w:firstLineChars="200"/>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7"/>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pPr>
        <w:pageBreakBefore w:val="0"/>
        <w:kinsoku/>
        <w:wordWrap/>
        <w:overflowPunct/>
        <w:topLinePunct w:val="0"/>
        <w:autoSpaceDE/>
        <w:autoSpaceDN/>
        <w:bidi w:val="0"/>
        <w:adjustRightInd/>
        <w:spacing w:line="6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szCs w:val="24"/>
          <w:highlight w:val="none"/>
        </w:rPr>
        <w:t>不低于</w:t>
      </w:r>
      <w:r>
        <w:rPr>
          <w:rFonts w:hint="eastAsia" w:ascii="宋体" w:hAnsi="宋体" w:eastAsia="宋体" w:cs="宋体"/>
          <w:color w:val="auto"/>
          <w:sz w:val="24"/>
          <w:szCs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84"/>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84"/>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84"/>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84"/>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84"/>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84"/>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84"/>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3"/>
        <w:keepNext w:val="0"/>
        <w:keepLines w:val="0"/>
        <w:pageBreakBefore w:val="0"/>
        <w:widowControl w:val="0"/>
        <w:kinsoku/>
        <w:wordWrap/>
        <w:overflowPunct/>
        <w:topLinePunct w:val="0"/>
        <w:autoSpaceDE/>
        <w:autoSpaceDN/>
        <w:bidi w:val="0"/>
        <w:adjustRightInd w:val="0"/>
        <w:snapToGrid/>
        <w:spacing w:line="6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57669"/>
      <w:bookmarkEnd w:id="15"/>
      <w:bookmarkStart w:id="16" w:name="_Hlt68073093"/>
      <w:bookmarkEnd w:id="16"/>
      <w:bookmarkStart w:id="17" w:name="_Hlt68072998"/>
      <w:bookmarkEnd w:id="17"/>
      <w:bookmarkStart w:id="18" w:name="_Hlt68072990"/>
      <w:bookmarkEnd w:id="18"/>
      <w:bookmarkStart w:id="19" w:name="_Hlt74730295"/>
      <w:bookmarkEnd w:id="19"/>
      <w:bookmarkStart w:id="20" w:name="_Hlt75236290"/>
      <w:bookmarkEnd w:id="20"/>
      <w:bookmarkStart w:id="21" w:name="_Hlt74714665"/>
      <w:bookmarkEnd w:id="21"/>
      <w:bookmarkStart w:id="22" w:name="_Hlt75236011"/>
      <w:bookmarkEnd w:id="22"/>
      <w:bookmarkStart w:id="23" w:name="_Hlt75236101"/>
      <w:bookmarkEnd w:id="23"/>
      <w:bookmarkStart w:id="24" w:name="_Hlt68403820"/>
      <w:bookmarkEnd w:id="24"/>
      <w:bookmarkStart w:id="25" w:name="_Hlt74729768"/>
      <w:bookmarkEnd w:id="25"/>
      <w:bookmarkStart w:id="26" w:name="_Hlt74707468"/>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spacing w:line="600" w:lineRule="exact"/>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一、项目概况</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本项目为“交钥匙”项目，采购内容为</w:t>
      </w:r>
      <w:r>
        <w:rPr>
          <w:rFonts w:hint="eastAsia" w:ascii="宋体" w:hAnsi="宋体" w:cs="宋体"/>
          <w:color w:val="auto"/>
          <w:sz w:val="24"/>
          <w:highlight w:val="none"/>
          <w:lang w:eastAsia="zh-CN"/>
        </w:rPr>
        <w:t>东苕溪流域中长期水文预报及气象精细化技术服务项目</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rPr>
        <w:t>投标报价包括投标报价包括人工工资、编制服务费、系统开发</w:t>
      </w:r>
      <w:r>
        <w:rPr>
          <w:rFonts w:hint="eastAsia" w:ascii="宋体" w:hAnsi="宋体" w:eastAsia="宋体" w:cs="宋体"/>
          <w:bCs/>
          <w:color w:val="auto"/>
          <w:sz w:val="24"/>
          <w:highlight w:val="none"/>
          <w:lang w:val="en-US" w:eastAsia="zh-CN"/>
        </w:rPr>
        <w:t>费</w:t>
      </w:r>
      <w:r>
        <w:rPr>
          <w:rFonts w:hint="eastAsia" w:ascii="宋体" w:hAnsi="宋体" w:eastAsia="宋体" w:cs="宋体"/>
          <w:bCs/>
          <w:color w:val="auto"/>
          <w:sz w:val="24"/>
          <w:highlight w:val="none"/>
          <w:lang w:eastAsia="zh-CN"/>
        </w:rPr>
        <w:t>、预测产品集成</w:t>
      </w:r>
      <w:r>
        <w:rPr>
          <w:rFonts w:hint="eastAsia" w:ascii="宋体" w:hAnsi="宋体" w:eastAsia="宋体" w:cs="宋体"/>
          <w:bCs/>
          <w:color w:val="auto"/>
          <w:sz w:val="24"/>
          <w:highlight w:val="none"/>
        </w:rPr>
        <w:t>费、管理费、税金、验收、辅助工作</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售后服务</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招标代理费</w:t>
      </w:r>
      <w:r>
        <w:rPr>
          <w:rFonts w:hint="eastAsia" w:ascii="宋体" w:hAnsi="宋体" w:eastAsia="宋体" w:cs="宋体"/>
          <w:bCs/>
          <w:color w:val="auto"/>
          <w:sz w:val="24"/>
          <w:highlight w:val="none"/>
        </w:rPr>
        <w:t>等完成本项目所需的全部费用。</w:t>
      </w:r>
    </w:p>
    <w:p>
      <w:pPr>
        <w:spacing w:line="600" w:lineRule="exact"/>
        <w:rPr>
          <w:rFonts w:hint="eastAsia" w:ascii="宋体" w:hAnsi="宋体" w:eastAsia="宋体" w:cs="宋体"/>
          <w:bCs/>
          <w:color w:val="auto"/>
          <w:sz w:val="24"/>
          <w:highlight w:val="none"/>
        </w:rPr>
      </w:pPr>
      <w:r>
        <w:rPr>
          <w:rFonts w:hint="eastAsia" w:ascii="宋体" w:hAnsi="宋体" w:eastAsia="宋体" w:cs="宋体"/>
          <w:b/>
          <w:color w:val="auto"/>
          <w:sz w:val="24"/>
          <w:highlight w:val="none"/>
          <w:lang w:val="en-US" w:eastAsia="zh-CN" w:bidi="ar"/>
        </w:rPr>
        <w:t>二</w:t>
      </w:r>
      <w:r>
        <w:rPr>
          <w:rFonts w:hint="eastAsia" w:ascii="宋体" w:hAnsi="宋体" w:eastAsia="宋体" w:cs="宋体"/>
          <w:b/>
          <w:color w:val="auto"/>
          <w:sz w:val="24"/>
          <w:highlight w:val="none"/>
          <w:lang w:bidi="ar"/>
        </w:rPr>
        <w:t>、</w:t>
      </w:r>
      <w:r>
        <w:rPr>
          <w:rFonts w:hint="eastAsia" w:ascii="宋体" w:hAnsi="宋体" w:eastAsia="宋体" w:cs="宋体"/>
          <w:b/>
          <w:color w:val="auto"/>
          <w:sz w:val="24"/>
          <w:highlight w:val="none"/>
          <w:lang w:val="en-US" w:eastAsia="zh-CN" w:bidi="ar"/>
        </w:rPr>
        <w:t>采购内容</w:t>
      </w:r>
    </w:p>
    <w:p>
      <w:pPr>
        <w:spacing w:line="600" w:lineRule="exact"/>
        <w:ind w:firstLine="472" w:firstLineChars="196"/>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1、中长期水文预报方案编制及系统开发</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用服务端、客户端分离技术搭建B/S模式的软件架构，开发中长期统计模型管理、预报方案管理、人工预报、自动预报、预报成果管理与服务等模块，并最终形成具有跨平台、可扩展、兼容性等特点的平遥站中长期水文预报软件系统。</w:t>
      </w:r>
    </w:p>
    <w:p>
      <w:pPr>
        <w:spacing w:line="600" w:lineRule="exact"/>
        <w:ind w:firstLine="470" w:firstLineChars="196"/>
        <w:rPr>
          <w:rFonts w:hint="eastAsia" w:ascii="宋体" w:hAnsi="宋体" w:eastAsia="宋体" w:cs="宋体"/>
          <w:b/>
          <w:bCs w:val="0"/>
          <w:color w:val="auto"/>
          <w:sz w:val="24"/>
          <w:highlight w:val="none"/>
        </w:rPr>
      </w:pPr>
      <w:r>
        <w:rPr>
          <w:rFonts w:hint="eastAsia" w:ascii="宋体" w:hAnsi="宋体" w:eastAsia="宋体" w:cs="宋体"/>
          <w:bCs/>
          <w:color w:val="auto"/>
          <w:sz w:val="24"/>
          <w:highlight w:val="none"/>
        </w:rPr>
        <w:t>根据中长期水文预报的业务流程，中长期水文预报系统由数据管理、模型管理、方案管理、作业预报、预报发布、预报评估、系统管理等8个子系统和中长期水文预报数据库组成。</w:t>
      </w:r>
    </w:p>
    <w:p>
      <w:pPr>
        <w:spacing w:line="6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rPr>
        <w:t>基于数据挖掘途径的中长期水文预报模型开发</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以未来一年以内的月、季、年径流量为预报对象，构建基于回归分析、机器智能学习、决策树等理论的多种数据挖掘模型，建立面向瓶窑水文站的中长期预报模型，并开展适用性分析。</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未来降雨预测产品集成</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未来降雨预测产品可以作为中长期径流预报模型的重要输入。基于气象部门提供的智能网格预报和雷达外推降水预报，构建基于未来降雨预测驱动的中长期水文预报模型。</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1.3</w:t>
      </w:r>
      <w:r>
        <w:rPr>
          <w:rFonts w:hint="eastAsia" w:ascii="宋体" w:hAnsi="宋体" w:eastAsia="宋体" w:cs="宋体"/>
          <w:bCs/>
          <w:color w:val="auto"/>
          <w:sz w:val="24"/>
          <w:highlight w:val="none"/>
        </w:rPr>
        <w:t>瓶窑水文站以上中长期水文预报方案编制</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采用多种统计方法相结合，构建瓶窑水文站以上中长期水文预报方案，提供未来一年内逐月径流预报。</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rPr>
        <w:t>中长期水文预报系统开发</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集成预报因子筛选、模型方案构建、中长期预报作业预报、预报结果查询、发布等功能于一体的中长期水文预报系统。</w:t>
      </w:r>
    </w:p>
    <w:p>
      <w:pPr>
        <w:spacing w:line="600" w:lineRule="exact"/>
        <w:ind w:firstLine="472" w:firstLineChars="196"/>
        <w:rPr>
          <w:rFonts w:hint="eastAsia" w:ascii="宋体" w:hAnsi="宋体" w:eastAsia="宋体" w:cs="宋体"/>
          <w:bCs/>
          <w:color w:val="auto"/>
          <w:sz w:val="24"/>
          <w:highlight w:val="none"/>
        </w:rPr>
      </w:pPr>
      <w:r>
        <w:rPr>
          <w:rFonts w:hint="eastAsia" w:ascii="宋体" w:hAnsi="宋体" w:eastAsia="宋体" w:cs="宋体"/>
          <w:b/>
          <w:bCs w:val="0"/>
          <w:color w:val="auto"/>
          <w:sz w:val="24"/>
          <w:highlight w:val="none"/>
        </w:rPr>
        <w:t>2、开发网格化实况观测降水和预报降水数据访问接口</w:t>
      </w:r>
      <w:r>
        <w:rPr>
          <w:rFonts w:hint="eastAsia" w:ascii="宋体" w:hAnsi="宋体" w:eastAsia="宋体" w:cs="宋体"/>
          <w:bCs/>
          <w:color w:val="auto"/>
          <w:sz w:val="24"/>
          <w:highlight w:val="none"/>
        </w:rPr>
        <w:t>。</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2.1</w:t>
      </w:r>
      <w:r>
        <w:rPr>
          <w:rFonts w:hint="eastAsia" w:ascii="宋体" w:hAnsi="宋体" w:eastAsia="宋体" w:cs="宋体"/>
          <w:bCs/>
          <w:color w:val="auto"/>
          <w:sz w:val="24"/>
          <w:highlight w:val="none"/>
        </w:rPr>
        <w:t>与气象部门建立跨部门融合的实况降水资料库。根据多源降水质量控制规则，利用空间插值方法将水文站、气象站等雨量站站点降水观测数据插值成为水文模型计算所需的空间网格，实现站点数据的网格化转换，并统一时间尺度、空间分辨率；</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2.2</w:t>
      </w:r>
      <w:r>
        <w:rPr>
          <w:rFonts w:hint="eastAsia" w:ascii="宋体" w:hAnsi="宋体" w:eastAsia="宋体" w:cs="宋体"/>
          <w:bCs/>
          <w:color w:val="auto"/>
          <w:sz w:val="24"/>
          <w:highlight w:val="none"/>
        </w:rPr>
        <w:t>利用气象部门未来0-24小时逐小时间隔、1-10天逐3小时间隔的智能网格预报和基于多普勒雷达、卫星、自动气象站和中尺度数值模式制作的1小时、3小时定量降水客观预报产品，建立与暴雨洪涝精细化评估模型无缝耦合的降水短临、短中期预报产品库；</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2.3</w:t>
      </w:r>
      <w:r>
        <w:rPr>
          <w:rFonts w:hint="eastAsia" w:ascii="宋体" w:hAnsi="宋体" w:eastAsia="宋体" w:cs="宋体"/>
          <w:bCs/>
          <w:color w:val="auto"/>
          <w:sz w:val="24"/>
          <w:highlight w:val="none"/>
        </w:rPr>
        <w:t>开发降水观测与预报网格数据可视化和订正工具（下文简称网格订正工具），实现加载多模式气象预报数据、站点降水数据空间插值为格点、高效交互订正等功能；</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2.4</w:t>
      </w:r>
      <w:r>
        <w:rPr>
          <w:rFonts w:hint="eastAsia" w:ascii="宋体" w:hAnsi="宋体" w:eastAsia="宋体" w:cs="宋体"/>
          <w:bCs/>
          <w:color w:val="auto"/>
          <w:sz w:val="24"/>
          <w:highlight w:val="none"/>
        </w:rPr>
        <w:t>根据《杭州市气象部门互联网集约数据推送技术方案》，开发网格化实况观测降水和预报降水数据访问接口，实现将部署于气象内网服务器上的数据安全推送至政务网互联网接入区，以供水利部门使用。</w:t>
      </w:r>
    </w:p>
    <w:p>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highlight w:val="none"/>
          <w:lang w:val="en-US" w:eastAsia="zh-CN"/>
        </w:rPr>
        <w:t>三、</w:t>
      </w:r>
      <w:r>
        <w:rPr>
          <w:rFonts w:hint="eastAsia" w:ascii="宋体" w:hAnsi="宋体" w:eastAsia="宋体" w:cs="宋体"/>
          <w:b/>
          <w:bCs/>
          <w:color w:val="auto"/>
          <w:sz w:val="24"/>
          <w:szCs w:val="24"/>
          <w:highlight w:val="none"/>
        </w:rPr>
        <w:t>保密要求</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中标人须建立严格的保密制度，并加强对工作人员的保密管理及保密知识教育。</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中标人须承担与此有关的技术情报和数据资料的保密责任。与本项目有关的资料及数据成果中涉及国家秘密的内容，均要求按照《国家保密法》及相关法律法规执行。</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、服务期及相关要求</w:t>
      </w:r>
    </w:p>
    <w:p>
      <w:pPr>
        <w:spacing w:line="600" w:lineRule="exact"/>
        <w:ind w:firstLine="470" w:firstLineChars="196"/>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服务响应：未经采购人许可，本项目投入人员不得擅自更换，工作期间，要求在2小时内响应招标单位提出的疑问并及时提交解释说明。</w:t>
      </w:r>
    </w:p>
    <w:p>
      <w:pPr>
        <w:spacing w:line="600" w:lineRule="exact"/>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项目负责人须全过程参与项目及各阶段项目成果的交流、汇报等工作，并配合采购人做好项目的申报工作。</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、服务期</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合同签订之日起</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年</w:t>
      </w:r>
    </w:p>
    <w:p>
      <w:pPr>
        <w:numPr>
          <w:ilvl w:val="0"/>
          <w:numId w:val="0"/>
        </w:numPr>
        <w:spacing w:line="6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、货款支付：</w:t>
      </w:r>
    </w:p>
    <w:p>
      <w:pPr>
        <w:keepNext w:val="0"/>
        <w:keepLines w:val="0"/>
        <w:pageBreakBefore w:val="0"/>
        <w:widowControl w:val="0"/>
        <w:kinsoku/>
        <w:wordWrap/>
        <w:overflowPunct/>
        <w:topLinePunct w:val="0"/>
        <w:bidi w:val="0"/>
        <w:spacing w:line="60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合同签订生效后7个工作日内，预付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0%的合同款项，</w:t>
      </w:r>
      <w:r>
        <w:rPr>
          <w:rFonts w:hint="eastAsia" w:ascii="宋体" w:hAnsi="宋体" w:eastAsia="宋体" w:cs="宋体"/>
          <w:color w:val="auto"/>
          <w:sz w:val="24"/>
          <w:szCs w:val="24"/>
          <w:highlight w:val="none"/>
          <w:lang w:val="en-US" w:eastAsia="zh-CN"/>
        </w:rPr>
        <w:t>在服务期满后</w:t>
      </w:r>
      <w:r>
        <w:rPr>
          <w:rFonts w:hint="eastAsia" w:ascii="宋体" w:hAnsi="宋体" w:eastAsia="宋体" w:cs="宋体"/>
          <w:color w:val="auto"/>
          <w:sz w:val="24"/>
          <w:szCs w:val="24"/>
          <w:highlight w:val="none"/>
          <w:lang w:eastAsia="zh-CN"/>
        </w:rPr>
        <w:t>结合采购人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中标单位</w:t>
      </w:r>
      <w:r>
        <w:rPr>
          <w:rFonts w:hint="eastAsia" w:ascii="宋体" w:hAnsi="宋体" w:eastAsia="宋体" w:cs="宋体"/>
          <w:color w:val="auto"/>
          <w:sz w:val="24"/>
          <w:szCs w:val="24"/>
          <w:highlight w:val="none"/>
        </w:rPr>
        <w:t>的服务工作考核</w:t>
      </w:r>
      <w:r>
        <w:rPr>
          <w:rFonts w:hint="eastAsia" w:ascii="宋体" w:hAnsi="宋体" w:eastAsia="宋体" w:cs="宋体"/>
          <w:color w:val="auto"/>
          <w:sz w:val="24"/>
          <w:szCs w:val="24"/>
          <w:highlight w:val="none"/>
          <w:lang w:eastAsia="zh-CN"/>
        </w:rPr>
        <w:t>情况，</w:t>
      </w:r>
      <w:r>
        <w:rPr>
          <w:rFonts w:hint="eastAsia" w:ascii="宋体" w:hAnsi="宋体" w:eastAsia="宋体" w:cs="宋体"/>
          <w:bCs/>
          <w:color w:val="auto"/>
          <w:sz w:val="24"/>
          <w:szCs w:val="24"/>
          <w:highlight w:val="none"/>
          <w:lang w:eastAsia="zh-CN"/>
        </w:rPr>
        <w:t>采购人支付剩余货款</w:t>
      </w:r>
      <w:r>
        <w:rPr>
          <w:rFonts w:hint="eastAsia" w:ascii="宋体" w:hAnsi="宋体" w:eastAsia="宋体" w:cs="宋体"/>
          <w:color w:val="auto"/>
          <w:sz w:val="24"/>
          <w:szCs w:val="24"/>
          <w:highlight w:val="none"/>
        </w:rPr>
        <w:t>。</w:t>
      </w:r>
    </w:p>
    <w:p>
      <w:pPr>
        <w:spacing w:line="360" w:lineRule="auto"/>
        <w:ind w:firstLine="181" w:firstLineChars="50"/>
        <w:rPr>
          <w:rFonts w:hint="eastAsia" w:ascii="宋体" w:hAnsi="宋体" w:eastAsia="宋体" w:cs="宋体"/>
          <w:b/>
          <w:color w:val="auto"/>
          <w:sz w:val="36"/>
          <w:szCs w:val="36"/>
          <w:highlight w:val="none"/>
        </w:rPr>
      </w:pPr>
    </w:p>
    <w:p>
      <w:pPr>
        <w:spacing w:line="360" w:lineRule="auto"/>
        <w:rPr>
          <w:rFonts w:hint="eastAsia" w:ascii="宋体" w:hAnsi="宋体" w:eastAsia="宋体" w:cs="宋体"/>
          <w:color w:val="auto"/>
          <w:sz w:val="24"/>
          <w:highlight w:val="none"/>
        </w:rPr>
      </w:pPr>
    </w:p>
    <w:p>
      <w:pPr>
        <w:spacing w:line="360" w:lineRule="auto"/>
        <w:jc w:val="center"/>
        <w:outlineLvl w:val="0"/>
        <w:rPr>
          <w:rFonts w:hint="eastAsia" w:ascii="宋体" w:hAnsi="宋体" w:eastAsia="宋体" w:cs="宋体"/>
          <w:b/>
          <w:color w:val="auto"/>
          <w:sz w:val="36"/>
          <w:szCs w:val="36"/>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2127"/>
      <w:bookmarkEnd w:id="28"/>
      <w:bookmarkStart w:id="29" w:name="_Toc184310294"/>
      <w:bookmarkEnd w:id="29"/>
      <w:bookmarkStart w:id="30" w:name="_Toc184312122"/>
      <w:bookmarkEnd w:id="30"/>
      <w:bookmarkStart w:id="31" w:name="_Toc184314441"/>
      <w:bookmarkEnd w:id="31"/>
      <w:bookmarkStart w:id="32" w:name="_Toc184310341"/>
      <w:bookmarkEnd w:id="32"/>
      <w:bookmarkStart w:id="33" w:name="_Toc184312079"/>
      <w:bookmarkEnd w:id="33"/>
      <w:bookmarkStart w:id="34" w:name="_Toc184310307"/>
      <w:bookmarkEnd w:id="34"/>
      <w:bookmarkStart w:id="35" w:name="_Toc184312133"/>
      <w:bookmarkEnd w:id="35"/>
      <w:bookmarkStart w:id="36" w:name="_Toc184314438"/>
      <w:bookmarkEnd w:id="36"/>
      <w:bookmarkStart w:id="37" w:name="_Toc184312124"/>
      <w:bookmarkEnd w:id="37"/>
      <w:bookmarkStart w:id="38" w:name="_Toc184308107"/>
      <w:bookmarkEnd w:id="38"/>
      <w:bookmarkStart w:id="39" w:name="_Toc184312095"/>
      <w:bookmarkEnd w:id="39"/>
      <w:bookmarkStart w:id="40" w:name="_Toc184313251"/>
      <w:bookmarkEnd w:id="40"/>
      <w:bookmarkStart w:id="41" w:name="_Toc184308079"/>
      <w:bookmarkEnd w:id="41"/>
      <w:bookmarkStart w:id="42" w:name="_Toc184312136"/>
      <w:bookmarkEnd w:id="42"/>
      <w:bookmarkStart w:id="43" w:name="_Toc184310288"/>
      <w:bookmarkEnd w:id="43"/>
      <w:bookmarkStart w:id="44" w:name="_Toc184312086"/>
      <w:bookmarkEnd w:id="44"/>
      <w:bookmarkStart w:id="45" w:name="_Toc184312069"/>
      <w:bookmarkEnd w:id="45"/>
      <w:bookmarkStart w:id="46" w:name="_Toc184310304"/>
      <w:bookmarkEnd w:id="46"/>
      <w:bookmarkStart w:id="47" w:name="_Toc184308070"/>
      <w:bookmarkEnd w:id="47"/>
      <w:bookmarkStart w:id="48" w:name="_Toc184314436"/>
      <w:bookmarkEnd w:id="48"/>
      <w:bookmarkStart w:id="49" w:name="_Toc184314460"/>
      <w:bookmarkEnd w:id="49"/>
      <w:bookmarkStart w:id="50" w:name="_Toc184313304"/>
      <w:bookmarkEnd w:id="50"/>
      <w:bookmarkStart w:id="51" w:name="_Toc184312130"/>
      <w:bookmarkEnd w:id="51"/>
      <w:bookmarkStart w:id="52" w:name="_Toc184314472"/>
      <w:bookmarkEnd w:id="52"/>
      <w:bookmarkStart w:id="53" w:name="_Toc184313285"/>
      <w:bookmarkEnd w:id="53"/>
      <w:bookmarkStart w:id="54" w:name="_Toc184308058"/>
      <w:bookmarkEnd w:id="54"/>
      <w:bookmarkStart w:id="55" w:name="_Toc184310323"/>
      <w:bookmarkEnd w:id="55"/>
      <w:bookmarkStart w:id="56" w:name="_Toc184312125"/>
      <w:bookmarkEnd w:id="56"/>
      <w:bookmarkStart w:id="57" w:name="_Toc184313307"/>
      <w:bookmarkEnd w:id="57"/>
      <w:bookmarkStart w:id="58" w:name="_Toc184308072"/>
      <w:bookmarkEnd w:id="58"/>
      <w:bookmarkStart w:id="59" w:name="_Toc184310336"/>
      <w:bookmarkEnd w:id="59"/>
      <w:bookmarkStart w:id="60" w:name="_Toc184308095"/>
      <w:bookmarkEnd w:id="60"/>
      <w:bookmarkStart w:id="61" w:name="_Toc184308074"/>
      <w:bookmarkEnd w:id="61"/>
      <w:bookmarkStart w:id="62" w:name="_Toc184313277"/>
      <w:bookmarkEnd w:id="62"/>
      <w:bookmarkStart w:id="63" w:name="_Toc184314450"/>
      <w:bookmarkEnd w:id="63"/>
      <w:bookmarkStart w:id="64" w:name="_Toc184308069"/>
      <w:bookmarkEnd w:id="64"/>
      <w:bookmarkStart w:id="65" w:name="_Toc184313247"/>
      <w:bookmarkEnd w:id="65"/>
      <w:bookmarkStart w:id="66" w:name="_Toc184310285"/>
      <w:bookmarkEnd w:id="66"/>
      <w:bookmarkStart w:id="67" w:name="_Toc184310330"/>
      <w:bookmarkEnd w:id="67"/>
      <w:bookmarkStart w:id="68" w:name="_Toc184310303"/>
      <w:bookmarkEnd w:id="68"/>
      <w:bookmarkStart w:id="69" w:name="_Toc184314481"/>
      <w:bookmarkEnd w:id="69"/>
      <w:bookmarkStart w:id="70" w:name="_Toc184310338"/>
      <w:bookmarkEnd w:id="70"/>
      <w:bookmarkStart w:id="71" w:name="_Toc184313290"/>
      <w:bookmarkEnd w:id="71"/>
      <w:bookmarkStart w:id="72" w:name="_Toc184308056"/>
      <w:bookmarkEnd w:id="72"/>
      <w:bookmarkStart w:id="73" w:name="_Toc184310321"/>
      <w:bookmarkEnd w:id="73"/>
      <w:bookmarkStart w:id="74" w:name="_Toc184310315"/>
      <w:bookmarkEnd w:id="74"/>
      <w:bookmarkStart w:id="75" w:name="_Toc184313250"/>
      <w:bookmarkEnd w:id="75"/>
      <w:bookmarkStart w:id="76" w:name="_Toc184314468"/>
      <w:bookmarkEnd w:id="76"/>
      <w:bookmarkStart w:id="77" w:name="_Toc184312104"/>
      <w:bookmarkEnd w:id="77"/>
      <w:bookmarkStart w:id="78" w:name="_Toc184312118"/>
      <w:bookmarkEnd w:id="78"/>
      <w:bookmarkStart w:id="79" w:name="_Toc184313302"/>
      <w:bookmarkEnd w:id="79"/>
      <w:bookmarkStart w:id="80" w:name="_Toc184312138"/>
      <w:bookmarkEnd w:id="80"/>
      <w:bookmarkStart w:id="81" w:name="_Toc184312093"/>
      <w:bookmarkEnd w:id="81"/>
      <w:bookmarkStart w:id="82" w:name="_Toc184308100"/>
      <w:bookmarkEnd w:id="82"/>
      <w:bookmarkStart w:id="83" w:name="_Toc184310287"/>
      <w:bookmarkEnd w:id="83"/>
      <w:bookmarkStart w:id="84" w:name="_Toc184314415"/>
      <w:bookmarkEnd w:id="84"/>
      <w:bookmarkStart w:id="85" w:name="_Toc184308101"/>
      <w:bookmarkEnd w:id="85"/>
      <w:bookmarkStart w:id="86" w:name="_Toc184308080"/>
      <w:bookmarkEnd w:id="86"/>
      <w:bookmarkStart w:id="87" w:name="_Toc184312078"/>
      <w:bookmarkEnd w:id="87"/>
      <w:bookmarkStart w:id="88" w:name="_Toc184312129"/>
      <w:bookmarkEnd w:id="88"/>
      <w:bookmarkStart w:id="89" w:name="_Toc184314420"/>
      <w:bookmarkEnd w:id="89"/>
      <w:bookmarkStart w:id="90" w:name="_Toc184313249"/>
      <w:bookmarkEnd w:id="90"/>
      <w:bookmarkStart w:id="91" w:name="_Toc184310309"/>
      <w:bookmarkEnd w:id="91"/>
      <w:bookmarkStart w:id="92" w:name="_Toc184308076"/>
      <w:bookmarkEnd w:id="92"/>
      <w:bookmarkStart w:id="93" w:name="_Toc184314464"/>
      <w:bookmarkEnd w:id="93"/>
      <w:bookmarkStart w:id="94" w:name="_Toc184308077"/>
      <w:bookmarkEnd w:id="94"/>
      <w:bookmarkStart w:id="95" w:name="_Toc184313263"/>
      <w:bookmarkEnd w:id="95"/>
      <w:bookmarkStart w:id="96" w:name="_Toc184314478"/>
      <w:bookmarkEnd w:id="96"/>
      <w:bookmarkStart w:id="97" w:name="_Toc184310312"/>
      <w:bookmarkEnd w:id="97"/>
      <w:bookmarkStart w:id="98" w:name="_Toc184314469"/>
      <w:bookmarkEnd w:id="98"/>
      <w:bookmarkStart w:id="99" w:name="_Toc184313306"/>
      <w:bookmarkEnd w:id="99"/>
      <w:bookmarkStart w:id="100" w:name="_Toc184310329"/>
      <w:bookmarkEnd w:id="100"/>
      <w:bookmarkStart w:id="101" w:name="_Toc184314411"/>
      <w:bookmarkEnd w:id="101"/>
      <w:bookmarkStart w:id="102" w:name="_Toc184314456"/>
      <w:bookmarkEnd w:id="102"/>
      <w:bookmarkStart w:id="103" w:name="_Toc184313293"/>
      <w:bookmarkEnd w:id="103"/>
      <w:bookmarkStart w:id="104" w:name="_Toc184312112"/>
      <w:bookmarkEnd w:id="104"/>
      <w:bookmarkStart w:id="105" w:name="_Toc184314437"/>
      <w:bookmarkEnd w:id="105"/>
      <w:bookmarkStart w:id="106" w:name="_Toc184308039"/>
      <w:bookmarkEnd w:id="106"/>
      <w:bookmarkStart w:id="107" w:name="_Toc184313279"/>
      <w:bookmarkEnd w:id="107"/>
      <w:bookmarkStart w:id="108" w:name="_Toc184312075"/>
      <w:bookmarkEnd w:id="108"/>
      <w:bookmarkStart w:id="109" w:name="_Toc184308099"/>
      <w:bookmarkEnd w:id="109"/>
      <w:bookmarkStart w:id="110" w:name="_Toc184314428"/>
      <w:bookmarkEnd w:id="110"/>
      <w:bookmarkStart w:id="111" w:name="_Toc184314445"/>
      <w:bookmarkEnd w:id="111"/>
      <w:bookmarkStart w:id="112" w:name="_Toc184310322"/>
      <w:bookmarkEnd w:id="112"/>
      <w:bookmarkStart w:id="113" w:name="_Toc184312067"/>
      <w:bookmarkEnd w:id="113"/>
      <w:bookmarkStart w:id="114" w:name="_Toc184310273"/>
      <w:bookmarkEnd w:id="114"/>
      <w:bookmarkStart w:id="115" w:name="_Toc184310276"/>
      <w:bookmarkEnd w:id="115"/>
      <w:bookmarkStart w:id="116" w:name="_Toc184310272"/>
      <w:bookmarkEnd w:id="116"/>
      <w:bookmarkStart w:id="117" w:name="_Toc184310319"/>
      <w:bookmarkEnd w:id="117"/>
      <w:bookmarkStart w:id="118" w:name="_Toc184308078"/>
      <w:bookmarkEnd w:id="118"/>
      <w:bookmarkStart w:id="119" w:name="_Toc184310302"/>
      <w:bookmarkEnd w:id="119"/>
      <w:bookmarkStart w:id="120" w:name="_Toc184314435"/>
      <w:bookmarkEnd w:id="120"/>
      <w:bookmarkStart w:id="121" w:name="_Toc184308104"/>
      <w:bookmarkEnd w:id="121"/>
      <w:bookmarkStart w:id="122" w:name="_Toc184314446"/>
      <w:bookmarkEnd w:id="122"/>
      <w:bookmarkStart w:id="123" w:name="_Toc184312090"/>
      <w:bookmarkEnd w:id="123"/>
      <w:bookmarkStart w:id="124" w:name="_Toc184313296"/>
      <w:bookmarkEnd w:id="124"/>
      <w:bookmarkStart w:id="125" w:name="_Toc184314427"/>
      <w:bookmarkEnd w:id="125"/>
      <w:bookmarkStart w:id="126" w:name="_Toc184310318"/>
      <w:bookmarkEnd w:id="126"/>
      <w:bookmarkStart w:id="127" w:name="_Toc184312139"/>
      <w:bookmarkEnd w:id="127"/>
      <w:bookmarkStart w:id="128" w:name="_Toc184313270"/>
      <w:bookmarkEnd w:id="128"/>
      <w:bookmarkStart w:id="129" w:name="_Toc184310283"/>
      <w:bookmarkEnd w:id="129"/>
      <w:bookmarkStart w:id="130" w:name="_Toc184308108"/>
      <w:bookmarkEnd w:id="130"/>
      <w:bookmarkStart w:id="131" w:name="_Toc184314476"/>
      <w:bookmarkEnd w:id="131"/>
      <w:bookmarkStart w:id="132" w:name="_Toc184308092"/>
      <w:bookmarkEnd w:id="132"/>
      <w:bookmarkStart w:id="133" w:name="_Toc184310296"/>
      <w:bookmarkEnd w:id="133"/>
      <w:bookmarkStart w:id="134" w:name="_Toc184312091"/>
      <w:bookmarkEnd w:id="134"/>
      <w:bookmarkStart w:id="135" w:name="_Toc184313280"/>
      <w:bookmarkEnd w:id="135"/>
      <w:bookmarkStart w:id="136" w:name="_Toc184314418"/>
      <w:bookmarkEnd w:id="136"/>
      <w:bookmarkStart w:id="137" w:name="_Toc184314421"/>
      <w:bookmarkEnd w:id="137"/>
      <w:bookmarkStart w:id="138" w:name="_Toc184314444"/>
      <w:bookmarkEnd w:id="138"/>
      <w:bookmarkStart w:id="139" w:name="_Toc184308060"/>
      <w:bookmarkEnd w:id="139"/>
      <w:bookmarkStart w:id="140" w:name="_Toc184310284"/>
      <w:bookmarkEnd w:id="140"/>
      <w:bookmarkStart w:id="141" w:name="_Toc184310311"/>
      <w:bookmarkEnd w:id="141"/>
      <w:bookmarkStart w:id="142" w:name="_Toc184312092"/>
      <w:bookmarkEnd w:id="142"/>
      <w:bookmarkStart w:id="143" w:name="_Toc184312128"/>
      <w:bookmarkEnd w:id="143"/>
      <w:bookmarkStart w:id="144" w:name="_Toc184308081"/>
      <w:bookmarkEnd w:id="144"/>
      <w:bookmarkStart w:id="145" w:name="_Toc184308059"/>
      <w:bookmarkEnd w:id="145"/>
      <w:bookmarkStart w:id="146" w:name="_Toc184310314"/>
      <w:bookmarkEnd w:id="146"/>
      <w:bookmarkStart w:id="147" w:name="_Toc184314423"/>
      <w:bookmarkEnd w:id="147"/>
      <w:bookmarkStart w:id="148" w:name="_Toc184312099"/>
      <w:bookmarkEnd w:id="148"/>
      <w:bookmarkStart w:id="149" w:name="_Toc184312114"/>
      <w:bookmarkEnd w:id="149"/>
      <w:bookmarkStart w:id="150" w:name="_Toc184314447"/>
      <w:bookmarkEnd w:id="150"/>
      <w:bookmarkStart w:id="151" w:name="_Toc184312082"/>
      <w:bookmarkEnd w:id="151"/>
      <w:bookmarkStart w:id="152" w:name="_Toc184314434"/>
      <w:bookmarkEnd w:id="152"/>
      <w:bookmarkStart w:id="153" w:name="_Toc184310280"/>
      <w:bookmarkEnd w:id="153"/>
      <w:bookmarkStart w:id="154" w:name="_Toc184310334"/>
      <w:bookmarkEnd w:id="154"/>
      <w:bookmarkStart w:id="155" w:name="_Toc184312094"/>
      <w:bookmarkEnd w:id="155"/>
      <w:bookmarkStart w:id="156" w:name="_Toc184313246"/>
      <w:bookmarkEnd w:id="156"/>
      <w:bookmarkStart w:id="157" w:name="_Toc184313286"/>
      <w:bookmarkEnd w:id="157"/>
      <w:bookmarkStart w:id="158" w:name="_Toc184313244"/>
      <w:bookmarkEnd w:id="158"/>
      <w:bookmarkStart w:id="159" w:name="_Toc184314442"/>
      <w:bookmarkEnd w:id="159"/>
      <w:bookmarkStart w:id="160" w:name="_Toc184308066"/>
      <w:bookmarkEnd w:id="160"/>
      <w:bookmarkStart w:id="161" w:name="_Toc184314414"/>
      <w:bookmarkEnd w:id="161"/>
      <w:bookmarkStart w:id="162" w:name="_Toc184313299"/>
      <w:bookmarkEnd w:id="162"/>
      <w:bookmarkStart w:id="163" w:name="_Toc184310291"/>
      <w:bookmarkEnd w:id="163"/>
      <w:bookmarkStart w:id="164" w:name="_Toc184310340"/>
      <w:bookmarkEnd w:id="164"/>
      <w:bookmarkStart w:id="165" w:name="_Toc184314466"/>
      <w:bookmarkEnd w:id="165"/>
      <w:bookmarkStart w:id="166" w:name="_Toc184314454"/>
      <w:bookmarkEnd w:id="166"/>
      <w:bookmarkStart w:id="167" w:name="_Toc184308073"/>
      <w:bookmarkEnd w:id="167"/>
      <w:bookmarkStart w:id="168" w:name="_Toc184313303"/>
      <w:bookmarkEnd w:id="168"/>
      <w:bookmarkStart w:id="169" w:name="_Toc184313278"/>
      <w:bookmarkEnd w:id="169"/>
      <w:bookmarkStart w:id="170" w:name="_Toc184313254"/>
      <w:bookmarkEnd w:id="170"/>
      <w:bookmarkStart w:id="171" w:name="_Toc184313295"/>
      <w:bookmarkEnd w:id="171"/>
      <w:bookmarkStart w:id="172" w:name="_Toc184312097"/>
      <w:bookmarkEnd w:id="172"/>
      <w:bookmarkStart w:id="173" w:name="_Toc184312084"/>
      <w:bookmarkEnd w:id="173"/>
      <w:bookmarkStart w:id="174" w:name="_Toc184314416"/>
      <w:bookmarkEnd w:id="174"/>
      <w:bookmarkStart w:id="175" w:name="_Toc184308061"/>
      <w:bookmarkEnd w:id="175"/>
      <w:bookmarkStart w:id="176" w:name="_Toc184313300"/>
      <w:bookmarkEnd w:id="176"/>
      <w:bookmarkStart w:id="177" w:name="_Toc184308064"/>
      <w:bookmarkEnd w:id="177"/>
      <w:bookmarkStart w:id="178" w:name="_Toc184308057"/>
      <w:bookmarkEnd w:id="178"/>
      <w:bookmarkStart w:id="179" w:name="_Toc184314459"/>
      <w:bookmarkEnd w:id="179"/>
      <w:bookmarkStart w:id="180" w:name="_Toc184308103"/>
      <w:bookmarkEnd w:id="180"/>
      <w:bookmarkStart w:id="181" w:name="_Toc184308037"/>
      <w:bookmarkEnd w:id="181"/>
      <w:bookmarkStart w:id="182" w:name="_Toc184312108"/>
      <w:bookmarkEnd w:id="182"/>
      <w:bookmarkStart w:id="183" w:name="_Toc184310339"/>
      <w:bookmarkEnd w:id="183"/>
      <w:bookmarkStart w:id="184" w:name="_Toc184310331"/>
      <w:bookmarkEnd w:id="184"/>
      <w:bookmarkStart w:id="185" w:name="_Toc184314458"/>
      <w:bookmarkEnd w:id="185"/>
      <w:bookmarkStart w:id="186" w:name="_Toc184310328"/>
      <w:bookmarkEnd w:id="186"/>
      <w:bookmarkStart w:id="187" w:name="_Toc184308062"/>
      <w:bookmarkEnd w:id="187"/>
      <w:bookmarkStart w:id="188" w:name="_Toc184310316"/>
      <w:bookmarkEnd w:id="188"/>
      <w:bookmarkStart w:id="189" w:name="_Toc184310278"/>
      <w:bookmarkEnd w:id="189"/>
      <w:bookmarkStart w:id="190" w:name="_Toc184313253"/>
      <w:bookmarkEnd w:id="190"/>
      <w:bookmarkStart w:id="191" w:name="_Toc184310279"/>
      <w:bookmarkEnd w:id="191"/>
      <w:bookmarkStart w:id="192" w:name="_Toc184312089"/>
      <w:bookmarkEnd w:id="192"/>
      <w:bookmarkStart w:id="193" w:name="_Toc184312077"/>
      <w:bookmarkEnd w:id="193"/>
      <w:bookmarkStart w:id="194" w:name="_Toc184313243"/>
      <w:bookmarkEnd w:id="194"/>
      <w:bookmarkStart w:id="195" w:name="_Toc184312121"/>
      <w:bookmarkEnd w:id="195"/>
      <w:bookmarkStart w:id="196" w:name="_Toc184313273"/>
      <w:bookmarkEnd w:id="196"/>
      <w:bookmarkStart w:id="197" w:name="_Toc184308065"/>
      <w:bookmarkEnd w:id="197"/>
      <w:bookmarkStart w:id="198" w:name="_Toc184314461"/>
      <w:bookmarkEnd w:id="198"/>
      <w:bookmarkStart w:id="199" w:name="_Toc184314433"/>
      <w:bookmarkEnd w:id="199"/>
      <w:bookmarkStart w:id="200" w:name="_Toc184313261"/>
      <w:bookmarkEnd w:id="200"/>
      <w:bookmarkStart w:id="201" w:name="_Toc184308041"/>
      <w:bookmarkEnd w:id="201"/>
      <w:bookmarkStart w:id="202" w:name="_Toc184308075"/>
      <w:bookmarkEnd w:id="202"/>
      <w:bookmarkStart w:id="203" w:name="_Toc184308105"/>
      <w:bookmarkEnd w:id="203"/>
      <w:bookmarkStart w:id="204" w:name="_Toc184314474"/>
      <w:bookmarkEnd w:id="204"/>
      <w:bookmarkStart w:id="205" w:name="_Toc184314463"/>
      <w:bookmarkEnd w:id="205"/>
      <w:bookmarkStart w:id="206" w:name="_Toc184314440"/>
      <w:bookmarkEnd w:id="206"/>
      <w:bookmarkStart w:id="207" w:name="_Toc184313308"/>
      <w:bookmarkEnd w:id="207"/>
      <w:bookmarkStart w:id="208" w:name="_Toc184308090"/>
      <w:bookmarkEnd w:id="208"/>
      <w:bookmarkStart w:id="209" w:name="_Toc184310274"/>
      <w:bookmarkEnd w:id="209"/>
      <w:bookmarkStart w:id="210" w:name="_Toc184313239"/>
      <w:bookmarkEnd w:id="210"/>
      <w:bookmarkStart w:id="211" w:name="_Toc184312071"/>
      <w:bookmarkEnd w:id="211"/>
      <w:bookmarkStart w:id="212" w:name="_Toc184313257"/>
      <w:bookmarkEnd w:id="212"/>
      <w:bookmarkStart w:id="213" w:name="_Toc184314473"/>
      <w:bookmarkEnd w:id="213"/>
      <w:bookmarkStart w:id="214" w:name="_Toc184314482"/>
      <w:bookmarkEnd w:id="214"/>
      <w:bookmarkStart w:id="215" w:name="_Toc184312100"/>
      <w:bookmarkEnd w:id="215"/>
      <w:bookmarkStart w:id="216" w:name="_Toc184312111"/>
      <w:bookmarkEnd w:id="216"/>
      <w:bookmarkStart w:id="217" w:name="_Toc184314443"/>
      <w:bookmarkEnd w:id="217"/>
      <w:bookmarkStart w:id="218" w:name="_Toc184310275"/>
      <w:bookmarkEnd w:id="218"/>
      <w:bookmarkStart w:id="219" w:name="_Toc184310335"/>
      <w:bookmarkEnd w:id="219"/>
      <w:bookmarkStart w:id="220" w:name="_Toc184310326"/>
      <w:bookmarkEnd w:id="220"/>
      <w:bookmarkStart w:id="221" w:name="_Toc184310290"/>
      <w:bookmarkEnd w:id="221"/>
      <w:bookmarkStart w:id="222" w:name="_Toc184314412"/>
      <w:bookmarkEnd w:id="222"/>
      <w:bookmarkStart w:id="223" w:name="_Toc184313272"/>
      <w:bookmarkEnd w:id="223"/>
      <w:bookmarkStart w:id="224" w:name="_Toc184312120"/>
      <w:bookmarkEnd w:id="224"/>
      <w:bookmarkStart w:id="225" w:name="_Toc184308094"/>
      <w:bookmarkEnd w:id="225"/>
      <w:bookmarkStart w:id="226" w:name="_Toc184314480"/>
      <w:bookmarkEnd w:id="226"/>
      <w:bookmarkStart w:id="227" w:name="_Toc184308067"/>
      <w:bookmarkEnd w:id="227"/>
      <w:bookmarkStart w:id="228" w:name="_Toc184308071"/>
      <w:bookmarkEnd w:id="228"/>
      <w:bookmarkStart w:id="229" w:name="_Toc184312085"/>
      <w:bookmarkEnd w:id="229"/>
      <w:bookmarkStart w:id="230" w:name="_Toc184308089"/>
      <w:bookmarkEnd w:id="230"/>
      <w:bookmarkStart w:id="231" w:name="_Toc184314425"/>
      <w:bookmarkEnd w:id="231"/>
      <w:bookmarkStart w:id="232" w:name="_Toc184310301"/>
      <w:bookmarkEnd w:id="232"/>
      <w:bookmarkStart w:id="233" w:name="_Toc184308083"/>
      <w:bookmarkEnd w:id="233"/>
      <w:bookmarkStart w:id="234" w:name="_Toc184308087"/>
      <w:bookmarkEnd w:id="234"/>
      <w:bookmarkStart w:id="235" w:name="_Toc184314419"/>
      <w:bookmarkEnd w:id="235"/>
      <w:bookmarkStart w:id="236" w:name="_Toc184310333"/>
      <w:bookmarkEnd w:id="236"/>
      <w:bookmarkStart w:id="237" w:name="_Toc184314462"/>
      <w:bookmarkEnd w:id="237"/>
      <w:bookmarkStart w:id="238" w:name="_Toc184310325"/>
      <w:bookmarkEnd w:id="238"/>
      <w:bookmarkStart w:id="239" w:name="_Toc184313260"/>
      <w:bookmarkEnd w:id="239"/>
      <w:bookmarkStart w:id="240" w:name="_Toc184313242"/>
      <w:bookmarkEnd w:id="240"/>
      <w:bookmarkStart w:id="241" w:name="_Toc184314449"/>
      <w:bookmarkEnd w:id="241"/>
      <w:bookmarkStart w:id="242" w:name="_Toc184312072"/>
      <w:bookmarkEnd w:id="242"/>
      <w:bookmarkStart w:id="243" w:name="_Toc184313241"/>
      <w:bookmarkEnd w:id="243"/>
      <w:bookmarkStart w:id="244" w:name="_Toc184313256"/>
      <w:bookmarkEnd w:id="244"/>
      <w:bookmarkStart w:id="245" w:name="_Toc184308043"/>
      <w:bookmarkEnd w:id="245"/>
      <w:bookmarkStart w:id="246" w:name="_Toc184314467"/>
      <w:bookmarkEnd w:id="246"/>
      <w:bookmarkStart w:id="247" w:name="_Toc184308040"/>
      <w:bookmarkEnd w:id="247"/>
      <w:bookmarkStart w:id="248" w:name="_Toc184314431"/>
      <w:bookmarkEnd w:id="248"/>
      <w:bookmarkStart w:id="249" w:name="_Toc184312123"/>
      <w:bookmarkEnd w:id="249"/>
      <w:bookmarkStart w:id="250" w:name="_Toc184308042"/>
      <w:bookmarkEnd w:id="250"/>
      <w:bookmarkStart w:id="251" w:name="_Toc184313281"/>
      <w:bookmarkEnd w:id="251"/>
      <w:bookmarkStart w:id="252" w:name="_Toc184313245"/>
      <w:bookmarkEnd w:id="252"/>
      <w:bookmarkStart w:id="253" w:name="_Toc184308044"/>
      <w:bookmarkEnd w:id="253"/>
      <w:bookmarkStart w:id="254" w:name="_Toc184310342"/>
      <w:bookmarkEnd w:id="254"/>
      <w:bookmarkStart w:id="255" w:name="_Toc184310297"/>
      <w:bookmarkEnd w:id="255"/>
      <w:bookmarkStart w:id="256" w:name="_Toc184314432"/>
      <w:bookmarkEnd w:id="256"/>
      <w:bookmarkStart w:id="257" w:name="_Toc184313267"/>
      <w:bookmarkEnd w:id="257"/>
      <w:bookmarkStart w:id="258" w:name="_Toc184310289"/>
      <w:bookmarkEnd w:id="258"/>
      <w:bookmarkStart w:id="259" w:name="_Toc184310308"/>
      <w:bookmarkEnd w:id="259"/>
      <w:bookmarkStart w:id="260" w:name="_Toc184313262"/>
      <w:bookmarkEnd w:id="260"/>
      <w:bookmarkStart w:id="261" w:name="_Toc184314453"/>
      <w:bookmarkEnd w:id="261"/>
      <w:bookmarkStart w:id="262" w:name="_Toc184308106"/>
      <w:bookmarkEnd w:id="262"/>
      <w:bookmarkStart w:id="263" w:name="_Toc184313264"/>
      <w:bookmarkEnd w:id="263"/>
      <w:bookmarkStart w:id="264" w:name="_Toc184308038"/>
      <w:bookmarkEnd w:id="264"/>
      <w:bookmarkStart w:id="265" w:name="_Toc184310277"/>
      <w:bookmarkEnd w:id="265"/>
      <w:bookmarkStart w:id="266" w:name="_Toc184312081"/>
      <w:bookmarkEnd w:id="266"/>
      <w:bookmarkStart w:id="267" w:name="_Toc184310344"/>
      <w:bookmarkEnd w:id="267"/>
      <w:bookmarkStart w:id="268" w:name="_Toc184310286"/>
      <w:bookmarkEnd w:id="268"/>
      <w:bookmarkStart w:id="269" w:name="_Toc184314477"/>
      <w:bookmarkEnd w:id="269"/>
      <w:bookmarkStart w:id="270" w:name="_Toc184308088"/>
      <w:bookmarkEnd w:id="270"/>
      <w:bookmarkStart w:id="271" w:name="_Toc184312113"/>
      <w:bookmarkEnd w:id="271"/>
      <w:bookmarkStart w:id="272" w:name="_Toc184314465"/>
      <w:bookmarkEnd w:id="272"/>
      <w:bookmarkStart w:id="273" w:name="_Toc184314452"/>
      <w:bookmarkEnd w:id="273"/>
      <w:bookmarkStart w:id="274" w:name="_Toc184312087"/>
      <w:bookmarkEnd w:id="274"/>
      <w:bookmarkStart w:id="275" w:name="_Toc184314417"/>
      <w:bookmarkEnd w:id="275"/>
      <w:bookmarkStart w:id="276" w:name="_Toc184308097"/>
      <w:bookmarkEnd w:id="276"/>
      <w:bookmarkStart w:id="277" w:name="_Toc184314470"/>
      <w:bookmarkEnd w:id="277"/>
      <w:bookmarkStart w:id="278" w:name="_Toc184312110"/>
      <w:bookmarkEnd w:id="278"/>
      <w:bookmarkStart w:id="279" w:name="_Toc184312137"/>
      <w:bookmarkEnd w:id="279"/>
      <w:bookmarkStart w:id="280" w:name="_Toc184308096"/>
      <w:bookmarkEnd w:id="280"/>
      <w:bookmarkStart w:id="281" w:name="_Toc184313294"/>
      <w:bookmarkEnd w:id="281"/>
      <w:bookmarkStart w:id="282" w:name="_Toc184312109"/>
      <w:bookmarkEnd w:id="282"/>
      <w:bookmarkStart w:id="283" w:name="_Toc184308091"/>
      <w:bookmarkEnd w:id="283"/>
      <w:bookmarkStart w:id="284" w:name="_Toc184313259"/>
      <w:bookmarkEnd w:id="284"/>
      <w:bookmarkStart w:id="285" w:name="_Toc184313301"/>
      <w:bookmarkEnd w:id="285"/>
      <w:bookmarkStart w:id="286" w:name="_Toc184308086"/>
      <w:bookmarkEnd w:id="286"/>
      <w:bookmarkStart w:id="287" w:name="_Toc184313248"/>
      <w:bookmarkEnd w:id="287"/>
      <w:bookmarkStart w:id="288" w:name="_Toc184313274"/>
      <w:bookmarkEnd w:id="288"/>
      <w:bookmarkStart w:id="289" w:name="_Toc184308084"/>
      <w:bookmarkEnd w:id="289"/>
      <w:bookmarkStart w:id="290" w:name="_Toc184312098"/>
      <w:bookmarkEnd w:id="290"/>
      <w:bookmarkStart w:id="291" w:name="_Toc184314439"/>
      <w:bookmarkEnd w:id="291"/>
      <w:bookmarkStart w:id="292" w:name="_Toc184313298"/>
      <w:bookmarkEnd w:id="292"/>
      <w:bookmarkStart w:id="293" w:name="_Toc184312068"/>
      <w:bookmarkEnd w:id="293"/>
      <w:bookmarkStart w:id="294" w:name="_Toc184308102"/>
      <w:bookmarkEnd w:id="294"/>
      <w:bookmarkStart w:id="295" w:name="_Toc184312106"/>
      <w:bookmarkEnd w:id="295"/>
      <w:bookmarkStart w:id="296" w:name="_Toc184310299"/>
      <w:bookmarkEnd w:id="296"/>
      <w:bookmarkStart w:id="297" w:name="_Toc184312083"/>
      <w:bookmarkEnd w:id="297"/>
      <w:bookmarkStart w:id="298" w:name="_Toc184313265"/>
      <w:bookmarkEnd w:id="298"/>
      <w:bookmarkStart w:id="299" w:name="_Toc184312102"/>
      <w:bookmarkEnd w:id="299"/>
      <w:bookmarkStart w:id="300" w:name="_Toc184313276"/>
      <w:bookmarkEnd w:id="300"/>
      <w:bookmarkStart w:id="301" w:name="_Toc184312132"/>
      <w:bookmarkEnd w:id="301"/>
      <w:bookmarkStart w:id="302" w:name="_Toc184314457"/>
      <w:bookmarkEnd w:id="302"/>
      <w:bookmarkStart w:id="303" w:name="_Toc184310337"/>
      <w:bookmarkEnd w:id="303"/>
      <w:bookmarkStart w:id="304" w:name="_Toc184313266"/>
      <w:bookmarkEnd w:id="304"/>
      <w:bookmarkStart w:id="305" w:name="_Toc184310320"/>
      <w:bookmarkEnd w:id="305"/>
      <w:bookmarkStart w:id="306" w:name="_Toc184312096"/>
      <w:bookmarkEnd w:id="306"/>
      <w:bookmarkStart w:id="307" w:name="_Toc184308046"/>
      <w:bookmarkEnd w:id="307"/>
      <w:bookmarkStart w:id="308" w:name="_Toc184312073"/>
      <w:bookmarkEnd w:id="308"/>
      <w:bookmarkStart w:id="309" w:name="_Toc184313240"/>
      <w:bookmarkEnd w:id="309"/>
      <w:bookmarkStart w:id="310" w:name="_Toc184310281"/>
      <w:bookmarkEnd w:id="310"/>
      <w:bookmarkStart w:id="311" w:name="_Toc184314479"/>
      <w:bookmarkEnd w:id="311"/>
      <w:bookmarkStart w:id="312" w:name="_Toc184314413"/>
      <w:bookmarkEnd w:id="312"/>
      <w:bookmarkStart w:id="313" w:name="_Toc184312115"/>
      <w:bookmarkEnd w:id="313"/>
      <w:bookmarkStart w:id="314" w:name="_Toc184308045"/>
      <w:bookmarkEnd w:id="314"/>
      <w:bookmarkStart w:id="315" w:name="_Toc184312103"/>
      <w:bookmarkEnd w:id="315"/>
      <w:bookmarkStart w:id="316" w:name="_Toc184310327"/>
      <w:bookmarkEnd w:id="316"/>
      <w:bookmarkStart w:id="317" w:name="_Toc184308051"/>
      <w:bookmarkEnd w:id="317"/>
      <w:bookmarkStart w:id="318" w:name="_Toc184310317"/>
      <w:bookmarkEnd w:id="318"/>
      <w:bookmarkStart w:id="319" w:name="_Toc184308048"/>
      <w:bookmarkEnd w:id="319"/>
      <w:bookmarkStart w:id="320" w:name="_Toc184313288"/>
      <w:bookmarkEnd w:id="320"/>
      <w:bookmarkStart w:id="321" w:name="_Toc184313287"/>
      <w:bookmarkEnd w:id="321"/>
      <w:bookmarkStart w:id="322" w:name="_Toc184312074"/>
      <w:bookmarkEnd w:id="322"/>
      <w:bookmarkStart w:id="323" w:name="_Toc184314430"/>
      <w:bookmarkEnd w:id="323"/>
      <w:bookmarkStart w:id="324" w:name="_Toc184312131"/>
      <w:bookmarkEnd w:id="324"/>
      <w:bookmarkStart w:id="325" w:name="_Toc184313275"/>
      <w:bookmarkEnd w:id="325"/>
      <w:bookmarkStart w:id="326" w:name="_Toc184308055"/>
      <w:bookmarkEnd w:id="326"/>
      <w:bookmarkStart w:id="327" w:name="_Toc184313238"/>
      <w:bookmarkEnd w:id="327"/>
      <w:bookmarkStart w:id="328" w:name="_Toc184312101"/>
      <w:bookmarkEnd w:id="328"/>
      <w:bookmarkStart w:id="329" w:name="_Toc184312116"/>
      <w:bookmarkEnd w:id="329"/>
      <w:bookmarkStart w:id="330" w:name="_Toc184312076"/>
      <w:bookmarkEnd w:id="330"/>
      <w:bookmarkStart w:id="331" w:name="_Toc184312080"/>
      <w:bookmarkEnd w:id="331"/>
      <w:bookmarkStart w:id="332" w:name="_Toc184308082"/>
      <w:bookmarkEnd w:id="332"/>
      <w:bookmarkStart w:id="333" w:name="_Toc184310300"/>
      <w:bookmarkEnd w:id="333"/>
      <w:bookmarkStart w:id="334" w:name="_Toc184314424"/>
      <w:bookmarkEnd w:id="334"/>
      <w:bookmarkStart w:id="335" w:name="_Toc184312134"/>
      <w:bookmarkEnd w:id="335"/>
      <w:bookmarkStart w:id="336" w:name="_Toc184310295"/>
      <w:bookmarkEnd w:id="336"/>
      <w:bookmarkStart w:id="337" w:name="_Toc184314451"/>
      <w:bookmarkEnd w:id="337"/>
      <w:bookmarkStart w:id="338" w:name="_Toc184310305"/>
      <w:bookmarkEnd w:id="338"/>
      <w:bookmarkStart w:id="339" w:name="_Toc184308049"/>
      <w:bookmarkEnd w:id="339"/>
      <w:bookmarkStart w:id="340" w:name="_Toc184313297"/>
      <w:bookmarkEnd w:id="340"/>
      <w:bookmarkStart w:id="341" w:name="_Toc184310343"/>
      <w:bookmarkEnd w:id="341"/>
      <w:bookmarkStart w:id="342" w:name="_Toc184314426"/>
      <w:bookmarkEnd w:id="342"/>
      <w:bookmarkStart w:id="343" w:name="_Toc184308036"/>
      <w:bookmarkEnd w:id="343"/>
      <w:bookmarkStart w:id="344" w:name="_Toc184310324"/>
      <w:bookmarkEnd w:id="344"/>
      <w:bookmarkStart w:id="345" w:name="_Toc184308093"/>
      <w:bookmarkEnd w:id="345"/>
      <w:bookmarkStart w:id="346" w:name="_Toc184314455"/>
      <w:bookmarkEnd w:id="346"/>
      <w:bookmarkStart w:id="347" w:name="_Toc184312088"/>
      <w:bookmarkEnd w:id="347"/>
      <w:bookmarkStart w:id="348" w:name="_Toc184314448"/>
      <w:bookmarkEnd w:id="348"/>
      <w:bookmarkStart w:id="349" w:name="_Toc184312119"/>
      <w:bookmarkEnd w:id="349"/>
      <w:bookmarkStart w:id="350" w:name="_Toc184310313"/>
      <w:bookmarkEnd w:id="350"/>
      <w:bookmarkStart w:id="351" w:name="_Toc184312126"/>
      <w:bookmarkEnd w:id="351"/>
      <w:bookmarkStart w:id="352" w:name="_Toc184308053"/>
      <w:bookmarkEnd w:id="352"/>
      <w:bookmarkStart w:id="353" w:name="_Toc184314422"/>
      <w:bookmarkEnd w:id="353"/>
      <w:bookmarkStart w:id="354" w:name="_Toc184312107"/>
      <w:bookmarkEnd w:id="354"/>
      <w:bookmarkStart w:id="355" w:name="_Toc184310332"/>
      <w:bookmarkEnd w:id="355"/>
      <w:bookmarkStart w:id="356" w:name="_Toc184312135"/>
      <w:bookmarkEnd w:id="356"/>
      <w:bookmarkStart w:id="357" w:name="_Toc184308085"/>
      <w:bookmarkEnd w:id="357"/>
      <w:bookmarkStart w:id="358" w:name="_Toc184308068"/>
      <w:bookmarkEnd w:id="358"/>
      <w:bookmarkStart w:id="359" w:name="_Toc184308050"/>
      <w:bookmarkEnd w:id="359"/>
      <w:bookmarkStart w:id="360" w:name="_Toc184313310"/>
      <w:bookmarkEnd w:id="360"/>
      <w:bookmarkStart w:id="361" w:name="_Toc184314410"/>
      <w:bookmarkEnd w:id="361"/>
      <w:bookmarkStart w:id="362" w:name="_Toc184308054"/>
      <w:bookmarkEnd w:id="362"/>
      <w:bookmarkStart w:id="363" w:name="_Toc184313282"/>
      <w:bookmarkEnd w:id="363"/>
      <w:bookmarkStart w:id="364" w:name="_Toc184308098"/>
      <w:bookmarkEnd w:id="364"/>
      <w:bookmarkStart w:id="365" w:name="_Toc184308063"/>
      <w:bookmarkEnd w:id="365"/>
      <w:bookmarkStart w:id="366" w:name="_Toc184310310"/>
      <w:bookmarkEnd w:id="366"/>
      <w:bookmarkStart w:id="367" w:name="_Toc184313289"/>
      <w:bookmarkEnd w:id="367"/>
      <w:bookmarkStart w:id="368" w:name="_Toc184308052"/>
      <w:bookmarkEnd w:id="368"/>
      <w:bookmarkStart w:id="369" w:name="_Toc184313292"/>
      <w:bookmarkEnd w:id="369"/>
      <w:bookmarkStart w:id="370" w:name="_Toc184308047"/>
      <w:bookmarkEnd w:id="370"/>
      <w:bookmarkStart w:id="371" w:name="_Toc184313255"/>
      <w:bookmarkEnd w:id="371"/>
      <w:bookmarkStart w:id="372" w:name="_Toc184313309"/>
      <w:bookmarkEnd w:id="372"/>
      <w:bookmarkStart w:id="373" w:name="_Toc184310298"/>
      <w:bookmarkEnd w:id="373"/>
      <w:bookmarkStart w:id="374" w:name="_Toc184310306"/>
      <w:bookmarkEnd w:id="374"/>
      <w:bookmarkStart w:id="375" w:name="_Toc184313258"/>
      <w:bookmarkEnd w:id="375"/>
      <w:bookmarkStart w:id="376" w:name="_Toc184314429"/>
      <w:bookmarkEnd w:id="376"/>
      <w:bookmarkStart w:id="377" w:name="_Toc184312105"/>
      <w:bookmarkEnd w:id="377"/>
      <w:bookmarkStart w:id="378" w:name="_Toc184313252"/>
      <w:bookmarkEnd w:id="378"/>
      <w:bookmarkStart w:id="379" w:name="_Toc184310293"/>
      <w:bookmarkEnd w:id="379"/>
      <w:bookmarkStart w:id="380" w:name="_Toc184314471"/>
      <w:bookmarkEnd w:id="380"/>
      <w:bookmarkStart w:id="381" w:name="_Toc184314475"/>
      <w:bookmarkEnd w:id="381"/>
      <w:bookmarkStart w:id="382" w:name="_Toc184313268"/>
      <w:bookmarkEnd w:id="382"/>
      <w:bookmarkStart w:id="383" w:name="_Toc184310292"/>
      <w:bookmarkEnd w:id="383"/>
      <w:bookmarkStart w:id="384" w:name="_Toc184313305"/>
      <w:bookmarkEnd w:id="384"/>
      <w:bookmarkStart w:id="385" w:name="_Toc184312070"/>
      <w:bookmarkEnd w:id="385"/>
      <w:bookmarkStart w:id="386" w:name="_Toc184312117"/>
      <w:bookmarkEnd w:id="386"/>
      <w:bookmarkStart w:id="387" w:name="_Toc184310282"/>
      <w:bookmarkEnd w:id="387"/>
      <w:bookmarkStart w:id="388" w:name="_Toc184313269"/>
      <w:bookmarkEnd w:id="388"/>
      <w:bookmarkStart w:id="389" w:name="_Toc184313291"/>
      <w:bookmarkEnd w:id="389"/>
      <w:bookmarkStart w:id="390" w:name="_Toc184313271"/>
      <w:bookmarkEnd w:id="390"/>
      <w:bookmarkStart w:id="391" w:name="_Toc184313283"/>
      <w:bookmarkEnd w:id="391"/>
      <w:bookmarkStart w:id="392" w:name="_Toc184313284"/>
      <w:bookmarkEnd w:id="392"/>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8581"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04"/>
        <w:gridCol w:w="4314"/>
        <w:gridCol w:w="563"/>
        <w:gridCol w:w="80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5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5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962"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18" w:type="dxa"/>
            <w:gridSpan w:val="2"/>
            <w:tcBorders>
              <w:tl2br w:val="nil"/>
              <w:tr2bl w:val="nil"/>
            </w:tcBorders>
            <w:vAlign w:val="center"/>
          </w:tcPr>
          <w:p>
            <w:pPr>
              <w:spacing w:line="600" w:lineRule="exact"/>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演示分情况：</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1、网格订正工具是基于C/S架构的桌面程序得1分；整体运行流畅，单步操作响应速度不超过500毫秒的得1分。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2、网格订正工具加载多模式气象预报数据功能演示点（3分）：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（1）实现加载多源客观预报（ECMWF、GFS、Ruler、QPF）及主观预报网格数据（杭州市本地化应用的智能网格预报产品）的得1分；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（2）实现新建任意密度空白网格、打开已有MICAPS D4 格式网格数据产品的得1分；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（3）实现网格色斑图渲染的得1分。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3、网格订正工具站点降水数据空间插值为格点功能演示点（5分）：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（1）实现加载近七天内任意时间段观测降水总量的得2分；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（2）实现降水站点数据网格化空间插值的，每提供一种插值算法得1分，最多得3分。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4、网格订正工具高效交互订正功能演示点（5分）：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（1）实现多种区域选择方式，包括框选、圈选、画任意多边形选择等的得1分；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（2）实现对选区网格预报值进行设定的得1分;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（3）实现选区内（外）清零、复制、移动的得1分；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（4）实现区域锁定功能的得1分；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（5）实现订正编辑操作撤销反撤销，且操作步数不少于5次的得1分。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5、网格订正工具制图功能演示点（2分）：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（1）实现行政区划边界裁减、数值标注显隐、小数位设定等功能的得1分；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（2）实现内置颜色表、颜色条自定义、多种颜色条生成算法的得1分。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6、历史项目已完成的数据访问接口演示点（3分）：</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（1）接口地址满足如下形式：</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http://172.18.23.130:9091/xxx?token=***（主机地址和端口必须为172.18.23.130:9091），且在浏览器中请求该地址能够产生合理输出的可得3分，其余情况均不得分。</w:t>
            </w:r>
          </w:p>
          <w:p>
            <w:pPr>
              <w:pStyle w:val="3"/>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投标人未提供</w:t>
            </w:r>
            <w:r>
              <w:rPr>
                <w:rFonts w:hint="eastAsia" w:ascii="宋体" w:hAnsi="宋体" w:eastAsia="宋体" w:cs="宋体"/>
                <w:b/>
                <w:bCs/>
                <w:color w:val="auto"/>
                <w:sz w:val="24"/>
                <w:szCs w:val="24"/>
                <w:highlight w:val="none"/>
                <w:lang w:val="en-US" w:eastAsia="zh-CN"/>
              </w:rPr>
              <w:t>“多媒体演示文件”，演示</w:t>
            </w:r>
            <w:r>
              <w:rPr>
                <w:rFonts w:hint="eastAsia" w:ascii="宋体" w:hAnsi="宋体" w:eastAsia="宋体" w:cs="宋体"/>
                <w:b/>
                <w:bCs/>
                <w:color w:val="auto"/>
                <w:sz w:val="24"/>
                <w:szCs w:val="24"/>
                <w:highlight w:val="none"/>
                <w:lang w:eastAsia="zh-CN"/>
              </w:rPr>
              <w:t>不得分</w:t>
            </w:r>
            <w:r>
              <w:rPr>
                <w:rFonts w:hint="eastAsia" w:cs="宋体"/>
                <w:b/>
                <w:bCs/>
                <w:color w:val="auto"/>
                <w:sz w:val="24"/>
                <w:szCs w:val="24"/>
                <w:highlight w:val="none"/>
                <w:lang w:eastAsia="zh-CN"/>
              </w:rPr>
              <w:t>；</w:t>
            </w:r>
          </w:p>
        </w:tc>
        <w:tc>
          <w:tcPr>
            <w:tcW w:w="563" w:type="dxa"/>
            <w:tcBorders>
              <w:tl2br w:val="nil"/>
              <w:tr2bl w:val="nil"/>
            </w:tcBorders>
            <w:vAlign w:val="center"/>
          </w:tcPr>
          <w:p>
            <w:pPr>
              <w:wordWrap/>
              <w:spacing w:line="600" w:lineRule="exact"/>
              <w:jc w:val="center"/>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szCs w:val="24"/>
                <w:highlight w:val="none"/>
                <w:lang w:val="en-US" w:eastAsia="zh-CN"/>
              </w:rPr>
              <w:t>20</w:t>
            </w:r>
          </w:p>
        </w:tc>
        <w:tc>
          <w:tcPr>
            <w:tcW w:w="800"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CN"/>
              </w:rPr>
              <w:t>客观</w:t>
            </w:r>
            <w:r>
              <w:rPr>
                <w:rFonts w:hint="eastAsia" w:ascii="宋体" w:hAnsi="宋体" w:eastAsia="宋体" w:cs="宋体"/>
                <w:bCs/>
                <w:color w:val="auto"/>
                <w:sz w:val="24"/>
                <w:highlight w:val="none"/>
              </w:rPr>
              <w:t>分</w:t>
            </w:r>
          </w:p>
        </w:tc>
        <w:tc>
          <w:tcPr>
            <w:tcW w:w="962" w:type="dxa"/>
            <w:tcBorders>
              <w:tl2br w:val="nil"/>
              <w:tr2bl w:val="nil"/>
            </w:tcBorders>
            <w:vAlign w:val="top"/>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18" w:type="dxa"/>
            <w:gridSpan w:val="2"/>
            <w:tcBorders>
              <w:tl2br w:val="nil"/>
              <w:tr2bl w:val="nil"/>
            </w:tcBorders>
            <w:vAlign w:val="center"/>
          </w:tcPr>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总体要求的理解:</w:t>
            </w:r>
          </w:p>
          <w:p>
            <w:pPr>
              <w:spacing w:line="600" w:lineRule="exact"/>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1）投标人对项目建设背景、建设内容及建设目标的理解程度，</w:t>
            </w:r>
            <w:r>
              <w:rPr>
                <w:rFonts w:hint="eastAsia" w:ascii="宋体" w:hAnsi="宋体" w:cs="宋体"/>
                <w:color w:val="auto"/>
                <w:kern w:val="0"/>
                <w:sz w:val="24"/>
                <w:highlight w:val="none"/>
                <w:lang w:eastAsia="zh-CN"/>
              </w:rPr>
              <w:t>完全符合要求的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分，部分符合要求的得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eastAsia="zh-CN"/>
              </w:rPr>
              <w:t>分，不符合不得分</w:t>
            </w:r>
            <w:r>
              <w:rPr>
                <w:rFonts w:hint="eastAsia" w:ascii="宋体" w:hAnsi="宋体" w:eastAsia="宋体" w:cs="宋体"/>
                <w:color w:val="auto"/>
                <w:kern w:val="0"/>
                <w:sz w:val="24"/>
                <w:highlight w:val="none"/>
                <w:lang w:val="en-US" w:eastAsia="zh-CN"/>
              </w:rPr>
              <w:t>；</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2）投标人对本项目的重点及难点分析是否到位，应对方案是否合理，对项目重点问题解决方案是否可行，</w:t>
            </w:r>
            <w:r>
              <w:rPr>
                <w:rFonts w:hint="eastAsia" w:ascii="宋体" w:hAnsi="宋体" w:cs="宋体"/>
                <w:color w:val="auto"/>
                <w:kern w:val="0"/>
                <w:sz w:val="24"/>
                <w:highlight w:val="none"/>
                <w:lang w:eastAsia="zh-CN"/>
              </w:rPr>
              <w:t>完全符合要求的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分，部分符合要求的得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eastAsia="zh-CN"/>
              </w:rPr>
              <w:t>分，不符合不得分</w:t>
            </w:r>
            <w:r>
              <w:rPr>
                <w:rFonts w:hint="eastAsia" w:ascii="宋体" w:hAnsi="宋体" w:eastAsia="宋体" w:cs="宋体"/>
                <w:color w:val="auto"/>
                <w:kern w:val="0"/>
                <w:sz w:val="24"/>
                <w:highlight w:val="none"/>
                <w:lang w:val="en-US" w:eastAsia="zh-CN"/>
              </w:rPr>
              <w:t>；</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3）针对建设项目需求和关键点的分析、技术方案的理解程度及专项特殊要求的理解，综合招标单位管理、业务和系统特点提出的合理化建议，</w:t>
            </w:r>
            <w:r>
              <w:rPr>
                <w:rFonts w:hint="eastAsia" w:ascii="宋体" w:hAnsi="宋体" w:cs="宋体"/>
                <w:color w:val="auto"/>
                <w:kern w:val="0"/>
                <w:sz w:val="24"/>
                <w:highlight w:val="none"/>
                <w:lang w:eastAsia="zh-CN"/>
              </w:rPr>
              <w:t>完全符合要求的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分，部分符合要求的得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eastAsia="zh-CN"/>
              </w:rPr>
              <w:t>分，不符合不得分</w:t>
            </w:r>
            <w:r>
              <w:rPr>
                <w:rFonts w:hint="eastAsia" w:ascii="宋体" w:hAnsi="宋体" w:eastAsia="宋体" w:cs="宋体"/>
                <w:color w:val="auto"/>
                <w:kern w:val="0"/>
                <w:sz w:val="24"/>
                <w:highlight w:val="none"/>
                <w:lang w:val="en-US" w:eastAsia="zh-CN"/>
              </w:rPr>
              <w:t>；</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4）中长期预报方案的理解，是否能集成多类方法，提供精度水平较高的中长期预报方案，</w:t>
            </w:r>
            <w:r>
              <w:rPr>
                <w:rFonts w:hint="eastAsia" w:ascii="宋体" w:hAnsi="宋体" w:cs="宋体"/>
                <w:color w:val="auto"/>
                <w:kern w:val="0"/>
                <w:sz w:val="24"/>
                <w:highlight w:val="none"/>
                <w:lang w:eastAsia="zh-CN"/>
              </w:rPr>
              <w:t>完全符合要求的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分，部分符合要求的得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eastAsia="zh-CN"/>
              </w:rPr>
              <w:t>分，不符合不得分</w:t>
            </w:r>
            <w:r>
              <w:rPr>
                <w:rFonts w:hint="eastAsia" w:ascii="宋体" w:hAnsi="宋体" w:eastAsia="宋体" w:cs="宋体"/>
                <w:color w:val="auto"/>
                <w:kern w:val="0"/>
                <w:sz w:val="24"/>
                <w:highlight w:val="none"/>
                <w:lang w:val="en-US" w:eastAsia="zh-CN"/>
              </w:rPr>
              <w:t>；</w:t>
            </w:r>
          </w:p>
          <w:p>
            <w:pPr>
              <w:widowControl/>
              <w:wordWrap/>
              <w:snapToGrid/>
              <w:spacing w:line="600" w:lineRule="exact"/>
              <w:ind w:left="0" w:leftChars="0" w:right="0"/>
              <w:jc w:val="both"/>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5）对中长期预报系统平台的理解，是否能对系统的相关功能进行详细描述，并指出系统的关键点和日常运行的注意点等，</w:t>
            </w:r>
            <w:r>
              <w:rPr>
                <w:rFonts w:hint="eastAsia" w:ascii="宋体" w:hAnsi="宋体" w:cs="宋体"/>
                <w:color w:val="auto"/>
                <w:kern w:val="0"/>
                <w:sz w:val="24"/>
                <w:highlight w:val="none"/>
                <w:lang w:eastAsia="zh-CN"/>
              </w:rPr>
              <w:t>完全符合要求的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分，部分符合要求的得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eastAsia="zh-CN"/>
              </w:rPr>
              <w:t>分，不符合不得分</w:t>
            </w:r>
            <w:r>
              <w:rPr>
                <w:rFonts w:hint="eastAsia" w:ascii="宋体" w:hAnsi="宋体" w:eastAsia="宋体" w:cs="宋体"/>
                <w:color w:val="auto"/>
                <w:kern w:val="0"/>
                <w:sz w:val="24"/>
                <w:highlight w:val="none"/>
                <w:lang w:val="en-US" w:eastAsia="zh-CN"/>
              </w:rPr>
              <w:t>；</w:t>
            </w:r>
          </w:p>
        </w:tc>
        <w:tc>
          <w:tcPr>
            <w:tcW w:w="563" w:type="dxa"/>
            <w:tcBorders>
              <w:tl2br w:val="nil"/>
              <w:tr2bl w:val="nil"/>
            </w:tcBorders>
            <w:vAlign w:val="center"/>
          </w:tcPr>
          <w:p>
            <w:pPr>
              <w:wordWrap/>
              <w:spacing w:line="600" w:lineRule="exact"/>
              <w:jc w:val="center"/>
              <w:textAlignment w:val="auto"/>
              <w:rPr>
                <w:rFonts w:hint="default" w:ascii="宋体" w:hAnsi="宋体" w:eastAsia="宋体" w:cs="宋体"/>
                <w:color w:val="auto"/>
                <w:sz w:val="24"/>
                <w:highlight w:val="none"/>
                <w:lang w:val="en-US"/>
              </w:rPr>
            </w:pPr>
            <w:r>
              <w:rPr>
                <w:rFonts w:hint="eastAsia" w:ascii="宋体" w:hAnsi="宋体" w:cs="宋体"/>
                <w:color w:val="auto"/>
                <w:sz w:val="24"/>
                <w:szCs w:val="24"/>
                <w:highlight w:val="none"/>
                <w:lang w:val="en-US" w:eastAsia="zh-CN"/>
              </w:rPr>
              <w:t>10</w:t>
            </w:r>
          </w:p>
        </w:tc>
        <w:tc>
          <w:tcPr>
            <w:tcW w:w="800"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962" w:type="dxa"/>
            <w:tcBorders>
              <w:tl2br w:val="nil"/>
              <w:tr2bl w:val="nil"/>
            </w:tcBorders>
            <w:vAlign w:val="top"/>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5518" w:type="dxa"/>
            <w:gridSpan w:val="2"/>
            <w:tcBorders>
              <w:tl2br w:val="nil"/>
              <w:tr2bl w:val="nil"/>
            </w:tcBorders>
            <w:vAlign w:val="center"/>
          </w:tcPr>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整体方案：</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1）投标方案与需求的吻合程度，包括方案的科学性、先进性、可靠性、成熟性、合理性和扩展性，</w:t>
            </w:r>
            <w:r>
              <w:rPr>
                <w:rFonts w:hint="eastAsia" w:ascii="宋体" w:hAnsi="宋体" w:cs="宋体"/>
                <w:color w:val="auto"/>
                <w:kern w:val="0"/>
                <w:sz w:val="24"/>
                <w:highlight w:val="none"/>
                <w:lang w:eastAsia="zh-CN"/>
              </w:rPr>
              <w:t>完全符合要求的3分，基本符合要求的得2分，部分符合要求的得1分，不符合不得分</w:t>
            </w:r>
            <w:r>
              <w:rPr>
                <w:rFonts w:hint="eastAsia" w:ascii="宋体" w:hAnsi="宋体" w:eastAsia="宋体" w:cs="宋体"/>
                <w:color w:val="auto"/>
                <w:kern w:val="0"/>
                <w:sz w:val="24"/>
                <w:highlight w:val="none"/>
                <w:lang w:val="en-US" w:eastAsia="zh-CN"/>
              </w:rPr>
              <w:t>；</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2）投标技术方案内容是否齐全、结构完整、表述准确、条理清晰程度是否合理，是否充分考虑用户实际使用需求，</w:t>
            </w:r>
            <w:r>
              <w:rPr>
                <w:rFonts w:hint="eastAsia" w:ascii="宋体" w:hAnsi="宋体" w:cs="宋体"/>
                <w:color w:val="auto"/>
                <w:kern w:val="0"/>
                <w:sz w:val="24"/>
                <w:highlight w:val="none"/>
                <w:lang w:eastAsia="zh-CN"/>
              </w:rPr>
              <w:t>完全符合要求的3分，基本符合要求的得2分，部分符合要求的得1分，不符合不得分</w:t>
            </w:r>
            <w:r>
              <w:rPr>
                <w:rFonts w:hint="eastAsia" w:ascii="宋体" w:hAnsi="宋体" w:eastAsia="宋体" w:cs="宋体"/>
                <w:color w:val="auto"/>
                <w:kern w:val="0"/>
                <w:sz w:val="24"/>
                <w:highlight w:val="none"/>
                <w:lang w:val="en-US" w:eastAsia="zh-CN"/>
              </w:rPr>
              <w:t>；</w:t>
            </w:r>
          </w:p>
        </w:tc>
        <w:tc>
          <w:tcPr>
            <w:tcW w:w="563" w:type="dxa"/>
            <w:tcBorders>
              <w:tl2br w:val="nil"/>
              <w:tr2bl w:val="nil"/>
            </w:tcBorders>
            <w:vAlign w:val="center"/>
          </w:tcPr>
          <w:p>
            <w:pPr>
              <w:wordWrap/>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0" w:type="dxa"/>
            <w:tcBorders>
              <w:tl2br w:val="nil"/>
              <w:tr2bl w:val="nil"/>
            </w:tcBorders>
            <w:vAlign w:val="center"/>
          </w:tcPr>
          <w:p>
            <w:pPr>
              <w:snapToGrid w:val="0"/>
              <w:spacing w:line="360" w:lineRule="auto"/>
              <w:jc w:val="center"/>
              <w:rPr>
                <w:rFonts w:hint="eastAsia" w:ascii="宋体" w:hAnsi="宋体" w:eastAsia="宋体" w:cs="宋体"/>
                <w:bCs/>
                <w:color w:val="auto"/>
                <w:sz w:val="24"/>
                <w:highlight w:val="none"/>
              </w:rPr>
            </w:pPr>
          </w:p>
        </w:tc>
        <w:tc>
          <w:tcPr>
            <w:tcW w:w="962" w:type="dxa"/>
            <w:tcBorders>
              <w:tl2br w:val="nil"/>
              <w:tr2bl w:val="nil"/>
            </w:tcBorders>
            <w:vAlign w:val="top"/>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518" w:type="dxa"/>
            <w:gridSpan w:val="2"/>
            <w:tcBorders>
              <w:tl2br w:val="nil"/>
              <w:tr2bl w:val="nil"/>
            </w:tcBorders>
            <w:vAlign w:val="center"/>
          </w:tcPr>
          <w:p>
            <w:pPr>
              <w:spacing w:line="600" w:lineRule="exact"/>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详细技术方案：</w:t>
            </w:r>
          </w:p>
          <w:p>
            <w:pPr>
              <w:spacing w:line="600" w:lineRule="exact"/>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1）模型方案（3分）</w:t>
            </w:r>
          </w:p>
          <w:p>
            <w:pPr>
              <w:spacing w:line="600" w:lineRule="exact"/>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投标人根据采购需求对于</w:t>
            </w:r>
            <w:r>
              <w:rPr>
                <w:rFonts w:hint="eastAsia" w:ascii="宋体" w:hAnsi="宋体" w:cs="宋体"/>
                <w:color w:val="auto"/>
                <w:kern w:val="0"/>
                <w:sz w:val="24"/>
                <w:highlight w:val="none"/>
                <w:lang w:eastAsia="zh-CN"/>
              </w:rPr>
              <w:t>模型方案提供基于统计相关、现代智能算法（2种或以上），并提供模型应用效果，完全符合要求的3分，基本符合要求的得2分，部分符合要求的得1分，不符合不得分</w:t>
            </w:r>
            <w:r>
              <w:rPr>
                <w:rFonts w:hint="eastAsia" w:ascii="宋体" w:hAnsi="宋体" w:cs="宋体"/>
                <w:color w:val="auto"/>
                <w:kern w:val="0"/>
                <w:sz w:val="24"/>
                <w:highlight w:val="none"/>
                <w:lang w:val="en-US" w:eastAsia="zh-CN"/>
              </w:rPr>
              <w:t>；</w:t>
            </w:r>
          </w:p>
          <w:p>
            <w:pPr>
              <w:spacing w:line="600" w:lineRule="exact"/>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2）中长预报方案编制（9分）：</w:t>
            </w:r>
          </w:p>
          <w:p>
            <w:pPr>
              <w:spacing w:line="600" w:lineRule="exact"/>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技术方案中提供中长期水文预报校正算法（2分）</w:t>
            </w:r>
            <w:r>
              <w:rPr>
                <w:rFonts w:hint="eastAsia" w:ascii="宋体" w:hAnsi="宋体" w:cs="宋体"/>
                <w:color w:val="auto"/>
                <w:kern w:val="0"/>
                <w:sz w:val="24"/>
                <w:highlight w:val="none"/>
                <w:lang w:val="en-US" w:eastAsia="zh-CN"/>
              </w:rPr>
              <w:t>；</w:t>
            </w:r>
          </w:p>
          <w:p>
            <w:pPr>
              <w:spacing w:line="600" w:lineRule="exact"/>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技术方案中的中长预报方案集成多模型综合预报方法（2分）</w:t>
            </w:r>
            <w:r>
              <w:rPr>
                <w:rFonts w:hint="eastAsia" w:ascii="宋体" w:hAnsi="宋体" w:cs="宋体"/>
                <w:color w:val="auto"/>
                <w:kern w:val="0"/>
                <w:sz w:val="24"/>
                <w:highlight w:val="none"/>
                <w:lang w:val="en-US" w:eastAsia="zh-CN"/>
              </w:rPr>
              <w:t>；</w:t>
            </w:r>
          </w:p>
          <w:p>
            <w:pPr>
              <w:spacing w:line="600" w:lineRule="exact"/>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技术方案的中长预报方案集成可靠性评估算法，提供不确定性分析量化方法（1分）</w:t>
            </w:r>
            <w:r>
              <w:rPr>
                <w:rFonts w:hint="eastAsia" w:ascii="宋体" w:hAnsi="宋体" w:cs="宋体"/>
                <w:color w:val="auto"/>
                <w:kern w:val="0"/>
                <w:sz w:val="24"/>
                <w:highlight w:val="none"/>
                <w:lang w:val="en-US" w:eastAsia="zh-CN"/>
              </w:rPr>
              <w:t>；</w:t>
            </w:r>
          </w:p>
          <w:p>
            <w:pPr>
              <w:spacing w:line="600" w:lineRule="exact"/>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中长期预报可提供区间（90%置信区间）预报成果（3分）</w:t>
            </w:r>
            <w:r>
              <w:rPr>
                <w:rFonts w:hint="eastAsia" w:ascii="宋体" w:hAnsi="宋体" w:cs="宋体"/>
                <w:color w:val="auto"/>
                <w:kern w:val="0"/>
                <w:sz w:val="24"/>
                <w:highlight w:val="none"/>
                <w:lang w:val="en-US" w:eastAsia="zh-CN"/>
              </w:rPr>
              <w:t>；</w:t>
            </w:r>
          </w:p>
          <w:p>
            <w:pPr>
              <w:spacing w:line="600" w:lineRule="exact"/>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技术方案中提供降雨预测与中长期模型结合方案（1分）</w:t>
            </w:r>
            <w:r>
              <w:rPr>
                <w:rFonts w:hint="eastAsia" w:ascii="宋体" w:hAnsi="宋体" w:cs="宋体"/>
                <w:color w:val="auto"/>
                <w:kern w:val="0"/>
                <w:sz w:val="24"/>
                <w:highlight w:val="none"/>
                <w:lang w:val="en-US" w:eastAsia="zh-CN"/>
              </w:rPr>
              <w:t>；</w:t>
            </w:r>
          </w:p>
          <w:p>
            <w:pPr>
              <w:spacing w:line="600" w:lineRule="exact"/>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以上各项</w:t>
            </w:r>
            <w:r>
              <w:rPr>
                <w:rFonts w:hint="eastAsia" w:ascii="宋体" w:hAnsi="宋体" w:cs="宋体"/>
                <w:color w:val="auto"/>
                <w:kern w:val="0"/>
                <w:sz w:val="24"/>
                <w:highlight w:val="none"/>
                <w:lang w:val="en-US" w:eastAsia="zh-CN"/>
              </w:rPr>
              <w:t>需同时</w:t>
            </w:r>
            <w:r>
              <w:rPr>
                <w:rFonts w:hint="eastAsia" w:ascii="宋体" w:hAnsi="宋体" w:cs="宋体"/>
                <w:color w:val="auto"/>
                <w:kern w:val="0"/>
                <w:sz w:val="24"/>
                <w:highlight w:val="none"/>
                <w:lang w:eastAsia="zh-CN"/>
              </w:rPr>
              <w:t>提供方法</w:t>
            </w:r>
            <w:r>
              <w:rPr>
                <w:rFonts w:hint="eastAsia" w:ascii="宋体" w:hAnsi="宋体" w:cs="宋体"/>
                <w:color w:val="auto"/>
                <w:kern w:val="0"/>
                <w:sz w:val="24"/>
                <w:highlight w:val="none"/>
                <w:lang w:val="en-US" w:eastAsia="zh-CN"/>
              </w:rPr>
              <w:t>和</w:t>
            </w:r>
            <w:r>
              <w:rPr>
                <w:rFonts w:hint="eastAsia" w:ascii="宋体" w:hAnsi="宋体" w:cs="宋体"/>
                <w:color w:val="auto"/>
                <w:kern w:val="0"/>
                <w:sz w:val="24"/>
                <w:highlight w:val="none"/>
                <w:lang w:eastAsia="zh-CN"/>
              </w:rPr>
              <w:t>实际应用案例</w:t>
            </w:r>
            <w:r>
              <w:rPr>
                <w:rFonts w:hint="eastAsia" w:ascii="宋体" w:hAnsi="宋体" w:cs="宋体"/>
                <w:color w:val="auto"/>
                <w:kern w:val="0"/>
                <w:sz w:val="24"/>
                <w:highlight w:val="none"/>
                <w:lang w:val="en-US" w:eastAsia="zh-CN"/>
              </w:rPr>
              <w:t>的</w:t>
            </w:r>
            <w:r>
              <w:rPr>
                <w:rFonts w:hint="eastAsia" w:ascii="宋体" w:hAnsi="宋体" w:cs="宋体"/>
                <w:color w:val="auto"/>
                <w:kern w:val="0"/>
                <w:sz w:val="24"/>
                <w:highlight w:val="none"/>
                <w:lang w:eastAsia="zh-CN"/>
              </w:rPr>
              <w:t>得满分，</w:t>
            </w:r>
            <w:r>
              <w:rPr>
                <w:rFonts w:hint="eastAsia" w:ascii="宋体" w:hAnsi="宋体" w:cs="宋体"/>
                <w:color w:val="auto"/>
                <w:kern w:val="0"/>
                <w:sz w:val="24"/>
                <w:highlight w:val="none"/>
                <w:lang w:val="en-US" w:eastAsia="zh-CN"/>
              </w:rPr>
              <w:t>只提供一项的减半</w:t>
            </w:r>
            <w:r>
              <w:rPr>
                <w:rFonts w:hint="eastAsia" w:ascii="宋体" w:hAnsi="宋体" w:cs="宋体"/>
                <w:color w:val="auto"/>
                <w:kern w:val="0"/>
                <w:sz w:val="24"/>
                <w:highlight w:val="none"/>
                <w:lang w:eastAsia="zh-CN"/>
              </w:rPr>
              <w:t>。</w:t>
            </w:r>
          </w:p>
          <w:p>
            <w:pPr>
              <w:spacing w:line="600" w:lineRule="exact"/>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3）系统平台开发（6分）</w:t>
            </w:r>
          </w:p>
          <w:p>
            <w:pPr>
              <w:spacing w:line="600" w:lineRule="exact"/>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系统集成“预报——校正——综合——可靠性评估”的中长期预报作业预报流程，完全符合要求的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分，部分符合</w:t>
            </w:r>
            <w:bookmarkStart w:id="519" w:name="_GoBack"/>
            <w:bookmarkEnd w:id="519"/>
            <w:r>
              <w:rPr>
                <w:rFonts w:hint="eastAsia" w:ascii="宋体" w:hAnsi="宋体" w:cs="宋体"/>
                <w:color w:val="auto"/>
                <w:kern w:val="0"/>
                <w:sz w:val="24"/>
                <w:highlight w:val="none"/>
                <w:lang w:eastAsia="zh-CN"/>
              </w:rPr>
              <w:t>要求的得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eastAsia="zh-CN"/>
              </w:rPr>
              <w:t>分，不符合不得分</w:t>
            </w:r>
            <w:r>
              <w:rPr>
                <w:rFonts w:hint="eastAsia" w:ascii="宋体" w:hAnsi="宋体" w:cs="宋体"/>
                <w:color w:val="auto"/>
                <w:kern w:val="0"/>
                <w:sz w:val="24"/>
                <w:highlight w:val="none"/>
                <w:lang w:val="en-US" w:eastAsia="zh-CN"/>
              </w:rPr>
              <w:t>；</w:t>
            </w:r>
          </w:p>
          <w:p>
            <w:pPr>
              <w:spacing w:line="600" w:lineRule="exact"/>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系统集成未来降雨预测接口及产品完全符合要求的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分，部分符合要求的得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eastAsia="zh-CN"/>
              </w:rPr>
              <w:t>分，不符合不得分</w:t>
            </w:r>
            <w:r>
              <w:rPr>
                <w:rFonts w:hint="eastAsia" w:ascii="宋体" w:hAnsi="宋体" w:cs="宋体"/>
                <w:color w:val="auto"/>
                <w:kern w:val="0"/>
                <w:sz w:val="24"/>
                <w:highlight w:val="none"/>
                <w:lang w:val="en-US" w:eastAsia="zh-CN"/>
              </w:rPr>
              <w:t>；</w:t>
            </w:r>
          </w:p>
          <w:p>
            <w:pPr>
              <w:spacing w:line="600" w:lineRule="exact"/>
              <w:jc w:val="left"/>
              <w:rPr>
                <w:rFonts w:hint="eastAsia" w:cs="Times New Roman" w:asciiTheme="minorEastAsia" w:hAnsiTheme="minorEastAsia"/>
                <w:color w:val="auto"/>
                <w:sz w:val="24"/>
                <w:szCs w:val="24"/>
                <w:highlight w:val="none"/>
              </w:rPr>
            </w:pPr>
            <w:r>
              <w:rPr>
                <w:rFonts w:hint="eastAsia" w:ascii="宋体" w:hAnsi="宋体" w:cs="宋体"/>
                <w:color w:val="auto"/>
                <w:kern w:val="0"/>
                <w:sz w:val="24"/>
                <w:highlight w:val="none"/>
                <w:lang w:eastAsia="zh-CN"/>
              </w:rPr>
              <w:t>采用先进的编程语言及主流网络技术完全符合要求的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分，部分符合要求的得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eastAsia="zh-CN"/>
              </w:rPr>
              <w:t>分，不符合不得分</w:t>
            </w:r>
            <w:r>
              <w:rPr>
                <w:rFonts w:hint="eastAsia" w:ascii="宋体" w:hAnsi="宋体" w:cs="宋体"/>
                <w:color w:val="auto"/>
                <w:kern w:val="0"/>
                <w:sz w:val="24"/>
                <w:highlight w:val="none"/>
                <w:lang w:val="en-US" w:eastAsia="zh-CN"/>
              </w:rPr>
              <w:t>；</w:t>
            </w:r>
          </w:p>
        </w:tc>
        <w:tc>
          <w:tcPr>
            <w:tcW w:w="563" w:type="dxa"/>
            <w:tcBorders>
              <w:tl2br w:val="nil"/>
              <w:tr2bl w:val="nil"/>
            </w:tcBorders>
            <w:vAlign w:val="center"/>
          </w:tcPr>
          <w:p>
            <w:pPr>
              <w:wordWrap/>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800" w:type="dxa"/>
            <w:tcBorders>
              <w:tl2br w:val="nil"/>
              <w:tr2bl w:val="nil"/>
            </w:tcBorders>
            <w:vAlign w:val="center"/>
          </w:tcPr>
          <w:p>
            <w:pPr>
              <w:snapToGrid w:val="0"/>
              <w:spacing w:line="360" w:lineRule="auto"/>
              <w:jc w:val="center"/>
              <w:rPr>
                <w:rFonts w:hint="eastAsia" w:ascii="宋体" w:hAnsi="宋体" w:eastAsia="宋体" w:cs="宋体"/>
                <w:bCs/>
                <w:color w:val="auto"/>
                <w:sz w:val="24"/>
                <w:highlight w:val="none"/>
              </w:rPr>
            </w:pPr>
          </w:p>
        </w:tc>
        <w:tc>
          <w:tcPr>
            <w:tcW w:w="962" w:type="dxa"/>
            <w:tcBorders>
              <w:tl2br w:val="nil"/>
              <w:tr2bl w:val="nil"/>
            </w:tcBorders>
            <w:vAlign w:val="top"/>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518" w:type="dxa"/>
            <w:gridSpan w:val="2"/>
            <w:tcBorders>
              <w:tl2br w:val="nil"/>
              <w:tr2bl w:val="nil"/>
            </w:tcBorders>
            <w:vAlign w:val="center"/>
          </w:tcPr>
          <w:p>
            <w:pPr>
              <w:widowControl/>
              <w:wordWrap/>
              <w:snapToGrid/>
              <w:spacing w:line="600" w:lineRule="exact"/>
              <w:ind w:left="0" w:leftChars="0" w:right="0"/>
              <w:jc w:val="both"/>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质量保证措施：</w:t>
            </w:r>
            <w:r>
              <w:rPr>
                <w:rFonts w:hint="eastAsia" w:ascii="宋体" w:hAnsi="宋体" w:eastAsia="宋体" w:cs="宋体"/>
                <w:color w:val="auto"/>
                <w:kern w:val="0"/>
                <w:sz w:val="24"/>
                <w:highlight w:val="none"/>
              </w:rPr>
              <w:t>投标人按招标人要求有明确的质量保证目标，质量保证措施和体系合理先进并具有详细的实施内容等，有明确的质量管理制度，</w:t>
            </w:r>
            <w:r>
              <w:rPr>
                <w:rFonts w:hint="eastAsia" w:ascii="宋体" w:hAnsi="宋体" w:cs="宋体"/>
                <w:color w:val="auto"/>
                <w:kern w:val="0"/>
                <w:sz w:val="24"/>
                <w:highlight w:val="none"/>
                <w:lang w:eastAsia="zh-CN"/>
              </w:rPr>
              <w:t>完全符合要求的</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分，部分符合要求的得1分，不符合不得分。</w:t>
            </w:r>
          </w:p>
        </w:tc>
        <w:tc>
          <w:tcPr>
            <w:tcW w:w="563" w:type="dxa"/>
            <w:tcBorders>
              <w:tl2br w:val="nil"/>
              <w:tr2bl w:val="nil"/>
            </w:tcBorders>
            <w:vAlign w:val="center"/>
          </w:tcPr>
          <w:p>
            <w:pPr>
              <w:wordWrap/>
              <w:spacing w:line="600" w:lineRule="exact"/>
              <w:jc w:val="center"/>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5</w:t>
            </w:r>
          </w:p>
        </w:tc>
        <w:tc>
          <w:tcPr>
            <w:tcW w:w="800"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962" w:type="dxa"/>
            <w:tcBorders>
              <w:tl2br w:val="nil"/>
              <w:tr2bl w:val="nil"/>
            </w:tcBorders>
            <w:vAlign w:val="top"/>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5518" w:type="dxa"/>
            <w:gridSpan w:val="2"/>
            <w:tcBorders>
              <w:tl2br w:val="nil"/>
              <w:tr2bl w:val="nil"/>
            </w:tcBorders>
            <w:vAlign w:val="center"/>
          </w:tcPr>
          <w:p>
            <w:pPr>
              <w:widowControl/>
              <w:wordWrap/>
              <w:snapToGrid/>
              <w:spacing w:line="600" w:lineRule="exact"/>
              <w:ind w:left="0" w:leftChars="0" w:right="0"/>
              <w:jc w:val="both"/>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组织实施方案：</w:t>
            </w:r>
            <w:r>
              <w:rPr>
                <w:rFonts w:hint="eastAsia" w:ascii="宋体" w:hAnsi="宋体" w:eastAsia="宋体" w:cs="宋体"/>
                <w:color w:val="auto"/>
                <w:kern w:val="0"/>
                <w:sz w:val="24"/>
                <w:highlight w:val="none"/>
              </w:rPr>
              <w:t>投标人项目组织实施方案的科学性、合理性、规范性和可操作性，包括但不限于组织管理、人员投入计划</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实施进度、保障措施</w:t>
            </w:r>
            <w:r>
              <w:rPr>
                <w:rFonts w:hint="eastAsia" w:ascii="宋体" w:hAnsi="宋体" w:cs="宋体"/>
                <w:color w:val="auto"/>
                <w:kern w:val="0"/>
                <w:sz w:val="24"/>
                <w:highlight w:val="none"/>
                <w:lang w:val="en-US" w:eastAsia="zh-CN"/>
              </w:rPr>
              <w:t>等</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完全符合要求的</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分，部分符合要求的得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分，不符合不得分。</w:t>
            </w:r>
          </w:p>
        </w:tc>
        <w:tc>
          <w:tcPr>
            <w:tcW w:w="563" w:type="dxa"/>
            <w:tcBorders>
              <w:tl2br w:val="nil"/>
              <w:tr2bl w:val="nil"/>
            </w:tcBorders>
            <w:vAlign w:val="center"/>
          </w:tcPr>
          <w:p>
            <w:pPr>
              <w:wordWrap/>
              <w:spacing w:line="600" w:lineRule="exact"/>
              <w:jc w:val="center"/>
              <w:textAlignment w:val="auto"/>
              <w:rPr>
                <w:rFonts w:hint="default" w:ascii="宋体" w:hAnsi="宋体" w:eastAsia="宋体" w:cs="宋体"/>
                <w:color w:val="auto"/>
                <w:sz w:val="24"/>
                <w:highlight w:val="none"/>
                <w:lang w:val="en-US"/>
              </w:rPr>
            </w:pPr>
            <w:r>
              <w:rPr>
                <w:rFonts w:hint="eastAsia" w:ascii="宋体" w:hAnsi="宋体" w:cs="宋体"/>
                <w:color w:val="auto"/>
                <w:sz w:val="24"/>
                <w:szCs w:val="24"/>
                <w:highlight w:val="none"/>
                <w:lang w:val="en-US" w:eastAsia="zh-CN"/>
              </w:rPr>
              <w:t>8</w:t>
            </w:r>
          </w:p>
        </w:tc>
        <w:tc>
          <w:tcPr>
            <w:tcW w:w="800"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962" w:type="dxa"/>
            <w:tcBorders>
              <w:tl2br w:val="nil"/>
              <w:tr2bl w:val="nil"/>
            </w:tcBorders>
            <w:vAlign w:val="top"/>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restart"/>
            <w:tcBorders>
              <w:tl2br w:val="nil"/>
              <w:tr2bl w:val="nil"/>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204" w:type="dxa"/>
            <w:vMerge w:val="restart"/>
            <w:tcBorders>
              <w:tl2br w:val="nil"/>
              <w:tr2bl w:val="nil"/>
            </w:tcBorders>
            <w:vAlign w:val="center"/>
          </w:tcPr>
          <w:p>
            <w:pPr>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技术力量投入</w:t>
            </w:r>
          </w:p>
        </w:tc>
        <w:tc>
          <w:tcPr>
            <w:tcW w:w="4314" w:type="dxa"/>
            <w:tcBorders>
              <w:tl2br w:val="nil"/>
              <w:tr2bl w:val="nil"/>
            </w:tcBorders>
            <w:vAlign w:val="center"/>
          </w:tcPr>
          <w:p>
            <w:pPr>
              <w:spacing w:line="600" w:lineRule="exact"/>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拟派项目负责人获得过省级</w:t>
            </w:r>
            <w:r>
              <w:rPr>
                <w:rFonts w:hint="eastAsia" w:ascii="宋体" w:hAnsi="宋体" w:eastAsia="宋体" w:cs="宋体"/>
                <w:color w:val="auto"/>
                <w:kern w:val="0"/>
                <w:sz w:val="24"/>
                <w:highlight w:val="none"/>
                <w:lang w:eastAsia="zh-CN"/>
              </w:rPr>
              <w:t>及以上</w:t>
            </w:r>
            <w:r>
              <w:rPr>
                <w:rFonts w:hint="eastAsia" w:ascii="宋体" w:hAnsi="宋体" w:eastAsia="宋体" w:cs="宋体"/>
                <w:color w:val="auto"/>
                <w:kern w:val="0"/>
                <w:sz w:val="24"/>
                <w:highlight w:val="none"/>
              </w:rPr>
              <w:t>奖</w:t>
            </w:r>
            <w:r>
              <w:rPr>
                <w:rFonts w:hint="eastAsia" w:ascii="宋体" w:hAnsi="宋体" w:eastAsia="宋体" w:cs="宋体"/>
                <w:color w:val="auto"/>
                <w:kern w:val="0"/>
                <w:sz w:val="24"/>
                <w:highlight w:val="none"/>
                <w:lang w:eastAsia="zh-CN"/>
              </w:rPr>
              <w:t>项</w:t>
            </w:r>
            <w:r>
              <w:rPr>
                <w:rFonts w:hint="eastAsia" w:ascii="宋体" w:hAnsi="宋体" w:eastAsia="宋体" w:cs="宋体"/>
                <w:color w:val="auto"/>
                <w:kern w:val="0"/>
                <w:sz w:val="24"/>
                <w:highlight w:val="none"/>
              </w:rPr>
              <w:t>的得2分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市级</w:t>
            </w:r>
            <w:r>
              <w:rPr>
                <w:rFonts w:hint="eastAsia" w:ascii="宋体" w:hAnsi="宋体" w:eastAsia="宋体" w:cs="宋体"/>
                <w:color w:val="auto"/>
                <w:kern w:val="0"/>
                <w:sz w:val="24"/>
                <w:highlight w:val="none"/>
                <w:lang w:eastAsia="zh-CN"/>
              </w:rPr>
              <w:t>奖项</w:t>
            </w:r>
            <w:r>
              <w:rPr>
                <w:rFonts w:hint="eastAsia" w:ascii="宋体" w:hAnsi="宋体" w:eastAsia="宋体" w:cs="宋体"/>
                <w:color w:val="auto"/>
                <w:kern w:val="0"/>
                <w:sz w:val="24"/>
                <w:highlight w:val="none"/>
              </w:rPr>
              <w:t>的得1分；每项最多加一次，不能重复得分，最高得2分</w:t>
            </w:r>
            <w:r>
              <w:rPr>
                <w:rFonts w:hint="eastAsia" w:ascii="宋体" w:hAnsi="宋体" w:eastAsia="宋体" w:cs="宋体"/>
                <w:color w:val="auto"/>
                <w:kern w:val="0"/>
                <w:sz w:val="24"/>
                <w:highlight w:val="none"/>
                <w:lang w:eastAsia="zh-CN"/>
              </w:rPr>
              <w:t>；</w:t>
            </w:r>
          </w:p>
          <w:p>
            <w:pPr>
              <w:spacing w:line="600" w:lineRule="exact"/>
              <w:jc w:val="left"/>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投标文件中提供人员相关</w:t>
            </w:r>
            <w:r>
              <w:rPr>
                <w:rFonts w:hint="eastAsia" w:ascii="宋体" w:hAnsi="宋体" w:eastAsia="宋体" w:cs="宋体"/>
                <w:b/>
                <w:bCs/>
                <w:color w:val="auto"/>
                <w:sz w:val="24"/>
                <w:highlight w:val="none"/>
                <w:lang w:eastAsia="zh-CN"/>
              </w:rPr>
              <w:t>奖项</w:t>
            </w:r>
            <w:r>
              <w:rPr>
                <w:rFonts w:hint="eastAsia" w:ascii="宋体" w:hAnsi="宋体" w:eastAsia="宋体" w:cs="宋体"/>
                <w:b/>
                <w:bCs/>
                <w:color w:val="auto"/>
                <w:sz w:val="24"/>
                <w:highlight w:val="none"/>
              </w:rPr>
              <w:t>证书复印件或相关材料复印件</w:t>
            </w:r>
            <w:r>
              <w:rPr>
                <w:rFonts w:hint="eastAsia" w:ascii="宋体" w:hAnsi="宋体" w:eastAsia="宋体" w:cs="宋体"/>
                <w:b/>
                <w:bCs/>
                <w:color w:val="auto"/>
                <w:sz w:val="24"/>
                <w:highlight w:val="none"/>
                <w:lang w:eastAsia="zh-CN"/>
              </w:rPr>
              <w:t>；</w:t>
            </w:r>
          </w:p>
        </w:tc>
        <w:tc>
          <w:tcPr>
            <w:tcW w:w="563" w:type="dxa"/>
            <w:tcBorders>
              <w:tl2br w:val="nil"/>
              <w:tr2bl w:val="nil"/>
            </w:tcBorders>
            <w:vAlign w:val="center"/>
          </w:tcPr>
          <w:p>
            <w:pPr>
              <w:wordWrap/>
              <w:spacing w:line="6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2</w:t>
            </w:r>
          </w:p>
        </w:tc>
        <w:tc>
          <w:tcPr>
            <w:tcW w:w="800"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CN"/>
              </w:rPr>
              <w:t>客</w:t>
            </w:r>
            <w:r>
              <w:rPr>
                <w:rFonts w:hint="eastAsia" w:ascii="宋体" w:hAnsi="宋体" w:eastAsia="宋体" w:cs="宋体"/>
                <w:bCs/>
                <w:color w:val="auto"/>
                <w:sz w:val="24"/>
                <w:highlight w:val="none"/>
              </w:rPr>
              <w:t>观分</w:t>
            </w:r>
          </w:p>
        </w:tc>
        <w:tc>
          <w:tcPr>
            <w:tcW w:w="962" w:type="dxa"/>
            <w:tcBorders>
              <w:tl2br w:val="nil"/>
              <w:tr2bl w:val="nil"/>
            </w:tcBorders>
            <w:vAlign w:val="top"/>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Merge w:val="continue"/>
            <w:tcBorders>
              <w:tl2br w:val="nil"/>
              <w:tr2bl w:val="nil"/>
            </w:tcBorders>
            <w:vAlign w:val="center"/>
          </w:tcPr>
          <w:p>
            <w:pPr>
              <w:snapToGrid w:val="0"/>
              <w:spacing w:line="360" w:lineRule="auto"/>
              <w:jc w:val="center"/>
              <w:rPr>
                <w:rFonts w:hint="eastAsia" w:ascii="宋体" w:hAnsi="宋体" w:eastAsia="宋体" w:cs="宋体"/>
                <w:color w:val="auto"/>
                <w:sz w:val="24"/>
                <w:highlight w:val="none"/>
                <w:lang w:val="en-US" w:eastAsia="zh-CN"/>
              </w:rPr>
            </w:pPr>
          </w:p>
        </w:tc>
        <w:tc>
          <w:tcPr>
            <w:tcW w:w="1204" w:type="dxa"/>
            <w:vMerge w:val="continue"/>
            <w:tcBorders>
              <w:tl2br w:val="nil"/>
              <w:tr2bl w:val="nil"/>
            </w:tcBorders>
            <w:vAlign w:val="center"/>
          </w:tcPr>
          <w:p>
            <w:pPr>
              <w:spacing w:line="600" w:lineRule="exact"/>
              <w:jc w:val="left"/>
              <w:rPr>
                <w:rFonts w:hint="eastAsia" w:ascii="宋体" w:hAnsi="宋体" w:eastAsia="宋体" w:cs="宋体"/>
                <w:color w:val="auto"/>
                <w:sz w:val="24"/>
                <w:highlight w:val="none"/>
              </w:rPr>
            </w:pPr>
          </w:p>
        </w:tc>
        <w:tc>
          <w:tcPr>
            <w:tcW w:w="4314" w:type="dxa"/>
            <w:tcBorders>
              <w:tl2br w:val="nil"/>
              <w:tr2bl w:val="nil"/>
            </w:tcBorders>
            <w:vAlign w:val="center"/>
          </w:tcPr>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组成员：投标人对本项目实际需要提出的拟派项目团队人员情况比较与评价，评价因素包括项目组人员专业人员素质、技术能力、专业学历、类似工作经验等情况，结合本项目的实际建设需求进行综合评分；（0—3分）</w:t>
            </w:r>
          </w:p>
          <w:p>
            <w:pPr>
              <w:spacing w:line="6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投标文件中提供人员在本单位的在职证明</w:t>
            </w:r>
            <w:r>
              <w:rPr>
                <w:rFonts w:hint="eastAsia" w:ascii="宋体" w:hAnsi="宋体" w:eastAsia="宋体" w:cs="宋体"/>
                <w:b/>
                <w:bCs/>
                <w:color w:val="auto"/>
                <w:sz w:val="24"/>
                <w:highlight w:val="none"/>
                <w:lang w:eastAsia="zh-CN"/>
              </w:rPr>
              <w:t>复印件并加盖公章</w:t>
            </w:r>
            <w:r>
              <w:rPr>
                <w:rFonts w:hint="eastAsia" w:ascii="宋体" w:hAnsi="宋体" w:eastAsia="宋体" w:cs="宋体"/>
                <w:b/>
                <w:bCs/>
                <w:color w:val="auto"/>
                <w:sz w:val="24"/>
                <w:highlight w:val="none"/>
              </w:rPr>
              <w:t>；</w:t>
            </w:r>
          </w:p>
        </w:tc>
        <w:tc>
          <w:tcPr>
            <w:tcW w:w="563" w:type="dxa"/>
            <w:tcBorders>
              <w:tl2br w:val="nil"/>
              <w:tr2bl w:val="nil"/>
            </w:tcBorders>
            <w:vAlign w:val="center"/>
          </w:tcPr>
          <w:p>
            <w:pPr>
              <w:wordWrap/>
              <w:spacing w:line="600" w:lineRule="exact"/>
              <w:jc w:val="center"/>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3</w:t>
            </w:r>
          </w:p>
        </w:tc>
        <w:tc>
          <w:tcPr>
            <w:tcW w:w="800"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962" w:type="dxa"/>
            <w:tcBorders>
              <w:tl2br w:val="nil"/>
              <w:tr2bl w:val="nil"/>
            </w:tcBorders>
            <w:vAlign w:val="top"/>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518" w:type="dxa"/>
            <w:gridSpan w:val="2"/>
            <w:tcBorders>
              <w:tl2br w:val="nil"/>
              <w:tr2bl w:val="nil"/>
            </w:tcBorders>
            <w:vAlign w:val="center"/>
          </w:tcPr>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售后服务</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1）投标人有售后服务团队服务能力（包括</w:t>
            </w:r>
            <w:r>
              <w:rPr>
                <w:rFonts w:hint="eastAsia" w:ascii="宋体" w:hAnsi="宋体" w:eastAsia="宋体" w:cs="宋体"/>
                <w:color w:val="auto"/>
                <w:kern w:val="0"/>
                <w:sz w:val="24"/>
                <w:highlight w:val="none"/>
                <w:lang w:eastAsia="zh-CN"/>
              </w:rPr>
              <w:t>但不限制</w:t>
            </w:r>
            <w:r>
              <w:rPr>
                <w:rFonts w:hint="eastAsia" w:ascii="宋体" w:hAnsi="宋体" w:eastAsia="宋体" w:cs="宋体"/>
                <w:color w:val="auto"/>
                <w:kern w:val="0"/>
                <w:sz w:val="24"/>
                <w:highlight w:val="none"/>
              </w:rPr>
              <w:t>专业配置、人员数量、技术职称等），</w:t>
            </w:r>
            <w:r>
              <w:rPr>
                <w:rFonts w:hint="eastAsia" w:ascii="宋体" w:hAnsi="宋体" w:cs="宋体"/>
                <w:color w:val="auto"/>
                <w:kern w:val="0"/>
                <w:sz w:val="24"/>
                <w:highlight w:val="none"/>
                <w:lang w:eastAsia="zh-CN"/>
              </w:rPr>
              <w:t>完全符合要求的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分，部分符合要求的得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eastAsia="zh-CN"/>
              </w:rPr>
              <w:t>分，不符合不得分</w:t>
            </w:r>
            <w:r>
              <w:rPr>
                <w:rFonts w:hint="eastAsia" w:ascii="宋体" w:hAnsi="宋体" w:eastAsia="宋体" w:cs="宋体"/>
                <w:color w:val="auto"/>
                <w:kern w:val="0"/>
                <w:sz w:val="24"/>
                <w:highlight w:val="none"/>
                <w:lang w:val="en-US" w:eastAsia="zh-CN"/>
              </w:rPr>
              <w:t>；</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2）根据售后服务体系的完善性、合理性，处理流程机制完善合理，</w:t>
            </w:r>
            <w:r>
              <w:rPr>
                <w:rFonts w:hint="eastAsia" w:ascii="宋体" w:hAnsi="宋体" w:cs="宋体"/>
                <w:color w:val="auto"/>
                <w:kern w:val="0"/>
                <w:sz w:val="24"/>
                <w:highlight w:val="none"/>
                <w:lang w:eastAsia="zh-CN"/>
              </w:rPr>
              <w:t>完全符合要求的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分，部分符合要求的得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eastAsia="zh-CN"/>
              </w:rPr>
              <w:t>分，不符合不得分</w:t>
            </w:r>
            <w:r>
              <w:rPr>
                <w:rFonts w:hint="eastAsia" w:ascii="宋体" w:hAnsi="宋体" w:eastAsia="宋体" w:cs="宋体"/>
                <w:color w:val="auto"/>
                <w:kern w:val="0"/>
                <w:sz w:val="24"/>
                <w:highlight w:val="none"/>
                <w:lang w:val="en-US" w:eastAsia="zh-CN"/>
              </w:rPr>
              <w:t>；</w:t>
            </w:r>
          </w:p>
          <w:p>
            <w:pPr>
              <w:spacing w:line="6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3）培训服务方案，培训工作计划、组织等实施方案安排合理、可行，培训资料齐全等，</w:t>
            </w:r>
            <w:r>
              <w:rPr>
                <w:rFonts w:hint="eastAsia" w:ascii="宋体" w:hAnsi="宋体" w:cs="宋体"/>
                <w:color w:val="auto"/>
                <w:kern w:val="0"/>
                <w:sz w:val="24"/>
                <w:highlight w:val="none"/>
                <w:lang w:eastAsia="zh-CN"/>
              </w:rPr>
              <w:t>完全符合要求的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分，部分符合要求的得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eastAsia="zh-CN"/>
              </w:rPr>
              <w:t>分，不符合不得分</w:t>
            </w:r>
            <w:r>
              <w:rPr>
                <w:rFonts w:hint="eastAsia" w:ascii="宋体" w:hAnsi="宋体" w:eastAsia="宋体" w:cs="宋体"/>
                <w:color w:val="auto"/>
                <w:kern w:val="0"/>
                <w:sz w:val="24"/>
                <w:highlight w:val="none"/>
                <w:lang w:val="en-US" w:eastAsia="zh-CN"/>
              </w:rPr>
              <w:t>；</w:t>
            </w:r>
          </w:p>
          <w:p>
            <w:pPr>
              <w:widowControl/>
              <w:wordWrap/>
              <w:snapToGrid/>
              <w:spacing w:line="600" w:lineRule="exact"/>
              <w:ind w:left="0" w:leftChars="0" w:right="0"/>
              <w:jc w:val="both"/>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4）保修期、服务响应、服务质量等满足招标要求的</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投标人提供的其他优惠条件和服务承诺，考虑优惠条件和服务承诺的可实现程度，</w:t>
            </w:r>
            <w:r>
              <w:rPr>
                <w:rFonts w:hint="eastAsia" w:ascii="宋体" w:hAnsi="宋体" w:cs="宋体"/>
                <w:color w:val="auto"/>
                <w:kern w:val="0"/>
                <w:sz w:val="24"/>
                <w:highlight w:val="none"/>
                <w:lang w:eastAsia="zh-CN"/>
              </w:rPr>
              <w:t>完全符合要求的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分，基本符合要求的得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分，部分符合要求的得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lang w:eastAsia="zh-CN"/>
              </w:rPr>
              <w:t>分，不符合不得分</w:t>
            </w:r>
            <w:r>
              <w:rPr>
                <w:rFonts w:hint="eastAsia" w:ascii="宋体" w:hAnsi="宋体" w:eastAsia="宋体" w:cs="宋体"/>
                <w:color w:val="auto"/>
                <w:kern w:val="0"/>
                <w:sz w:val="24"/>
                <w:highlight w:val="none"/>
                <w:lang w:val="en-US" w:eastAsia="zh-CN"/>
              </w:rPr>
              <w:t>；</w:t>
            </w:r>
          </w:p>
        </w:tc>
        <w:tc>
          <w:tcPr>
            <w:tcW w:w="563" w:type="dxa"/>
            <w:tcBorders>
              <w:tl2br w:val="nil"/>
              <w:tr2bl w:val="nil"/>
            </w:tcBorders>
            <w:vAlign w:val="center"/>
          </w:tcPr>
          <w:p>
            <w:pPr>
              <w:wordWrap/>
              <w:spacing w:line="600" w:lineRule="exact"/>
              <w:jc w:val="center"/>
              <w:textAlignment w:val="auto"/>
              <w:rPr>
                <w:rFonts w:hint="eastAsia" w:ascii="宋体" w:hAnsi="宋体" w:eastAsia="宋体" w:cs="宋体"/>
                <w:color w:val="auto"/>
                <w:sz w:val="24"/>
                <w:highlight w:val="none"/>
                <w:lang w:val="en-US"/>
              </w:rPr>
            </w:pPr>
            <w:r>
              <w:rPr>
                <w:rFonts w:hint="eastAsia" w:ascii="宋体" w:hAnsi="宋体" w:cs="宋体"/>
                <w:color w:val="auto"/>
                <w:sz w:val="24"/>
                <w:szCs w:val="24"/>
                <w:highlight w:val="none"/>
                <w:lang w:val="en-US" w:eastAsia="zh-CN"/>
              </w:rPr>
              <w:t>8</w:t>
            </w:r>
          </w:p>
        </w:tc>
        <w:tc>
          <w:tcPr>
            <w:tcW w:w="800"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962" w:type="dxa"/>
            <w:tcBorders>
              <w:tl2br w:val="nil"/>
              <w:tr2bl w:val="nil"/>
            </w:tcBorders>
            <w:vAlign w:val="top"/>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518" w:type="dxa"/>
            <w:gridSpan w:val="2"/>
            <w:tcBorders>
              <w:tl2br w:val="nil"/>
              <w:tr2bl w:val="nil"/>
            </w:tcBorders>
            <w:vAlign w:val="center"/>
          </w:tcPr>
          <w:p>
            <w:pPr>
              <w:pStyle w:val="964"/>
              <w:widowControl/>
              <w:wordWrap/>
              <w:snapToGrid/>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验收方案：评价投标人拟定的验收方案齐备性、可操作性、科学性，</w:t>
            </w:r>
            <w:r>
              <w:rPr>
                <w:rFonts w:hint="eastAsia" w:cs="宋体"/>
                <w:color w:val="auto"/>
                <w:kern w:val="0"/>
                <w:sz w:val="24"/>
                <w:highlight w:val="none"/>
                <w:lang w:eastAsia="zh-CN"/>
              </w:rPr>
              <w:t>完全符合要求的3分，基本符合要求的得2分，部分符合要求的得1分，不符合不得分</w:t>
            </w:r>
            <w:r>
              <w:rPr>
                <w:rFonts w:hint="eastAsia" w:ascii="宋体" w:hAnsi="宋体" w:eastAsia="宋体" w:cs="宋体"/>
                <w:color w:val="auto"/>
                <w:kern w:val="0"/>
                <w:sz w:val="24"/>
                <w:highlight w:val="none"/>
                <w:lang w:val="en-US" w:eastAsia="zh-CN"/>
              </w:rPr>
              <w:t>；</w:t>
            </w:r>
          </w:p>
        </w:tc>
        <w:tc>
          <w:tcPr>
            <w:tcW w:w="563" w:type="dxa"/>
            <w:tcBorders>
              <w:tl2br w:val="nil"/>
              <w:tr2bl w:val="nil"/>
            </w:tcBorders>
            <w:vAlign w:val="center"/>
          </w:tcPr>
          <w:p>
            <w:pPr>
              <w:wordWrap/>
              <w:spacing w:line="6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3</w:t>
            </w:r>
          </w:p>
        </w:tc>
        <w:tc>
          <w:tcPr>
            <w:tcW w:w="800"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962" w:type="dxa"/>
            <w:tcBorders>
              <w:tl2br w:val="nil"/>
              <w:tr2bl w:val="nil"/>
            </w:tcBorders>
            <w:vAlign w:val="top"/>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518" w:type="dxa"/>
            <w:gridSpan w:val="2"/>
            <w:tcBorders>
              <w:tl2br w:val="nil"/>
              <w:tr2bl w:val="nil"/>
            </w:tcBorders>
            <w:vAlign w:val="center"/>
          </w:tcPr>
          <w:p>
            <w:pPr>
              <w:widowControl/>
              <w:wordWrap/>
              <w:snapToGrid/>
              <w:spacing w:line="6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企业实力：</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具有与采购需求相关的计算机软件著作权登记证书的每有一项得</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分，最多得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r>
              <w:rPr>
                <w:rFonts w:hint="eastAsia" w:ascii="宋体" w:hAnsi="宋体" w:eastAsia="宋体" w:cs="宋体"/>
                <w:b/>
                <w:color w:val="auto"/>
                <w:sz w:val="24"/>
                <w:highlight w:val="none"/>
                <w:lang w:eastAsia="zh-CN"/>
              </w:rPr>
              <w:t>注：</w:t>
            </w:r>
            <w:r>
              <w:rPr>
                <w:rFonts w:hint="eastAsia" w:ascii="宋体" w:hAnsi="宋体" w:eastAsia="宋体" w:cs="宋体"/>
                <w:b/>
                <w:color w:val="auto"/>
                <w:sz w:val="24"/>
                <w:highlight w:val="none"/>
              </w:rPr>
              <w:t>以上证书需在本公告发布之日前原始取得有效，本公告发布之日后获得的不得分</w:t>
            </w:r>
            <w:r>
              <w:rPr>
                <w:rFonts w:hint="eastAsia" w:ascii="宋体" w:hAnsi="宋体" w:eastAsia="宋体" w:cs="宋体"/>
                <w:b/>
                <w:bCs/>
                <w:color w:val="auto"/>
                <w:kern w:val="0"/>
                <w:sz w:val="24"/>
                <w:highlight w:val="none"/>
              </w:rPr>
              <w:t>；</w:t>
            </w:r>
            <w:r>
              <w:rPr>
                <w:rFonts w:hint="eastAsia" w:ascii="宋体" w:hAnsi="宋体" w:eastAsia="宋体" w:cs="宋体"/>
                <w:b/>
                <w:color w:val="auto"/>
                <w:sz w:val="24"/>
                <w:highlight w:val="none"/>
                <w:lang w:eastAsia="zh-CN"/>
              </w:rPr>
              <w:t>投标文件中</w:t>
            </w:r>
            <w:r>
              <w:rPr>
                <w:rFonts w:hint="eastAsia" w:ascii="宋体" w:hAnsi="宋体" w:eastAsia="宋体" w:cs="宋体"/>
                <w:b/>
                <w:color w:val="auto"/>
                <w:sz w:val="24"/>
                <w:highlight w:val="none"/>
              </w:rPr>
              <w:t>提供著作权登记证书复印件并加盖投标人公章</w:t>
            </w:r>
            <w:r>
              <w:rPr>
                <w:rFonts w:hint="eastAsia" w:ascii="宋体" w:hAnsi="宋体" w:eastAsia="宋体" w:cs="宋体"/>
                <w:b/>
                <w:color w:val="auto"/>
                <w:sz w:val="24"/>
                <w:highlight w:val="none"/>
                <w:lang w:eastAsia="zh-CN"/>
              </w:rPr>
              <w:t>；</w:t>
            </w:r>
          </w:p>
        </w:tc>
        <w:tc>
          <w:tcPr>
            <w:tcW w:w="563" w:type="dxa"/>
            <w:tcBorders>
              <w:tl2br w:val="nil"/>
              <w:tr2bl w:val="nil"/>
            </w:tcBorders>
            <w:vAlign w:val="center"/>
          </w:tcPr>
          <w:p>
            <w:pPr>
              <w:wordWrap/>
              <w:spacing w:line="600" w:lineRule="exact"/>
              <w:jc w:val="center"/>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3</w:t>
            </w:r>
          </w:p>
        </w:tc>
        <w:tc>
          <w:tcPr>
            <w:tcW w:w="800"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CN"/>
              </w:rPr>
              <w:t>客观</w:t>
            </w:r>
            <w:r>
              <w:rPr>
                <w:rFonts w:hint="eastAsia" w:ascii="宋体" w:hAnsi="宋体" w:eastAsia="宋体" w:cs="宋体"/>
                <w:bCs/>
                <w:color w:val="auto"/>
                <w:sz w:val="24"/>
                <w:highlight w:val="none"/>
              </w:rPr>
              <w:t>分</w:t>
            </w:r>
          </w:p>
        </w:tc>
        <w:tc>
          <w:tcPr>
            <w:tcW w:w="962" w:type="dxa"/>
            <w:tcBorders>
              <w:tl2br w:val="nil"/>
              <w:tr2bl w:val="nil"/>
            </w:tcBorders>
            <w:vAlign w:val="top"/>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518" w:type="dxa"/>
            <w:gridSpan w:val="2"/>
            <w:tcBorders>
              <w:tl2br w:val="nil"/>
              <w:tr2bl w:val="nil"/>
            </w:tcBorders>
            <w:vAlign w:val="center"/>
          </w:tcPr>
          <w:p>
            <w:pPr>
              <w:widowControl w:val="0"/>
              <w:wordWrap/>
              <w:autoSpaceDE w:val="0"/>
              <w:adjustRightInd/>
              <w:snapToGrid/>
              <w:spacing w:line="6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企业</w:t>
            </w:r>
            <w:r>
              <w:rPr>
                <w:rFonts w:hint="eastAsia" w:ascii="宋体" w:hAnsi="宋体" w:eastAsia="宋体" w:cs="宋体"/>
                <w:color w:val="auto"/>
                <w:sz w:val="24"/>
                <w:highlight w:val="none"/>
                <w:lang w:val="en-US" w:eastAsia="zh-CN"/>
              </w:rPr>
              <w:t>信用</w:t>
            </w:r>
            <w:r>
              <w:rPr>
                <w:rFonts w:hint="eastAsia" w:ascii="宋体" w:hAnsi="宋体" w:eastAsia="宋体" w:cs="宋体"/>
                <w:color w:val="auto"/>
                <w:sz w:val="24"/>
                <w:highlight w:val="none"/>
                <w:lang w:eastAsia="zh-CN"/>
              </w:rPr>
              <w:t>等级：</w:t>
            </w:r>
            <w:r>
              <w:rPr>
                <w:rFonts w:hint="eastAsia" w:ascii="宋体" w:hAnsi="宋体" w:eastAsia="宋体" w:cs="宋体"/>
                <w:color w:val="auto"/>
                <w:sz w:val="24"/>
                <w:szCs w:val="24"/>
                <w:highlight w:val="none"/>
                <w:lang w:val="en-US" w:eastAsia="zh-CN"/>
              </w:rPr>
              <w:t>投标单位具有企业信用等级证书AAA得3分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AA得2分，A得1分，</w:t>
            </w:r>
            <w:r>
              <w:rPr>
                <w:rFonts w:hint="eastAsia" w:ascii="宋体" w:hAnsi="宋体" w:eastAsia="宋体" w:cs="宋体"/>
                <w:color w:val="auto"/>
                <w:sz w:val="24"/>
                <w:szCs w:val="24"/>
                <w:highlight w:val="none"/>
                <w:lang w:eastAsia="zh-CN"/>
              </w:rPr>
              <w:t>没有不得分，证书需在有效期内；</w:t>
            </w:r>
            <w:r>
              <w:rPr>
                <w:rFonts w:hint="eastAsia" w:ascii="宋体" w:hAnsi="宋体" w:eastAsia="宋体" w:cs="宋体"/>
                <w:b/>
                <w:bCs/>
                <w:color w:val="auto"/>
                <w:sz w:val="24"/>
                <w:szCs w:val="24"/>
                <w:highlight w:val="none"/>
                <w:lang w:eastAsia="zh-CN"/>
              </w:rPr>
              <w:t>投标文件中</w:t>
            </w:r>
            <w:r>
              <w:rPr>
                <w:rFonts w:hint="eastAsia" w:ascii="宋体" w:hAnsi="宋体" w:eastAsia="宋体" w:cs="宋体"/>
                <w:b/>
                <w:bCs/>
                <w:color w:val="auto"/>
                <w:sz w:val="24"/>
                <w:szCs w:val="24"/>
                <w:highlight w:val="none"/>
              </w:rPr>
              <w:t>提供有证书</w:t>
            </w:r>
            <w:r>
              <w:rPr>
                <w:rFonts w:hint="eastAsia" w:ascii="宋体" w:hAnsi="宋体" w:eastAsia="宋体" w:cs="宋体"/>
                <w:b/>
                <w:bCs/>
                <w:color w:val="auto"/>
                <w:sz w:val="24"/>
                <w:szCs w:val="24"/>
                <w:highlight w:val="none"/>
                <w:lang w:eastAsia="zh-CN"/>
              </w:rPr>
              <w:t>复印件</w:t>
            </w:r>
            <w:r>
              <w:rPr>
                <w:rFonts w:hint="eastAsia" w:ascii="宋体" w:hAnsi="宋体" w:eastAsia="宋体" w:cs="宋体"/>
                <w:b/>
                <w:bCs/>
                <w:color w:val="auto"/>
                <w:sz w:val="24"/>
                <w:highlight w:val="none"/>
                <w:lang w:eastAsia="zh-CN"/>
              </w:rPr>
              <w:t>并加盖单位投标人公章</w:t>
            </w:r>
            <w:r>
              <w:rPr>
                <w:rFonts w:hint="eastAsia" w:ascii="宋体" w:hAnsi="宋体" w:eastAsia="宋体" w:cs="宋体"/>
                <w:b/>
                <w:bCs/>
                <w:color w:val="auto"/>
                <w:sz w:val="24"/>
                <w:szCs w:val="24"/>
                <w:highlight w:val="none"/>
                <w:lang w:eastAsia="zh-CN"/>
              </w:rPr>
              <w:t>；</w:t>
            </w:r>
          </w:p>
        </w:tc>
        <w:tc>
          <w:tcPr>
            <w:tcW w:w="563" w:type="dxa"/>
            <w:tcBorders>
              <w:tl2br w:val="nil"/>
              <w:tr2bl w:val="nil"/>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3</w:t>
            </w:r>
          </w:p>
        </w:tc>
        <w:tc>
          <w:tcPr>
            <w:tcW w:w="800"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客观分</w:t>
            </w:r>
          </w:p>
        </w:tc>
        <w:tc>
          <w:tcPr>
            <w:tcW w:w="962" w:type="dxa"/>
            <w:tcBorders>
              <w:tl2br w:val="nil"/>
              <w:tr2bl w:val="nil"/>
            </w:tcBorders>
            <w:vAlign w:val="top"/>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5518" w:type="dxa"/>
            <w:gridSpan w:val="2"/>
            <w:tcBorders>
              <w:tl2br w:val="nil"/>
              <w:tr2bl w:val="nil"/>
            </w:tcBorders>
            <w:vAlign w:val="center"/>
          </w:tcPr>
          <w:p>
            <w:pPr>
              <w:widowControl w:val="0"/>
              <w:wordWrap/>
              <w:autoSpaceDE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类似项目实施业绩一览表：</w:t>
            </w:r>
          </w:p>
          <w:p>
            <w:pPr>
              <w:widowControl w:val="0"/>
              <w:wordWrap/>
              <w:adjustRightInd/>
              <w:snapToGrid/>
              <w:spacing w:line="6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年1月1日（含）以来（时间以合同签订时间为准）具</w:t>
            </w:r>
            <w:r>
              <w:rPr>
                <w:rFonts w:hint="eastAsia" w:ascii="宋体" w:hAnsi="宋体" w:eastAsia="宋体" w:cs="宋体"/>
                <w:color w:val="auto"/>
                <w:sz w:val="24"/>
                <w:szCs w:val="24"/>
                <w:highlight w:val="none"/>
                <w:lang w:eastAsia="zh-CN"/>
              </w:rPr>
              <w:t>有类似</w:t>
            </w:r>
            <w:r>
              <w:rPr>
                <w:rFonts w:hint="eastAsia" w:ascii="宋体" w:hAnsi="宋体" w:eastAsia="宋体" w:cs="宋体"/>
                <w:color w:val="auto"/>
                <w:sz w:val="24"/>
                <w:szCs w:val="24"/>
                <w:highlight w:val="none"/>
              </w:rPr>
              <w:t>项目业绩</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，每提供一个</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投标文件中提供合同复印件或中标通知书复印件并加盖投标人公章；</w:t>
            </w:r>
          </w:p>
        </w:tc>
        <w:tc>
          <w:tcPr>
            <w:tcW w:w="563" w:type="dxa"/>
            <w:tcBorders>
              <w:tl2br w:val="nil"/>
              <w:tr2bl w:val="nil"/>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1</w:t>
            </w:r>
          </w:p>
        </w:tc>
        <w:tc>
          <w:tcPr>
            <w:tcW w:w="800" w:type="dxa"/>
            <w:tcBorders>
              <w:tl2br w:val="nil"/>
              <w:tr2bl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客观分</w:t>
            </w:r>
          </w:p>
        </w:tc>
        <w:tc>
          <w:tcPr>
            <w:tcW w:w="962" w:type="dxa"/>
            <w:tcBorders>
              <w:tl2br w:val="nil"/>
              <w:tr2bl w:val="nil"/>
            </w:tcBorders>
            <w:vAlign w:val="top"/>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5518" w:type="dxa"/>
            <w:gridSpan w:val="2"/>
            <w:tcBorders>
              <w:tl2br w:val="nil"/>
              <w:tr2bl w:val="nil"/>
            </w:tcBorders>
            <w:vAlign w:val="top"/>
          </w:tcPr>
          <w:p>
            <w:pPr>
              <w:keepNext w:val="0"/>
              <w:keepLines w:val="0"/>
              <w:pageBreakBefore w:val="0"/>
              <w:kinsoku/>
              <w:wordWrap/>
              <w:overflowPunct/>
              <w:topLinePunct w:val="0"/>
              <w:autoSpaceDE/>
              <w:autoSpaceDN/>
              <w:bidi w:val="0"/>
              <w:snapToGrid/>
              <w:spacing w:line="600" w:lineRule="exact"/>
              <w:jc w:val="lef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rPr>
              <w:t>权重</w:t>
            </w:r>
            <w:r>
              <w:rPr>
                <w:rFonts w:hint="eastAsia" w:ascii="宋体" w:hAnsi="宋体" w:eastAsia="宋体" w:cs="宋体"/>
                <w:color w:val="auto"/>
                <w:sz w:val="24"/>
                <w:highlight w:val="none"/>
              </w:rPr>
              <w:t>］的计算公式计算。</w:t>
            </w:r>
          </w:p>
          <w:p>
            <w:pPr>
              <w:keepNext w:val="0"/>
              <w:keepLines w:val="0"/>
              <w:pageBreakBefore w:val="0"/>
              <w:widowControl/>
              <w:shd w:val="clear" w:color="auto" w:fill="FFFFFF"/>
              <w:kinsoku/>
              <w:wordWrap/>
              <w:overflowPunct/>
              <w:topLinePunct w:val="0"/>
              <w:autoSpaceDE/>
              <w:autoSpaceDN/>
              <w:bidi w:val="0"/>
              <w:adjustRightInd/>
              <w:snapToGrid/>
              <w:spacing w:after="225" w:line="600" w:lineRule="exact"/>
              <w:ind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spacing w:after="225" w:line="600" w:lineRule="exact"/>
              <w:ind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对于未预留份额专门面向中小企业的政府采购服务项目，以及预留份额政府采购服务项目中的非预留部分标项，</w:t>
            </w:r>
            <w:r>
              <w:rPr>
                <w:rFonts w:hint="eastAsia" w:ascii="宋体" w:hAnsi="宋体" w:eastAsia="宋体" w:cs="宋体"/>
                <w:color w:val="auto"/>
                <w:sz w:val="24"/>
                <w:highlight w:val="none"/>
              </w:rPr>
              <w:t>对小型和微型企业的投标报价给予</w:t>
            </w:r>
            <w:r>
              <w:rPr>
                <w:rFonts w:hint="eastAsia" w:ascii="宋体" w:hAnsi="宋体" w:eastAsia="宋体" w:cs="宋体"/>
                <w:color w:val="auto"/>
                <w:sz w:val="24"/>
                <w:highlight w:val="none"/>
              </w:rPr>
              <w:t>X%</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rPr>
              <w:t>X%</w:t>
            </w:r>
            <w:r>
              <w:rPr>
                <w:rFonts w:hint="eastAsia" w:ascii="宋体" w:hAnsi="宋体" w:eastAsia="宋体" w:cs="宋体"/>
                <w:color w:val="auto"/>
                <w:sz w:val="24"/>
                <w:highlight w:val="none"/>
              </w:rPr>
              <w:t>的扣除，用扣除后的价格参加</w:t>
            </w:r>
            <w:r>
              <w:rPr>
                <w:rFonts w:hint="eastAsia" w:ascii="宋体" w:hAnsi="宋体" w:eastAsia="宋体" w:cs="宋体"/>
                <w:color w:val="auto"/>
                <w:sz w:val="24"/>
                <w:highlight w:val="none"/>
              </w:rPr>
              <w:t>评审。</w:t>
            </w:r>
          </w:p>
        </w:tc>
        <w:tc>
          <w:tcPr>
            <w:tcW w:w="563" w:type="dxa"/>
            <w:tcBorders>
              <w:tl2br w:val="nil"/>
              <w:tr2bl w:val="nil"/>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p>
        </w:tc>
        <w:tc>
          <w:tcPr>
            <w:tcW w:w="800" w:type="dxa"/>
            <w:tcBorders>
              <w:tl2br w:val="nil"/>
              <w:tr2bl w:val="nil"/>
            </w:tcBorders>
            <w:vAlign w:val="center"/>
          </w:tcPr>
          <w:p>
            <w:pPr>
              <w:spacing w:line="360" w:lineRule="auto"/>
              <w:jc w:val="center"/>
              <w:outlineLvl w:val="0"/>
              <w:rPr>
                <w:rFonts w:hint="eastAsia" w:ascii="宋体" w:hAnsi="宋体" w:eastAsia="宋体" w:cs="宋体"/>
                <w:color w:val="auto"/>
                <w:sz w:val="24"/>
                <w:highlight w:val="none"/>
              </w:rPr>
            </w:pPr>
          </w:p>
        </w:tc>
        <w:tc>
          <w:tcPr>
            <w:tcW w:w="962" w:type="dxa"/>
            <w:tcBorders>
              <w:tl2br w:val="nil"/>
              <w:tr2bl w:val="nil"/>
            </w:tcBorders>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rPr>
          <w:rFonts w:hint="eastAsia" w:ascii="宋体" w:hAnsi="宋体" w:eastAsia="宋体" w:cs="宋体"/>
          <w:color w:val="auto"/>
          <w:highlight w:val="none"/>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84"/>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84"/>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7"/>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hint="eastAsia" w:ascii="宋体" w:hAnsi="宋体" w:eastAsia="宋体" w:cs="宋体"/>
          <w:color w:val="auto"/>
          <w:highlight w:val="none"/>
        </w:rPr>
      </w:pPr>
    </w:p>
    <w:bookmarkEnd w:id="27"/>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384"/>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7"/>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281"/>
        <w:spacing w:before="120" w:line="22" w:lineRule="atLeast"/>
        <w:rPr>
          <w:rFonts w:hint="eastAsia" w:ascii="宋体" w:hAnsi="宋体" w:eastAsia="宋体" w:cs="宋体"/>
          <w:color w:val="auto"/>
          <w:szCs w:val="24"/>
          <w:highlight w:val="none"/>
        </w:rPr>
      </w:pPr>
    </w:p>
    <w:p>
      <w:pPr>
        <w:pStyle w:val="281"/>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hint="eastAsia" w:ascii="宋体" w:hAnsi="宋体" w:eastAsia="宋体" w:cs="宋体"/>
          <w:b/>
          <w:color w:val="auto"/>
          <w:sz w:val="24"/>
          <w:highlight w:val="none"/>
        </w:r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东苕溪流域中长期水文预报及气象精细化技术服务项目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395" w:name="_Toc19273"/>
      <w:bookmarkStart w:id="396" w:name="_Toc22967"/>
      <w:bookmarkStart w:id="397" w:name="_Toc28855"/>
      <w:bookmarkStart w:id="398" w:name="_Toc15367"/>
      <w:bookmarkStart w:id="399" w:name="_Toc20421"/>
      <w:r>
        <w:rPr>
          <w:rFonts w:hint="eastAsia" w:ascii="宋体" w:hAnsi="宋体" w:eastAsia="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0" w:name="_Toc18585"/>
      <w:bookmarkStart w:id="401" w:name="_Toc6773"/>
      <w:bookmarkStart w:id="402" w:name="_Toc6311"/>
      <w:bookmarkStart w:id="403" w:name="_Toc22185"/>
      <w:bookmarkStart w:id="404" w:name="_Toc2918"/>
      <w:r>
        <w:rPr>
          <w:rFonts w:hint="eastAsia" w:ascii="宋体" w:hAnsi="宋体" w:eastAsia="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616"/>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pPr>
        <w:spacing w:line="560" w:lineRule="exact"/>
        <w:ind w:firstLine="480" w:firstLineChars="200"/>
        <w:rPr>
          <w:rFonts w:hint="eastAsia" w:ascii="宋体" w:hAnsi="宋体" w:eastAsia="宋体" w:cs="宋体"/>
          <w:color w:val="auto"/>
          <w:sz w:val="24"/>
          <w:highlight w:val="none"/>
          <w:u w:val="single"/>
        </w:rPr>
      </w:pPr>
      <w:bookmarkStart w:id="405" w:name="_Toc1386"/>
      <w:bookmarkStart w:id="406" w:name="_Toc5635"/>
      <w:bookmarkStart w:id="407" w:name="_Toc4929"/>
      <w:bookmarkStart w:id="408" w:name="_Toc21124"/>
      <w:bookmarkStart w:id="409"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104"/>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104"/>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4"/>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4"/>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4"/>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4"/>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4"/>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104"/>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0" w:firstLineChars="200"/>
        <w:rPr>
          <w:rFonts w:hint="eastAsia" w:ascii="宋体" w:hAnsi="宋体" w:eastAsia="宋体" w:cs="宋体"/>
          <w:color w:val="auto"/>
          <w:sz w:val="24"/>
          <w:highlight w:val="none"/>
        </w:rPr>
      </w:pPr>
      <w:bookmarkStart w:id="410" w:name="_Toc30506"/>
      <w:bookmarkStart w:id="411" w:name="_Toc26916"/>
      <w:bookmarkStart w:id="412" w:name="_Toc3654"/>
      <w:bookmarkStart w:id="413" w:name="_Toc14993"/>
      <w:bookmarkStart w:id="414"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7"/>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616"/>
        <w:spacing w:before="0" w:beforeAutospacing="0" w:after="0" w:afterAutospacing="0" w:line="360" w:lineRule="auto"/>
        <w:ind w:firstLine="480"/>
        <w:rPr>
          <w:rFonts w:hint="eastAsia" w:ascii="宋体" w:hAnsi="宋体" w:eastAsia="宋体" w:cs="宋体"/>
          <w:b/>
          <w:color w:val="auto"/>
          <w:highlight w:val="none"/>
        </w:rPr>
      </w:pPr>
      <w:bookmarkStart w:id="415" w:name="_Toc10340"/>
      <w:bookmarkStart w:id="416" w:name="_Toc22618"/>
      <w:bookmarkStart w:id="417" w:name="_Toc1814"/>
      <w:bookmarkStart w:id="418" w:name="_Toc8772"/>
      <w:bookmarkStart w:id="419" w:name="_Toc31421"/>
      <w:bookmarkStart w:id="420" w:name="_Toc4760"/>
      <w:bookmarkStart w:id="421" w:name="_Toc3625"/>
      <w:bookmarkStart w:id="422" w:name="_Toc11108"/>
      <w:r>
        <w:rPr>
          <w:rFonts w:hint="eastAsia" w:ascii="宋体" w:hAnsi="宋体" w:eastAsia="宋体" w:cs="宋体"/>
          <w:b/>
          <w:color w:val="auto"/>
          <w:highlight w:val="none"/>
        </w:rPr>
        <w:t>1.4履约保证金</w:t>
      </w:r>
    </w:p>
    <w:p>
      <w:pPr>
        <w:pStyle w:val="616"/>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7"/>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pPr>
        <w:pStyle w:val="616"/>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616"/>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616"/>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616"/>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616"/>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bCs/>
          <w:color w:val="auto"/>
          <w:sz w:val="24"/>
          <w:highlight w:val="none"/>
        </w:rPr>
      </w:pPr>
      <w:bookmarkStart w:id="423" w:name="_Toc5698"/>
      <w:bookmarkStart w:id="424" w:name="_Toc8586"/>
      <w:bookmarkStart w:id="425" w:name="_Toc2375"/>
      <w:bookmarkStart w:id="426" w:name="_Toc3079"/>
      <w:bookmarkStart w:id="427" w:name="_Toc24662"/>
      <w:r>
        <w:rPr>
          <w:rFonts w:hint="eastAsia" w:ascii="宋体" w:hAnsi="宋体" w:eastAsia="宋体" w:cs="宋体"/>
          <w:bCs/>
          <w:color w:val="auto"/>
          <w:sz w:val="24"/>
          <w:highlight w:val="none"/>
        </w:rPr>
        <w:t>1.7.4若服务涉及货物的，则货物的：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7"/>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28" w:name="_Toc30329"/>
      <w:bookmarkStart w:id="429" w:name="_Toc9497"/>
      <w:bookmarkStart w:id="430" w:name="_Toc32454"/>
      <w:bookmarkStart w:id="431" w:name="_Toc18683"/>
      <w:bookmarkStart w:id="432"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宋体" w:hAnsi="宋体" w:eastAsia="宋体" w:cs="宋体"/>
          <w:b/>
          <w:color w:val="auto"/>
          <w:sz w:val="24"/>
          <w:highlight w:val="none"/>
        </w:rPr>
      </w:pPr>
      <w:bookmarkStart w:id="433" w:name="_Toc15583"/>
      <w:bookmarkStart w:id="434" w:name="_Toc28375"/>
      <w:bookmarkStart w:id="435" w:name="_Toc16021"/>
      <w:r>
        <w:rPr>
          <w:rFonts w:hint="eastAsia" w:ascii="宋体" w:hAnsi="宋体" w:eastAsia="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6" w:name="_Toc15322"/>
      <w:bookmarkStart w:id="437" w:name="_Toc11173"/>
      <w:bookmarkStart w:id="438" w:name="_Toc7245"/>
      <w:r>
        <w:rPr>
          <w:rFonts w:hint="eastAsia" w:ascii="宋体" w:hAnsi="宋体" w:eastAsia="宋体" w:cs="宋体"/>
          <w:b/>
          <w:color w:val="auto"/>
          <w:sz w:val="24"/>
          <w:highlight w:val="none"/>
        </w:rPr>
        <w:t>2.0 合同生效</w:t>
      </w:r>
      <w:bookmarkEnd w:id="436"/>
      <w:bookmarkEnd w:id="437"/>
      <w:bookmarkEnd w:id="438"/>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384"/>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39" w:name="_Toc19680"/>
      <w:bookmarkStart w:id="440" w:name="_Toc5228"/>
      <w:bookmarkStart w:id="441" w:name="_Toc14021"/>
      <w:bookmarkStart w:id="442" w:name="_Toc25079"/>
      <w:bookmarkStart w:id="443" w:name="_Toc31297"/>
      <w:r>
        <w:rPr>
          <w:rFonts w:hint="eastAsia" w:ascii="宋体" w:hAnsi="宋体" w:eastAsia="宋体" w:cs="宋体"/>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4" w:name="_Toc3769"/>
      <w:bookmarkStart w:id="445" w:name="_Toc31402"/>
      <w:bookmarkStart w:id="446" w:name="_Toc19539"/>
      <w:bookmarkStart w:id="447" w:name="_Toc16752"/>
      <w:bookmarkStart w:id="448" w:name="_Toc23289"/>
      <w:r>
        <w:rPr>
          <w:rFonts w:hint="eastAsia" w:ascii="宋体" w:hAnsi="宋体" w:eastAsia="宋体" w:cs="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49" w:name="_Toc9161"/>
      <w:bookmarkStart w:id="450" w:name="_Toc27945"/>
      <w:bookmarkStart w:id="451" w:name="_Toc4133"/>
      <w:bookmarkStart w:id="452" w:name="_Toc13673"/>
      <w:bookmarkStart w:id="453" w:name="_Toc12412"/>
      <w:r>
        <w:rPr>
          <w:rFonts w:hint="eastAsia" w:ascii="宋体" w:hAnsi="宋体" w:eastAsia="宋体" w:cs="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4" w:name="_Toc15447"/>
      <w:bookmarkStart w:id="455" w:name="_Toc22011"/>
      <w:bookmarkStart w:id="456" w:name="_Toc26555"/>
      <w:bookmarkStart w:id="457" w:name="_Toc31233"/>
      <w:bookmarkStart w:id="458" w:name="_Toc32670"/>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9" w:name="_Toc30507"/>
      <w:bookmarkStart w:id="460" w:name="_Toc13467"/>
      <w:bookmarkStart w:id="461" w:name="_Toc16163"/>
      <w:bookmarkStart w:id="462" w:name="_Toc18990"/>
      <w:bookmarkStart w:id="463" w:name="_Toc13154"/>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67" w:name="_Toc23368"/>
      <w:bookmarkStart w:id="468" w:name="_Toc10663"/>
      <w:bookmarkStart w:id="469" w:name="_Toc42"/>
      <w:bookmarkStart w:id="470" w:name="_Toc21830"/>
      <w:bookmarkStart w:id="471" w:name="_Toc26689"/>
      <w:r>
        <w:rPr>
          <w:rFonts w:hint="eastAsia" w:ascii="宋体" w:hAnsi="宋体" w:eastAsia="宋体" w:cs="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72" w:name="_Toc26633"/>
      <w:bookmarkStart w:id="473" w:name="_Toc25571"/>
      <w:bookmarkStart w:id="474" w:name="_Toc32494"/>
      <w:bookmarkStart w:id="475" w:name="_Toc14371"/>
      <w:bookmarkStart w:id="476" w:name="_Toc4720"/>
      <w:r>
        <w:rPr>
          <w:rFonts w:hint="eastAsia" w:ascii="宋体" w:hAnsi="宋体" w:eastAsia="宋体" w:cs="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77" w:name="_Toc23854"/>
      <w:bookmarkStart w:id="478" w:name="_Toc3638"/>
      <w:bookmarkStart w:id="479" w:name="_Toc14115"/>
      <w:bookmarkStart w:id="480" w:name="_Toc25783"/>
      <w:bookmarkStart w:id="481" w:name="_Toc24465"/>
      <w:r>
        <w:rPr>
          <w:rFonts w:hint="eastAsia" w:ascii="宋体" w:hAnsi="宋体" w:eastAsia="宋体" w:cs="宋体"/>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82" w:name="_Toc7315"/>
      <w:bookmarkStart w:id="483" w:name="_Toc26883"/>
      <w:bookmarkStart w:id="484" w:name="_Toc14814"/>
      <w:bookmarkStart w:id="485" w:name="_Toc30105"/>
      <w:bookmarkStart w:id="486" w:name="_Toc25525"/>
      <w:r>
        <w:rPr>
          <w:rFonts w:hint="eastAsia" w:ascii="宋体" w:hAnsi="宋体" w:eastAsia="宋体" w:cs="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87" w:name="_Toc23323"/>
      <w:bookmarkStart w:id="488" w:name="_Toc2016"/>
      <w:bookmarkStart w:id="489" w:name="_Toc1123"/>
      <w:r>
        <w:rPr>
          <w:rFonts w:hint="eastAsia" w:ascii="宋体" w:hAnsi="宋体" w:eastAsia="宋体" w:cs="宋体"/>
          <w:b/>
          <w:color w:val="auto"/>
          <w:sz w:val="24"/>
          <w:highlight w:val="none"/>
        </w:rPr>
        <w:t>2.14 合同中止、终止</w:t>
      </w:r>
      <w:bookmarkEnd w:id="487"/>
      <w:bookmarkEnd w:id="488"/>
      <w:bookmarkEnd w:id="48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90" w:name="_Toc1969"/>
      <w:bookmarkStart w:id="491" w:name="_Toc17363"/>
      <w:bookmarkStart w:id="492" w:name="_Toc14525"/>
      <w:r>
        <w:rPr>
          <w:rFonts w:hint="eastAsia" w:ascii="宋体" w:hAnsi="宋体" w:eastAsia="宋体" w:cs="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3" w:name="_Toc31892"/>
      <w:bookmarkStart w:id="494" w:name="_Toc2308"/>
      <w:bookmarkStart w:id="495" w:name="_Toc25198"/>
      <w:bookmarkStart w:id="496" w:name="_Toc12666"/>
      <w:bookmarkStart w:id="497" w:name="_Toc9808"/>
      <w:r>
        <w:rPr>
          <w:rFonts w:hint="eastAsia" w:ascii="宋体" w:hAnsi="宋体" w:eastAsia="宋体" w:cs="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宋体" w:hAnsi="宋体" w:eastAsia="宋体" w:cs="宋体"/>
          <w:b/>
          <w:color w:val="auto"/>
          <w:sz w:val="24"/>
          <w:highlight w:val="none"/>
        </w:rPr>
      </w:pPr>
      <w:bookmarkStart w:id="500" w:name="_Toc27644"/>
      <w:bookmarkStart w:id="501" w:name="_Toc20808"/>
      <w:bookmarkStart w:id="502" w:name="_Toc5063"/>
      <w:bookmarkStart w:id="503" w:name="_Toc28906"/>
      <w:bookmarkStart w:id="504" w:name="_Toc12254"/>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5" w:name="_Toc18540"/>
      <w:bookmarkStart w:id="506" w:name="_Toc30599"/>
      <w:bookmarkStart w:id="507" w:name="_Toc4355"/>
      <w:r>
        <w:rPr>
          <w:rFonts w:hint="eastAsia" w:ascii="宋体" w:hAnsi="宋体" w:eastAsia="宋体" w:cs="宋体"/>
          <w:b/>
          <w:color w:val="auto"/>
          <w:sz w:val="24"/>
          <w:highlight w:val="none"/>
        </w:rPr>
        <w:t>2.18 计量单位</w:t>
      </w:r>
      <w:bookmarkEnd w:id="505"/>
      <w:bookmarkEnd w:id="506"/>
      <w:bookmarkEnd w:id="50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pPr>
              <w:spacing w:line="360" w:lineRule="auto"/>
              <w:rPr>
                <w:rFonts w:hint="eastAsia" w:ascii="宋体" w:hAnsi="宋体" w:eastAsia="宋体" w:cs="宋体"/>
                <w:color w:val="auto"/>
                <w:sz w:val="24"/>
                <w:highlight w:val="none"/>
              </w:rPr>
            </w:pP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rPr>
          <w:rFonts w:hint="eastAsia" w:ascii="宋体" w:hAnsi="宋体" w:eastAsia="宋体" w:cs="宋体"/>
          <w:color w:val="auto"/>
          <w:sz w:val="24"/>
          <w:highlight w:val="none"/>
        </w:rPr>
      </w:pPr>
      <w:r>
        <w:rPr>
          <w:rFonts w:hint="default"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default" w:ascii="宋体" w:hAnsi="宋体" w:cs="宋体"/>
          <w:color w:val="auto"/>
          <w:sz w:val="24"/>
          <w:highlight w:val="none"/>
          <w:lang w:eastAsia="zh-CN"/>
        </w:rPr>
        <w:t>）</w:t>
      </w:r>
      <w:r>
        <w:rPr>
          <w:rFonts w:hint="eastAsia" w:ascii="宋体" w:hAnsi="宋体" w:cs="宋体"/>
          <w:color w:val="auto"/>
          <w:sz w:val="24"/>
          <w:highlight w:val="none"/>
          <w:lang w:eastAsia="zh-CN"/>
        </w:rPr>
        <w:t>投</w:t>
      </w:r>
      <w:r>
        <w:rPr>
          <w:rFonts w:hint="eastAsia" w:ascii="宋体" w:hAnsi="宋体" w:eastAsia="宋体" w:cs="宋体"/>
          <w:color w:val="auto"/>
          <w:spacing w:val="0"/>
          <w:sz w:val="24"/>
          <w:szCs w:val="24"/>
          <w:highlight w:val="none"/>
        </w:rPr>
        <w:t>标供应商不属于公益一类事业单位承诺函……………………</w:t>
      </w:r>
      <w:r>
        <w:rPr>
          <w:rFonts w:hint="default" w:ascii="宋体" w:hAnsi="宋体" w:cs="宋体"/>
          <w:color w:val="auto"/>
          <w:sz w:val="24"/>
          <w:highlight w:val="none"/>
        </w:rPr>
        <w:t>……（页码）</w:t>
      </w: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rPr>
        <w:t>、（采购代理机构）：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东苕溪流域中长期水文预报及气象精细化技术服务项目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w:t>
      </w:r>
      <w:r>
        <w:rPr>
          <w:rFonts w:hint="eastAsia" w:ascii="宋体" w:hAnsi="宋体" w:eastAsia="宋体" w:cs="宋体"/>
          <w:b/>
          <w:color w:val="auto"/>
          <w:kern w:val="0"/>
          <w:sz w:val="32"/>
          <w:szCs w:val="32"/>
          <w:highlight w:val="none"/>
        </w:rPr>
        <w:t>（如果有）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before="0" w:line="360" w:lineRule="auto"/>
        <w:ind w:left="15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6"/>
          <w:szCs w:val="36"/>
          <w:highlight w:val="none"/>
        </w:rPr>
        <w:br w:type="page"/>
      </w:r>
      <w:r>
        <w:rPr>
          <w:rFonts w:hint="eastAsia" w:ascii="宋体" w:hAnsi="宋体" w:cs="宋体"/>
          <w:b/>
          <w:color w:val="auto"/>
          <w:kern w:val="0"/>
          <w:sz w:val="36"/>
          <w:szCs w:val="36"/>
          <w:highlight w:val="none"/>
          <w:lang w:eastAsia="zh-CN"/>
        </w:rPr>
        <w:t>五、</w:t>
      </w:r>
      <w:r>
        <w:rPr>
          <w:rFonts w:hint="eastAsia" w:ascii="宋体" w:hAnsi="宋体" w:eastAsia="宋体" w:cs="宋体"/>
          <w:b/>
          <w:color w:val="auto"/>
          <w:kern w:val="0"/>
          <w:sz w:val="32"/>
          <w:szCs w:val="32"/>
          <w:highlight w:val="none"/>
          <w:lang w:val="zh-CN"/>
        </w:rPr>
        <w:t>投标供应商不属于公益一类事业单位承诺函</w:t>
      </w:r>
    </w:p>
    <w:p>
      <w:pPr>
        <w:spacing w:line="293" w:lineRule="auto"/>
        <w:rPr>
          <w:rFonts w:ascii="Arial"/>
          <w:color w:val="auto"/>
          <w:sz w:val="21"/>
          <w:highlight w:val="none"/>
        </w:rPr>
      </w:pPr>
    </w:p>
    <w:p>
      <w:pPr>
        <w:spacing w:before="74" w:line="227" w:lineRule="auto"/>
        <w:rPr>
          <w:rFonts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eastAsia="zh-CN"/>
        </w:rPr>
        <w:t>杭州市余杭区水文水资源监测站</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eastAsia="zh-CN"/>
        </w:rPr>
        <w:t>杭州瑞拓工程咨询有限公司</w:t>
      </w:r>
      <w:r>
        <w:rPr>
          <w:rFonts w:ascii="宋体" w:hAnsi="宋体" w:eastAsia="宋体" w:cs="宋体"/>
          <w:color w:val="auto"/>
          <w:spacing w:val="9"/>
          <w:sz w:val="23"/>
          <w:szCs w:val="23"/>
          <w:highlight w:val="none"/>
        </w:rPr>
        <w:t>：</w:t>
      </w:r>
    </w:p>
    <w:p>
      <w:pPr>
        <w:spacing w:before="263" w:line="388" w:lineRule="auto"/>
        <w:ind w:left="3" w:firstLine="479"/>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我</w:t>
      </w:r>
      <w:r>
        <w:rPr>
          <w:rFonts w:ascii="宋体" w:hAnsi="宋体" w:eastAsia="宋体" w:cs="宋体"/>
          <w:color w:val="auto"/>
          <w:spacing w:val="7"/>
          <w:sz w:val="23"/>
          <w:szCs w:val="23"/>
          <w:highlight w:val="none"/>
        </w:rPr>
        <w:t>方</w:t>
      </w:r>
      <w:r>
        <w:rPr>
          <w:rFonts w:ascii="宋体" w:hAnsi="宋体" w:eastAsia="宋体" w:cs="宋体"/>
          <w:color w:val="auto"/>
          <w:spacing w:val="5"/>
          <w:sz w:val="23"/>
          <w:szCs w:val="23"/>
          <w:highlight w:val="none"/>
        </w:rPr>
        <w:t>郑重承诺，我单位不属于公益一类事业单位，可承接</w:t>
      </w:r>
      <w:r>
        <w:rPr>
          <w:rFonts w:hint="eastAsia" w:ascii="宋体" w:hAnsi="宋体" w:eastAsia="宋体" w:cs="宋体"/>
          <w:color w:val="auto"/>
          <w:spacing w:val="5"/>
          <w:sz w:val="23"/>
          <w:szCs w:val="23"/>
          <w:highlight w:val="none"/>
          <w:u w:val="single" w:color="auto"/>
          <w:lang w:eastAsia="zh-CN"/>
        </w:rPr>
        <w:t>东苕溪流域中长期水文预报及气象精细化技术服务项目</w:t>
      </w:r>
      <w:r>
        <w:rPr>
          <w:rFonts w:ascii="宋体" w:hAnsi="宋体" w:eastAsia="宋体" w:cs="宋体"/>
          <w:color w:val="auto"/>
          <w:spacing w:val="9"/>
          <w:sz w:val="23"/>
          <w:szCs w:val="23"/>
          <w:highlight w:val="none"/>
        </w:rPr>
        <w:t>的相关服务内容。如有虚假或隐瞒，愿意承担一切后果。</w:t>
      </w:r>
    </w:p>
    <w:p>
      <w:pPr>
        <w:spacing w:line="289" w:lineRule="auto"/>
        <w:rPr>
          <w:rFonts w:ascii="Arial"/>
          <w:color w:val="auto"/>
          <w:sz w:val="21"/>
          <w:highlight w:val="none"/>
        </w:rPr>
      </w:pPr>
    </w:p>
    <w:p>
      <w:pPr>
        <w:spacing w:before="75" w:line="228" w:lineRule="auto"/>
        <w:ind w:left="480"/>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特此承诺！</w:t>
      </w:r>
    </w:p>
    <w:p>
      <w:pPr>
        <w:spacing w:line="285" w:lineRule="auto"/>
        <w:rPr>
          <w:rFonts w:ascii="Arial"/>
          <w:color w:val="auto"/>
          <w:sz w:val="21"/>
          <w:highlight w:val="none"/>
        </w:rPr>
      </w:pPr>
    </w:p>
    <w:p>
      <w:pPr>
        <w:spacing w:line="286" w:lineRule="auto"/>
        <w:rPr>
          <w:rFonts w:ascii="Arial"/>
          <w:color w:val="auto"/>
          <w:sz w:val="21"/>
          <w:highlight w:val="none"/>
        </w:rPr>
      </w:pPr>
    </w:p>
    <w:p>
      <w:pPr>
        <w:spacing w:before="75" w:line="227" w:lineRule="auto"/>
        <w:ind w:left="480"/>
        <w:jc w:val="right"/>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供</w:t>
      </w:r>
      <w:r>
        <w:rPr>
          <w:rFonts w:ascii="宋体" w:hAnsi="宋体" w:eastAsia="宋体" w:cs="宋体"/>
          <w:color w:val="auto"/>
          <w:spacing w:val="8"/>
          <w:sz w:val="23"/>
          <w:szCs w:val="23"/>
          <w:highlight w:val="none"/>
        </w:rPr>
        <w:t>应</w:t>
      </w:r>
      <w:r>
        <w:rPr>
          <w:rFonts w:ascii="宋体" w:hAnsi="宋体" w:eastAsia="宋体" w:cs="宋体"/>
          <w:color w:val="auto"/>
          <w:spacing w:val="6"/>
          <w:sz w:val="23"/>
          <w:szCs w:val="23"/>
          <w:highlight w:val="none"/>
        </w:rPr>
        <w:t>商名称 (盖章)  ：</w:t>
      </w:r>
    </w:p>
    <w:p>
      <w:pPr>
        <w:spacing w:before="182" w:line="227" w:lineRule="auto"/>
        <w:ind w:left="481"/>
        <w:jc w:val="right"/>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法</w:t>
      </w:r>
      <w:r>
        <w:rPr>
          <w:rFonts w:ascii="宋体" w:hAnsi="宋体" w:eastAsia="宋体" w:cs="宋体"/>
          <w:color w:val="auto"/>
          <w:spacing w:val="8"/>
          <w:sz w:val="23"/>
          <w:szCs w:val="23"/>
          <w:highlight w:val="none"/>
        </w:rPr>
        <w:t>定代表人或其授权代表 (签字或盖章) ：</w:t>
      </w:r>
    </w:p>
    <w:p>
      <w:pPr>
        <w:spacing w:line="286" w:lineRule="auto"/>
        <w:jc w:val="right"/>
        <w:rPr>
          <w:rFonts w:ascii="Arial"/>
          <w:color w:val="auto"/>
          <w:sz w:val="21"/>
          <w:highlight w:val="none"/>
        </w:rPr>
      </w:pPr>
    </w:p>
    <w:p>
      <w:pPr>
        <w:widowControl/>
        <w:adjustRightInd/>
        <w:jc w:val="right"/>
        <w:rPr>
          <w:rFonts w:hint="eastAsia" w:ascii="宋体" w:hAnsi="宋体" w:eastAsia="宋体" w:cs="宋体"/>
          <w:b/>
          <w:color w:val="auto"/>
          <w:kern w:val="0"/>
          <w:sz w:val="36"/>
          <w:szCs w:val="36"/>
          <w:highlight w:val="none"/>
        </w:rPr>
      </w:pPr>
      <w:r>
        <w:rPr>
          <w:rFonts w:ascii="宋体" w:hAnsi="宋体" w:eastAsia="宋体" w:cs="宋体"/>
          <w:color w:val="auto"/>
          <w:spacing w:val="-2"/>
          <w:sz w:val="23"/>
          <w:szCs w:val="23"/>
          <w:highlight w:val="none"/>
        </w:rPr>
        <w:t xml:space="preserve">日期： </w:t>
      </w:r>
      <w:r>
        <w:rPr>
          <w:rFonts w:ascii="宋体" w:hAnsi="宋体" w:eastAsia="宋体" w:cs="宋体"/>
          <w:color w:val="auto"/>
          <w:spacing w:val="-1"/>
          <w:sz w:val="23"/>
          <w:szCs w:val="23"/>
          <w:highlight w:val="none"/>
        </w:rPr>
        <w:t xml:space="preserve">     年  月  日</w:t>
      </w:r>
    </w:p>
    <w:p>
      <w:pPr>
        <w:spacing w:line="360" w:lineRule="auto"/>
        <w:ind w:right="420" w:firstLine="3614" w:firstLineChars="1000"/>
        <w:rPr>
          <w:rFonts w:hint="eastAsia" w:ascii="宋体" w:hAnsi="宋体" w:eastAsia="宋体" w:cs="宋体"/>
          <w:b/>
          <w:color w:val="auto"/>
          <w:kern w:val="0"/>
          <w:sz w:val="36"/>
          <w:szCs w:val="36"/>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rPr>
        <w:t>、（采购代理机构）：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东苕溪流域中长期水文预报及气象精细化技术服务项目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color w:val="auto"/>
          <w:sz w:val="24"/>
          <w:highlight w:val="none"/>
        </w:rPr>
        <w:t>（如果有）</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color w:val="auto"/>
          <w:sz w:val="24"/>
          <w:highlight w:val="none"/>
        </w:rPr>
        <w:t>（如果有)</w:t>
      </w:r>
      <w:r>
        <w:rPr>
          <w:rFonts w:hint="eastAsia" w:ascii="宋体" w:hAnsi="宋体" w:eastAsia="宋体" w:cs="宋体"/>
          <w:color w:val="auto"/>
          <w:sz w:val="24"/>
          <w:highlight w:val="none"/>
        </w:rPr>
        <w:t>。</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color w:val="auto"/>
          <w:sz w:val="24"/>
          <w:highlight w:val="none"/>
        </w:rPr>
        <w:t>（如果有)</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7"/>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rPr>
        <w:t>、（采购代理机构）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东苕溪流域中长期水文预报及气象精细化技术服务项目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rPr>
        <w:t>、（采购代理机构）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东苕溪流域中长期水文预报及气象精细化技术服务项目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8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8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w:t>
      </w:r>
      <w:r>
        <w:rPr>
          <w:rFonts w:hint="eastAsia" w:ascii="宋体" w:hAnsi="宋体" w:eastAsia="宋体" w:cs="宋体"/>
          <w:b/>
          <w:color w:val="auto"/>
          <w:kern w:val="0"/>
          <w:sz w:val="32"/>
          <w:szCs w:val="32"/>
          <w:highlight w:val="none"/>
        </w:rPr>
        <w:t>（如果有）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系指实质性要求条款，招标文件无其它实质性要求的，无需提供）</w:t>
            </w:r>
          </w:p>
        </w:tc>
        <w:tc>
          <w:tcPr>
            <w:tcW w:w="1418" w:type="dxa"/>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rPr>
        <w:t>、（采购代理机构）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375"/>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5"/>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rPr>
        <w:t>、（采购代理机构）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东苕溪流域中长期水文预报及气象精细化技术服务项目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496"/>
        <w:gridCol w:w="1830"/>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序号</w:t>
            </w:r>
          </w:p>
        </w:tc>
        <w:tc>
          <w:tcPr>
            <w:tcW w:w="3496"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项目板块</w:t>
            </w:r>
          </w:p>
        </w:tc>
        <w:tc>
          <w:tcPr>
            <w:tcW w:w="1830"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报价（元）</w:t>
            </w:r>
          </w:p>
        </w:tc>
        <w:tc>
          <w:tcPr>
            <w:tcW w:w="2981"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3496"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zh-CN"/>
              </w:rPr>
            </w:pPr>
            <w:r>
              <w:rPr>
                <w:rFonts w:hint="eastAsia" w:cs="宋体"/>
                <w:color w:val="auto"/>
                <w:highlight w:val="none"/>
                <w:lang w:val="zh-CN" w:eastAsia="zh-CN"/>
              </w:rPr>
              <w:t>东苕溪流域中长期水文预报及气象精细化技术服务项目</w:t>
            </w:r>
          </w:p>
        </w:tc>
        <w:tc>
          <w:tcPr>
            <w:tcW w:w="1830" w:type="dxa"/>
            <w:vAlign w:val="center"/>
          </w:tcPr>
          <w:p>
            <w:pPr>
              <w:pStyle w:val="3"/>
              <w:spacing w:line="240" w:lineRule="auto"/>
              <w:jc w:val="center"/>
              <w:rPr>
                <w:rFonts w:hint="eastAsia" w:ascii="宋体" w:hAnsi="宋体" w:eastAsia="宋体" w:cs="宋体"/>
                <w:color w:val="auto"/>
                <w:highlight w:val="none"/>
                <w:lang w:val="zh-CN"/>
              </w:rPr>
            </w:pPr>
          </w:p>
        </w:tc>
        <w:tc>
          <w:tcPr>
            <w:tcW w:w="2981"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restart"/>
            <w:vAlign w:val="center"/>
          </w:tcPr>
          <w:p>
            <w:pPr>
              <w:pStyle w:val="3"/>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合计</w:t>
            </w:r>
          </w:p>
        </w:tc>
        <w:tc>
          <w:tcPr>
            <w:tcW w:w="3496"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小写（元）</w:t>
            </w:r>
          </w:p>
        </w:tc>
        <w:tc>
          <w:tcPr>
            <w:tcW w:w="4811" w:type="dxa"/>
            <w:gridSpan w:val="2"/>
            <w:vAlign w:val="center"/>
          </w:tcPr>
          <w:p>
            <w:pPr>
              <w:pStyle w:val="3"/>
              <w:spacing w:line="240" w:lineRule="auto"/>
              <w:ind w:left="0" w:leftChars="0" w:firstLine="0" w:firstLineChars="0"/>
              <w:jc w:val="center"/>
              <w:rPr>
                <w:rFonts w:hint="eastAsia" w:ascii="宋体" w:hAnsi="宋体" w:eastAsia="宋体" w:cs="宋体"/>
                <w:color w:val="auto"/>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continue"/>
            <w:vAlign w:val="center"/>
          </w:tcPr>
          <w:p>
            <w:pPr>
              <w:pStyle w:val="3"/>
              <w:spacing w:line="240" w:lineRule="auto"/>
              <w:ind w:left="0" w:leftChars="0" w:firstLine="0" w:firstLineChars="0"/>
              <w:jc w:val="center"/>
              <w:rPr>
                <w:rFonts w:hint="eastAsia" w:ascii="宋体" w:hAnsi="宋体" w:eastAsia="宋体" w:cs="宋体"/>
                <w:color w:val="auto"/>
                <w:highlight w:val="none"/>
                <w:lang w:val="en-US" w:eastAsia="zh-CN"/>
              </w:rPr>
            </w:pPr>
          </w:p>
        </w:tc>
        <w:tc>
          <w:tcPr>
            <w:tcW w:w="3496" w:type="dxa"/>
            <w:vAlign w:val="center"/>
          </w:tcPr>
          <w:p>
            <w:pPr>
              <w:pStyle w:val="3"/>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大写（元）</w:t>
            </w:r>
          </w:p>
        </w:tc>
        <w:tc>
          <w:tcPr>
            <w:tcW w:w="4811" w:type="dxa"/>
            <w:gridSpan w:val="2"/>
            <w:vAlign w:val="center"/>
          </w:tcPr>
          <w:p>
            <w:pPr>
              <w:pStyle w:val="3"/>
              <w:spacing w:line="240" w:lineRule="auto"/>
              <w:ind w:left="0" w:leftChars="0" w:firstLine="0" w:firstLineChars="0"/>
              <w:jc w:val="center"/>
              <w:rPr>
                <w:rFonts w:hint="eastAsia" w:ascii="宋体" w:hAnsi="宋体" w:eastAsia="宋体" w:cs="宋体"/>
                <w:color w:val="auto"/>
                <w:highlight w:val="none"/>
                <w:lang w:val="zh-CN" w:eastAsia="zh-CN"/>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375"/>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shd w:val="clear" w:color="auto" w:fill="FFFFFF"/>
        <w:snapToGrid w:val="0"/>
        <w:spacing w:line="600" w:lineRule="exact"/>
        <w:ind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6"/>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10" w:name="OLE_LINK13"/>
      <w:bookmarkStart w:id="511" w:name="OLE_LINK14"/>
      <w:r>
        <w:rPr>
          <w:rFonts w:hint="eastAsia" w:ascii="宋体" w:hAnsi="宋体" w:eastAsia="宋体" w:cs="宋体"/>
          <w:b/>
          <w:color w:val="auto"/>
          <w:spacing w:val="6"/>
          <w:sz w:val="32"/>
          <w:szCs w:val="32"/>
          <w:highlight w:val="none"/>
        </w:rPr>
        <w:t>残疾人福利性单位声明函</w:t>
      </w:r>
    </w:p>
    <w:bookmarkEnd w:id="510"/>
    <w:bookmarkEnd w:id="511"/>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东苕溪流域中长期水文预报及气象精细化技术服务项目</w:t>
      </w:r>
      <w:r>
        <w:rPr>
          <w:rFonts w:hint="eastAsia" w:ascii="宋体" w:hAnsi="宋体" w:eastAsia="宋体" w:cs="宋体"/>
          <w:color w:val="auto"/>
          <w:sz w:val="24"/>
          <w:highlight w:val="none"/>
        </w:rPr>
        <w:t>_</w:t>
      </w:r>
      <w:r>
        <w:rPr>
          <w:rFonts w:hint="eastAsia" w:ascii="宋体" w:hAnsi="宋体" w:eastAsia="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u w:val="single"/>
        </w:rPr>
        <w:t>、（采购代理机构）：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东苕溪流域中长期水文预报及气象精细化技术服务项目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东苕溪流域中长期水文预报及气象精细化技术服务项目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东苕溪流域中长期水文预报及气象精细化技术服务项目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7"/>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东苕溪流域中长期水文预报及气象精细化技术服务项目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w:t>
      </w:r>
      <w:r>
        <w:rPr>
          <w:rFonts w:hint="eastAsia" w:ascii="宋体" w:hAnsi="宋体" w:eastAsia="宋体" w:cs="宋体"/>
          <w:color w:val="auto"/>
          <w:sz w:val="24"/>
          <w:highlight w:val="none"/>
        </w:rPr>
        <w:t>工程的施工单位全部为符合政策要求的中小企业（或者：服务全部由符合政策要求的中小企业承接）</w:t>
      </w:r>
      <w:r>
        <w:rPr>
          <w:rFonts w:hint="eastAsia" w:ascii="宋体" w:hAnsi="宋体" w:eastAsia="宋体" w:cs="宋体"/>
          <w:color w:val="auto"/>
          <w:sz w:val="24"/>
          <w:highlight w:val="none"/>
        </w:rPr>
        <w:t>。相关企业（含联合体中的中小企业、签订分包意向协议的中小企业）的具体情况如下：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承建（承接）</w:t>
      </w:r>
      <w:r>
        <w:rPr>
          <w:rFonts w:hint="eastAsia" w:ascii="宋体" w:hAnsi="宋体" w:eastAsia="宋体" w:cs="宋体"/>
          <w:color w:val="auto"/>
          <w:sz w:val="24"/>
          <w:highlight w:val="none"/>
        </w:rPr>
        <w:t xml:space="preserve">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承建（承接）</w:t>
      </w:r>
      <w:r>
        <w:rPr>
          <w:rFonts w:hint="eastAsia" w:ascii="宋体" w:hAnsi="宋体" w:eastAsia="宋体" w:cs="宋体"/>
          <w:color w:val="auto"/>
          <w:sz w:val="24"/>
          <w:highlight w:val="none"/>
        </w:rPr>
        <w:t xml:space="preserve">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1"/>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ascii="Times New Roman" w:hAnsi="Times New Roman" w:eastAsia="宋体" w:cs="Times New Roman"/>
        <w:kern w:val="2"/>
        <w:sz w:val="18"/>
        <w:szCs w:val="18"/>
        <w:lang w:val="en-US" w:eastAsia="zh-CN" w:bidi="ar-SA"/>
      </w:rPr>
      <w:pict>
        <v:rect id="文本框 8"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579CE"/>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836BD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5260F"/>
    <w:rsid w:val="12D81596"/>
    <w:rsid w:val="12E3308D"/>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366553"/>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330A3"/>
    <w:rsid w:val="26871DC8"/>
    <w:rsid w:val="26A53EF9"/>
    <w:rsid w:val="26A94201"/>
    <w:rsid w:val="26AC274F"/>
    <w:rsid w:val="27044A29"/>
    <w:rsid w:val="271D34C8"/>
    <w:rsid w:val="276142BF"/>
    <w:rsid w:val="27783712"/>
    <w:rsid w:val="27797334"/>
    <w:rsid w:val="27907362"/>
    <w:rsid w:val="28333E1D"/>
    <w:rsid w:val="28454BD6"/>
    <w:rsid w:val="28455253"/>
    <w:rsid w:val="28551971"/>
    <w:rsid w:val="285B1C53"/>
    <w:rsid w:val="289F7086"/>
    <w:rsid w:val="28B430AA"/>
    <w:rsid w:val="28C32028"/>
    <w:rsid w:val="28CC490F"/>
    <w:rsid w:val="28DE40AA"/>
    <w:rsid w:val="29345E77"/>
    <w:rsid w:val="294C65AD"/>
    <w:rsid w:val="29806583"/>
    <w:rsid w:val="298B3C4C"/>
    <w:rsid w:val="29F26D24"/>
    <w:rsid w:val="2A15033F"/>
    <w:rsid w:val="2A1662C1"/>
    <w:rsid w:val="2A1C7367"/>
    <w:rsid w:val="2A2815FA"/>
    <w:rsid w:val="2A6D6092"/>
    <w:rsid w:val="2A7D76B4"/>
    <w:rsid w:val="2AA105CA"/>
    <w:rsid w:val="2B437463"/>
    <w:rsid w:val="2B7807EE"/>
    <w:rsid w:val="2BA50BF7"/>
    <w:rsid w:val="2BBF00EC"/>
    <w:rsid w:val="2BC37CFD"/>
    <w:rsid w:val="2BD5237F"/>
    <w:rsid w:val="2BE536CE"/>
    <w:rsid w:val="2BE758D9"/>
    <w:rsid w:val="2C09049E"/>
    <w:rsid w:val="2C0A653C"/>
    <w:rsid w:val="2C191F85"/>
    <w:rsid w:val="2CE82D6F"/>
    <w:rsid w:val="2D343236"/>
    <w:rsid w:val="2DCF44E2"/>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EC1A2E"/>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C71F4"/>
    <w:rsid w:val="42474939"/>
    <w:rsid w:val="424C3C57"/>
    <w:rsid w:val="42613FF3"/>
    <w:rsid w:val="42660D96"/>
    <w:rsid w:val="428667D2"/>
    <w:rsid w:val="42CD1CE0"/>
    <w:rsid w:val="42E1381E"/>
    <w:rsid w:val="42ED6459"/>
    <w:rsid w:val="42FE58DD"/>
    <w:rsid w:val="43174B3D"/>
    <w:rsid w:val="434B790E"/>
    <w:rsid w:val="434E3DE6"/>
    <w:rsid w:val="4360274F"/>
    <w:rsid w:val="43977AB6"/>
    <w:rsid w:val="43A3342B"/>
    <w:rsid w:val="43C77C27"/>
    <w:rsid w:val="43DE09EE"/>
    <w:rsid w:val="44002FAD"/>
    <w:rsid w:val="449101DD"/>
    <w:rsid w:val="44DB4A18"/>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79C3"/>
    <w:rsid w:val="58426A50"/>
    <w:rsid w:val="58917D2F"/>
    <w:rsid w:val="5894085C"/>
    <w:rsid w:val="58AE4F0C"/>
    <w:rsid w:val="58B85899"/>
    <w:rsid w:val="58E363A9"/>
    <w:rsid w:val="595E1678"/>
    <w:rsid w:val="596D5BD4"/>
    <w:rsid w:val="597E3DD8"/>
    <w:rsid w:val="59F80043"/>
    <w:rsid w:val="5A0560AF"/>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97AB4"/>
    <w:rsid w:val="5C02690E"/>
    <w:rsid w:val="5C196DA7"/>
    <w:rsid w:val="5C2A048C"/>
    <w:rsid w:val="5C520DB2"/>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422F7A"/>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A1A53"/>
    <w:rsid w:val="64055776"/>
    <w:rsid w:val="64240056"/>
    <w:rsid w:val="643E143A"/>
    <w:rsid w:val="64491666"/>
    <w:rsid w:val="648B6EEF"/>
    <w:rsid w:val="648C045C"/>
    <w:rsid w:val="64C158BF"/>
    <w:rsid w:val="64CE2EAA"/>
    <w:rsid w:val="64FD15E9"/>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0284"/>
    <w:rsid w:val="67E55852"/>
    <w:rsid w:val="67EB1AB4"/>
    <w:rsid w:val="67FA1285"/>
    <w:rsid w:val="68551F4F"/>
    <w:rsid w:val="687C10C9"/>
    <w:rsid w:val="68840C16"/>
    <w:rsid w:val="68872541"/>
    <w:rsid w:val="68876EFB"/>
    <w:rsid w:val="68884654"/>
    <w:rsid w:val="68885826"/>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3D24B0"/>
    <w:rsid w:val="6B573233"/>
    <w:rsid w:val="6B5B6274"/>
    <w:rsid w:val="6B935D53"/>
    <w:rsid w:val="6C196F71"/>
    <w:rsid w:val="6C226FCB"/>
    <w:rsid w:val="6C31226F"/>
    <w:rsid w:val="6C552F0B"/>
    <w:rsid w:val="6C8C67B7"/>
    <w:rsid w:val="6C9D744C"/>
    <w:rsid w:val="6CEE16E1"/>
    <w:rsid w:val="6D167928"/>
    <w:rsid w:val="6D26299B"/>
    <w:rsid w:val="6D4772EC"/>
    <w:rsid w:val="6D9078AF"/>
    <w:rsid w:val="6DAA3FEF"/>
    <w:rsid w:val="6DC0172B"/>
    <w:rsid w:val="6DCB690C"/>
    <w:rsid w:val="6DCB77D9"/>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B6FA9"/>
    <w:rsid w:val="71AF2175"/>
    <w:rsid w:val="71D43752"/>
    <w:rsid w:val="71F1796A"/>
    <w:rsid w:val="72154626"/>
    <w:rsid w:val="72262B5D"/>
    <w:rsid w:val="72283FF7"/>
    <w:rsid w:val="722E7212"/>
    <w:rsid w:val="723A0474"/>
    <w:rsid w:val="725620A9"/>
    <w:rsid w:val="725923E4"/>
    <w:rsid w:val="72864BF7"/>
    <w:rsid w:val="729023FC"/>
    <w:rsid w:val="72B91E38"/>
    <w:rsid w:val="734D7A2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01576"/>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8628E"/>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link w:val="652"/>
    <w:qFormat/>
    <w:uiPriority w:val="0"/>
    <w:pPr>
      <w:adjustRightInd/>
      <w:spacing w:after="120" w:line="240" w:lineRule="auto"/>
      <w:ind w:left="420" w:leftChars="200" w:firstLine="210"/>
    </w:pPr>
    <w:rPr>
      <w:sz w:val="21"/>
    </w:rPr>
  </w:style>
  <w:style w:type="paragraph" w:styleId="3">
    <w:name w:val="Body Text Indent"/>
    <w:basedOn w:val="1"/>
    <w:next w:val="2"/>
    <w:link w:val="780"/>
    <w:qFormat/>
    <w:uiPriority w:val="0"/>
    <w:pPr>
      <w:spacing w:line="480" w:lineRule="exact"/>
      <w:ind w:firstLine="480" w:firstLineChars="200"/>
    </w:pPr>
    <w:rPr>
      <w:rFonts w:ascii="宋体" w:hAnsi="宋体"/>
      <w:sz w:val="24"/>
    </w:rPr>
  </w:style>
  <w:style w:type="paragraph" w:styleId="4">
    <w:name w:val="Body Text First Indent"/>
    <w:basedOn w:val="5"/>
    <w:next w:val="1"/>
    <w:link w:val="831"/>
    <w:qFormat/>
    <w:uiPriority w:val="0"/>
    <w:pPr>
      <w:ind w:firstLine="420"/>
    </w:pPr>
    <w:rPr>
      <w:rFonts w:hAnsi="Calibri" w:cs="Times New Roman"/>
      <w:szCs w:val="20"/>
    </w:rPr>
  </w:style>
  <w:style w:type="paragraph" w:styleId="5">
    <w:name w:val="Body Text"/>
    <w:basedOn w:val="1"/>
    <w:next w:val="4"/>
    <w:link w:val="929"/>
    <w:qFormat/>
    <w:uiPriority w:val="0"/>
    <w:pPr>
      <w:autoSpaceDE w:val="0"/>
      <w:autoSpaceDN w:val="0"/>
      <w:spacing w:line="360" w:lineRule="auto"/>
    </w:pPr>
    <w:rPr>
      <w:rFonts w:ascii="宋体" w:hAnsi="Arial" w:cs="Arial"/>
      <w:snapToGrid w:val="0"/>
      <w:sz w:val="24"/>
      <w:szCs w:val="21"/>
      <w:lang w:val="zh-CN"/>
    </w:rPr>
  </w:style>
  <w:style w:type="paragraph" w:styleId="9">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4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4"/>
    <w:qFormat/>
    <w:uiPriority w:val="0"/>
    <w:pPr>
      <w:shd w:val="clear" w:color="auto" w:fill="000080"/>
    </w:pPr>
  </w:style>
  <w:style w:type="paragraph" w:styleId="23">
    <w:name w:val="annotation text"/>
    <w:basedOn w:val="1"/>
    <w:link w:val="852"/>
    <w:qFormat/>
    <w:uiPriority w:val="99"/>
    <w:pPr>
      <w:jc w:val="left"/>
    </w:pPr>
  </w:style>
  <w:style w:type="paragraph" w:styleId="24">
    <w:name w:val="Salutation"/>
    <w:basedOn w:val="1"/>
    <w:next w:val="1"/>
    <w:link w:val="812"/>
    <w:qFormat/>
    <w:uiPriority w:val="0"/>
    <w:rPr>
      <w:rFonts w:ascii="仿宋_GB2312" w:eastAsia="仿宋_GB2312"/>
      <w:sz w:val="28"/>
      <w:szCs w:val="20"/>
    </w:rPr>
  </w:style>
  <w:style w:type="paragraph" w:styleId="25">
    <w:name w:val="Body Text 3"/>
    <w:basedOn w:val="1"/>
    <w:link w:val="840"/>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656"/>
    <w:qFormat/>
    <w:uiPriority w:val="0"/>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6"/>
    <w:qFormat/>
    <w:uiPriority w:val="0"/>
    <w:pPr>
      <w:ind w:left="100" w:leftChars="2500"/>
    </w:pPr>
    <w:rPr>
      <w:rFonts w:ascii="宋体"/>
      <w:sz w:val="24"/>
      <w:szCs w:val="21"/>
      <w:lang w:val="zh-CN"/>
    </w:rPr>
  </w:style>
  <w:style w:type="paragraph" w:styleId="39">
    <w:name w:val="Body Text Indent 2"/>
    <w:basedOn w:val="1"/>
    <w:link w:val="820"/>
    <w:qFormat/>
    <w:uiPriority w:val="0"/>
    <w:pPr>
      <w:spacing w:line="360" w:lineRule="auto"/>
      <w:ind w:firstLine="601"/>
      <w:textAlignment w:val="baseline"/>
    </w:pPr>
    <w:rPr>
      <w:rFonts w:ascii="宋体"/>
      <w:kern w:val="0"/>
      <w:sz w:val="28"/>
      <w:szCs w:val="20"/>
    </w:rPr>
  </w:style>
  <w:style w:type="paragraph" w:styleId="40">
    <w:name w:val="endnote text"/>
    <w:basedOn w:val="1"/>
    <w:link w:val="937"/>
    <w:qFormat/>
    <w:uiPriority w:val="0"/>
    <w:rPr>
      <w:lang w:val="zh-CN"/>
    </w:rPr>
  </w:style>
  <w:style w:type="paragraph" w:styleId="41">
    <w:name w:val="Balloon Text"/>
    <w:basedOn w:val="1"/>
    <w:link w:val="713"/>
    <w:qFormat/>
    <w:uiPriority w:val="0"/>
    <w:rPr>
      <w:sz w:val="18"/>
      <w:szCs w:val="18"/>
    </w:rPr>
  </w:style>
  <w:style w:type="paragraph" w:styleId="42">
    <w:name w:val="footer"/>
    <w:basedOn w:val="1"/>
    <w:link w:val="888"/>
    <w:qFormat/>
    <w:uiPriority w:val="99"/>
    <w:pPr>
      <w:tabs>
        <w:tab w:val="center" w:pos="4153"/>
        <w:tab w:val="right" w:pos="8306"/>
      </w:tabs>
      <w:snapToGrid w:val="0"/>
      <w:jc w:val="left"/>
    </w:pPr>
    <w:rPr>
      <w:sz w:val="18"/>
      <w:szCs w:val="18"/>
    </w:rPr>
  </w:style>
  <w:style w:type="paragraph" w:styleId="43">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9"/>
    <w:link w:val="822"/>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1"/>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816"/>
    <w:qFormat/>
    <w:uiPriority w:val="0"/>
    <w:pPr>
      <w:spacing w:after="120" w:line="480" w:lineRule="auto"/>
    </w:pPr>
  </w:style>
  <w:style w:type="paragraph" w:styleId="58">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3"/>
    <w:next w:val="23"/>
    <w:link w:val="629"/>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1"/>
    <w:qFormat/>
    <w:uiPriority w:val="0"/>
    <w:pPr>
      <w:spacing w:before="156" w:line="360" w:lineRule="auto"/>
      <w:ind w:firstLine="510" w:firstLineChars="200"/>
    </w:pPr>
    <w:rPr>
      <w:sz w:val="24"/>
      <w:szCs w:val="20"/>
    </w:rPr>
  </w:style>
  <w:style w:type="paragraph" w:customStyle="1" w:styleId="85">
    <w:name w:val="无间隔1"/>
    <w:link w:val="669"/>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7"/>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7"/>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2"/>
    <w:qFormat/>
    <w:uiPriority w:val="0"/>
    <w:pPr>
      <w:ind w:left="0" w:right="466" w:firstLine="288"/>
    </w:pPr>
    <w:rPr>
      <w:rFonts w:hAnsi="宋体"/>
    </w:rPr>
  </w:style>
  <w:style w:type="paragraph" w:customStyle="1" w:styleId="92">
    <w:name w:val="样式 标题 3h33rd level3BOD 0H3l3CTHeading 3 - oldLevel 3 He..."/>
    <w:basedOn w:val="8"/>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10"/>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4"/>
    <w:qFormat/>
    <w:uiPriority w:val="0"/>
    <w:pPr>
      <w:adjustRightInd/>
      <w:spacing w:line="360" w:lineRule="auto"/>
      <w:ind w:firstLine="480" w:firstLineChars="200"/>
    </w:pPr>
    <w:rPr>
      <w:kern w:val="0"/>
      <w:sz w:val="24"/>
    </w:rPr>
  </w:style>
  <w:style w:type="paragraph" w:customStyle="1" w:styleId="97">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List Paragraph"/>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5"/>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7"/>
    <w:qFormat/>
    <w:uiPriority w:val="0"/>
    <w:pPr>
      <w:tabs>
        <w:tab w:val="left" w:pos="2356"/>
      </w:tabs>
    </w:pPr>
  </w:style>
  <w:style w:type="paragraph" w:customStyle="1" w:styleId="102">
    <w:name w:val="样式 标题 4h4H4Fab-4T5Ref Heading 1rh1Heading sqlsect 1.2.3...."/>
    <w:basedOn w:val="10"/>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0"/>
    <w:qFormat/>
    <w:uiPriority w:val="0"/>
    <w:pPr>
      <w:adjustRightInd/>
    </w:pPr>
    <w:rPr>
      <w:rFonts w:ascii="宋体" w:hAnsi="Courier New"/>
      <w:kern w:val="0"/>
      <w:sz w:val="20"/>
      <w:szCs w:val="20"/>
    </w:rPr>
  </w:style>
  <w:style w:type="paragraph" w:customStyle="1" w:styleId="105">
    <w:name w:val="正文说明"/>
    <w:basedOn w:val="1"/>
    <w:link w:val="842"/>
    <w:qFormat/>
    <w:uiPriority w:val="0"/>
    <w:pPr>
      <w:adjustRightInd/>
      <w:spacing w:line="360" w:lineRule="auto"/>
    </w:pPr>
    <w:rPr>
      <w:kern w:val="0"/>
      <w:sz w:val="24"/>
    </w:rPr>
  </w:style>
  <w:style w:type="paragraph" w:customStyle="1" w:styleId="106">
    <w:name w:val="Table Text"/>
    <w:basedOn w:val="1"/>
    <w:link w:val="848"/>
    <w:qFormat/>
    <w:uiPriority w:val="0"/>
    <w:pPr>
      <w:widowControl/>
      <w:spacing w:before="60" w:after="60"/>
      <w:jc w:val="left"/>
    </w:pPr>
    <w:rPr>
      <w:kern w:val="0"/>
      <w:sz w:val="24"/>
    </w:rPr>
  </w:style>
  <w:style w:type="paragraph" w:customStyle="1" w:styleId="107">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9"/>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10"/>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312"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7"/>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7"/>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8"/>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11"/>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8"/>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10"/>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9"/>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7"/>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7"/>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6"/>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7"/>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7"/>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6"/>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6"/>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10"/>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9"/>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8"/>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5"/>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8"/>
    <w:next w:val="55"/>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6"/>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5"/>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2"/>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8"/>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11"/>
    <w:next w:val="1"/>
    <w:qFormat/>
    <w:uiPriority w:val="0"/>
    <w:pPr>
      <w:tabs>
        <w:tab w:val="left" w:pos="1080"/>
        <w:tab w:val="clear" w:pos="1008"/>
      </w:tabs>
      <w:ind w:left="1080" w:hanging="1080"/>
    </w:pPr>
  </w:style>
  <w:style w:type="paragraph" w:customStyle="1" w:styleId="579">
    <w:name w:val="数字标题1"/>
    <w:basedOn w:val="6"/>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79"/>
    <w:qFormat/>
    <w:uiPriority w:val="0"/>
    <w:rPr>
      <w:rFonts w:ascii="Futura Bk" w:hAnsi="Futura Bk"/>
      <w:kern w:val="2"/>
      <w:sz w:val="18"/>
      <w:szCs w:val="21"/>
      <w:lang w:val="en-US" w:eastAsia="zh-CN" w:bidi="ar-SA"/>
    </w:rPr>
  </w:style>
  <w:style w:type="character" w:customStyle="1" w:styleId="619">
    <w:name w:val="*正文 Char"/>
    <w:link w:val="80"/>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1"/>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61"/>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2"/>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3"/>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2"/>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4"/>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9"/>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5"/>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12"/>
    <w:qFormat/>
    <w:uiPriority w:val="0"/>
    <w:rPr>
      <w:rFonts w:ascii="Arial" w:hAnsi="Arial" w:eastAsia="黑体"/>
      <w:b/>
      <w:bCs/>
      <w:kern w:val="2"/>
      <w:sz w:val="24"/>
      <w:szCs w:val="24"/>
    </w:rPr>
  </w:style>
  <w:style w:type="character" w:customStyle="1" w:styleId="677">
    <w:name w:val="纯文本 Char_0"/>
    <w:link w:val="86"/>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8"/>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89"/>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8"/>
    <w:qFormat/>
    <w:uiPriority w:val="0"/>
    <w:rPr>
      <w:rFonts w:ascii="宋体"/>
      <w:kern w:val="2"/>
      <w:sz w:val="24"/>
      <w:szCs w:val="21"/>
      <w:lang w:val="zh-CN"/>
    </w:rPr>
  </w:style>
  <w:style w:type="character" w:customStyle="1" w:styleId="707">
    <w:name w:val="标题 9 Char"/>
    <w:link w:val="15"/>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41"/>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0"/>
    <w:qFormat/>
    <w:locked/>
    <w:uiPriority w:val="0"/>
    <w:rPr>
      <w:rFonts w:ascii="Tahoma" w:hAnsi="Tahoma"/>
      <w:sz w:val="24"/>
      <w:szCs w:val="24"/>
    </w:rPr>
  </w:style>
  <w:style w:type="character" w:customStyle="1" w:styleId="717">
    <w:name w:val="正文缩进 Char2"/>
    <w:link w:val="9"/>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1"/>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22"/>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31"/>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3"/>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4"/>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20"/>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5"/>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6"/>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7"/>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8"/>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3"/>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0"/>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6"/>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60"/>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11"/>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4"/>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8"/>
    <w:qFormat/>
    <w:uiPriority w:val="0"/>
    <w:rPr>
      <w:rFonts w:ascii="黑体" w:hAnsi="Courier New" w:eastAsia="黑体"/>
    </w:rPr>
  </w:style>
  <w:style w:type="character" w:customStyle="1" w:styleId="816">
    <w:name w:val="正文文本 2 Char1"/>
    <w:link w:val="57"/>
    <w:qFormat/>
    <w:uiPriority w:val="0"/>
    <w:rPr>
      <w:kern w:val="2"/>
      <w:sz w:val="21"/>
      <w:szCs w:val="24"/>
    </w:rPr>
  </w:style>
  <w:style w:type="character" w:customStyle="1" w:styleId="817">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13"/>
    <w:qFormat/>
    <w:uiPriority w:val="0"/>
    <w:rPr>
      <w:b/>
      <w:bCs/>
      <w:kern w:val="2"/>
      <w:sz w:val="24"/>
      <w:szCs w:val="24"/>
    </w:rPr>
  </w:style>
  <w:style w:type="character" w:customStyle="1" w:styleId="820">
    <w:name w:val="正文文本缩进 2 Char"/>
    <w:link w:val="39"/>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52"/>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3"/>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4"/>
    <w:qFormat/>
    <w:uiPriority w:val="0"/>
    <w:rPr>
      <w:rFonts w:ascii="宋体" w:hAnsi="Courier New"/>
    </w:rPr>
  </w:style>
  <w:style w:type="character" w:customStyle="1" w:styleId="831">
    <w:name w:val="正文首行缩进 Char"/>
    <w:link w:val="4"/>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10"/>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5"/>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5"/>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6"/>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23"/>
    <w:qFormat/>
    <w:uiPriority w:val="99"/>
    <w:rPr>
      <w:kern w:val="2"/>
      <w:sz w:val="21"/>
      <w:szCs w:val="24"/>
    </w:rPr>
  </w:style>
  <w:style w:type="character" w:customStyle="1" w:styleId="853">
    <w:name w:val="签名 Char"/>
    <w:link w:val="44"/>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7"/>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8"/>
    <w:qFormat/>
    <w:uiPriority w:val="0"/>
    <w:rPr>
      <w:rFonts w:ascii="宋体"/>
    </w:rPr>
  </w:style>
  <w:style w:type="character" w:customStyle="1" w:styleId="864">
    <w:name w:val="标题 8 Char"/>
    <w:link w:val="14"/>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5"/>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09"/>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42"/>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0"/>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3"/>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1"/>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2"/>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3"/>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4"/>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5"/>
    <w:qFormat/>
    <w:uiPriority w:val="0"/>
    <w:rPr>
      <w:rFonts w:cs="宋体"/>
      <w:kern w:val="2"/>
      <w:sz w:val="24"/>
    </w:rPr>
  </w:style>
  <w:style w:type="character" w:customStyle="1" w:styleId="929">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40"/>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_正文"/>
    <w:basedOn w:val="1"/>
    <w:qFormat/>
    <w:uiPriority w:val="0"/>
    <w:pPr>
      <w:tabs>
        <w:tab w:val="left" w:pos="840"/>
      </w:tabs>
      <w:adjustRightInd/>
      <w:spacing w:line="360" w:lineRule="auto"/>
      <w:ind w:firstLine="200" w:firstLineChars="200"/>
    </w:pPr>
    <w:rPr>
      <w:sz w:val="24"/>
    </w:rPr>
  </w:style>
  <w:style w:type="paragraph" w:customStyle="1" w:styleId="963">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6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35298</Words>
  <Characters>37471</Characters>
  <Lines>281</Lines>
  <Paragraphs>79</Paragraphs>
  <TotalTime>13</TotalTime>
  <ScaleCrop>false</ScaleCrop>
  <LinksUpToDate>false</LinksUpToDate>
  <CharactersWithSpaces>42800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2023-04-23T08:08:14Z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